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2EF1" w14:textId="77777777" w:rsidR="00C446BD" w:rsidRPr="00447DDA" w:rsidRDefault="00447DDA">
      <w:pPr>
        <w:rPr>
          <w:rFonts w:ascii="Arial" w:hAnsi="Arial" w:cs="Arial"/>
          <w:b/>
          <w:bCs/>
          <w:sz w:val="21"/>
          <w:szCs w:val="21"/>
        </w:rPr>
      </w:pPr>
      <w:r w:rsidRPr="00447DDA">
        <w:rPr>
          <w:rFonts w:ascii="Arial" w:hAnsi="Arial" w:cs="Arial"/>
          <w:b/>
          <w:bCs/>
          <w:sz w:val="21"/>
          <w:szCs w:val="21"/>
        </w:rPr>
        <w:t>Care Together Seed Funding Evaluation – Appendices</w:t>
      </w:r>
    </w:p>
    <w:p w14:paraId="07EDA62D" w14:textId="189EF838" w:rsidR="00C446BD" w:rsidRPr="00447DDA" w:rsidRDefault="1744F0B1">
      <w:pPr>
        <w:rPr>
          <w:rFonts w:ascii="Arial" w:hAnsi="Arial" w:cs="Arial"/>
          <w:sz w:val="21"/>
          <w:szCs w:val="21"/>
        </w:rPr>
      </w:pPr>
      <w:r w:rsidRPr="6E7D5D70">
        <w:rPr>
          <w:rFonts w:ascii="Arial" w:hAnsi="Arial" w:cs="Arial"/>
          <w:b/>
          <w:bCs/>
          <w:sz w:val="21"/>
          <w:szCs w:val="21"/>
        </w:rPr>
        <w:t>Locality: 2</w:t>
      </w:r>
      <w:r w:rsidR="049DDF3E" w:rsidRPr="6E7D5D70">
        <w:rPr>
          <w:rFonts w:ascii="Arial" w:hAnsi="Arial" w:cs="Arial"/>
          <w:b/>
          <w:bCs/>
          <w:sz w:val="21"/>
          <w:szCs w:val="21"/>
        </w:rPr>
        <w:t>3</w:t>
      </w:r>
      <w:r w:rsidRPr="6E7D5D70">
        <w:rPr>
          <w:rFonts w:ascii="Arial" w:hAnsi="Arial" w:cs="Arial"/>
          <w:b/>
          <w:bCs/>
          <w:sz w:val="21"/>
          <w:szCs w:val="21"/>
        </w:rPr>
        <w:t xml:space="preserve"> February 2026</w:t>
      </w:r>
    </w:p>
    <w:p w14:paraId="430CBE53" w14:textId="77777777" w:rsidR="00C446BD" w:rsidRPr="00447DDA" w:rsidRDefault="00447DDA">
      <w:pPr>
        <w:pStyle w:val="Heading1"/>
        <w:rPr>
          <w:rFonts w:ascii="Arial" w:hAnsi="Arial" w:cs="Arial"/>
          <w:sz w:val="21"/>
          <w:szCs w:val="21"/>
        </w:rPr>
      </w:pPr>
      <w:r w:rsidRPr="00447DDA">
        <w:rPr>
          <w:rFonts w:ascii="Arial" w:hAnsi="Arial" w:cs="Arial"/>
          <w:sz w:val="21"/>
          <w:szCs w:val="21"/>
        </w:rPr>
        <w:t>How to use these appendices</w:t>
      </w:r>
    </w:p>
    <w:p w14:paraId="728CD97A" w14:textId="77777777" w:rsidR="00447DDA" w:rsidRDefault="00447DDA" w:rsidP="00447DDA">
      <w:pPr>
        <w:rPr>
          <w:rFonts w:ascii="Arial" w:hAnsi="Arial" w:cs="Arial"/>
          <w:sz w:val="21"/>
          <w:szCs w:val="21"/>
        </w:rPr>
      </w:pPr>
      <w:r w:rsidRPr="00447DDA">
        <w:rPr>
          <w:rFonts w:ascii="Arial" w:hAnsi="Arial" w:cs="Arial"/>
          <w:sz w:val="21"/>
          <w:szCs w:val="21"/>
        </w:rPr>
        <w:t>These appendices provide the full detail underpinning the main evaluation report. They are designed for readers who want to examine the evidence and methods more closely, and for stakeholders who want to see detail on their district, project type or evidence source.</w:t>
      </w:r>
      <w:r w:rsidRPr="00447DDA">
        <w:rPr>
          <w:rFonts w:ascii="Arial" w:hAnsi="Arial" w:cs="Arial"/>
          <w:sz w:val="21"/>
          <w:szCs w:val="21"/>
        </w:rPr>
        <w:br/>
      </w:r>
      <w:r w:rsidRPr="00447DDA">
        <w:rPr>
          <w:rFonts w:ascii="Arial" w:hAnsi="Arial" w:cs="Arial"/>
          <w:sz w:val="21"/>
          <w:szCs w:val="21"/>
        </w:rPr>
        <w:br/>
        <w:t>Where the main report summarises themes and learning, the appendices:</w:t>
      </w:r>
    </w:p>
    <w:p w14:paraId="52615A71" w14:textId="77777777" w:rsidR="00447DDA" w:rsidRDefault="00447DDA" w:rsidP="002B2AE0">
      <w:pPr>
        <w:pStyle w:val="ListParagraph"/>
        <w:numPr>
          <w:ilvl w:val="0"/>
          <w:numId w:val="157"/>
        </w:numPr>
        <w:rPr>
          <w:rFonts w:ascii="Arial" w:hAnsi="Arial" w:cs="Arial"/>
          <w:sz w:val="21"/>
          <w:szCs w:val="21"/>
        </w:rPr>
      </w:pPr>
      <w:r w:rsidRPr="00447DDA">
        <w:rPr>
          <w:rFonts w:ascii="Arial" w:hAnsi="Arial" w:cs="Arial"/>
          <w:sz w:val="21"/>
          <w:szCs w:val="21"/>
        </w:rPr>
        <w:t>Appendix A sets out the evaluation design and approach.</w:t>
      </w:r>
    </w:p>
    <w:p w14:paraId="2198C003" w14:textId="5CA49CFE" w:rsidR="00447DDA" w:rsidRDefault="1744F0B1" w:rsidP="002B2AE0">
      <w:pPr>
        <w:pStyle w:val="ListParagraph"/>
        <w:numPr>
          <w:ilvl w:val="0"/>
          <w:numId w:val="157"/>
        </w:numPr>
        <w:rPr>
          <w:rFonts w:ascii="Arial" w:hAnsi="Arial" w:cs="Arial"/>
          <w:sz w:val="21"/>
          <w:szCs w:val="21"/>
        </w:rPr>
      </w:pPr>
      <w:r w:rsidRPr="6E7D5D70">
        <w:rPr>
          <w:rFonts w:ascii="Arial" w:hAnsi="Arial" w:cs="Arial"/>
          <w:sz w:val="21"/>
          <w:szCs w:val="21"/>
        </w:rPr>
        <w:t xml:space="preserve">Appendix B provides district-by-district </w:t>
      </w:r>
      <w:r w:rsidR="360D26F6" w:rsidRPr="6E7D5D70">
        <w:rPr>
          <w:rFonts w:ascii="Arial" w:hAnsi="Arial" w:cs="Arial"/>
          <w:sz w:val="21"/>
          <w:szCs w:val="21"/>
        </w:rPr>
        <w:t xml:space="preserve">summaries </w:t>
      </w:r>
      <w:r w:rsidR="463B7797" w:rsidRPr="6E7D5D70">
        <w:rPr>
          <w:rFonts w:ascii="Arial" w:hAnsi="Arial" w:cs="Arial"/>
          <w:sz w:val="21"/>
          <w:szCs w:val="21"/>
        </w:rPr>
        <w:t xml:space="preserve">and </w:t>
      </w:r>
      <w:r w:rsidR="4F20CBBC" w:rsidRPr="6E7D5D70">
        <w:rPr>
          <w:rFonts w:ascii="Arial" w:hAnsi="Arial" w:cs="Arial"/>
          <w:sz w:val="21"/>
          <w:szCs w:val="21"/>
        </w:rPr>
        <w:t>the</w:t>
      </w:r>
      <w:r w:rsidR="463B7797" w:rsidRPr="6E7D5D70">
        <w:rPr>
          <w:rFonts w:ascii="Arial" w:hAnsi="Arial" w:cs="Arial"/>
          <w:sz w:val="21"/>
          <w:szCs w:val="21"/>
        </w:rPr>
        <w:t xml:space="preserve"> </w:t>
      </w:r>
      <w:r w:rsidRPr="6E7D5D70">
        <w:rPr>
          <w:rFonts w:ascii="Arial" w:hAnsi="Arial" w:cs="Arial"/>
          <w:sz w:val="21"/>
          <w:szCs w:val="21"/>
        </w:rPr>
        <w:t>synthesis</w:t>
      </w:r>
      <w:r w:rsidR="50C403BC" w:rsidRPr="6E7D5D70">
        <w:rPr>
          <w:rFonts w:ascii="Arial" w:hAnsi="Arial" w:cs="Arial"/>
          <w:sz w:val="21"/>
          <w:szCs w:val="21"/>
        </w:rPr>
        <w:t xml:space="preserve"> of grantee perspectives</w:t>
      </w:r>
      <w:r w:rsidRPr="6E7D5D70">
        <w:rPr>
          <w:rFonts w:ascii="Arial" w:hAnsi="Arial" w:cs="Arial"/>
          <w:sz w:val="21"/>
          <w:szCs w:val="21"/>
        </w:rPr>
        <w:t xml:space="preserve"> (supporting Sections 2–6 of the main report).</w:t>
      </w:r>
    </w:p>
    <w:p w14:paraId="60C9312E" w14:textId="67C6592E" w:rsidR="00447DDA" w:rsidRDefault="1744F0B1" w:rsidP="002B2AE0">
      <w:pPr>
        <w:pStyle w:val="ListParagraph"/>
        <w:numPr>
          <w:ilvl w:val="0"/>
          <w:numId w:val="157"/>
        </w:numPr>
        <w:rPr>
          <w:rFonts w:ascii="Arial" w:hAnsi="Arial" w:cs="Arial"/>
          <w:sz w:val="21"/>
          <w:szCs w:val="21"/>
        </w:rPr>
      </w:pPr>
      <w:r w:rsidRPr="6E7D5D70">
        <w:rPr>
          <w:rFonts w:ascii="Arial" w:hAnsi="Arial" w:cs="Arial"/>
          <w:sz w:val="21"/>
          <w:szCs w:val="21"/>
        </w:rPr>
        <w:t>Appendices C provide</w:t>
      </w:r>
      <w:r w:rsidR="6FD09692" w:rsidRPr="6E7D5D70">
        <w:rPr>
          <w:rFonts w:ascii="Arial" w:hAnsi="Arial" w:cs="Arial"/>
          <w:sz w:val="21"/>
          <w:szCs w:val="21"/>
        </w:rPr>
        <w:t>s</w:t>
      </w:r>
      <w:r w:rsidRPr="6E7D5D70">
        <w:rPr>
          <w:rFonts w:ascii="Arial" w:hAnsi="Arial" w:cs="Arial"/>
          <w:sz w:val="21"/>
          <w:szCs w:val="21"/>
        </w:rPr>
        <w:t xml:space="preserve"> the full desk review</w:t>
      </w:r>
      <w:r w:rsidR="69851096" w:rsidRPr="6E7D5D70">
        <w:rPr>
          <w:rFonts w:ascii="Arial" w:hAnsi="Arial" w:cs="Arial"/>
          <w:sz w:val="21"/>
          <w:szCs w:val="21"/>
        </w:rPr>
        <w:t>.</w:t>
      </w:r>
      <w:r w:rsidRPr="6E7D5D70">
        <w:rPr>
          <w:rFonts w:ascii="Arial" w:hAnsi="Arial" w:cs="Arial"/>
          <w:sz w:val="21"/>
          <w:szCs w:val="21"/>
        </w:rPr>
        <w:t>.</w:t>
      </w:r>
    </w:p>
    <w:p w14:paraId="332D313A" w14:textId="77777777" w:rsidR="0056606E" w:rsidRDefault="7D32D908" w:rsidP="002B2AE0">
      <w:pPr>
        <w:pStyle w:val="ListParagraph"/>
        <w:numPr>
          <w:ilvl w:val="0"/>
          <w:numId w:val="157"/>
        </w:numPr>
        <w:rPr>
          <w:rFonts w:ascii="Arial" w:hAnsi="Arial" w:cs="Arial"/>
          <w:sz w:val="21"/>
          <w:szCs w:val="21"/>
        </w:rPr>
      </w:pPr>
      <w:r w:rsidRPr="6E7D5D70">
        <w:rPr>
          <w:rFonts w:ascii="Arial" w:hAnsi="Arial" w:cs="Arial"/>
          <w:sz w:val="21"/>
          <w:szCs w:val="21"/>
        </w:rPr>
        <w:t>Appendix D provides the</w:t>
      </w:r>
      <w:r w:rsidR="62651402" w:rsidRPr="6E7D5D70">
        <w:rPr>
          <w:rFonts w:ascii="Arial" w:hAnsi="Arial" w:cs="Arial"/>
          <w:sz w:val="21"/>
          <w:szCs w:val="21"/>
        </w:rPr>
        <w:t xml:space="preserve"> online</w:t>
      </w:r>
      <w:r w:rsidRPr="6E7D5D70">
        <w:rPr>
          <w:rFonts w:ascii="Arial" w:hAnsi="Arial" w:cs="Arial"/>
          <w:sz w:val="21"/>
          <w:szCs w:val="21"/>
        </w:rPr>
        <w:t xml:space="preserve"> survey questions</w:t>
      </w:r>
      <w:r w:rsidR="2D07774F" w:rsidRPr="6E7D5D70">
        <w:rPr>
          <w:rFonts w:ascii="Arial" w:hAnsi="Arial" w:cs="Arial"/>
          <w:sz w:val="21"/>
          <w:szCs w:val="21"/>
        </w:rPr>
        <w:t xml:space="preserve"> and findings</w:t>
      </w:r>
      <w:r w:rsidR="6EE77C60" w:rsidRPr="6E7D5D70">
        <w:rPr>
          <w:rFonts w:ascii="Arial" w:hAnsi="Arial" w:cs="Arial"/>
          <w:sz w:val="21"/>
          <w:szCs w:val="21"/>
        </w:rPr>
        <w:t>.</w:t>
      </w:r>
    </w:p>
    <w:p w14:paraId="1FBCB73F" w14:textId="380BAE5F" w:rsidR="00447DDA" w:rsidRDefault="00447DDA" w:rsidP="002B2AE0">
      <w:pPr>
        <w:pStyle w:val="ListParagraph"/>
        <w:numPr>
          <w:ilvl w:val="0"/>
          <w:numId w:val="157"/>
        </w:numPr>
        <w:rPr>
          <w:rFonts w:ascii="Arial" w:hAnsi="Arial" w:cs="Arial"/>
          <w:sz w:val="21"/>
          <w:szCs w:val="21"/>
        </w:rPr>
      </w:pPr>
      <w:r w:rsidRPr="00447DDA">
        <w:rPr>
          <w:rFonts w:ascii="Arial" w:hAnsi="Arial" w:cs="Arial"/>
          <w:sz w:val="21"/>
          <w:szCs w:val="21"/>
        </w:rPr>
        <w:t>Appendix E explains the conservative social value model.</w:t>
      </w:r>
    </w:p>
    <w:p w14:paraId="7E7A0B31" w14:textId="77777777" w:rsidR="00447DDA" w:rsidRDefault="00447DDA" w:rsidP="002B2AE0">
      <w:pPr>
        <w:pStyle w:val="ListParagraph"/>
        <w:numPr>
          <w:ilvl w:val="0"/>
          <w:numId w:val="157"/>
        </w:numPr>
        <w:rPr>
          <w:rFonts w:ascii="Arial" w:hAnsi="Arial" w:cs="Arial"/>
          <w:sz w:val="21"/>
          <w:szCs w:val="21"/>
        </w:rPr>
      </w:pPr>
      <w:r w:rsidRPr="411C9726">
        <w:rPr>
          <w:rFonts w:ascii="Arial" w:hAnsi="Arial" w:cs="Arial"/>
          <w:sz w:val="21"/>
          <w:szCs w:val="21"/>
        </w:rPr>
        <w:t>Appendix F provides a light-touch evaluation toolkit for 2026–27.</w:t>
      </w:r>
    </w:p>
    <w:p w14:paraId="693BC0C3" w14:textId="77777777" w:rsidR="00447DDA" w:rsidRDefault="00447DDA" w:rsidP="002B2AE0">
      <w:pPr>
        <w:pStyle w:val="ListParagraph"/>
        <w:numPr>
          <w:ilvl w:val="0"/>
          <w:numId w:val="157"/>
        </w:numPr>
        <w:rPr>
          <w:rFonts w:ascii="Arial" w:hAnsi="Arial" w:cs="Arial"/>
          <w:sz w:val="21"/>
          <w:szCs w:val="21"/>
        </w:rPr>
      </w:pPr>
      <w:r w:rsidRPr="00447DDA">
        <w:rPr>
          <w:rFonts w:ascii="Arial" w:hAnsi="Arial" w:cs="Arial"/>
          <w:sz w:val="21"/>
          <w:szCs w:val="21"/>
        </w:rPr>
        <w:t>Appendix G contains the full case study write-ups.</w:t>
      </w:r>
    </w:p>
    <w:p w14:paraId="7AF1230B" w14:textId="77777777" w:rsidR="00447DDA" w:rsidRDefault="00447DDA" w:rsidP="002B2AE0">
      <w:pPr>
        <w:pStyle w:val="ListParagraph"/>
        <w:numPr>
          <w:ilvl w:val="0"/>
          <w:numId w:val="157"/>
        </w:numPr>
        <w:rPr>
          <w:rFonts w:ascii="Arial" w:hAnsi="Arial" w:cs="Arial"/>
          <w:sz w:val="21"/>
          <w:szCs w:val="21"/>
        </w:rPr>
      </w:pPr>
      <w:r w:rsidRPr="00447DDA">
        <w:rPr>
          <w:rFonts w:ascii="Arial" w:hAnsi="Arial" w:cs="Arial"/>
          <w:sz w:val="21"/>
          <w:szCs w:val="21"/>
        </w:rPr>
        <w:t>Appendix H summarises commissioner and system partner discussions.</w:t>
      </w:r>
    </w:p>
    <w:p w14:paraId="5AEE55E9" w14:textId="557EC24F" w:rsidR="00C446BD" w:rsidRPr="00447DDA" w:rsidRDefault="00447DDA" w:rsidP="00447DDA">
      <w:pPr>
        <w:rPr>
          <w:rFonts w:ascii="Arial" w:hAnsi="Arial" w:cs="Arial"/>
          <w:sz w:val="21"/>
          <w:szCs w:val="21"/>
        </w:rPr>
      </w:pPr>
      <w:r w:rsidRPr="00447DDA">
        <w:rPr>
          <w:rFonts w:ascii="Arial" w:hAnsi="Arial" w:cs="Arial"/>
          <w:sz w:val="21"/>
          <w:szCs w:val="21"/>
        </w:rPr>
        <w:t>In the main report, references such as “see Appendix D” point to the relevant appendix section.</w:t>
      </w:r>
    </w:p>
    <w:p w14:paraId="267AEE7C" w14:textId="69EC3B4B" w:rsidR="00626D47" w:rsidRPr="00447DDA" w:rsidRDefault="00447DDA" w:rsidP="00447DDA">
      <w:pPr>
        <w:rPr>
          <w:rFonts w:ascii="Arial" w:hAnsi="Arial" w:cs="Arial"/>
          <w:sz w:val="21"/>
          <w:szCs w:val="21"/>
        </w:rPr>
      </w:pPr>
      <w:r w:rsidRPr="00447DDA">
        <w:rPr>
          <w:rFonts w:ascii="Arial" w:hAnsi="Arial" w:cs="Arial"/>
          <w:sz w:val="21"/>
          <w:szCs w:val="21"/>
        </w:rPr>
        <w:br/>
      </w:r>
    </w:p>
    <w:p w14:paraId="551BC710" w14:textId="77777777" w:rsidR="00626D47" w:rsidRPr="00447DDA" w:rsidRDefault="00626D47" w:rsidP="00626D47">
      <w:pPr>
        <w:keepNext/>
        <w:keepLines/>
        <w:spacing w:before="360" w:after="80"/>
        <w:outlineLvl w:val="0"/>
        <w:rPr>
          <w:rFonts w:ascii="Arial" w:eastAsiaTheme="majorEastAsia" w:hAnsi="Arial" w:cs="Arial"/>
          <w:color w:val="0F4761" w:themeColor="accent1" w:themeShade="BF"/>
          <w:sz w:val="21"/>
          <w:szCs w:val="21"/>
        </w:rPr>
      </w:pPr>
    </w:p>
    <w:p w14:paraId="25B09D9C" w14:textId="77777777" w:rsidR="00626D47" w:rsidRPr="00447DDA" w:rsidRDefault="00626D47" w:rsidP="00626D47">
      <w:pPr>
        <w:rPr>
          <w:rFonts w:ascii="Arial" w:eastAsiaTheme="majorEastAsia" w:hAnsi="Arial" w:cs="Arial"/>
          <w:color w:val="0F4761" w:themeColor="accent1" w:themeShade="BF"/>
          <w:sz w:val="21"/>
          <w:szCs w:val="21"/>
        </w:rPr>
      </w:pPr>
    </w:p>
    <w:p w14:paraId="039B39A0" w14:textId="77777777" w:rsidR="00626D47" w:rsidRPr="00447DDA" w:rsidRDefault="00626D47" w:rsidP="00626D47">
      <w:pPr>
        <w:rPr>
          <w:rFonts w:ascii="Arial" w:eastAsiaTheme="majorEastAsia" w:hAnsi="Arial" w:cs="Arial"/>
          <w:color w:val="0F4761" w:themeColor="accent1" w:themeShade="BF"/>
          <w:sz w:val="21"/>
          <w:szCs w:val="21"/>
        </w:rPr>
      </w:pPr>
      <w:r w:rsidRPr="00447DDA">
        <w:rPr>
          <w:rFonts w:ascii="Arial" w:eastAsiaTheme="majorEastAsia" w:hAnsi="Arial" w:cs="Arial"/>
          <w:color w:val="0F4761" w:themeColor="accent1" w:themeShade="BF"/>
          <w:sz w:val="21"/>
          <w:szCs w:val="21"/>
        </w:rPr>
        <w:br w:type="page"/>
      </w:r>
    </w:p>
    <w:p w14:paraId="74FE5B54" w14:textId="77777777" w:rsidR="00626D47" w:rsidRPr="00447DDA" w:rsidRDefault="00626D47" w:rsidP="00447DDA">
      <w:pPr>
        <w:pStyle w:val="Heading1"/>
        <w:rPr>
          <w:sz w:val="28"/>
          <w:szCs w:val="28"/>
        </w:rPr>
      </w:pPr>
      <w:bookmarkStart w:id="0" w:name="_Toc222672661"/>
      <w:r w:rsidRPr="00447DDA">
        <w:rPr>
          <w:sz w:val="28"/>
          <w:szCs w:val="28"/>
        </w:rPr>
        <w:lastRenderedPageBreak/>
        <w:t>Appendix A - Methodology</w:t>
      </w:r>
      <w:bookmarkEnd w:id="0"/>
    </w:p>
    <w:p w14:paraId="5D02AC29"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The evaluation was delivered over January-February 2026 using a proportionate mixed-methods approach designed to minimise burden on community organisations.</w:t>
      </w:r>
    </w:p>
    <w:p w14:paraId="4A938A78" w14:textId="77777777" w:rsidR="00626D47" w:rsidRPr="00447DDA" w:rsidRDefault="00626D47" w:rsidP="00626D47">
      <w:pPr>
        <w:spacing w:after="0" w:line="240" w:lineRule="auto"/>
        <w:rPr>
          <w:rFonts w:ascii="Arial" w:hAnsi="Arial" w:cs="Arial"/>
          <w:b/>
          <w:bCs/>
          <w:sz w:val="21"/>
          <w:szCs w:val="21"/>
        </w:rPr>
      </w:pPr>
    </w:p>
    <w:p w14:paraId="1933F4D0"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t>A1. Desk Review</w:t>
      </w:r>
    </w:p>
    <w:p w14:paraId="79439385"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We undertook a whole-programme review covering 2023/24 to 2025/26. This included:</w:t>
      </w:r>
    </w:p>
    <w:p w14:paraId="307F4BDB" w14:textId="77777777" w:rsidR="00626D47" w:rsidRPr="00447DDA" w:rsidRDefault="00626D47" w:rsidP="002B2AE0">
      <w:pPr>
        <w:numPr>
          <w:ilvl w:val="0"/>
          <w:numId w:val="11"/>
        </w:numPr>
        <w:spacing w:after="0" w:line="240" w:lineRule="auto"/>
        <w:rPr>
          <w:rFonts w:ascii="Arial" w:hAnsi="Arial" w:cs="Arial"/>
          <w:sz w:val="21"/>
          <w:szCs w:val="21"/>
        </w:rPr>
      </w:pPr>
      <w:r w:rsidRPr="00447DDA">
        <w:rPr>
          <w:rFonts w:ascii="Arial" w:hAnsi="Arial" w:cs="Arial"/>
          <w:sz w:val="21"/>
          <w:szCs w:val="21"/>
        </w:rPr>
        <w:t>Grant applications and monitoring returns</w:t>
      </w:r>
    </w:p>
    <w:p w14:paraId="1E8DD1D3" w14:textId="77777777" w:rsidR="00626D47" w:rsidRPr="00447DDA" w:rsidRDefault="00626D47" w:rsidP="002B2AE0">
      <w:pPr>
        <w:numPr>
          <w:ilvl w:val="0"/>
          <w:numId w:val="11"/>
        </w:numPr>
        <w:spacing w:after="0" w:line="240" w:lineRule="auto"/>
        <w:rPr>
          <w:rFonts w:ascii="Arial" w:hAnsi="Arial" w:cs="Arial"/>
          <w:sz w:val="21"/>
          <w:szCs w:val="21"/>
        </w:rPr>
      </w:pPr>
      <w:r w:rsidRPr="00447DDA">
        <w:rPr>
          <w:rFonts w:ascii="Arial" w:hAnsi="Arial" w:cs="Arial"/>
          <w:sz w:val="21"/>
          <w:szCs w:val="21"/>
        </w:rPr>
        <w:t>District-level summaries</w:t>
      </w:r>
    </w:p>
    <w:p w14:paraId="41B74725" w14:textId="77777777" w:rsidR="00626D47" w:rsidRPr="00447DDA" w:rsidRDefault="00626D47" w:rsidP="002B2AE0">
      <w:pPr>
        <w:numPr>
          <w:ilvl w:val="0"/>
          <w:numId w:val="11"/>
        </w:numPr>
        <w:spacing w:after="0" w:line="240" w:lineRule="auto"/>
        <w:rPr>
          <w:rFonts w:ascii="Arial" w:hAnsi="Arial" w:cs="Arial"/>
          <w:sz w:val="21"/>
          <w:szCs w:val="21"/>
        </w:rPr>
      </w:pPr>
      <w:r w:rsidRPr="00447DDA">
        <w:rPr>
          <w:rFonts w:ascii="Arial" w:hAnsi="Arial" w:cs="Arial"/>
          <w:sz w:val="21"/>
          <w:szCs w:val="21"/>
        </w:rPr>
        <w:t>Programme logic models</w:t>
      </w:r>
    </w:p>
    <w:p w14:paraId="2F3138D3" w14:textId="77777777" w:rsidR="00626D47" w:rsidRPr="00447DDA" w:rsidRDefault="00626D47" w:rsidP="002B2AE0">
      <w:pPr>
        <w:numPr>
          <w:ilvl w:val="0"/>
          <w:numId w:val="11"/>
        </w:numPr>
        <w:spacing w:after="0" w:line="240" w:lineRule="auto"/>
        <w:rPr>
          <w:rFonts w:ascii="Arial" w:hAnsi="Arial" w:cs="Arial"/>
          <w:sz w:val="21"/>
          <w:szCs w:val="21"/>
        </w:rPr>
      </w:pPr>
      <w:r w:rsidRPr="00447DDA">
        <w:rPr>
          <w:rFonts w:ascii="Arial" w:hAnsi="Arial" w:cs="Arial"/>
          <w:sz w:val="21"/>
          <w:szCs w:val="21"/>
        </w:rPr>
        <w:t>Place-level contextual data</w:t>
      </w:r>
    </w:p>
    <w:p w14:paraId="0E5DBD17" w14:textId="77777777" w:rsidR="00626D47" w:rsidRPr="00447DDA" w:rsidRDefault="00626D47" w:rsidP="002B2AE0">
      <w:pPr>
        <w:numPr>
          <w:ilvl w:val="0"/>
          <w:numId w:val="11"/>
        </w:numPr>
        <w:spacing w:after="0" w:line="240" w:lineRule="auto"/>
        <w:rPr>
          <w:rFonts w:ascii="Arial" w:hAnsi="Arial" w:cs="Arial"/>
          <w:sz w:val="21"/>
          <w:szCs w:val="21"/>
        </w:rPr>
      </w:pPr>
      <w:r w:rsidRPr="00447DDA">
        <w:rPr>
          <w:rFonts w:ascii="Arial" w:hAnsi="Arial" w:cs="Arial"/>
          <w:sz w:val="21"/>
          <w:szCs w:val="21"/>
        </w:rPr>
        <w:t>Previous narrative reports</w:t>
      </w:r>
    </w:p>
    <w:p w14:paraId="3D2BC4F1"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The desk review identified patterns in delivery, common themes and areas where assumptions required testing through primary research.</w:t>
      </w:r>
    </w:p>
    <w:p w14:paraId="532F241F" w14:textId="77777777" w:rsidR="00626D47" w:rsidRPr="00447DDA" w:rsidRDefault="00626D47" w:rsidP="00626D47">
      <w:pPr>
        <w:spacing w:after="0" w:line="240" w:lineRule="auto"/>
        <w:rPr>
          <w:rFonts w:ascii="Arial" w:hAnsi="Arial" w:cs="Arial"/>
          <w:b/>
          <w:bCs/>
          <w:sz w:val="21"/>
          <w:szCs w:val="21"/>
        </w:rPr>
      </w:pPr>
    </w:p>
    <w:p w14:paraId="5289998B"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t>A2. Survey of Funded Organisations</w:t>
      </w:r>
    </w:p>
    <w:p w14:paraId="03D45300"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A short online survey was distributed to funded organisations. Twenty-five organisations responded across three funding rounds.</w:t>
      </w:r>
    </w:p>
    <w:p w14:paraId="0380D0E4" w14:textId="77777777" w:rsidR="00626D47" w:rsidRPr="00447DDA" w:rsidRDefault="00626D47" w:rsidP="00626D47">
      <w:pPr>
        <w:spacing w:after="0" w:line="240" w:lineRule="auto"/>
        <w:rPr>
          <w:rFonts w:ascii="Arial" w:hAnsi="Arial" w:cs="Arial"/>
          <w:sz w:val="21"/>
          <w:szCs w:val="21"/>
        </w:rPr>
      </w:pPr>
    </w:p>
    <w:p w14:paraId="7FDA5C8B"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The survey combined closed questions (delivery smoothness, outcomes, sustainability confidence) with open-text reflections on learning and impact.</w:t>
      </w:r>
    </w:p>
    <w:p w14:paraId="771D36A8" w14:textId="77777777" w:rsidR="00626D47" w:rsidRPr="00447DDA" w:rsidRDefault="00626D47" w:rsidP="00626D47">
      <w:pPr>
        <w:spacing w:after="0" w:line="240" w:lineRule="auto"/>
        <w:rPr>
          <w:rFonts w:ascii="Arial" w:hAnsi="Arial" w:cs="Arial"/>
          <w:b/>
          <w:bCs/>
          <w:sz w:val="21"/>
          <w:szCs w:val="21"/>
        </w:rPr>
      </w:pPr>
    </w:p>
    <w:p w14:paraId="36C6B61B"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t>A3. Case Studies</w:t>
      </w:r>
    </w:p>
    <w:p w14:paraId="0044F305"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Five representative projects were selected to reflect geographic spread and thematic diversity:</w:t>
      </w:r>
    </w:p>
    <w:p w14:paraId="702BA5AF" w14:textId="77777777" w:rsidR="00626D47" w:rsidRPr="00447DDA" w:rsidRDefault="00626D47" w:rsidP="002B2AE0">
      <w:pPr>
        <w:numPr>
          <w:ilvl w:val="0"/>
          <w:numId w:val="12"/>
        </w:numPr>
        <w:spacing w:after="0" w:line="240" w:lineRule="auto"/>
        <w:rPr>
          <w:rFonts w:ascii="Arial" w:hAnsi="Arial" w:cs="Arial"/>
          <w:sz w:val="21"/>
          <w:szCs w:val="21"/>
        </w:rPr>
      </w:pPr>
      <w:r w:rsidRPr="00447DDA">
        <w:rPr>
          <w:rFonts w:ascii="Arial" w:hAnsi="Arial" w:cs="Arial"/>
          <w:sz w:val="21"/>
          <w:szCs w:val="21"/>
        </w:rPr>
        <w:t>Community transport</w:t>
      </w:r>
    </w:p>
    <w:p w14:paraId="5580247C" w14:textId="77777777" w:rsidR="00626D47" w:rsidRPr="00447DDA" w:rsidRDefault="00626D47" w:rsidP="002B2AE0">
      <w:pPr>
        <w:numPr>
          <w:ilvl w:val="0"/>
          <w:numId w:val="12"/>
        </w:numPr>
        <w:spacing w:after="0" w:line="240" w:lineRule="auto"/>
        <w:rPr>
          <w:rFonts w:ascii="Arial" w:hAnsi="Arial" w:cs="Arial"/>
          <w:sz w:val="21"/>
          <w:szCs w:val="21"/>
        </w:rPr>
      </w:pPr>
      <w:r w:rsidRPr="00447DDA">
        <w:rPr>
          <w:rFonts w:ascii="Arial" w:hAnsi="Arial" w:cs="Arial"/>
          <w:sz w:val="21"/>
          <w:szCs w:val="21"/>
        </w:rPr>
        <w:t>Social inclusion / lunch club</w:t>
      </w:r>
    </w:p>
    <w:p w14:paraId="30047F4A" w14:textId="77777777" w:rsidR="00626D47" w:rsidRPr="00447DDA" w:rsidRDefault="00626D47" w:rsidP="002B2AE0">
      <w:pPr>
        <w:numPr>
          <w:ilvl w:val="0"/>
          <w:numId w:val="12"/>
        </w:numPr>
        <w:spacing w:after="0" w:line="240" w:lineRule="auto"/>
        <w:rPr>
          <w:rFonts w:ascii="Arial" w:hAnsi="Arial" w:cs="Arial"/>
          <w:sz w:val="21"/>
          <w:szCs w:val="21"/>
        </w:rPr>
      </w:pPr>
      <w:r w:rsidRPr="00447DDA">
        <w:rPr>
          <w:rFonts w:ascii="Arial" w:hAnsi="Arial" w:cs="Arial"/>
          <w:sz w:val="21"/>
          <w:szCs w:val="21"/>
        </w:rPr>
        <w:t>Physical activity (mobile gym)</w:t>
      </w:r>
    </w:p>
    <w:p w14:paraId="37941658" w14:textId="77777777" w:rsidR="00626D47" w:rsidRPr="00447DDA" w:rsidRDefault="00626D47" w:rsidP="002B2AE0">
      <w:pPr>
        <w:numPr>
          <w:ilvl w:val="0"/>
          <w:numId w:val="12"/>
        </w:numPr>
        <w:spacing w:after="0" w:line="240" w:lineRule="auto"/>
        <w:rPr>
          <w:rFonts w:ascii="Arial" w:hAnsi="Arial" w:cs="Arial"/>
          <w:sz w:val="21"/>
          <w:szCs w:val="21"/>
        </w:rPr>
      </w:pPr>
      <w:r w:rsidRPr="00447DDA">
        <w:rPr>
          <w:rFonts w:ascii="Arial" w:hAnsi="Arial" w:cs="Arial"/>
          <w:sz w:val="21"/>
          <w:szCs w:val="21"/>
        </w:rPr>
        <w:t>Dementia-friendly social provision</w:t>
      </w:r>
    </w:p>
    <w:p w14:paraId="472A0D5A" w14:textId="77777777" w:rsidR="00626D47" w:rsidRPr="00447DDA" w:rsidRDefault="00626D47" w:rsidP="002B2AE0">
      <w:pPr>
        <w:numPr>
          <w:ilvl w:val="0"/>
          <w:numId w:val="12"/>
        </w:numPr>
        <w:spacing w:after="0" w:line="240" w:lineRule="auto"/>
        <w:rPr>
          <w:rFonts w:ascii="Arial" w:hAnsi="Arial" w:cs="Arial"/>
          <w:sz w:val="21"/>
          <w:szCs w:val="21"/>
        </w:rPr>
      </w:pPr>
      <w:r w:rsidRPr="00447DDA">
        <w:rPr>
          <w:rFonts w:ascii="Arial" w:hAnsi="Arial" w:cs="Arial"/>
          <w:sz w:val="21"/>
          <w:szCs w:val="21"/>
        </w:rPr>
        <w:t>Community social club</w:t>
      </w:r>
    </w:p>
    <w:p w14:paraId="334F184D" w14:textId="77777777" w:rsidR="00626D47" w:rsidRPr="00447DDA" w:rsidRDefault="00626D47" w:rsidP="00626D47">
      <w:pPr>
        <w:spacing w:after="0" w:line="240" w:lineRule="auto"/>
        <w:rPr>
          <w:rFonts w:ascii="Arial" w:hAnsi="Arial" w:cs="Arial"/>
          <w:sz w:val="21"/>
          <w:szCs w:val="21"/>
        </w:rPr>
      </w:pPr>
    </w:p>
    <w:p w14:paraId="7C641D4F" w14:textId="3CC657E7" w:rsidR="00626D47" w:rsidRPr="00447DDA" w:rsidRDefault="1BA7A8B0" w:rsidP="6E7D5D70">
      <w:pPr>
        <w:spacing w:after="0" w:line="240" w:lineRule="auto"/>
        <w:rPr>
          <w:rFonts w:ascii="Arial" w:hAnsi="Arial" w:cs="Arial"/>
          <w:sz w:val="21"/>
          <w:szCs w:val="21"/>
        </w:rPr>
      </w:pPr>
      <w:r w:rsidRPr="6E7D5D70">
        <w:rPr>
          <w:rFonts w:ascii="Arial" w:hAnsi="Arial" w:cs="Arial"/>
          <w:sz w:val="21"/>
          <w:szCs w:val="21"/>
        </w:rPr>
        <w:t xml:space="preserve">Each case study involved interviews with project leads and, where feasible, participants </w:t>
      </w:r>
      <w:r w:rsidR="7F3A1ADF" w:rsidRPr="6E7D5D70">
        <w:rPr>
          <w:rFonts w:ascii="Arial" w:hAnsi="Arial" w:cs="Arial"/>
          <w:sz w:val="21"/>
          <w:szCs w:val="21"/>
        </w:rPr>
        <w:t>to  incorporate lived experience to our findings</w:t>
      </w:r>
      <w:r w:rsidRPr="6E7D5D70">
        <w:rPr>
          <w:rFonts w:ascii="Arial" w:hAnsi="Arial" w:cs="Arial"/>
          <w:sz w:val="21"/>
          <w:szCs w:val="21"/>
        </w:rPr>
        <w:t>.</w:t>
      </w:r>
    </w:p>
    <w:p w14:paraId="27C549A6" w14:textId="77777777" w:rsidR="00626D47" w:rsidRPr="00447DDA" w:rsidRDefault="00626D47" w:rsidP="00626D47">
      <w:pPr>
        <w:spacing w:after="0" w:line="240" w:lineRule="auto"/>
        <w:rPr>
          <w:rFonts w:ascii="Arial" w:hAnsi="Arial" w:cs="Arial"/>
          <w:b/>
          <w:bCs/>
          <w:sz w:val="21"/>
          <w:szCs w:val="21"/>
        </w:rPr>
      </w:pPr>
    </w:p>
    <w:p w14:paraId="56A73926"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t>A4. Commissioner and System Partner Interviews</w:t>
      </w:r>
    </w:p>
    <w:p w14:paraId="68484A75"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We conducted facilitated discussions with:</w:t>
      </w:r>
    </w:p>
    <w:p w14:paraId="385D5AAC" w14:textId="77777777" w:rsidR="00626D47" w:rsidRPr="00447DDA" w:rsidRDefault="00626D47" w:rsidP="002B2AE0">
      <w:pPr>
        <w:numPr>
          <w:ilvl w:val="0"/>
          <w:numId w:val="13"/>
        </w:numPr>
        <w:spacing w:after="0" w:line="240" w:lineRule="auto"/>
        <w:rPr>
          <w:rFonts w:ascii="Arial" w:hAnsi="Arial" w:cs="Arial"/>
          <w:sz w:val="21"/>
          <w:szCs w:val="21"/>
        </w:rPr>
      </w:pPr>
      <w:r w:rsidRPr="00447DDA">
        <w:rPr>
          <w:rFonts w:ascii="Arial" w:hAnsi="Arial" w:cs="Arial"/>
          <w:sz w:val="21"/>
          <w:szCs w:val="21"/>
        </w:rPr>
        <w:t>Place-based commissioners across the five districts</w:t>
      </w:r>
    </w:p>
    <w:p w14:paraId="706C4F19" w14:textId="77777777" w:rsidR="00626D47" w:rsidRPr="00447DDA" w:rsidRDefault="00626D47" w:rsidP="002B2AE0">
      <w:pPr>
        <w:numPr>
          <w:ilvl w:val="0"/>
          <w:numId w:val="13"/>
        </w:numPr>
        <w:spacing w:after="0" w:line="240" w:lineRule="auto"/>
        <w:rPr>
          <w:rFonts w:ascii="Arial" w:hAnsi="Arial" w:cs="Arial"/>
          <w:sz w:val="21"/>
          <w:szCs w:val="21"/>
        </w:rPr>
      </w:pPr>
      <w:r w:rsidRPr="00447DDA">
        <w:rPr>
          <w:rFonts w:ascii="Arial" w:hAnsi="Arial" w:cs="Arial"/>
          <w:sz w:val="21"/>
          <w:szCs w:val="21"/>
        </w:rPr>
        <w:t>Two Integrated Neighbourhood Leads (urban and rural contexts)</w:t>
      </w:r>
    </w:p>
    <w:p w14:paraId="06237164" w14:textId="77777777" w:rsidR="00626D47" w:rsidRPr="00447DDA" w:rsidRDefault="00626D47" w:rsidP="00626D47">
      <w:pPr>
        <w:spacing w:after="0" w:line="240" w:lineRule="auto"/>
        <w:rPr>
          <w:rFonts w:ascii="Arial" w:hAnsi="Arial" w:cs="Arial"/>
          <w:sz w:val="21"/>
          <w:szCs w:val="21"/>
        </w:rPr>
      </w:pPr>
    </w:p>
    <w:p w14:paraId="18C1ADD2"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These discussions explored implementation, prevention, integration and commissioning learning.</w:t>
      </w:r>
    </w:p>
    <w:p w14:paraId="5936165F" w14:textId="77777777" w:rsidR="00626D47" w:rsidRPr="00447DDA" w:rsidRDefault="00626D47" w:rsidP="00626D47">
      <w:pPr>
        <w:spacing w:after="0" w:line="240" w:lineRule="auto"/>
        <w:rPr>
          <w:rFonts w:ascii="Arial" w:hAnsi="Arial" w:cs="Arial"/>
          <w:b/>
          <w:bCs/>
          <w:sz w:val="21"/>
          <w:szCs w:val="21"/>
        </w:rPr>
      </w:pPr>
    </w:p>
    <w:p w14:paraId="0B05267D"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t xml:space="preserve"> A5. Analytical Approach</w:t>
      </w:r>
    </w:p>
    <w:p w14:paraId="5FA23312"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Analysis was contribution-based rather than attribution-focused. The evaluation explored:</w:t>
      </w:r>
    </w:p>
    <w:p w14:paraId="6C8E1313" w14:textId="77777777" w:rsidR="00626D47" w:rsidRPr="00447DDA" w:rsidRDefault="00626D47" w:rsidP="002B2AE0">
      <w:pPr>
        <w:numPr>
          <w:ilvl w:val="0"/>
          <w:numId w:val="14"/>
        </w:numPr>
        <w:spacing w:after="0" w:line="240" w:lineRule="auto"/>
        <w:rPr>
          <w:rFonts w:ascii="Arial" w:hAnsi="Arial" w:cs="Arial"/>
          <w:sz w:val="21"/>
          <w:szCs w:val="21"/>
        </w:rPr>
      </w:pPr>
      <w:r w:rsidRPr="00447DDA">
        <w:rPr>
          <w:rFonts w:ascii="Arial" w:hAnsi="Arial" w:cs="Arial"/>
          <w:sz w:val="21"/>
          <w:szCs w:val="21"/>
        </w:rPr>
        <w:t>What changed</w:t>
      </w:r>
    </w:p>
    <w:p w14:paraId="217EC26E" w14:textId="77777777" w:rsidR="00626D47" w:rsidRPr="00447DDA" w:rsidRDefault="00626D47" w:rsidP="002B2AE0">
      <w:pPr>
        <w:numPr>
          <w:ilvl w:val="0"/>
          <w:numId w:val="14"/>
        </w:numPr>
        <w:spacing w:after="0" w:line="240" w:lineRule="auto"/>
        <w:rPr>
          <w:rFonts w:ascii="Arial" w:hAnsi="Arial" w:cs="Arial"/>
          <w:sz w:val="21"/>
          <w:szCs w:val="21"/>
        </w:rPr>
      </w:pPr>
      <w:r w:rsidRPr="00447DDA">
        <w:rPr>
          <w:rFonts w:ascii="Arial" w:hAnsi="Arial" w:cs="Arial"/>
          <w:sz w:val="21"/>
          <w:szCs w:val="21"/>
        </w:rPr>
        <w:t>How it changed</w:t>
      </w:r>
    </w:p>
    <w:p w14:paraId="16F5B9A0" w14:textId="77777777" w:rsidR="00626D47" w:rsidRPr="00447DDA" w:rsidRDefault="00626D47" w:rsidP="002B2AE0">
      <w:pPr>
        <w:numPr>
          <w:ilvl w:val="0"/>
          <w:numId w:val="14"/>
        </w:numPr>
        <w:spacing w:after="0" w:line="240" w:lineRule="auto"/>
        <w:rPr>
          <w:rFonts w:ascii="Arial" w:hAnsi="Arial" w:cs="Arial"/>
          <w:sz w:val="21"/>
          <w:szCs w:val="21"/>
        </w:rPr>
      </w:pPr>
      <w:r w:rsidRPr="00447DDA">
        <w:rPr>
          <w:rFonts w:ascii="Arial" w:hAnsi="Arial" w:cs="Arial"/>
          <w:sz w:val="21"/>
          <w:szCs w:val="21"/>
        </w:rPr>
        <w:t>For whom</w:t>
      </w:r>
    </w:p>
    <w:p w14:paraId="6BDEE36C" w14:textId="77777777" w:rsidR="00626D47" w:rsidRPr="00447DDA" w:rsidRDefault="00626D47" w:rsidP="002B2AE0">
      <w:pPr>
        <w:numPr>
          <w:ilvl w:val="0"/>
          <w:numId w:val="14"/>
        </w:numPr>
        <w:spacing w:after="0" w:line="240" w:lineRule="auto"/>
        <w:rPr>
          <w:rFonts w:ascii="Arial" w:hAnsi="Arial" w:cs="Arial"/>
          <w:sz w:val="21"/>
          <w:szCs w:val="21"/>
        </w:rPr>
      </w:pPr>
      <w:r w:rsidRPr="00447DDA">
        <w:rPr>
          <w:rFonts w:ascii="Arial" w:hAnsi="Arial" w:cs="Arial"/>
          <w:sz w:val="21"/>
          <w:szCs w:val="21"/>
        </w:rPr>
        <w:t>Under what conditions</w:t>
      </w:r>
    </w:p>
    <w:p w14:paraId="60C79E31" w14:textId="77777777" w:rsidR="00626D47" w:rsidRPr="00447DDA" w:rsidRDefault="00626D47" w:rsidP="002B2AE0">
      <w:pPr>
        <w:numPr>
          <w:ilvl w:val="0"/>
          <w:numId w:val="14"/>
        </w:numPr>
        <w:spacing w:after="0" w:line="240" w:lineRule="auto"/>
        <w:rPr>
          <w:rFonts w:ascii="Arial" w:hAnsi="Arial" w:cs="Arial"/>
          <w:sz w:val="21"/>
          <w:szCs w:val="21"/>
        </w:rPr>
      </w:pPr>
      <w:r w:rsidRPr="00447DDA">
        <w:rPr>
          <w:rFonts w:ascii="Arial" w:hAnsi="Arial" w:cs="Arial"/>
          <w:sz w:val="21"/>
          <w:szCs w:val="21"/>
        </w:rPr>
        <w:t>Where assumptions about prevention hold or need refinement</w:t>
      </w:r>
    </w:p>
    <w:p w14:paraId="650CB6A8" w14:textId="77777777" w:rsidR="00626D47" w:rsidRPr="00447DDA" w:rsidRDefault="00626D47" w:rsidP="00626D47">
      <w:pPr>
        <w:spacing w:after="0" w:line="240" w:lineRule="auto"/>
        <w:rPr>
          <w:rFonts w:ascii="Arial" w:hAnsi="Arial" w:cs="Arial"/>
          <w:b/>
          <w:bCs/>
          <w:sz w:val="21"/>
          <w:szCs w:val="21"/>
        </w:rPr>
      </w:pPr>
    </w:p>
    <w:p w14:paraId="33C84AB6" w14:textId="77777777" w:rsidR="00626D47" w:rsidRPr="00447DDA" w:rsidRDefault="00626D47" w:rsidP="00626D47">
      <w:pPr>
        <w:spacing w:after="0" w:line="240" w:lineRule="auto"/>
        <w:rPr>
          <w:rFonts w:ascii="Arial" w:hAnsi="Arial" w:cs="Arial"/>
          <w:b/>
          <w:bCs/>
          <w:sz w:val="21"/>
          <w:szCs w:val="21"/>
        </w:rPr>
      </w:pPr>
    </w:p>
    <w:p w14:paraId="25E6EF60" w14:textId="77777777" w:rsidR="00626D47" w:rsidRPr="00447DDA" w:rsidRDefault="00626D47" w:rsidP="00626D47">
      <w:pPr>
        <w:rPr>
          <w:rFonts w:ascii="Arial" w:hAnsi="Arial" w:cs="Arial"/>
          <w:b/>
          <w:bCs/>
          <w:sz w:val="21"/>
          <w:szCs w:val="21"/>
        </w:rPr>
      </w:pPr>
      <w:r w:rsidRPr="00447DDA">
        <w:rPr>
          <w:rFonts w:ascii="Arial" w:hAnsi="Arial" w:cs="Arial"/>
          <w:b/>
          <w:bCs/>
          <w:sz w:val="21"/>
          <w:szCs w:val="21"/>
        </w:rPr>
        <w:br w:type="page"/>
      </w:r>
    </w:p>
    <w:p w14:paraId="277A05C0" w14:textId="25CF980A" w:rsidR="00626D47" w:rsidRPr="00447DDA" w:rsidRDefault="1BA7A8B0" w:rsidP="00447DDA">
      <w:pPr>
        <w:pStyle w:val="Heading1"/>
        <w:rPr>
          <w:sz w:val="28"/>
          <w:szCs w:val="28"/>
        </w:rPr>
      </w:pPr>
      <w:r w:rsidRPr="6E7D5D70">
        <w:rPr>
          <w:sz w:val="28"/>
          <w:szCs w:val="28"/>
        </w:rPr>
        <w:lastRenderedPageBreak/>
        <w:t xml:space="preserve">Appendix B - District-by-district summaries </w:t>
      </w:r>
      <w:r w:rsidR="6F22DAAE" w:rsidRPr="6E7D5D70">
        <w:rPr>
          <w:sz w:val="28"/>
          <w:szCs w:val="28"/>
        </w:rPr>
        <w:t>and grantee</w:t>
      </w:r>
      <w:r w:rsidR="72EBD295" w:rsidRPr="6E7D5D70">
        <w:rPr>
          <w:sz w:val="28"/>
          <w:szCs w:val="28"/>
        </w:rPr>
        <w:t xml:space="preserve"> perspective</w:t>
      </w:r>
      <w:r w:rsidR="1A81B7F0" w:rsidRPr="6E7D5D70">
        <w:rPr>
          <w:sz w:val="28"/>
          <w:szCs w:val="28"/>
        </w:rPr>
        <w:t>s</w:t>
      </w:r>
      <w:r w:rsidR="72EBD295" w:rsidRPr="6E7D5D70">
        <w:rPr>
          <w:sz w:val="28"/>
          <w:szCs w:val="28"/>
        </w:rPr>
        <w:t xml:space="preserve"> synthesis</w:t>
      </w:r>
    </w:p>
    <w:p w14:paraId="0F3B625B" w14:textId="77777777" w:rsidR="009C0425" w:rsidRPr="00447DDA" w:rsidRDefault="009C0425" w:rsidP="00626D47">
      <w:pPr>
        <w:spacing w:after="0" w:line="240" w:lineRule="auto"/>
        <w:rPr>
          <w:rFonts w:ascii="Arial" w:hAnsi="Arial" w:cs="Arial"/>
          <w:sz w:val="21"/>
          <w:szCs w:val="21"/>
        </w:rPr>
      </w:pPr>
    </w:p>
    <w:p w14:paraId="7438FB19" w14:textId="2026FC48" w:rsidR="00626D47" w:rsidRPr="00447DDA" w:rsidRDefault="1BA7A8B0" w:rsidP="00626D47">
      <w:pPr>
        <w:spacing w:after="0" w:line="240" w:lineRule="auto"/>
        <w:rPr>
          <w:rFonts w:ascii="Arial" w:hAnsi="Arial" w:cs="Arial"/>
          <w:sz w:val="21"/>
          <w:szCs w:val="21"/>
        </w:rPr>
      </w:pPr>
      <w:r w:rsidRPr="6E7D5D70">
        <w:rPr>
          <w:rFonts w:ascii="Arial" w:hAnsi="Arial" w:cs="Arial"/>
          <w:sz w:val="21"/>
          <w:szCs w:val="21"/>
        </w:rPr>
        <w:t xml:space="preserve">Appendix B </w:t>
      </w:r>
      <w:r w:rsidR="546CFE85" w:rsidRPr="6E7D5D70">
        <w:rPr>
          <w:rFonts w:ascii="Arial" w:hAnsi="Arial" w:cs="Arial"/>
          <w:sz w:val="21"/>
          <w:szCs w:val="21"/>
        </w:rPr>
        <w:t xml:space="preserve">(part </w:t>
      </w:r>
      <w:r w:rsidR="443F6BCC" w:rsidRPr="6E7D5D70">
        <w:rPr>
          <w:rFonts w:ascii="Arial" w:hAnsi="Arial" w:cs="Arial"/>
          <w:sz w:val="21"/>
          <w:szCs w:val="21"/>
        </w:rPr>
        <w:t>A</w:t>
      </w:r>
      <w:r w:rsidR="546CFE85" w:rsidRPr="6E7D5D70">
        <w:rPr>
          <w:rFonts w:ascii="Arial" w:hAnsi="Arial" w:cs="Arial"/>
          <w:sz w:val="21"/>
          <w:szCs w:val="21"/>
        </w:rPr>
        <w:t xml:space="preserve">) </w:t>
      </w:r>
      <w:r w:rsidRPr="6E7D5D70">
        <w:rPr>
          <w:rFonts w:ascii="Arial" w:hAnsi="Arial" w:cs="Arial"/>
          <w:sz w:val="21"/>
          <w:szCs w:val="21"/>
        </w:rPr>
        <w:t>presents detailed findings for each of the five district areas</w:t>
      </w:r>
      <w:r w:rsidR="59170957" w:rsidRPr="6E7D5D70">
        <w:rPr>
          <w:rFonts w:ascii="Arial" w:hAnsi="Arial" w:cs="Arial"/>
          <w:sz w:val="21"/>
          <w:szCs w:val="21"/>
        </w:rPr>
        <w:t>/</w:t>
      </w:r>
    </w:p>
    <w:p w14:paraId="56F7D583" w14:textId="1DDDFE5E" w:rsidR="7A6FEA81" w:rsidRDefault="7A6FEA81" w:rsidP="6E7D5D70">
      <w:pPr>
        <w:spacing w:after="0" w:line="240" w:lineRule="auto"/>
        <w:rPr>
          <w:rFonts w:ascii="Arial" w:hAnsi="Arial" w:cs="Arial"/>
          <w:sz w:val="21"/>
          <w:szCs w:val="21"/>
        </w:rPr>
      </w:pPr>
      <w:r w:rsidRPr="6E7D5D70">
        <w:rPr>
          <w:rFonts w:ascii="Arial" w:hAnsi="Arial" w:cs="Arial"/>
          <w:sz w:val="21"/>
          <w:szCs w:val="21"/>
        </w:rPr>
        <w:t xml:space="preserve">Appendix B (part </w:t>
      </w:r>
      <w:r w:rsidR="54B018F0" w:rsidRPr="6E7D5D70">
        <w:rPr>
          <w:rFonts w:ascii="Arial" w:hAnsi="Arial" w:cs="Arial"/>
          <w:sz w:val="21"/>
          <w:szCs w:val="21"/>
        </w:rPr>
        <w:t>B</w:t>
      </w:r>
      <w:r w:rsidRPr="6E7D5D70">
        <w:rPr>
          <w:rFonts w:ascii="Arial" w:hAnsi="Arial" w:cs="Arial"/>
          <w:sz w:val="21"/>
          <w:szCs w:val="21"/>
        </w:rPr>
        <w:t>) presents synthesis of findings from grantee perspectives.</w:t>
      </w:r>
      <w:r>
        <w:br/>
      </w:r>
    </w:p>
    <w:p w14:paraId="7553EB7C" w14:textId="573DDD43" w:rsidR="3B7A88FE" w:rsidRDefault="3B7A88FE" w:rsidP="6E7D5D70">
      <w:pPr>
        <w:spacing w:after="0" w:line="240" w:lineRule="auto"/>
        <w:rPr>
          <w:rFonts w:ascii="Arial" w:hAnsi="Arial" w:cs="Arial"/>
          <w:sz w:val="21"/>
          <w:szCs w:val="21"/>
        </w:rPr>
      </w:pPr>
      <w:r w:rsidRPr="6E7D5D70">
        <w:rPr>
          <w:rFonts w:ascii="Arial" w:hAnsi="Arial" w:cs="Arial"/>
          <w:sz w:val="21"/>
          <w:szCs w:val="21"/>
        </w:rPr>
        <w:t>Appendix B (part A)</w:t>
      </w:r>
      <w:r w:rsidR="3AB048F7" w:rsidRPr="6E7D5D70">
        <w:rPr>
          <w:rFonts w:ascii="Arial" w:hAnsi="Arial" w:cs="Arial"/>
          <w:sz w:val="21"/>
          <w:szCs w:val="21"/>
        </w:rPr>
        <w:t>- Findings for each of the five districts:</w:t>
      </w:r>
    </w:p>
    <w:p w14:paraId="4121081B" w14:textId="4AB9E1A1" w:rsidR="6E7D5D70" w:rsidRDefault="6E7D5D70" w:rsidP="6E7D5D70">
      <w:pPr>
        <w:spacing w:after="0" w:line="240" w:lineRule="auto"/>
        <w:rPr>
          <w:rFonts w:ascii="Arial" w:hAnsi="Arial" w:cs="Arial"/>
          <w:sz w:val="21"/>
          <w:szCs w:val="21"/>
        </w:rPr>
      </w:pPr>
    </w:p>
    <w:p w14:paraId="4905D735" w14:textId="05E69E0F" w:rsidR="00626D47" w:rsidRPr="00447DDA" w:rsidRDefault="1BA7A8B0" w:rsidP="002B2AE0">
      <w:pPr>
        <w:numPr>
          <w:ilvl w:val="0"/>
          <w:numId w:val="15"/>
        </w:numPr>
        <w:spacing w:after="0" w:line="240" w:lineRule="auto"/>
        <w:rPr>
          <w:rFonts w:ascii="Arial" w:hAnsi="Arial" w:cs="Arial"/>
          <w:sz w:val="21"/>
          <w:szCs w:val="21"/>
        </w:rPr>
      </w:pPr>
      <w:r w:rsidRPr="6E7D5D70">
        <w:rPr>
          <w:rFonts w:ascii="Arial" w:hAnsi="Arial" w:cs="Arial"/>
          <w:sz w:val="21"/>
          <w:szCs w:val="21"/>
        </w:rPr>
        <w:t>B</w:t>
      </w:r>
      <w:r w:rsidR="1A877287" w:rsidRPr="6E7D5D70">
        <w:rPr>
          <w:rFonts w:ascii="Arial" w:hAnsi="Arial" w:cs="Arial"/>
          <w:sz w:val="21"/>
          <w:szCs w:val="21"/>
        </w:rPr>
        <w:t>(a)</w:t>
      </w:r>
      <w:r w:rsidRPr="6E7D5D70">
        <w:rPr>
          <w:rFonts w:ascii="Arial" w:hAnsi="Arial" w:cs="Arial"/>
          <w:sz w:val="21"/>
          <w:szCs w:val="21"/>
        </w:rPr>
        <w:t>1 – East Cambridgeshire</w:t>
      </w:r>
    </w:p>
    <w:p w14:paraId="001DE01A" w14:textId="2FC3CFA7" w:rsidR="00626D47" w:rsidRPr="00447DDA" w:rsidRDefault="1BA7A8B0" w:rsidP="002B2AE0">
      <w:pPr>
        <w:numPr>
          <w:ilvl w:val="0"/>
          <w:numId w:val="15"/>
        </w:numPr>
        <w:spacing w:after="0" w:line="240" w:lineRule="auto"/>
        <w:rPr>
          <w:rFonts w:ascii="Arial" w:hAnsi="Arial" w:cs="Arial"/>
          <w:sz w:val="21"/>
          <w:szCs w:val="21"/>
        </w:rPr>
      </w:pPr>
      <w:r w:rsidRPr="6E7D5D70">
        <w:rPr>
          <w:rFonts w:ascii="Arial" w:hAnsi="Arial" w:cs="Arial"/>
          <w:sz w:val="21"/>
          <w:szCs w:val="21"/>
        </w:rPr>
        <w:t>B</w:t>
      </w:r>
      <w:r w:rsidR="19980252" w:rsidRPr="6E7D5D70">
        <w:rPr>
          <w:rFonts w:ascii="Arial" w:hAnsi="Arial" w:cs="Arial"/>
          <w:sz w:val="21"/>
          <w:szCs w:val="21"/>
        </w:rPr>
        <w:t xml:space="preserve">(a) </w:t>
      </w:r>
      <w:r w:rsidRPr="6E7D5D70">
        <w:rPr>
          <w:rFonts w:ascii="Arial" w:hAnsi="Arial" w:cs="Arial"/>
          <w:sz w:val="21"/>
          <w:szCs w:val="21"/>
        </w:rPr>
        <w:t>2 – Fenland</w:t>
      </w:r>
    </w:p>
    <w:p w14:paraId="152B02BD" w14:textId="2108A724" w:rsidR="00626D47" w:rsidRPr="00447DDA" w:rsidRDefault="1BA7A8B0" w:rsidP="002B2AE0">
      <w:pPr>
        <w:numPr>
          <w:ilvl w:val="0"/>
          <w:numId w:val="15"/>
        </w:numPr>
        <w:spacing w:after="0" w:line="240" w:lineRule="auto"/>
        <w:rPr>
          <w:rFonts w:ascii="Arial" w:hAnsi="Arial" w:cs="Arial"/>
          <w:sz w:val="21"/>
          <w:szCs w:val="21"/>
        </w:rPr>
      </w:pPr>
      <w:r w:rsidRPr="6E7D5D70">
        <w:rPr>
          <w:rFonts w:ascii="Arial" w:hAnsi="Arial" w:cs="Arial"/>
          <w:sz w:val="21"/>
          <w:szCs w:val="21"/>
        </w:rPr>
        <w:t>B</w:t>
      </w:r>
      <w:r w:rsidR="1CCE98DA" w:rsidRPr="6E7D5D70">
        <w:rPr>
          <w:rFonts w:ascii="Arial" w:hAnsi="Arial" w:cs="Arial"/>
          <w:sz w:val="21"/>
          <w:szCs w:val="21"/>
        </w:rPr>
        <w:t xml:space="preserve">(a) </w:t>
      </w:r>
      <w:r w:rsidRPr="6E7D5D70">
        <w:rPr>
          <w:rFonts w:ascii="Arial" w:hAnsi="Arial" w:cs="Arial"/>
          <w:sz w:val="21"/>
          <w:szCs w:val="21"/>
        </w:rPr>
        <w:t>3 – Huntingdonshire</w:t>
      </w:r>
    </w:p>
    <w:p w14:paraId="2E14D678" w14:textId="4D647F18" w:rsidR="00626D47" w:rsidRPr="00447DDA" w:rsidRDefault="1BA7A8B0" w:rsidP="002B2AE0">
      <w:pPr>
        <w:numPr>
          <w:ilvl w:val="0"/>
          <w:numId w:val="15"/>
        </w:numPr>
        <w:spacing w:after="0" w:line="240" w:lineRule="auto"/>
        <w:rPr>
          <w:rFonts w:ascii="Arial" w:hAnsi="Arial" w:cs="Arial"/>
          <w:sz w:val="21"/>
          <w:szCs w:val="21"/>
        </w:rPr>
      </w:pPr>
      <w:r w:rsidRPr="6E7D5D70">
        <w:rPr>
          <w:rFonts w:ascii="Arial" w:hAnsi="Arial" w:cs="Arial"/>
          <w:sz w:val="21"/>
          <w:szCs w:val="21"/>
        </w:rPr>
        <w:t>B</w:t>
      </w:r>
      <w:r w:rsidR="2DD951DE" w:rsidRPr="6E7D5D70">
        <w:rPr>
          <w:rFonts w:ascii="Arial" w:hAnsi="Arial" w:cs="Arial"/>
          <w:sz w:val="21"/>
          <w:szCs w:val="21"/>
        </w:rPr>
        <w:t xml:space="preserve">(a) </w:t>
      </w:r>
      <w:r w:rsidRPr="6E7D5D70">
        <w:rPr>
          <w:rFonts w:ascii="Arial" w:hAnsi="Arial" w:cs="Arial"/>
          <w:sz w:val="21"/>
          <w:szCs w:val="21"/>
        </w:rPr>
        <w:t>4 – South Cambridgeshire</w:t>
      </w:r>
    </w:p>
    <w:p w14:paraId="3F34B1FE" w14:textId="12A914F3" w:rsidR="00626D47" w:rsidRPr="00447DDA" w:rsidRDefault="1BA7A8B0" w:rsidP="00626D47">
      <w:pPr>
        <w:spacing w:after="0" w:line="240" w:lineRule="auto"/>
        <w:rPr>
          <w:rFonts w:ascii="Arial" w:hAnsi="Arial" w:cs="Arial"/>
          <w:sz w:val="21"/>
          <w:szCs w:val="21"/>
        </w:rPr>
      </w:pPr>
      <w:r w:rsidRPr="6E7D5D70">
        <w:rPr>
          <w:rFonts w:ascii="Arial" w:hAnsi="Arial" w:cs="Arial"/>
          <w:sz w:val="21"/>
          <w:szCs w:val="21"/>
        </w:rPr>
        <w:t>B</w:t>
      </w:r>
      <w:r w:rsidR="5C6ACD48" w:rsidRPr="6E7D5D70">
        <w:rPr>
          <w:rFonts w:ascii="Arial" w:hAnsi="Arial" w:cs="Arial"/>
          <w:sz w:val="21"/>
          <w:szCs w:val="21"/>
        </w:rPr>
        <w:t xml:space="preserve">(a) </w:t>
      </w:r>
      <w:r w:rsidRPr="6E7D5D70">
        <w:rPr>
          <w:rFonts w:ascii="Arial" w:hAnsi="Arial" w:cs="Arial"/>
          <w:sz w:val="21"/>
          <w:szCs w:val="21"/>
        </w:rPr>
        <w:t>5 – Cambridge City</w:t>
      </w:r>
    </w:p>
    <w:p w14:paraId="639D3935"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Each district section integrates:</w:t>
      </w:r>
    </w:p>
    <w:p w14:paraId="21A8A197"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Desk research context</w:t>
      </w:r>
    </w:p>
    <w:p w14:paraId="5D4BD095"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Delivery profile</w:t>
      </w:r>
    </w:p>
    <w:p w14:paraId="408DBCD8"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Survey insight</w:t>
      </w:r>
    </w:p>
    <w:p w14:paraId="189286B5"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Case study learning</w:t>
      </w:r>
    </w:p>
    <w:p w14:paraId="4846983C"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Commissioner input</w:t>
      </w:r>
    </w:p>
    <w:p w14:paraId="574AFE67"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System partner reflections (where relevant)</w:t>
      </w:r>
    </w:p>
    <w:p w14:paraId="730E8FA1"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Prevention and social value considerations</w:t>
      </w:r>
    </w:p>
    <w:p w14:paraId="10A90801" w14:textId="77777777" w:rsidR="00626D47" w:rsidRPr="00447DDA" w:rsidRDefault="00626D47" w:rsidP="002B2AE0">
      <w:pPr>
        <w:numPr>
          <w:ilvl w:val="0"/>
          <w:numId w:val="16"/>
        </w:numPr>
        <w:spacing w:after="0" w:line="240" w:lineRule="auto"/>
        <w:rPr>
          <w:rFonts w:ascii="Arial" w:hAnsi="Arial" w:cs="Arial"/>
          <w:sz w:val="21"/>
          <w:szCs w:val="21"/>
        </w:rPr>
      </w:pPr>
      <w:r w:rsidRPr="00447DDA">
        <w:rPr>
          <w:rFonts w:ascii="Arial" w:hAnsi="Arial" w:cs="Arial"/>
          <w:sz w:val="21"/>
          <w:szCs w:val="21"/>
        </w:rPr>
        <w:t>Sustainability and forward-looking implications</w:t>
      </w:r>
    </w:p>
    <w:p w14:paraId="3FA4D339" w14:textId="77777777" w:rsidR="00626D47" w:rsidRPr="00447DDA" w:rsidRDefault="00626D47" w:rsidP="00626D47">
      <w:pPr>
        <w:spacing w:after="0" w:line="240" w:lineRule="auto"/>
        <w:rPr>
          <w:rFonts w:ascii="Arial" w:hAnsi="Arial" w:cs="Arial"/>
          <w:sz w:val="21"/>
          <w:szCs w:val="21"/>
        </w:rPr>
      </w:pPr>
    </w:p>
    <w:p w14:paraId="314808C6"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This structure allows district-specific learning to be clearly understood while maintaining consistency across areas.</w:t>
      </w:r>
    </w:p>
    <w:p w14:paraId="33857051" w14:textId="77777777" w:rsidR="00626D47" w:rsidRPr="00447DDA" w:rsidRDefault="00626D47" w:rsidP="00626D47">
      <w:pPr>
        <w:spacing w:after="0" w:line="240" w:lineRule="auto"/>
        <w:rPr>
          <w:rFonts w:ascii="Arial" w:hAnsi="Arial" w:cs="Arial"/>
          <w:b/>
          <w:bCs/>
          <w:sz w:val="21"/>
          <w:szCs w:val="21"/>
        </w:rPr>
      </w:pPr>
    </w:p>
    <w:p w14:paraId="2132ABD8" w14:textId="0EA81939"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21673E01" w:rsidRPr="6E7D5D70">
        <w:rPr>
          <w:rFonts w:ascii="Arial" w:hAnsi="Arial" w:cs="Arial"/>
          <w:b/>
          <w:bCs/>
          <w:sz w:val="21"/>
          <w:szCs w:val="21"/>
        </w:rPr>
        <w:t>(a)</w:t>
      </w:r>
      <w:r w:rsidRPr="6E7D5D70">
        <w:rPr>
          <w:rFonts w:ascii="Arial" w:hAnsi="Arial" w:cs="Arial"/>
          <w:b/>
          <w:bCs/>
          <w:sz w:val="21"/>
          <w:szCs w:val="21"/>
        </w:rPr>
        <w:t xml:space="preserve">1 East Cambridgeshire </w:t>
      </w:r>
    </w:p>
    <w:p w14:paraId="2FF73DD5" w14:textId="77777777" w:rsidR="009C0425" w:rsidRPr="00447DDA" w:rsidRDefault="009C0425" w:rsidP="009C0425">
      <w:pPr>
        <w:spacing w:after="0" w:line="240" w:lineRule="auto"/>
        <w:rPr>
          <w:rFonts w:ascii="Arial" w:hAnsi="Arial" w:cs="Arial"/>
          <w:b/>
          <w:bCs/>
          <w:sz w:val="21"/>
          <w:szCs w:val="21"/>
        </w:rPr>
      </w:pPr>
    </w:p>
    <w:p w14:paraId="3B0BEF58" w14:textId="0BE50C4A"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425943BF" w:rsidRPr="6E7D5D70">
        <w:rPr>
          <w:rFonts w:ascii="Arial" w:hAnsi="Arial" w:cs="Arial"/>
          <w:b/>
          <w:bCs/>
          <w:sz w:val="21"/>
          <w:szCs w:val="21"/>
        </w:rPr>
        <w:t>(a)</w:t>
      </w:r>
      <w:r w:rsidRPr="6E7D5D70">
        <w:rPr>
          <w:rFonts w:ascii="Arial" w:hAnsi="Arial" w:cs="Arial"/>
          <w:b/>
          <w:bCs/>
          <w:sz w:val="21"/>
          <w:szCs w:val="21"/>
        </w:rPr>
        <w:t>1.1 District Context</w:t>
      </w:r>
    </w:p>
    <w:p w14:paraId="53E9CA13"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East Cambridgeshire has an older-than-average population, with over one in five residents aged 65+. While overall deprivation is lower than in some urban parts of the county, rural isolation, transport constraints and dispersed settlements shape the prevention landscape. Fuel poverty levels are relatively high in parts of the district, and a meaningful proportion of older residents live alone.</w:t>
      </w:r>
    </w:p>
    <w:p w14:paraId="4AFA2334" w14:textId="77777777" w:rsidR="009C0425" w:rsidRPr="00447DDA" w:rsidRDefault="009C0425" w:rsidP="009C0425">
      <w:pPr>
        <w:spacing w:after="0" w:line="240" w:lineRule="auto"/>
        <w:rPr>
          <w:rFonts w:ascii="Arial" w:hAnsi="Arial" w:cs="Arial"/>
          <w:sz w:val="21"/>
          <w:szCs w:val="21"/>
        </w:rPr>
      </w:pPr>
    </w:p>
    <w:p w14:paraId="792555BB"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Key contextual features include:</w:t>
      </w:r>
    </w:p>
    <w:p w14:paraId="2856F0F4" w14:textId="77777777" w:rsidR="009C0425" w:rsidRPr="00447DDA" w:rsidRDefault="009C0425" w:rsidP="002B2AE0">
      <w:pPr>
        <w:numPr>
          <w:ilvl w:val="0"/>
          <w:numId w:val="54"/>
        </w:numPr>
        <w:spacing w:after="0" w:line="240" w:lineRule="auto"/>
        <w:rPr>
          <w:rFonts w:ascii="Arial" w:hAnsi="Arial" w:cs="Arial"/>
          <w:sz w:val="21"/>
          <w:szCs w:val="21"/>
        </w:rPr>
      </w:pPr>
      <w:r w:rsidRPr="00447DDA">
        <w:rPr>
          <w:rFonts w:ascii="Arial" w:hAnsi="Arial" w:cs="Arial"/>
          <w:sz w:val="21"/>
          <w:szCs w:val="21"/>
        </w:rPr>
        <w:t>Predominantly rural and semi-rural geography</w:t>
      </w:r>
    </w:p>
    <w:p w14:paraId="2A668A99" w14:textId="77777777" w:rsidR="009C0425" w:rsidRPr="00447DDA" w:rsidRDefault="009C0425" w:rsidP="002B2AE0">
      <w:pPr>
        <w:numPr>
          <w:ilvl w:val="0"/>
          <w:numId w:val="54"/>
        </w:numPr>
        <w:spacing w:after="0" w:line="240" w:lineRule="auto"/>
        <w:rPr>
          <w:rFonts w:ascii="Arial" w:hAnsi="Arial" w:cs="Arial"/>
          <w:sz w:val="21"/>
          <w:szCs w:val="21"/>
        </w:rPr>
      </w:pPr>
      <w:r w:rsidRPr="00447DDA">
        <w:rPr>
          <w:rFonts w:ascii="Arial" w:hAnsi="Arial" w:cs="Arial"/>
          <w:sz w:val="21"/>
          <w:szCs w:val="21"/>
        </w:rPr>
        <w:t>Dispersed villages and market towns</w:t>
      </w:r>
    </w:p>
    <w:p w14:paraId="3ADFCDC6" w14:textId="77777777" w:rsidR="009C0425" w:rsidRPr="00447DDA" w:rsidRDefault="009C0425" w:rsidP="002B2AE0">
      <w:pPr>
        <w:numPr>
          <w:ilvl w:val="0"/>
          <w:numId w:val="54"/>
        </w:numPr>
        <w:spacing w:after="0" w:line="240" w:lineRule="auto"/>
        <w:rPr>
          <w:rFonts w:ascii="Arial" w:hAnsi="Arial" w:cs="Arial"/>
          <w:sz w:val="21"/>
          <w:szCs w:val="21"/>
        </w:rPr>
      </w:pPr>
      <w:r w:rsidRPr="00447DDA">
        <w:rPr>
          <w:rFonts w:ascii="Arial" w:hAnsi="Arial" w:cs="Arial"/>
          <w:sz w:val="21"/>
          <w:szCs w:val="21"/>
        </w:rPr>
        <w:t>Limited public transport and mobility barriers</w:t>
      </w:r>
    </w:p>
    <w:p w14:paraId="36E5F5A1" w14:textId="77777777" w:rsidR="009C0425" w:rsidRPr="00447DDA" w:rsidRDefault="009C0425" w:rsidP="002B2AE0">
      <w:pPr>
        <w:numPr>
          <w:ilvl w:val="0"/>
          <w:numId w:val="54"/>
        </w:numPr>
        <w:spacing w:after="0" w:line="240" w:lineRule="auto"/>
        <w:rPr>
          <w:rFonts w:ascii="Arial" w:hAnsi="Arial" w:cs="Arial"/>
          <w:sz w:val="21"/>
          <w:szCs w:val="21"/>
        </w:rPr>
      </w:pPr>
      <w:r w:rsidRPr="00447DDA">
        <w:rPr>
          <w:rFonts w:ascii="Arial" w:hAnsi="Arial" w:cs="Arial"/>
          <w:sz w:val="21"/>
          <w:szCs w:val="21"/>
        </w:rPr>
        <w:t>Strong but uneven volunteer infrastructure</w:t>
      </w:r>
    </w:p>
    <w:p w14:paraId="2F0CED04" w14:textId="77777777" w:rsidR="009C0425" w:rsidRPr="00447DDA" w:rsidRDefault="009C0425" w:rsidP="002B2AE0">
      <w:pPr>
        <w:numPr>
          <w:ilvl w:val="0"/>
          <w:numId w:val="54"/>
        </w:numPr>
        <w:spacing w:after="0" w:line="240" w:lineRule="auto"/>
        <w:rPr>
          <w:rFonts w:ascii="Arial" w:hAnsi="Arial" w:cs="Arial"/>
          <w:sz w:val="21"/>
          <w:szCs w:val="21"/>
        </w:rPr>
      </w:pPr>
      <w:r w:rsidRPr="00447DDA">
        <w:rPr>
          <w:rFonts w:ascii="Arial" w:hAnsi="Arial" w:cs="Arial"/>
          <w:sz w:val="21"/>
          <w:szCs w:val="21"/>
        </w:rPr>
        <w:t>Established community venues in some areas, limited infrastructure in others</w:t>
      </w:r>
    </w:p>
    <w:p w14:paraId="1DED8FE4" w14:textId="77777777" w:rsidR="009C0425" w:rsidRPr="00447DDA" w:rsidRDefault="009C0425" w:rsidP="009C0425">
      <w:pPr>
        <w:spacing w:after="0" w:line="240" w:lineRule="auto"/>
        <w:rPr>
          <w:rFonts w:ascii="Arial" w:hAnsi="Arial" w:cs="Arial"/>
          <w:sz w:val="21"/>
          <w:szCs w:val="21"/>
        </w:rPr>
      </w:pPr>
    </w:p>
    <w:p w14:paraId="3DB5E4B6"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This creates a distinctive prevention challenge. Village-based cohesion and local pride provide strong foundations for peer support and volunteering. However, transport limitations and thin volunteer capacity in smaller settlements can make it harder to reach more isolated residents. In East Cambridgeshire, prevention is shaped as much by connectivity and access as by demographic risk.</w:t>
      </w:r>
    </w:p>
    <w:p w14:paraId="0613ED84" w14:textId="77777777" w:rsidR="009C0425" w:rsidRPr="00447DDA" w:rsidRDefault="009C0425" w:rsidP="009C0425">
      <w:pPr>
        <w:spacing w:after="0" w:line="240" w:lineRule="auto"/>
        <w:rPr>
          <w:rFonts w:ascii="Arial" w:hAnsi="Arial" w:cs="Arial"/>
          <w:sz w:val="21"/>
          <w:szCs w:val="21"/>
        </w:rPr>
      </w:pPr>
    </w:p>
    <w:p w14:paraId="458B9ACC" w14:textId="42462CCC"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5B79991F" w:rsidRPr="6E7D5D70">
        <w:rPr>
          <w:rFonts w:ascii="Arial" w:hAnsi="Arial" w:cs="Arial"/>
          <w:b/>
          <w:bCs/>
          <w:sz w:val="21"/>
          <w:szCs w:val="21"/>
        </w:rPr>
        <w:t>(a)</w:t>
      </w:r>
      <w:r w:rsidRPr="6E7D5D70">
        <w:rPr>
          <w:rFonts w:ascii="Arial" w:hAnsi="Arial" w:cs="Arial"/>
          <w:b/>
          <w:bCs/>
          <w:sz w:val="21"/>
          <w:szCs w:val="21"/>
        </w:rPr>
        <w:t>1.2 Delivery Profile</w:t>
      </w:r>
    </w:p>
    <w:p w14:paraId="17BE66A5"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Across three funding rounds, Care Together activity in East Cambridgeshire has evolved towards a more infrastructure-led model of prevention, particularly through community hub approaches.</w:t>
      </w:r>
    </w:p>
    <w:p w14:paraId="7E7475F2" w14:textId="77777777" w:rsidR="009C0425" w:rsidRPr="00447DDA" w:rsidRDefault="009C0425" w:rsidP="009C0425">
      <w:pPr>
        <w:spacing w:after="0" w:line="240" w:lineRule="auto"/>
        <w:rPr>
          <w:rFonts w:ascii="Arial" w:hAnsi="Arial" w:cs="Arial"/>
          <w:sz w:val="21"/>
          <w:szCs w:val="21"/>
        </w:rPr>
      </w:pPr>
    </w:p>
    <w:p w14:paraId="54DDB2FC"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Funded activity has included:</w:t>
      </w:r>
    </w:p>
    <w:p w14:paraId="582840F1" w14:textId="77777777" w:rsidR="009C0425" w:rsidRPr="00447DDA" w:rsidRDefault="009C0425" w:rsidP="002B2AE0">
      <w:pPr>
        <w:numPr>
          <w:ilvl w:val="0"/>
          <w:numId w:val="55"/>
        </w:numPr>
        <w:spacing w:after="0" w:line="240" w:lineRule="auto"/>
        <w:rPr>
          <w:rFonts w:ascii="Arial" w:hAnsi="Arial" w:cs="Arial"/>
          <w:sz w:val="21"/>
          <w:szCs w:val="21"/>
        </w:rPr>
      </w:pPr>
      <w:r w:rsidRPr="00447DDA">
        <w:rPr>
          <w:rFonts w:ascii="Arial" w:hAnsi="Arial" w:cs="Arial"/>
          <w:sz w:val="21"/>
          <w:szCs w:val="21"/>
        </w:rPr>
        <w:t>Community hubs and warm spaces transitioning to year-round provision</w:t>
      </w:r>
    </w:p>
    <w:p w14:paraId="1B503DC3" w14:textId="77777777" w:rsidR="009C0425" w:rsidRPr="00447DDA" w:rsidRDefault="009C0425" w:rsidP="002B2AE0">
      <w:pPr>
        <w:numPr>
          <w:ilvl w:val="0"/>
          <w:numId w:val="55"/>
        </w:numPr>
        <w:spacing w:after="0" w:line="240" w:lineRule="auto"/>
        <w:rPr>
          <w:rFonts w:ascii="Arial" w:hAnsi="Arial" w:cs="Arial"/>
          <w:sz w:val="21"/>
          <w:szCs w:val="21"/>
        </w:rPr>
      </w:pPr>
      <w:r w:rsidRPr="00447DDA">
        <w:rPr>
          <w:rFonts w:ascii="Arial" w:hAnsi="Arial" w:cs="Arial"/>
          <w:sz w:val="21"/>
          <w:szCs w:val="21"/>
        </w:rPr>
        <w:t>Social cafés and lunch clubs</w:t>
      </w:r>
    </w:p>
    <w:p w14:paraId="705E1E01" w14:textId="77777777" w:rsidR="009C0425" w:rsidRPr="00447DDA" w:rsidRDefault="009C0425" w:rsidP="002B2AE0">
      <w:pPr>
        <w:numPr>
          <w:ilvl w:val="0"/>
          <w:numId w:val="55"/>
        </w:numPr>
        <w:spacing w:after="0" w:line="240" w:lineRule="auto"/>
        <w:rPr>
          <w:rFonts w:ascii="Arial" w:hAnsi="Arial" w:cs="Arial"/>
          <w:sz w:val="21"/>
          <w:szCs w:val="21"/>
        </w:rPr>
      </w:pPr>
      <w:r w:rsidRPr="00447DDA">
        <w:rPr>
          <w:rFonts w:ascii="Arial" w:hAnsi="Arial" w:cs="Arial"/>
          <w:sz w:val="21"/>
          <w:szCs w:val="21"/>
        </w:rPr>
        <w:t>Gentle physical activity sessions</w:t>
      </w:r>
    </w:p>
    <w:p w14:paraId="65B20718" w14:textId="77777777" w:rsidR="009C0425" w:rsidRPr="00447DDA" w:rsidRDefault="009C0425" w:rsidP="002B2AE0">
      <w:pPr>
        <w:numPr>
          <w:ilvl w:val="0"/>
          <w:numId w:val="55"/>
        </w:numPr>
        <w:spacing w:after="0" w:line="240" w:lineRule="auto"/>
        <w:rPr>
          <w:rFonts w:ascii="Arial" w:hAnsi="Arial" w:cs="Arial"/>
          <w:sz w:val="21"/>
          <w:szCs w:val="21"/>
        </w:rPr>
      </w:pPr>
      <w:r w:rsidRPr="00447DDA">
        <w:rPr>
          <w:rFonts w:ascii="Arial" w:hAnsi="Arial" w:cs="Arial"/>
          <w:sz w:val="21"/>
          <w:szCs w:val="21"/>
        </w:rPr>
        <w:t>Volunteer enablement and development</w:t>
      </w:r>
    </w:p>
    <w:p w14:paraId="79C711EF" w14:textId="77777777" w:rsidR="009C0425" w:rsidRPr="00447DDA" w:rsidRDefault="009C0425" w:rsidP="002B2AE0">
      <w:pPr>
        <w:numPr>
          <w:ilvl w:val="0"/>
          <w:numId w:val="55"/>
        </w:numPr>
        <w:spacing w:after="0" w:line="240" w:lineRule="auto"/>
        <w:rPr>
          <w:rFonts w:ascii="Arial" w:hAnsi="Arial" w:cs="Arial"/>
          <w:sz w:val="21"/>
          <w:szCs w:val="21"/>
        </w:rPr>
      </w:pPr>
      <w:r w:rsidRPr="00447DDA">
        <w:rPr>
          <w:rFonts w:ascii="Arial" w:hAnsi="Arial" w:cs="Arial"/>
          <w:sz w:val="21"/>
          <w:szCs w:val="21"/>
        </w:rPr>
        <w:lastRenderedPageBreak/>
        <w:t>Inclusion-focused outreach</w:t>
      </w:r>
    </w:p>
    <w:p w14:paraId="65080571" w14:textId="77777777" w:rsidR="009C0425" w:rsidRPr="00447DDA" w:rsidRDefault="009C0425" w:rsidP="009C0425">
      <w:pPr>
        <w:spacing w:after="0" w:line="240" w:lineRule="auto"/>
        <w:rPr>
          <w:rFonts w:ascii="Arial" w:hAnsi="Arial" w:cs="Arial"/>
          <w:sz w:val="21"/>
          <w:szCs w:val="21"/>
        </w:rPr>
      </w:pPr>
    </w:p>
    <w:p w14:paraId="7FC5B78F"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Compared with other districts, East Cambridgeshire demonstrates:</w:t>
      </w:r>
    </w:p>
    <w:p w14:paraId="5F1FDE49" w14:textId="77777777" w:rsidR="009C0425" w:rsidRPr="00447DDA" w:rsidRDefault="009C0425" w:rsidP="002B2AE0">
      <w:pPr>
        <w:numPr>
          <w:ilvl w:val="0"/>
          <w:numId w:val="56"/>
        </w:numPr>
        <w:spacing w:after="0" w:line="240" w:lineRule="auto"/>
        <w:rPr>
          <w:rFonts w:ascii="Arial" w:hAnsi="Arial" w:cs="Arial"/>
          <w:sz w:val="21"/>
          <w:szCs w:val="21"/>
        </w:rPr>
      </w:pPr>
      <w:r w:rsidRPr="00447DDA">
        <w:rPr>
          <w:rFonts w:ascii="Arial" w:hAnsi="Arial" w:cs="Arial"/>
          <w:sz w:val="21"/>
          <w:szCs w:val="21"/>
        </w:rPr>
        <w:t>A stronger emphasis on sustainability</w:t>
      </w:r>
    </w:p>
    <w:p w14:paraId="649F81BD" w14:textId="77777777" w:rsidR="009C0425" w:rsidRPr="00447DDA" w:rsidRDefault="009C0425" w:rsidP="002B2AE0">
      <w:pPr>
        <w:numPr>
          <w:ilvl w:val="0"/>
          <w:numId w:val="56"/>
        </w:numPr>
        <w:spacing w:after="0" w:line="240" w:lineRule="auto"/>
        <w:rPr>
          <w:rFonts w:ascii="Arial" w:hAnsi="Arial" w:cs="Arial"/>
          <w:sz w:val="21"/>
          <w:szCs w:val="21"/>
        </w:rPr>
      </w:pPr>
      <w:r w:rsidRPr="00447DDA">
        <w:rPr>
          <w:rFonts w:ascii="Arial" w:hAnsi="Arial" w:cs="Arial"/>
          <w:sz w:val="21"/>
          <w:szCs w:val="21"/>
        </w:rPr>
        <w:t>Clearer investment in volunteer capacity</w:t>
      </w:r>
    </w:p>
    <w:p w14:paraId="56412D17" w14:textId="77777777" w:rsidR="009C0425" w:rsidRPr="00447DDA" w:rsidRDefault="009C0425" w:rsidP="002B2AE0">
      <w:pPr>
        <w:numPr>
          <w:ilvl w:val="0"/>
          <w:numId w:val="56"/>
        </w:numPr>
        <w:spacing w:after="0" w:line="240" w:lineRule="auto"/>
        <w:rPr>
          <w:rFonts w:ascii="Arial" w:hAnsi="Arial" w:cs="Arial"/>
          <w:sz w:val="21"/>
          <w:szCs w:val="21"/>
        </w:rPr>
      </w:pPr>
      <w:r w:rsidRPr="00447DDA">
        <w:rPr>
          <w:rFonts w:ascii="Arial" w:hAnsi="Arial" w:cs="Arial"/>
          <w:sz w:val="21"/>
          <w:szCs w:val="21"/>
        </w:rPr>
        <w:t>Greater focus on community “backbone” functions</w:t>
      </w:r>
    </w:p>
    <w:p w14:paraId="1D6BA7BF" w14:textId="77777777" w:rsidR="009C0425" w:rsidRPr="00447DDA" w:rsidRDefault="009C0425" w:rsidP="009C0425">
      <w:pPr>
        <w:spacing w:after="0" w:line="240" w:lineRule="auto"/>
        <w:rPr>
          <w:rFonts w:ascii="Arial" w:hAnsi="Arial" w:cs="Arial"/>
          <w:sz w:val="21"/>
          <w:szCs w:val="21"/>
        </w:rPr>
      </w:pPr>
    </w:p>
    <w:p w14:paraId="460EFC70"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Projects are less characterised by one-off activity and more by repeat, routine provision. However, coverage remains uneven, particularly in smaller villages where volunteer capacity is thinner and transport remains a structural barrier.</w:t>
      </w:r>
    </w:p>
    <w:p w14:paraId="47F73B6A" w14:textId="77777777" w:rsidR="009C0425" w:rsidRPr="00447DDA" w:rsidRDefault="009C0425" w:rsidP="009C0425">
      <w:pPr>
        <w:spacing w:after="0" w:line="240" w:lineRule="auto"/>
        <w:rPr>
          <w:rFonts w:ascii="Arial" w:hAnsi="Arial" w:cs="Arial"/>
          <w:sz w:val="21"/>
          <w:szCs w:val="21"/>
        </w:rPr>
      </w:pPr>
    </w:p>
    <w:p w14:paraId="72AF2C78" w14:textId="28E86FE1"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41D469B9" w:rsidRPr="6E7D5D70">
        <w:rPr>
          <w:rFonts w:ascii="Arial" w:hAnsi="Arial" w:cs="Arial"/>
          <w:b/>
          <w:bCs/>
          <w:sz w:val="21"/>
          <w:szCs w:val="21"/>
        </w:rPr>
        <w:t>(a)</w:t>
      </w:r>
      <w:r w:rsidRPr="6E7D5D70">
        <w:rPr>
          <w:rFonts w:ascii="Arial" w:hAnsi="Arial" w:cs="Arial"/>
          <w:b/>
          <w:bCs/>
          <w:sz w:val="21"/>
          <w:szCs w:val="21"/>
        </w:rPr>
        <w:t>1.3 Survey Insight</w:t>
      </w:r>
    </w:p>
    <w:p w14:paraId="4549E510"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Survey responses from East Cambridgeshire organisations mirror the programme-wide findings but with particularly strong evidence of repeat engagement.</w:t>
      </w:r>
    </w:p>
    <w:p w14:paraId="3EE57F30" w14:textId="77777777" w:rsidR="009C0425" w:rsidRPr="00447DDA" w:rsidRDefault="009C0425" w:rsidP="009C0425">
      <w:pPr>
        <w:spacing w:after="0" w:line="240" w:lineRule="auto"/>
        <w:rPr>
          <w:rFonts w:ascii="Arial" w:hAnsi="Arial" w:cs="Arial"/>
          <w:sz w:val="21"/>
          <w:szCs w:val="21"/>
        </w:rPr>
      </w:pPr>
    </w:p>
    <w:p w14:paraId="054D2F41"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Reported outcomes included:</w:t>
      </w:r>
    </w:p>
    <w:p w14:paraId="7D1A89C8" w14:textId="77777777" w:rsidR="009C0425" w:rsidRPr="00447DDA" w:rsidRDefault="009C0425" w:rsidP="002B2AE0">
      <w:pPr>
        <w:numPr>
          <w:ilvl w:val="0"/>
          <w:numId w:val="57"/>
        </w:numPr>
        <w:spacing w:after="0" w:line="240" w:lineRule="auto"/>
        <w:rPr>
          <w:rFonts w:ascii="Arial" w:hAnsi="Arial" w:cs="Arial"/>
          <w:sz w:val="21"/>
          <w:szCs w:val="21"/>
        </w:rPr>
      </w:pPr>
      <w:r w:rsidRPr="00447DDA">
        <w:rPr>
          <w:rFonts w:ascii="Arial" w:hAnsi="Arial" w:cs="Arial"/>
          <w:sz w:val="21"/>
          <w:szCs w:val="21"/>
        </w:rPr>
        <w:t>Reduced loneliness</w:t>
      </w:r>
    </w:p>
    <w:p w14:paraId="7E24AE32" w14:textId="77777777" w:rsidR="009C0425" w:rsidRPr="00447DDA" w:rsidRDefault="009C0425" w:rsidP="002B2AE0">
      <w:pPr>
        <w:numPr>
          <w:ilvl w:val="0"/>
          <w:numId w:val="57"/>
        </w:numPr>
        <w:spacing w:after="0" w:line="240" w:lineRule="auto"/>
        <w:rPr>
          <w:rFonts w:ascii="Arial" w:hAnsi="Arial" w:cs="Arial"/>
          <w:sz w:val="21"/>
          <w:szCs w:val="21"/>
        </w:rPr>
      </w:pPr>
      <w:r w:rsidRPr="00447DDA">
        <w:rPr>
          <w:rFonts w:ascii="Arial" w:hAnsi="Arial" w:cs="Arial"/>
          <w:sz w:val="21"/>
          <w:szCs w:val="21"/>
        </w:rPr>
        <w:t>Improved wellbeing and mood</w:t>
      </w:r>
    </w:p>
    <w:p w14:paraId="603BADC5" w14:textId="77777777" w:rsidR="009C0425" w:rsidRPr="00447DDA" w:rsidRDefault="009C0425" w:rsidP="002B2AE0">
      <w:pPr>
        <w:numPr>
          <w:ilvl w:val="0"/>
          <w:numId w:val="57"/>
        </w:numPr>
        <w:spacing w:after="0" w:line="240" w:lineRule="auto"/>
        <w:rPr>
          <w:rFonts w:ascii="Arial" w:hAnsi="Arial" w:cs="Arial"/>
          <w:sz w:val="21"/>
          <w:szCs w:val="21"/>
        </w:rPr>
      </w:pPr>
      <w:r w:rsidRPr="00447DDA">
        <w:rPr>
          <w:rFonts w:ascii="Arial" w:hAnsi="Arial" w:cs="Arial"/>
          <w:sz w:val="21"/>
          <w:szCs w:val="21"/>
        </w:rPr>
        <w:t>Increased confidence</w:t>
      </w:r>
    </w:p>
    <w:p w14:paraId="6C865746" w14:textId="77777777" w:rsidR="009C0425" w:rsidRPr="00447DDA" w:rsidRDefault="009C0425" w:rsidP="002B2AE0">
      <w:pPr>
        <w:numPr>
          <w:ilvl w:val="0"/>
          <w:numId w:val="57"/>
        </w:numPr>
        <w:spacing w:after="0" w:line="240" w:lineRule="auto"/>
        <w:rPr>
          <w:rFonts w:ascii="Arial" w:hAnsi="Arial" w:cs="Arial"/>
          <w:sz w:val="21"/>
          <w:szCs w:val="21"/>
        </w:rPr>
      </w:pPr>
      <w:r w:rsidRPr="00447DDA">
        <w:rPr>
          <w:rFonts w:ascii="Arial" w:hAnsi="Arial" w:cs="Arial"/>
          <w:sz w:val="21"/>
          <w:szCs w:val="21"/>
        </w:rPr>
        <w:t>Greater routine and structure</w:t>
      </w:r>
    </w:p>
    <w:p w14:paraId="78CF0A2B" w14:textId="77777777" w:rsidR="009C0425" w:rsidRPr="00447DDA" w:rsidRDefault="009C0425" w:rsidP="009C0425">
      <w:pPr>
        <w:spacing w:after="0" w:line="240" w:lineRule="auto"/>
        <w:rPr>
          <w:rFonts w:ascii="Arial" w:hAnsi="Arial" w:cs="Arial"/>
          <w:sz w:val="21"/>
          <w:szCs w:val="21"/>
        </w:rPr>
      </w:pPr>
    </w:p>
    <w:p w14:paraId="39C609A2"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Delivery was generally described as smooth, supported by responsive programme staff and flexibility in how funding could be used. Flexibility was particularly valued in adapting to venue changes, fluctuating attendance and evolving participant needs.</w:t>
      </w:r>
    </w:p>
    <w:p w14:paraId="7D6C68FC" w14:textId="77777777" w:rsidR="009C0425" w:rsidRPr="00447DDA" w:rsidRDefault="009C0425" w:rsidP="009C0425">
      <w:pPr>
        <w:spacing w:after="0" w:line="240" w:lineRule="auto"/>
        <w:rPr>
          <w:rFonts w:ascii="Arial" w:hAnsi="Arial" w:cs="Arial"/>
          <w:sz w:val="21"/>
          <w:szCs w:val="21"/>
        </w:rPr>
      </w:pPr>
    </w:p>
    <w:p w14:paraId="43048348"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Key barriers identified were:</w:t>
      </w:r>
    </w:p>
    <w:p w14:paraId="1F2D4530" w14:textId="77777777" w:rsidR="009C0425" w:rsidRPr="00447DDA" w:rsidRDefault="009C0425" w:rsidP="002B2AE0">
      <w:pPr>
        <w:numPr>
          <w:ilvl w:val="0"/>
          <w:numId w:val="58"/>
        </w:numPr>
        <w:spacing w:after="0" w:line="240" w:lineRule="auto"/>
        <w:rPr>
          <w:rFonts w:ascii="Arial" w:hAnsi="Arial" w:cs="Arial"/>
          <w:sz w:val="21"/>
          <w:szCs w:val="21"/>
        </w:rPr>
      </w:pPr>
      <w:r w:rsidRPr="00447DDA">
        <w:rPr>
          <w:rFonts w:ascii="Arial" w:hAnsi="Arial" w:cs="Arial"/>
          <w:sz w:val="21"/>
          <w:szCs w:val="21"/>
        </w:rPr>
        <w:t>Transport constraints</w:t>
      </w:r>
    </w:p>
    <w:p w14:paraId="26C408B9" w14:textId="77777777" w:rsidR="009C0425" w:rsidRPr="00447DDA" w:rsidRDefault="009C0425" w:rsidP="002B2AE0">
      <w:pPr>
        <w:numPr>
          <w:ilvl w:val="0"/>
          <w:numId w:val="58"/>
        </w:numPr>
        <w:spacing w:after="0" w:line="240" w:lineRule="auto"/>
        <w:rPr>
          <w:rFonts w:ascii="Arial" w:hAnsi="Arial" w:cs="Arial"/>
          <w:sz w:val="21"/>
          <w:szCs w:val="21"/>
        </w:rPr>
      </w:pPr>
      <w:r w:rsidRPr="00447DDA">
        <w:rPr>
          <w:rFonts w:ascii="Arial" w:hAnsi="Arial" w:cs="Arial"/>
          <w:sz w:val="21"/>
          <w:szCs w:val="21"/>
        </w:rPr>
        <w:t>Engaging more isolated individuals</w:t>
      </w:r>
    </w:p>
    <w:p w14:paraId="498F6338" w14:textId="77777777" w:rsidR="009C0425" w:rsidRPr="00447DDA" w:rsidRDefault="009C0425" w:rsidP="002B2AE0">
      <w:pPr>
        <w:numPr>
          <w:ilvl w:val="0"/>
          <w:numId w:val="58"/>
        </w:numPr>
        <w:spacing w:after="0" w:line="240" w:lineRule="auto"/>
        <w:rPr>
          <w:rFonts w:ascii="Arial" w:hAnsi="Arial" w:cs="Arial"/>
          <w:sz w:val="21"/>
          <w:szCs w:val="21"/>
        </w:rPr>
      </w:pPr>
      <w:r w:rsidRPr="00447DDA">
        <w:rPr>
          <w:rFonts w:ascii="Arial" w:hAnsi="Arial" w:cs="Arial"/>
          <w:sz w:val="21"/>
          <w:szCs w:val="21"/>
        </w:rPr>
        <w:t>Initial reluctance or stigma among new participants</w:t>
      </w:r>
    </w:p>
    <w:p w14:paraId="1CDE3629" w14:textId="77777777" w:rsidR="009C0425" w:rsidRPr="00447DDA" w:rsidRDefault="009C0425" w:rsidP="009C0425">
      <w:pPr>
        <w:spacing w:after="0" w:line="240" w:lineRule="auto"/>
        <w:rPr>
          <w:rFonts w:ascii="Arial" w:hAnsi="Arial" w:cs="Arial"/>
          <w:sz w:val="21"/>
          <w:szCs w:val="21"/>
        </w:rPr>
      </w:pPr>
    </w:p>
    <w:p w14:paraId="13D07C11"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Several organisations reported strong levels of repeat attendance, suggesting that provision is becoming embedded in local routines rather than operating as one-off interventions.</w:t>
      </w:r>
    </w:p>
    <w:p w14:paraId="4034625B" w14:textId="77777777" w:rsidR="009C0425" w:rsidRPr="00447DDA" w:rsidRDefault="009C0425" w:rsidP="009C0425">
      <w:pPr>
        <w:spacing w:after="0" w:line="240" w:lineRule="auto"/>
        <w:rPr>
          <w:rFonts w:ascii="Arial" w:hAnsi="Arial" w:cs="Arial"/>
          <w:sz w:val="21"/>
          <w:szCs w:val="21"/>
        </w:rPr>
      </w:pPr>
    </w:p>
    <w:p w14:paraId="34AE1028" w14:textId="6EF31883"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60FD52D6" w:rsidRPr="6E7D5D70">
        <w:rPr>
          <w:rFonts w:ascii="Arial" w:hAnsi="Arial" w:cs="Arial"/>
          <w:b/>
          <w:bCs/>
          <w:sz w:val="21"/>
          <w:szCs w:val="21"/>
        </w:rPr>
        <w:t>(a)</w:t>
      </w:r>
      <w:r w:rsidRPr="6E7D5D70">
        <w:rPr>
          <w:rFonts w:ascii="Arial" w:hAnsi="Arial" w:cs="Arial"/>
          <w:b/>
          <w:bCs/>
          <w:sz w:val="21"/>
          <w:szCs w:val="21"/>
        </w:rPr>
        <w:t>1.4 Illustrative Case Example – Village Hub Model</w:t>
      </w:r>
    </w:p>
    <w:p w14:paraId="14AE92DE"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One village-based hub in East Cambridgeshire illustrates the district’s infrastructure-led approach.</w:t>
      </w:r>
    </w:p>
    <w:p w14:paraId="08451B4E" w14:textId="77777777" w:rsidR="009C0425" w:rsidRPr="00447DDA" w:rsidRDefault="009C0425" w:rsidP="009C0425">
      <w:pPr>
        <w:spacing w:after="0" w:line="240" w:lineRule="auto"/>
        <w:rPr>
          <w:rFonts w:ascii="Arial" w:hAnsi="Arial" w:cs="Arial"/>
          <w:sz w:val="21"/>
          <w:szCs w:val="21"/>
        </w:rPr>
      </w:pPr>
    </w:p>
    <w:p w14:paraId="5E352BD8"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Originally established as a short-term “warm space” during the cost-of-living crisis, the project evolved into a regular, free, drop-in social and wellbeing hub operating multiple days per week. The model combines:</w:t>
      </w:r>
    </w:p>
    <w:p w14:paraId="38DFD343" w14:textId="77777777" w:rsidR="009C0425" w:rsidRPr="00447DDA" w:rsidRDefault="009C0425" w:rsidP="002B2AE0">
      <w:pPr>
        <w:numPr>
          <w:ilvl w:val="0"/>
          <w:numId w:val="59"/>
        </w:numPr>
        <w:spacing w:after="0" w:line="240" w:lineRule="auto"/>
        <w:rPr>
          <w:rFonts w:ascii="Arial" w:hAnsi="Arial" w:cs="Arial"/>
          <w:sz w:val="21"/>
          <w:szCs w:val="21"/>
        </w:rPr>
      </w:pPr>
      <w:r w:rsidRPr="00447DDA">
        <w:rPr>
          <w:rFonts w:ascii="Arial" w:hAnsi="Arial" w:cs="Arial"/>
          <w:sz w:val="21"/>
          <w:szCs w:val="21"/>
        </w:rPr>
        <w:t>Informal social space and refreshments</w:t>
      </w:r>
    </w:p>
    <w:p w14:paraId="7DB88A5A" w14:textId="77777777" w:rsidR="009C0425" w:rsidRPr="00447DDA" w:rsidRDefault="009C0425" w:rsidP="002B2AE0">
      <w:pPr>
        <w:numPr>
          <w:ilvl w:val="0"/>
          <w:numId w:val="59"/>
        </w:numPr>
        <w:spacing w:after="0" w:line="240" w:lineRule="auto"/>
        <w:rPr>
          <w:rFonts w:ascii="Arial" w:hAnsi="Arial" w:cs="Arial"/>
          <w:sz w:val="21"/>
          <w:szCs w:val="21"/>
        </w:rPr>
      </w:pPr>
      <w:r w:rsidRPr="00447DDA">
        <w:rPr>
          <w:rFonts w:ascii="Arial" w:hAnsi="Arial" w:cs="Arial"/>
          <w:sz w:val="21"/>
          <w:szCs w:val="21"/>
        </w:rPr>
        <w:t>Light physical activity (e.g. chair-based exercise)</w:t>
      </w:r>
    </w:p>
    <w:p w14:paraId="2BA096CF" w14:textId="77777777" w:rsidR="009C0425" w:rsidRPr="00447DDA" w:rsidRDefault="009C0425" w:rsidP="002B2AE0">
      <w:pPr>
        <w:numPr>
          <w:ilvl w:val="0"/>
          <w:numId w:val="59"/>
        </w:numPr>
        <w:spacing w:after="0" w:line="240" w:lineRule="auto"/>
        <w:rPr>
          <w:rFonts w:ascii="Arial" w:hAnsi="Arial" w:cs="Arial"/>
          <w:sz w:val="21"/>
          <w:szCs w:val="21"/>
        </w:rPr>
      </w:pPr>
      <w:r w:rsidRPr="00447DDA">
        <w:rPr>
          <w:rFonts w:ascii="Arial" w:hAnsi="Arial" w:cs="Arial"/>
          <w:sz w:val="21"/>
          <w:szCs w:val="21"/>
        </w:rPr>
        <w:t>Social games and creative sessions</w:t>
      </w:r>
    </w:p>
    <w:p w14:paraId="4AC63D45" w14:textId="77777777" w:rsidR="009C0425" w:rsidRPr="00447DDA" w:rsidRDefault="009C0425" w:rsidP="002B2AE0">
      <w:pPr>
        <w:numPr>
          <w:ilvl w:val="0"/>
          <w:numId w:val="59"/>
        </w:numPr>
        <w:spacing w:after="0" w:line="240" w:lineRule="auto"/>
        <w:rPr>
          <w:rFonts w:ascii="Arial" w:hAnsi="Arial" w:cs="Arial"/>
          <w:sz w:val="21"/>
          <w:szCs w:val="21"/>
        </w:rPr>
      </w:pPr>
      <w:r w:rsidRPr="00447DDA">
        <w:rPr>
          <w:rFonts w:ascii="Arial" w:hAnsi="Arial" w:cs="Arial"/>
          <w:sz w:val="21"/>
          <w:szCs w:val="21"/>
        </w:rPr>
        <w:t>Visiting advice and information services</w:t>
      </w:r>
    </w:p>
    <w:p w14:paraId="32295124" w14:textId="77777777" w:rsidR="009C0425" w:rsidRPr="00447DDA" w:rsidRDefault="009C0425" w:rsidP="009C0425">
      <w:pPr>
        <w:spacing w:after="0" w:line="240" w:lineRule="auto"/>
        <w:rPr>
          <w:rFonts w:ascii="Arial" w:hAnsi="Arial" w:cs="Arial"/>
          <w:sz w:val="21"/>
          <w:szCs w:val="21"/>
        </w:rPr>
      </w:pPr>
    </w:p>
    <w:p w14:paraId="761A9A15"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The hub primarily supports older residents experiencing loneliness, declining confidence or reduced mobility, though participation has broadened to adults of all ages.</w:t>
      </w:r>
    </w:p>
    <w:p w14:paraId="759606D2" w14:textId="77777777" w:rsidR="009C0425" w:rsidRPr="00447DDA" w:rsidRDefault="009C0425" w:rsidP="009C0425">
      <w:pPr>
        <w:spacing w:after="0" w:line="240" w:lineRule="auto"/>
        <w:rPr>
          <w:rFonts w:ascii="Arial" w:hAnsi="Arial" w:cs="Arial"/>
          <w:sz w:val="21"/>
          <w:szCs w:val="21"/>
        </w:rPr>
      </w:pPr>
    </w:p>
    <w:p w14:paraId="17909569"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Monitoring data indicates strong and sustained attendance, with many participants attending multiple times per week. Qualitative evidence highlights improvements in confidence, social connection and mobility. Informal peer support has emerged organically, with regular attendees taking on welcoming and light volunteering roles.</w:t>
      </w:r>
    </w:p>
    <w:p w14:paraId="20C09F02" w14:textId="77777777" w:rsidR="009C0425" w:rsidRPr="00447DDA" w:rsidRDefault="009C0425" w:rsidP="009C0425">
      <w:pPr>
        <w:spacing w:after="0" w:line="240" w:lineRule="auto"/>
        <w:rPr>
          <w:rFonts w:ascii="Arial" w:hAnsi="Arial" w:cs="Arial"/>
          <w:sz w:val="21"/>
          <w:szCs w:val="21"/>
        </w:rPr>
      </w:pPr>
    </w:p>
    <w:p w14:paraId="18A0DC9B"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The project demonstrates:</w:t>
      </w:r>
    </w:p>
    <w:p w14:paraId="6E3BE7B8" w14:textId="77777777" w:rsidR="009C0425" w:rsidRPr="00447DDA" w:rsidRDefault="009C0425" w:rsidP="002B2AE0">
      <w:pPr>
        <w:numPr>
          <w:ilvl w:val="0"/>
          <w:numId w:val="60"/>
        </w:numPr>
        <w:spacing w:after="0" w:line="240" w:lineRule="auto"/>
        <w:rPr>
          <w:rFonts w:ascii="Arial" w:hAnsi="Arial" w:cs="Arial"/>
          <w:sz w:val="21"/>
          <w:szCs w:val="21"/>
        </w:rPr>
      </w:pPr>
      <w:r w:rsidRPr="00447DDA">
        <w:rPr>
          <w:rFonts w:ascii="Arial" w:hAnsi="Arial" w:cs="Arial"/>
          <w:sz w:val="21"/>
          <w:szCs w:val="21"/>
        </w:rPr>
        <w:t>The preventative value of simple, welcoming, free-to-access spaces</w:t>
      </w:r>
    </w:p>
    <w:p w14:paraId="0B356DA4" w14:textId="77777777" w:rsidR="009C0425" w:rsidRPr="00447DDA" w:rsidRDefault="009C0425" w:rsidP="002B2AE0">
      <w:pPr>
        <w:numPr>
          <w:ilvl w:val="0"/>
          <w:numId w:val="60"/>
        </w:numPr>
        <w:spacing w:after="0" w:line="240" w:lineRule="auto"/>
        <w:rPr>
          <w:rFonts w:ascii="Arial" w:hAnsi="Arial" w:cs="Arial"/>
          <w:sz w:val="21"/>
          <w:szCs w:val="21"/>
        </w:rPr>
      </w:pPr>
      <w:r w:rsidRPr="00447DDA">
        <w:rPr>
          <w:rFonts w:ascii="Arial" w:hAnsi="Arial" w:cs="Arial"/>
          <w:sz w:val="21"/>
          <w:szCs w:val="21"/>
        </w:rPr>
        <w:t>The importance of flexible seed funding</w:t>
      </w:r>
    </w:p>
    <w:p w14:paraId="1BBBE05B" w14:textId="77777777" w:rsidR="009C0425" w:rsidRPr="00447DDA" w:rsidRDefault="009C0425" w:rsidP="002B2AE0">
      <w:pPr>
        <w:numPr>
          <w:ilvl w:val="0"/>
          <w:numId w:val="60"/>
        </w:numPr>
        <w:spacing w:after="0" w:line="240" w:lineRule="auto"/>
        <w:rPr>
          <w:rFonts w:ascii="Arial" w:hAnsi="Arial" w:cs="Arial"/>
          <w:sz w:val="21"/>
          <w:szCs w:val="21"/>
        </w:rPr>
      </w:pPr>
      <w:r w:rsidRPr="00447DDA">
        <w:rPr>
          <w:rFonts w:ascii="Arial" w:hAnsi="Arial" w:cs="Arial"/>
          <w:sz w:val="21"/>
          <w:szCs w:val="21"/>
        </w:rPr>
        <w:t>The role of hubs as gateways to advice, social prescribing and early support</w:t>
      </w:r>
    </w:p>
    <w:p w14:paraId="119ACA3E" w14:textId="77777777" w:rsidR="009C0425" w:rsidRPr="00447DDA" w:rsidRDefault="009C0425" w:rsidP="009C0425">
      <w:pPr>
        <w:spacing w:after="0" w:line="240" w:lineRule="auto"/>
        <w:rPr>
          <w:rFonts w:ascii="Arial" w:hAnsi="Arial" w:cs="Arial"/>
          <w:sz w:val="21"/>
          <w:szCs w:val="21"/>
        </w:rPr>
      </w:pPr>
    </w:p>
    <w:p w14:paraId="7A4D756D"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While outcome measurement has been largely qualitative, the consistency of attendance and strength of participant testimony provide credible evidence of meaningful impact.</w:t>
      </w:r>
    </w:p>
    <w:p w14:paraId="089ECCB0" w14:textId="77777777" w:rsidR="009C0425" w:rsidRPr="00447DDA" w:rsidRDefault="009C0425" w:rsidP="009C0425">
      <w:pPr>
        <w:spacing w:after="0" w:line="240" w:lineRule="auto"/>
        <w:rPr>
          <w:rFonts w:ascii="Arial" w:hAnsi="Arial" w:cs="Arial"/>
          <w:sz w:val="21"/>
          <w:szCs w:val="21"/>
        </w:rPr>
      </w:pPr>
    </w:p>
    <w:p w14:paraId="4F1F399A" w14:textId="4ACEFFA9"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7081A4F5" w:rsidRPr="6E7D5D70">
        <w:rPr>
          <w:rFonts w:ascii="Arial" w:hAnsi="Arial" w:cs="Arial"/>
          <w:b/>
          <w:bCs/>
          <w:sz w:val="21"/>
          <w:szCs w:val="21"/>
        </w:rPr>
        <w:t>(a)</w:t>
      </w:r>
      <w:r w:rsidRPr="6E7D5D70">
        <w:rPr>
          <w:rFonts w:ascii="Arial" w:hAnsi="Arial" w:cs="Arial"/>
          <w:b/>
          <w:bCs/>
          <w:sz w:val="21"/>
          <w:szCs w:val="21"/>
        </w:rPr>
        <w:t>1.5 Commissioner Perspective</w:t>
      </w:r>
    </w:p>
    <w:p w14:paraId="7BF1B597"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Commissioner input for East Cambridgeshire emphasised that projects were most successful where:</w:t>
      </w:r>
    </w:p>
    <w:p w14:paraId="02D04A3C" w14:textId="77777777" w:rsidR="009C0425" w:rsidRPr="00447DDA" w:rsidRDefault="009C0425" w:rsidP="002B2AE0">
      <w:pPr>
        <w:numPr>
          <w:ilvl w:val="0"/>
          <w:numId w:val="61"/>
        </w:numPr>
        <w:spacing w:after="0" w:line="240" w:lineRule="auto"/>
        <w:rPr>
          <w:rFonts w:ascii="Arial" w:hAnsi="Arial" w:cs="Arial"/>
          <w:sz w:val="21"/>
          <w:szCs w:val="21"/>
        </w:rPr>
      </w:pPr>
      <w:r w:rsidRPr="00447DDA">
        <w:rPr>
          <w:rFonts w:ascii="Arial" w:hAnsi="Arial" w:cs="Arial"/>
          <w:sz w:val="21"/>
          <w:szCs w:val="21"/>
        </w:rPr>
        <w:t>An established venue was already in place</w:t>
      </w:r>
    </w:p>
    <w:p w14:paraId="0BBC9453" w14:textId="77777777" w:rsidR="009C0425" w:rsidRPr="00447DDA" w:rsidRDefault="009C0425" w:rsidP="002B2AE0">
      <w:pPr>
        <w:numPr>
          <w:ilvl w:val="0"/>
          <w:numId w:val="61"/>
        </w:numPr>
        <w:spacing w:after="0" w:line="240" w:lineRule="auto"/>
        <w:rPr>
          <w:rFonts w:ascii="Arial" w:hAnsi="Arial" w:cs="Arial"/>
          <w:sz w:val="21"/>
          <w:szCs w:val="21"/>
        </w:rPr>
      </w:pPr>
      <w:r w:rsidRPr="00447DDA">
        <w:rPr>
          <w:rFonts w:ascii="Arial" w:hAnsi="Arial" w:cs="Arial"/>
          <w:sz w:val="21"/>
          <w:szCs w:val="21"/>
        </w:rPr>
        <w:t>A core group of volunteers was active</w:t>
      </w:r>
    </w:p>
    <w:p w14:paraId="5C92F44B" w14:textId="77777777" w:rsidR="009C0425" w:rsidRPr="00447DDA" w:rsidRDefault="009C0425" w:rsidP="002B2AE0">
      <w:pPr>
        <w:numPr>
          <w:ilvl w:val="0"/>
          <w:numId w:val="61"/>
        </w:numPr>
        <w:spacing w:after="0" w:line="240" w:lineRule="auto"/>
        <w:rPr>
          <w:rFonts w:ascii="Arial" w:hAnsi="Arial" w:cs="Arial"/>
          <w:sz w:val="21"/>
          <w:szCs w:val="21"/>
        </w:rPr>
      </w:pPr>
      <w:r w:rsidRPr="00447DDA">
        <w:rPr>
          <w:rFonts w:ascii="Arial" w:hAnsi="Arial" w:cs="Arial"/>
          <w:sz w:val="21"/>
          <w:szCs w:val="21"/>
        </w:rPr>
        <w:t>Relationships with parish councils were strong</w:t>
      </w:r>
    </w:p>
    <w:p w14:paraId="0CB2BE4D"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Commissioners valued:</w:t>
      </w:r>
    </w:p>
    <w:p w14:paraId="403B4B17" w14:textId="77777777" w:rsidR="009C0425" w:rsidRPr="00447DDA" w:rsidRDefault="009C0425" w:rsidP="002B2AE0">
      <w:pPr>
        <w:numPr>
          <w:ilvl w:val="0"/>
          <w:numId w:val="62"/>
        </w:numPr>
        <w:spacing w:after="0" w:line="240" w:lineRule="auto"/>
        <w:rPr>
          <w:rFonts w:ascii="Arial" w:hAnsi="Arial" w:cs="Arial"/>
          <w:sz w:val="21"/>
          <w:szCs w:val="21"/>
        </w:rPr>
      </w:pPr>
      <w:r w:rsidRPr="00447DDA">
        <w:rPr>
          <w:rFonts w:ascii="Arial" w:hAnsi="Arial" w:cs="Arial"/>
          <w:sz w:val="21"/>
          <w:szCs w:val="21"/>
        </w:rPr>
        <w:t>The flexibility of the funding</w:t>
      </w:r>
    </w:p>
    <w:p w14:paraId="3DBC9742" w14:textId="77777777" w:rsidR="009C0425" w:rsidRPr="00447DDA" w:rsidRDefault="009C0425" w:rsidP="002B2AE0">
      <w:pPr>
        <w:numPr>
          <w:ilvl w:val="0"/>
          <w:numId w:val="62"/>
        </w:numPr>
        <w:spacing w:after="0" w:line="240" w:lineRule="auto"/>
        <w:rPr>
          <w:rFonts w:ascii="Arial" w:hAnsi="Arial" w:cs="Arial"/>
          <w:sz w:val="21"/>
          <w:szCs w:val="21"/>
        </w:rPr>
      </w:pPr>
      <w:r w:rsidRPr="00447DDA">
        <w:rPr>
          <w:rFonts w:ascii="Arial" w:hAnsi="Arial" w:cs="Arial"/>
          <w:sz w:val="21"/>
          <w:szCs w:val="21"/>
        </w:rPr>
        <w:t>The ability to respond to local intelligence</w:t>
      </w:r>
    </w:p>
    <w:p w14:paraId="07039A05" w14:textId="77777777" w:rsidR="009C0425" w:rsidRPr="00447DDA" w:rsidRDefault="009C0425" w:rsidP="002B2AE0">
      <w:pPr>
        <w:numPr>
          <w:ilvl w:val="0"/>
          <w:numId w:val="62"/>
        </w:numPr>
        <w:spacing w:after="0" w:line="240" w:lineRule="auto"/>
        <w:rPr>
          <w:rFonts w:ascii="Arial" w:hAnsi="Arial" w:cs="Arial"/>
          <w:sz w:val="21"/>
          <w:szCs w:val="21"/>
        </w:rPr>
      </w:pPr>
      <w:r w:rsidRPr="00447DDA">
        <w:rPr>
          <w:rFonts w:ascii="Arial" w:hAnsi="Arial" w:cs="Arial"/>
          <w:sz w:val="21"/>
          <w:szCs w:val="21"/>
        </w:rPr>
        <w:t>The relational, place-based approach</w:t>
      </w:r>
    </w:p>
    <w:p w14:paraId="30385988"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However, sustainability remains contingent on:</w:t>
      </w:r>
    </w:p>
    <w:p w14:paraId="7CCF7438" w14:textId="77777777" w:rsidR="009C0425" w:rsidRPr="00447DDA" w:rsidRDefault="009C0425" w:rsidP="002B2AE0">
      <w:pPr>
        <w:numPr>
          <w:ilvl w:val="0"/>
          <w:numId w:val="63"/>
        </w:numPr>
        <w:spacing w:after="0" w:line="240" w:lineRule="auto"/>
        <w:rPr>
          <w:rFonts w:ascii="Arial" w:hAnsi="Arial" w:cs="Arial"/>
          <w:sz w:val="21"/>
          <w:szCs w:val="21"/>
        </w:rPr>
      </w:pPr>
      <w:r w:rsidRPr="00447DDA">
        <w:rPr>
          <w:rFonts w:ascii="Arial" w:hAnsi="Arial" w:cs="Arial"/>
          <w:sz w:val="21"/>
          <w:szCs w:val="21"/>
        </w:rPr>
        <w:t>Continued volunteer commitment</w:t>
      </w:r>
    </w:p>
    <w:p w14:paraId="3DAA82ED" w14:textId="77777777" w:rsidR="009C0425" w:rsidRPr="00447DDA" w:rsidRDefault="009C0425" w:rsidP="002B2AE0">
      <w:pPr>
        <w:numPr>
          <w:ilvl w:val="0"/>
          <w:numId w:val="63"/>
        </w:numPr>
        <w:spacing w:after="0" w:line="240" w:lineRule="auto"/>
        <w:rPr>
          <w:rFonts w:ascii="Arial" w:hAnsi="Arial" w:cs="Arial"/>
          <w:sz w:val="21"/>
          <w:szCs w:val="21"/>
        </w:rPr>
      </w:pPr>
      <w:r w:rsidRPr="00447DDA">
        <w:rPr>
          <w:rFonts w:ascii="Arial" w:hAnsi="Arial" w:cs="Arial"/>
          <w:sz w:val="21"/>
          <w:szCs w:val="21"/>
        </w:rPr>
        <w:t>Access to modest but reliable income streams</w:t>
      </w:r>
    </w:p>
    <w:p w14:paraId="516D9E3B" w14:textId="77777777" w:rsidR="009C0425" w:rsidRPr="00447DDA" w:rsidRDefault="009C0425" w:rsidP="002B2AE0">
      <w:pPr>
        <w:numPr>
          <w:ilvl w:val="0"/>
          <w:numId w:val="63"/>
        </w:numPr>
        <w:spacing w:after="0" w:line="240" w:lineRule="auto"/>
        <w:rPr>
          <w:rFonts w:ascii="Arial" w:hAnsi="Arial" w:cs="Arial"/>
          <w:sz w:val="21"/>
          <w:szCs w:val="21"/>
        </w:rPr>
      </w:pPr>
      <w:r w:rsidRPr="00447DDA">
        <w:rPr>
          <w:rFonts w:ascii="Arial" w:hAnsi="Arial" w:cs="Arial"/>
          <w:sz w:val="21"/>
          <w:szCs w:val="21"/>
        </w:rPr>
        <w:t>Proportionate governance and monitoring support</w:t>
      </w:r>
    </w:p>
    <w:p w14:paraId="755C18FE" w14:textId="77777777" w:rsidR="009C0425" w:rsidRPr="00447DDA" w:rsidRDefault="009C0425" w:rsidP="009C0425">
      <w:pPr>
        <w:spacing w:after="0" w:line="240" w:lineRule="auto"/>
        <w:rPr>
          <w:rFonts w:ascii="Arial" w:hAnsi="Arial" w:cs="Arial"/>
          <w:sz w:val="21"/>
          <w:szCs w:val="21"/>
        </w:rPr>
      </w:pPr>
    </w:p>
    <w:p w14:paraId="6937C720" w14:textId="2CFEB0CA"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080E971C" w:rsidRPr="6E7D5D70">
        <w:rPr>
          <w:rFonts w:ascii="Arial" w:hAnsi="Arial" w:cs="Arial"/>
          <w:b/>
          <w:bCs/>
          <w:sz w:val="21"/>
          <w:szCs w:val="21"/>
        </w:rPr>
        <w:t>(a)</w:t>
      </w:r>
      <w:r w:rsidRPr="6E7D5D70">
        <w:rPr>
          <w:rFonts w:ascii="Arial" w:hAnsi="Arial" w:cs="Arial"/>
          <w:b/>
          <w:bCs/>
          <w:sz w:val="21"/>
          <w:szCs w:val="21"/>
        </w:rPr>
        <w:t>1.6 System Integration</w:t>
      </w:r>
    </w:p>
    <w:p w14:paraId="1BDF0466"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Integration with health and wider system partners is variable across the district.</w:t>
      </w:r>
    </w:p>
    <w:p w14:paraId="55B87480"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In some areas, hubs are known to social prescribers and informal referrals occur. In others, connections rely primarily on word-of-mouth and community awareness. There is scope to strengthen:</w:t>
      </w:r>
    </w:p>
    <w:p w14:paraId="205A3C3A" w14:textId="77777777" w:rsidR="009C0425" w:rsidRPr="00447DDA" w:rsidRDefault="009C0425" w:rsidP="002B2AE0">
      <w:pPr>
        <w:numPr>
          <w:ilvl w:val="0"/>
          <w:numId w:val="64"/>
        </w:numPr>
        <w:spacing w:after="0" w:line="240" w:lineRule="auto"/>
        <w:rPr>
          <w:rFonts w:ascii="Arial" w:hAnsi="Arial" w:cs="Arial"/>
          <w:sz w:val="21"/>
          <w:szCs w:val="21"/>
        </w:rPr>
      </w:pPr>
      <w:r w:rsidRPr="00447DDA">
        <w:rPr>
          <w:rFonts w:ascii="Arial" w:hAnsi="Arial" w:cs="Arial"/>
          <w:sz w:val="21"/>
          <w:szCs w:val="21"/>
        </w:rPr>
        <w:t>Communication of hub offers to Primary Care Networks</w:t>
      </w:r>
    </w:p>
    <w:p w14:paraId="40C53BDC" w14:textId="77777777" w:rsidR="009C0425" w:rsidRPr="00447DDA" w:rsidRDefault="009C0425" w:rsidP="002B2AE0">
      <w:pPr>
        <w:numPr>
          <w:ilvl w:val="0"/>
          <w:numId w:val="64"/>
        </w:numPr>
        <w:spacing w:after="0" w:line="240" w:lineRule="auto"/>
        <w:rPr>
          <w:rFonts w:ascii="Arial" w:hAnsi="Arial" w:cs="Arial"/>
          <w:sz w:val="21"/>
          <w:szCs w:val="21"/>
        </w:rPr>
      </w:pPr>
      <w:r w:rsidRPr="00447DDA">
        <w:rPr>
          <w:rFonts w:ascii="Arial" w:hAnsi="Arial" w:cs="Arial"/>
          <w:sz w:val="21"/>
          <w:szCs w:val="21"/>
        </w:rPr>
        <w:t>Routine information sharing</w:t>
      </w:r>
    </w:p>
    <w:p w14:paraId="69964900" w14:textId="77777777" w:rsidR="009C0425" w:rsidRPr="00447DDA" w:rsidRDefault="009C0425" w:rsidP="002B2AE0">
      <w:pPr>
        <w:numPr>
          <w:ilvl w:val="0"/>
          <w:numId w:val="64"/>
        </w:numPr>
        <w:spacing w:after="0" w:line="240" w:lineRule="auto"/>
        <w:rPr>
          <w:rFonts w:ascii="Arial" w:hAnsi="Arial" w:cs="Arial"/>
          <w:sz w:val="21"/>
          <w:szCs w:val="21"/>
        </w:rPr>
      </w:pPr>
      <w:r w:rsidRPr="00447DDA">
        <w:rPr>
          <w:rFonts w:ascii="Arial" w:hAnsi="Arial" w:cs="Arial"/>
          <w:sz w:val="21"/>
          <w:szCs w:val="21"/>
        </w:rPr>
        <w:t>Referral feedback loops</w:t>
      </w:r>
    </w:p>
    <w:p w14:paraId="457B7C49" w14:textId="77777777" w:rsidR="009C0425" w:rsidRPr="00447DDA" w:rsidRDefault="009C0425" w:rsidP="002B2AE0">
      <w:pPr>
        <w:numPr>
          <w:ilvl w:val="0"/>
          <w:numId w:val="64"/>
        </w:numPr>
        <w:spacing w:after="0" w:line="240" w:lineRule="auto"/>
        <w:rPr>
          <w:rFonts w:ascii="Arial" w:hAnsi="Arial" w:cs="Arial"/>
          <w:sz w:val="21"/>
          <w:szCs w:val="21"/>
        </w:rPr>
      </w:pPr>
      <w:r w:rsidRPr="00447DDA">
        <w:rPr>
          <w:rFonts w:ascii="Arial" w:hAnsi="Arial" w:cs="Arial"/>
          <w:sz w:val="21"/>
          <w:szCs w:val="21"/>
        </w:rPr>
        <w:t>Inclusion of hubs in neighbourhood-level planning discussions</w:t>
      </w:r>
    </w:p>
    <w:p w14:paraId="2D5BDCF4"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The district’s infrastructure-led approach provides a strong foundation for deeper integration, particularly where hubs are already operating consistently and visibly.</w:t>
      </w:r>
    </w:p>
    <w:p w14:paraId="38384DB7" w14:textId="77777777" w:rsidR="009C0425" w:rsidRPr="00447DDA" w:rsidRDefault="009C0425" w:rsidP="009C0425">
      <w:pPr>
        <w:spacing w:after="0" w:line="240" w:lineRule="auto"/>
        <w:rPr>
          <w:rFonts w:ascii="Arial" w:hAnsi="Arial" w:cs="Arial"/>
          <w:sz w:val="21"/>
          <w:szCs w:val="21"/>
        </w:rPr>
      </w:pPr>
    </w:p>
    <w:p w14:paraId="630A2D7C" w14:textId="5A68A032"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06EBA3AB" w:rsidRPr="6E7D5D70">
        <w:rPr>
          <w:rFonts w:ascii="Arial" w:hAnsi="Arial" w:cs="Arial"/>
          <w:b/>
          <w:bCs/>
          <w:sz w:val="21"/>
          <w:szCs w:val="21"/>
        </w:rPr>
        <w:t>(a)</w:t>
      </w:r>
      <w:r w:rsidRPr="6E7D5D70">
        <w:rPr>
          <w:rFonts w:ascii="Arial" w:hAnsi="Arial" w:cs="Arial"/>
          <w:b/>
          <w:bCs/>
          <w:sz w:val="21"/>
          <w:szCs w:val="21"/>
        </w:rPr>
        <w:t>1.7 Contribution to Prevention</w:t>
      </w:r>
    </w:p>
    <w:p w14:paraId="187FDD3E"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In East Cambridgeshire, prevention operates primarily through:</w:t>
      </w:r>
    </w:p>
    <w:p w14:paraId="7C575C47" w14:textId="77777777" w:rsidR="009C0425" w:rsidRPr="00447DDA" w:rsidRDefault="009C0425" w:rsidP="002B2AE0">
      <w:pPr>
        <w:numPr>
          <w:ilvl w:val="0"/>
          <w:numId w:val="65"/>
        </w:numPr>
        <w:spacing w:after="0" w:line="240" w:lineRule="auto"/>
        <w:rPr>
          <w:rFonts w:ascii="Arial" w:hAnsi="Arial" w:cs="Arial"/>
          <w:sz w:val="21"/>
          <w:szCs w:val="21"/>
        </w:rPr>
      </w:pPr>
      <w:r w:rsidRPr="00447DDA">
        <w:rPr>
          <w:rFonts w:ascii="Arial" w:hAnsi="Arial" w:cs="Arial"/>
          <w:sz w:val="21"/>
          <w:szCs w:val="21"/>
        </w:rPr>
        <w:t>Routine social participation</w:t>
      </w:r>
    </w:p>
    <w:p w14:paraId="3E7BF7F2" w14:textId="77777777" w:rsidR="009C0425" w:rsidRPr="00447DDA" w:rsidRDefault="009C0425" w:rsidP="002B2AE0">
      <w:pPr>
        <w:numPr>
          <w:ilvl w:val="0"/>
          <w:numId w:val="65"/>
        </w:numPr>
        <w:spacing w:after="0" w:line="240" w:lineRule="auto"/>
        <w:rPr>
          <w:rFonts w:ascii="Arial" w:hAnsi="Arial" w:cs="Arial"/>
          <w:sz w:val="21"/>
          <w:szCs w:val="21"/>
        </w:rPr>
      </w:pPr>
      <w:r w:rsidRPr="00447DDA">
        <w:rPr>
          <w:rFonts w:ascii="Arial" w:hAnsi="Arial" w:cs="Arial"/>
          <w:sz w:val="21"/>
          <w:szCs w:val="21"/>
        </w:rPr>
        <w:t>Volunteer-mediated peer support</w:t>
      </w:r>
    </w:p>
    <w:p w14:paraId="34E3C4F9" w14:textId="77777777" w:rsidR="009C0425" w:rsidRPr="00447DDA" w:rsidRDefault="009C0425" w:rsidP="002B2AE0">
      <w:pPr>
        <w:numPr>
          <w:ilvl w:val="0"/>
          <w:numId w:val="65"/>
        </w:numPr>
        <w:spacing w:after="0" w:line="240" w:lineRule="auto"/>
        <w:rPr>
          <w:rFonts w:ascii="Arial" w:hAnsi="Arial" w:cs="Arial"/>
          <w:sz w:val="21"/>
          <w:szCs w:val="21"/>
        </w:rPr>
      </w:pPr>
      <w:r w:rsidRPr="00447DDA">
        <w:rPr>
          <w:rFonts w:ascii="Arial" w:hAnsi="Arial" w:cs="Arial"/>
          <w:sz w:val="21"/>
          <w:szCs w:val="21"/>
        </w:rPr>
        <w:t>Early identification of emerging issues through informal contact</w:t>
      </w:r>
    </w:p>
    <w:p w14:paraId="210857EE" w14:textId="77777777" w:rsidR="009C0425" w:rsidRPr="00447DDA" w:rsidRDefault="009C0425" w:rsidP="002B2AE0">
      <w:pPr>
        <w:numPr>
          <w:ilvl w:val="0"/>
          <w:numId w:val="65"/>
        </w:numPr>
        <w:spacing w:after="0" w:line="240" w:lineRule="auto"/>
        <w:rPr>
          <w:rFonts w:ascii="Arial" w:hAnsi="Arial" w:cs="Arial"/>
          <w:sz w:val="21"/>
          <w:szCs w:val="21"/>
        </w:rPr>
      </w:pPr>
      <w:r w:rsidRPr="00447DDA">
        <w:rPr>
          <w:rFonts w:ascii="Arial" w:hAnsi="Arial" w:cs="Arial"/>
          <w:sz w:val="21"/>
          <w:szCs w:val="21"/>
        </w:rPr>
        <w:t>Maintenance of confidence, mobility and independence</w:t>
      </w:r>
    </w:p>
    <w:p w14:paraId="58220646"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While avoided cost cannot be directly quantified, projects clearly strengthen protective factors associated with sustained independence, particularly for older people at risk of isolation.</w:t>
      </w:r>
    </w:p>
    <w:p w14:paraId="2C5789D7"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The shift toward community backbone functions—rather than solely time-limited activities—represents an important maturation of the model in this district.</w:t>
      </w:r>
    </w:p>
    <w:p w14:paraId="354FD1DA" w14:textId="77777777" w:rsidR="009C0425" w:rsidRPr="00447DDA" w:rsidRDefault="009C0425" w:rsidP="009C0425">
      <w:pPr>
        <w:spacing w:after="0" w:line="240" w:lineRule="auto"/>
        <w:rPr>
          <w:rFonts w:ascii="Arial" w:hAnsi="Arial" w:cs="Arial"/>
          <w:sz w:val="21"/>
          <w:szCs w:val="21"/>
        </w:rPr>
      </w:pPr>
    </w:p>
    <w:p w14:paraId="52325C61" w14:textId="033D6544"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7E363F49" w:rsidRPr="6E7D5D70">
        <w:rPr>
          <w:rFonts w:ascii="Arial" w:hAnsi="Arial" w:cs="Arial"/>
          <w:b/>
          <w:bCs/>
          <w:sz w:val="21"/>
          <w:szCs w:val="21"/>
        </w:rPr>
        <w:t>(a)</w:t>
      </w:r>
      <w:r w:rsidRPr="6E7D5D70">
        <w:rPr>
          <w:rFonts w:ascii="Arial" w:hAnsi="Arial" w:cs="Arial"/>
          <w:b/>
          <w:bCs/>
          <w:sz w:val="21"/>
          <w:szCs w:val="21"/>
        </w:rPr>
        <w:t>1.8 Sustainability and Capacity</w:t>
      </w:r>
    </w:p>
    <w:p w14:paraId="710EDA50"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Sustainability in East Cambridgeshire appears comparatively stronger than in some other districts due to:</w:t>
      </w:r>
    </w:p>
    <w:p w14:paraId="61DA3089" w14:textId="77777777" w:rsidR="009C0425" w:rsidRPr="00447DDA" w:rsidRDefault="009C0425" w:rsidP="002B2AE0">
      <w:pPr>
        <w:numPr>
          <w:ilvl w:val="0"/>
          <w:numId w:val="66"/>
        </w:numPr>
        <w:spacing w:after="0" w:line="240" w:lineRule="auto"/>
        <w:rPr>
          <w:rFonts w:ascii="Arial" w:hAnsi="Arial" w:cs="Arial"/>
          <w:sz w:val="21"/>
          <w:szCs w:val="21"/>
        </w:rPr>
      </w:pPr>
      <w:r w:rsidRPr="00447DDA">
        <w:rPr>
          <w:rFonts w:ascii="Arial" w:hAnsi="Arial" w:cs="Arial"/>
          <w:sz w:val="21"/>
          <w:szCs w:val="21"/>
        </w:rPr>
        <w:t>Investment in volunteer development</w:t>
      </w:r>
    </w:p>
    <w:p w14:paraId="0A84F32E" w14:textId="77777777" w:rsidR="009C0425" w:rsidRPr="00447DDA" w:rsidRDefault="009C0425" w:rsidP="002B2AE0">
      <w:pPr>
        <w:numPr>
          <w:ilvl w:val="0"/>
          <w:numId w:val="66"/>
        </w:numPr>
        <w:spacing w:after="0" w:line="240" w:lineRule="auto"/>
        <w:rPr>
          <w:rFonts w:ascii="Arial" w:hAnsi="Arial" w:cs="Arial"/>
          <w:sz w:val="21"/>
          <w:szCs w:val="21"/>
        </w:rPr>
      </w:pPr>
      <w:r w:rsidRPr="00447DDA">
        <w:rPr>
          <w:rFonts w:ascii="Arial" w:hAnsi="Arial" w:cs="Arial"/>
          <w:sz w:val="21"/>
          <w:szCs w:val="21"/>
        </w:rPr>
        <w:t>Gradual diversification of income</w:t>
      </w:r>
    </w:p>
    <w:p w14:paraId="2971E568" w14:textId="77777777" w:rsidR="009C0425" w:rsidRPr="00447DDA" w:rsidRDefault="009C0425" w:rsidP="002B2AE0">
      <w:pPr>
        <w:numPr>
          <w:ilvl w:val="0"/>
          <w:numId w:val="66"/>
        </w:numPr>
        <w:spacing w:after="0" w:line="240" w:lineRule="auto"/>
        <w:rPr>
          <w:rFonts w:ascii="Arial" w:hAnsi="Arial" w:cs="Arial"/>
          <w:sz w:val="21"/>
          <w:szCs w:val="21"/>
        </w:rPr>
      </w:pPr>
      <w:r w:rsidRPr="00447DDA">
        <w:rPr>
          <w:rFonts w:ascii="Arial" w:hAnsi="Arial" w:cs="Arial"/>
          <w:sz w:val="21"/>
          <w:szCs w:val="21"/>
        </w:rPr>
        <w:t>Use of established community venues</w:t>
      </w:r>
    </w:p>
    <w:p w14:paraId="117A9B61" w14:textId="77777777" w:rsidR="009C0425" w:rsidRPr="00447DDA" w:rsidRDefault="009C0425" w:rsidP="002B2AE0">
      <w:pPr>
        <w:numPr>
          <w:ilvl w:val="0"/>
          <w:numId w:val="66"/>
        </w:numPr>
        <w:spacing w:after="0" w:line="240" w:lineRule="auto"/>
        <w:rPr>
          <w:rFonts w:ascii="Arial" w:hAnsi="Arial" w:cs="Arial"/>
          <w:sz w:val="21"/>
          <w:szCs w:val="21"/>
        </w:rPr>
      </w:pPr>
      <w:r w:rsidRPr="00447DDA">
        <w:rPr>
          <w:rFonts w:ascii="Arial" w:hAnsi="Arial" w:cs="Arial"/>
          <w:sz w:val="21"/>
          <w:szCs w:val="21"/>
        </w:rPr>
        <w:t>Alignment with parish-level priorities</w:t>
      </w:r>
    </w:p>
    <w:p w14:paraId="27A78E7D"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However, fragility remains. Risks include volunteer burnout, limited administrative capacity and ongoing reliance on small grants.</w:t>
      </w:r>
    </w:p>
    <w:p w14:paraId="6212185E"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There is an opportunity to formalise light-touch capacity-building support, including:</w:t>
      </w:r>
    </w:p>
    <w:p w14:paraId="6B3DA882" w14:textId="77777777" w:rsidR="009C0425" w:rsidRPr="00447DDA" w:rsidRDefault="009C0425" w:rsidP="002B2AE0">
      <w:pPr>
        <w:numPr>
          <w:ilvl w:val="0"/>
          <w:numId w:val="67"/>
        </w:numPr>
        <w:spacing w:after="0" w:line="240" w:lineRule="auto"/>
        <w:rPr>
          <w:rFonts w:ascii="Arial" w:hAnsi="Arial" w:cs="Arial"/>
          <w:sz w:val="21"/>
          <w:szCs w:val="21"/>
        </w:rPr>
      </w:pPr>
      <w:r w:rsidRPr="00447DDA">
        <w:rPr>
          <w:rFonts w:ascii="Arial" w:hAnsi="Arial" w:cs="Arial"/>
          <w:sz w:val="21"/>
          <w:szCs w:val="21"/>
        </w:rPr>
        <w:t>Governance strengthening</w:t>
      </w:r>
    </w:p>
    <w:p w14:paraId="377685AD" w14:textId="77777777" w:rsidR="009C0425" w:rsidRPr="00447DDA" w:rsidRDefault="009C0425" w:rsidP="002B2AE0">
      <w:pPr>
        <w:numPr>
          <w:ilvl w:val="0"/>
          <w:numId w:val="67"/>
        </w:numPr>
        <w:spacing w:after="0" w:line="240" w:lineRule="auto"/>
        <w:rPr>
          <w:rFonts w:ascii="Arial" w:hAnsi="Arial" w:cs="Arial"/>
          <w:sz w:val="21"/>
          <w:szCs w:val="21"/>
        </w:rPr>
      </w:pPr>
      <w:r w:rsidRPr="00447DDA">
        <w:rPr>
          <w:rFonts w:ascii="Arial" w:hAnsi="Arial" w:cs="Arial"/>
          <w:sz w:val="21"/>
          <w:szCs w:val="21"/>
        </w:rPr>
        <w:t>Monitoring and impact support</w:t>
      </w:r>
    </w:p>
    <w:p w14:paraId="58F320D4" w14:textId="77777777" w:rsidR="009C0425" w:rsidRPr="00447DDA" w:rsidRDefault="009C0425" w:rsidP="002B2AE0">
      <w:pPr>
        <w:numPr>
          <w:ilvl w:val="0"/>
          <w:numId w:val="67"/>
        </w:numPr>
        <w:spacing w:after="0" w:line="240" w:lineRule="auto"/>
        <w:rPr>
          <w:rFonts w:ascii="Arial" w:hAnsi="Arial" w:cs="Arial"/>
          <w:sz w:val="21"/>
          <w:szCs w:val="21"/>
        </w:rPr>
      </w:pPr>
      <w:r w:rsidRPr="00447DDA">
        <w:rPr>
          <w:rFonts w:ascii="Arial" w:hAnsi="Arial" w:cs="Arial"/>
          <w:sz w:val="21"/>
          <w:szCs w:val="21"/>
        </w:rPr>
        <w:t>Fundraising advice</w:t>
      </w:r>
    </w:p>
    <w:p w14:paraId="023F3CD6" w14:textId="77777777" w:rsidR="009C0425" w:rsidRPr="00447DDA" w:rsidRDefault="009C0425" w:rsidP="002B2AE0">
      <w:pPr>
        <w:numPr>
          <w:ilvl w:val="0"/>
          <w:numId w:val="67"/>
        </w:numPr>
        <w:spacing w:after="0" w:line="240" w:lineRule="auto"/>
        <w:rPr>
          <w:rFonts w:ascii="Arial" w:hAnsi="Arial" w:cs="Arial"/>
          <w:sz w:val="21"/>
          <w:szCs w:val="21"/>
        </w:rPr>
      </w:pPr>
      <w:r w:rsidRPr="00447DDA">
        <w:rPr>
          <w:rFonts w:ascii="Arial" w:hAnsi="Arial" w:cs="Arial"/>
          <w:sz w:val="21"/>
          <w:szCs w:val="21"/>
        </w:rPr>
        <w:t>Sustainability planning</w:t>
      </w:r>
    </w:p>
    <w:p w14:paraId="4F0D8CB9" w14:textId="77777777" w:rsidR="009C0425" w:rsidRPr="00447DDA" w:rsidRDefault="009C0425" w:rsidP="009C0425">
      <w:pPr>
        <w:spacing w:after="0" w:line="240" w:lineRule="auto"/>
        <w:rPr>
          <w:rFonts w:ascii="Arial" w:hAnsi="Arial" w:cs="Arial"/>
          <w:sz w:val="21"/>
          <w:szCs w:val="21"/>
        </w:rPr>
      </w:pPr>
    </w:p>
    <w:p w14:paraId="55DC6AC7" w14:textId="5FA187ED"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lastRenderedPageBreak/>
        <w:t>B</w:t>
      </w:r>
      <w:r w:rsidR="316F274C" w:rsidRPr="6E7D5D70">
        <w:rPr>
          <w:rFonts w:ascii="Arial" w:hAnsi="Arial" w:cs="Arial"/>
          <w:b/>
          <w:bCs/>
          <w:sz w:val="21"/>
          <w:szCs w:val="21"/>
        </w:rPr>
        <w:t>(a)</w:t>
      </w:r>
      <w:r w:rsidRPr="6E7D5D70">
        <w:rPr>
          <w:rFonts w:ascii="Arial" w:hAnsi="Arial" w:cs="Arial"/>
          <w:b/>
          <w:bCs/>
          <w:sz w:val="21"/>
          <w:szCs w:val="21"/>
        </w:rPr>
        <w:t>1.9 Social Value</w:t>
      </w:r>
    </w:p>
    <w:p w14:paraId="03F92F69"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Key social value domains in East Cambridgeshire include:</w:t>
      </w:r>
    </w:p>
    <w:p w14:paraId="099C7DD4" w14:textId="77777777" w:rsidR="009C0425" w:rsidRPr="00447DDA" w:rsidRDefault="009C0425" w:rsidP="002B2AE0">
      <w:pPr>
        <w:numPr>
          <w:ilvl w:val="0"/>
          <w:numId w:val="68"/>
        </w:numPr>
        <w:spacing w:after="0" w:line="240" w:lineRule="auto"/>
        <w:rPr>
          <w:rFonts w:ascii="Arial" w:hAnsi="Arial" w:cs="Arial"/>
          <w:sz w:val="21"/>
          <w:szCs w:val="21"/>
        </w:rPr>
      </w:pPr>
      <w:r w:rsidRPr="00447DDA">
        <w:rPr>
          <w:rFonts w:ascii="Arial" w:hAnsi="Arial" w:cs="Arial"/>
          <w:sz w:val="21"/>
          <w:szCs w:val="21"/>
        </w:rPr>
        <w:t>Volunteer contribution and replacement value</w:t>
      </w:r>
    </w:p>
    <w:p w14:paraId="5393E7B6" w14:textId="77777777" w:rsidR="009C0425" w:rsidRPr="00447DDA" w:rsidRDefault="009C0425" w:rsidP="002B2AE0">
      <w:pPr>
        <w:numPr>
          <w:ilvl w:val="0"/>
          <w:numId w:val="68"/>
        </w:numPr>
        <w:spacing w:after="0" w:line="240" w:lineRule="auto"/>
        <w:rPr>
          <w:rFonts w:ascii="Arial" w:hAnsi="Arial" w:cs="Arial"/>
          <w:sz w:val="21"/>
          <w:szCs w:val="21"/>
        </w:rPr>
      </w:pPr>
      <w:r w:rsidRPr="00447DDA">
        <w:rPr>
          <w:rFonts w:ascii="Arial" w:hAnsi="Arial" w:cs="Arial"/>
          <w:sz w:val="21"/>
          <w:szCs w:val="21"/>
        </w:rPr>
        <w:t>Reduced rural isolation</w:t>
      </w:r>
    </w:p>
    <w:p w14:paraId="6C2D05B5" w14:textId="77777777" w:rsidR="009C0425" w:rsidRPr="00447DDA" w:rsidRDefault="009C0425" w:rsidP="002B2AE0">
      <w:pPr>
        <w:numPr>
          <w:ilvl w:val="0"/>
          <w:numId w:val="68"/>
        </w:numPr>
        <w:spacing w:after="0" w:line="240" w:lineRule="auto"/>
        <w:rPr>
          <w:rFonts w:ascii="Arial" w:hAnsi="Arial" w:cs="Arial"/>
          <w:sz w:val="21"/>
          <w:szCs w:val="21"/>
        </w:rPr>
      </w:pPr>
      <w:r w:rsidRPr="00447DDA">
        <w:rPr>
          <w:rFonts w:ascii="Arial" w:hAnsi="Arial" w:cs="Arial"/>
          <w:sz w:val="21"/>
          <w:szCs w:val="21"/>
        </w:rPr>
        <w:t>Carer reassurance</w:t>
      </w:r>
    </w:p>
    <w:p w14:paraId="1640F3BB" w14:textId="77777777" w:rsidR="009C0425" w:rsidRPr="00447DDA" w:rsidRDefault="009C0425" w:rsidP="002B2AE0">
      <w:pPr>
        <w:numPr>
          <w:ilvl w:val="0"/>
          <w:numId w:val="68"/>
        </w:numPr>
        <w:spacing w:after="0" w:line="240" w:lineRule="auto"/>
        <w:rPr>
          <w:rFonts w:ascii="Arial" w:hAnsi="Arial" w:cs="Arial"/>
          <w:sz w:val="21"/>
          <w:szCs w:val="21"/>
        </w:rPr>
      </w:pPr>
      <w:r w:rsidRPr="00447DDA">
        <w:rPr>
          <w:rFonts w:ascii="Arial" w:hAnsi="Arial" w:cs="Arial"/>
          <w:sz w:val="21"/>
          <w:szCs w:val="21"/>
        </w:rPr>
        <w:t>Strengthened community cohesion</w:t>
      </w:r>
    </w:p>
    <w:p w14:paraId="54D313E4" w14:textId="77777777" w:rsidR="009C0425" w:rsidRPr="00447DDA" w:rsidRDefault="009C0425" w:rsidP="009C0425">
      <w:pPr>
        <w:spacing w:after="0" w:line="240" w:lineRule="auto"/>
        <w:rPr>
          <w:rFonts w:ascii="Arial" w:hAnsi="Arial" w:cs="Arial"/>
          <w:sz w:val="21"/>
          <w:szCs w:val="21"/>
        </w:rPr>
      </w:pPr>
    </w:p>
    <w:p w14:paraId="40AEEC31"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The hub model amplifies value beyond direct participants by strengthening local infrastructure and increasing community resilience.</w:t>
      </w:r>
    </w:p>
    <w:p w14:paraId="11A7EFE4" w14:textId="77777777" w:rsidR="009C0425" w:rsidRPr="00447DDA" w:rsidRDefault="009C0425" w:rsidP="009C0425">
      <w:pPr>
        <w:spacing w:after="0" w:line="240" w:lineRule="auto"/>
        <w:rPr>
          <w:rFonts w:ascii="Arial" w:hAnsi="Arial" w:cs="Arial"/>
          <w:sz w:val="21"/>
          <w:szCs w:val="21"/>
        </w:rPr>
      </w:pPr>
    </w:p>
    <w:p w14:paraId="72AABA5E" w14:textId="0871292A" w:rsidR="009C0425" w:rsidRPr="00447DDA" w:rsidRDefault="38AE1173" w:rsidP="009C0425">
      <w:pPr>
        <w:spacing w:after="0" w:line="240" w:lineRule="auto"/>
        <w:rPr>
          <w:rFonts w:ascii="Arial" w:hAnsi="Arial" w:cs="Arial"/>
          <w:b/>
          <w:bCs/>
          <w:sz w:val="21"/>
          <w:szCs w:val="21"/>
        </w:rPr>
      </w:pPr>
      <w:r w:rsidRPr="6E7D5D70">
        <w:rPr>
          <w:rFonts w:ascii="Arial" w:hAnsi="Arial" w:cs="Arial"/>
          <w:b/>
          <w:bCs/>
          <w:sz w:val="21"/>
          <w:szCs w:val="21"/>
        </w:rPr>
        <w:t>B</w:t>
      </w:r>
      <w:r w:rsidR="39FE4BB6" w:rsidRPr="6E7D5D70">
        <w:rPr>
          <w:rFonts w:ascii="Arial" w:hAnsi="Arial" w:cs="Arial"/>
          <w:b/>
          <w:bCs/>
          <w:sz w:val="21"/>
          <w:szCs w:val="21"/>
        </w:rPr>
        <w:t>(a)</w:t>
      </w:r>
      <w:r w:rsidRPr="6E7D5D70">
        <w:rPr>
          <w:rFonts w:ascii="Arial" w:hAnsi="Arial" w:cs="Arial"/>
          <w:b/>
          <w:bCs/>
          <w:sz w:val="21"/>
          <w:szCs w:val="21"/>
        </w:rPr>
        <w:t>1.10 Implications for 2026–27</w:t>
      </w:r>
    </w:p>
    <w:p w14:paraId="1ABC9F5D"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East Cambridgeshire offers several transferable lessons:</w:t>
      </w:r>
    </w:p>
    <w:p w14:paraId="513A65F6" w14:textId="77777777" w:rsidR="009C0425" w:rsidRPr="00447DDA" w:rsidRDefault="009C0425" w:rsidP="002B2AE0">
      <w:pPr>
        <w:numPr>
          <w:ilvl w:val="0"/>
          <w:numId w:val="69"/>
        </w:numPr>
        <w:spacing w:after="0" w:line="240" w:lineRule="auto"/>
        <w:rPr>
          <w:rFonts w:ascii="Arial" w:hAnsi="Arial" w:cs="Arial"/>
          <w:sz w:val="21"/>
          <w:szCs w:val="21"/>
        </w:rPr>
      </w:pPr>
      <w:r w:rsidRPr="00447DDA">
        <w:rPr>
          <w:rFonts w:ascii="Arial" w:hAnsi="Arial" w:cs="Arial"/>
          <w:sz w:val="21"/>
          <w:szCs w:val="21"/>
        </w:rPr>
        <w:t>Infrastructure-led prevention models support sustainability.</w:t>
      </w:r>
    </w:p>
    <w:p w14:paraId="48666A87" w14:textId="77777777" w:rsidR="009C0425" w:rsidRPr="00447DDA" w:rsidRDefault="009C0425" w:rsidP="002B2AE0">
      <w:pPr>
        <w:numPr>
          <w:ilvl w:val="0"/>
          <w:numId w:val="69"/>
        </w:numPr>
        <w:spacing w:after="0" w:line="240" w:lineRule="auto"/>
        <w:rPr>
          <w:rFonts w:ascii="Arial" w:hAnsi="Arial" w:cs="Arial"/>
          <w:sz w:val="21"/>
          <w:szCs w:val="21"/>
        </w:rPr>
      </w:pPr>
      <w:r w:rsidRPr="00447DDA">
        <w:rPr>
          <w:rFonts w:ascii="Arial" w:hAnsi="Arial" w:cs="Arial"/>
          <w:sz w:val="21"/>
          <w:szCs w:val="21"/>
        </w:rPr>
        <w:t>Volunteer development is central to long-term viability.</w:t>
      </w:r>
    </w:p>
    <w:p w14:paraId="1C11A6EB" w14:textId="77777777" w:rsidR="009C0425" w:rsidRPr="00447DDA" w:rsidRDefault="009C0425" w:rsidP="002B2AE0">
      <w:pPr>
        <w:numPr>
          <w:ilvl w:val="0"/>
          <w:numId w:val="69"/>
        </w:numPr>
        <w:spacing w:after="0" w:line="240" w:lineRule="auto"/>
        <w:rPr>
          <w:rFonts w:ascii="Arial" w:hAnsi="Arial" w:cs="Arial"/>
          <w:sz w:val="21"/>
          <w:szCs w:val="21"/>
        </w:rPr>
      </w:pPr>
      <w:r w:rsidRPr="00447DDA">
        <w:rPr>
          <w:rFonts w:ascii="Arial" w:hAnsi="Arial" w:cs="Arial"/>
          <w:sz w:val="21"/>
          <w:szCs w:val="21"/>
        </w:rPr>
        <w:t>Integration with health and PCN partners should be formalised.</w:t>
      </w:r>
    </w:p>
    <w:p w14:paraId="6C3D5218" w14:textId="77777777" w:rsidR="009C0425" w:rsidRPr="00447DDA" w:rsidRDefault="009C0425" w:rsidP="002B2AE0">
      <w:pPr>
        <w:numPr>
          <w:ilvl w:val="0"/>
          <w:numId w:val="69"/>
        </w:numPr>
        <w:spacing w:after="0" w:line="240" w:lineRule="auto"/>
        <w:rPr>
          <w:rFonts w:ascii="Arial" w:hAnsi="Arial" w:cs="Arial"/>
          <w:sz w:val="21"/>
          <w:szCs w:val="21"/>
        </w:rPr>
      </w:pPr>
      <w:r w:rsidRPr="00447DDA">
        <w:rPr>
          <w:rFonts w:ascii="Arial" w:hAnsi="Arial" w:cs="Arial"/>
          <w:sz w:val="21"/>
          <w:szCs w:val="21"/>
        </w:rPr>
        <w:t>Monitoring can remain proportionate but should track repeat attendance and simple wellbeing indicators.</w:t>
      </w:r>
    </w:p>
    <w:p w14:paraId="078362ED" w14:textId="77777777" w:rsidR="009C0425" w:rsidRPr="00447DDA" w:rsidRDefault="009C0425" w:rsidP="002B2AE0">
      <w:pPr>
        <w:numPr>
          <w:ilvl w:val="0"/>
          <w:numId w:val="69"/>
        </w:numPr>
        <w:spacing w:after="0" w:line="240" w:lineRule="auto"/>
        <w:rPr>
          <w:rFonts w:ascii="Arial" w:hAnsi="Arial" w:cs="Arial"/>
          <w:sz w:val="21"/>
          <w:szCs w:val="21"/>
        </w:rPr>
      </w:pPr>
      <w:r w:rsidRPr="00447DDA">
        <w:rPr>
          <w:rFonts w:ascii="Arial" w:hAnsi="Arial" w:cs="Arial"/>
          <w:sz w:val="21"/>
          <w:szCs w:val="21"/>
        </w:rPr>
        <w:t>Hub models are adaptable to broader 18+ cohorts experiencing isolation.</w:t>
      </w:r>
    </w:p>
    <w:p w14:paraId="5676C97B" w14:textId="77777777" w:rsidR="009C0425" w:rsidRPr="00447DDA" w:rsidRDefault="009C0425" w:rsidP="009C0425">
      <w:pPr>
        <w:spacing w:after="0" w:line="240" w:lineRule="auto"/>
        <w:rPr>
          <w:rFonts w:ascii="Arial" w:hAnsi="Arial" w:cs="Arial"/>
          <w:sz w:val="21"/>
          <w:szCs w:val="21"/>
        </w:rPr>
      </w:pPr>
      <w:r w:rsidRPr="00447DDA">
        <w:rPr>
          <w:rFonts w:ascii="Arial" w:hAnsi="Arial" w:cs="Arial"/>
          <w:sz w:val="21"/>
          <w:szCs w:val="21"/>
        </w:rPr>
        <w:t>Overall, East Cambridgeshire demonstrates how seed funding can catalyse sustained, locally owned community infrastructure when projects are allowed to mature beyond short-term activity cycles.</w:t>
      </w:r>
    </w:p>
    <w:p w14:paraId="261C540B" w14:textId="77777777" w:rsidR="004B43EF" w:rsidRPr="00447DDA" w:rsidRDefault="004B43EF" w:rsidP="009C0425">
      <w:pPr>
        <w:spacing w:after="0" w:line="240" w:lineRule="auto"/>
        <w:rPr>
          <w:rFonts w:ascii="Arial" w:hAnsi="Arial" w:cs="Arial"/>
          <w:sz w:val="21"/>
          <w:szCs w:val="21"/>
        </w:rPr>
      </w:pPr>
    </w:p>
    <w:p w14:paraId="27D0F41A" w14:textId="6B12CBE9" w:rsidR="004B43EF" w:rsidRPr="00447DDA" w:rsidRDefault="1C4D1CDF" w:rsidP="004B43EF">
      <w:pPr>
        <w:spacing w:after="0" w:line="240" w:lineRule="auto"/>
        <w:rPr>
          <w:rFonts w:ascii="Arial" w:hAnsi="Arial" w:cs="Arial"/>
          <w:b/>
          <w:bCs/>
          <w:sz w:val="21"/>
          <w:szCs w:val="21"/>
        </w:rPr>
      </w:pPr>
      <w:r w:rsidRPr="6E7D5D70">
        <w:rPr>
          <w:rFonts w:ascii="Arial" w:hAnsi="Arial" w:cs="Arial"/>
          <w:b/>
          <w:bCs/>
          <w:sz w:val="21"/>
          <w:szCs w:val="21"/>
        </w:rPr>
        <w:t>B</w:t>
      </w:r>
      <w:r w:rsidR="4A627CF8" w:rsidRPr="6E7D5D70">
        <w:rPr>
          <w:rFonts w:ascii="Arial" w:hAnsi="Arial" w:cs="Arial"/>
          <w:b/>
          <w:bCs/>
          <w:sz w:val="21"/>
          <w:szCs w:val="21"/>
        </w:rPr>
        <w:t>(a)</w:t>
      </w:r>
      <w:r w:rsidRPr="6E7D5D70">
        <w:rPr>
          <w:rFonts w:ascii="Arial" w:hAnsi="Arial" w:cs="Arial"/>
          <w:b/>
          <w:bCs/>
          <w:sz w:val="21"/>
          <w:szCs w:val="21"/>
        </w:rPr>
        <w:t>2 South Cambridgeshire</w:t>
      </w:r>
    </w:p>
    <w:p w14:paraId="16315593" w14:textId="77777777" w:rsidR="004B43EF" w:rsidRPr="00447DDA" w:rsidRDefault="004B43EF" w:rsidP="004B43EF">
      <w:pPr>
        <w:spacing w:after="0" w:line="240" w:lineRule="auto"/>
        <w:rPr>
          <w:rFonts w:ascii="Arial" w:hAnsi="Arial" w:cs="Arial"/>
          <w:b/>
          <w:bCs/>
          <w:sz w:val="21"/>
          <w:szCs w:val="21"/>
        </w:rPr>
      </w:pPr>
    </w:p>
    <w:p w14:paraId="7DACB0DB" w14:textId="619318AB" w:rsidR="004B43EF" w:rsidRPr="00447DDA" w:rsidRDefault="1C4D1CDF" w:rsidP="004B43EF">
      <w:pPr>
        <w:spacing w:after="0" w:line="240" w:lineRule="auto"/>
        <w:rPr>
          <w:rFonts w:ascii="Arial" w:hAnsi="Arial" w:cs="Arial"/>
          <w:b/>
          <w:bCs/>
          <w:sz w:val="21"/>
          <w:szCs w:val="21"/>
        </w:rPr>
      </w:pPr>
      <w:r w:rsidRPr="6E7D5D70">
        <w:rPr>
          <w:rFonts w:ascii="Arial" w:hAnsi="Arial" w:cs="Arial"/>
          <w:b/>
          <w:bCs/>
          <w:sz w:val="21"/>
          <w:szCs w:val="21"/>
        </w:rPr>
        <w:t>B</w:t>
      </w:r>
      <w:r w:rsidR="1E9B6BA5" w:rsidRPr="6E7D5D70">
        <w:rPr>
          <w:rFonts w:ascii="Arial" w:hAnsi="Arial" w:cs="Arial"/>
          <w:b/>
          <w:bCs/>
          <w:sz w:val="21"/>
          <w:szCs w:val="21"/>
        </w:rPr>
        <w:t>(a)</w:t>
      </w:r>
      <w:r w:rsidRPr="6E7D5D70">
        <w:rPr>
          <w:rFonts w:ascii="Arial" w:hAnsi="Arial" w:cs="Arial"/>
          <w:b/>
          <w:bCs/>
          <w:sz w:val="21"/>
          <w:szCs w:val="21"/>
        </w:rPr>
        <w:t>2.1 District Context</w:t>
      </w:r>
    </w:p>
    <w:p w14:paraId="6509B432"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South Cambridgeshire has a relatively high proportion of older residents (around one in five aged 65+), though headline indicators of deprivation, long-term illness and fuel poverty are lower than in some other districts. Many older residents live in rural villages, often in owner-occupied housing, and may appear economically stable. However, this can mask vulnerability linked to:</w:t>
      </w:r>
    </w:p>
    <w:p w14:paraId="4052DF12" w14:textId="77777777" w:rsidR="004B43EF" w:rsidRPr="00447DDA" w:rsidRDefault="004B43EF" w:rsidP="002B2AE0">
      <w:pPr>
        <w:numPr>
          <w:ilvl w:val="0"/>
          <w:numId w:val="70"/>
        </w:numPr>
        <w:spacing w:after="0" w:line="240" w:lineRule="auto"/>
        <w:rPr>
          <w:rFonts w:ascii="Arial" w:hAnsi="Arial" w:cs="Arial"/>
          <w:sz w:val="21"/>
          <w:szCs w:val="21"/>
        </w:rPr>
      </w:pPr>
      <w:r w:rsidRPr="00447DDA">
        <w:rPr>
          <w:rFonts w:ascii="Arial" w:hAnsi="Arial" w:cs="Arial"/>
          <w:sz w:val="21"/>
          <w:szCs w:val="21"/>
        </w:rPr>
        <w:t>Rural isolation and dispersed settlements</w:t>
      </w:r>
    </w:p>
    <w:p w14:paraId="46448783" w14:textId="77777777" w:rsidR="004B43EF" w:rsidRPr="00447DDA" w:rsidRDefault="004B43EF" w:rsidP="002B2AE0">
      <w:pPr>
        <w:numPr>
          <w:ilvl w:val="0"/>
          <w:numId w:val="70"/>
        </w:numPr>
        <w:spacing w:after="0" w:line="240" w:lineRule="auto"/>
        <w:rPr>
          <w:rFonts w:ascii="Arial" w:hAnsi="Arial" w:cs="Arial"/>
          <w:sz w:val="21"/>
          <w:szCs w:val="21"/>
        </w:rPr>
      </w:pPr>
      <w:r w:rsidRPr="00447DDA">
        <w:rPr>
          <w:rFonts w:ascii="Arial" w:hAnsi="Arial" w:cs="Arial"/>
          <w:sz w:val="21"/>
          <w:szCs w:val="21"/>
        </w:rPr>
        <w:t>Limited public transport between villages</w:t>
      </w:r>
    </w:p>
    <w:p w14:paraId="4E0F7B7D" w14:textId="77777777" w:rsidR="004B43EF" w:rsidRPr="00447DDA" w:rsidRDefault="004B43EF" w:rsidP="002B2AE0">
      <w:pPr>
        <w:numPr>
          <w:ilvl w:val="0"/>
          <w:numId w:val="70"/>
        </w:numPr>
        <w:spacing w:after="0" w:line="240" w:lineRule="auto"/>
        <w:rPr>
          <w:rFonts w:ascii="Arial" w:hAnsi="Arial" w:cs="Arial"/>
          <w:sz w:val="21"/>
          <w:szCs w:val="21"/>
        </w:rPr>
      </w:pPr>
      <w:r w:rsidRPr="00447DDA">
        <w:rPr>
          <w:rFonts w:ascii="Arial" w:hAnsi="Arial" w:cs="Arial"/>
          <w:sz w:val="21"/>
          <w:szCs w:val="21"/>
        </w:rPr>
        <w:t>Older people living alone or as older couples without nearby family</w:t>
      </w:r>
    </w:p>
    <w:p w14:paraId="43014E84" w14:textId="77777777" w:rsidR="004B43EF" w:rsidRPr="00447DDA" w:rsidRDefault="004B43EF" w:rsidP="002B2AE0">
      <w:pPr>
        <w:numPr>
          <w:ilvl w:val="0"/>
          <w:numId w:val="70"/>
        </w:numPr>
        <w:spacing w:after="0" w:line="240" w:lineRule="auto"/>
        <w:rPr>
          <w:rFonts w:ascii="Arial" w:hAnsi="Arial" w:cs="Arial"/>
          <w:sz w:val="21"/>
          <w:szCs w:val="21"/>
        </w:rPr>
      </w:pPr>
      <w:r w:rsidRPr="00447DDA">
        <w:rPr>
          <w:rFonts w:ascii="Arial" w:hAnsi="Arial" w:cs="Arial"/>
          <w:sz w:val="21"/>
          <w:szCs w:val="21"/>
        </w:rPr>
        <w:t>Emerging frailty and cognitive decline</w:t>
      </w:r>
    </w:p>
    <w:p w14:paraId="242DEB35" w14:textId="77777777" w:rsidR="004B43EF" w:rsidRPr="00447DDA" w:rsidRDefault="004B43EF" w:rsidP="004B43EF">
      <w:pPr>
        <w:spacing w:after="0" w:line="240" w:lineRule="auto"/>
        <w:rPr>
          <w:rFonts w:ascii="Arial" w:hAnsi="Arial" w:cs="Arial"/>
          <w:sz w:val="21"/>
          <w:szCs w:val="21"/>
        </w:rPr>
      </w:pPr>
    </w:p>
    <w:p w14:paraId="10A50E26"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Commissioners consistently emphasised that local context strongly shapes delivery. What works in one village may not land in the same way elsewhere. In South Cambridgeshire, prevention is less about concentrated deprivation and more about sustaining connection, routine and confidence across dispersed rural communities, while addressing structural access barriers.</w:t>
      </w:r>
    </w:p>
    <w:p w14:paraId="271C7CA2" w14:textId="77777777" w:rsidR="004B43EF" w:rsidRPr="00447DDA" w:rsidRDefault="004B43EF" w:rsidP="004B43EF">
      <w:pPr>
        <w:spacing w:after="0" w:line="240" w:lineRule="auto"/>
        <w:rPr>
          <w:rFonts w:ascii="Arial" w:hAnsi="Arial" w:cs="Arial"/>
          <w:sz w:val="21"/>
          <w:szCs w:val="21"/>
        </w:rPr>
      </w:pPr>
    </w:p>
    <w:p w14:paraId="0AE60881" w14:textId="0A1853B0" w:rsidR="004B43EF" w:rsidRPr="00447DDA" w:rsidRDefault="1C4D1CDF" w:rsidP="004B43EF">
      <w:pPr>
        <w:spacing w:after="0" w:line="240" w:lineRule="auto"/>
        <w:rPr>
          <w:rFonts w:ascii="Arial" w:hAnsi="Arial" w:cs="Arial"/>
          <w:b/>
          <w:bCs/>
          <w:sz w:val="21"/>
          <w:szCs w:val="21"/>
        </w:rPr>
      </w:pPr>
      <w:r w:rsidRPr="6E7D5D70">
        <w:rPr>
          <w:rFonts w:ascii="Arial" w:hAnsi="Arial" w:cs="Arial"/>
          <w:b/>
          <w:bCs/>
          <w:sz w:val="21"/>
          <w:szCs w:val="21"/>
        </w:rPr>
        <w:t>B</w:t>
      </w:r>
      <w:r w:rsidR="5A90FC78" w:rsidRPr="6E7D5D70">
        <w:rPr>
          <w:rFonts w:ascii="Arial" w:hAnsi="Arial" w:cs="Arial"/>
          <w:b/>
          <w:bCs/>
          <w:sz w:val="21"/>
          <w:szCs w:val="21"/>
        </w:rPr>
        <w:t>(a)</w:t>
      </w:r>
      <w:r w:rsidRPr="6E7D5D70">
        <w:rPr>
          <w:rFonts w:ascii="Arial" w:hAnsi="Arial" w:cs="Arial"/>
          <w:b/>
          <w:bCs/>
          <w:sz w:val="21"/>
          <w:szCs w:val="21"/>
        </w:rPr>
        <w:t>2.2 Delivery Profile and Three-Year Trajectory</w:t>
      </w:r>
    </w:p>
    <w:p w14:paraId="35E0F270"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Across three funding rounds, Care Together in South Cambridgeshire has operated as a community- and volunteer-led prevention ecology. Seed funding has primarily acted as:</w:t>
      </w:r>
    </w:p>
    <w:p w14:paraId="11C187A9" w14:textId="77777777" w:rsidR="004B43EF" w:rsidRPr="00447DDA" w:rsidRDefault="004B43EF" w:rsidP="002B2AE0">
      <w:pPr>
        <w:numPr>
          <w:ilvl w:val="0"/>
          <w:numId w:val="71"/>
        </w:numPr>
        <w:spacing w:after="0" w:line="240" w:lineRule="auto"/>
        <w:rPr>
          <w:rFonts w:ascii="Arial" w:hAnsi="Arial" w:cs="Arial"/>
          <w:sz w:val="21"/>
          <w:szCs w:val="21"/>
        </w:rPr>
      </w:pPr>
      <w:r w:rsidRPr="00447DDA">
        <w:rPr>
          <w:rFonts w:ascii="Arial" w:hAnsi="Arial" w:cs="Arial"/>
          <w:sz w:val="21"/>
          <w:szCs w:val="21"/>
        </w:rPr>
        <w:t>Pump-priming for new ideas</w:t>
      </w:r>
    </w:p>
    <w:p w14:paraId="487E111F" w14:textId="77777777" w:rsidR="004B43EF" w:rsidRPr="00447DDA" w:rsidRDefault="004B43EF" w:rsidP="002B2AE0">
      <w:pPr>
        <w:numPr>
          <w:ilvl w:val="0"/>
          <w:numId w:val="71"/>
        </w:numPr>
        <w:spacing w:after="0" w:line="240" w:lineRule="auto"/>
        <w:rPr>
          <w:rFonts w:ascii="Arial" w:hAnsi="Arial" w:cs="Arial"/>
          <w:sz w:val="21"/>
          <w:szCs w:val="21"/>
        </w:rPr>
      </w:pPr>
      <w:r w:rsidRPr="00447DDA">
        <w:rPr>
          <w:rFonts w:ascii="Arial" w:hAnsi="Arial" w:cs="Arial"/>
          <w:sz w:val="21"/>
          <w:szCs w:val="21"/>
        </w:rPr>
        <w:t>Stabilisation funding for existing community assets</w:t>
      </w:r>
    </w:p>
    <w:p w14:paraId="2763AAFB" w14:textId="77777777" w:rsidR="004B43EF" w:rsidRPr="00447DDA" w:rsidRDefault="004B43EF" w:rsidP="002B2AE0">
      <w:pPr>
        <w:numPr>
          <w:ilvl w:val="0"/>
          <w:numId w:val="71"/>
        </w:numPr>
        <w:spacing w:after="0" w:line="240" w:lineRule="auto"/>
        <w:rPr>
          <w:rFonts w:ascii="Arial" w:hAnsi="Arial" w:cs="Arial"/>
          <w:sz w:val="21"/>
          <w:szCs w:val="21"/>
        </w:rPr>
      </w:pPr>
      <w:r w:rsidRPr="00447DDA">
        <w:rPr>
          <w:rFonts w:ascii="Arial" w:hAnsi="Arial" w:cs="Arial"/>
          <w:sz w:val="21"/>
          <w:szCs w:val="21"/>
        </w:rPr>
        <w:t>A catalyst for locally designed, relational provision</w:t>
      </w:r>
    </w:p>
    <w:p w14:paraId="35A3150F" w14:textId="77777777" w:rsidR="004B43EF" w:rsidRPr="00447DDA" w:rsidRDefault="004B43EF" w:rsidP="004B43EF">
      <w:pPr>
        <w:spacing w:after="0" w:line="240" w:lineRule="auto"/>
        <w:rPr>
          <w:rFonts w:ascii="Arial" w:hAnsi="Arial" w:cs="Arial"/>
          <w:sz w:val="21"/>
          <w:szCs w:val="21"/>
        </w:rPr>
      </w:pPr>
    </w:p>
    <w:p w14:paraId="4C6BAAED"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Recurring activity types include:</w:t>
      </w:r>
    </w:p>
    <w:p w14:paraId="59893511" w14:textId="77777777" w:rsidR="004B43EF" w:rsidRPr="00447DDA" w:rsidRDefault="004B43EF" w:rsidP="002B2AE0">
      <w:pPr>
        <w:numPr>
          <w:ilvl w:val="0"/>
          <w:numId w:val="72"/>
        </w:numPr>
        <w:spacing w:after="0" w:line="240" w:lineRule="auto"/>
        <w:rPr>
          <w:rFonts w:ascii="Arial" w:hAnsi="Arial" w:cs="Arial"/>
          <w:sz w:val="21"/>
          <w:szCs w:val="21"/>
        </w:rPr>
      </w:pPr>
      <w:r w:rsidRPr="00447DDA">
        <w:rPr>
          <w:rFonts w:ascii="Arial" w:hAnsi="Arial" w:cs="Arial"/>
          <w:sz w:val="21"/>
          <w:szCs w:val="21"/>
        </w:rPr>
        <w:t>Social connection groups and lunch clubs</w:t>
      </w:r>
    </w:p>
    <w:p w14:paraId="7FC5A763" w14:textId="77777777" w:rsidR="004B43EF" w:rsidRPr="00447DDA" w:rsidRDefault="004B43EF" w:rsidP="002B2AE0">
      <w:pPr>
        <w:numPr>
          <w:ilvl w:val="0"/>
          <w:numId w:val="72"/>
        </w:numPr>
        <w:spacing w:after="0" w:line="240" w:lineRule="auto"/>
        <w:rPr>
          <w:rFonts w:ascii="Arial" w:hAnsi="Arial" w:cs="Arial"/>
          <w:sz w:val="21"/>
          <w:szCs w:val="21"/>
        </w:rPr>
      </w:pPr>
      <w:r w:rsidRPr="00447DDA">
        <w:rPr>
          <w:rFonts w:ascii="Arial" w:hAnsi="Arial" w:cs="Arial"/>
          <w:sz w:val="21"/>
          <w:szCs w:val="21"/>
        </w:rPr>
        <w:t>Adapted and gentle physical activity</w:t>
      </w:r>
    </w:p>
    <w:p w14:paraId="5CB3757A" w14:textId="77777777" w:rsidR="004B43EF" w:rsidRPr="00447DDA" w:rsidRDefault="004B43EF" w:rsidP="002B2AE0">
      <w:pPr>
        <w:numPr>
          <w:ilvl w:val="0"/>
          <w:numId w:val="72"/>
        </w:numPr>
        <w:spacing w:after="0" w:line="240" w:lineRule="auto"/>
        <w:rPr>
          <w:rFonts w:ascii="Arial" w:hAnsi="Arial" w:cs="Arial"/>
          <w:sz w:val="21"/>
          <w:szCs w:val="21"/>
        </w:rPr>
      </w:pPr>
      <w:r w:rsidRPr="00447DDA">
        <w:rPr>
          <w:rFonts w:ascii="Arial" w:hAnsi="Arial" w:cs="Arial"/>
          <w:sz w:val="21"/>
          <w:szCs w:val="21"/>
        </w:rPr>
        <w:t>Dementia-friendly and carer-inclusive provision</w:t>
      </w:r>
    </w:p>
    <w:p w14:paraId="6BAEB48A" w14:textId="77777777" w:rsidR="004B43EF" w:rsidRPr="00447DDA" w:rsidRDefault="004B43EF" w:rsidP="002B2AE0">
      <w:pPr>
        <w:numPr>
          <w:ilvl w:val="0"/>
          <w:numId w:val="72"/>
        </w:numPr>
        <w:spacing w:after="0" w:line="240" w:lineRule="auto"/>
        <w:rPr>
          <w:rFonts w:ascii="Arial" w:hAnsi="Arial" w:cs="Arial"/>
          <w:sz w:val="21"/>
          <w:szCs w:val="21"/>
        </w:rPr>
      </w:pPr>
      <w:r w:rsidRPr="00447DDA">
        <w:rPr>
          <w:rFonts w:ascii="Arial" w:hAnsi="Arial" w:cs="Arial"/>
          <w:sz w:val="21"/>
          <w:szCs w:val="21"/>
        </w:rPr>
        <w:t>Community-based coordination and informal navigation</w:t>
      </w:r>
    </w:p>
    <w:p w14:paraId="28510F91" w14:textId="77777777" w:rsidR="004B43EF" w:rsidRPr="00447DDA" w:rsidRDefault="004B43EF" w:rsidP="004B43EF">
      <w:pPr>
        <w:spacing w:after="0" w:line="240" w:lineRule="auto"/>
        <w:rPr>
          <w:rFonts w:ascii="Arial" w:hAnsi="Arial" w:cs="Arial"/>
          <w:sz w:val="21"/>
          <w:szCs w:val="21"/>
        </w:rPr>
      </w:pPr>
    </w:p>
    <w:p w14:paraId="48CEE3D9"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Projects often experienced slower mobilisation in early months, particularly where volunteer recruitment, venue access or referral pathways required development. Over time, most provision consolidated into regular, predictable sessions embedded within local routines.</w:t>
      </w:r>
    </w:p>
    <w:p w14:paraId="4407E22F"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lastRenderedPageBreak/>
        <w:t>Commissioners noted that projects worked best where they built on existing infrastructure — trusted organisations, active volunteer bases and accessible venues. Newer groups without established networks often required additional support and time to embed.</w:t>
      </w:r>
    </w:p>
    <w:p w14:paraId="7D7D038E" w14:textId="77777777" w:rsidR="004B43EF" w:rsidRPr="00447DDA" w:rsidRDefault="004B43EF" w:rsidP="004B43EF">
      <w:pPr>
        <w:spacing w:after="0" w:line="240" w:lineRule="auto"/>
        <w:rPr>
          <w:rFonts w:ascii="Arial" w:hAnsi="Arial" w:cs="Arial"/>
          <w:sz w:val="21"/>
          <w:szCs w:val="21"/>
        </w:rPr>
      </w:pPr>
    </w:p>
    <w:p w14:paraId="3FFE60A9" w14:textId="7B9569FE" w:rsidR="004B43EF" w:rsidRPr="00447DDA" w:rsidRDefault="5B0972A0" w:rsidP="6E7D5D70">
      <w:pPr>
        <w:spacing w:after="0" w:line="240" w:lineRule="auto"/>
        <w:rPr>
          <w:rFonts w:ascii="Arial" w:hAnsi="Arial" w:cs="Arial"/>
          <w:b/>
          <w:bCs/>
          <w:sz w:val="21"/>
          <w:szCs w:val="21"/>
        </w:rPr>
      </w:pPr>
      <w:r w:rsidRPr="6E7D5D70">
        <w:rPr>
          <w:rFonts w:ascii="Arial" w:hAnsi="Arial" w:cs="Arial"/>
          <w:b/>
          <w:bCs/>
          <w:sz w:val="21"/>
          <w:szCs w:val="21"/>
        </w:rPr>
        <w:t>(a)</w:t>
      </w:r>
      <w:r w:rsidR="1C4D1CDF" w:rsidRPr="6E7D5D70">
        <w:rPr>
          <w:rFonts w:ascii="Arial" w:hAnsi="Arial" w:cs="Arial"/>
          <w:b/>
          <w:bCs/>
          <w:sz w:val="21"/>
          <w:szCs w:val="21"/>
        </w:rPr>
        <w:t>.3 Outcomes and Prevention Contribution</w:t>
      </w:r>
    </w:p>
    <w:p w14:paraId="1CCF19D3"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Outcomes reported across South Cambridgeshire projects are consistent with wider programme findings, particularly:</w:t>
      </w:r>
    </w:p>
    <w:p w14:paraId="501E72BE" w14:textId="77777777" w:rsidR="004B43EF" w:rsidRPr="00447DDA" w:rsidRDefault="004B43EF" w:rsidP="002B2AE0">
      <w:pPr>
        <w:numPr>
          <w:ilvl w:val="0"/>
          <w:numId w:val="73"/>
        </w:numPr>
        <w:spacing w:after="0" w:line="240" w:lineRule="auto"/>
        <w:rPr>
          <w:rFonts w:ascii="Arial" w:hAnsi="Arial" w:cs="Arial"/>
          <w:sz w:val="21"/>
          <w:szCs w:val="21"/>
        </w:rPr>
      </w:pPr>
      <w:r w:rsidRPr="00447DDA">
        <w:rPr>
          <w:rFonts w:ascii="Arial" w:hAnsi="Arial" w:cs="Arial"/>
          <w:sz w:val="21"/>
          <w:szCs w:val="21"/>
        </w:rPr>
        <w:t>Reduced loneliness and isolation</w:t>
      </w:r>
    </w:p>
    <w:p w14:paraId="3B24BA9D" w14:textId="77777777" w:rsidR="004B43EF" w:rsidRPr="00447DDA" w:rsidRDefault="004B43EF" w:rsidP="002B2AE0">
      <w:pPr>
        <w:numPr>
          <w:ilvl w:val="0"/>
          <w:numId w:val="73"/>
        </w:numPr>
        <w:spacing w:after="0" w:line="240" w:lineRule="auto"/>
        <w:rPr>
          <w:rFonts w:ascii="Arial" w:hAnsi="Arial" w:cs="Arial"/>
          <w:sz w:val="21"/>
          <w:szCs w:val="21"/>
        </w:rPr>
      </w:pPr>
      <w:r w:rsidRPr="00447DDA">
        <w:rPr>
          <w:rFonts w:ascii="Arial" w:hAnsi="Arial" w:cs="Arial"/>
          <w:sz w:val="21"/>
          <w:szCs w:val="21"/>
        </w:rPr>
        <w:t>Improved mood and emotional wellbeing</w:t>
      </w:r>
    </w:p>
    <w:p w14:paraId="0B17FFD7" w14:textId="77777777" w:rsidR="004B43EF" w:rsidRPr="00447DDA" w:rsidRDefault="004B43EF" w:rsidP="002B2AE0">
      <w:pPr>
        <w:numPr>
          <w:ilvl w:val="0"/>
          <w:numId w:val="73"/>
        </w:numPr>
        <w:spacing w:after="0" w:line="240" w:lineRule="auto"/>
        <w:rPr>
          <w:rFonts w:ascii="Arial" w:hAnsi="Arial" w:cs="Arial"/>
          <w:sz w:val="21"/>
          <w:szCs w:val="21"/>
        </w:rPr>
      </w:pPr>
      <w:r w:rsidRPr="00447DDA">
        <w:rPr>
          <w:rFonts w:ascii="Arial" w:hAnsi="Arial" w:cs="Arial"/>
          <w:sz w:val="21"/>
          <w:szCs w:val="21"/>
        </w:rPr>
        <w:t>Increased confidence to leave the house</w:t>
      </w:r>
    </w:p>
    <w:p w14:paraId="32BE96AD" w14:textId="77777777" w:rsidR="004B43EF" w:rsidRPr="00447DDA" w:rsidRDefault="004B43EF" w:rsidP="002B2AE0">
      <w:pPr>
        <w:numPr>
          <w:ilvl w:val="0"/>
          <w:numId w:val="73"/>
        </w:numPr>
        <w:spacing w:after="0" w:line="240" w:lineRule="auto"/>
        <w:rPr>
          <w:rFonts w:ascii="Arial" w:hAnsi="Arial" w:cs="Arial"/>
          <w:sz w:val="21"/>
          <w:szCs w:val="21"/>
        </w:rPr>
      </w:pPr>
      <w:r w:rsidRPr="00447DDA">
        <w:rPr>
          <w:rFonts w:ascii="Arial" w:hAnsi="Arial" w:cs="Arial"/>
          <w:sz w:val="21"/>
          <w:szCs w:val="21"/>
        </w:rPr>
        <w:t>Establishment of routine and something to look forward to</w:t>
      </w:r>
    </w:p>
    <w:p w14:paraId="54A72DD5" w14:textId="77777777" w:rsidR="004B43EF" w:rsidRPr="00447DDA" w:rsidRDefault="004B43EF" w:rsidP="004B43EF">
      <w:pPr>
        <w:spacing w:after="0" w:line="240" w:lineRule="auto"/>
        <w:rPr>
          <w:rFonts w:ascii="Arial" w:hAnsi="Arial" w:cs="Arial"/>
          <w:sz w:val="21"/>
          <w:szCs w:val="21"/>
        </w:rPr>
      </w:pPr>
    </w:p>
    <w:p w14:paraId="2C962D0E"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Change was typically gradual and cumulative rather than immediate. Participants often attended tentatively at first, becoming more confident and socially engaged over time. Routine emerged as a stabilising factor, particularly following bereavement, declining health or transition into caring roles.</w:t>
      </w:r>
    </w:p>
    <w:p w14:paraId="184B4269" w14:textId="77777777" w:rsidR="004B43EF" w:rsidRPr="00447DDA" w:rsidRDefault="004B43EF" w:rsidP="004B43EF">
      <w:pPr>
        <w:spacing w:after="0" w:line="240" w:lineRule="auto"/>
        <w:rPr>
          <w:rFonts w:ascii="Arial" w:hAnsi="Arial" w:cs="Arial"/>
          <w:sz w:val="21"/>
          <w:szCs w:val="21"/>
        </w:rPr>
      </w:pPr>
    </w:p>
    <w:p w14:paraId="1A3F8532"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Dementia-friendly and carer-inclusive provision has been particularly significant in this district. Memory café–style models have provided:</w:t>
      </w:r>
    </w:p>
    <w:p w14:paraId="11E59AD8" w14:textId="77777777" w:rsidR="004B43EF" w:rsidRPr="00447DDA" w:rsidRDefault="004B43EF" w:rsidP="002B2AE0">
      <w:pPr>
        <w:numPr>
          <w:ilvl w:val="0"/>
          <w:numId w:val="74"/>
        </w:numPr>
        <w:spacing w:after="0" w:line="240" w:lineRule="auto"/>
        <w:rPr>
          <w:rFonts w:ascii="Arial" w:hAnsi="Arial" w:cs="Arial"/>
          <w:sz w:val="21"/>
          <w:szCs w:val="21"/>
        </w:rPr>
      </w:pPr>
      <w:r w:rsidRPr="00447DDA">
        <w:rPr>
          <w:rFonts w:ascii="Arial" w:hAnsi="Arial" w:cs="Arial"/>
          <w:sz w:val="21"/>
          <w:szCs w:val="21"/>
        </w:rPr>
        <w:t>Safe, stigma-free environments</w:t>
      </w:r>
    </w:p>
    <w:p w14:paraId="3072157B" w14:textId="77777777" w:rsidR="004B43EF" w:rsidRPr="00447DDA" w:rsidRDefault="004B43EF" w:rsidP="002B2AE0">
      <w:pPr>
        <w:numPr>
          <w:ilvl w:val="0"/>
          <w:numId w:val="74"/>
        </w:numPr>
        <w:spacing w:after="0" w:line="240" w:lineRule="auto"/>
        <w:rPr>
          <w:rFonts w:ascii="Arial" w:hAnsi="Arial" w:cs="Arial"/>
          <w:sz w:val="21"/>
          <w:szCs w:val="21"/>
        </w:rPr>
      </w:pPr>
      <w:r w:rsidRPr="00447DDA">
        <w:rPr>
          <w:rFonts w:ascii="Arial" w:hAnsi="Arial" w:cs="Arial"/>
          <w:sz w:val="21"/>
          <w:szCs w:val="21"/>
        </w:rPr>
        <w:t>Emotional stimulation and enjoyment (often through music and shared activity)</w:t>
      </w:r>
    </w:p>
    <w:p w14:paraId="23AECE53" w14:textId="77777777" w:rsidR="004B43EF" w:rsidRPr="00447DDA" w:rsidRDefault="004B43EF" w:rsidP="002B2AE0">
      <w:pPr>
        <w:numPr>
          <w:ilvl w:val="0"/>
          <w:numId w:val="74"/>
        </w:numPr>
        <w:spacing w:after="0" w:line="240" w:lineRule="auto"/>
        <w:rPr>
          <w:rFonts w:ascii="Arial" w:hAnsi="Arial" w:cs="Arial"/>
          <w:sz w:val="21"/>
          <w:szCs w:val="21"/>
        </w:rPr>
      </w:pPr>
      <w:r w:rsidRPr="00447DDA">
        <w:rPr>
          <w:rFonts w:ascii="Arial" w:hAnsi="Arial" w:cs="Arial"/>
          <w:sz w:val="21"/>
          <w:szCs w:val="21"/>
        </w:rPr>
        <w:t>Informal peer support and respite for carers</w:t>
      </w:r>
    </w:p>
    <w:p w14:paraId="042E1A4D" w14:textId="77777777" w:rsidR="004B43EF" w:rsidRPr="00447DDA" w:rsidRDefault="004B43EF" w:rsidP="002B2AE0">
      <w:pPr>
        <w:numPr>
          <w:ilvl w:val="0"/>
          <w:numId w:val="74"/>
        </w:numPr>
        <w:spacing w:after="0" w:line="240" w:lineRule="auto"/>
        <w:rPr>
          <w:rFonts w:ascii="Arial" w:hAnsi="Arial" w:cs="Arial"/>
          <w:sz w:val="21"/>
          <w:szCs w:val="21"/>
        </w:rPr>
      </w:pPr>
      <w:r w:rsidRPr="00447DDA">
        <w:rPr>
          <w:rFonts w:ascii="Arial" w:hAnsi="Arial" w:cs="Arial"/>
          <w:sz w:val="21"/>
          <w:szCs w:val="21"/>
        </w:rPr>
        <w:t>Gentle pathways into further support where needed</w:t>
      </w:r>
    </w:p>
    <w:p w14:paraId="77B3AEC5" w14:textId="77777777" w:rsidR="004B43EF" w:rsidRPr="00447DDA" w:rsidRDefault="004B43EF" w:rsidP="004B43EF">
      <w:pPr>
        <w:spacing w:after="0" w:line="240" w:lineRule="auto"/>
        <w:rPr>
          <w:rFonts w:ascii="Arial" w:hAnsi="Arial" w:cs="Arial"/>
          <w:sz w:val="21"/>
          <w:szCs w:val="21"/>
        </w:rPr>
      </w:pPr>
    </w:p>
    <w:p w14:paraId="4344C19D"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Such provision operates as a preventative bridge — reaching people earlier in their journey and reducing reliance on crisis-driven services. While formal outcome measurement has been limited, professional judgement and participant testimony strongly support the preventative logic: sustaining wellbeing, reducing isolation and helping people remain at home and connected for longer.</w:t>
      </w:r>
    </w:p>
    <w:p w14:paraId="3FC47C3A" w14:textId="77777777" w:rsidR="004B43EF" w:rsidRPr="00447DDA" w:rsidRDefault="004B43EF" w:rsidP="004B43EF">
      <w:pPr>
        <w:spacing w:after="0" w:line="240" w:lineRule="auto"/>
        <w:rPr>
          <w:rFonts w:ascii="Arial" w:hAnsi="Arial" w:cs="Arial"/>
          <w:sz w:val="21"/>
          <w:szCs w:val="21"/>
        </w:rPr>
      </w:pPr>
    </w:p>
    <w:p w14:paraId="6FDE8EE4" w14:textId="37F9D0B2" w:rsidR="004B43EF" w:rsidRPr="00447DDA" w:rsidRDefault="1C4D1CDF" w:rsidP="004B43EF">
      <w:pPr>
        <w:spacing w:after="0" w:line="240" w:lineRule="auto"/>
        <w:rPr>
          <w:rFonts w:ascii="Arial" w:hAnsi="Arial" w:cs="Arial"/>
          <w:b/>
          <w:bCs/>
          <w:sz w:val="21"/>
          <w:szCs w:val="21"/>
        </w:rPr>
      </w:pPr>
      <w:r w:rsidRPr="6E7D5D70">
        <w:rPr>
          <w:rFonts w:ascii="Arial" w:hAnsi="Arial" w:cs="Arial"/>
          <w:b/>
          <w:bCs/>
          <w:sz w:val="21"/>
          <w:szCs w:val="21"/>
        </w:rPr>
        <w:t>B</w:t>
      </w:r>
      <w:r w:rsidR="3ADBBBFE" w:rsidRPr="6E7D5D70">
        <w:rPr>
          <w:rFonts w:ascii="Arial" w:hAnsi="Arial" w:cs="Arial"/>
          <w:b/>
          <w:bCs/>
          <w:sz w:val="21"/>
          <w:szCs w:val="21"/>
        </w:rPr>
        <w:t>(a)</w:t>
      </w:r>
      <w:r w:rsidRPr="6E7D5D70">
        <w:rPr>
          <w:rFonts w:ascii="Arial" w:hAnsi="Arial" w:cs="Arial"/>
          <w:b/>
          <w:bCs/>
          <w:sz w:val="21"/>
          <w:szCs w:val="21"/>
        </w:rPr>
        <w:t>2.4 Reach and Structural Barriers</w:t>
      </w:r>
    </w:p>
    <w:p w14:paraId="481CA827"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While engagement has generally been strong, reach remains shaped by structural constraints as much as design.</w:t>
      </w:r>
    </w:p>
    <w:p w14:paraId="0E6BCC98"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Key barriers include:</w:t>
      </w:r>
    </w:p>
    <w:p w14:paraId="58949053" w14:textId="77777777" w:rsidR="004B43EF" w:rsidRPr="00447DDA" w:rsidRDefault="004B43EF" w:rsidP="002B2AE0">
      <w:pPr>
        <w:numPr>
          <w:ilvl w:val="0"/>
          <w:numId w:val="75"/>
        </w:numPr>
        <w:spacing w:after="0" w:line="240" w:lineRule="auto"/>
        <w:rPr>
          <w:rFonts w:ascii="Arial" w:hAnsi="Arial" w:cs="Arial"/>
          <w:sz w:val="21"/>
          <w:szCs w:val="21"/>
        </w:rPr>
      </w:pPr>
      <w:r w:rsidRPr="00447DDA">
        <w:rPr>
          <w:rFonts w:ascii="Arial" w:hAnsi="Arial" w:cs="Arial"/>
          <w:sz w:val="21"/>
          <w:szCs w:val="21"/>
        </w:rPr>
        <w:t>Limited transport between villages</w:t>
      </w:r>
    </w:p>
    <w:p w14:paraId="5671A754" w14:textId="77777777" w:rsidR="004B43EF" w:rsidRPr="00447DDA" w:rsidRDefault="004B43EF" w:rsidP="002B2AE0">
      <w:pPr>
        <w:numPr>
          <w:ilvl w:val="0"/>
          <w:numId w:val="75"/>
        </w:numPr>
        <w:spacing w:after="0" w:line="240" w:lineRule="auto"/>
        <w:rPr>
          <w:rFonts w:ascii="Arial" w:hAnsi="Arial" w:cs="Arial"/>
          <w:sz w:val="21"/>
          <w:szCs w:val="21"/>
        </w:rPr>
      </w:pPr>
      <w:r w:rsidRPr="00447DDA">
        <w:rPr>
          <w:rFonts w:ascii="Arial" w:hAnsi="Arial" w:cs="Arial"/>
          <w:sz w:val="21"/>
          <w:szCs w:val="21"/>
        </w:rPr>
        <w:t>Awareness gaps and reliance on word-of-mouth</w:t>
      </w:r>
    </w:p>
    <w:p w14:paraId="612D1FEC" w14:textId="77777777" w:rsidR="004B43EF" w:rsidRPr="00447DDA" w:rsidRDefault="004B43EF" w:rsidP="002B2AE0">
      <w:pPr>
        <w:numPr>
          <w:ilvl w:val="0"/>
          <w:numId w:val="75"/>
        </w:numPr>
        <w:spacing w:after="0" w:line="240" w:lineRule="auto"/>
        <w:rPr>
          <w:rFonts w:ascii="Arial" w:hAnsi="Arial" w:cs="Arial"/>
          <w:sz w:val="21"/>
          <w:szCs w:val="21"/>
        </w:rPr>
      </w:pPr>
      <w:r w:rsidRPr="00447DDA">
        <w:rPr>
          <w:rFonts w:ascii="Arial" w:hAnsi="Arial" w:cs="Arial"/>
          <w:sz w:val="21"/>
          <w:szCs w:val="21"/>
        </w:rPr>
        <w:t>Referral pathway variability</w:t>
      </w:r>
    </w:p>
    <w:p w14:paraId="1B2E9BD8" w14:textId="77777777" w:rsidR="004B43EF" w:rsidRPr="00447DDA" w:rsidRDefault="004B43EF" w:rsidP="002B2AE0">
      <w:pPr>
        <w:numPr>
          <w:ilvl w:val="0"/>
          <w:numId w:val="75"/>
        </w:numPr>
        <w:spacing w:after="0" w:line="240" w:lineRule="auto"/>
        <w:rPr>
          <w:rFonts w:ascii="Arial" w:hAnsi="Arial" w:cs="Arial"/>
          <w:sz w:val="21"/>
          <w:szCs w:val="21"/>
        </w:rPr>
      </w:pPr>
      <w:r w:rsidRPr="00447DDA">
        <w:rPr>
          <w:rFonts w:ascii="Arial" w:hAnsi="Arial" w:cs="Arial"/>
          <w:sz w:val="21"/>
          <w:szCs w:val="21"/>
        </w:rPr>
        <w:t>Confidence and stigma among those newly experiencing isolation or cognitive decline</w:t>
      </w:r>
    </w:p>
    <w:p w14:paraId="661D71A7" w14:textId="77777777" w:rsidR="004B43EF" w:rsidRPr="00447DDA" w:rsidRDefault="004B43EF" w:rsidP="004B43EF">
      <w:pPr>
        <w:spacing w:after="0" w:line="240" w:lineRule="auto"/>
        <w:rPr>
          <w:rFonts w:ascii="Arial" w:hAnsi="Arial" w:cs="Arial"/>
          <w:sz w:val="21"/>
          <w:szCs w:val="21"/>
        </w:rPr>
      </w:pPr>
    </w:p>
    <w:p w14:paraId="129DF8C0"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Even well-designed, welcoming projects cannot fully overcome structural transport limitations without wider system support. Commissioners observed that some of the most isolated individuals — particularly those not already linked into any networks — remain hardest to reach.</w:t>
      </w:r>
    </w:p>
    <w:p w14:paraId="515C9280" w14:textId="77777777" w:rsidR="004B43EF" w:rsidRPr="00447DDA" w:rsidRDefault="004B43EF" w:rsidP="004B43EF">
      <w:pPr>
        <w:spacing w:after="0" w:line="240" w:lineRule="auto"/>
        <w:rPr>
          <w:rFonts w:ascii="Arial" w:hAnsi="Arial" w:cs="Arial"/>
          <w:sz w:val="21"/>
          <w:szCs w:val="21"/>
        </w:rPr>
      </w:pPr>
    </w:p>
    <w:p w14:paraId="676D0D8B"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In more densely served areas, a different challenge emerged: a crowded voluntary landscape. In these contexts, the issue is less about availability of provision and more about navigation, visibility and sustained attendance.</w:t>
      </w:r>
    </w:p>
    <w:p w14:paraId="5DAD6D8D" w14:textId="77777777" w:rsidR="004B43EF" w:rsidRPr="00447DDA" w:rsidRDefault="004B43EF" w:rsidP="004B43EF">
      <w:pPr>
        <w:spacing w:after="0" w:line="240" w:lineRule="auto"/>
        <w:rPr>
          <w:rFonts w:ascii="Arial" w:hAnsi="Arial" w:cs="Arial"/>
          <w:sz w:val="21"/>
          <w:szCs w:val="21"/>
        </w:rPr>
      </w:pPr>
    </w:p>
    <w:p w14:paraId="6150B52E" w14:textId="2E102C90" w:rsidR="004B43EF" w:rsidRPr="00447DDA" w:rsidRDefault="0A9973D2" w:rsidP="6E7D5D70">
      <w:pPr>
        <w:spacing w:after="0" w:line="240" w:lineRule="auto"/>
        <w:rPr>
          <w:rFonts w:ascii="Arial" w:hAnsi="Arial" w:cs="Arial"/>
          <w:b/>
          <w:bCs/>
          <w:sz w:val="21"/>
          <w:szCs w:val="21"/>
        </w:rPr>
      </w:pPr>
      <w:r w:rsidRPr="6E7D5D70">
        <w:rPr>
          <w:rFonts w:ascii="Arial" w:hAnsi="Arial" w:cs="Arial"/>
          <w:b/>
          <w:bCs/>
          <w:sz w:val="21"/>
          <w:szCs w:val="21"/>
        </w:rPr>
        <w:t>(a)</w:t>
      </w:r>
      <w:r w:rsidR="1C4D1CDF" w:rsidRPr="6E7D5D70">
        <w:rPr>
          <w:rFonts w:ascii="Arial" w:hAnsi="Arial" w:cs="Arial"/>
          <w:b/>
          <w:bCs/>
          <w:sz w:val="21"/>
          <w:szCs w:val="21"/>
        </w:rPr>
        <w:t>.5 Integration and System Working</w:t>
      </w:r>
    </w:p>
    <w:p w14:paraId="70438252"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Integration with statutory and neighbourhood structures has been mixed. In some localities, projects are well connected to social prescribing, community navigators and GP practices. In others, links are informal and relationship-dependent. Both commissioners and neighbourhood leads identified stronger integration as a key opportunity for development.</w:t>
      </w:r>
    </w:p>
    <w:p w14:paraId="68EB711B" w14:textId="77777777" w:rsidR="004B43EF" w:rsidRPr="00447DDA" w:rsidRDefault="004B43EF" w:rsidP="004B43EF">
      <w:pPr>
        <w:spacing w:after="0" w:line="240" w:lineRule="auto"/>
        <w:rPr>
          <w:rFonts w:ascii="Arial" w:hAnsi="Arial" w:cs="Arial"/>
          <w:sz w:val="21"/>
          <w:szCs w:val="21"/>
        </w:rPr>
      </w:pPr>
    </w:p>
    <w:p w14:paraId="2B5F199D"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Potential areas for strengthening include:</w:t>
      </w:r>
    </w:p>
    <w:p w14:paraId="7A6658B9" w14:textId="77777777" w:rsidR="004B43EF" w:rsidRPr="00447DDA" w:rsidRDefault="004B43EF" w:rsidP="002B2AE0">
      <w:pPr>
        <w:numPr>
          <w:ilvl w:val="0"/>
          <w:numId w:val="76"/>
        </w:numPr>
        <w:spacing w:after="0" w:line="240" w:lineRule="auto"/>
        <w:rPr>
          <w:rFonts w:ascii="Arial" w:hAnsi="Arial" w:cs="Arial"/>
          <w:sz w:val="21"/>
          <w:szCs w:val="21"/>
        </w:rPr>
      </w:pPr>
      <w:r w:rsidRPr="00447DDA">
        <w:rPr>
          <w:rFonts w:ascii="Arial" w:hAnsi="Arial" w:cs="Arial"/>
          <w:sz w:val="21"/>
          <w:szCs w:val="21"/>
        </w:rPr>
        <w:t>Embedding community offers more clearly within social prescribing pathways</w:t>
      </w:r>
    </w:p>
    <w:p w14:paraId="4366B65B" w14:textId="77777777" w:rsidR="004B43EF" w:rsidRPr="00447DDA" w:rsidRDefault="004B43EF" w:rsidP="002B2AE0">
      <w:pPr>
        <w:numPr>
          <w:ilvl w:val="0"/>
          <w:numId w:val="76"/>
        </w:numPr>
        <w:spacing w:after="0" w:line="240" w:lineRule="auto"/>
        <w:rPr>
          <w:rFonts w:ascii="Arial" w:hAnsi="Arial" w:cs="Arial"/>
          <w:sz w:val="21"/>
          <w:szCs w:val="21"/>
        </w:rPr>
      </w:pPr>
      <w:r w:rsidRPr="00447DDA">
        <w:rPr>
          <w:rFonts w:ascii="Arial" w:hAnsi="Arial" w:cs="Arial"/>
          <w:sz w:val="21"/>
          <w:szCs w:val="21"/>
        </w:rPr>
        <w:t>Improving visibility of provision within GP communications</w:t>
      </w:r>
    </w:p>
    <w:p w14:paraId="566E925B" w14:textId="77777777" w:rsidR="004B43EF" w:rsidRPr="00447DDA" w:rsidRDefault="004B43EF" w:rsidP="002B2AE0">
      <w:pPr>
        <w:numPr>
          <w:ilvl w:val="0"/>
          <w:numId w:val="76"/>
        </w:numPr>
        <w:spacing w:after="0" w:line="240" w:lineRule="auto"/>
        <w:rPr>
          <w:rFonts w:ascii="Arial" w:hAnsi="Arial" w:cs="Arial"/>
          <w:sz w:val="21"/>
          <w:szCs w:val="21"/>
        </w:rPr>
      </w:pPr>
      <w:r w:rsidRPr="00447DDA">
        <w:rPr>
          <w:rFonts w:ascii="Arial" w:hAnsi="Arial" w:cs="Arial"/>
          <w:sz w:val="21"/>
          <w:szCs w:val="21"/>
        </w:rPr>
        <w:t>Aligning seed-funded activity with neighbourhood intelligence</w:t>
      </w:r>
    </w:p>
    <w:p w14:paraId="6AF189F8" w14:textId="77777777" w:rsidR="004B43EF" w:rsidRPr="00447DDA" w:rsidRDefault="004B43EF" w:rsidP="002B2AE0">
      <w:pPr>
        <w:numPr>
          <w:ilvl w:val="0"/>
          <w:numId w:val="76"/>
        </w:numPr>
        <w:spacing w:after="0" w:line="240" w:lineRule="auto"/>
        <w:rPr>
          <w:rFonts w:ascii="Arial" w:hAnsi="Arial" w:cs="Arial"/>
          <w:sz w:val="21"/>
          <w:szCs w:val="21"/>
        </w:rPr>
      </w:pPr>
      <w:r w:rsidRPr="00447DDA">
        <w:rPr>
          <w:rFonts w:ascii="Arial" w:hAnsi="Arial" w:cs="Arial"/>
          <w:sz w:val="21"/>
          <w:szCs w:val="21"/>
        </w:rPr>
        <w:lastRenderedPageBreak/>
        <w:t>Reducing duplication in monitoring and reporting across funding streams</w:t>
      </w:r>
    </w:p>
    <w:p w14:paraId="4F46D1EC" w14:textId="77777777" w:rsidR="004B43EF" w:rsidRPr="00447DDA" w:rsidRDefault="004B43EF" w:rsidP="004B43EF">
      <w:pPr>
        <w:spacing w:after="0" w:line="240" w:lineRule="auto"/>
        <w:rPr>
          <w:rFonts w:ascii="Arial" w:hAnsi="Arial" w:cs="Arial"/>
          <w:sz w:val="21"/>
          <w:szCs w:val="21"/>
        </w:rPr>
      </w:pPr>
    </w:p>
    <w:p w14:paraId="6AF03B0D"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There was recognition that seed funding has relational value in itself, helping shift perceptions of the council from transactional to collaborative and building trust with community organisations.</w:t>
      </w:r>
    </w:p>
    <w:p w14:paraId="1D164647" w14:textId="77777777" w:rsidR="004B43EF" w:rsidRPr="00447DDA" w:rsidRDefault="004B43EF" w:rsidP="004B43EF">
      <w:pPr>
        <w:spacing w:after="0" w:line="240" w:lineRule="auto"/>
        <w:rPr>
          <w:rFonts w:ascii="Arial" w:hAnsi="Arial" w:cs="Arial"/>
          <w:sz w:val="21"/>
          <w:szCs w:val="21"/>
        </w:rPr>
      </w:pPr>
    </w:p>
    <w:p w14:paraId="7A92E2A3" w14:textId="19E2108A" w:rsidR="004B43EF" w:rsidRPr="00447DDA" w:rsidRDefault="1C4D1CDF" w:rsidP="004B43EF">
      <w:pPr>
        <w:spacing w:after="0" w:line="240" w:lineRule="auto"/>
        <w:rPr>
          <w:rFonts w:ascii="Arial" w:hAnsi="Arial" w:cs="Arial"/>
          <w:b/>
          <w:bCs/>
          <w:sz w:val="21"/>
          <w:szCs w:val="21"/>
        </w:rPr>
      </w:pPr>
      <w:r w:rsidRPr="6E7D5D70">
        <w:rPr>
          <w:rFonts w:ascii="Arial" w:hAnsi="Arial" w:cs="Arial"/>
          <w:b/>
          <w:bCs/>
          <w:sz w:val="21"/>
          <w:szCs w:val="21"/>
        </w:rPr>
        <w:t>B</w:t>
      </w:r>
      <w:r w:rsidR="60746973" w:rsidRPr="6E7D5D70">
        <w:rPr>
          <w:rFonts w:ascii="Arial" w:hAnsi="Arial" w:cs="Arial"/>
          <w:b/>
          <w:bCs/>
          <w:sz w:val="21"/>
          <w:szCs w:val="21"/>
        </w:rPr>
        <w:t>(a)</w:t>
      </w:r>
      <w:r w:rsidRPr="6E7D5D70">
        <w:rPr>
          <w:rFonts w:ascii="Arial" w:hAnsi="Arial" w:cs="Arial"/>
          <w:b/>
          <w:bCs/>
          <w:sz w:val="21"/>
          <w:szCs w:val="21"/>
        </w:rPr>
        <w:t>2.6 Sustainability and Capacity</w:t>
      </w:r>
    </w:p>
    <w:p w14:paraId="700D870A"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Sustainability is the most consistent concern in South Cambridgeshire. The one-year seed funding model has enabled rapid start-up and experimentation but limited the time available for:</w:t>
      </w:r>
    </w:p>
    <w:p w14:paraId="52028657" w14:textId="77777777" w:rsidR="004B43EF" w:rsidRPr="00447DDA" w:rsidRDefault="004B43EF" w:rsidP="002B2AE0">
      <w:pPr>
        <w:numPr>
          <w:ilvl w:val="0"/>
          <w:numId w:val="77"/>
        </w:numPr>
        <w:spacing w:after="0" w:line="240" w:lineRule="auto"/>
        <w:rPr>
          <w:rFonts w:ascii="Arial" w:hAnsi="Arial" w:cs="Arial"/>
          <w:sz w:val="21"/>
          <w:szCs w:val="21"/>
        </w:rPr>
      </w:pPr>
      <w:r w:rsidRPr="00447DDA">
        <w:rPr>
          <w:rFonts w:ascii="Arial" w:hAnsi="Arial" w:cs="Arial"/>
          <w:sz w:val="21"/>
          <w:szCs w:val="21"/>
        </w:rPr>
        <w:t>Embedding delivery</w:t>
      </w:r>
    </w:p>
    <w:p w14:paraId="45E88D40" w14:textId="77777777" w:rsidR="004B43EF" w:rsidRPr="00447DDA" w:rsidRDefault="004B43EF" w:rsidP="002B2AE0">
      <w:pPr>
        <w:numPr>
          <w:ilvl w:val="0"/>
          <w:numId w:val="77"/>
        </w:numPr>
        <w:spacing w:after="0" w:line="240" w:lineRule="auto"/>
        <w:rPr>
          <w:rFonts w:ascii="Arial" w:hAnsi="Arial" w:cs="Arial"/>
          <w:sz w:val="21"/>
          <w:szCs w:val="21"/>
        </w:rPr>
      </w:pPr>
      <w:r w:rsidRPr="00447DDA">
        <w:rPr>
          <w:rFonts w:ascii="Arial" w:hAnsi="Arial" w:cs="Arial"/>
          <w:sz w:val="21"/>
          <w:szCs w:val="21"/>
        </w:rPr>
        <w:t>Demonstrating outcomes</w:t>
      </w:r>
    </w:p>
    <w:p w14:paraId="057F9B55" w14:textId="77777777" w:rsidR="004B43EF" w:rsidRPr="00447DDA" w:rsidRDefault="004B43EF" w:rsidP="002B2AE0">
      <w:pPr>
        <w:numPr>
          <w:ilvl w:val="0"/>
          <w:numId w:val="77"/>
        </w:numPr>
        <w:spacing w:after="0" w:line="240" w:lineRule="auto"/>
        <w:rPr>
          <w:rFonts w:ascii="Arial" w:hAnsi="Arial" w:cs="Arial"/>
          <w:sz w:val="21"/>
          <w:szCs w:val="21"/>
        </w:rPr>
      </w:pPr>
      <w:r w:rsidRPr="00447DDA">
        <w:rPr>
          <w:rFonts w:ascii="Arial" w:hAnsi="Arial" w:cs="Arial"/>
          <w:sz w:val="21"/>
          <w:szCs w:val="21"/>
        </w:rPr>
        <w:t>Building diversified funding streams</w:t>
      </w:r>
    </w:p>
    <w:p w14:paraId="0B76BF82" w14:textId="77777777" w:rsidR="004B43EF" w:rsidRPr="00447DDA" w:rsidRDefault="004B43EF" w:rsidP="002B2AE0">
      <w:pPr>
        <w:numPr>
          <w:ilvl w:val="0"/>
          <w:numId w:val="77"/>
        </w:numPr>
        <w:spacing w:after="0" w:line="240" w:lineRule="auto"/>
        <w:rPr>
          <w:rFonts w:ascii="Arial" w:hAnsi="Arial" w:cs="Arial"/>
          <w:sz w:val="21"/>
          <w:szCs w:val="21"/>
        </w:rPr>
      </w:pPr>
      <w:r w:rsidRPr="00447DDA">
        <w:rPr>
          <w:rFonts w:ascii="Arial" w:hAnsi="Arial" w:cs="Arial"/>
          <w:sz w:val="21"/>
          <w:szCs w:val="21"/>
        </w:rPr>
        <w:t>Planning long-term continuation</w:t>
      </w:r>
    </w:p>
    <w:p w14:paraId="659D9778" w14:textId="77777777" w:rsidR="004B43EF" w:rsidRPr="00447DDA" w:rsidRDefault="004B43EF" w:rsidP="004B43EF">
      <w:pPr>
        <w:spacing w:after="0" w:line="240" w:lineRule="auto"/>
        <w:rPr>
          <w:rFonts w:ascii="Arial" w:hAnsi="Arial" w:cs="Arial"/>
          <w:sz w:val="21"/>
          <w:szCs w:val="21"/>
        </w:rPr>
      </w:pPr>
    </w:p>
    <w:p w14:paraId="69C8CE1A"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Projects that are part of larger, established organisations with mixed income models are more likely to continue. Volunteer-dependent models in smaller villages remain more fragile, particularly where delivery depends on a small number of key individuals.</w:t>
      </w:r>
    </w:p>
    <w:p w14:paraId="5797B0C8" w14:textId="77777777" w:rsidR="004B43EF" w:rsidRPr="00447DDA" w:rsidRDefault="004B43EF" w:rsidP="004B43EF">
      <w:pPr>
        <w:spacing w:after="0" w:line="240" w:lineRule="auto"/>
        <w:rPr>
          <w:rFonts w:ascii="Arial" w:hAnsi="Arial" w:cs="Arial"/>
          <w:sz w:val="21"/>
          <w:szCs w:val="21"/>
        </w:rPr>
      </w:pPr>
    </w:p>
    <w:p w14:paraId="7165D3BA"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Commissioners and system partners suggested that prevention requires longer horizons. An 18–24 month timeframe may better reflect the realities of community mobilisation, trust-building and embedding routine before expecting demonstrable impact.</w:t>
      </w:r>
    </w:p>
    <w:p w14:paraId="6A787610" w14:textId="77777777" w:rsidR="004B43EF" w:rsidRPr="00447DDA" w:rsidRDefault="004B43EF" w:rsidP="004B43EF">
      <w:pPr>
        <w:spacing w:after="0" w:line="240" w:lineRule="auto"/>
        <w:rPr>
          <w:rFonts w:ascii="Arial" w:hAnsi="Arial" w:cs="Arial"/>
          <w:sz w:val="21"/>
          <w:szCs w:val="21"/>
        </w:rPr>
      </w:pPr>
    </w:p>
    <w:p w14:paraId="2A562871" w14:textId="30224D19" w:rsidR="004B43EF" w:rsidRPr="00447DDA" w:rsidRDefault="1C4D1CDF" w:rsidP="004B43EF">
      <w:pPr>
        <w:spacing w:after="0" w:line="240" w:lineRule="auto"/>
        <w:rPr>
          <w:rFonts w:ascii="Arial" w:hAnsi="Arial" w:cs="Arial"/>
          <w:b/>
          <w:bCs/>
          <w:sz w:val="21"/>
          <w:szCs w:val="21"/>
        </w:rPr>
      </w:pPr>
      <w:r w:rsidRPr="6E7D5D70">
        <w:rPr>
          <w:rFonts w:ascii="Arial" w:hAnsi="Arial" w:cs="Arial"/>
          <w:b/>
          <w:bCs/>
          <w:sz w:val="21"/>
          <w:szCs w:val="21"/>
        </w:rPr>
        <w:t>B</w:t>
      </w:r>
      <w:r w:rsidR="4DE3BBF3" w:rsidRPr="6E7D5D70">
        <w:rPr>
          <w:rFonts w:ascii="Arial" w:hAnsi="Arial" w:cs="Arial"/>
          <w:b/>
          <w:bCs/>
          <w:sz w:val="21"/>
          <w:szCs w:val="21"/>
        </w:rPr>
        <w:t>(a)</w:t>
      </w:r>
      <w:r w:rsidRPr="6E7D5D70">
        <w:rPr>
          <w:rFonts w:ascii="Arial" w:hAnsi="Arial" w:cs="Arial"/>
          <w:b/>
          <w:bCs/>
          <w:sz w:val="21"/>
          <w:szCs w:val="21"/>
        </w:rPr>
        <w:t>2.7 Social Value and Wider Impact</w:t>
      </w:r>
    </w:p>
    <w:p w14:paraId="465A4EB8"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Beyond direct participant outcomes, South Cambridgeshire projects have generated wider social value, including:</w:t>
      </w:r>
    </w:p>
    <w:p w14:paraId="118AB041" w14:textId="77777777" w:rsidR="004B43EF" w:rsidRPr="00447DDA" w:rsidRDefault="004B43EF" w:rsidP="002B2AE0">
      <w:pPr>
        <w:numPr>
          <w:ilvl w:val="0"/>
          <w:numId w:val="78"/>
        </w:numPr>
        <w:spacing w:after="0" w:line="240" w:lineRule="auto"/>
        <w:rPr>
          <w:rFonts w:ascii="Arial" w:hAnsi="Arial" w:cs="Arial"/>
          <w:sz w:val="21"/>
          <w:szCs w:val="21"/>
        </w:rPr>
      </w:pPr>
      <w:r w:rsidRPr="00447DDA">
        <w:rPr>
          <w:rFonts w:ascii="Arial" w:hAnsi="Arial" w:cs="Arial"/>
          <w:sz w:val="21"/>
          <w:szCs w:val="21"/>
        </w:rPr>
        <w:t>Carer reassurance and informal respite</w:t>
      </w:r>
    </w:p>
    <w:p w14:paraId="10986510" w14:textId="77777777" w:rsidR="004B43EF" w:rsidRPr="00447DDA" w:rsidRDefault="004B43EF" w:rsidP="002B2AE0">
      <w:pPr>
        <w:numPr>
          <w:ilvl w:val="0"/>
          <w:numId w:val="78"/>
        </w:numPr>
        <w:spacing w:after="0" w:line="240" w:lineRule="auto"/>
        <w:rPr>
          <w:rFonts w:ascii="Arial" w:hAnsi="Arial" w:cs="Arial"/>
          <w:sz w:val="21"/>
          <w:szCs w:val="21"/>
        </w:rPr>
      </w:pPr>
      <w:r w:rsidRPr="00447DDA">
        <w:rPr>
          <w:rFonts w:ascii="Arial" w:hAnsi="Arial" w:cs="Arial"/>
          <w:sz w:val="21"/>
          <w:szCs w:val="21"/>
        </w:rPr>
        <w:t>Increased volunteer confidence, purpose and connection</w:t>
      </w:r>
    </w:p>
    <w:p w14:paraId="4169DA2C" w14:textId="77777777" w:rsidR="004B43EF" w:rsidRPr="00447DDA" w:rsidRDefault="004B43EF" w:rsidP="002B2AE0">
      <w:pPr>
        <w:numPr>
          <w:ilvl w:val="0"/>
          <w:numId w:val="78"/>
        </w:numPr>
        <w:spacing w:after="0" w:line="240" w:lineRule="auto"/>
        <w:rPr>
          <w:rFonts w:ascii="Arial" w:hAnsi="Arial" w:cs="Arial"/>
          <w:sz w:val="21"/>
          <w:szCs w:val="21"/>
        </w:rPr>
      </w:pPr>
      <w:r w:rsidRPr="00447DDA">
        <w:rPr>
          <w:rFonts w:ascii="Arial" w:hAnsi="Arial" w:cs="Arial"/>
          <w:sz w:val="21"/>
          <w:szCs w:val="21"/>
        </w:rPr>
        <w:t>Strengthened community cohesion</w:t>
      </w:r>
    </w:p>
    <w:p w14:paraId="14E3AF24" w14:textId="77777777" w:rsidR="004B43EF" w:rsidRPr="00447DDA" w:rsidRDefault="004B43EF" w:rsidP="002B2AE0">
      <w:pPr>
        <w:numPr>
          <w:ilvl w:val="0"/>
          <w:numId w:val="78"/>
        </w:numPr>
        <w:spacing w:after="0" w:line="240" w:lineRule="auto"/>
        <w:rPr>
          <w:rFonts w:ascii="Arial" w:hAnsi="Arial" w:cs="Arial"/>
          <w:sz w:val="21"/>
          <w:szCs w:val="21"/>
        </w:rPr>
      </w:pPr>
      <w:r w:rsidRPr="00447DDA">
        <w:rPr>
          <w:rFonts w:ascii="Arial" w:hAnsi="Arial" w:cs="Arial"/>
          <w:sz w:val="21"/>
          <w:szCs w:val="21"/>
        </w:rPr>
        <w:t>Reduced stigma around dementia and ageing</w:t>
      </w:r>
    </w:p>
    <w:p w14:paraId="7DC2B3CB" w14:textId="77777777" w:rsidR="004B43EF" w:rsidRPr="00447DDA" w:rsidRDefault="004B43EF" w:rsidP="004B43EF">
      <w:pPr>
        <w:spacing w:after="0" w:line="240" w:lineRule="auto"/>
        <w:rPr>
          <w:rFonts w:ascii="Arial" w:hAnsi="Arial" w:cs="Arial"/>
          <w:sz w:val="21"/>
          <w:szCs w:val="21"/>
        </w:rPr>
      </w:pPr>
    </w:p>
    <w:p w14:paraId="31786A08"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Volunteers are not simply a delivery mechanism but beneficiaries in their own right. In some cases, older participants themselves transition into light volunteering roles, reinforcing an asset-based narrative rather than one focused solely on need.</w:t>
      </w:r>
    </w:p>
    <w:p w14:paraId="73889556" w14:textId="77777777" w:rsidR="004B43EF" w:rsidRPr="00447DDA" w:rsidRDefault="004B43EF" w:rsidP="004B43EF">
      <w:pPr>
        <w:spacing w:after="0" w:line="240" w:lineRule="auto"/>
        <w:rPr>
          <w:rFonts w:ascii="Arial" w:hAnsi="Arial" w:cs="Arial"/>
          <w:sz w:val="21"/>
          <w:szCs w:val="21"/>
        </w:rPr>
      </w:pPr>
    </w:p>
    <w:p w14:paraId="59D5FBAD"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Community-based provision has also strengthened informal networks and local capacity, contributing to resilience beyond the lifespan of individual grants.</w:t>
      </w:r>
    </w:p>
    <w:p w14:paraId="01250A5F" w14:textId="77777777" w:rsidR="004B43EF" w:rsidRPr="00447DDA" w:rsidRDefault="004B43EF" w:rsidP="004B43EF">
      <w:pPr>
        <w:spacing w:after="0" w:line="240" w:lineRule="auto"/>
        <w:rPr>
          <w:rFonts w:ascii="Arial" w:hAnsi="Arial" w:cs="Arial"/>
          <w:sz w:val="21"/>
          <w:szCs w:val="21"/>
        </w:rPr>
      </w:pPr>
    </w:p>
    <w:p w14:paraId="050B8EEB" w14:textId="1D775D95" w:rsidR="004B43EF" w:rsidRPr="00447DDA" w:rsidRDefault="1C4D1CDF" w:rsidP="004B43EF">
      <w:pPr>
        <w:spacing w:after="0" w:line="240" w:lineRule="auto"/>
        <w:rPr>
          <w:rFonts w:ascii="Arial" w:hAnsi="Arial" w:cs="Arial"/>
          <w:b/>
          <w:bCs/>
          <w:sz w:val="21"/>
          <w:szCs w:val="21"/>
        </w:rPr>
      </w:pPr>
      <w:r w:rsidRPr="6E7D5D70">
        <w:rPr>
          <w:rFonts w:ascii="Arial" w:hAnsi="Arial" w:cs="Arial"/>
          <w:b/>
          <w:bCs/>
          <w:sz w:val="21"/>
          <w:szCs w:val="21"/>
        </w:rPr>
        <w:t>B</w:t>
      </w:r>
      <w:r w:rsidR="0E595858" w:rsidRPr="6E7D5D70">
        <w:rPr>
          <w:rFonts w:ascii="Arial" w:hAnsi="Arial" w:cs="Arial"/>
          <w:b/>
          <w:bCs/>
          <w:sz w:val="21"/>
          <w:szCs w:val="21"/>
        </w:rPr>
        <w:t>(a)</w:t>
      </w:r>
      <w:r w:rsidRPr="6E7D5D70">
        <w:rPr>
          <w:rFonts w:ascii="Arial" w:hAnsi="Arial" w:cs="Arial"/>
          <w:b/>
          <w:bCs/>
          <w:sz w:val="21"/>
          <w:szCs w:val="21"/>
        </w:rPr>
        <w:t>2.8 Implications for 2026–27</w:t>
      </w:r>
    </w:p>
    <w:p w14:paraId="27768DE3"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South Cambridgeshire illustrates both the strengths and limits of hyper-local, volunteer-dependent prevention.</w:t>
      </w:r>
    </w:p>
    <w:p w14:paraId="0A2E0B80" w14:textId="77777777" w:rsidR="004B43EF" w:rsidRPr="00447DDA" w:rsidRDefault="004B43EF" w:rsidP="004B43EF">
      <w:pPr>
        <w:spacing w:after="0" w:line="240" w:lineRule="auto"/>
        <w:rPr>
          <w:rFonts w:ascii="Arial" w:hAnsi="Arial" w:cs="Arial"/>
          <w:sz w:val="21"/>
          <w:szCs w:val="21"/>
        </w:rPr>
      </w:pPr>
    </w:p>
    <w:p w14:paraId="237BF35F"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Key learning includes:</w:t>
      </w:r>
    </w:p>
    <w:p w14:paraId="653458BE" w14:textId="77777777" w:rsidR="004B43EF" w:rsidRPr="00447DDA" w:rsidRDefault="004B43EF" w:rsidP="002B2AE0">
      <w:pPr>
        <w:numPr>
          <w:ilvl w:val="0"/>
          <w:numId w:val="79"/>
        </w:numPr>
        <w:spacing w:after="0" w:line="240" w:lineRule="auto"/>
        <w:rPr>
          <w:rFonts w:ascii="Arial" w:hAnsi="Arial" w:cs="Arial"/>
          <w:sz w:val="21"/>
          <w:szCs w:val="21"/>
        </w:rPr>
      </w:pPr>
      <w:r w:rsidRPr="00447DDA">
        <w:rPr>
          <w:rFonts w:ascii="Arial" w:hAnsi="Arial" w:cs="Arial"/>
          <w:sz w:val="21"/>
          <w:szCs w:val="21"/>
        </w:rPr>
        <w:t>Relational, low-barrier provision is effective in building confidence and routine.</w:t>
      </w:r>
    </w:p>
    <w:p w14:paraId="243D4F53" w14:textId="77777777" w:rsidR="004B43EF" w:rsidRPr="00447DDA" w:rsidRDefault="004B43EF" w:rsidP="002B2AE0">
      <w:pPr>
        <w:numPr>
          <w:ilvl w:val="0"/>
          <w:numId w:val="79"/>
        </w:numPr>
        <w:spacing w:after="0" w:line="240" w:lineRule="auto"/>
        <w:rPr>
          <w:rFonts w:ascii="Arial" w:hAnsi="Arial" w:cs="Arial"/>
          <w:sz w:val="21"/>
          <w:szCs w:val="21"/>
        </w:rPr>
      </w:pPr>
      <w:r w:rsidRPr="00447DDA">
        <w:rPr>
          <w:rFonts w:ascii="Arial" w:hAnsi="Arial" w:cs="Arial"/>
          <w:sz w:val="21"/>
          <w:szCs w:val="21"/>
        </w:rPr>
        <w:t>Dementia-friendly and carer-inclusive models are particularly valuable in rural contexts.</w:t>
      </w:r>
    </w:p>
    <w:p w14:paraId="5F18DA4C" w14:textId="77777777" w:rsidR="004B43EF" w:rsidRPr="00447DDA" w:rsidRDefault="004B43EF" w:rsidP="002B2AE0">
      <w:pPr>
        <w:numPr>
          <w:ilvl w:val="0"/>
          <w:numId w:val="79"/>
        </w:numPr>
        <w:spacing w:after="0" w:line="240" w:lineRule="auto"/>
        <w:rPr>
          <w:rFonts w:ascii="Arial" w:hAnsi="Arial" w:cs="Arial"/>
          <w:sz w:val="21"/>
          <w:szCs w:val="21"/>
        </w:rPr>
      </w:pPr>
      <w:r w:rsidRPr="00447DDA">
        <w:rPr>
          <w:rFonts w:ascii="Arial" w:hAnsi="Arial" w:cs="Arial"/>
          <w:sz w:val="21"/>
          <w:szCs w:val="21"/>
        </w:rPr>
        <w:t>Structural transport and access barriers require system-level solutions.</w:t>
      </w:r>
    </w:p>
    <w:p w14:paraId="577B89D2" w14:textId="77777777" w:rsidR="004B43EF" w:rsidRPr="00447DDA" w:rsidRDefault="004B43EF" w:rsidP="002B2AE0">
      <w:pPr>
        <w:numPr>
          <w:ilvl w:val="0"/>
          <w:numId w:val="79"/>
        </w:numPr>
        <w:spacing w:after="0" w:line="240" w:lineRule="auto"/>
        <w:rPr>
          <w:rFonts w:ascii="Arial" w:hAnsi="Arial" w:cs="Arial"/>
          <w:sz w:val="21"/>
          <w:szCs w:val="21"/>
        </w:rPr>
      </w:pPr>
      <w:r w:rsidRPr="00447DDA">
        <w:rPr>
          <w:rFonts w:ascii="Arial" w:hAnsi="Arial" w:cs="Arial"/>
          <w:sz w:val="21"/>
          <w:szCs w:val="21"/>
        </w:rPr>
        <w:t>Integration with neighbourhood teams and referral pathways should be strengthened.</w:t>
      </w:r>
    </w:p>
    <w:p w14:paraId="396332ED" w14:textId="77777777" w:rsidR="004B43EF" w:rsidRPr="00447DDA" w:rsidRDefault="004B43EF" w:rsidP="002B2AE0">
      <w:pPr>
        <w:numPr>
          <w:ilvl w:val="0"/>
          <w:numId w:val="79"/>
        </w:numPr>
        <w:spacing w:after="0" w:line="240" w:lineRule="auto"/>
        <w:rPr>
          <w:rFonts w:ascii="Arial" w:hAnsi="Arial" w:cs="Arial"/>
          <w:sz w:val="21"/>
          <w:szCs w:val="21"/>
        </w:rPr>
      </w:pPr>
      <w:r w:rsidRPr="00447DDA">
        <w:rPr>
          <w:rFonts w:ascii="Arial" w:hAnsi="Arial" w:cs="Arial"/>
          <w:sz w:val="21"/>
          <w:szCs w:val="21"/>
        </w:rPr>
        <w:t>Longer funding horizons would better align with preventative ambitions.</w:t>
      </w:r>
    </w:p>
    <w:p w14:paraId="2DA58EAF" w14:textId="77777777" w:rsidR="004B43EF" w:rsidRPr="00447DDA" w:rsidRDefault="004B43EF" w:rsidP="002B2AE0">
      <w:pPr>
        <w:numPr>
          <w:ilvl w:val="0"/>
          <w:numId w:val="79"/>
        </w:numPr>
        <w:spacing w:after="0" w:line="240" w:lineRule="auto"/>
        <w:rPr>
          <w:rFonts w:ascii="Arial" w:hAnsi="Arial" w:cs="Arial"/>
          <w:sz w:val="21"/>
          <w:szCs w:val="21"/>
        </w:rPr>
      </w:pPr>
      <w:r w:rsidRPr="00447DDA">
        <w:rPr>
          <w:rFonts w:ascii="Arial" w:hAnsi="Arial" w:cs="Arial"/>
          <w:sz w:val="21"/>
          <w:szCs w:val="21"/>
        </w:rPr>
        <w:t>Sustainability support (governance, fundraising, light-touch evaluation) would increase resilience.</w:t>
      </w:r>
    </w:p>
    <w:p w14:paraId="435F8838" w14:textId="77777777" w:rsidR="004B43EF" w:rsidRPr="00447DDA" w:rsidRDefault="004B43EF" w:rsidP="004B43EF">
      <w:pPr>
        <w:spacing w:after="0" w:line="240" w:lineRule="auto"/>
        <w:rPr>
          <w:rFonts w:ascii="Arial" w:hAnsi="Arial" w:cs="Arial"/>
          <w:sz w:val="21"/>
          <w:szCs w:val="21"/>
        </w:rPr>
      </w:pPr>
    </w:p>
    <w:p w14:paraId="42F9B279" w14:textId="77777777" w:rsidR="004B43EF" w:rsidRPr="00447DDA" w:rsidRDefault="004B43EF" w:rsidP="004B43EF">
      <w:pPr>
        <w:spacing w:after="0" w:line="240" w:lineRule="auto"/>
        <w:rPr>
          <w:rFonts w:ascii="Arial" w:hAnsi="Arial" w:cs="Arial"/>
          <w:sz w:val="21"/>
          <w:szCs w:val="21"/>
        </w:rPr>
      </w:pPr>
      <w:r w:rsidRPr="00447DDA">
        <w:rPr>
          <w:rFonts w:ascii="Arial" w:hAnsi="Arial" w:cs="Arial"/>
          <w:sz w:val="21"/>
          <w:szCs w:val="21"/>
        </w:rPr>
        <w:t>Overall, South Cambridgeshire demonstrates that seed funding can successfully catalyse community-led prevention in relatively affluent but dispersed rural contexts. However, without longer-term thinking around sustainability and integration, the resilience of these locally valued assets remains fragile.</w:t>
      </w:r>
    </w:p>
    <w:p w14:paraId="0040958A" w14:textId="77777777" w:rsidR="00B35D86" w:rsidRDefault="00B35D86" w:rsidP="004B43EF">
      <w:pPr>
        <w:spacing w:after="0" w:line="240" w:lineRule="auto"/>
        <w:rPr>
          <w:rFonts w:ascii="Arial" w:hAnsi="Arial" w:cs="Arial"/>
          <w:sz w:val="21"/>
          <w:szCs w:val="21"/>
        </w:rPr>
      </w:pPr>
    </w:p>
    <w:p w14:paraId="35FA9FF5" w14:textId="77777777" w:rsidR="0056606E" w:rsidRDefault="0056606E" w:rsidP="004B43EF">
      <w:pPr>
        <w:spacing w:after="0" w:line="240" w:lineRule="auto"/>
        <w:rPr>
          <w:rFonts w:ascii="Arial" w:hAnsi="Arial" w:cs="Arial"/>
          <w:sz w:val="21"/>
          <w:szCs w:val="21"/>
        </w:rPr>
      </w:pPr>
    </w:p>
    <w:p w14:paraId="60EF2031" w14:textId="77777777" w:rsidR="0056606E" w:rsidRDefault="0056606E" w:rsidP="004B43EF">
      <w:pPr>
        <w:spacing w:after="0" w:line="240" w:lineRule="auto"/>
        <w:rPr>
          <w:rFonts w:ascii="Arial" w:hAnsi="Arial" w:cs="Arial"/>
          <w:sz w:val="21"/>
          <w:szCs w:val="21"/>
        </w:rPr>
      </w:pPr>
    </w:p>
    <w:p w14:paraId="7A0CB09F" w14:textId="77777777" w:rsidR="0056606E" w:rsidRPr="00447DDA" w:rsidRDefault="0056606E" w:rsidP="004B43EF">
      <w:pPr>
        <w:spacing w:after="0" w:line="240" w:lineRule="auto"/>
        <w:rPr>
          <w:rFonts w:ascii="Arial" w:hAnsi="Arial" w:cs="Arial"/>
          <w:sz w:val="21"/>
          <w:szCs w:val="21"/>
        </w:rPr>
      </w:pPr>
    </w:p>
    <w:p w14:paraId="788293C5" w14:textId="7D5462AC" w:rsidR="00B35D86" w:rsidRDefault="75432F07" w:rsidP="00B35D86">
      <w:pPr>
        <w:spacing w:after="0" w:line="240" w:lineRule="auto"/>
        <w:rPr>
          <w:rFonts w:ascii="Arial" w:hAnsi="Arial" w:cs="Arial"/>
          <w:b/>
          <w:bCs/>
          <w:sz w:val="21"/>
          <w:szCs w:val="21"/>
        </w:rPr>
      </w:pPr>
      <w:r w:rsidRPr="6E7D5D70">
        <w:rPr>
          <w:rFonts w:ascii="Arial" w:hAnsi="Arial" w:cs="Arial"/>
          <w:b/>
          <w:bCs/>
          <w:sz w:val="21"/>
          <w:szCs w:val="21"/>
        </w:rPr>
        <w:lastRenderedPageBreak/>
        <w:t>B</w:t>
      </w:r>
      <w:r w:rsidR="588ABDC5" w:rsidRPr="6E7D5D70">
        <w:rPr>
          <w:rFonts w:ascii="Arial" w:hAnsi="Arial" w:cs="Arial"/>
          <w:b/>
          <w:bCs/>
          <w:sz w:val="21"/>
          <w:szCs w:val="21"/>
        </w:rPr>
        <w:t>(a</w:t>
      </w:r>
      <w:r w:rsidR="42ED3F3A" w:rsidRPr="6E7D5D70">
        <w:rPr>
          <w:rFonts w:ascii="Arial" w:hAnsi="Arial" w:cs="Arial"/>
          <w:b/>
          <w:bCs/>
          <w:sz w:val="21"/>
          <w:szCs w:val="21"/>
        </w:rPr>
        <w:t>)3</w:t>
      </w:r>
      <w:r w:rsidRPr="6E7D5D70">
        <w:rPr>
          <w:rFonts w:ascii="Arial" w:hAnsi="Arial" w:cs="Arial"/>
          <w:b/>
          <w:bCs/>
          <w:sz w:val="21"/>
          <w:szCs w:val="21"/>
        </w:rPr>
        <w:t xml:space="preserve"> Huntingdonshire</w:t>
      </w:r>
    </w:p>
    <w:p w14:paraId="7120E898" w14:textId="77777777" w:rsidR="0056606E" w:rsidRPr="00447DDA" w:rsidRDefault="0056606E" w:rsidP="00B35D86">
      <w:pPr>
        <w:spacing w:after="0" w:line="240" w:lineRule="auto"/>
        <w:rPr>
          <w:rFonts w:ascii="Arial" w:hAnsi="Arial" w:cs="Arial"/>
          <w:b/>
          <w:bCs/>
          <w:sz w:val="21"/>
          <w:szCs w:val="21"/>
        </w:rPr>
      </w:pPr>
    </w:p>
    <w:p w14:paraId="446BEAF8" w14:textId="096BF309"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(a)3.1 District Context</w:t>
      </w:r>
    </w:p>
    <w:p w14:paraId="7B22166A"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 xml:space="preserve">Huntingdonshire has a high proportion of older residents (around one in five aged 65+), with a mixed profile of need across market towns, villages and more rural settlements. Compared with Fenland, deprivation and fuel poverty are less pronounced overall, but rurality and transport constraints still shape access to preventative support. </w:t>
      </w:r>
    </w:p>
    <w:p w14:paraId="65C2D70B" w14:textId="77777777" w:rsidR="00B35D86" w:rsidRPr="00447DDA" w:rsidRDefault="00B35D86" w:rsidP="00B35D86">
      <w:pPr>
        <w:spacing w:after="0" w:line="240" w:lineRule="auto"/>
        <w:rPr>
          <w:rFonts w:ascii="Arial" w:hAnsi="Arial" w:cs="Arial"/>
          <w:sz w:val="21"/>
          <w:szCs w:val="21"/>
        </w:rPr>
      </w:pPr>
    </w:p>
    <w:p w14:paraId="7EC0A89E"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Across the district, prevention challenges are influenced by:</w:t>
      </w:r>
    </w:p>
    <w:p w14:paraId="4011BD9E" w14:textId="77777777" w:rsidR="00B35D86" w:rsidRPr="00447DDA" w:rsidRDefault="00B35D86" w:rsidP="002B2AE0">
      <w:pPr>
        <w:numPr>
          <w:ilvl w:val="0"/>
          <w:numId w:val="80"/>
        </w:numPr>
        <w:spacing w:after="0" w:line="240" w:lineRule="auto"/>
        <w:rPr>
          <w:rFonts w:ascii="Arial" w:hAnsi="Arial" w:cs="Arial"/>
          <w:sz w:val="21"/>
          <w:szCs w:val="21"/>
        </w:rPr>
      </w:pPr>
      <w:r w:rsidRPr="00447DDA">
        <w:rPr>
          <w:rFonts w:ascii="Arial" w:hAnsi="Arial" w:cs="Arial"/>
          <w:sz w:val="21"/>
          <w:szCs w:val="21"/>
        </w:rPr>
        <w:t>Pockets of rural isolation and dispersed settlement patterns</w:t>
      </w:r>
    </w:p>
    <w:p w14:paraId="03A438EF" w14:textId="77777777" w:rsidR="00B35D86" w:rsidRPr="00447DDA" w:rsidRDefault="00B35D86" w:rsidP="002B2AE0">
      <w:pPr>
        <w:numPr>
          <w:ilvl w:val="0"/>
          <w:numId w:val="80"/>
        </w:numPr>
        <w:spacing w:after="0" w:line="240" w:lineRule="auto"/>
        <w:rPr>
          <w:rFonts w:ascii="Arial" w:hAnsi="Arial" w:cs="Arial"/>
          <w:sz w:val="21"/>
          <w:szCs w:val="21"/>
        </w:rPr>
      </w:pPr>
      <w:r w:rsidRPr="00447DDA">
        <w:rPr>
          <w:rFonts w:ascii="Arial" w:hAnsi="Arial" w:cs="Arial"/>
          <w:sz w:val="21"/>
          <w:szCs w:val="21"/>
        </w:rPr>
        <w:t>Variable public transport and car dependency</w:t>
      </w:r>
    </w:p>
    <w:p w14:paraId="4E28D6D4" w14:textId="77777777" w:rsidR="00B35D86" w:rsidRPr="00447DDA" w:rsidRDefault="00B35D86" w:rsidP="002B2AE0">
      <w:pPr>
        <w:numPr>
          <w:ilvl w:val="0"/>
          <w:numId w:val="80"/>
        </w:numPr>
        <w:spacing w:after="0" w:line="240" w:lineRule="auto"/>
        <w:rPr>
          <w:rFonts w:ascii="Arial" w:hAnsi="Arial" w:cs="Arial"/>
          <w:sz w:val="21"/>
          <w:szCs w:val="21"/>
        </w:rPr>
      </w:pPr>
      <w:r w:rsidRPr="00447DDA">
        <w:rPr>
          <w:rFonts w:ascii="Arial" w:hAnsi="Arial" w:cs="Arial"/>
          <w:sz w:val="21"/>
          <w:szCs w:val="21"/>
        </w:rPr>
        <w:t>Uneven visibility of community offers (particularly beyond established networks)</w:t>
      </w:r>
    </w:p>
    <w:p w14:paraId="0FC67117" w14:textId="77777777" w:rsidR="00B35D86" w:rsidRPr="00447DDA" w:rsidRDefault="00B35D86" w:rsidP="002B2AE0">
      <w:pPr>
        <w:numPr>
          <w:ilvl w:val="0"/>
          <w:numId w:val="80"/>
        </w:numPr>
        <w:spacing w:after="0" w:line="240" w:lineRule="auto"/>
        <w:rPr>
          <w:rFonts w:ascii="Arial" w:hAnsi="Arial" w:cs="Arial"/>
          <w:sz w:val="21"/>
          <w:szCs w:val="21"/>
        </w:rPr>
      </w:pPr>
      <w:r w:rsidRPr="00447DDA">
        <w:rPr>
          <w:rFonts w:ascii="Arial" w:hAnsi="Arial" w:cs="Arial"/>
          <w:sz w:val="21"/>
          <w:szCs w:val="21"/>
        </w:rPr>
        <w:t>Differences in local infrastructure and volunteer capacity between communities</w:t>
      </w:r>
    </w:p>
    <w:p w14:paraId="4AED2C50" w14:textId="77777777" w:rsidR="00B35D86" w:rsidRPr="00447DDA" w:rsidRDefault="00B35D86" w:rsidP="00B35D86">
      <w:pPr>
        <w:spacing w:after="0" w:line="240" w:lineRule="auto"/>
        <w:rPr>
          <w:rFonts w:ascii="Arial" w:hAnsi="Arial" w:cs="Arial"/>
          <w:sz w:val="21"/>
          <w:szCs w:val="21"/>
        </w:rPr>
      </w:pPr>
    </w:p>
    <w:p w14:paraId="07C9D24E"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This means the ability to convert “availability of provision” into actual participation is often driven by practical enablers (transport, confidence, awareness) as much as by the quality of activities themselves.</w:t>
      </w:r>
    </w:p>
    <w:p w14:paraId="6495BA9F" w14:textId="77777777" w:rsidR="00B35D86" w:rsidRPr="00447DDA" w:rsidRDefault="00B35D86" w:rsidP="00B35D86">
      <w:pPr>
        <w:spacing w:after="0" w:line="240" w:lineRule="auto"/>
        <w:rPr>
          <w:rFonts w:ascii="Arial" w:hAnsi="Arial" w:cs="Arial"/>
          <w:sz w:val="21"/>
          <w:szCs w:val="21"/>
        </w:rPr>
      </w:pPr>
    </w:p>
    <w:p w14:paraId="5F25601E" w14:textId="51DC49B1"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(a)3.2 Delivery Profile and Three-Year Trajectory</w:t>
      </w:r>
    </w:p>
    <w:p w14:paraId="37E5507E"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Across the three Care Together funding rounds, Huntingdonshire shows a progressive learning curve: early delivery was heterogeneous, sometimes slowed by mobilisation issues (venues, referrals, recruitment), and then increasingly consolidated into more stable local offers as projects adapted over time.</w:t>
      </w:r>
    </w:p>
    <w:p w14:paraId="734DB355" w14:textId="77777777" w:rsidR="00B35D86" w:rsidRPr="00447DDA" w:rsidRDefault="00B35D86" w:rsidP="00B35D86">
      <w:pPr>
        <w:spacing w:after="0" w:line="240" w:lineRule="auto"/>
        <w:rPr>
          <w:rFonts w:ascii="Arial" w:hAnsi="Arial" w:cs="Arial"/>
          <w:sz w:val="21"/>
          <w:szCs w:val="21"/>
        </w:rPr>
      </w:pPr>
    </w:p>
    <w:p w14:paraId="06E5C19D"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The district’s funded activity has typically combined a balanced prevention mix:</w:t>
      </w:r>
    </w:p>
    <w:p w14:paraId="37414FB8" w14:textId="77777777" w:rsidR="00B35D86" w:rsidRPr="00447DDA" w:rsidRDefault="00B35D86" w:rsidP="002B2AE0">
      <w:pPr>
        <w:numPr>
          <w:ilvl w:val="0"/>
          <w:numId w:val="81"/>
        </w:numPr>
        <w:spacing w:after="0" w:line="240" w:lineRule="auto"/>
        <w:rPr>
          <w:rFonts w:ascii="Arial" w:hAnsi="Arial" w:cs="Arial"/>
          <w:sz w:val="21"/>
          <w:szCs w:val="21"/>
        </w:rPr>
      </w:pPr>
      <w:r w:rsidRPr="00447DDA">
        <w:rPr>
          <w:rFonts w:ascii="Arial" w:hAnsi="Arial" w:cs="Arial"/>
          <w:sz w:val="21"/>
          <w:szCs w:val="21"/>
        </w:rPr>
        <w:t>Regular social groups, lunch clubs and community gatherings</w:t>
      </w:r>
    </w:p>
    <w:p w14:paraId="5F9C1BB6" w14:textId="77777777" w:rsidR="00B35D86" w:rsidRPr="00447DDA" w:rsidRDefault="00B35D86" w:rsidP="002B2AE0">
      <w:pPr>
        <w:numPr>
          <w:ilvl w:val="0"/>
          <w:numId w:val="81"/>
        </w:numPr>
        <w:spacing w:after="0" w:line="240" w:lineRule="auto"/>
        <w:rPr>
          <w:rFonts w:ascii="Arial" w:hAnsi="Arial" w:cs="Arial"/>
          <w:sz w:val="21"/>
          <w:szCs w:val="21"/>
        </w:rPr>
      </w:pPr>
      <w:r w:rsidRPr="00447DDA">
        <w:rPr>
          <w:rFonts w:ascii="Arial" w:hAnsi="Arial" w:cs="Arial"/>
          <w:sz w:val="21"/>
          <w:szCs w:val="21"/>
        </w:rPr>
        <w:t>Physical activity and gentle movement offers (often adapted for mobility and confidence)</w:t>
      </w:r>
    </w:p>
    <w:p w14:paraId="02DFF51B" w14:textId="77777777" w:rsidR="00B35D86" w:rsidRPr="00447DDA" w:rsidRDefault="00B35D86" w:rsidP="002B2AE0">
      <w:pPr>
        <w:numPr>
          <w:ilvl w:val="0"/>
          <w:numId w:val="81"/>
        </w:numPr>
        <w:spacing w:after="0" w:line="240" w:lineRule="auto"/>
        <w:rPr>
          <w:rFonts w:ascii="Arial" w:hAnsi="Arial" w:cs="Arial"/>
          <w:sz w:val="21"/>
          <w:szCs w:val="21"/>
        </w:rPr>
      </w:pPr>
      <w:r w:rsidRPr="00447DDA">
        <w:rPr>
          <w:rFonts w:ascii="Arial" w:hAnsi="Arial" w:cs="Arial"/>
          <w:sz w:val="21"/>
          <w:szCs w:val="21"/>
        </w:rPr>
        <w:t>Dementia-friendly provision and carer-inclusive activity</w:t>
      </w:r>
    </w:p>
    <w:p w14:paraId="64CAB412" w14:textId="77777777" w:rsidR="00B35D86" w:rsidRPr="00447DDA" w:rsidRDefault="00B35D86" w:rsidP="002B2AE0">
      <w:pPr>
        <w:numPr>
          <w:ilvl w:val="0"/>
          <w:numId w:val="81"/>
        </w:numPr>
        <w:spacing w:after="0" w:line="240" w:lineRule="auto"/>
        <w:rPr>
          <w:rFonts w:ascii="Arial" w:hAnsi="Arial" w:cs="Arial"/>
          <w:sz w:val="21"/>
          <w:szCs w:val="21"/>
        </w:rPr>
      </w:pPr>
      <w:r w:rsidRPr="00447DDA">
        <w:rPr>
          <w:rFonts w:ascii="Arial" w:hAnsi="Arial" w:cs="Arial"/>
          <w:sz w:val="21"/>
          <w:szCs w:val="21"/>
        </w:rPr>
        <w:t>Practical access-enabling support (particularly transport and outreach)</w:t>
      </w:r>
    </w:p>
    <w:p w14:paraId="4F6AF746" w14:textId="77777777" w:rsidR="00B35D86" w:rsidRPr="00447DDA" w:rsidRDefault="00B35D86" w:rsidP="002B2AE0">
      <w:pPr>
        <w:numPr>
          <w:ilvl w:val="0"/>
          <w:numId w:val="81"/>
        </w:numPr>
        <w:spacing w:after="0" w:line="240" w:lineRule="auto"/>
        <w:rPr>
          <w:rFonts w:ascii="Arial" w:hAnsi="Arial" w:cs="Arial"/>
          <w:sz w:val="21"/>
          <w:szCs w:val="21"/>
        </w:rPr>
      </w:pPr>
      <w:r w:rsidRPr="00447DDA">
        <w:rPr>
          <w:rFonts w:ascii="Arial" w:hAnsi="Arial" w:cs="Arial"/>
          <w:sz w:val="21"/>
          <w:szCs w:val="21"/>
        </w:rPr>
        <w:t>“Warden”/navigation-style models offering reassurance and light-touch support</w:t>
      </w:r>
    </w:p>
    <w:p w14:paraId="559D1604" w14:textId="77777777" w:rsidR="00B35D86" w:rsidRPr="00447DDA" w:rsidRDefault="00B35D86" w:rsidP="00B35D86">
      <w:pPr>
        <w:spacing w:after="0" w:line="240" w:lineRule="auto"/>
        <w:rPr>
          <w:rFonts w:ascii="Arial" w:hAnsi="Arial" w:cs="Arial"/>
          <w:sz w:val="21"/>
          <w:szCs w:val="21"/>
        </w:rPr>
      </w:pPr>
    </w:p>
    <w:p w14:paraId="06626C47"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A consistent programme-wide pattern is visible here: projects often started slowly, adapted mid-course (routes to access, timing, venue, messaging), and then stabilised once routines and local awareness were established. Where delivery built on existing organisations with venues, staff, volunteers and local reputation, mobilisation was faster and sustainability prospects stronger. Where projects depended on specific gatekeepers or fragile volunteer capacity, continuity was more vulnerable.</w:t>
      </w:r>
    </w:p>
    <w:p w14:paraId="08E08496" w14:textId="77777777" w:rsidR="00B35D86" w:rsidRPr="00447DDA" w:rsidRDefault="00B35D86" w:rsidP="00B35D86">
      <w:pPr>
        <w:spacing w:after="0" w:line="240" w:lineRule="auto"/>
        <w:rPr>
          <w:rFonts w:ascii="Arial" w:hAnsi="Arial" w:cs="Arial"/>
          <w:sz w:val="21"/>
          <w:szCs w:val="21"/>
        </w:rPr>
      </w:pPr>
    </w:p>
    <w:p w14:paraId="284B2916" w14:textId="411B36F5"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(a)3.3 Survey Insight and Reported Outcomes</w:t>
      </w:r>
    </w:p>
    <w:p w14:paraId="66740C7A"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Survey feedback aligns with wider programme findings: providers consistently report early outcomes centred on social connection and wellbeing, including:</w:t>
      </w:r>
    </w:p>
    <w:p w14:paraId="0D0F9C36" w14:textId="77777777" w:rsidR="00B35D86" w:rsidRPr="00447DDA" w:rsidRDefault="00B35D86" w:rsidP="002B2AE0">
      <w:pPr>
        <w:numPr>
          <w:ilvl w:val="0"/>
          <w:numId w:val="82"/>
        </w:numPr>
        <w:spacing w:after="0" w:line="240" w:lineRule="auto"/>
        <w:rPr>
          <w:rFonts w:ascii="Arial" w:hAnsi="Arial" w:cs="Arial"/>
          <w:sz w:val="21"/>
          <w:szCs w:val="21"/>
        </w:rPr>
      </w:pPr>
      <w:r w:rsidRPr="00447DDA">
        <w:rPr>
          <w:rFonts w:ascii="Arial" w:hAnsi="Arial" w:cs="Arial"/>
          <w:sz w:val="21"/>
          <w:szCs w:val="21"/>
        </w:rPr>
        <w:t>Reduced loneliness and isolation</w:t>
      </w:r>
    </w:p>
    <w:p w14:paraId="2AE868B5" w14:textId="77777777" w:rsidR="00B35D86" w:rsidRPr="00447DDA" w:rsidRDefault="00B35D86" w:rsidP="002B2AE0">
      <w:pPr>
        <w:numPr>
          <w:ilvl w:val="0"/>
          <w:numId w:val="82"/>
        </w:numPr>
        <w:spacing w:after="0" w:line="240" w:lineRule="auto"/>
        <w:rPr>
          <w:rFonts w:ascii="Arial" w:hAnsi="Arial" w:cs="Arial"/>
          <w:sz w:val="21"/>
          <w:szCs w:val="21"/>
        </w:rPr>
      </w:pPr>
      <w:r w:rsidRPr="00447DDA">
        <w:rPr>
          <w:rFonts w:ascii="Arial" w:hAnsi="Arial" w:cs="Arial"/>
          <w:sz w:val="21"/>
          <w:szCs w:val="21"/>
        </w:rPr>
        <w:t>Improved mood and confidence</w:t>
      </w:r>
    </w:p>
    <w:p w14:paraId="3105BE39" w14:textId="77777777" w:rsidR="00B35D86" w:rsidRPr="00447DDA" w:rsidRDefault="00B35D86" w:rsidP="002B2AE0">
      <w:pPr>
        <w:numPr>
          <w:ilvl w:val="0"/>
          <w:numId w:val="82"/>
        </w:numPr>
        <w:spacing w:after="0" w:line="240" w:lineRule="auto"/>
        <w:rPr>
          <w:rFonts w:ascii="Arial" w:hAnsi="Arial" w:cs="Arial"/>
          <w:sz w:val="21"/>
          <w:szCs w:val="21"/>
        </w:rPr>
      </w:pPr>
      <w:r w:rsidRPr="00447DDA">
        <w:rPr>
          <w:rFonts w:ascii="Arial" w:hAnsi="Arial" w:cs="Arial"/>
          <w:sz w:val="21"/>
          <w:szCs w:val="21"/>
        </w:rPr>
        <w:t>Increased routine and sense of purpose</w:t>
      </w:r>
    </w:p>
    <w:p w14:paraId="445F5BB6" w14:textId="77777777" w:rsidR="00B35D86" w:rsidRPr="00447DDA" w:rsidRDefault="00B35D86" w:rsidP="002B2AE0">
      <w:pPr>
        <w:numPr>
          <w:ilvl w:val="0"/>
          <w:numId w:val="82"/>
        </w:numPr>
        <w:spacing w:after="0" w:line="240" w:lineRule="auto"/>
        <w:rPr>
          <w:rFonts w:ascii="Arial" w:hAnsi="Arial" w:cs="Arial"/>
          <w:sz w:val="21"/>
          <w:szCs w:val="21"/>
        </w:rPr>
      </w:pPr>
      <w:r w:rsidRPr="00447DDA">
        <w:rPr>
          <w:rFonts w:ascii="Arial" w:hAnsi="Arial" w:cs="Arial"/>
          <w:sz w:val="21"/>
          <w:szCs w:val="21"/>
        </w:rPr>
        <w:t>Greater willingness to leave the house and re-engage locally</w:t>
      </w:r>
    </w:p>
    <w:p w14:paraId="194E2824" w14:textId="295A4EDB" w:rsidR="00B35D86" w:rsidRPr="00447DDA" w:rsidRDefault="00B35D86" w:rsidP="00B35D86">
      <w:pPr>
        <w:spacing w:after="0" w:line="240" w:lineRule="auto"/>
        <w:rPr>
          <w:rFonts w:ascii="Arial" w:hAnsi="Arial" w:cs="Arial"/>
          <w:sz w:val="21"/>
          <w:szCs w:val="21"/>
        </w:rPr>
      </w:pPr>
    </w:p>
    <w:p w14:paraId="6666AA71" w14:textId="04106A78" w:rsidR="00B35D86" w:rsidRPr="00447DDA" w:rsidRDefault="7EBE1A72" w:rsidP="00B35D86">
      <w:pPr>
        <w:spacing w:after="0" w:line="240" w:lineRule="auto"/>
        <w:rPr>
          <w:rFonts w:ascii="Arial" w:hAnsi="Arial" w:cs="Arial"/>
          <w:sz w:val="21"/>
          <w:szCs w:val="21"/>
        </w:rPr>
      </w:pPr>
      <w:r w:rsidRPr="6E7D5D70">
        <w:rPr>
          <w:rFonts w:ascii="Arial" w:hAnsi="Arial" w:cs="Arial"/>
          <w:sz w:val="21"/>
          <w:szCs w:val="21"/>
        </w:rPr>
        <w:t>I</w:t>
      </w:r>
      <w:r w:rsidR="75432F07" w:rsidRPr="6E7D5D70">
        <w:rPr>
          <w:rFonts w:ascii="Arial" w:hAnsi="Arial" w:cs="Arial"/>
          <w:sz w:val="21"/>
          <w:szCs w:val="21"/>
        </w:rPr>
        <w:t>n Huntingdonshire, providers also frequently emphasise the importance of repeat attendance. As with other districts, the “dose” of prevention appears to be built through regular contact and familiarity, rather than one-off events.</w:t>
      </w:r>
    </w:p>
    <w:p w14:paraId="0BA5A831"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Common delivery barriers mirror other rural and mixed areas:</w:t>
      </w:r>
    </w:p>
    <w:p w14:paraId="6D320BEE" w14:textId="77777777" w:rsidR="00B35D86" w:rsidRPr="00447DDA" w:rsidRDefault="00B35D86" w:rsidP="002B2AE0">
      <w:pPr>
        <w:numPr>
          <w:ilvl w:val="0"/>
          <w:numId w:val="83"/>
        </w:numPr>
        <w:spacing w:after="0" w:line="240" w:lineRule="auto"/>
        <w:rPr>
          <w:rFonts w:ascii="Arial" w:hAnsi="Arial" w:cs="Arial"/>
          <w:sz w:val="21"/>
          <w:szCs w:val="21"/>
        </w:rPr>
      </w:pPr>
      <w:r w:rsidRPr="00447DDA">
        <w:rPr>
          <w:rFonts w:ascii="Arial" w:hAnsi="Arial" w:cs="Arial"/>
          <w:sz w:val="21"/>
          <w:szCs w:val="21"/>
        </w:rPr>
        <w:t>Transport and mobility constraints</w:t>
      </w:r>
    </w:p>
    <w:p w14:paraId="3400A924" w14:textId="77777777" w:rsidR="00B35D86" w:rsidRPr="00447DDA" w:rsidRDefault="00B35D86" w:rsidP="002B2AE0">
      <w:pPr>
        <w:numPr>
          <w:ilvl w:val="0"/>
          <w:numId w:val="83"/>
        </w:numPr>
        <w:spacing w:after="0" w:line="240" w:lineRule="auto"/>
        <w:rPr>
          <w:rFonts w:ascii="Arial" w:hAnsi="Arial" w:cs="Arial"/>
          <w:sz w:val="21"/>
          <w:szCs w:val="21"/>
        </w:rPr>
      </w:pPr>
      <w:r w:rsidRPr="00447DDA">
        <w:rPr>
          <w:rFonts w:ascii="Arial" w:hAnsi="Arial" w:cs="Arial"/>
          <w:sz w:val="21"/>
          <w:szCs w:val="21"/>
        </w:rPr>
        <w:t>Reaching those who are most isolated or not connected to community networks</w:t>
      </w:r>
    </w:p>
    <w:p w14:paraId="18659156" w14:textId="77777777" w:rsidR="00B35D86" w:rsidRPr="00447DDA" w:rsidRDefault="00B35D86" w:rsidP="002B2AE0">
      <w:pPr>
        <w:numPr>
          <w:ilvl w:val="0"/>
          <w:numId w:val="83"/>
        </w:numPr>
        <w:spacing w:after="0" w:line="240" w:lineRule="auto"/>
        <w:rPr>
          <w:rFonts w:ascii="Arial" w:hAnsi="Arial" w:cs="Arial"/>
          <w:sz w:val="21"/>
          <w:szCs w:val="21"/>
        </w:rPr>
      </w:pPr>
      <w:r w:rsidRPr="00447DDA">
        <w:rPr>
          <w:rFonts w:ascii="Arial" w:hAnsi="Arial" w:cs="Arial"/>
          <w:sz w:val="21"/>
          <w:szCs w:val="21"/>
        </w:rPr>
        <w:t>Confidence and reluctance among new participants</w:t>
      </w:r>
    </w:p>
    <w:p w14:paraId="0B85601F" w14:textId="77777777" w:rsidR="00B35D86" w:rsidRPr="00447DDA" w:rsidRDefault="00B35D86" w:rsidP="002B2AE0">
      <w:pPr>
        <w:numPr>
          <w:ilvl w:val="0"/>
          <w:numId w:val="83"/>
        </w:numPr>
        <w:spacing w:after="0" w:line="240" w:lineRule="auto"/>
        <w:rPr>
          <w:rFonts w:ascii="Arial" w:hAnsi="Arial" w:cs="Arial"/>
          <w:sz w:val="21"/>
          <w:szCs w:val="21"/>
        </w:rPr>
      </w:pPr>
      <w:r w:rsidRPr="00447DDA">
        <w:rPr>
          <w:rFonts w:ascii="Arial" w:hAnsi="Arial" w:cs="Arial"/>
          <w:sz w:val="21"/>
          <w:szCs w:val="21"/>
        </w:rPr>
        <w:t>Reliance on word-of-mouth or referral routes that may fluctuate</w:t>
      </w:r>
    </w:p>
    <w:p w14:paraId="16C52A81" w14:textId="77777777" w:rsidR="00B35D86" w:rsidRPr="00447DDA" w:rsidRDefault="00B35D86" w:rsidP="00B35D86">
      <w:pPr>
        <w:spacing w:after="0" w:line="240" w:lineRule="auto"/>
        <w:rPr>
          <w:rFonts w:ascii="Arial" w:hAnsi="Arial" w:cs="Arial"/>
          <w:sz w:val="21"/>
          <w:szCs w:val="21"/>
        </w:rPr>
      </w:pPr>
    </w:p>
    <w:p w14:paraId="24FC54E8" w14:textId="11899372"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(a)3.4 Illustrative Case Example – Transport as Prevention Infrastructure</w:t>
      </w:r>
    </w:p>
    <w:p w14:paraId="7F520B0A"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lastRenderedPageBreak/>
        <w:t>One Huntingdonshire case study highlights how infrastructure investment can underpin multiple prevention outcomes.</w:t>
      </w:r>
    </w:p>
    <w:p w14:paraId="097E78C5" w14:textId="77777777" w:rsidR="00B35D86" w:rsidRPr="00447DDA" w:rsidRDefault="00B35D86" w:rsidP="00B35D86">
      <w:pPr>
        <w:spacing w:after="0" w:line="240" w:lineRule="auto"/>
        <w:rPr>
          <w:rFonts w:ascii="Arial" w:hAnsi="Arial" w:cs="Arial"/>
          <w:sz w:val="21"/>
          <w:szCs w:val="21"/>
        </w:rPr>
      </w:pPr>
    </w:p>
    <w:p w14:paraId="53EBD40A"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A long-established community charity used Care Together seed funding to lease a fully accessible minibus. The funding did not create a new “activity” in itself; instead it unlocked access to existing and expanding provision—particularly a day club supporting older people with mobility needs across Sawtry and surrounding rural villages.</w:t>
      </w:r>
    </w:p>
    <w:p w14:paraId="19325F7F" w14:textId="77777777" w:rsidR="00B35D86" w:rsidRPr="00447DDA" w:rsidRDefault="00B35D86" w:rsidP="00B35D86">
      <w:pPr>
        <w:spacing w:after="0" w:line="240" w:lineRule="auto"/>
        <w:rPr>
          <w:rFonts w:ascii="Arial" w:hAnsi="Arial" w:cs="Arial"/>
          <w:sz w:val="21"/>
          <w:szCs w:val="21"/>
        </w:rPr>
      </w:pPr>
    </w:p>
    <w:p w14:paraId="3C865923"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Key features of the model:</w:t>
      </w:r>
    </w:p>
    <w:p w14:paraId="091670EE" w14:textId="77777777" w:rsidR="00B35D86" w:rsidRPr="00447DDA" w:rsidRDefault="00B35D86" w:rsidP="002B2AE0">
      <w:pPr>
        <w:numPr>
          <w:ilvl w:val="0"/>
          <w:numId w:val="84"/>
        </w:numPr>
        <w:spacing w:after="0" w:line="240" w:lineRule="auto"/>
        <w:rPr>
          <w:rFonts w:ascii="Arial" w:hAnsi="Arial" w:cs="Arial"/>
          <w:sz w:val="21"/>
          <w:szCs w:val="21"/>
        </w:rPr>
      </w:pPr>
      <w:r w:rsidRPr="00447DDA">
        <w:rPr>
          <w:rFonts w:ascii="Arial" w:hAnsi="Arial" w:cs="Arial"/>
          <w:sz w:val="21"/>
          <w:szCs w:val="21"/>
        </w:rPr>
        <w:t>Accessible pick-up and drop-off for older people, including wheelchair users</w:t>
      </w:r>
    </w:p>
    <w:p w14:paraId="3CF70C70" w14:textId="77777777" w:rsidR="00B35D86" w:rsidRPr="00447DDA" w:rsidRDefault="00B35D86" w:rsidP="002B2AE0">
      <w:pPr>
        <w:numPr>
          <w:ilvl w:val="0"/>
          <w:numId w:val="84"/>
        </w:numPr>
        <w:spacing w:after="0" w:line="240" w:lineRule="auto"/>
        <w:rPr>
          <w:rFonts w:ascii="Arial" w:hAnsi="Arial" w:cs="Arial"/>
          <w:sz w:val="21"/>
          <w:szCs w:val="21"/>
        </w:rPr>
      </w:pPr>
      <w:r w:rsidRPr="00447DDA">
        <w:rPr>
          <w:rFonts w:ascii="Arial" w:hAnsi="Arial" w:cs="Arial"/>
          <w:sz w:val="21"/>
          <w:szCs w:val="21"/>
        </w:rPr>
        <w:t>Enabling consistent attendance at a day club and other community activities</w:t>
      </w:r>
    </w:p>
    <w:p w14:paraId="6CA50472" w14:textId="77777777" w:rsidR="00B35D86" w:rsidRPr="00447DDA" w:rsidRDefault="00B35D86" w:rsidP="002B2AE0">
      <w:pPr>
        <w:numPr>
          <w:ilvl w:val="0"/>
          <w:numId w:val="84"/>
        </w:numPr>
        <w:spacing w:after="0" w:line="240" w:lineRule="auto"/>
        <w:rPr>
          <w:rFonts w:ascii="Arial" w:hAnsi="Arial" w:cs="Arial"/>
          <w:sz w:val="21"/>
          <w:szCs w:val="21"/>
        </w:rPr>
      </w:pPr>
      <w:r w:rsidRPr="00447DDA">
        <w:rPr>
          <w:rFonts w:ascii="Arial" w:hAnsi="Arial" w:cs="Arial"/>
          <w:sz w:val="21"/>
          <w:szCs w:val="21"/>
        </w:rPr>
        <w:t>Wider use for social outings and seasonal events (e.g. Christmas lunch transport)</w:t>
      </w:r>
    </w:p>
    <w:p w14:paraId="11A86880" w14:textId="77777777" w:rsidR="00B35D86" w:rsidRPr="00447DDA" w:rsidRDefault="00B35D86" w:rsidP="00B35D86">
      <w:pPr>
        <w:spacing w:after="0" w:line="240" w:lineRule="auto"/>
        <w:rPr>
          <w:rFonts w:ascii="Arial" w:hAnsi="Arial" w:cs="Arial"/>
          <w:sz w:val="21"/>
          <w:szCs w:val="21"/>
        </w:rPr>
      </w:pPr>
    </w:p>
    <w:p w14:paraId="04BDBD50"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Reach described in monitoring evidence includes:</w:t>
      </w:r>
    </w:p>
    <w:p w14:paraId="7E144C1F" w14:textId="77777777" w:rsidR="00B35D86" w:rsidRPr="00447DDA" w:rsidRDefault="00B35D86" w:rsidP="002B2AE0">
      <w:pPr>
        <w:numPr>
          <w:ilvl w:val="0"/>
          <w:numId w:val="85"/>
        </w:numPr>
        <w:spacing w:after="0" w:line="240" w:lineRule="auto"/>
        <w:rPr>
          <w:rFonts w:ascii="Arial" w:hAnsi="Arial" w:cs="Arial"/>
          <w:sz w:val="21"/>
          <w:szCs w:val="21"/>
        </w:rPr>
      </w:pPr>
      <w:r w:rsidRPr="00447DDA">
        <w:rPr>
          <w:rFonts w:ascii="Arial" w:hAnsi="Arial" w:cs="Arial"/>
          <w:sz w:val="21"/>
          <w:szCs w:val="21"/>
        </w:rPr>
        <w:t>Around 40–50 older people per week supported to attend</w:t>
      </w:r>
    </w:p>
    <w:p w14:paraId="6BB94BF4" w14:textId="77777777" w:rsidR="00B35D86" w:rsidRPr="00447DDA" w:rsidRDefault="00B35D86" w:rsidP="002B2AE0">
      <w:pPr>
        <w:numPr>
          <w:ilvl w:val="0"/>
          <w:numId w:val="85"/>
        </w:numPr>
        <w:spacing w:after="0" w:line="240" w:lineRule="auto"/>
        <w:rPr>
          <w:rFonts w:ascii="Arial" w:hAnsi="Arial" w:cs="Arial"/>
          <w:sz w:val="21"/>
          <w:szCs w:val="21"/>
        </w:rPr>
      </w:pPr>
      <w:r w:rsidRPr="00447DDA">
        <w:rPr>
          <w:rFonts w:ascii="Arial" w:hAnsi="Arial" w:cs="Arial"/>
          <w:sz w:val="21"/>
          <w:szCs w:val="21"/>
        </w:rPr>
        <w:t>People previously unable to attend due to being effectively housebound</w:t>
      </w:r>
    </w:p>
    <w:p w14:paraId="3EA3B1DF" w14:textId="77777777" w:rsidR="00B35D86" w:rsidRPr="00447DDA" w:rsidRDefault="00B35D86" w:rsidP="002B2AE0">
      <w:pPr>
        <w:numPr>
          <w:ilvl w:val="0"/>
          <w:numId w:val="85"/>
        </w:numPr>
        <w:spacing w:after="0" w:line="240" w:lineRule="auto"/>
        <w:rPr>
          <w:rFonts w:ascii="Arial" w:hAnsi="Arial" w:cs="Arial"/>
          <w:sz w:val="21"/>
          <w:szCs w:val="21"/>
        </w:rPr>
      </w:pPr>
      <w:r w:rsidRPr="00447DDA">
        <w:rPr>
          <w:rFonts w:ascii="Arial" w:hAnsi="Arial" w:cs="Arial"/>
          <w:sz w:val="21"/>
          <w:szCs w:val="21"/>
        </w:rPr>
        <w:t>Strong reach to those living alone and those with higher mobility needs</w:t>
      </w:r>
    </w:p>
    <w:p w14:paraId="28EB96F3" w14:textId="77777777" w:rsidR="00B35D86" w:rsidRPr="00447DDA" w:rsidRDefault="00B35D86" w:rsidP="00B35D86">
      <w:pPr>
        <w:spacing w:after="0" w:line="240" w:lineRule="auto"/>
        <w:rPr>
          <w:rFonts w:ascii="Arial" w:hAnsi="Arial" w:cs="Arial"/>
          <w:sz w:val="21"/>
          <w:szCs w:val="21"/>
        </w:rPr>
      </w:pPr>
    </w:p>
    <w:p w14:paraId="710AA112"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Reported outcomes are strongly aligned with prevention pathways:</w:t>
      </w:r>
    </w:p>
    <w:p w14:paraId="3FD2239A" w14:textId="77777777" w:rsidR="00B35D86" w:rsidRPr="00447DDA" w:rsidRDefault="00B35D86" w:rsidP="002B2AE0">
      <w:pPr>
        <w:numPr>
          <w:ilvl w:val="0"/>
          <w:numId w:val="86"/>
        </w:numPr>
        <w:spacing w:after="0" w:line="240" w:lineRule="auto"/>
        <w:rPr>
          <w:rFonts w:ascii="Arial" w:hAnsi="Arial" w:cs="Arial"/>
          <w:sz w:val="21"/>
          <w:szCs w:val="21"/>
        </w:rPr>
      </w:pPr>
      <w:r w:rsidRPr="00447DDA">
        <w:rPr>
          <w:rFonts w:ascii="Arial" w:hAnsi="Arial" w:cs="Arial"/>
          <w:sz w:val="21"/>
          <w:szCs w:val="21"/>
        </w:rPr>
        <w:t>Improved access and independence (making participation possible at all)</w:t>
      </w:r>
    </w:p>
    <w:p w14:paraId="7BACB2B8" w14:textId="77777777" w:rsidR="00B35D86" w:rsidRPr="00447DDA" w:rsidRDefault="00B35D86" w:rsidP="002B2AE0">
      <w:pPr>
        <w:numPr>
          <w:ilvl w:val="0"/>
          <w:numId w:val="86"/>
        </w:numPr>
        <w:spacing w:after="0" w:line="240" w:lineRule="auto"/>
        <w:rPr>
          <w:rFonts w:ascii="Arial" w:hAnsi="Arial" w:cs="Arial"/>
          <w:sz w:val="21"/>
          <w:szCs w:val="21"/>
        </w:rPr>
      </w:pPr>
      <w:r w:rsidRPr="00447DDA">
        <w:rPr>
          <w:rFonts w:ascii="Arial" w:hAnsi="Arial" w:cs="Arial"/>
          <w:sz w:val="21"/>
          <w:szCs w:val="21"/>
        </w:rPr>
        <w:t>Increased social connection and confidence through routine attendance</w:t>
      </w:r>
    </w:p>
    <w:p w14:paraId="2B512CA3" w14:textId="77777777" w:rsidR="00B35D86" w:rsidRPr="00447DDA" w:rsidRDefault="00B35D86" w:rsidP="002B2AE0">
      <w:pPr>
        <w:numPr>
          <w:ilvl w:val="0"/>
          <w:numId w:val="86"/>
        </w:numPr>
        <w:spacing w:after="0" w:line="240" w:lineRule="auto"/>
        <w:rPr>
          <w:rFonts w:ascii="Arial" w:hAnsi="Arial" w:cs="Arial"/>
          <w:sz w:val="21"/>
          <w:szCs w:val="21"/>
        </w:rPr>
      </w:pPr>
      <w:r w:rsidRPr="00447DDA">
        <w:rPr>
          <w:rFonts w:ascii="Arial" w:hAnsi="Arial" w:cs="Arial"/>
          <w:sz w:val="21"/>
          <w:szCs w:val="21"/>
        </w:rPr>
        <w:t>Carer reassurance and informal respite</w:t>
      </w:r>
    </w:p>
    <w:p w14:paraId="642A435A" w14:textId="77777777" w:rsidR="00B35D86" w:rsidRPr="00447DDA" w:rsidRDefault="00B35D86" w:rsidP="002B2AE0">
      <w:pPr>
        <w:numPr>
          <w:ilvl w:val="0"/>
          <w:numId w:val="86"/>
        </w:numPr>
        <w:spacing w:after="0" w:line="240" w:lineRule="auto"/>
        <w:rPr>
          <w:rFonts w:ascii="Arial" w:hAnsi="Arial" w:cs="Arial"/>
          <w:sz w:val="21"/>
          <w:szCs w:val="21"/>
        </w:rPr>
      </w:pPr>
      <w:r w:rsidRPr="00447DDA">
        <w:rPr>
          <w:rFonts w:ascii="Arial" w:hAnsi="Arial" w:cs="Arial"/>
          <w:sz w:val="21"/>
          <w:szCs w:val="21"/>
        </w:rPr>
        <w:t>Earlier identification of emerging issues, as staff notice changes in wellbeing and can signpost or alert families</w:t>
      </w:r>
    </w:p>
    <w:p w14:paraId="4466C13E" w14:textId="77777777" w:rsidR="00B35D86" w:rsidRPr="00447DDA" w:rsidRDefault="00B35D86" w:rsidP="00B35D86">
      <w:pPr>
        <w:spacing w:after="0" w:line="240" w:lineRule="auto"/>
        <w:rPr>
          <w:rFonts w:ascii="Arial" w:hAnsi="Arial" w:cs="Arial"/>
          <w:sz w:val="21"/>
          <w:szCs w:val="21"/>
        </w:rPr>
      </w:pPr>
    </w:p>
    <w:p w14:paraId="3510306E"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This illustrates a core Huntingdonshire theme: prevention impact can depend on upstream enablers (like transport) that make all other community support reachable.</w:t>
      </w:r>
    </w:p>
    <w:p w14:paraId="491EBBAF" w14:textId="77777777" w:rsidR="00B35D86" w:rsidRPr="00447DDA" w:rsidRDefault="00B35D86" w:rsidP="00B35D86">
      <w:pPr>
        <w:spacing w:after="0" w:line="240" w:lineRule="auto"/>
        <w:rPr>
          <w:rFonts w:ascii="Arial" w:hAnsi="Arial" w:cs="Arial"/>
          <w:sz w:val="21"/>
          <w:szCs w:val="21"/>
        </w:rPr>
      </w:pPr>
    </w:p>
    <w:p w14:paraId="3B130C9B" w14:textId="70860495"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(a)3.5 Commissioner and System Perspectives</w:t>
      </w:r>
    </w:p>
    <w:p w14:paraId="64D75C97"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Commissioners emphasised that projects work best when they build on existing infrastructure—trusted organisations, established groups and accessible venues. They also highlighted the importance of local knowledge and relationships in shaping what lands well, and a recurring concern that some groups are consistently “missing out”, often those not connected to anything already.</w:t>
      </w:r>
    </w:p>
    <w:p w14:paraId="3507F53B" w14:textId="77777777" w:rsidR="00B35D86" w:rsidRPr="00447DDA" w:rsidRDefault="00B35D86" w:rsidP="00B35D86">
      <w:pPr>
        <w:spacing w:after="0" w:line="240" w:lineRule="auto"/>
        <w:rPr>
          <w:rFonts w:ascii="Arial" w:hAnsi="Arial" w:cs="Arial"/>
          <w:sz w:val="21"/>
          <w:szCs w:val="21"/>
        </w:rPr>
      </w:pPr>
    </w:p>
    <w:p w14:paraId="0D57B340"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System partners and commissioners also noted:</w:t>
      </w:r>
    </w:p>
    <w:p w14:paraId="7884576B" w14:textId="77777777" w:rsidR="00B35D86" w:rsidRPr="00447DDA" w:rsidRDefault="00B35D86" w:rsidP="002B2AE0">
      <w:pPr>
        <w:numPr>
          <w:ilvl w:val="0"/>
          <w:numId w:val="87"/>
        </w:numPr>
        <w:spacing w:after="0" w:line="240" w:lineRule="auto"/>
        <w:rPr>
          <w:rFonts w:ascii="Arial" w:hAnsi="Arial" w:cs="Arial"/>
          <w:sz w:val="21"/>
          <w:szCs w:val="21"/>
        </w:rPr>
      </w:pPr>
      <w:r w:rsidRPr="00447DDA">
        <w:rPr>
          <w:rFonts w:ascii="Arial" w:hAnsi="Arial" w:cs="Arial"/>
          <w:sz w:val="21"/>
          <w:szCs w:val="21"/>
        </w:rPr>
        <w:t>Seed funding is valued for being flexible and low-bureaucracy</w:t>
      </w:r>
    </w:p>
    <w:p w14:paraId="081A946B" w14:textId="77777777" w:rsidR="00B35D86" w:rsidRPr="00447DDA" w:rsidRDefault="00B35D86" w:rsidP="002B2AE0">
      <w:pPr>
        <w:numPr>
          <w:ilvl w:val="0"/>
          <w:numId w:val="87"/>
        </w:numPr>
        <w:spacing w:after="0" w:line="240" w:lineRule="auto"/>
        <w:rPr>
          <w:rFonts w:ascii="Arial" w:hAnsi="Arial" w:cs="Arial"/>
          <w:sz w:val="21"/>
          <w:szCs w:val="21"/>
        </w:rPr>
      </w:pPr>
      <w:r w:rsidRPr="00447DDA">
        <w:rPr>
          <w:rFonts w:ascii="Arial" w:hAnsi="Arial" w:cs="Arial"/>
          <w:sz w:val="21"/>
          <w:szCs w:val="21"/>
        </w:rPr>
        <w:t>One-year cycles can be too short for embedding routine, proving outcomes and planning sustainability</w:t>
      </w:r>
    </w:p>
    <w:p w14:paraId="7EBC79C0" w14:textId="77777777" w:rsidR="00B35D86" w:rsidRPr="00447DDA" w:rsidRDefault="00B35D86" w:rsidP="002B2AE0">
      <w:pPr>
        <w:numPr>
          <w:ilvl w:val="0"/>
          <w:numId w:val="87"/>
        </w:numPr>
        <w:spacing w:after="0" w:line="240" w:lineRule="auto"/>
        <w:rPr>
          <w:rFonts w:ascii="Arial" w:hAnsi="Arial" w:cs="Arial"/>
          <w:sz w:val="21"/>
          <w:szCs w:val="21"/>
        </w:rPr>
      </w:pPr>
      <w:r w:rsidRPr="00447DDA">
        <w:rPr>
          <w:rFonts w:ascii="Arial" w:hAnsi="Arial" w:cs="Arial"/>
          <w:sz w:val="21"/>
          <w:szCs w:val="21"/>
        </w:rPr>
        <w:t>Integration with social prescribing and neighbourhood routes is uneven and relationship-dependent</w:t>
      </w:r>
    </w:p>
    <w:p w14:paraId="1F97B363" w14:textId="77777777" w:rsidR="00B35D86" w:rsidRPr="00447DDA" w:rsidRDefault="00B35D86" w:rsidP="00B35D86">
      <w:pPr>
        <w:spacing w:after="0" w:line="240" w:lineRule="auto"/>
        <w:rPr>
          <w:rFonts w:ascii="Arial" w:hAnsi="Arial" w:cs="Arial"/>
          <w:sz w:val="21"/>
          <w:szCs w:val="21"/>
        </w:rPr>
      </w:pPr>
    </w:p>
    <w:p w14:paraId="19C9A187"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There is a shared view that Care Together activity often functions as an entry point—supporting people to connect earlier, before needs escalate—yet this contribution is hard to evidence through standard monitoring alone.</w:t>
      </w:r>
    </w:p>
    <w:p w14:paraId="6746733C" w14:textId="77777777" w:rsidR="00B35D86" w:rsidRPr="00447DDA" w:rsidRDefault="00B35D86" w:rsidP="00B35D86">
      <w:pPr>
        <w:spacing w:after="0" w:line="240" w:lineRule="auto"/>
        <w:rPr>
          <w:rFonts w:ascii="Arial" w:hAnsi="Arial" w:cs="Arial"/>
          <w:sz w:val="21"/>
          <w:szCs w:val="21"/>
        </w:rPr>
      </w:pPr>
    </w:p>
    <w:p w14:paraId="14BFB1AC" w14:textId="0678092B"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(a)3.6 Integration and System Working</w:t>
      </w:r>
    </w:p>
    <w:p w14:paraId="190FC40A"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Integration is mixed across the district. In some areas, community provision is visible to practitioners and informal referrals occur; elsewhere, connections rely on word-of-mouth and local champions.</w:t>
      </w:r>
    </w:p>
    <w:p w14:paraId="0CE08216"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Opportunities to strengthen integration include:</w:t>
      </w:r>
    </w:p>
    <w:p w14:paraId="1BEB404A" w14:textId="77777777" w:rsidR="00B35D86" w:rsidRPr="00447DDA" w:rsidRDefault="00B35D86" w:rsidP="002B2AE0">
      <w:pPr>
        <w:numPr>
          <w:ilvl w:val="0"/>
          <w:numId w:val="88"/>
        </w:numPr>
        <w:spacing w:after="0" w:line="240" w:lineRule="auto"/>
        <w:rPr>
          <w:rFonts w:ascii="Arial" w:hAnsi="Arial" w:cs="Arial"/>
          <w:sz w:val="21"/>
          <w:szCs w:val="21"/>
        </w:rPr>
      </w:pPr>
      <w:r w:rsidRPr="00447DDA">
        <w:rPr>
          <w:rFonts w:ascii="Arial" w:hAnsi="Arial" w:cs="Arial"/>
          <w:sz w:val="21"/>
          <w:szCs w:val="21"/>
        </w:rPr>
        <w:t>Clearer communication of local offers to primary care and social prescribing</w:t>
      </w:r>
    </w:p>
    <w:p w14:paraId="2B0E1680" w14:textId="77777777" w:rsidR="00B35D86" w:rsidRPr="00447DDA" w:rsidRDefault="00B35D86" w:rsidP="002B2AE0">
      <w:pPr>
        <w:numPr>
          <w:ilvl w:val="0"/>
          <w:numId w:val="88"/>
        </w:numPr>
        <w:spacing w:after="0" w:line="240" w:lineRule="auto"/>
        <w:rPr>
          <w:rFonts w:ascii="Arial" w:hAnsi="Arial" w:cs="Arial"/>
          <w:sz w:val="21"/>
          <w:szCs w:val="21"/>
        </w:rPr>
      </w:pPr>
      <w:r w:rsidRPr="00447DDA">
        <w:rPr>
          <w:rFonts w:ascii="Arial" w:hAnsi="Arial" w:cs="Arial"/>
          <w:sz w:val="21"/>
          <w:szCs w:val="21"/>
        </w:rPr>
        <w:t>Simple referral feedback loops (so community groups know what happens next)</w:t>
      </w:r>
    </w:p>
    <w:p w14:paraId="5681E824" w14:textId="77777777" w:rsidR="00B35D86" w:rsidRPr="00447DDA" w:rsidRDefault="00B35D86" w:rsidP="002B2AE0">
      <w:pPr>
        <w:numPr>
          <w:ilvl w:val="0"/>
          <w:numId w:val="88"/>
        </w:numPr>
        <w:spacing w:after="0" w:line="240" w:lineRule="auto"/>
        <w:rPr>
          <w:rFonts w:ascii="Arial" w:hAnsi="Arial" w:cs="Arial"/>
          <w:sz w:val="21"/>
          <w:szCs w:val="21"/>
        </w:rPr>
      </w:pPr>
      <w:r w:rsidRPr="00447DDA">
        <w:rPr>
          <w:rFonts w:ascii="Arial" w:hAnsi="Arial" w:cs="Arial"/>
          <w:sz w:val="21"/>
          <w:szCs w:val="21"/>
        </w:rPr>
        <w:t>Better coordination across multiple small projects to reduce fragmentation</w:t>
      </w:r>
    </w:p>
    <w:p w14:paraId="50B39D65" w14:textId="77777777" w:rsidR="00B35D86" w:rsidRPr="00447DDA" w:rsidRDefault="00B35D86" w:rsidP="002B2AE0">
      <w:pPr>
        <w:numPr>
          <w:ilvl w:val="0"/>
          <w:numId w:val="88"/>
        </w:numPr>
        <w:spacing w:after="0" w:line="240" w:lineRule="auto"/>
        <w:rPr>
          <w:rFonts w:ascii="Arial" w:hAnsi="Arial" w:cs="Arial"/>
          <w:sz w:val="21"/>
          <w:szCs w:val="21"/>
        </w:rPr>
      </w:pPr>
      <w:r w:rsidRPr="00447DDA">
        <w:rPr>
          <w:rFonts w:ascii="Arial" w:hAnsi="Arial" w:cs="Arial"/>
          <w:sz w:val="21"/>
          <w:szCs w:val="21"/>
        </w:rPr>
        <w:t>Shared, proportionate monitoring approaches that avoid duplication across council funding streams</w:t>
      </w:r>
    </w:p>
    <w:p w14:paraId="15AA1040" w14:textId="77777777" w:rsidR="00B35D86" w:rsidRPr="00447DDA" w:rsidRDefault="00B35D86" w:rsidP="00B35D86">
      <w:pPr>
        <w:spacing w:after="0" w:line="240" w:lineRule="auto"/>
        <w:rPr>
          <w:rFonts w:ascii="Arial" w:hAnsi="Arial" w:cs="Arial"/>
          <w:sz w:val="21"/>
          <w:szCs w:val="21"/>
        </w:rPr>
      </w:pPr>
    </w:p>
    <w:p w14:paraId="383E1196" w14:textId="4FD7ED41"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lastRenderedPageBreak/>
        <w:t>B</w:t>
      </w:r>
      <w:r w:rsidR="6E7D5D70" w:rsidRPr="6E7D5D70">
        <w:rPr>
          <w:rFonts w:ascii="Arial" w:hAnsi="Arial" w:cs="Arial"/>
          <w:b/>
          <w:bCs/>
          <w:sz w:val="21"/>
          <w:szCs w:val="21"/>
        </w:rPr>
        <w:t>(a)3.7 Sustainability and Capacity</w:t>
      </w:r>
    </w:p>
    <w:p w14:paraId="40357305"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Sustainability varies. Models embedded in established organisations (with staff capacity, venues, and fundraising capability) are more likely to continue. However, several structural risks remain:</w:t>
      </w:r>
    </w:p>
    <w:p w14:paraId="5D8A6440" w14:textId="77777777" w:rsidR="00B35D86" w:rsidRPr="00447DDA" w:rsidRDefault="00B35D86" w:rsidP="002B2AE0">
      <w:pPr>
        <w:numPr>
          <w:ilvl w:val="0"/>
          <w:numId w:val="89"/>
        </w:numPr>
        <w:spacing w:after="0" w:line="240" w:lineRule="auto"/>
        <w:rPr>
          <w:rFonts w:ascii="Arial" w:hAnsi="Arial" w:cs="Arial"/>
          <w:sz w:val="21"/>
          <w:szCs w:val="21"/>
        </w:rPr>
      </w:pPr>
      <w:r w:rsidRPr="00447DDA">
        <w:rPr>
          <w:rFonts w:ascii="Arial" w:hAnsi="Arial" w:cs="Arial"/>
          <w:sz w:val="21"/>
          <w:szCs w:val="21"/>
        </w:rPr>
        <w:t>Volunteer capacity and burnout</w:t>
      </w:r>
    </w:p>
    <w:p w14:paraId="2134D87F" w14:textId="77777777" w:rsidR="00B35D86" w:rsidRPr="00447DDA" w:rsidRDefault="00B35D86" w:rsidP="002B2AE0">
      <w:pPr>
        <w:numPr>
          <w:ilvl w:val="0"/>
          <w:numId w:val="89"/>
        </w:numPr>
        <w:spacing w:after="0" w:line="240" w:lineRule="auto"/>
        <w:rPr>
          <w:rFonts w:ascii="Arial" w:hAnsi="Arial" w:cs="Arial"/>
          <w:sz w:val="21"/>
          <w:szCs w:val="21"/>
        </w:rPr>
      </w:pPr>
      <w:r w:rsidRPr="00447DDA">
        <w:rPr>
          <w:rFonts w:ascii="Arial" w:hAnsi="Arial" w:cs="Arial"/>
          <w:sz w:val="21"/>
          <w:szCs w:val="21"/>
        </w:rPr>
        <w:t>Transport and operational costs (especially where access support is integral)</w:t>
      </w:r>
    </w:p>
    <w:p w14:paraId="03625389" w14:textId="77777777" w:rsidR="00B35D86" w:rsidRPr="00447DDA" w:rsidRDefault="00B35D86" w:rsidP="002B2AE0">
      <w:pPr>
        <w:numPr>
          <w:ilvl w:val="0"/>
          <w:numId w:val="89"/>
        </w:numPr>
        <w:spacing w:after="0" w:line="240" w:lineRule="auto"/>
        <w:rPr>
          <w:rFonts w:ascii="Arial" w:hAnsi="Arial" w:cs="Arial"/>
          <w:sz w:val="21"/>
          <w:szCs w:val="21"/>
        </w:rPr>
      </w:pPr>
      <w:r w:rsidRPr="00447DDA">
        <w:rPr>
          <w:rFonts w:ascii="Arial" w:hAnsi="Arial" w:cs="Arial"/>
          <w:sz w:val="21"/>
          <w:szCs w:val="21"/>
        </w:rPr>
        <w:t>Short-term funding horizons that limit longer-term planning</w:t>
      </w:r>
    </w:p>
    <w:p w14:paraId="6E2B689D" w14:textId="77777777" w:rsidR="00B35D86" w:rsidRPr="00447DDA" w:rsidRDefault="00B35D86" w:rsidP="002B2AE0">
      <w:pPr>
        <w:numPr>
          <w:ilvl w:val="0"/>
          <w:numId w:val="89"/>
        </w:numPr>
        <w:spacing w:after="0" w:line="240" w:lineRule="auto"/>
        <w:rPr>
          <w:rFonts w:ascii="Arial" w:hAnsi="Arial" w:cs="Arial"/>
          <w:sz w:val="21"/>
          <w:szCs w:val="21"/>
        </w:rPr>
      </w:pPr>
      <w:r w:rsidRPr="00447DDA">
        <w:rPr>
          <w:rFonts w:ascii="Arial" w:hAnsi="Arial" w:cs="Arial"/>
          <w:sz w:val="21"/>
          <w:szCs w:val="21"/>
        </w:rPr>
        <w:t>Administrative burden relative to the scale of grants</w:t>
      </w:r>
    </w:p>
    <w:p w14:paraId="12593192" w14:textId="77777777" w:rsidR="00B35D86" w:rsidRPr="00447DDA" w:rsidRDefault="00B35D86" w:rsidP="00B35D86">
      <w:pPr>
        <w:spacing w:after="0" w:line="240" w:lineRule="auto"/>
        <w:rPr>
          <w:rFonts w:ascii="Arial" w:hAnsi="Arial" w:cs="Arial"/>
          <w:sz w:val="21"/>
          <w:szCs w:val="21"/>
        </w:rPr>
      </w:pPr>
    </w:p>
    <w:p w14:paraId="02CF5C20"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The Huntingdonshire case study also illustrates a sustainability paradox: once a high-impact enabling service (like accessible transport) is established, it becomes “core”, but it also introduces ongoing cost commitments that are hard to absorb without follow-on funding.</w:t>
      </w:r>
    </w:p>
    <w:p w14:paraId="680DDFEF" w14:textId="77777777" w:rsidR="00B35D86" w:rsidRPr="00447DDA" w:rsidRDefault="00B35D86" w:rsidP="00B35D86">
      <w:pPr>
        <w:spacing w:after="0" w:line="240" w:lineRule="auto"/>
        <w:rPr>
          <w:rFonts w:ascii="Arial" w:hAnsi="Arial" w:cs="Arial"/>
          <w:sz w:val="21"/>
          <w:szCs w:val="21"/>
        </w:rPr>
      </w:pPr>
    </w:p>
    <w:p w14:paraId="7754C963" w14:textId="2F9D2AFF"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(a)3.8 Social Value and Wider Impact</w:t>
      </w:r>
    </w:p>
    <w:p w14:paraId="0ABECB96"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Social value in Huntingdonshire accrues across multiple domains:</w:t>
      </w:r>
    </w:p>
    <w:p w14:paraId="5494ED44" w14:textId="77777777" w:rsidR="00B35D86" w:rsidRPr="00447DDA" w:rsidRDefault="00B35D86" w:rsidP="002B2AE0">
      <w:pPr>
        <w:numPr>
          <w:ilvl w:val="0"/>
          <w:numId w:val="90"/>
        </w:numPr>
        <w:spacing w:after="0" w:line="240" w:lineRule="auto"/>
        <w:rPr>
          <w:rFonts w:ascii="Arial" w:hAnsi="Arial" w:cs="Arial"/>
          <w:sz w:val="21"/>
          <w:szCs w:val="21"/>
        </w:rPr>
      </w:pPr>
      <w:r w:rsidRPr="00447DDA">
        <w:rPr>
          <w:rFonts w:ascii="Arial" w:hAnsi="Arial" w:cs="Arial"/>
          <w:sz w:val="21"/>
          <w:szCs w:val="21"/>
        </w:rPr>
        <w:t>Reduced isolation and improved wellbeing for older people</w:t>
      </w:r>
    </w:p>
    <w:p w14:paraId="705F373F" w14:textId="77777777" w:rsidR="00B35D86" w:rsidRPr="00447DDA" w:rsidRDefault="00B35D86" w:rsidP="002B2AE0">
      <w:pPr>
        <w:numPr>
          <w:ilvl w:val="0"/>
          <w:numId w:val="90"/>
        </w:numPr>
        <w:spacing w:after="0" w:line="240" w:lineRule="auto"/>
        <w:rPr>
          <w:rFonts w:ascii="Arial" w:hAnsi="Arial" w:cs="Arial"/>
          <w:sz w:val="21"/>
          <w:szCs w:val="21"/>
        </w:rPr>
      </w:pPr>
      <w:r w:rsidRPr="00447DDA">
        <w:rPr>
          <w:rFonts w:ascii="Arial" w:hAnsi="Arial" w:cs="Arial"/>
          <w:sz w:val="21"/>
          <w:szCs w:val="21"/>
        </w:rPr>
        <w:t>Increased carer reassurance and stability</w:t>
      </w:r>
    </w:p>
    <w:p w14:paraId="0FD75B29" w14:textId="77777777" w:rsidR="00B35D86" w:rsidRPr="00447DDA" w:rsidRDefault="00B35D86" w:rsidP="002B2AE0">
      <w:pPr>
        <w:numPr>
          <w:ilvl w:val="0"/>
          <w:numId w:val="90"/>
        </w:numPr>
        <w:spacing w:after="0" w:line="240" w:lineRule="auto"/>
        <w:rPr>
          <w:rFonts w:ascii="Arial" w:hAnsi="Arial" w:cs="Arial"/>
          <w:sz w:val="21"/>
          <w:szCs w:val="21"/>
        </w:rPr>
      </w:pPr>
      <w:r w:rsidRPr="00447DDA">
        <w:rPr>
          <w:rFonts w:ascii="Arial" w:hAnsi="Arial" w:cs="Arial"/>
          <w:sz w:val="21"/>
          <w:szCs w:val="21"/>
        </w:rPr>
        <w:t>Volunteer contribution and community capacity-building</w:t>
      </w:r>
    </w:p>
    <w:p w14:paraId="53D0DD54" w14:textId="77777777" w:rsidR="00B35D86" w:rsidRPr="00447DDA" w:rsidRDefault="00B35D86" w:rsidP="002B2AE0">
      <w:pPr>
        <w:numPr>
          <w:ilvl w:val="0"/>
          <w:numId w:val="90"/>
        </w:numPr>
        <w:spacing w:after="0" w:line="240" w:lineRule="auto"/>
        <w:rPr>
          <w:rFonts w:ascii="Arial" w:hAnsi="Arial" w:cs="Arial"/>
          <w:sz w:val="21"/>
          <w:szCs w:val="21"/>
        </w:rPr>
      </w:pPr>
      <w:r w:rsidRPr="00447DDA">
        <w:rPr>
          <w:rFonts w:ascii="Arial" w:hAnsi="Arial" w:cs="Arial"/>
          <w:sz w:val="21"/>
          <w:szCs w:val="21"/>
        </w:rPr>
        <w:t>Stronger local cohesion through repeat, routine provision</w:t>
      </w:r>
    </w:p>
    <w:p w14:paraId="0EC7CA84" w14:textId="77777777" w:rsidR="00B35D86" w:rsidRPr="00447DDA" w:rsidRDefault="00B35D86" w:rsidP="002B2AE0">
      <w:pPr>
        <w:numPr>
          <w:ilvl w:val="0"/>
          <w:numId w:val="90"/>
        </w:numPr>
        <w:spacing w:after="0" w:line="240" w:lineRule="auto"/>
        <w:rPr>
          <w:rFonts w:ascii="Arial" w:hAnsi="Arial" w:cs="Arial"/>
          <w:sz w:val="21"/>
          <w:szCs w:val="21"/>
        </w:rPr>
      </w:pPr>
      <w:r w:rsidRPr="00447DDA">
        <w:rPr>
          <w:rFonts w:ascii="Arial" w:hAnsi="Arial" w:cs="Arial"/>
          <w:sz w:val="21"/>
          <w:szCs w:val="21"/>
        </w:rPr>
        <w:t>Increased equity of access where transport/infrastructure removes barriers</w:t>
      </w:r>
    </w:p>
    <w:p w14:paraId="21B0EC1E" w14:textId="77777777" w:rsidR="00B35D86" w:rsidRPr="00447DDA" w:rsidRDefault="00B35D86" w:rsidP="00B35D86">
      <w:pPr>
        <w:spacing w:after="0" w:line="240" w:lineRule="auto"/>
        <w:rPr>
          <w:rFonts w:ascii="Arial" w:hAnsi="Arial" w:cs="Arial"/>
          <w:sz w:val="21"/>
          <w:szCs w:val="21"/>
        </w:rPr>
      </w:pPr>
    </w:p>
    <w:p w14:paraId="1B5EFD4A"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Importantly, enabling models (transport, navigation, outreach) may create social value that exceeds what participant counts alone can show, because they unlock participation in a wider ecosystem of support.</w:t>
      </w:r>
    </w:p>
    <w:p w14:paraId="2627B0D0" w14:textId="77777777" w:rsidR="00B35D86" w:rsidRPr="00447DDA" w:rsidRDefault="00B35D86" w:rsidP="00B35D86">
      <w:pPr>
        <w:spacing w:after="0" w:line="240" w:lineRule="auto"/>
        <w:rPr>
          <w:rFonts w:ascii="Arial" w:hAnsi="Arial" w:cs="Arial"/>
          <w:sz w:val="21"/>
          <w:szCs w:val="21"/>
        </w:rPr>
      </w:pPr>
    </w:p>
    <w:p w14:paraId="5BB6E67D" w14:textId="49BB60F3" w:rsidR="00B35D86" w:rsidRPr="00447DDA" w:rsidRDefault="75432F07" w:rsidP="00B35D86">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(a)3.9 Implications for 2026–27</w:t>
      </w:r>
    </w:p>
    <w:p w14:paraId="12B53BD4"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Huntingdonshire offers several lessons for future rounds:</w:t>
      </w:r>
    </w:p>
    <w:p w14:paraId="4DC4F581" w14:textId="77777777" w:rsidR="00B35D86" w:rsidRPr="00447DDA" w:rsidRDefault="00B35D86" w:rsidP="002B2AE0">
      <w:pPr>
        <w:numPr>
          <w:ilvl w:val="0"/>
          <w:numId w:val="91"/>
        </w:numPr>
        <w:spacing w:after="0" w:line="240" w:lineRule="auto"/>
        <w:rPr>
          <w:rFonts w:ascii="Arial" w:hAnsi="Arial" w:cs="Arial"/>
          <w:sz w:val="21"/>
          <w:szCs w:val="21"/>
        </w:rPr>
      </w:pPr>
      <w:r w:rsidRPr="00447DDA">
        <w:rPr>
          <w:rFonts w:ascii="Arial" w:hAnsi="Arial" w:cs="Arial"/>
          <w:sz w:val="21"/>
          <w:szCs w:val="21"/>
        </w:rPr>
        <w:t>A balanced prevention mix is valuable, but access enablers (transport, outreach) can be foundational.</w:t>
      </w:r>
    </w:p>
    <w:p w14:paraId="180B2644" w14:textId="77777777" w:rsidR="00B35D86" w:rsidRPr="00447DDA" w:rsidRDefault="00B35D86" w:rsidP="002B2AE0">
      <w:pPr>
        <w:numPr>
          <w:ilvl w:val="0"/>
          <w:numId w:val="91"/>
        </w:numPr>
        <w:spacing w:after="0" w:line="240" w:lineRule="auto"/>
        <w:rPr>
          <w:rFonts w:ascii="Arial" w:hAnsi="Arial" w:cs="Arial"/>
          <w:sz w:val="21"/>
          <w:szCs w:val="21"/>
        </w:rPr>
      </w:pPr>
      <w:r w:rsidRPr="00447DDA">
        <w:rPr>
          <w:rFonts w:ascii="Arial" w:hAnsi="Arial" w:cs="Arial"/>
          <w:sz w:val="21"/>
          <w:szCs w:val="21"/>
        </w:rPr>
        <w:t>Routine and repeat attendance are central mechanisms of change.</w:t>
      </w:r>
    </w:p>
    <w:p w14:paraId="7EC7AE5B" w14:textId="77777777" w:rsidR="00B35D86" w:rsidRPr="00447DDA" w:rsidRDefault="00B35D86" w:rsidP="002B2AE0">
      <w:pPr>
        <w:numPr>
          <w:ilvl w:val="0"/>
          <w:numId w:val="91"/>
        </w:numPr>
        <w:spacing w:after="0" w:line="240" w:lineRule="auto"/>
        <w:rPr>
          <w:rFonts w:ascii="Arial" w:hAnsi="Arial" w:cs="Arial"/>
          <w:sz w:val="21"/>
          <w:szCs w:val="21"/>
        </w:rPr>
      </w:pPr>
      <w:r w:rsidRPr="00447DDA">
        <w:rPr>
          <w:rFonts w:ascii="Arial" w:hAnsi="Arial" w:cs="Arial"/>
          <w:sz w:val="21"/>
          <w:szCs w:val="21"/>
        </w:rPr>
        <w:t>Integration should be strengthened so community offers are treated as part of the prevention system, not “optional extras.”</w:t>
      </w:r>
    </w:p>
    <w:p w14:paraId="4D78C6FA" w14:textId="77777777" w:rsidR="00B35D86" w:rsidRPr="00447DDA" w:rsidRDefault="00B35D86" w:rsidP="002B2AE0">
      <w:pPr>
        <w:numPr>
          <w:ilvl w:val="0"/>
          <w:numId w:val="91"/>
        </w:numPr>
        <w:spacing w:after="0" w:line="240" w:lineRule="auto"/>
        <w:rPr>
          <w:rFonts w:ascii="Arial" w:hAnsi="Arial" w:cs="Arial"/>
          <w:sz w:val="21"/>
          <w:szCs w:val="21"/>
        </w:rPr>
      </w:pPr>
      <w:r w:rsidRPr="00447DDA">
        <w:rPr>
          <w:rFonts w:ascii="Arial" w:hAnsi="Arial" w:cs="Arial"/>
          <w:sz w:val="21"/>
          <w:szCs w:val="21"/>
        </w:rPr>
        <w:t>Monitoring can remain light-touch but should better capture repeat engagement and simple wellbeing change over time.</w:t>
      </w:r>
    </w:p>
    <w:p w14:paraId="2D7650A5" w14:textId="77777777" w:rsidR="00B35D86" w:rsidRPr="00447DDA" w:rsidRDefault="00B35D86" w:rsidP="002B2AE0">
      <w:pPr>
        <w:numPr>
          <w:ilvl w:val="0"/>
          <w:numId w:val="91"/>
        </w:numPr>
        <w:spacing w:after="0" w:line="240" w:lineRule="auto"/>
        <w:rPr>
          <w:rFonts w:ascii="Arial" w:hAnsi="Arial" w:cs="Arial"/>
          <w:sz w:val="21"/>
          <w:szCs w:val="21"/>
        </w:rPr>
      </w:pPr>
      <w:r w:rsidRPr="00447DDA">
        <w:rPr>
          <w:rFonts w:ascii="Arial" w:hAnsi="Arial" w:cs="Arial"/>
          <w:sz w:val="21"/>
          <w:szCs w:val="21"/>
        </w:rPr>
        <w:t>Sustainability planning may need clearer pathways—particularly for proven infrastructure that creates high equity of access but carries ongoing costs.</w:t>
      </w:r>
    </w:p>
    <w:p w14:paraId="2F008C08" w14:textId="77777777" w:rsidR="00B35D86" w:rsidRPr="00447DDA" w:rsidRDefault="00B35D86" w:rsidP="00B35D86">
      <w:pPr>
        <w:spacing w:after="0" w:line="240" w:lineRule="auto"/>
        <w:rPr>
          <w:rFonts w:ascii="Arial" w:hAnsi="Arial" w:cs="Arial"/>
          <w:sz w:val="21"/>
          <w:szCs w:val="21"/>
        </w:rPr>
      </w:pPr>
    </w:p>
    <w:p w14:paraId="4308CA53" w14:textId="77777777" w:rsidR="00B35D86" w:rsidRPr="00447DDA" w:rsidRDefault="00B35D86" w:rsidP="00B35D86">
      <w:pPr>
        <w:spacing w:after="0" w:line="240" w:lineRule="auto"/>
        <w:rPr>
          <w:rFonts w:ascii="Arial" w:hAnsi="Arial" w:cs="Arial"/>
          <w:sz w:val="21"/>
          <w:szCs w:val="21"/>
        </w:rPr>
      </w:pPr>
      <w:r w:rsidRPr="00447DDA">
        <w:rPr>
          <w:rFonts w:ascii="Arial" w:hAnsi="Arial" w:cs="Arial"/>
          <w:sz w:val="21"/>
          <w:szCs w:val="21"/>
        </w:rPr>
        <w:t>Overall, Huntingdonshire demonstrates how seed funding can support a more coherent local prevention portfolio over time, especially when projects adapt, consolidate and address the practical barriers that prevent older people from taking part.</w:t>
      </w:r>
    </w:p>
    <w:p w14:paraId="4346AD91" w14:textId="77777777" w:rsidR="00015988" w:rsidRPr="00447DDA" w:rsidRDefault="00015988" w:rsidP="00B35D86">
      <w:pPr>
        <w:spacing w:after="0" w:line="240" w:lineRule="auto"/>
        <w:rPr>
          <w:rFonts w:ascii="Arial" w:hAnsi="Arial" w:cs="Arial"/>
          <w:sz w:val="21"/>
          <w:szCs w:val="21"/>
        </w:rPr>
      </w:pPr>
    </w:p>
    <w:p w14:paraId="097D5E3C" w14:textId="6BF03FE1"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 Cambridge City</w:t>
      </w:r>
    </w:p>
    <w:p w14:paraId="2994CD02" w14:textId="77777777" w:rsidR="007B5B01" w:rsidRPr="00447DDA" w:rsidRDefault="007B5B01" w:rsidP="00830DAF">
      <w:pPr>
        <w:spacing w:after="0" w:line="240" w:lineRule="auto"/>
        <w:rPr>
          <w:rFonts w:ascii="Arial" w:hAnsi="Arial" w:cs="Arial"/>
          <w:b/>
          <w:bCs/>
          <w:sz w:val="21"/>
          <w:szCs w:val="21"/>
        </w:rPr>
      </w:pPr>
    </w:p>
    <w:p w14:paraId="4C899BD2" w14:textId="10F297C5"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(a)4.1 District Context</w:t>
      </w:r>
    </w:p>
    <w:p w14:paraId="562B95D0"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Cambridge City has a younger overall age profile than the other districts, but still includes significant numbers of older residents, with concentrated pockets of need. The city context is characterised by:</w:t>
      </w:r>
    </w:p>
    <w:p w14:paraId="611F3430" w14:textId="77777777" w:rsidR="00830DAF" w:rsidRPr="00447DDA" w:rsidRDefault="00830DAF" w:rsidP="002B2AE0">
      <w:pPr>
        <w:numPr>
          <w:ilvl w:val="0"/>
          <w:numId w:val="92"/>
        </w:numPr>
        <w:spacing w:after="0" w:line="240" w:lineRule="auto"/>
        <w:rPr>
          <w:rFonts w:ascii="Arial" w:hAnsi="Arial" w:cs="Arial"/>
          <w:sz w:val="21"/>
          <w:szCs w:val="21"/>
        </w:rPr>
      </w:pPr>
      <w:r w:rsidRPr="00447DDA">
        <w:rPr>
          <w:rFonts w:ascii="Arial" w:hAnsi="Arial" w:cs="Arial"/>
          <w:sz w:val="21"/>
          <w:szCs w:val="21"/>
        </w:rPr>
        <w:t>Dense neighbourhoods with strong (but uneven) VCSE infrastructure</w:t>
      </w:r>
    </w:p>
    <w:p w14:paraId="0521F74C" w14:textId="77777777" w:rsidR="00830DAF" w:rsidRPr="00447DDA" w:rsidRDefault="00830DAF" w:rsidP="002B2AE0">
      <w:pPr>
        <w:numPr>
          <w:ilvl w:val="0"/>
          <w:numId w:val="92"/>
        </w:numPr>
        <w:spacing w:after="0" w:line="240" w:lineRule="auto"/>
        <w:rPr>
          <w:rFonts w:ascii="Arial" w:hAnsi="Arial" w:cs="Arial"/>
          <w:sz w:val="21"/>
          <w:szCs w:val="21"/>
        </w:rPr>
      </w:pPr>
      <w:r w:rsidRPr="00447DDA">
        <w:rPr>
          <w:rFonts w:ascii="Arial" w:hAnsi="Arial" w:cs="Arial"/>
          <w:sz w:val="21"/>
          <w:szCs w:val="21"/>
        </w:rPr>
        <w:t>Marked intra-city inequalities, including among older people</w:t>
      </w:r>
    </w:p>
    <w:p w14:paraId="0318DAA2" w14:textId="77777777" w:rsidR="00830DAF" w:rsidRPr="00447DDA" w:rsidRDefault="00830DAF" w:rsidP="002B2AE0">
      <w:pPr>
        <w:numPr>
          <w:ilvl w:val="0"/>
          <w:numId w:val="92"/>
        </w:numPr>
        <w:spacing w:after="0" w:line="240" w:lineRule="auto"/>
        <w:rPr>
          <w:rFonts w:ascii="Arial" w:hAnsi="Arial" w:cs="Arial"/>
          <w:sz w:val="21"/>
          <w:szCs w:val="21"/>
        </w:rPr>
      </w:pPr>
      <w:r w:rsidRPr="00447DDA">
        <w:rPr>
          <w:rFonts w:ascii="Arial" w:hAnsi="Arial" w:cs="Arial"/>
          <w:sz w:val="21"/>
          <w:szCs w:val="21"/>
        </w:rPr>
        <w:t>Higher availability of services “on paper”, but barriers to participation in practice</w:t>
      </w:r>
    </w:p>
    <w:p w14:paraId="6B8818EB" w14:textId="77777777" w:rsidR="00830DAF" w:rsidRPr="00447DDA" w:rsidRDefault="00830DAF" w:rsidP="002B2AE0">
      <w:pPr>
        <w:numPr>
          <w:ilvl w:val="0"/>
          <w:numId w:val="92"/>
        </w:numPr>
        <w:spacing w:after="0" w:line="240" w:lineRule="auto"/>
        <w:rPr>
          <w:rFonts w:ascii="Arial" w:hAnsi="Arial" w:cs="Arial"/>
          <w:sz w:val="21"/>
          <w:szCs w:val="21"/>
        </w:rPr>
      </w:pPr>
      <w:r w:rsidRPr="00447DDA">
        <w:rPr>
          <w:rFonts w:ascii="Arial" w:hAnsi="Arial" w:cs="Arial"/>
          <w:sz w:val="21"/>
          <w:szCs w:val="21"/>
        </w:rPr>
        <w:t>A complex landscape of providers that can feel overwhelming to navigate</w:t>
      </w:r>
    </w:p>
    <w:p w14:paraId="5F30E5AF" w14:textId="77777777" w:rsidR="007B5B01" w:rsidRPr="00447DDA" w:rsidRDefault="007B5B01" w:rsidP="00830DAF">
      <w:pPr>
        <w:spacing w:after="0" w:line="240" w:lineRule="auto"/>
        <w:rPr>
          <w:rFonts w:ascii="Arial" w:hAnsi="Arial" w:cs="Arial"/>
          <w:sz w:val="21"/>
          <w:szCs w:val="21"/>
        </w:rPr>
      </w:pPr>
    </w:p>
    <w:p w14:paraId="71E85425"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In Cambridge City, prevention challenges are often less about distance and more about confidence, affordability, mobility, and conversion from availability to participation—particularly for older people living alone, those with long-term conditions, or those in supported/council housing.</w:t>
      </w:r>
    </w:p>
    <w:p w14:paraId="78F10D05" w14:textId="77777777" w:rsidR="00830DAF" w:rsidRPr="00447DDA" w:rsidRDefault="00830DAF" w:rsidP="00830DAF">
      <w:pPr>
        <w:spacing w:after="0" w:line="240" w:lineRule="auto"/>
        <w:rPr>
          <w:rFonts w:ascii="Arial" w:hAnsi="Arial" w:cs="Arial"/>
          <w:sz w:val="21"/>
          <w:szCs w:val="21"/>
        </w:rPr>
      </w:pPr>
    </w:p>
    <w:p w14:paraId="528D6324" w14:textId="0E2E3721"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(a)4.2 Delivery Profile and Three-Year Trajectory</w:t>
      </w:r>
    </w:p>
    <w:p w14:paraId="15212C54"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lastRenderedPageBreak/>
        <w:t>Across three funding rounds, Care Together in Cambridge City has functioned as a layered urban prevention offer, with a strong emphasis on coordination, repeatable provision and infrastructure-building. The early Activity Coordinator approach (particularly within sheltered housing contexts) established a system-facing model that influenced later delivery, enabling high volumes of engagement but also highlighting variation between schemes and the importance of proactive mobilisation.</w:t>
      </w:r>
    </w:p>
    <w:p w14:paraId="34AE5A99" w14:textId="77777777" w:rsidR="007B5B01" w:rsidRPr="00447DDA" w:rsidRDefault="007B5B01" w:rsidP="00830DAF">
      <w:pPr>
        <w:spacing w:after="0" w:line="240" w:lineRule="auto"/>
        <w:rPr>
          <w:rFonts w:ascii="Arial" w:hAnsi="Arial" w:cs="Arial"/>
          <w:sz w:val="21"/>
          <w:szCs w:val="21"/>
        </w:rPr>
      </w:pPr>
    </w:p>
    <w:p w14:paraId="1FD66F62"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Across rounds, funded activity in the city has included:</w:t>
      </w:r>
    </w:p>
    <w:p w14:paraId="007BC73D" w14:textId="77777777" w:rsidR="00830DAF" w:rsidRPr="00447DDA" w:rsidRDefault="00830DAF" w:rsidP="002B2AE0">
      <w:pPr>
        <w:numPr>
          <w:ilvl w:val="0"/>
          <w:numId w:val="93"/>
        </w:numPr>
        <w:spacing w:after="0" w:line="240" w:lineRule="auto"/>
        <w:rPr>
          <w:rFonts w:ascii="Arial" w:hAnsi="Arial" w:cs="Arial"/>
          <w:sz w:val="21"/>
          <w:szCs w:val="21"/>
        </w:rPr>
      </w:pPr>
      <w:r w:rsidRPr="00447DDA">
        <w:rPr>
          <w:rFonts w:ascii="Arial" w:hAnsi="Arial" w:cs="Arial"/>
          <w:sz w:val="21"/>
          <w:szCs w:val="21"/>
        </w:rPr>
        <w:t>Coordinated offers within sheltered/support settings</w:t>
      </w:r>
    </w:p>
    <w:p w14:paraId="27973153" w14:textId="77777777" w:rsidR="00830DAF" w:rsidRPr="00447DDA" w:rsidRDefault="00830DAF" w:rsidP="002B2AE0">
      <w:pPr>
        <w:numPr>
          <w:ilvl w:val="0"/>
          <w:numId w:val="93"/>
        </w:numPr>
        <w:spacing w:after="0" w:line="240" w:lineRule="auto"/>
        <w:rPr>
          <w:rFonts w:ascii="Arial" w:hAnsi="Arial" w:cs="Arial"/>
          <w:sz w:val="21"/>
          <w:szCs w:val="21"/>
        </w:rPr>
      </w:pPr>
      <w:r w:rsidRPr="00447DDA">
        <w:rPr>
          <w:rFonts w:ascii="Arial" w:hAnsi="Arial" w:cs="Arial"/>
          <w:sz w:val="21"/>
          <w:szCs w:val="21"/>
        </w:rPr>
        <w:t>Community meals and social connection activity</w:t>
      </w:r>
    </w:p>
    <w:p w14:paraId="6E4BFF8A" w14:textId="77777777" w:rsidR="00830DAF" w:rsidRPr="00447DDA" w:rsidRDefault="00830DAF" w:rsidP="002B2AE0">
      <w:pPr>
        <w:numPr>
          <w:ilvl w:val="0"/>
          <w:numId w:val="93"/>
        </w:numPr>
        <w:spacing w:after="0" w:line="240" w:lineRule="auto"/>
        <w:rPr>
          <w:rFonts w:ascii="Arial" w:hAnsi="Arial" w:cs="Arial"/>
          <w:sz w:val="21"/>
          <w:szCs w:val="21"/>
        </w:rPr>
      </w:pPr>
      <w:r w:rsidRPr="00447DDA">
        <w:rPr>
          <w:rFonts w:ascii="Arial" w:hAnsi="Arial" w:cs="Arial"/>
          <w:sz w:val="21"/>
          <w:szCs w:val="21"/>
        </w:rPr>
        <w:t>Subsidised / accessible physical activity</w:t>
      </w:r>
    </w:p>
    <w:p w14:paraId="749733EC" w14:textId="77777777" w:rsidR="00830DAF" w:rsidRPr="00447DDA" w:rsidRDefault="00830DAF" w:rsidP="002B2AE0">
      <w:pPr>
        <w:numPr>
          <w:ilvl w:val="0"/>
          <w:numId w:val="93"/>
        </w:numPr>
        <w:spacing w:after="0" w:line="240" w:lineRule="auto"/>
        <w:rPr>
          <w:rFonts w:ascii="Arial" w:hAnsi="Arial" w:cs="Arial"/>
          <w:sz w:val="21"/>
          <w:szCs w:val="21"/>
        </w:rPr>
      </w:pPr>
      <w:r w:rsidRPr="00447DDA">
        <w:rPr>
          <w:rFonts w:ascii="Arial" w:hAnsi="Arial" w:cs="Arial"/>
          <w:sz w:val="21"/>
          <w:szCs w:val="21"/>
        </w:rPr>
        <w:t>Targeted inclusion work (including carers and specific communities)</w:t>
      </w:r>
    </w:p>
    <w:p w14:paraId="67AFE4C9" w14:textId="77777777" w:rsidR="00830DAF" w:rsidRPr="00447DDA" w:rsidRDefault="00830DAF" w:rsidP="002B2AE0">
      <w:pPr>
        <w:numPr>
          <w:ilvl w:val="0"/>
          <w:numId w:val="93"/>
        </w:numPr>
        <w:spacing w:after="0" w:line="240" w:lineRule="auto"/>
        <w:rPr>
          <w:rFonts w:ascii="Arial" w:hAnsi="Arial" w:cs="Arial"/>
          <w:sz w:val="21"/>
          <w:szCs w:val="21"/>
        </w:rPr>
      </w:pPr>
      <w:r w:rsidRPr="00447DDA">
        <w:rPr>
          <w:rFonts w:ascii="Arial" w:hAnsi="Arial" w:cs="Arial"/>
          <w:sz w:val="21"/>
          <w:szCs w:val="21"/>
        </w:rPr>
        <w:t>Practical “navigation” and reassurance elements in some projects</w:t>
      </w:r>
    </w:p>
    <w:p w14:paraId="61E8DD31" w14:textId="77777777" w:rsidR="007B5B01" w:rsidRPr="00447DDA" w:rsidRDefault="007B5B01" w:rsidP="00830DAF">
      <w:pPr>
        <w:spacing w:after="0" w:line="240" w:lineRule="auto"/>
        <w:rPr>
          <w:rFonts w:ascii="Arial" w:hAnsi="Arial" w:cs="Arial"/>
          <w:sz w:val="21"/>
          <w:szCs w:val="21"/>
        </w:rPr>
      </w:pPr>
    </w:p>
    <w:p w14:paraId="3D7A8967"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Compared with more rural districts, Cambridge City benefits from greater density of venues and organisations. However, desk learning indicates a persistent tension: provision can exist without being accessed by those who would benefit most, especially where mobility, confidence, stigma or cost barriers remain.</w:t>
      </w:r>
    </w:p>
    <w:p w14:paraId="20F5FDC6" w14:textId="77777777" w:rsidR="00830DAF" w:rsidRPr="00447DDA" w:rsidRDefault="00830DAF" w:rsidP="00830DAF">
      <w:pPr>
        <w:spacing w:after="0" w:line="240" w:lineRule="auto"/>
        <w:rPr>
          <w:rFonts w:ascii="Arial" w:hAnsi="Arial" w:cs="Arial"/>
          <w:sz w:val="21"/>
          <w:szCs w:val="21"/>
        </w:rPr>
      </w:pPr>
    </w:p>
    <w:p w14:paraId="1815681A" w14:textId="36BAB479"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(a)4.3 Survey Insight and Reported Outcomes</w:t>
      </w:r>
    </w:p>
    <w:p w14:paraId="084778C1"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Survey findings align with the wider programme pattern: providers most commonly report outcomes including:</w:t>
      </w:r>
    </w:p>
    <w:p w14:paraId="38F02648" w14:textId="77777777" w:rsidR="00830DAF" w:rsidRPr="00447DDA" w:rsidRDefault="00830DAF" w:rsidP="002B2AE0">
      <w:pPr>
        <w:numPr>
          <w:ilvl w:val="0"/>
          <w:numId w:val="94"/>
        </w:numPr>
        <w:spacing w:after="0" w:line="240" w:lineRule="auto"/>
        <w:rPr>
          <w:rFonts w:ascii="Arial" w:hAnsi="Arial" w:cs="Arial"/>
          <w:sz w:val="21"/>
          <w:szCs w:val="21"/>
        </w:rPr>
      </w:pPr>
      <w:r w:rsidRPr="00447DDA">
        <w:rPr>
          <w:rFonts w:ascii="Arial" w:hAnsi="Arial" w:cs="Arial"/>
          <w:sz w:val="21"/>
          <w:szCs w:val="21"/>
        </w:rPr>
        <w:t>Reduced loneliness and improved wellbeing</w:t>
      </w:r>
    </w:p>
    <w:p w14:paraId="6FF96B66" w14:textId="77777777" w:rsidR="00830DAF" w:rsidRPr="00447DDA" w:rsidRDefault="00830DAF" w:rsidP="002B2AE0">
      <w:pPr>
        <w:numPr>
          <w:ilvl w:val="0"/>
          <w:numId w:val="94"/>
        </w:numPr>
        <w:spacing w:after="0" w:line="240" w:lineRule="auto"/>
        <w:rPr>
          <w:rFonts w:ascii="Arial" w:hAnsi="Arial" w:cs="Arial"/>
          <w:sz w:val="21"/>
          <w:szCs w:val="21"/>
        </w:rPr>
      </w:pPr>
      <w:r w:rsidRPr="00447DDA">
        <w:rPr>
          <w:rFonts w:ascii="Arial" w:hAnsi="Arial" w:cs="Arial"/>
          <w:sz w:val="21"/>
          <w:szCs w:val="21"/>
        </w:rPr>
        <w:t>Increased confidence to leave the home</w:t>
      </w:r>
    </w:p>
    <w:p w14:paraId="4E9A20B0" w14:textId="77777777" w:rsidR="00830DAF" w:rsidRPr="00447DDA" w:rsidRDefault="00830DAF" w:rsidP="002B2AE0">
      <w:pPr>
        <w:numPr>
          <w:ilvl w:val="0"/>
          <w:numId w:val="94"/>
        </w:numPr>
        <w:spacing w:after="0" w:line="240" w:lineRule="auto"/>
        <w:rPr>
          <w:rFonts w:ascii="Arial" w:hAnsi="Arial" w:cs="Arial"/>
          <w:sz w:val="21"/>
          <w:szCs w:val="21"/>
        </w:rPr>
      </w:pPr>
      <w:r w:rsidRPr="00447DDA">
        <w:rPr>
          <w:rFonts w:ascii="Arial" w:hAnsi="Arial" w:cs="Arial"/>
          <w:sz w:val="21"/>
          <w:szCs w:val="21"/>
        </w:rPr>
        <w:t>Greater routine and motivation</w:t>
      </w:r>
    </w:p>
    <w:p w14:paraId="09E4EADD" w14:textId="77777777" w:rsidR="00830DAF" w:rsidRPr="00447DDA" w:rsidRDefault="00830DAF" w:rsidP="002B2AE0">
      <w:pPr>
        <w:numPr>
          <w:ilvl w:val="0"/>
          <w:numId w:val="94"/>
        </w:numPr>
        <w:spacing w:after="0" w:line="240" w:lineRule="auto"/>
        <w:rPr>
          <w:rFonts w:ascii="Arial" w:hAnsi="Arial" w:cs="Arial"/>
          <w:sz w:val="21"/>
          <w:szCs w:val="21"/>
        </w:rPr>
      </w:pPr>
      <w:r w:rsidRPr="00447DDA">
        <w:rPr>
          <w:rFonts w:ascii="Arial" w:hAnsi="Arial" w:cs="Arial"/>
          <w:sz w:val="21"/>
          <w:szCs w:val="21"/>
        </w:rPr>
        <w:t>Improved social connection and sense of belonging</w:t>
      </w:r>
    </w:p>
    <w:p w14:paraId="2E12DB7B" w14:textId="77777777" w:rsidR="007B5B01" w:rsidRPr="00447DDA" w:rsidRDefault="007B5B01" w:rsidP="00830DAF">
      <w:pPr>
        <w:spacing w:after="0" w:line="240" w:lineRule="auto"/>
        <w:rPr>
          <w:rFonts w:ascii="Arial" w:hAnsi="Arial" w:cs="Arial"/>
          <w:sz w:val="21"/>
          <w:szCs w:val="21"/>
        </w:rPr>
      </w:pPr>
    </w:p>
    <w:p w14:paraId="247AC431"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In Cambridge City, projects often emphasise the importance of a low-threshold offer that feels welcoming and non-clinical. As elsewhere, change appears to build through repeat engagement over time rather than one-off participation.</w:t>
      </w:r>
    </w:p>
    <w:p w14:paraId="14C562B8" w14:textId="77777777" w:rsidR="007B5B01" w:rsidRPr="00447DDA" w:rsidRDefault="007B5B01" w:rsidP="00830DAF">
      <w:pPr>
        <w:spacing w:after="0" w:line="240" w:lineRule="auto"/>
        <w:rPr>
          <w:rFonts w:ascii="Arial" w:hAnsi="Arial" w:cs="Arial"/>
          <w:sz w:val="21"/>
          <w:szCs w:val="21"/>
        </w:rPr>
      </w:pPr>
    </w:p>
    <w:p w14:paraId="7368FB4A"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Common delivery challenges reported include:</w:t>
      </w:r>
    </w:p>
    <w:p w14:paraId="1D7D4CE8" w14:textId="77777777" w:rsidR="00830DAF" w:rsidRPr="00447DDA" w:rsidRDefault="00830DAF" w:rsidP="002B2AE0">
      <w:pPr>
        <w:numPr>
          <w:ilvl w:val="0"/>
          <w:numId w:val="95"/>
        </w:numPr>
        <w:spacing w:after="0" w:line="240" w:lineRule="auto"/>
        <w:rPr>
          <w:rFonts w:ascii="Arial" w:hAnsi="Arial" w:cs="Arial"/>
          <w:sz w:val="21"/>
          <w:szCs w:val="21"/>
        </w:rPr>
      </w:pPr>
      <w:r w:rsidRPr="00447DDA">
        <w:rPr>
          <w:rFonts w:ascii="Arial" w:hAnsi="Arial" w:cs="Arial"/>
          <w:sz w:val="21"/>
          <w:szCs w:val="21"/>
        </w:rPr>
        <w:t>Engaging those with the lowest confidence or highest anxiety</w:t>
      </w:r>
    </w:p>
    <w:p w14:paraId="6AFC200B" w14:textId="77777777" w:rsidR="00830DAF" w:rsidRPr="00447DDA" w:rsidRDefault="00830DAF" w:rsidP="002B2AE0">
      <w:pPr>
        <w:numPr>
          <w:ilvl w:val="0"/>
          <w:numId w:val="95"/>
        </w:numPr>
        <w:spacing w:after="0" w:line="240" w:lineRule="auto"/>
        <w:rPr>
          <w:rFonts w:ascii="Arial" w:hAnsi="Arial" w:cs="Arial"/>
          <w:sz w:val="21"/>
          <w:szCs w:val="21"/>
        </w:rPr>
      </w:pPr>
      <w:r w:rsidRPr="00447DDA">
        <w:rPr>
          <w:rFonts w:ascii="Arial" w:hAnsi="Arial" w:cs="Arial"/>
          <w:sz w:val="21"/>
          <w:szCs w:val="21"/>
        </w:rPr>
        <w:t>Cost barriers and perceived affordability of “mainstream” leisure provision</w:t>
      </w:r>
    </w:p>
    <w:p w14:paraId="656635F0" w14:textId="77777777" w:rsidR="00830DAF" w:rsidRPr="00447DDA" w:rsidRDefault="00830DAF" w:rsidP="002B2AE0">
      <w:pPr>
        <w:numPr>
          <w:ilvl w:val="0"/>
          <w:numId w:val="95"/>
        </w:numPr>
        <w:spacing w:after="0" w:line="240" w:lineRule="auto"/>
        <w:rPr>
          <w:rFonts w:ascii="Arial" w:hAnsi="Arial" w:cs="Arial"/>
          <w:sz w:val="21"/>
          <w:szCs w:val="21"/>
        </w:rPr>
      </w:pPr>
      <w:r w:rsidRPr="00447DDA">
        <w:rPr>
          <w:rFonts w:ascii="Arial" w:hAnsi="Arial" w:cs="Arial"/>
          <w:sz w:val="21"/>
          <w:szCs w:val="21"/>
        </w:rPr>
        <w:t>Practical access issues even in an urban setting (mobility limits, fear of falling)</w:t>
      </w:r>
    </w:p>
    <w:p w14:paraId="1D30206A" w14:textId="77777777" w:rsidR="00830DAF" w:rsidRPr="00447DDA" w:rsidRDefault="00830DAF" w:rsidP="002B2AE0">
      <w:pPr>
        <w:numPr>
          <w:ilvl w:val="0"/>
          <w:numId w:val="95"/>
        </w:numPr>
        <w:spacing w:after="0" w:line="240" w:lineRule="auto"/>
        <w:rPr>
          <w:rFonts w:ascii="Arial" w:hAnsi="Arial" w:cs="Arial"/>
          <w:sz w:val="21"/>
          <w:szCs w:val="21"/>
        </w:rPr>
      </w:pPr>
      <w:r w:rsidRPr="00447DDA">
        <w:rPr>
          <w:rFonts w:ascii="Arial" w:hAnsi="Arial" w:cs="Arial"/>
          <w:sz w:val="21"/>
          <w:szCs w:val="21"/>
        </w:rPr>
        <w:t>Awareness and navigation—people not knowing what exists or how to access it</w:t>
      </w:r>
    </w:p>
    <w:p w14:paraId="5A584F62" w14:textId="77777777" w:rsidR="00830DAF" w:rsidRPr="00447DDA" w:rsidRDefault="00830DAF" w:rsidP="00830DAF">
      <w:pPr>
        <w:spacing w:after="0" w:line="240" w:lineRule="auto"/>
        <w:rPr>
          <w:rFonts w:ascii="Arial" w:hAnsi="Arial" w:cs="Arial"/>
          <w:sz w:val="21"/>
          <w:szCs w:val="21"/>
        </w:rPr>
      </w:pPr>
    </w:p>
    <w:p w14:paraId="08EA4A62" w14:textId="6503FD75"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(a)4.4 Illustrative Case Example – Mobile, Confidence-Building Physical Activity</w:t>
      </w:r>
    </w:p>
    <w:p w14:paraId="1F3434AC"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One Cambridge City case study illustrates how Care Together funding supported an outreach approach designed to reach older people who are unlikely to attend traditional gyms.</w:t>
      </w:r>
    </w:p>
    <w:p w14:paraId="30D55E43" w14:textId="77777777" w:rsidR="007B5B01" w:rsidRPr="00447DDA" w:rsidRDefault="007B5B01" w:rsidP="00830DAF">
      <w:pPr>
        <w:spacing w:after="0" w:line="240" w:lineRule="auto"/>
        <w:rPr>
          <w:rFonts w:ascii="Arial" w:hAnsi="Arial" w:cs="Arial"/>
          <w:sz w:val="21"/>
          <w:szCs w:val="21"/>
        </w:rPr>
      </w:pPr>
    </w:p>
    <w:p w14:paraId="048DF787"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A mobile fitness provider delivered short programmes across multiple neighbourhoods, taking equipment and trained staff into familiar local settings such as sheltered housing schemes, community centres and other neighbourhood venues. The model focused on older adults with low activity levels, long-term health conditions, reduced mobility, or social isolation.</w:t>
      </w:r>
    </w:p>
    <w:p w14:paraId="555D9895" w14:textId="77777777" w:rsidR="007B5B01" w:rsidRPr="00447DDA" w:rsidRDefault="007B5B01" w:rsidP="00830DAF">
      <w:pPr>
        <w:spacing w:after="0" w:line="240" w:lineRule="auto"/>
        <w:rPr>
          <w:rFonts w:ascii="Arial" w:hAnsi="Arial" w:cs="Arial"/>
          <w:sz w:val="21"/>
          <w:szCs w:val="21"/>
        </w:rPr>
      </w:pPr>
    </w:p>
    <w:p w14:paraId="02B38238"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Key features included:</w:t>
      </w:r>
    </w:p>
    <w:p w14:paraId="3B975C03" w14:textId="77777777" w:rsidR="00830DAF" w:rsidRPr="00447DDA" w:rsidRDefault="00830DAF" w:rsidP="002B2AE0">
      <w:pPr>
        <w:numPr>
          <w:ilvl w:val="0"/>
          <w:numId w:val="96"/>
        </w:numPr>
        <w:spacing w:after="0" w:line="240" w:lineRule="auto"/>
        <w:rPr>
          <w:rFonts w:ascii="Arial" w:hAnsi="Arial" w:cs="Arial"/>
          <w:sz w:val="21"/>
          <w:szCs w:val="21"/>
        </w:rPr>
      </w:pPr>
      <w:r w:rsidRPr="00447DDA">
        <w:rPr>
          <w:rFonts w:ascii="Arial" w:hAnsi="Arial" w:cs="Arial"/>
          <w:sz w:val="21"/>
          <w:szCs w:val="21"/>
        </w:rPr>
        <w:t>A flexible, non-intimidating approach (including chair-based and adapted exercises)</w:t>
      </w:r>
    </w:p>
    <w:p w14:paraId="38B1A560" w14:textId="77777777" w:rsidR="00830DAF" w:rsidRPr="00447DDA" w:rsidRDefault="00830DAF" w:rsidP="002B2AE0">
      <w:pPr>
        <w:numPr>
          <w:ilvl w:val="0"/>
          <w:numId w:val="96"/>
        </w:numPr>
        <w:spacing w:after="0" w:line="240" w:lineRule="auto"/>
        <w:rPr>
          <w:rFonts w:ascii="Arial" w:hAnsi="Arial" w:cs="Arial"/>
          <w:sz w:val="21"/>
          <w:szCs w:val="21"/>
        </w:rPr>
      </w:pPr>
      <w:r w:rsidRPr="00447DDA">
        <w:rPr>
          <w:rFonts w:ascii="Arial" w:hAnsi="Arial" w:cs="Arial"/>
          <w:sz w:val="21"/>
          <w:szCs w:val="21"/>
        </w:rPr>
        <w:t>Delivery in trusted, local venues to reduce anxiety and travel barriers</w:t>
      </w:r>
    </w:p>
    <w:p w14:paraId="12222CE5" w14:textId="77777777" w:rsidR="00830DAF" w:rsidRPr="00447DDA" w:rsidRDefault="00830DAF" w:rsidP="002B2AE0">
      <w:pPr>
        <w:numPr>
          <w:ilvl w:val="0"/>
          <w:numId w:val="96"/>
        </w:numPr>
        <w:spacing w:after="0" w:line="240" w:lineRule="auto"/>
        <w:rPr>
          <w:rFonts w:ascii="Arial" w:hAnsi="Arial" w:cs="Arial"/>
          <w:sz w:val="21"/>
          <w:szCs w:val="21"/>
        </w:rPr>
      </w:pPr>
      <w:r w:rsidRPr="00447DDA">
        <w:rPr>
          <w:rFonts w:ascii="Arial" w:hAnsi="Arial" w:cs="Arial"/>
          <w:sz w:val="21"/>
          <w:szCs w:val="21"/>
        </w:rPr>
        <w:t>Strong attention to confidence-building as a precursor to physical activity</w:t>
      </w:r>
    </w:p>
    <w:p w14:paraId="4420F893" w14:textId="77777777" w:rsidR="00830DAF" w:rsidRPr="00447DDA" w:rsidRDefault="00830DAF" w:rsidP="002B2AE0">
      <w:pPr>
        <w:numPr>
          <w:ilvl w:val="0"/>
          <w:numId w:val="96"/>
        </w:numPr>
        <w:spacing w:after="0" w:line="240" w:lineRule="auto"/>
        <w:rPr>
          <w:rFonts w:ascii="Arial" w:hAnsi="Arial" w:cs="Arial"/>
          <w:sz w:val="21"/>
          <w:szCs w:val="21"/>
        </w:rPr>
      </w:pPr>
      <w:r w:rsidRPr="00447DDA">
        <w:rPr>
          <w:rFonts w:ascii="Arial" w:hAnsi="Arial" w:cs="Arial"/>
          <w:sz w:val="21"/>
          <w:szCs w:val="21"/>
        </w:rPr>
        <w:t>Sessions that also created informal social connection through shared activity</w:t>
      </w:r>
    </w:p>
    <w:p w14:paraId="3FECFFC3" w14:textId="77777777" w:rsidR="007B5B01" w:rsidRPr="00447DDA" w:rsidRDefault="007B5B01" w:rsidP="00830DAF">
      <w:pPr>
        <w:spacing w:after="0" w:line="240" w:lineRule="auto"/>
        <w:rPr>
          <w:rFonts w:ascii="Arial" w:hAnsi="Arial" w:cs="Arial"/>
          <w:sz w:val="21"/>
          <w:szCs w:val="21"/>
        </w:rPr>
      </w:pPr>
    </w:p>
    <w:p w14:paraId="021CA5F3"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Reported outcomes included:</w:t>
      </w:r>
    </w:p>
    <w:p w14:paraId="2017010B" w14:textId="77777777" w:rsidR="00830DAF" w:rsidRPr="00447DDA" w:rsidRDefault="00830DAF" w:rsidP="002B2AE0">
      <w:pPr>
        <w:numPr>
          <w:ilvl w:val="0"/>
          <w:numId w:val="97"/>
        </w:numPr>
        <w:spacing w:after="0" w:line="240" w:lineRule="auto"/>
        <w:rPr>
          <w:rFonts w:ascii="Arial" w:hAnsi="Arial" w:cs="Arial"/>
          <w:sz w:val="21"/>
          <w:szCs w:val="21"/>
        </w:rPr>
      </w:pPr>
      <w:r w:rsidRPr="00447DDA">
        <w:rPr>
          <w:rFonts w:ascii="Arial" w:hAnsi="Arial" w:cs="Arial"/>
          <w:sz w:val="21"/>
          <w:szCs w:val="21"/>
        </w:rPr>
        <w:t>Improved strength, mobility, balance and confidence in everyday movement</w:t>
      </w:r>
    </w:p>
    <w:p w14:paraId="2D8FCB75" w14:textId="77777777" w:rsidR="00830DAF" w:rsidRPr="00447DDA" w:rsidRDefault="00830DAF" w:rsidP="002B2AE0">
      <w:pPr>
        <w:numPr>
          <w:ilvl w:val="0"/>
          <w:numId w:val="97"/>
        </w:numPr>
        <w:spacing w:after="0" w:line="240" w:lineRule="auto"/>
        <w:rPr>
          <w:rFonts w:ascii="Arial" w:hAnsi="Arial" w:cs="Arial"/>
          <w:sz w:val="21"/>
          <w:szCs w:val="21"/>
        </w:rPr>
      </w:pPr>
      <w:r w:rsidRPr="00447DDA">
        <w:rPr>
          <w:rFonts w:ascii="Arial" w:hAnsi="Arial" w:cs="Arial"/>
          <w:sz w:val="21"/>
          <w:szCs w:val="21"/>
        </w:rPr>
        <w:t>Increased willingness to leave the home and try other activities</w:t>
      </w:r>
    </w:p>
    <w:p w14:paraId="007D046D" w14:textId="77777777" w:rsidR="00830DAF" w:rsidRPr="00447DDA" w:rsidRDefault="00830DAF" w:rsidP="002B2AE0">
      <w:pPr>
        <w:numPr>
          <w:ilvl w:val="0"/>
          <w:numId w:val="97"/>
        </w:numPr>
        <w:spacing w:after="0" w:line="240" w:lineRule="auto"/>
        <w:rPr>
          <w:rFonts w:ascii="Arial" w:hAnsi="Arial" w:cs="Arial"/>
          <w:sz w:val="21"/>
          <w:szCs w:val="21"/>
        </w:rPr>
      </w:pPr>
      <w:r w:rsidRPr="00447DDA">
        <w:rPr>
          <w:rFonts w:ascii="Arial" w:hAnsi="Arial" w:cs="Arial"/>
          <w:sz w:val="21"/>
          <w:szCs w:val="21"/>
        </w:rPr>
        <w:t>Peer encouragement and friendships formed through sessions</w:t>
      </w:r>
    </w:p>
    <w:p w14:paraId="571F708F" w14:textId="77777777" w:rsidR="00830DAF" w:rsidRPr="00447DDA" w:rsidRDefault="00830DAF" w:rsidP="002B2AE0">
      <w:pPr>
        <w:numPr>
          <w:ilvl w:val="0"/>
          <w:numId w:val="97"/>
        </w:numPr>
        <w:spacing w:after="0" w:line="240" w:lineRule="auto"/>
        <w:rPr>
          <w:rFonts w:ascii="Arial" w:hAnsi="Arial" w:cs="Arial"/>
          <w:sz w:val="21"/>
          <w:szCs w:val="21"/>
        </w:rPr>
      </w:pPr>
      <w:r w:rsidRPr="00447DDA">
        <w:rPr>
          <w:rFonts w:ascii="Arial" w:hAnsi="Arial" w:cs="Arial"/>
          <w:sz w:val="21"/>
          <w:szCs w:val="21"/>
        </w:rPr>
        <w:lastRenderedPageBreak/>
        <w:t>Evidence of behaviour change beyond the programme (walking together, continuing exercises at home)</w:t>
      </w:r>
    </w:p>
    <w:p w14:paraId="6C2E092C" w14:textId="77777777" w:rsidR="007B5B01" w:rsidRPr="00447DDA" w:rsidRDefault="007B5B01" w:rsidP="00830DAF">
      <w:pPr>
        <w:spacing w:after="0" w:line="240" w:lineRule="auto"/>
        <w:rPr>
          <w:rFonts w:ascii="Arial" w:hAnsi="Arial" w:cs="Arial"/>
          <w:sz w:val="21"/>
          <w:szCs w:val="21"/>
        </w:rPr>
      </w:pPr>
    </w:p>
    <w:p w14:paraId="3D22BF84"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However, the case study also highlights a sustainability challenge: outreach physical activity models can be resource-intensive, and when funding ends, delivery typically stops unless a continuation route is in place.</w:t>
      </w:r>
    </w:p>
    <w:p w14:paraId="7919FF65" w14:textId="77777777" w:rsidR="00830DAF" w:rsidRPr="00447DDA" w:rsidRDefault="00830DAF" w:rsidP="00830DAF">
      <w:pPr>
        <w:spacing w:after="0" w:line="240" w:lineRule="auto"/>
        <w:rPr>
          <w:rFonts w:ascii="Arial" w:hAnsi="Arial" w:cs="Arial"/>
          <w:sz w:val="21"/>
          <w:szCs w:val="21"/>
        </w:rPr>
      </w:pPr>
    </w:p>
    <w:p w14:paraId="7567BABA" w14:textId="40B4F654"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(a)4.5 Commissioner and System Perspectives</w:t>
      </w:r>
    </w:p>
    <w:p w14:paraId="27736749"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Commissioners and system partners viewed seed funding as valuable for enabling community-based prevention that statutory services cannot deliver alone. In Cambridge City, they also highlighted the complexity of the local landscape: there may be “lots” of organisations, but navigation and coordination remain critical.</w:t>
      </w:r>
    </w:p>
    <w:p w14:paraId="114E1CC9"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Key reflections included:</w:t>
      </w:r>
    </w:p>
    <w:p w14:paraId="7CB30682" w14:textId="77777777" w:rsidR="00830DAF" w:rsidRPr="00447DDA" w:rsidRDefault="00830DAF" w:rsidP="002B2AE0">
      <w:pPr>
        <w:numPr>
          <w:ilvl w:val="0"/>
          <w:numId w:val="98"/>
        </w:numPr>
        <w:spacing w:after="0" w:line="240" w:lineRule="auto"/>
        <w:rPr>
          <w:rFonts w:ascii="Arial" w:hAnsi="Arial" w:cs="Arial"/>
          <w:sz w:val="21"/>
          <w:szCs w:val="21"/>
        </w:rPr>
      </w:pPr>
      <w:r w:rsidRPr="00447DDA">
        <w:rPr>
          <w:rFonts w:ascii="Arial" w:hAnsi="Arial" w:cs="Arial"/>
          <w:sz w:val="21"/>
          <w:szCs w:val="21"/>
        </w:rPr>
        <w:t>Projects work best where there are strong local relationships and trusted organisations</w:t>
      </w:r>
    </w:p>
    <w:p w14:paraId="7B0DB1F8" w14:textId="77777777" w:rsidR="00830DAF" w:rsidRPr="00447DDA" w:rsidRDefault="00830DAF" w:rsidP="002B2AE0">
      <w:pPr>
        <w:numPr>
          <w:ilvl w:val="0"/>
          <w:numId w:val="98"/>
        </w:numPr>
        <w:spacing w:after="0" w:line="240" w:lineRule="auto"/>
        <w:rPr>
          <w:rFonts w:ascii="Arial" w:hAnsi="Arial" w:cs="Arial"/>
          <w:sz w:val="21"/>
          <w:szCs w:val="21"/>
        </w:rPr>
      </w:pPr>
      <w:r w:rsidRPr="00447DDA">
        <w:rPr>
          <w:rFonts w:ascii="Arial" w:hAnsi="Arial" w:cs="Arial"/>
          <w:sz w:val="21"/>
          <w:szCs w:val="21"/>
        </w:rPr>
        <w:t>One-year funding can be too short to embed, demonstrate outcomes, and plan sustainability</w:t>
      </w:r>
    </w:p>
    <w:p w14:paraId="577163F7" w14:textId="77777777" w:rsidR="00830DAF" w:rsidRPr="00447DDA" w:rsidRDefault="00830DAF" w:rsidP="002B2AE0">
      <w:pPr>
        <w:numPr>
          <w:ilvl w:val="0"/>
          <w:numId w:val="98"/>
        </w:numPr>
        <w:spacing w:after="0" w:line="240" w:lineRule="auto"/>
        <w:rPr>
          <w:rFonts w:ascii="Arial" w:hAnsi="Arial" w:cs="Arial"/>
          <w:sz w:val="21"/>
          <w:szCs w:val="21"/>
        </w:rPr>
      </w:pPr>
      <w:r w:rsidRPr="00447DDA">
        <w:rPr>
          <w:rFonts w:ascii="Arial" w:hAnsi="Arial" w:cs="Arial"/>
          <w:sz w:val="21"/>
          <w:szCs w:val="21"/>
        </w:rPr>
        <w:t>A crowded provider landscape makes coordination and visibility essential</w:t>
      </w:r>
    </w:p>
    <w:p w14:paraId="3414D1B9" w14:textId="77777777" w:rsidR="00830DAF" w:rsidRPr="00447DDA" w:rsidRDefault="00830DAF" w:rsidP="002B2AE0">
      <w:pPr>
        <w:numPr>
          <w:ilvl w:val="0"/>
          <w:numId w:val="98"/>
        </w:numPr>
        <w:spacing w:after="0" w:line="240" w:lineRule="auto"/>
        <w:rPr>
          <w:rFonts w:ascii="Arial" w:hAnsi="Arial" w:cs="Arial"/>
          <w:sz w:val="21"/>
          <w:szCs w:val="21"/>
        </w:rPr>
      </w:pPr>
      <w:r w:rsidRPr="00447DDA">
        <w:rPr>
          <w:rFonts w:ascii="Arial" w:hAnsi="Arial" w:cs="Arial"/>
          <w:sz w:val="21"/>
          <w:szCs w:val="21"/>
        </w:rPr>
        <w:t>Prevention impact is widely believed to be strong, but difficult to evidence formally</w:t>
      </w:r>
    </w:p>
    <w:p w14:paraId="1DBE7BA1" w14:textId="77777777" w:rsidR="00830DAF" w:rsidRPr="00447DDA" w:rsidRDefault="00830DAF" w:rsidP="00830DAF">
      <w:pPr>
        <w:spacing w:after="0" w:line="240" w:lineRule="auto"/>
        <w:rPr>
          <w:rFonts w:ascii="Arial" w:hAnsi="Arial" w:cs="Arial"/>
          <w:sz w:val="21"/>
          <w:szCs w:val="21"/>
        </w:rPr>
      </w:pPr>
    </w:p>
    <w:p w14:paraId="2F9985AA"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There is also learning that scale alone is not a proxy for prevention: high-volume activity may generate benefit, but the key question is whether it reaches those at greatest risk of decline and whether changes are sustained.</w:t>
      </w:r>
    </w:p>
    <w:p w14:paraId="2FA98ABF" w14:textId="77777777" w:rsidR="00830DAF" w:rsidRPr="00447DDA" w:rsidRDefault="00830DAF" w:rsidP="00830DAF">
      <w:pPr>
        <w:spacing w:after="0" w:line="240" w:lineRule="auto"/>
        <w:rPr>
          <w:rFonts w:ascii="Arial" w:hAnsi="Arial" w:cs="Arial"/>
          <w:sz w:val="21"/>
          <w:szCs w:val="21"/>
        </w:rPr>
      </w:pPr>
    </w:p>
    <w:p w14:paraId="163C9FE0" w14:textId="03AEF73D"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(a)4.6 Integration and System Working</w:t>
      </w:r>
    </w:p>
    <w:p w14:paraId="2ECE09BA"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Integration is mixed. In some parts of the city, community offers are well connected to social prescribing, neighbourhood teams and housing-based pathways; elsewhere, connections rely on informal relationships and local champions.</w:t>
      </w:r>
    </w:p>
    <w:p w14:paraId="3157E4A3" w14:textId="77777777" w:rsidR="00830DAF" w:rsidRPr="00447DDA" w:rsidRDefault="00830DAF" w:rsidP="00830DAF">
      <w:pPr>
        <w:spacing w:after="0" w:line="240" w:lineRule="auto"/>
        <w:rPr>
          <w:rFonts w:ascii="Arial" w:hAnsi="Arial" w:cs="Arial"/>
          <w:sz w:val="21"/>
          <w:szCs w:val="21"/>
        </w:rPr>
      </w:pPr>
    </w:p>
    <w:p w14:paraId="13EB004F"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Opportunities to strengthen integration include:</w:t>
      </w:r>
    </w:p>
    <w:p w14:paraId="397787EE" w14:textId="77777777" w:rsidR="00830DAF" w:rsidRPr="00447DDA" w:rsidRDefault="00830DAF" w:rsidP="002B2AE0">
      <w:pPr>
        <w:numPr>
          <w:ilvl w:val="0"/>
          <w:numId w:val="99"/>
        </w:numPr>
        <w:spacing w:after="0" w:line="240" w:lineRule="auto"/>
        <w:rPr>
          <w:rFonts w:ascii="Arial" w:hAnsi="Arial" w:cs="Arial"/>
          <w:sz w:val="21"/>
          <w:szCs w:val="21"/>
        </w:rPr>
      </w:pPr>
      <w:r w:rsidRPr="00447DDA">
        <w:rPr>
          <w:rFonts w:ascii="Arial" w:hAnsi="Arial" w:cs="Arial"/>
          <w:sz w:val="21"/>
          <w:szCs w:val="21"/>
        </w:rPr>
        <w:t>Clearer communication of “what’s available where” to primary care and neighbourhood teams</w:t>
      </w:r>
    </w:p>
    <w:p w14:paraId="39A675E6" w14:textId="77777777" w:rsidR="00830DAF" w:rsidRPr="00447DDA" w:rsidRDefault="00830DAF" w:rsidP="002B2AE0">
      <w:pPr>
        <w:numPr>
          <w:ilvl w:val="0"/>
          <w:numId w:val="99"/>
        </w:numPr>
        <w:spacing w:after="0" w:line="240" w:lineRule="auto"/>
        <w:rPr>
          <w:rFonts w:ascii="Arial" w:hAnsi="Arial" w:cs="Arial"/>
          <w:sz w:val="21"/>
          <w:szCs w:val="21"/>
        </w:rPr>
      </w:pPr>
      <w:r w:rsidRPr="00447DDA">
        <w:rPr>
          <w:rFonts w:ascii="Arial" w:hAnsi="Arial" w:cs="Arial"/>
          <w:sz w:val="21"/>
          <w:szCs w:val="21"/>
        </w:rPr>
        <w:t>Shared referral and feedback loops so community groups can support people consistently</w:t>
      </w:r>
    </w:p>
    <w:p w14:paraId="4205DA7C" w14:textId="77777777" w:rsidR="00830DAF" w:rsidRPr="00447DDA" w:rsidRDefault="00830DAF" w:rsidP="002B2AE0">
      <w:pPr>
        <w:numPr>
          <w:ilvl w:val="0"/>
          <w:numId w:val="99"/>
        </w:numPr>
        <w:spacing w:after="0" w:line="240" w:lineRule="auto"/>
        <w:rPr>
          <w:rFonts w:ascii="Arial" w:hAnsi="Arial" w:cs="Arial"/>
          <w:sz w:val="21"/>
          <w:szCs w:val="21"/>
        </w:rPr>
      </w:pPr>
      <w:r w:rsidRPr="00447DDA">
        <w:rPr>
          <w:rFonts w:ascii="Arial" w:hAnsi="Arial" w:cs="Arial"/>
          <w:sz w:val="21"/>
          <w:szCs w:val="21"/>
        </w:rPr>
        <w:t>Reducing duplication of monitoring across different council funding streams</w:t>
      </w:r>
    </w:p>
    <w:p w14:paraId="759BB065" w14:textId="77777777" w:rsidR="00830DAF" w:rsidRPr="00447DDA" w:rsidRDefault="00830DAF" w:rsidP="002B2AE0">
      <w:pPr>
        <w:numPr>
          <w:ilvl w:val="0"/>
          <w:numId w:val="99"/>
        </w:numPr>
        <w:spacing w:after="0" w:line="240" w:lineRule="auto"/>
        <w:rPr>
          <w:rFonts w:ascii="Arial" w:hAnsi="Arial" w:cs="Arial"/>
          <w:sz w:val="21"/>
          <w:szCs w:val="21"/>
        </w:rPr>
      </w:pPr>
      <w:r w:rsidRPr="00447DDA">
        <w:rPr>
          <w:rFonts w:ascii="Arial" w:hAnsi="Arial" w:cs="Arial"/>
          <w:sz w:val="21"/>
          <w:szCs w:val="21"/>
        </w:rPr>
        <w:t>Greater alignment between seed funding choices and neighbourhood intelligence</w:t>
      </w:r>
    </w:p>
    <w:p w14:paraId="70CAFB5D" w14:textId="77777777" w:rsidR="00830DAF" w:rsidRPr="00447DDA" w:rsidRDefault="00830DAF" w:rsidP="00830DAF">
      <w:pPr>
        <w:spacing w:after="0" w:line="240" w:lineRule="auto"/>
        <w:rPr>
          <w:rFonts w:ascii="Arial" w:hAnsi="Arial" w:cs="Arial"/>
          <w:sz w:val="21"/>
          <w:szCs w:val="21"/>
        </w:rPr>
      </w:pPr>
    </w:p>
    <w:p w14:paraId="361A158C"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In the city context, system working also means reducing fragmentation—helping residents and practitioners make sense of an already busy ecosystem of support.</w:t>
      </w:r>
    </w:p>
    <w:p w14:paraId="21B971F4" w14:textId="77777777" w:rsidR="00830DAF" w:rsidRPr="00447DDA" w:rsidRDefault="00830DAF" w:rsidP="00830DAF">
      <w:pPr>
        <w:spacing w:after="0" w:line="240" w:lineRule="auto"/>
        <w:rPr>
          <w:rFonts w:ascii="Arial" w:hAnsi="Arial" w:cs="Arial"/>
          <w:sz w:val="21"/>
          <w:szCs w:val="21"/>
        </w:rPr>
      </w:pPr>
    </w:p>
    <w:p w14:paraId="62556C2A" w14:textId="69C69303"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(a)4.7 Sustainability and Capacity</w:t>
      </w:r>
    </w:p>
    <w:p w14:paraId="02236EE3"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Sustainability is uneven. Some models embedded in established organisations or infrastructure (e.g. housing-linked coordination, groups with strong volunteer bases) are more likely to continue. Other effective models—especially resource-intensive physical activity and outreach—remain fragile without follow-on funding.</w:t>
      </w:r>
    </w:p>
    <w:p w14:paraId="2461B5F6" w14:textId="77777777" w:rsidR="00830DAF" w:rsidRPr="00447DDA" w:rsidRDefault="00830DAF" w:rsidP="00830DAF">
      <w:pPr>
        <w:spacing w:after="0" w:line="240" w:lineRule="auto"/>
        <w:rPr>
          <w:rFonts w:ascii="Arial" w:hAnsi="Arial" w:cs="Arial"/>
          <w:sz w:val="21"/>
          <w:szCs w:val="21"/>
        </w:rPr>
      </w:pPr>
    </w:p>
    <w:p w14:paraId="538E5A63"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Key sustainability pressures include:</w:t>
      </w:r>
    </w:p>
    <w:p w14:paraId="172E6567" w14:textId="77777777" w:rsidR="00830DAF" w:rsidRPr="00447DDA" w:rsidRDefault="00830DAF" w:rsidP="002B2AE0">
      <w:pPr>
        <w:numPr>
          <w:ilvl w:val="0"/>
          <w:numId w:val="100"/>
        </w:numPr>
        <w:spacing w:after="0" w:line="240" w:lineRule="auto"/>
        <w:rPr>
          <w:rFonts w:ascii="Arial" w:hAnsi="Arial" w:cs="Arial"/>
          <w:sz w:val="21"/>
          <w:szCs w:val="21"/>
        </w:rPr>
      </w:pPr>
      <w:r w:rsidRPr="00447DDA">
        <w:rPr>
          <w:rFonts w:ascii="Arial" w:hAnsi="Arial" w:cs="Arial"/>
          <w:sz w:val="21"/>
          <w:szCs w:val="21"/>
        </w:rPr>
        <w:t>Short-term funding horizons</w:t>
      </w:r>
    </w:p>
    <w:p w14:paraId="69F4E74C" w14:textId="77777777" w:rsidR="00830DAF" w:rsidRPr="00447DDA" w:rsidRDefault="00830DAF" w:rsidP="002B2AE0">
      <w:pPr>
        <w:numPr>
          <w:ilvl w:val="0"/>
          <w:numId w:val="100"/>
        </w:numPr>
        <w:spacing w:after="0" w:line="240" w:lineRule="auto"/>
        <w:rPr>
          <w:rFonts w:ascii="Arial" w:hAnsi="Arial" w:cs="Arial"/>
          <w:sz w:val="21"/>
          <w:szCs w:val="21"/>
        </w:rPr>
      </w:pPr>
      <w:r w:rsidRPr="00447DDA">
        <w:rPr>
          <w:rFonts w:ascii="Arial" w:hAnsi="Arial" w:cs="Arial"/>
          <w:sz w:val="21"/>
          <w:szCs w:val="21"/>
        </w:rPr>
        <w:t>High delivery costs for skilled interventions</w:t>
      </w:r>
    </w:p>
    <w:p w14:paraId="735A485D" w14:textId="77777777" w:rsidR="00830DAF" w:rsidRPr="00447DDA" w:rsidRDefault="00830DAF" w:rsidP="002B2AE0">
      <w:pPr>
        <w:numPr>
          <w:ilvl w:val="0"/>
          <w:numId w:val="100"/>
        </w:numPr>
        <w:spacing w:after="0" w:line="240" w:lineRule="auto"/>
        <w:rPr>
          <w:rFonts w:ascii="Arial" w:hAnsi="Arial" w:cs="Arial"/>
          <w:sz w:val="21"/>
          <w:szCs w:val="21"/>
        </w:rPr>
      </w:pPr>
      <w:r w:rsidRPr="00447DDA">
        <w:rPr>
          <w:rFonts w:ascii="Arial" w:hAnsi="Arial" w:cs="Arial"/>
          <w:sz w:val="21"/>
          <w:szCs w:val="21"/>
        </w:rPr>
        <w:t>Volunteer and staff capacity constraints</w:t>
      </w:r>
    </w:p>
    <w:p w14:paraId="69971E5B" w14:textId="77777777" w:rsidR="00830DAF" w:rsidRPr="00447DDA" w:rsidRDefault="00830DAF" w:rsidP="002B2AE0">
      <w:pPr>
        <w:numPr>
          <w:ilvl w:val="0"/>
          <w:numId w:val="100"/>
        </w:numPr>
        <w:spacing w:after="0" w:line="240" w:lineRule="auto"/>
        <w:rPr>
          <w:rFonts w:ascii="Arial" w:hAnsi="Arial" w:cs="Arial"/>
          <w:sz w:val="21"/>
          <w:szCs w:val="21"/>
        </w:rPr>
      </w:pPr>
      <w:r w:rsidRPr="00447DDA">
        <w:rPr>
          <w:rFonts w:ascii="Arial" w:hAnsi="Arial" w:cs="Arial"/>
          <w:sz w:val="21"/>
          <w:szCs w:val="21"/>
        </w:rPr>
        <w:t>The challenge of maintaining momentum once a time-limited programme ends</w:t>
      </w:r>
    </w:p>
    <w:p w14:paraId="65746B96" w14:textId="77777777" w:rsidR="00830DAF" w:rsidRPr="00447DDA" w:rsidRDefault="00830DAF" w:rsidP="00830DAF">
      <w:pPr>
        <w:spacing w:after="0" w:line="240" w:lineRule="auto"/>
        <w:rPr>
          <w:rFonts w:ascii="Arial" w:hAnsi="Arial" w:cs="Arial"/>
          <w:sz w:val="21"/>
          <w:szCs w:val="21"/>
        </w:rPr>
      </w:pPr>
    </w:p>
    <w:p w14:paraId="3E50543A"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This reinforces a key theme: seed funding can successfully initiate activity, but continuation pathways matter if the goal is lasting prevention impact.</w:t>
      </w:r>
    </w:p>
    <w:p w14:paraId="2ABBFCC7" w14:textId="77777777" w:rsidR="00830DAF" w:rsidRPr="00447DDA" w:rsidRDefault="00830DAF" w:rsidP="00830DAF">
      <w:pPr>
        <w:spacing w:after="0" w:line="240" w:lineRule="auto"/>
        <w:rPr>
          <w:rFonts w:ascii="Arial" w:hAnsi="Arial" w:cs="Arial"/>
          <w:sz w:val="21"/>
          <w:szCs w:val="21"/>
        </w:rPr>
      </w:pPr>
    </w:p>
    <w:p w14:paraId="08DD319E" w14:textId="3EE244BB"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(a)4.8 Social Value and Wider Impact</w:t>
      </w:r>
    </w:p>
    <w:p w14:paraId="28C52D47"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Social value in Cambridge City includes:</w:t>
      </w:r>
    </w:p>
    <w:p w14:paraId="2F66BD15" w14:textId="77777777" w:rsidR="00830DAF" w:rsidRPr="00447DDA" w:rsidRDefault="00830DAF" w:rsidP="002B2AE0">
      <w:pPr>
        <w:numPr>
          <w:ilvl w:val="0"/>
          <w:numId w:val="101"/>
        </w:numPr>
        <w:spacing w:after="0" w:line="240" w:lineRule="auto"/>
        <w:rPr>
          <w:rFonts w:ascii="Arial" w:hAnsi="Arial" w:cs="Arial"/>
          <w:sz w:val="21"/>
          <w:szCs w:val="21"/>
        </w:rPr>
      </w:pPr>
      <w:r w:rsidRPr="00447DDA">
        <w:rPr>
          <w:rFonts w:ascii="Arial" w:hAnsi="Arial" w:cs="Arial"/>
          <w:sz w:val="21"/>
          <w:szCs w:val="21"/>
        </w:rPr>
        <w:t>Improved wellbeing, confidence and reduced isolation for older residents</w:t>
      </w:r>
    </w:p>
    <w:p w14:paraId="1370A2A0" w14:textId="77777777" w:rsidR="00830DAF" w:rsidRPr="00447DDA" w:rsidRDefault="00830DAF" w:rsidP="002B2AE0">
      <w:pPr>
        <w:numPr>
          <w:ilvl w:val="0"/>
          <w:numId w:val="101"/>
        </w:numPr>
        <w:spacing w:after="0" w:line="240" w:lineRule="auto"/>
        <w:rPr>
          <w:rFonts w:ascii="Arial" w:hAnsi="Arial" w:cs="Arial"/>
          <w:sz w:val="21"/>
          <w:szCs w:val="21"/>
        </w:rPr>
      </w:pPr>
      <w:r w:rsidRPr="00447DDA">
        <w:rPr>
          <w:rFonts w:ascii="Arial" w:hAnsi="Arial" w:cs="Arial"/>
          <w:sz w:val="21"/>
          <w:szCs w:val="21"/>
        </w:rPr>
        <w:lastRenderedPageBreak/>
        <w:t>Volunteer contribution and strengthened community capacity</w:t>
      </w:r>
    </w:p>
    <w:p w14:paraId="631B9F5A" w14:textId="77777777" w:rsidR="00830DAF" w:rsidRPr="00447DDA" w:rsidRDefault="00830DAF" w:rsidP="002B2AE0">
      <w:pPr>
        <w:numPr>
          <w:ilvl w:val="0"/>
          <w:numId w:val="101"/>
        </w:numPr>
        <w:spacing w:after="0" w:line="240" w:lineRule="auto"/>
        <w:rPr>
          <w:rFonts w:ascii="Arial" w:hAnsi="Arial" w:cs="Arial"/>
          <w:sz w:val="21"/>
          <w:szCs w:val="21"/>
        </w:rPr>
      </w:pPr>
      <w:r w:rsidRPr="00447DDA">
        <w:rPr>
          <w:rFonts w:ascii="Arial" w:hAnsi="Arial" w:cs="Arial"/>
          <w:sz w:val="21"/>
          <w:szCs w:val="21"/>
        </w:rPr>
        <w:t>Increased inclusion and connection across neighbourhoods</w:t>
      </w:r>
    </w:p>
    <w:p w14:paraId="35BD279F" w14:textId="77777777" w:rsidR="00830DAF" w:rsidRPr="00447DDA" w:rsidRDefault="00830DAF" w:rsidP="002B2AE0">
      <w:pPr>
        <w:numPr>
          <w:ilvl w:val="0"/>
          <w:numId w:val="101"/>
        </w:numPr>
        <w:spacing w:after="0" w:line="240" w:lineRule="auto"/>
        <w:rPr>
          <w:rFonts w:ascii="Arial" w:hAnsi="Arial" w:cs="Arial"/>
          <w:sz w:val="21"/>
          <w:szCs w:val="21"/>
        </w:rPr>
      </w:pPr>
      <w:r w:rsidRPr="00447DDA">
        <w:rPr>
          <w:rFonts w:ascii="Arial" w:hAnsi="Arial" w:cs="Arial"/>
          <w:sz w:val="21"/>
          <w:szCs w:val="21"/>
        </w:rPr>
        <w:t>Potential “gateway” effects into wider support and healthier behaviours</w:t>
      </w:r>
    </w:p>
    <w:p w14:paraId="34A5D621" w14:textId="77777777" w:rsidR="00830DAF" w:rsidRPr="00447DDA" w:rsidRDefault="00830DAF" w:rsidP="00830DAF">
      <w:pPr>
        <w:spacing w:after="0" w:line="240" w:lineRule="auto"/>
        <w:rPr>
          <w:rFonts w:ascii="Arial" w:hAnsi="Arial" w:cs="Arial"/>
          <w:sz w:val="21"/>
          <w:szCs w:val="21"/>
        </w:rPr>
      </w:pPr>
    </w:p>
    <w:p w14:paraId="591481E2"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In the urban context, additional value also comes from improved coordination and navigation—helping residents access what already exists, not only creating new provision.</w:t>
      </w:r>
    </w:p>
    <w:p w14:paraId="02C7A966" w14:textId="77777777" w:rsidR="00830DAF" w:rsidRPr="00447DDA" w:rsidRDefault="00830DAF" w:rsidP="00830DAF">
      <w:pPr>
        <w:spacing w:after="0" w:line="240" w:lineRule="auto"/>
        <w:rPr>
          <w:rFonts w:ascii="Arial" w:hAnsi="Arial" w:cs="Arial"/>
          <w:sz w:val="21"/>
          <w:szCs w:val="21"/>
        </w:rPr>
      </w:pPr>
    </w:p>
    <w:p w14:paraId="40BA6FEB" w14:textId="58BB49DA" w:rsidR="00830DAF" w:rsidRPr="00447DDA" w:rsidRDefault="7C5B0848" w:rsidP="00830DAF">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(a)4.9 Implications for 2026–27</w:t>
      </w:r>
    </w:p>
    <w:p w14:paraId="4B645740"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Cambridge City offers several lessons for future rounds:</w:t>
      </w:r>
    </w:p>
    <w:p w14:paraId="63740AAA" w14:textId="77777777" w:rsidR="00830DAF" w:rsidRPr="00447DDA" w:rsidRDefault="00830DAF" w:rsidP="002B2AE0">
      <w:pPr>
        <w:numPr>
          <w:ilvl w:val="0"/>
          <w:numId w:val="102"/>
        </w:numPr>
        <w:spacing w:after="0" w:line="240" w:lineRule="auto"/>
        <w:rPr>
          <w:rFonts w:ascii="Arial" w:hAnsi="Arial" w:cs="Arial"/>
          <w:sz w:val="21"/>
          <w:szCs w:val="21"/>
        </w:rPr>
      </w:pPr>
      <w:r w:rsidRPr="00447DDA">
        <w:rPr>
          <w:rFonts w:ascii="Arial" w:hAnsi="Arial" w:cs="Arial"/>
          <w:sz w:val="21"/>
          <w:szCs w:val="21"/>
        </w:rPr>
        <w:t>The main barrier can be conversion (availability → participation), not absence of provision.</w:t>
      </w:r>
    </w:p>
    <w:p w14:paraId="75CA027B" w14:textId="77777777" w:rsidR="00830DAF" w:rsidRPr="00447DDA" w:rsidRDefault="00830DAF" w:rsidP="002B2AE0">
      <w:pPr>
        <w:numPr>
          <w:ilvl w:val="0"/>
          <w:numId w:val="102"/>
        </w:numPr>
        <w:spacing w:after="0" w:line="240" w:lineRule="auto"/>
        <w:rPr>
          <w:rFonts w:ascii="Arial" w:hAnsi="Arial" w:cs="Arial"/>
          <w:sz w:val="21"/>
          <w:szCs w:val="21"/>
        </w:rPr>
      </w:pPr>
      <w:r w:rsidRPr="00447DDA">
        <w:rPr>
          <w:rFonts w:ascii="Arial" w:hAnsi="Arial" w:cs="Arial"/>
          <w:sz w:val="21"/>
          <w:szCs w:val="21"/>
        </w:rPr>
        <w:t>Low-threshold, confidence-building approaches are essential for reaching those most at risk.</w:t>
      </w:r>
    </w:p>
    <w:p w14:paraId="61CE2A02" w14:textId="77777777" w:rsidR="00830DAF" w:rsidRPr="00447DDA" w:rsidRDefault="00830DAF" w:rsidP="002B2AE0">
      <w:pPr>
        <w:numPr>
          <w:ilvl w:val="0"/>
          <w:numId w:val="102"/>
        </w:numPr>
        <w:spacing w:after="0" w:line="240" w:lineRule="auto"/>
        <w:rPr>
          <w:rFonts w:ascii="Arial" w:hAnsi="Arial" w:cs="Arial"/>
          <w:sz w:val="21"/>
          <w:szCs w:val="21"/>
        </w:rPr>
      </w:pPr>
      <w:r w:rsidRPr="00447DDA">
        <w:rPr>
          <w:rFonts w:ascii="Arial" w:hAnsi="Arial" w:cs="Arial"/>
          <w:sz w:val="21"/>
          <w:szCs w:val="21"/>
        </w:rPr>
        <w:t>Coordination and navigation should be treated as core prevention infrastructure in a crowded ecosystem.</w:t>
      </w:r>
    </w:p>
    <w:p w14:paraId="3D2E7C59" w14:textId="77777777" w:rsidR="00830DAF" w:rsidRPr="00447DDA" w:rsidRDefault="00830DAF" w:rsidP="002B2AE0">
      <w:pPr>
        <w:numPr>
          <w:ilvl w:val="0"/>
          <w:numId w:val="102"/>
        </w:numPr>
        <w:spacing w:after="0" w:line="240" w:lineRule="auto"/>
        <w:rPr>
          <w:rFonts w:ascii="Arial" w:hAnsi="Arial" w:cs="Arial"/>
          <w:sz w:val="21"/>
          <w:szCs w:val="21"/>
        </w:rPr>
      </w:pPr>
      <w:r w:rsidRPr="00447DDA">
        <w:rPr>
          <w:rFonts w:ascii="Arial" w:hAnsi="Arial" w:cs="Arial"/>
          <w:sz w:val="21"/>
          <w:szCs w:val="21"/>
        </w:rPr>
        <w:t>Integration with housing, social prescribing and neighbourhood teams should be strengthened and made more systematic.</w:t>
      </w:r>
    </w:p>
    <w:p w14:paraId="3B653235" w14:textId="77777777" w:rsidR="00830DAF" w:rsidRPr="00447DDA" w:rsidRDefault="00830DAF" w:rsidP="002B2AE0">
      <w:pPr>
        <w:numPr>
          <w:ilvl w:val="0"/>
          <w:numId w:val="102"/>
        </w:numPr>
        <w:spacing w:after="0" w:line="240" w:lineRule="auto"/>
        <w:rPr>
          <w:rFonts w:ascii="Arial" w:hAnsi="Arial" w:cs="Arial"/>
          <w:sz w:val="21"/>
          <w:szCs w:val="21"/>
        </w:rPr>
      </w:pPr>
      <w:r w:rsidRPr="00447DDA">
        <w:rPr>
          <w:rFonts w:ascii="Arial" w:hAnsi="Arial" w:cs="Arial"/>
          <w:sz w:val="21"/>
          <w:szCs w:val="21"/>
        </w:rPr>
        <w:t>Monitoring should remain proportionate but capture repeat engagement and (where relevant) simple physical wellbeing indicators.</w:t>
      </w:r>
    </w:p>
    <w:p w14:paraId="3443E6DC" w14:textId="77777777" w:rsidR="00830DAF" w:rsidRPr="00447DDA" w:rsidRDefault="00830DAF" w:rsidP="002B2AE0">
      <w:pPr>
        <w:numPr>
          <w:ilvl w:val="0"/>
          <w:numId w:val="102"/>
        </w:numPr>
        <w:spacing w:after="0" w:line="240" w:lineRule="auto"/>
        <w:rPr>
          <w:rFonts w:ascii="Arial" w:hAnsi="Arial" w:cs="Arial"/>
          <w:sz w:val="21"/>
          <w:szCs w:val="21"/>
        </w:rPr>
      </w:pPr>
      <w:r w:rsidRPr="00447DDA">
        <w:rPr>
          <w:rFonts w:ascii="Arial" w:hAnsi="Arial" w:cs="Arial"/>
          <w:sz w:val="21"/>
          <w:szCs w:val="21"/>
        </w:rPr>
        <w:t>Resource-intensive but effective interventions (e.g. outreach physical activity) need clearer continuation routes if they are to deliver sustained prevention benefit.</w:t>
      </w:r>
    </w:p>
    <w:p w14:paraId="2BFC43F7" w14:textId="77777777" w:rsidR="00830DAF" w:rsidRPr="00447DDA" w:rsidRDefault="00830DAF" w:rsidP="00830DAF">
      <w:pPr>
        <w:spacing w:after="0" w:line="240" w:lineRule="auto"/>
        <w:rPr>
          <w:rFonts w:ascii="Arial" w:hAnsi="Arial" w:cs="Arial"/>
          <w:sz w:val="21"/>
          <w:szCs w:val="21"/>
        </w:rPr>
      </w:pPr>
    </w:p>
    <w:p w14:paraId="07C81D7F" w14:textId="77777777" w:rsidR="00830DAF" w:rsidRPr="00447DDA" w:rsidRDefault="00830DAF" w:rsidP="00830DAF">
      <w:pPr>
        <w:spacing w:after="0" w:line="240" w:lineRule="auto"/>
        <w:rPr>
          <w:rFonts w:ascii="Arial" w:hAnsi="Arial" w:cs="Arial"/>
          <w:sz w:val="21"/>
          <w:szCs w:val="21"/>
        </w:rPr>
      </w:pPr>
      <w:r w:rsidRPr="00447DDA">
        <w:rPr>
          <w:rFonts w:ascii="Arial" w:hAnsi="Arial" w:cs="Arial"/>
          <w:sz w:val="21"/>
          <w:szCs w:val="21"/>
        </w:rPr>
        <w:t>Overall, Cambridge City shows how seed funding can enable diverse, locally tailored prevention activity within a dense urban ecosystem—but it also highlights that impact depends on reach, accessibility, and sustained pathways rather than volume of provision alone.</w:t>
      </w:r>
    </w:p>
    <w:p w14:paraId="23203E8C" w14:textId="77777777" w:rsidR="00B1650E" w:rsidRPr="00447DDA" w:rsidRDefault="00B1650E" w:rsidP="00830DAF">
      <w:pPr>
        <w:spacing w:after="0" w:line="240" w:lineRule="auto"/>
        <w:rPr>
          <w:rFonts w:ascii="Arial" w:hAnsi="Arial" w:cs="Arial"/>
          <w:sz w:val="21"/>
          <w:szCs w:val="21"/>
        </w:rPr>
      </w:pPr>
    </w:p>
    <w:p w14:paraId="270C372F" w14:textId="49979D60"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 Fenland</w:t>
      </w:r>
    </w:p>
    <w:p w14:paraId="1AADD401" w14:textId="77777777" w:rsidR="00B1650E" w:rsidRPr="00447DDA" w:rsidRDefault="00B1650E" w:rsidP="00B1650E">
      <w:pPr>
        <w:spacing w:after="0" w:line="240" w:lineRule="auto"/>
        <w:rPr>
          <w:rFonts w:ascii="Arial" w:hAnsi="Arial" w:cs="Arial"/>
          <w:b/>
          <w:bCs/>
          <w:sz w:val="21"/>
          <w:szCs w:val="21"/>
        </w:rPr>
      </w:pPr>
    </w:p>
    <w:p w14:paraId="19AADA3F" w14:textId="5E2A32DC"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(a)5.1 District Context</w:t>
      </w:r>
    </w:p>
    <w:p w14:paraId="4A8358FC"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Fenland stands out across the five districts for the scale and intensity of need among older residents. It has:</w:t>
      </w:r>
    </w:p>
    <w:p w14:paraId="2BF99AEF" w14:textId="77777777" w:rsidR="00B1650E" w:rsidRPr="00447DDA" w:rsidRDefault="00B1650E" w:rsidP="002B2AE0">
      <w:pPr>
        <w:numPr>
          <w:ilvl w:val="0"/>
          <w:numId w:val="103"/>
        </w:numPr>
        <w:spacing w:after="0" w:line="240" w:lineRule="auto"/>
        <w:rPr>
          <w:rFonts w:ascii="Arial" w:hAnsi="Arial" w:cs="Arial"/>
          <w:sz w:val="21"/>
          <w:szCs w:val="21"/>
        </w:rPr>
      </w:pPr>
      <w:r w:rsidRPr="00447DDA">
        <w:rPr>
          <w:rFonts w:ascii="Arial" w:hAnsi="Arial" w:cs="Arial"/>
          <w:sz w:val="21"/>
          <w:szCs w:val="21"/>
        </w:rPr>
        <w:t>The highest proportion of residents aged 65+</w:t>
      </w:r>
    </w:p>
    <w:p w14:paraId="21B97F12" w14:textId="77777777" w:rsidR="00B1650E" w:rsidRPr="00447DDA" w:rsidRDefault="00B1650E" w:rsidP="002B2AE0">
      <w:pPr>
        <w:numPr>
          <w:ilvl w:val="0"/>
          <w:numId w:val="103"/>
        </w:numPr>
        <w:spacing w:after="0" w:line="240" w:lineRule="auto"/>
        <w:rPr>
          <w:rFonts w:ascii="Arial" w:hAnsi="Arial" w:cs="Arial"/>
          <w:sz w:val="21"/>
          <w:szCs w:val="21"/>
        </w:rPr>
      </w:pPr>
      <w:r w:rsidRPr="00447DDA">
        <w:rPr>
          <w:rFonts w:ascii="Arial" w:hAnsi="Arial" w:cs="Arial"/>
          <w:sz w:val="21"/>
          <w:szCs w:val="21"/>
        </w:rPr>
        <w:t>The highest levels of income deprivation affecting older people</w:t>
      </w:r>
    </w:p>
    <w:p w14:paraId="644C8A83" w14:textId="77777777" w:rsidR="00B1650E" w:rsidRPr="00447DDA" w:rsidRDefault="00B1650E" w:rsidP="002B2AE0">
      <w:pPr>
        <w:numPr>
          <w:ilvl w:val="0"/>
          <w:numId w:val="103"/>
        </w:numPr>
        <w:spacing w:after="0" w:line="240" w:lineRule="auto"/>
        <w:rPr>
          <w:rFonts w:ascii="Arial" w:hAnsi="Arial" w:cs="Arial"/>
          <w:sz w:val="21"/>
          <w:szCs w:val="21"/>
        </w:rPr>
      </w:pPr>
      <w:r w:rsidRPr="00447DDA">
        <w:rPr>
          <w:rFonts w:ascii="Arial" w:hAnsi="Arial" w:cs="Arial"/>
          <w:sz w:val="21"/>
          <w:szCs w:val="21"/>
        </w:rPr>
        <w:t>Higher rates of long-term limiting illness</w:t>
      </w:r>
    </w:p>
    <w:p w14:paraId="676AAD89" w14:textId="77777777" w:rsidR="00B1650E" w:rsidRPr="00447DDA" w:rsidRDefault="00B1650E" w:rsidP="002B2AE0">
      <w:pPr>
        <w:numPr>
          <w:ilvl w:val="0"/>
          <w:numId w:val="103"/>
        </w:numPr>
        <w:spacing w:after="0" w:line="240" w:lineRule="auto"/>
        <w:rPr>
          <w:rFonts w:ascii="Arial" w:hAnsi="Arial" w:cs="Arial"/>
          <w:sz w:val="21"/>
          <w:szCs w:val="21"/>
        </w:rPr>
      </w:pPr>
      <w:r w:rsidRPr="00447DDA">
        <w:rPr>
          <w:rFonts w:ascii="Arial" w:hAnsi="Arial" w:cs="Arial"/>
          <w:sz w:val="21"/>
          <w:szCs w:val="21"/>
        </w:rPr>
        <w:t>Higher levels of fuel poverty</w:t>
      </w:r>
    </w:p>
    <w:p w14:paraId="02905AD5" w14:textId="77777777" w:rsidR="00B1650E" w:rsidRPr="00447DDA" w:rsidRDefault="00B1650E" w:rsidP="002B2AE0">
      <w:pPr>
        <w:numPr>
          <w:ilvl w:val="0"/>
          <w:numId w:val="103"/>
        </w:numPr>
        <w:spacing w:after="0" w:line="240" w:lineRule="auto"/>
        <w:rPr>
          <w:rFonts w:ascii="Arial" w:hAnsi="Arial" w:cs="Arial"/>
          <w:sz w:val="21"/>
          <w:szCs w:val="21"/>
        </w:rPr>
      </w:pPr>
      <w:r w:rsidRPr="00447DDA">
        <w:rPr>
          <w:rFonts w:ascii="Arial" w:hAnsi="Arial" w:cs="Arial"/>
          <w:sz w:val="21"/>
          <w:szCs w:val="21"/>
        </w:rPr>
        <w:t>Significant rurality and transport constraints</w:t>
      </w:r>
    </w:p>
    <w:p w14:paraId="76F94CBB" w14:textId="77777777" w:rsidR="00B1650E" w:rsidRPr="00447DDA" w:rsidRDefault="00B1650E" w:rsidP="00B1650E">
      <w:pPr>
        <w:spacing w:after="0" w:line="240" w:lineRule="auto"/>
        <w:rPr>
          <w:rFonts w:ascii="Arial" w:hAnsi="Arial" w:cs="Arial"/>
          <w:sz w:val="21"/>
          <w:szCs w:val="21"/>
        </w:rPr>
      </w:pPr>
    </w:p>
    <w:p w14:paraId="55019A58"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Many older residents live alone and on low incomes, often in low-value housing with higher insulation need and rising energy costs. Food insecurity and financial strain are more pronounced than in other parts of the county.</w:t>
      </w:r>
    </w:p>
    <w:p w14:paraId="398B0ED7" w14:textId="77777777" w:rsidR="00B1650E" w:rsidRPr="00447DDA" w:rsidRDefault="00B1650E" w:rsidP="00B1650E">
      <w:pPr>
        <w:spacing w:after="0" w:line="240" w:lineRule="auto"/>
        <w:rPr>
          <w:rFonts w:ascii="Arial" w:hAnsi="Arial" w:cs="Arial"/>
          <w:sz w:val="21"/>
          <w:szCs w:val="21"/>
        </w:rPr>
      </w:pPr>
    </w:p>
    <w:p w14:paraId="26C52506"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In Fenland, prevention is shaped by overlapping vulnerability: economic hardship, declining health, frailty risk, and isolation are often interconnected. Community provision therefore operates not only as social enrichment, but as a stabilising mechanism within a higher-risk environment.</w:t>
      </w:r>
    </w:p>
    <w:p w14:paraId="742A25A0" w14:textId="77777777" w:rsidR="00B1650E" w:rsidRPr="00447DDA" w:rsidRDefault="00B1650E" w:rsidP="00B1650E">
      <w:pPr>
        <w:spacing w:after="0" w:line="240" w:lineRule="auto"/>
        <w:rPr>
          <w:rFonts w:ascii="Arial" w:hAnsi="Arial" w:cs="Arial"/>
          <w:sz w:val="21"/>
          <w:szCs w:val="21"/>
        </w:rPr>
      </w:pPr>
    </w:p>
    <w:p w14:paraId="0FF27226" w14:textId="4665D4F7"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(a)5.2 Delivery Profile and Three-Year Trajectory</w:t>
      </w:r>
    </w:p>
    <w:p w14:paraId="6311DB91"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Across three funding rounds, Care Together in Fenland has combined:</w:t>
      </w:r>
    </w:p>
    <w:p w14:paraId="3F21399E" w14:textId="77777777" w:rsidR="00B1650E" w:rsidRPr="00447DDA" w:rsidRDefault="00B1650E" w:rsidP="002B2AE0">
      <w:pPr>
        <w:numPr>
          <w:ilvl w:val="0"/>
          <w:numId w:val="104"/>
        </w:numPr>
        <w:spacing w:after="0" w:line="240" w:lineRule="auto"/>
        <w:rPr>
          <w:rFonts w:ascii="Arial" w:hAnsi="Arial" w:cs="Arial"/>
          <w:sz w:val="21"/>
          <w:szCs w:val="21"/>
        </w:rPr>
      </w:pPr>
      <w:r w:rsidRPr="00447DDA">
        <w:rPr>
          <w:rFonts w:ascii="Arial" w:hAnsi="Arial" w:cs="Arial"/>
          <w:sz w:val="21"/>
          <w:szCs w:val="21"/>
        </w:rPr>
        <w:t>Structured physical activity and falls-prevention programmes</w:t>
      </w:r>
    </w:p>
    <w:p w14:paraId="78AC4A78" w14:textId="77777777" w:rsidR="00B1650E" w:rsidRPr="00447DDA" w:rsidRDefault="00B1650E" w:rsidP="002B2AE0">
      <w:pPr>
        <w:numPr>
          <w:ilvl w:val="0"/>
          <w:numId w:val="104"/>
        </w:numPr>
        <w:spacing w:after="0" w:line="240" w:lineRule="auto"/>
        <w:rPr>
          <w:rFonts w:ascii="Arial" w:hAnsi="Arial" w:cs="Arial"/>
          <w:sz w:val="21"/>
          <w:szCs w:val="21"/>
        </w:rPr>
      </w:pPr>
      <w:r w:rsidRPr="00447DDA">
        <w:rPr>
          <w:rFonts w:ascii="Arial" w:hAnsi="Arial" w:cs="Arial"/>
          <w:sz w:val="21"/>
          <w:szCs w:val="21"/>
        </w:rPr>
        <w:t>Social connection offers (lunch clubs, group activities)</w:t>
      </w:r>
    </w:p>
    <w:p w14:paraId="04B1E944" w14:textId="77777777" w:rsidR="00B1650E" w:rsidRPr="00447DDA" w:rsidRDefault="00B1650E" w:rsidP="002B2AE0">
      <w:pPr>
        <w:numPr>
          <w:ilvl w:val="0"/>
          <w:numId w:val="104"/>
        </w:numPr>
        <w:spacing w:after="0" w:line="240" w:lineRule="auto"/>
        <w:rPr>
          <w:rFonts w:ascii="Arial" w:hAnsi="Arial" w:cs="Arial"/>
          <w:sz w:val="21"/>
          <w:szCs w:val="21"/>
        </w:rPr>
      </w:pPr>
      <w:r w:rsidRPr="00447DDA">
        <w:rPr>
          <w:rFonts w:ascii="Arial" w:hAnsi="Arial" w:cs="Arial"/>
          <w:sz w:val="21"/>
          <w:szCs w:val="21"/>
        </w:rPr>
        <w:t>Transport-enabled access</w:t>
      </w:r>
    </w:p>
    <w:p w14:paraId="384E78FF" w14:textId="77777777" w:rsidR="00B1650E" w:rsidRPr="00447DDA" w:rsidRDefault="00B1650E" w:rsidP="002B2AE0">
      <w:pPr>
        <w:numPr>
          <w:ilvl w:val="0"/>
          <w:numId w:val="104"/>
        </w:numPr>
        <w:spacing w:after="0" w:line="240" w:lineRule="auto"/>
        <w:rPr>
          <w:rFonts w:ascii="Arial" w:hAnsi="Arial" w:cs="Arial"/>
          <w:sz w:val="21"/>
          <w:szCs w:val="21"/>
        </w:rPr>
      </w:pPr>
      <w:r w:rsidRPr="00447DDA">
        <w:rPr>
          <w:rFonts w:ascii="Arial" w:hAnsi="Arial" w:cs="Arial"/>
          <w:sz w:val="21"/>
          <w:szCs w:val="21"/>
        </w:rPr>
        <w:t>Practical navigation and reassurance models</w:t>
      </w:r>
    </w:p>
    <w:p w14:paraId="35849751" w14:textId="77777777" w:rsidR="00B1650E" w:rsidRPr="00447DDA" w:rsidRDefault="00B1650E" w:rsidP="002B2AE0">
      <w:pPr>
        <w:numPr>
          <w:ilvl w:val="0"/>
          <w:numId w:val="104"/>
        </w:numPr>
        <w:spacing w:after="0" w:line="240" w:lineRule="auto"/>
        <w:rPr>
          <w:rFonts w:ascii="Arial" w:hAnsi="Arial" w:cs="Arial"/>
          <w:sz w:val="21"/>
          <w:szCs w:val="21"/>
        </w:rPr>
      </w:pPr>
      <w:r w:rsidRPr="00447DDA">
        <w:rPr>
          <w:rFonts w:ascii="Arial" w:hAnsi="Arial" w:cs="Arial"/>
          <w:sz w:val="21"/>
          <w:szCs w:val="21"/>
        </w:rPr>
        <w:t>Skills-based and nutrition-focused interventions</w:t>
      </w:r>
    </w:p>
    <w:p w14:paraId="3AADDF9C" w14:textId="77777777" w:rsidR="00B1650E" w:rsidRPr="00447DDA" w:rsidRDefault="00B1650E" w:rsidP="00B1650E">
      <w:pPr>
        <w:spacing w:after="0" w:line="240" w:lineRule="auto"/>
        <w:rPr>
          <w:rFonts w:ascii="Arial" w:hAnsi="Arial" w:cs="Arial"/>
          <w:sz w:val="21"/>
          <w:szCs w:val="21"/>
        </w:rPr>
      </w:pPr>
    </w:p>
    <w:p w14:paraId="3B682DB4"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Compared with more affluent districts, Fenland projects frequently operate at a higher depth of support. Delivery often requires addressing multiple barriers simultaneously—cost, transport, confidence, health and social withdrawal.</w:t>
      </w:r>
    </w:p>
    <w:p w14:paraId="26AE178D" w14:textId="77777777" w:rsidR="00B1650E" w:rsidRPr="00447DDA" w:rsidRDefault="00B1650E" w:rsidP="00B1650E">
      <w:pPr>
        <w:spacing w:after="0" w:line="240" w:lineRule="auto"/>
        <w:rPr>
          <w:rFonts w:ascii="Arial" w:hAnsi="Arial" w:cs="Arial"/>
          <w:sz w:val="21"/>
          <w:szCs w:val="21"/>
        </w:rPr>
      </w:pPr>
    </w:p>
    <w:p w14:paraId="7FCA48CC"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Mobilisation patterns reflect the wider programme: early delays linked to recruitment, venues and referrals, followed by adaptation and consolidation. However, in Fenland, ongoing delivery capacity (particularly workforce, transport and venue costs) remains a structural constraint.</w:t>
      </w:r>
    </w:p>
    <w:p w14:paraId="0E57AC61" w14:textId="77777777" w:rsidR="00B1650E" w:rsidRPr="00447DDA" w:rsidRDefault="00B1650E" w:rsidP="00B1650E">
      <w:pPr>
        <w:spacing w:after="0" w:line="240" w:lineRule="auto"/>
        <w:rPr>
          <w:rFonts w:ascii="Arial" w:hAnsi="Arial" w:cs="Arial"/>
          <w:sz w:val="21"/>
          <w:szCs w:val="21"/>
        </w:rPr>
      </w:pPr>
    </w:p>
    <w:p w14:paraId="547CB8DD"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The district illustrates a key prevention tension: balancing reach and depth. Some projects operate at lower reach but higher intensity due to the complexity of need.</w:t>
      </w:r>
    </w:p>
    <w:p w14:paraId="4FCCD5E5" w14:textId="77777777" w:rsidR="00B1650E" w:rsidRPr="00447DDA" w:rsidRDefault="00B1650E" w:rsidP="00B1650E">
      <w:pPr>
        <w:spacing w:after="0" w:line="240" w:lineRule="auto"/>
        <w:rPr>
          <w:rFonts w:ascii="Arial" w:hAnsi="Arial" w:cs="Arial"/>
          <w:sz w:val="21"/>
          <w:szCs w:val="21"/>
        </w:rPr>
      </w:pPr>
    </w:p>
    <w:p w14:paraId="00368358" w14:textId="17943E07"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(a)5.3 Survey Insight and Reported Outcomes</w:t>
      </w:r>
    </w:p>
    <w:p w14:paraId="46596F94"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Survey responses from Fenland providers align with wider findings but often emphasise compounded challenges.</w:t>
      </w:r>
    </w:p>
    <w:p w14:paraId="701A6BD6" w14:textId="77777777" w:rsidR="00B1650E" w:rsidRPr="00447DDA" w:rsidRDefault="00B1650E" w:rsidP="00B1650E">
      <w:pPr>
        <w:spacing w:after="0" w:line="240" w:lineRule="auto"/>
        <w:rPr>
          <w:rFonts w:ascii="Arial" w:hAnsi="Arial" w:cs="Arial"/>
          <w:sz w:val="21"/>
          <w:szCs w:val="21"/>
        </w:rPr>
      </w:pPr>
    </w:p>
    <w:p w14:paraId="40A7EE9F"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Common reported outcomes include:</w:t>
      </w:r>
    </w:p>
    <w:p w14:paraId="057A2999" w14:textId="77777777" w:rsidR="00B1650E" w:rsidRPr="00447DDA" w:rsidRDefault="00B1650E" w:rsidP="002B2AE0">
      <w:pPr>
        <w:numPr>
          <w:ilvl w:val="0"/>
          <w:numId w:val="105"/>
        </w:numPr>
        <w:spacing w:after="0" w:line="240" w:lineRule="auto"/>
        <w:rPr>
          <w:rFonts w:ascii="Arial" w:hAnsi="Arial" w:cs="Arial"/>
          <w:sz w:val="21"/>
          <w:szCs w:val="21"/>
        </w:rPr>
      </w:pPr>
      <w:r w:rsidRPr="00447DDA">
        <w:rPr>
          <w:rFonts w:ascii="Arial" w:hAnsi="Arial" w:cs="Arial"/>
          <w:sz w:val="21"/>
          <w:szCs w:val="21"/>
        </w:rPr>
        <w:t>Reduced loneliness and improved mood</w:t>
      </w:r>
    </w:p>
    <w:p w14:paraId="3A9A9246" w14:textId="77777777" w:rsidR="00B1650E" w:rsidRPr="00447DDA" w:rsidRDefault="00B1650E" w:rsidP="002B2AE0">
      <w:pPr>
        <w:numPr>
          <w:ilvl w:val="0"/>
          <w:numId w:val="105"/>
        </w:numPr>
        <w:spacing w:after="0" w:line="240" w:lineRule="auto"/>
        <w:rPr>
          <w:rFonts w:ascii="Arial" w:hAnsi="Arial" w:cs="Arial"/>
          <w:sz w:val="21"/>
          <w:szCs w:val="21"/>
        </w:rPr>
      </w:pPr>
      <w:r w:rsidRPr="00447DDA">
        <w:rPr>
          <w:rFonts w:ascii="Arial" w:hAnsi="Arial" w:cs="Arial"/>
          <w:sz w:val="21"/>
          <w:szCs w:val="21"/>
        </w:rPr>
        <w:t>Increased confidence and routine</w:t>
      </w:r>
    </w:p>
    <w:p w14:paraId="56EA4A0A" w14:textId="77777777" w:rsidR="00B1650E" w:rsidRPr="00447DDA" w:rsidRDefault="00B1650E" w:rsidP="002B2AE0">
      <w:pPr>
        <w:numPr>
          <w:ilvl w:val="0"/>
          <w:numId w:val="105"/>
        </w:numPr>
        <w:spacing w:after="0" w:line="240" w:lineRule="auto"/>
        <w:rPr>
          <w:rFonts w:ascii="Arial" w:hAnsi="Arial" w:cs="Arial"/>
          <w:sz w:val="21"/>
          <w:szCs w:val="21"/>
        </w:rPr>
      </w:pPr>
      <w:r w:rsidRPr="00447DDA">
        <w:rPr>
          <w:rFonts w:ascii="Arial" w:hAnsi="Arial" w:cs="Arial"/>
          <w:sz w:val="21"/>
          <w:szCs w:val="21"/>
        </w:rPr>
        <w:t>Improved physical mobility and activity levels</w:t>
      </w:r>
    </w:p>
    <w:p w14:paraId="75274DD4" w14:textId="77777777" w:rsidR="00B1650E" w:rsidRPr="00447DDA" w:rsidRDefault="00B1650E" w:rsidP="002B2AE0">
      <w:pPr>
        <w:numPr>
          <w:ilvl w:val="0"/>
          <w:numId w:val="105"/>
        </w:numPr>
        <w:spacing w:after="0" w:line="240" w:lineRule="auto"/>
        <w:rPr>
          <w:rFonts w:ascii="Arial" w:hAnsi="Arial" w:cs="Arial"/>
          <w:sz w:val="21"/>
          <w:szCs w:val="21"/>
        </w:rPr>
      </w:pPr>
      <w:r w:rsidRPr="00447DDA">
        <w:rPr>
          <w:rFonts w:ascii="Arial" w:hAnsi="Arial" w:cs="Arial"/>
          <w:sz w:val="21"/>
          <w:szCs w:val="21"/>
        </w:rPr>
        <w:t>Better nutrition and budgeting confidence</w:t>
      </w:r>
    </w:p>
    <w:p w14:paraId="7FE1A2F1" w14:textId="77777777" w:rsidR="00B1650E" w:rsidRPr="00447DDA" w:rsidRDefault="00B1650E" w:rsidP="002B2AE0">
      <w:pPr>
        <w:numPr>
          <w:ilvl w:val="0"/>
          <w:numId w:val="105"/>
        </w:numPr>
        <w:spacing w:after="0" w:line="240" w:lineRule="auto"/>
        <w:rPr>
          <w:rFonts w:ascii="Arial" w:hAnsi="Arial" w:cs="Arial"/>
          <w:sz w:val="21"/>
          <w:szCs w:val="21"/>
        </w:rPr>
      </w:pPr>
      <w:r w:rsidRPr="00447DDA">
        <w:rPr>
          <w:rFonts w:ascii="Arial" w:hAnsi="Arial" w:cs="Arial"/>
          <w:sz w:val="21"/>
          <w:szCs w:val="21"/>
        </w:rPr>
        <w:t>Carer reassurance and informal respite</w:t>
      </w:r>
    </w:p>
    <w:p w14:paraId="0E34EB2B"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Providers frequently highlighted that participants often present with multiple risk factors—bereavement, low income, poor health and social withdrawal—meaning that change is gradual and relational.</w:t>
      </w:r>
    </w:p>
    <w:p w14:paraId="1F2E8E97" w14:textId="77777777" w:rsidR="00B1650E" w:rsidRPr="00447DDA" w:rsidRDefault="00B1650E" w:rsidP="00B1650E">
      <w:pPr>
        <w:spacing w:after="0" w:line="240" w:lineRule="auto"/>
        <w:rPr>
          <w:rFonts w:ascii="Arial" w:hAnsi="Arial" w:cs="Arial"/>
          <w:sz w:val="21"/>
          <w:szCs w:val="21"/>
        </w:rPr>
      </w:pPr>
    </w:p>
    <w:p w14:paraId="5820F2A6"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Barriers identified include:</w:t>
      </w:r>
    </w:p>
    <w:p w14:paraId="0309A233" w14:textId="77777777" w:rsidR="00B1650E" w:rsidRPr="00447DDA" w:rsidRDefault="00B1650E" w:rsidP="002B2AE0">
      <w:pPr>
        <w:numPr>
          <w:ilvl w:val="0"/>
          <w:numId w:val="106"/>
        </w:numPr>
        <w:spacing w:after="0" w:line="240" w:lineRule="auto"/>
        <w:rPr>
          <w:rFonts w:ascii="Arial" w:hAnsi="Arial" w:cs="Arial"/>
          <w:sz w:val="21"/>
          <w:szCs w:val="21"/>
        </w:rPr>
      </w:pPr>
      <w:r w:rsidRPr="00447DDA">
        <w:rPr>
          <w:rFonts w:ascii="Arial" w:hAnsi="Arial" w:cs="Arial"/>
          <w:sz w:val="21"/>
          <w:szCs w:val="21"/>
        </w:rPr>
        <w:t>Transport and geographical spread</w:t>
      </w:r>
    </w:p>
    <w:p w14:paraId="23A0347A" w14:textId="77777777" w:rsidR="00B1650E" w:rsidRPr="00447DDA" w:rsidRDefault="00B1650E" w:rsidP="002B2AE0">
      <w:pPr>
        <w:numPr>
          <w:ilvl w:val="0"/>
          <w:numId w:val="106"/>
        </w:numPr>
        <w:spacing w:after="0" w:line="240" w:lineRule="auto"/>
        <w:rPr>
          <w:rFonts w:ascii="Arial" w:hAnsi="Arial" w:cs="Arial"/>
          <w:sz w:val="21"/>
          <w:szCs w:val="21"/>
        </w:rPr>
      </w:pPr>
      <w:r w:rsidRPr="00447DDA">
        <w:rPr>
          <w:rFonts w:ascii="Arial" w:hAnsi="Arial" w:cs="Arial"/>
          <w:sz w:val="21"/>
          <w:szCs w:val="21"/>
        </w:rPr>
        <w:t>Financial pressures affecting attendance</w:t>
      </w:r>
    </w:p>
    <w:p w14:paraId="5409FDC5" w14:textId="77777777" w:rsidR="00B1650E" w:rsidRPr="00447DDA" w:rsidRDefault="00B1650E" w:rsidP="002B2AE0">
      <w:pPr>
        <w:numPr>
          <w:ilvl w:val="0"/>
          <w:numId w:val="106"/>
        </w:numPr>
        <w:spacing w:after="0" w:line="240" w:lineRule="auto"/>
        <w:rPr>
          <w:rFonts w:ascii="Arial" w:hAnsi="Arial" w:cs="Arial"/>
          <w:sz w:val="21"/>
          <w:szCs w:val="21"/>
        </w:rPr>
      </w:pPr>
      <w:r w:rsidRPr="00447DDA">
        <w:rPr>
          <w:rFonts w:ascii="Arial" w:hAnsi="Arial" w:cs="Arial"/>
          <w:sz w:val="21"/>
          <w:szCs w:val="21"/>
        </w:rPr>
        <w:t>Health complexity and fluctuating mobility</w:t>
      </w:r>
    </w:p>
    <w:p w14:paraId="1E594A0E" w14:textId="77777777" w:rsidR="00B1650E" w:rsidRPr="00447DDA" w:rsidRDefault="00B1650E" w:rsidP="002B2AE0">
      <w:pPr>
        <w:numPr>
          <w:ilvl w:val="0"/>
          <w:numId w:val="106"/>
        </w:numPr>
        <w:spacing w:after="0" w:line="240" w:lineRule="auto"/>
        <w:rPr>
          <w:rFonts w:ascii="Arial" w:hAnsi="Arial" w:cs="Arial"/>
          <w:sz w:val="21"/>
          <w:szCs w:val="21"/>
        </w:rPr>
      </w:pPr>
      <w:r w:rsidRPr="00447DDA">
        <w:rPr>
          <w:rFonts w:ascii="Arial" w:hAnsi="Arial" w:cs="Arial"/>
          <w:sz w:val="21"/>
          <w:szCs w:val="21"/>
        </w:rPr>
        <w:t>Reaching those most withdrawn or digitally excluded</w:t>
      </w:r>
    </w:p>
    <w:p w14:paraId="627ACC9B" w14:textId="77777777" w:rsidR="00B1650E" w:rsidRPr="00447DDA" w:rsidRDefault="00B1650E" w:rsidP="00B1650E">
      <w:pPr>
        <w:spacing w:after="0" w:line="240" w:lineRule="auto"/>
        <w:rPr>
          <w:rFonts w:ascii="Arial" w:hAnsi="Arial" w:cs="Arial"/>
          <w:sz w:val="21"/>
          <w:szCs w:val="21"/>
        </w:rPr>
      </w:pPr>
    </w:p>
    <w:p w14:paraId="1C084821"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Repeat attendance is again central. In Fenland, routine and predictability appear particularly important for stabilising wellbeing in contexts of economic stress.</w:t>
      </w:r>
    </w:p>
    <w:p w14:paraId="04C3CA19" w14:textId="77777777" w:rsidR="00B1650E" w:rsidRPr="00447DDA" w:rsidRDefault="00B1650E" w:rsidP="00B1650E">
      <w:pPr>
        <w:spacing w:after="0" w:line="240" w:lineRule="auto"/>
        <w:rPr>
          <w:rFonts w:ascii="Arial" w:hAnsi="Arial" w:cs="Arial"/>
          <w:sz w:val="21"/>
          <w:szCs w:val="21"/>
        </w:rPr>
      </w:pPr>
    </w:p>
    <w:p w14:paraId="662CC5B8" w14:textId="4E70DA62"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(a)5.4 Illustrative Case Example – Nutrition, Skills and Social Reconnection</w:t>
      </w:r>
    </w:p>
    <w:p w14:paraId="5EAA1D3A"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A Fenland-based case study highlights how a practical, skills-focused intervention can deliver wider preventative benefit.</w:t>
      </w:r>
    </w:p>
    <w:p w14:paraId="3F301DCD" w14:textId="77777777" w:rsidR="00B1650E" w:rsidRPr="00447DDA" w:rsidRDefault="00B1650E" w:rsidP="00B1650E">
      <w:pPr>
        <w:spacing w:after="0" w:line="240" w:lineRule="auto"/>
        <w:rPr>
          <w:rFonts w:ascii="Arial" w:hAnsi="Arial" w:cs="Arial"/>
          <w:sz w:val="21"/>
          <w:szCs w:val="21"/>
        </w:rPr>
      </w:pPr>
    </w:p>
    <w:p w14:paraId="33F4123F"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A long-established community organisation delivered structured cookery courses for older adults, particularly targeting those living alone following bereavement or separation. The model focused on:</w:t>
      </w:r>
    </w:p>
    <w:p w14:paraId="356CCD62" w14:textId="77777777" w:rsidR="00B1650E" w:rsidRPr="00447DDA" w:rsidRDefault="00B1650E" w:rsidP="002B2AE0">
      <w:pPr>
        <w:numPr>
          <w:ilvl w:val="0"/>
          <w:numId w:val="107"/>
        </w:numPr>
        <w:spacing w:after="0" w:line="240" w:lineRule="auto"/>
        <w:rPr>
          <w:rFonts w:ascii="Arial" w:hAnsi="Arial" w:cs="Arial"/>
          <w:sz w:val="21"/>
          <w:szCs w:val="21"/>
        </w:rPr>
      </w:pPr>
      <w:r w:rsidRPr="00447DDA">
        <w:rPr>
          <w:rFonts w:ascii="Arial" w:hAnsi="Arial" w:cs="Arial"/>
          <w:sz w:val="21"/>
          <w:szCs w:val="21"/>
        </w:rPr>
        <w:t>Affordable, high-protein, one-pot meals</w:t>
      </w:r>
    </w:p>
    <w:p w14:paraId="2A1001EB" w14:textId="77777777" w:rsidR="00B1650E" w:rsidRPr="00447DDA" w:rsidRDefault="00B1650E" w:rsidP="002B2AE0">
      <w:pPr>
        <w:numPr>
          <w:ilvl w:val="0"/>
          <w:numId w:val="107"/>
        </w:numPr>
        <w:spacing w:after="0" w:line="240" w:lineRule="auto"/>
        <w:rPr>
          <w:rFonts w:ascii="Arial" w:hAnsi="Arial" w:cs="Arial"/>
          <w:sz w:val="21"/>
          <w:szCs w:val="21"/>
        </w:rPr>
      </w:pPr>
      <w:r w:rsidRPr="00447DDA">
        <w:rPr>
          <w:rFonts w:ascii="Arial" w:hAnsi="Arial" w:cs="Arial"/>
          <w:sz w:val="21"/>
          <w:szCs w:val="21"/>
        </w:rPr>
        <w:t>Cooking skills for those unused to preparing meals independently</w:t>
      </w:r>
    </w:p>
    <w:p w14:paraId="43265BA1" w14:textId="77777777" w:rsidR="00B1650E" w:rsidRPr="00447DDA" w:rsidRDefault="00B1650E" w:rsidP="002B2AE0">
      <w:pPr>
        <w:numPr>
          <w:ilvl w:val="0"/>
          <w:numId w:val="107"/>
        </w:numPr>
        <w:spacing w:after="0" w:line="240" w:lineRule="auto"/>
        <w:rPr>
          <w:rFonts w:ascii="Arial" w:hAnsi="Arial" w:cs="Arial"/>
          <w:sz w:val="21"/>
          <w:szCs w:val="21"/>
        </w:rPr>
      </w:pPr>
      <w:r w:rsidRPr="00447DDA">
        <w:rPr>
          <w:rFonts w:ascii="Arial" w:hAnsi="Arial" w:cs="Arial"/>
          <w:sz w:val="21"/>
          <w:szCs w:val="21"/>
        </w:rPr>
        <w:t>Budgeting and freezing guidance</w:t>
      </w:r>
    </w:p>
    <w:p w14:paraId="3195FF5D" w14:textId="77777777" w:rsidR="00B1650E" w:rsidRPr="00447DDA" w:rsidRDefault="00B1650E" w:rsidP="002B2AE0">
      <w:pPr>
        <w:numPr>
          <w:ilvl w:val="0"/>
          <w:numId w:val="107"/>
        </w:numPr>
        <w:spacing w:after="0" w:line="240" w:lineRule="auto"/>
        <w:rPr>
          <w:rFonts w:ascii="Arial" w:hAnsi="Arial" w:cs="Arial"/>
          <w:sz w:val="21"/>
          <w:szCs w:val="21"/>
        </w:rPr>
      </w:pPr>
      <w:r w:rsidRPr="00447DDA">
        <w:rPr>
          <w:rFonts w:ascii="Arial" w:hAnsi="Arial" w:cs="Arial"/>
          <w:sz w:val="21"/>
          <w:szCs w:val="21"/>
        </w:rPr>
        <w:t>Informal social time alongside practical activity</w:t>
      </w:r>
    </w:p>
    <w:p w14:paraId="62725E63" w14:textId="77777777" w:rsidR="00B1650E" w:rsidRPr="00447DDA" w:rsidRDefault="00B1650E" w:rsidP="00B1650E">
      <w:pPr>
        <w:spacing w:after="0" w:line="240" w:lineRule="auto"/>
        <w:rPr>
          <w:rFonts w:ascii="Arial" w:hAnsi="Arial" w:cs="Arial"/>
          <w:sz w:val="21"/>
          <w:szCs w:val="21"/>
        </w:rPr>
      </w:pPr>
    </w:p>
    <w:p w14:paraId="589BE05E"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While improved nutrition was an explicit aim, the most significant outcomes were social and relational. Participants reported:</w:t>
      </w:r>
    </w:p>
    <w:p w14:paraId="6EFB5F45" w14:textId="77777777" w:rsidR="00B1650E" w:rsidRPr="00447DDA" w:rsidRDefault="00B1650E" w:rsidP="002B2AE0">
      <w:pPr>
        <w:numPr>
          <w:ilvl w:val="0"/>
          <w:numId w:val="108"/>
        </w:numPr>
        <w:spacing w:after="0" w:line="240" w:lineRule="auto"/>
        <w:rPr>
          <w:rFonts w:ascii="Arial" w:hAnsi="Arial" w:cs="Arial"/>
          <w:sz w:val="21"/>
          <w:szCs w:val="21"/>
        </w:rPr>
      </w:pPr>
      <w:r w:rsidRPr="00447DDA">
        <w:rPr>
          <w:rFonts w:ascii="Arial" w:hAnsi="Arial" w:cs="Arial"/>
          <w:sz w:val="21"/>
          <w:szCs w:val="21"/>
        </w:rPr>
        <w:t>Increased confidence cooking independently</w:t>
      </w:r>
    </w:p>
    <w:p w14:paraId="3C82D433" w14:textId="77777777" w:rsidR="00B1650E" w:rsidRPr="00447DDA" w:rsidRDefault="00B1650E" w:rsidP="002B2AE0">
      <w:pPr>
        <w:numPr>
          <w:ilvl w:val="0"/>
          <w:numId w:val="108"/>
        </w:numPr>
        <w:spacing w:after="0" w:line="240" w:lineRule="auto"/>
        <w:rPr>
          <w:rFonts w:ascii="Arial" w:hAnsi="Arial" w:cs="Arial"/>
          <w:sz w:val="21"/>
          <w:szCs w:val="21"/>
        </w:rPr>
      </w:pPr>
      <w:r w:rsidRPr="00447DDA">
        <w:rPr>
          <w:rFonts w:ascii="Arial" w:hAnsi="Arial" w:cs="Arial"/>
          <w:sz w:val="21"/>
          <w:szCs w:val="21"/>
        </w:rPr>
        <w:t>Reduced reliance on ready meals and low-cost, low-nutrient food</w:t>
      </w:r>
    </w:p>
    <w:p w14:paraId="0213855E" w14:textId="77777777" w:rsidR="00B1650E" w:rsidRPr="00447DDA" w:rsidRDefault="00B1650E" w:rsidP="002B2AE0">
      <w:pPr>
        <w:numPr>
          <w:ilvl w:val="0"/>
          <w:numId w:val="108"/>
        </w:numPr>
        <w:spacing w:after="0" w:line="240" w:lineRule="auto"/>
        <w:rPr>
          <w:rFonts w:ascii="Arial" w:hAnsi="Arial" w:cs="Arial"/>
          <w:sz w:val="21"/>
          <w:szCs w:val="21"/>
        </w:rPr>
      </w:pPr>
      <w:r w:rsidRPr="00447DDA">
        <w:rPr>
          <w:rFonts w:ascii="Arial" w:hAnsi="Arial" w:cs="Arial"/>
          <w:sz w:val="21"/>
          <w:szCs w:val="21"/>
        </w:rPr>
        <w:t>New friendships and informal peer support</w:t>
      </w:r>
    </w:p>
    <w:p w14:paraId="41F01CA6" w14:textId="77777777" w:rsidR="00B1650E" w:rsidRPr="00447DDA" w:rsidRDefault="00B1650E" w:rsidP="002B2AE0">
      <w:pPr>
        <w:numPr>
          <w:ilvl w:val="0"/>
          <w:numId w:val="108"/>
        </w:numPr>
        <w:spacing w:after="0" w:line="240" w:lineRule="auto"/>
        <w:rPr>
          <w:rFonts w:ascii="Arial" w:hAnsi="Arial" w:cs="Arial"/>
          <w:sz w:val="21"/>
          <w:szCs w:val="21"/>
        </w:rPr>
      </w:pPr>
      <w:r w:rsidRPr="00447DDA">
        <w:rPr>
          <w:rFonts w:ascii="Arial" w:hAnsi="Arial" w:cs="Arial"/>
          <w:sz w:val="21"/>
          <w:szCs w:val="21"/>
        </w:rPr>
        <w:t>Rebuilding confidence following loss</w:t>
      </w:r>
    </w:p>
    <w:p w14:paraId="3387DA4F" w14:textId="77777777" w:rsidR="00B1650E" w:rsidRPr="00447DDA" w:rsidRDefault="00B1650E" w:rsidP="00B1650E">
      <w:pPr>
        <w:spacing w:after="0" w:line="240" w:lineRule="auto"/>
        <w:rPr>
          <w:rFonts w:ascii="Arial" w:hAnsi="Arial" w:cs="Arial"/>
          <w:sz w:val="21"/>
          <w:szCs w:val="21"/>
        </w:rPr>
      </w:pPr>
    </w:p>
    <w:p w14:paraId="7DCED68C"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Monitoring suggests the project slightly exceeded participation targets, engaging over 100 older adults. Evidence indicates that around 20–25 participants experienced marked shifts from withdrawal to outward engagement.</w:t>
      </w:r>
    </w:p>
    <w:p w14:paraId="0309AE80" w14:textId="77777777" w:rsidR="00B1650E" w:rsidRPr="00447DDA" w:rsidRDefault="00B1650E" w:rsidP="00B1650E">
      <w:pPr>
        <w:spacing w:after="0" w:line="240" w:lineRule="auto"/>
        <w:rPr>
          <w:rFonts w:ascii="Arial" w:hAnsi="Arial" w:cs="Arial"/>
          <w:sz w:val="21"/>
          <w:szCs w:val="21"/>
        </w:rPr>
      </w:pPr>
    </w:p>
    <w:p w14:paraId="25781EDF"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 xml:space="preserve">In at least one instance, peer relationships formed through the group helped support a participant during illness, potentially preventing hospital admission. While such outcomes are qualitative, </w:t>
      </w:r>
      <w:r w:rsidRPr="00447DDA">
        <w:rPr>
          <w:rFonts w:ascii="Arial" w:hAnsi="Arial" w:cs="Arial"/>
          <w:sz w:val="21"/>
          <w:szCs w:val="21"/>
        </w:rPr>
        <w:lastRenderedPageBreak/>
        <w:t>they illustrate clear preventative mechanisms: improved nutrition, strengthened social networks and early informal support.</w:t>
      </w:r>
    </w:p>
    <w:p w14:paraId="0C45179A" w14:textId="77777777" w:rsidR="00B1650E" w:rsidRPr="00447DDA" w:rsidRDefault="00B1650E" w:rsidP="00B1650E">
      <w:pPr>
        <w:spacing w:after="0" w:line="240" w:lineRule="auto"/>
        <w:rPr>
          <w:rFonts w:ascii="Arial" w:hAnsi="Arial" w:cs="Arial"/>
          <w:sz w:val="21"/>
          <w:szCs w:val="21"/>
        </w:rPr>
      </w:pPr>
    </w:p>
    <w:p w14:paraId="51A7171B"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The case study also reflects a broader Fenland theme—food-based interventions carry both functional and emotional significance in areas of higher economic vulnerability.</w:t>
      </w:r>
    </w:p>
    <w:p w14:paraId="122E4E70" w14:textId="77777777" w:rsidR="00B1650E" w:rsidRPr="00447DDA" w:rsidRDefault="00B1650E" w:rsidP="00B1650E">
      <w:pPr>
        <w:spacing w:after="0" w:line="240" w:lineRule="auto"/>
        <w:rPr>
          <w:rFonts w:ascii="Arial" w:hAnsi="Arial" w:cs="Arial"/>
          <w:sz w:val="21"/>
          <w:szCs w:val="21"/>
        </w:rPr>
      </w:pPr>
    </w:p>
    <w:p w14:paraId="1583DA2F" w14:textId="2633AE4D"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(a)5.5 Prevention Contribution</w:t>
      </w:r>
    </w:p>
    <w:p w14:paraId="7E55F917"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Fenland projects operate across several preventative pathways:</w:t>
      </w:r>
    </w:p>
    <w:p w14:paraId="4341D427" w14:textId="77777777" w:rsidR="00B1650E" w:rsidRPr="00447DDA" w:rsidRDefault="00B1650E" w:rsidP="002B2AE0">
      <w:pPr>
        <w:numPr>
          <w:ilvl w:val="0"/>
          <w:numId w:val="109"/>
        </w:numPr>
        <w:spacing w:after="0" w:line="240" w:lineRule="auto"/>
        <w:rPr>
          <w:rFonts w:ascii="Arial" w:hAnsi="Arial" w:cs="Arial"/>
          <w:sz w:val="21"/>
          <w:szCs w:val="21"/>
        </w:rPr>
      </w:pPr>
      <w:r w:rsidRPr="00447DDA">
        <w:rPr>
          <w:rFonts w:ascii="Arial" w:hAnsi="Arial" w:cs="Arial"/>
          <w:sz w:val="21"/>
          <w:szCs w:val="21"/>
        </w:rPr>
        <w:t>Reducing frailty risk through physical activity and improved nutrition</w:t>
      </w:r>
    </w:p>
    <w:p w14:paraId="4F74AC1E" w14:textId="77777777" w:rsidR="00B1650E" w:rsidRPr="00447DDA" w:rsidRDefault="00B1650E" w:rsidP="002B2AE0">
      <w:pPr>
        <w:numPr>
          <w:ilvl w:val="0"/>
          <w:numId w:val="109"/>
        </w:numPr>
        <w:spacing w:after="0" w:line="240" w:lineRule="auto"/>
        <w:rPr>
          <w:rFonts w:ascii="Arial" w:hAnsi="Arial" w:cs="Arial"/>
          <w:sz w:val="21"/>
          <w:szCs w:val="21"/>
        </w:rPr>
      </w:pPr>
      <w:r w:rsidRPr="00447DDA">
        <w:rPr>
          <w:rFonts w:ascii="Arial" w:hAnsi="Arial" w:cs="Arial"/>
          <w:sz w:val="21"/>
          <w:szCs w:val="21"/>
        </w:rPr>
        <w:t>Addressing social isolation through regular group-based routine</w:t>
      </w:r>
    </w:p>
    <w:p w14:paraId="49FBCD78" w14:textId="77777777" w:rsidR="00B1650E" w:rsidRPr="00447DDA" w:rsidRDefault="00B1650E" w:rsidP="002B2AE0">
      <w:pPr>
        <w:numPr>
          <w:ilvl w:val="0"/>
          <w:numId w:val="109"/>
        </w:numPr>
        <w:spacing w:after="0" w:line="240" w:lineRule="auto"/>
        <w:rPr>
          <w:rFonts w:ascii="Arial" w:hAnsi="Arial" w:cs="Arial"/>
          <w:sz w:val="21"/>
          <w:szCs w:val="21"/>
        </w:rPr>
      </w:pPr>
      <w:r w:rsidRPr="00447DDA">
        <w:rPr>
          <w:rFonts w:ascii="Arial" w:hAnsi="Arial" w:cs="Arial"/>
          <w:sz w:val="21"/>
          <w:szCs w:val="21"/>
        </w:rPr>
        <w:t>Supporting carers and families informally</w:t>
      </w:r>
    </w:p>
    <w:p w14:paraId="5C0654E0" w14:textId="77777777" w:rsidR="00B1650E" w:rsidRPr="00447DDA" w:rsidRDefault="00B1650E" w:rsidP="002B2AE0">
      <w:pPr>
        <w:numPr>
          <w:ilvl w:val="0"/>
          <w:numId w:val="109"/>
        </w:numPr>
        <w:spacing w:after="0" w:line="240" w:lineRule="auto"/>
        <w:rPr>
          <w:rFonts w:ascii="Arial" w:hAnsi="Arial" w:cs="Arial"/>
          <w:sz w:val="21"/>
          <w:szCs w:val="21"/>
        </w:rPr>
      </w:pPr>
      <w:r w:rsidRPr="00447DDA">
        <w:rPr>
          <w:rFonts w:ascii="Arial" w:hAnsi="Arial" w:cs="Arial"/>
          <w:sz w:val="21"/>
          <w:szCs w:val="21"/>
        </w:rPr>
        <w:t>Enabling access through transport or community navigation</w:t>
      </w:r>
    </w:p>
    <w:p w14:paraId="79F2FEDF" w14:textId="77777777" w:rsidR="00B1650E" w:rsidRPr="00447DDA" w:rsidRDefault="00B1650E" w:rsidP="002B2AE0">
      <w:pPr>
        <w:numPr>
          <w:ilvl w:val="0"/>
          <w:numId w:val="109"/>
        </w:numPr>
        <w:spacing w:after="0" w:line="240" w:lineRule="auto"/>
        <w:rPr>
          <w:rFonts w:ascii="Arial" w:hAnsi="Arial" w:cs="Arial"/>
          <w:sz w:val="21"/>
          <w:szCs w:val="21"/>
        </w:rPr>
      </w:pPr>
      <w:r w:rsidRPr="00447DDA">
        <w:rPr>
          <w:rFonts w:ascii="Arial" w:hAnsi="Arial" w:cs="Arial"/>
          <w:sz w:val="21"/>
          <w:szCs w:val="21"/>
        </w:rPr>
        <w:t>Strengthening community infrastructure in high-need areas</w:t>
      </w:r>
    </w:p>
    <w:p w14:paraId="7A28A79F" w14:textId="77777777" w:rsidR="00B1650E" w:rsidRPr="00447DDA" w:rsidRDefault="00B1650E" w:rsidP="00B1650E">
      <w:pPr>
        <w:spacing w:after="0" w:line="240" w:lineRule="auto"/>
        <w:rPr>
          <w:rFonts w:ascii="Arial" w:hAnsi="Arial" w:cs="Arial"/>
          <w:sz w:val="21"/>
          <w:szCs w:val="21"/>
        </w:rPr>
      </w:pPr>
    </w:p>
    <w:p w14:paraId="04B36D49"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Prevention in Fenland often addresses structural precursors to escalation—food insecurity, cold homes, inactivity and social withdrawal. However, as elsewhere, avoided demand is difficult to quantify and relies heavily on professional judgement and qualitative accounts.</w:t>
      </w:r>
    </w:p>
    <w:p w14:paraId="727439FF"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Given the higher baseline risk in Fenland, the potential preventative value may be proportionally greater, though harder to evidence through standard monitoring.</w:t>
      </w:r>
    </w:p>
    <w:p w14:paraId="6FE1D97B" w14:textId="77777777" w:rsidR="00B1650E" w:rsidRPr="00447DDA" w:rsidRDefault="00B1650E" w:rsidP="00B1650E">
      <w:pPr>
        <w:spacing w:after="0" w:line="240" w:lineRule="auto"/>
        <w:rPr>
          <w:rFonts w:ascii="Arial" w:hAnsi="Arial" w:cs="Arial"/>
          <w:sz w:val="21"/>
          <w:szCs w:val="21"/>
        </w:rPr>
      </w:pPr>
    </w:p>
    <w:p w14:paraId="4661289D" w14:textId="2DD0589B"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(a)5.6 Integration and System Working</w:t>
      </w:r>
    </w:p>
    <w:p w14:paraId="185FDC4A"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Integration in Fenland is mixed but often pragmatic. Projects frequently work alongside:</w:t>
      </w:r>
    </w:p>
    <w:p w14:paraId="3092C0C6" w14:textId="77777777" w:rsidR="00B1650E" w:rsidRPr="00447DDA" w:rsidRDefault="00B1650E" w:rsidP="002B2AE0">
      <w:pPr>
        <w:numPr>
          <w:ilvl w:val="0"/>
          <w:numId w:val="110"/>
        </w:numPr>
        <w:spacing w:after="0" w:line="240" w:lineRule="auto"/>
        <w:rPr>
          <w:rFonts w:ascii="Arial" w:hAnsi="Arial" w:cs="Arial"/>
          <w:sz w:val="21"/>
          <w:szCs w:val="21"/>
        </w:rPr>
      </w:pPr>
      <w:r w:rsidRPr="00447DDA">
        <w:rPr>
          <w:rFonts w:ascii="Arial" w:hAnsi="Arial" w:cs="Arial"/>
          <w:sz w:val="21"/>
          <w:szCs w:val="21"/>
        </w:rPr>
        <w:t>Integrated neighbourhood teams</w:t>
      </w:r>
    </w:p>
    <w:p w14:paraId="08FA471F" w14:textId="77777777" w:rsidR="00B1650E" w:rsidRPr="00447DDA" w:rsidRDefault="00B1650E" w:rsidP="002B2AE0">
      <w:pPr>
        <w:numPr>
          <w:ilvl w:val="0"/>
          <w:numId w:val="110"/>
        </w:numPr>
        <w:spacing w:after="0" w:line="240" w:lineRule="auto"/>
        <w:rPr>
          <w:rFonts w:ascii="Arial" w:hAnsi="Arial" w:cs="Arial"/>
          <w:sz w:val="21"/>
          <w:szCs w:val="21"/>
        </w:rPr>
      </w:pPr>
      <w:r w:rsidRPr="00447DDA">
        <w:rPr>
          <w:rFonts w:ascii="Arial" w:hAnsi="Arial" w:cs="Arial"/>
          <w:sz w:val="21"/>
          <w:szCs w:val="21"/>
        </w:rPr>
        <w:t>Health partners</w:t>
      </w:r>
    </w:p>
    <w:p w14:paraId="048725EA" w14:textId="77777777" w:rsidR="00B1650E" w:rsidRPr="00447DDA" w:rsidRDefault="00B1650E" w:rsidP="002B2AE0">
      <w:pPr>
        <w:numPr>
          <w:ilvl w:val="0"/>
          <w:numId w:val="110"/>
        </w:numPr>
        <w:spacing w:after="0" w:line="240" w:lineRule="auto"/>
        <w:rPr>
          <w:rFonts w:ascii="Arial" w:hAnsi="Arial" w:cs="Arial"/>
          <w:sz w:val="21"/>
          <w:szCs w:val="21"/>
        </w:rPr>
      </w:pPr>
      <w:r w:rsidRPr="00447DDA">
        <w:rPr>
          <w:rFonts w:ascii="Arial" w:hAnsi="Arial" w:cs="Arial"/>
          <w:sz w:val="21"/>
          <w:szCs w:val="21"/>
        </w:rPr>
        <w:t>Community navigators</w:t>
      </w:r>
    </w:p>
    <w:p w14:paraId="4FC63795" w14:textId="77777777" w:rsidR="00B1650E" w:rsidRPr="00447DDA" w:rsidRDefault="00B1650E" w:rsidP="002B2AE0">
      <w:pPr>
        <w:numPr>
          <w:ilvl w:val="0"/>
          <w:numId w:val="110"/>
        </w:numPr>
        <w:spacing w:after="0" w:line="240" w:lineRule="auto"/>
        <w:rPr>
          <w:rFonts w:ascii="Arial" w:hAnsi="Arial" w:cs="Arial"/>
          <w:sz w:val="21"/>
          <w:szCs w:val="21"/>
        </w:rPr>
      </w:pPr>
      <w:r w:rsidRPr="00447DDA">
        <w:rPr>
          <w:rFonts w:ascii="Arial" w:hAnsi="Arial" w:cs="Arial"/>
          <w:sz w:val="21"/>
          <w:szCs w:val="21"/>
        </w:rPr>
        <w:t>Parish and town councils</w:t>
      </w:r>
    </w:p>
    <w:p w14:paraId="024F241A" w14:textId="77777777" w:rsidR="00B1650E" w:rsidRPr="00447DDA" w:rsidRDefault="00B1650E" w:rsidP="00B1650E">
      <w:pPr>
        <w:spacing w:after="0" w:line="240" w:lineRule="auto"/>
        <w:rPr>
          <w:rFonts w:ascii="Arial" w:hAnsi="Arial" w:cs="Arial"/>
          <w:sz w:val="21"/>
          <w:szCs w:val="21"/>
        </w:rPr>
      </w:pPr>
    </w:p>
    <w:p w14:paraId="3128AC2C"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In some cases, projects were shaped through early dialogue with council and health staff, aligning with neighbourhood priorities. However, referral pathways are not always formalised, and reliance on relationships remains common.</w:t>
      </w:r>
    </w:p>
    <w:p w14:paraId="0061ECB5" w14:textId="77777777" w:rsidR="00B1650E" w:rsidRPr="00447DDA" w:rsidRDefault="00B1650E" w:rsidP="00B1650E">
      <w:pPr>
        <w:spacing w:after="0" w:line="240" w:lineRule="auto"/>
        <w:rPr>
          <w:rFonts w:ascii="Arial" w:hAnsi="Arial" w:cs="Arial"/>
          <w:sz w:val="21"/>
          <w:szCs w:val="21"/>
        </w:rPr>
      </w:pPr>
    </w:p>
    <w:p w14:paraId="47C28244"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Opportunities for strengthening integration include:</w:t>
      </w:r>
    </w:p>
    <w:p w14:paraId="0C0C527C" w14:textId="77777777" w:rsidR="00B1650E" w:rsidRPr="00447DDA" w:rsidRDefault="00B1650E" w:rsidP="002B2AE0">
      <w:pPr>
        <w:numPr>
          <w:ilvl w:val="0"/>
          <w:numId w:val="111"/>
        </w:numPr>
        <w:spacing w:after="0" w:line="240" w:lineRule="auto"/>
        <w:rPr>
          <w:rFonts w:ascii="Arial" w:hAnsi="Arial" w:cs="Arial"/>
          <w:sz w:val="21"/>
          <w:szCs w:val="21"/>
        </w:rPr>
      </w:pPr>
      <w:r w:rsidRPr="00447DDA">
        <w:rPr>
          <w:rFonts w:ascii="Arial" w:hAnsi="Arial" w:cs="Arial"/>
          <w:sz w:val="21"/>
          <w:szCs w:val="21"/>
        </w:rPr>
        <w:t>Clearer embedding of community provision into social prescribing</w:t>
      </w:r>
    </w:p>
    <w:p w14:paraId="4FC51080" w14:textId="77777777" w:rsidR="00B1650E" w:rsidRPr="00447DDA" w:rsidRDefault="00B1650E" w:rsidP="002B2AE0">
      <w:pPr>
        <w:numPr>
          <w:ilvl w:val="0"/>
          <w:numId w:val="111"/>
        </w:numPr>
        <w:spacing w:after="0" w:line="240" w:lineRule="auto"/>
        <w:rPr>
          <w:rFonts w:ascii="Arial" w:hAnsi="Arial" w:cs="Arial"/>
          <w:sz w:val="21"/>
          <w:szCs w:val="21"/>
        </w:rPr>
      </w:pPr>
      <w:r w:rsidRPr="00447DDA">
        <w:rPr>
          <w:rFonts w:ascii="Arial" w:hAnsi="Arial" w:cs="Arial"/>
          <w:sz w:val="21"/>
          <w:szCs w:val="21"/>
        </w:rPr>
        <w:t>Coordinated transport solutions across projects</w:t>
      </w:r>
    </w:p>
    <w:p w14:paraId="5616D3D8" w14:textId="77777777" w:rsidR="00B1650E" w:rsidRPr="00447DDA" w:rsidRDefault="00B1650E" w:rsidP="002B2AE0">
      <w:pPr>
        <w:numPr>
          <w:ilvl w:val="0"/>
          <w:numId w:val="111"/>
        </w:numPr>
        <w:spacing w:after="0" w:line="240" w:lineRule="auto"/>
        <w:rPr>
          <w:rFonts w:ascii="Arial" w:hAnsi="Arial" w:cs="Arial"/>
          <w:sz w:val="21"/>
          <w:szCs w:val="21"/>
        </w:rPr>
      </w:pPr>
      <w:r w:rsidRPr="00447DDA">
        <w:rPr>
          <w:rFonts w:ascii="Arial" w:hAnsi="Arial" w:cs="Arial"/>
          <w:sz w:val="21"/>
          <w:szCs w:val="21"/>
        </w:rPr>
        <w:t>Shared outcome measurement to evidence prevention impact</w:t>
      </w:r>
    </w:p>
    <w:p w14:paraId="44C9DB09" w14:textId="77777777" w:rsidR="00B1650E" w:rsidRPr="00447DDA" w:rsidRDefault="00B1650E" w:rsidP="002B2AE0">
      <w:pPr>
        <w:numPr>
          <w:ilvl w:val="0"/>
          <w:numId w:val="111"/>
        </w:numPr>
        <w:spacing w:after="0" w:line="240" w:lineRule="auto"/>
        <w:rPr>
          <w:rFonts w:ascii="Arial" w:hAnsi="Arial" w:cs="Arial"/>
          <w:sz w:val="21"/>
          <w:szCs w:val="21"/>
        </w:rPr>
      </w:pPr>
      <w:r w:rsidRPr="00447DDA">
        <w:rPr>
          <w:rFonts w:ascii="Arial" w:hAnsi="Arial" w:cs="Arial"/>
          <w:sz w:val="21"/>
          <w:szCs w:val="21"/>
        </w:rPr>
        <w:t>Reducing duplication in reporting across multiple funding streams</w:t>
      </w:r>
    </w:p>
    <w:p w14:paraId="0EE4D2BF" w14:textId="77777777" w:rsidR="00B1650E" w:rsidRPr="00447DDA" w:rsidRDefault="00B1650E" w:rsidP="00B1650E">
      <w:pPr>
        <w:spacing w:after="0" w:line="240" w:lineRule="auto"/>
        <w:rPr>
          <w:rFonts w:ascii="Arial" w:hAnsi="Arial" w:cs="Arial"/>
          <w:sz w:val="21"/>
          <w:szCs w:val="21"/>
        </w:rPr>
      </w:pPr>
    </w:p>
    <w:p w14:paraId="7B75A121"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Given the scale of need in Fenland, stronger alignment between seed funding and wider system strategy may yield particularly high value.</w:t>
      </w:r>
    </w:p>
    <w:p w14:paraId="6AB37495" w14:textId="77777777" w:rsidR="00B1650E" w:rsidRPr="00447DDA" w:rsidRDefault="00B1650E" w:rsidP="00B1650E">
      <w:pPr>
        <w:spacing w:after="0" w:line="240" w:lineRule="auto"/>
        <w:rPr>
          <w:rFonts w:ascii="Arial" w:hAnsi="Arial" w:cs="Arial"/>
          <w:sz w:val="21"/>
          <w:szCs w:val="21"/>
        </w:rPr>
      </w:pPr>
    </w:p>
    <w:p w14:paraId="018C733D" w14:textId="055E6D87"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(a)5.7 Sustainability and Capacity</w:t>
      </w:r>
    </w:p>
    <w:p w14:paraId="042DAF59"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Sustainability is both a challenge and an area of relative strength in Fenland.</w:t>
      </w:r>
    </w:p>
    <w:p w14:paraId="67ACA80C" w14:textId="77777777" w:rsidR="00B1650E" w:rsidRPr="00447DDA" w:rsidRDefault="00B1650E" w:rsidP="00B1650E">
      <w:pPr>
        <w:spacing w:after="0" w:line="240" w:lineRule="auto"/>
        <w:rPr>
          <w:rFonts w:ascii="Arial" w:hAnsi="Arial" w:cs="Arial"/>
          <w:sz w:val="21"/>
          <w:szCs w:val="21"/>
        </w:rPr>
      </w:pPr>
    </w:p>
    <w:p w14:paraId="65B7BAF8"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Some organisations—particularly long-established anchor charities—have leveraged seed funding to:</w:t>
      </w:r>
    </w:p>
    <w:p w14:paraId="548C982E" w14:textId="77777777" w:rsidR="00B1650E" w:rsidRPr="00447DDA" w:rsidRDefault="00B1650E" w:rsidP="002B2AE0">
      <w:pPr>
        <w:numPr>
          <w:ilvl w:val="0"/>
          <w:numId w:val="112"/>
        </w:numPr>
        <w:spacing w:after="0" w:line="240" w:lineRule="auto"/>
        <w:rPr>
          <w:rFonts w:ascii="Arial" w:hAnsi="Arial" w:cs="Arial"/>
          <w:sz w:val="21"/>
          <w:szCs w:val="21"/>
        </w:rPr>
      </w:pPr>
      <w:r w:rsidRPr="00447DDA">
        <w:rPr>
          <w:rFonts w:ascii="Arial" w:hAnsi="Arial" w:cs="Arial"/>
          <w:sz w:val="21"/>
          <w:szCs w:val="21"/>
        </w:rPr>
        <w:t>Pilot and refine delivery models</w:t>
      </w:r>
    </w:p>
    <w:p w14:paraId="30B6FF9E" w14:textId="77777777" w:rsidR="00B1650E" w:rsidRPr="00447DDA" w:rsidRDefault="00B1650E" w:rsidP="002B2AE0">
      <w:pPr>
        <w:numPr>
          <w:ilvl w:val="0"/>
          <w:numId w:val="112"/>
        </w:numPr>
        <w:spacing w:after="0" w:line="240" w:lineRule="auto"/>
        <w:rPr>
          <w:rFonts w:ascii="Arial" w:hAnsi="Arial" w:cs="Arial"/>
          <w:sz w:val="21"/>
          <w:szCs w:val="21"/>
        </w:rPr>
      </w:pPr>
      <w:r w:rsidRPr="00447DDA">
        <w:rPr>
          <w:rFonts w:ascii="Arial" w:hAnsi="Arial" w:cs="Arial"/>
          <w:sz w:val="21"/>
          <w:szCs w:val="21"/>
        </w:rPr>
        <w:t>Introduce low-cost participant contributions</w:t>
      </w:r>
    </w:p>
    <w:p w14:paraId="7779213E" w14:textId="77777777" w:rsidR="00B1650E" w:rsidRPr="00447DDA" w:rsidRDefault="00B1650E" w:rsidP="002B2AE0">
      <w:pPr>
        <w:numPr>
          <w:ilvl w:val="0"/>
          <w:numId w:val="112"/>
        </w:numPr>
        <w:spacing w:after="0" w:line="240" w:lineRule="auto"/>
        <w:rPr>
          <w:rFonts w:ascii="Arial" w:hAnsi="Arial" w:cs="Arial"/>
          <w:sz w:val="21"/>
          <w:szCs w:val="21"/>
        </w:rPr>
      </w:pPr>
      <w:r w:rsidRPr="00447DDA">
        <w:rPr>
          <w:rFonts w:ascii="Arial" w:hAnsi="Arial" w:cs="Arial"/>
          <w:sz w:val="21"/>
          <w:szCs w:val="21"/>
        </w:rPr>
        <w:t>Cross-subsidise through social enterprise activity</w:t>
      </w:r>
    </w:p>
    <w:p w14:paraId="7CFD4759" w14:textId="77777777" w:rsidR="00B1650E" w:rsidRPr="00447DDA" w:rsidRDefault="00B1650E" w:rsidP="002B2AE0">
      <w:pPr>
        <w:numPr>
          <w:ilvl w:val="0"/>
          <w:numId w:val="112"/>
        </w:numPr>
        <w:spacing w:after="0" w:line="240" w:lineRule="auto"/>
        <w:rPr>
          <w:rFonts w:ascii="Arial" w:hAnsi="Arial" w:cs="Arial"/>
          <w:sz w:val="21"/>
          <w:szCs w:val="21"/>
        </w:rPr>
      </w:pPr>
      <w:r w:rsidRPr="00447DDA">
        <w:rPr>
          <w:rFonts w:ascii="Arial" w:hAnsi="Arial" w:cs="Arial"/>
          <w:sz w:val="21"/>
          <w:szCs w:val="21"/>
        </w:rPr>
        <w:t>Expand into additional locations</w:t>
      </w:r>
    </w:p>
    <w:p w14:paraId="1BA71D0B" w14:textId="77777777" w:rsidR="00B1650E" w:rsidRPr="00447DDA" w:rsidRDefault="00B1650E" w:rsidP="00B1650E">
      <w:pPr>
        <w:spacing w:after="0" w:line="240" w:lineRule="auto"/>
        <w:rPr>
          <w:rFonts w:ascii="Arial" w:hAnsi="Arial" w:cs="Arial"/>
          <w:sz w:val="21"/>
          <w:szCs w:val="21"/>
        </w:rPr>
      </w:pPr>
    </w:p>
    <w:p w14:paraId="7511DE46"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However, fragility remains, especially for:</w:t>
      </w:r>
    </w:p>
    <w:p w14:paraId="498914DF" w14:textId="77777777" w:rsidR="00B1650E" w:rsidRPr="00447DDA" w:rsidRDefault="00B1650E" w:rsidP="002B2AE0">
      <w:pPr>
        <w:numPr>
          <w:ilvl w:val="0"/>
          <w:numId w:val="113"/>
        </w:numPr>
        <w:spacing w:after="0" w:line="240" w:lineRule="auto"/>
        <w:rPr>
          <w:rFonts w:ascii="Arial" w:hAnsi="Arial" w:cs="Arial"/>
          <w:sz w:val="21"/>
          <w:szCs w:val="21"/>
        </w:rPr>
      </w:pPr>
      <w:r w:rsidRPr="00447DDA">
        <w:rPr>
          <w:rFonts w:ascii="Arial" w:hAnsi="Arial" w:cs="Arial"/>
          <w:sz w:val="21"/>
          <w:szCs w:val="21"/>
        </w:rPr>
        <w:t>Transport-dependent services</w:t>
      </w:r>
    </w:p>
    <w:p w14:paraId="2AF28927" w14:textId="77777777" w:rsidR="00B1650E" w:rsidRPr="00447DDA" w:rsidRDefault="00B1650E" w:rsidP="002B2AE0">
      <w:pPr>
        <w:numPr>
          <w:ilvl w:val="0"/>
          <w:numId w:val="113"/>
        </w:numPr>
        <w:spacing w:after="0" w:line="240" w:lineRule="auto"/>
        <w:rPr>
          <w:rFonts w:ascii="Arial" w:hAnsi="Arial" w:cs="Arial"/>
          <w:sz w:val="21"/>
          <w:szCs w:val="21"/>
        </w:rPr>
      </w:pPr>
      <w:r w:rsidRPr="00447DDA">
        <w:rPr>
          <w:rFonts w:ascii="Arial" w:hAnsi="Arial" w:cs="Arial"/>
          <w:sz w:val="21"/>
          <w:szCs w:val="21"/>
        </w:rPr>
        <w:t>High-intensity support models</w:t>
      </w:r>
    </w:p>
    <w:p w14:paraId="3584645A" w14:textId="77777777" w:rsidR="00B1650E" w:rsidRPr="00447DDA" w:rsidRDefault="00B1650E" w:rsidP="002B2AE0">
      <w:pPr>
        <w:numPr>
          <w:ilvl w:val="0"/>
          <w:numId w:val="113"/>
        </w:numPr>
        <w:spacing w:after="0" w:line="240" w:lineRule="auto"/>
        <w:rPr>
          <w:rFonts w:ascii="Arial" w:hAnsi="Arial" w:cs="Arial"/>
          <w:sz w:val="21"/>
          <w:szCs w:val="21"/>
        </w:rPr>
      </w:pPr>
      <w:r w:rsidRPr="00447DDA">
        <w:rPr>
          <w:rFonts w:ascii="Arial" w:hAnsi="Arial" w:cs="Arial"/>
          <w:sz w:val="21"/>
          <w:szCs w:val="21"/>
        </w:rPr>
        <w:t>Volunteer-reliant provision in smaller communities</w:t>
      </w:r>
    </w:p>
    <w:p w14:paraId="330A999A" w14:textId="77777777" w:rsidR="00B1650E" w:rsidRPr="00447DDA" w:rsidRDefault="00B1650E" w:rsidP="00B1650E">
      <w:pPr>
        <w:spacing w:after="0" w:line="240" w:lineRule="auto"/>
        <w:rPr>
          <w:rFonts w:ascii="Arial" w:hAnsi="Arial" w:cs="Arial"/>
          <w:sz w:val="21"/>
          <w:szCs w:val="21"/>
        </w:rPr>
      </w:pPr>
    </w:p>
    <w:p w14:paraId="38B378AB"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One-year funding cycles limit the ability to embed preventative work fully in areas where behaviour change and confidence-building may take longer due to complexity of need.</w:t>
      </w:r>
    </w:p>
    <w:p w14:paraId="58291C26" w14:textId="77777777" w:rsidR="00B1650E" w:rsidRPr="00447DDA" w:rsidRDefault="00B1650E" w:rsidP="00B1650E">
      <w:pPr>
        <w:spacing w:after="0" w:line="240" w:lineRule="auto"/>
        <w:rPr>
          <w:rFonts w:ascii="Arial" w:hAnsi="Arial" w:cs="Arial"/>
          <w:sz w:val="21"/>
          <w:szCs w:val="21"/>
        </w:rPr>
      </w:pPr>
    </w:p>
    <w:p w14:paraId="3C29CA74" w14:textId="213F0812"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(a)5.8 Social Value and Wider Impact</w:t>
      </w:r>
    </w:p>
    <w:p w14:paraId="2A488627"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Social value in Fenland includes:</w:t>
      </w:r>
    </w:p>
    <w:p w14:paraId="3B4F60FB" w14:textId="77777777" w:rsidR="00B1650E" w:rsidRPr="00447DDA" w:rsidRDefault="00B1650E" w:rsidP="002B2AE0">
      <w:pPr>
        <w:numPr>
          <w:ilvl w:val="0"/>
          <w:numId w:val="114"/>
        </w:numPr>
        <w:spacing w:after="0" w:line="240" w:lineRule="auto"/>
        <w:rPr>
          <w:rFonts w:ascii="Arial" w:hAnsi="Arial" w:cs="Arial"/>
          <w:sz w:val="21"/>
          <w:szCs w:val="21"/>
        </w:rPr>
      </w:pPr>
      <w:r w:rsidRPr="00447DDA">
        <w:rPr>
          <w:rFonts w:ascii="Arial" w:hAnsi="Arial" w:cs="Arial"/>
          <w:sz w:val="21"/>
          <w:szCs w:val="21"/>
        </w:rPr>
        <w:t>Reduced isolation in high-risk rural contexts</w:t>
      </w:r>
    </w:p>
    <w:p w14:paraId="6F485CB7" w14:textId="77777777" w:rsidR="00B1650E" w:rsidRPr="00447DDA" w:rsidRDefault="00B1650E" w:rsidP="002B2AE0">
      <w:pPr>
        <w:numPr>
          <w:ilvl w:val="0"/>
          <w:numId w:val="114"/>
        </w:numPr>
        <w:spacing w:after="0" w:line="240" w:lineRule="auto"/>
        <w:rPr>
          <w:rFonts w:ascii="Arial" w:hAnsi="Arial" w:cs="Arial"/>
          <w:sz w:val="21"/>
          <w:szCs w:val="21"/>
        </w:rPr>
      </w:pPr>
      <w:r w:rsidRPr="00447DDA">
        <w:rPr>
          <w:rFonts w:ascii="Arial" w:hAnsi="Arial" w:cs="Arial"/>
          <w:sz w:val="21"/>
          <w:szCs w:val="21"/>
        </w:rPr>
        <w:t>Improved nutrition and food security</w:t>
      </w:r>
    </w:p>
    <w:p w14:paraId="4619C906" w14:textId="77777777" w:rsidR="00B1650E" w:rsidRPr="00447DDA" w:rsidRDefault="00B1650E" w:rsidP="002B2AE0">
      <w:pPr>
        <w:numPr>
          <w:ilvl w:val="0"/>
          <w:numId w:val="114"/>
        </w:numPr>
        <w:spacing w:after="0" w:line="240" w:lineRule="auto"/>
        <w:rPr>
          <w:rFonts w:ascii="Arial" w:hAnsi="Arial" w:cs="Arial"/>
          <w:sz w:val="21"/>
          <w:szCs w:val="21"/>
        </w:rPr>
      </w:pPr>
      <w:r w:rsidRPr="00447DDA">
        <w:rPr>
          <w:rFonts w:ascii="Arial" w:hAnsi="Arial" w:cs="Arial"/>
          <w:sz w:val="21"/>
          <w:szCs w:val="21"/>
        </w:rPr>
        <w:t>Carer reassurance and reduced stress</w:t>
      </w:r>
    </w:p>
    <w:p w14:paraId="6641BE6C" w14:textId="77777777" w:rsidR="00B1650E" w:rsidRPr="00447DDA" w:rsidRDefault="00B1650E" w:rsidP="002B2AE0">
      <w:pPr>
        <w:numPr>
          <w:ilvl w:val="0"/>
          <w:numId w:val="114"/>
        </w:numPr>
        <w:spacing w:after="0" w:line="240" w:lineRule="auto"/>
        <w:rPr>
          <w:rFonts w:ascii="Arial" w:hAnsi="Arial" w:cs="Arial"/>
          <w:sz w:val="21"/>
          <w:szCs w:val="21"/>
        </w:rPr>
      </w:pPr>
      <w:r w:rsidRPr="00447DDA">
        <w:rPr>
          <w:rFonts w:ascii="Arial" w:hAnsi="Arial" w:cs="Arial"/>
          <w:sz w:val="21"/>
          <w:szCs w:val="21"/>
        </w:rPr>
        <w:t>Volunteer purpose and strengthened civic participation</w:t>
      </w:r>
    </w:p>
    <w:p w14:paraId="03332DDF" w14:textId="77777777" w:rsidR="00B1650E" w:rsidRPr="00447DDA" w:rsidRDefault="00B1650E" w:rsidP="002B2AE0">
      <w:pPr>
        <w:numPr>
          <w:ilvl w:val="0"/>
          <w:numId w:val="114"/>
        </w:numPr>
        <w:spacing w:after="0" w:line="240" w:lineRule="auto"/>
        <w:rPr>
          <w:rFonts w:ascii="Arial" w:hAnsi="Arial" w:cs="Arial"/>
          <w:sz w:val="21"/>
          <w:szCs w:val="21"/>
        </w:rPr>
      </w:pPr>
      <w:r w:rsidRPr="00447DDA">
        <w:rPr>
          <w:rFonts w:ascii="Arial" w:hAnsi="Arial" w:cs="Arial"/>
          <w:sz w:val="21"/>
          <w:szCs w:val="21"/>
        </w:rPr>
        <w:t>Informal mutual aid among participants</w:t>
      </w:r>
    </w:p>
    <w:p w14:paraId="5D73886B" w14:textId="77777777" w:rsidR="00B1650E" w:rsidRPr="00447DDA" w:rsidRDefault="00B1650E" w:rsidP="00B1650E">
      <w:pPr>
        <w:spacing w:after="0" w:line="240" w:lineRule="auto"/>
        <w:rPr>
          <w:rFonts w:ascii="Arial" w:hAnsi="Arial" w:cs="Arial"/>
          <w:sz w:val="21"/>
          <w:szCs w:val="21"/>
        </w:rPr>
      </w:pPr>
    </w:p>
    <w:p w14:paraId="34456ADC"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In areas of higher deprivation, the ripple effects of even small-scale interventions may be significant, particularly where peer support extends beyond formal sessions.</w:t>
      </w:r>
    </w:p>
    <w:p w14:paraId="6621394F" w14:textId="77777777" w:rsidR="00B1650E" w:rsidRPr="00447DDA" w:rsidRDefault="00B1650E" w:rsidP="00B1650E">
      <w:pPr>
        <w:spacing w:after="0" w:line="240" w:lineRule="auto"/>
        <w:rPr>
          <w:rFonts w:ascii="Arial" w:hAnsi="Arial" w:cs="Arial"/>
          <w:sz w:val="21"/>
          <w:szCs w:val="21"/>
        </w:rPr>
      </w:pPr>
    </w:p>
    <w:p w14:paraId="23A07F2A" w14:textId="6F4C3CB3" w:rsidR="00B1650E" w:rsidRPr="00447DDA" w:rsidRDefault="41AC84C5" w:rsidP="00B1650E">
      <w:pPr>
        <w:spacing w:after="0" w:line="240" w:lineRule="auto"/>
        <w:rPr>
          <w:rFonts w:ascii="Arial" w:hAnsi="Arial" w:cs="Arial"/>
          <w:b/>
          <w:bCs/>
          <w:sz w:val="21"/>
          <w:szCs w:val="21"/>
        </w:rPr>
      </w:pPr>
      <w:r w:rsidRPr="6E7D5D70">
        <w:rPr>
          <w:rFonts w:ascii="Arial" w:hAnsi="Arial" w:cs="Arial"/>
          <w:b/>
          <w:bCs/>
          <w:sz w:val="21"/>
          <w:szCs w:val="21"/>
        </w:rPr>
        <w:t>B</w:t>
      </w:r>
      <w:r w:rsidR="6E7D5D70" w:rsidRPr="6E7D5D70">
        <w:rPr>
          <w:rFonts w:ascii="Arial" w:hAnsi="Arial" w:cs="Arial"/>
          <w:b/>
          <w:bCs/>
          <w:sz w:val="21"/>
          <w:szCs w:val="21"/>
        </w:rPr>
        <w:t>(a)5.9 Implications for 2026–27</w:t>
      </w:r>
    </w:p>
    <w:p w14:paraId="5F3B4493"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Fenland provides several transferable lessons:</w:t>
      </w:r>
    </w:p>
    <w:p w14:paraId="7FC29ED4" w14:textId="77777777" w:rsidR="00B1650E" w:rsidRPr="00447DDA" w:rsidRDefault="00B1650E" w:rsidP="002B2AE0">
      <w:pPr>
        <w:numPr>
          <w:ilvl w:val="0"/>
          <w:numId w:val="115"/>
        </w:numPr>
        <w:spacing w:after="0" w:line="240" w:lineRule="auto"/>
        <w:rPr>
          <w:rFonts w:ascii="Arial" w:hAnsi="Arial" w:cs="Arial"/>
          <w:sz w:val="21"/>
          <w:szCs w:val="21"/>
        </w:rPr>
      </w:pPr>
      <w:r w:rsidRPr="00447DDA">
        <w:rPr>
          <w:rFonts w:ascii="Arial" w:hAnsi="Arial" w:cs="Arial"/>
          <w:sz w:val="21"/>
          <w:szCs w:val="21"/>
        </w:rPr>
        <w:t>Prevention in high-need contexts often requires depth as well as reach.</w:t>
      </w:r>
    </w:p>
    <w:p w14:paraId="68542CA4" w14:textId="77777777" w:rsidR="00B1650E" w:rsidRPr="00447DDA" w:rsidRDefault="00B1650E" w:rsidP="002B2AE0">
      <w:pPr>
        <w:numPr>
          <w:ilvl w:val="0"/>
          <w:numId w:val="115"/>
        </w:numPr>
        <w:spacing w:after="0" w:line="240" w:lineRule="auto"/>
        <w:rPr>
          <w:rFonts w:ascii="Arial" w:hAnsi="Arial" w:cs="Arial"/>
          <w:sz w:val="21"/>
          <w:szCs w:val="21"/>
        </w:rPr>
      </w:pPr>
      <w:r w:rsidRPr="00447DDA">
        <w:rPr>
          <w:rFonts w:ascii="Arial" w:hAnsi="Arial" w:cs="Arial"/>
          <w:sz w:val="21"/>
          <w:szCs w:val="21"/>
        </w:rPr>
        <w:t>Food-based and skills-based interventions can generate strong relational outcomes.</w:t>
      </w:r>
    </w:p>
    <w:p w14:paraId="004172B6" w14:textId="77777777" w:rsidR="00B1650E" w:rsidRPr="00447DDA" w:rsidRDefault="00B1650E" w:rsidP="002B2AE0">
      <w:pPr>
        <w:numPr>
          <w:ilvl w:val="0"/>
          <w:numId w:val="115"/>
        </w:numPr>
        <w:spacing w:after="0" w:line="240" w:lineRule="auto"/>
        <w:rPr>
          <w:rFonts w:ascii="Arial" w:hAnsi="Arial" w:cs="Arial"/>
          <w:sz w:val="21"/>
          <w:szCs w:val="21"/>
        </w:rPr>
      </w:pPr>
      <w:r w:rsidRPr="00447DDA">
        <w:rPr>
          <w:rFonts w:ascii="Arial" w:hAnsi="Arial" w:cs="Arial"/>
          <w:sz w:val="21"/>
          <w:szCs w:val="21"/>
        </w:rPr>
        <w:t>Transport and affordability remain foundational access barriers.</w:t>
      </w:r>
    </w:p>
    <w:p w14:paraId="69DA6F81" w14:textId="77777777" w:rsidR="00B1650E" w:rsidRPr="00447DDA" w:rsidRDefault="00B1650E" w:rsidP="002B2AE0">
      <w:pPr>
        <w:numPr>
          <w:ilvl w:val="0"/>
          <w:numId w:val="115"/>
        </w:numPr>
        <w:spacing w:after="0" w:line="240" w:lineRule="auto"/>
        <w:rPr>
          <w:rFonts w:ascii="Arial" w:hAnsi="Arial" w:cs="Arial"/>
          <w:sz w:val="21"/>
          <w:szCs w:val="21"/>
        </w:rPr>
      </w:pPr>
      <w:r w:rsidRPr="00447DDA">
        <w:rPr>
          <w:rFonts w:ascii="Arial" w:hAnsi="Arial" w:cs="Arial"/>
          <w:sz w:val="21"/>
          <w:szCs w:val="21"/>
        </w:rPr>
        <w:t>Longer funding horizons may better support behaviour change in complex contexts.</w:t>
      </w:r>
    </w:p>
    <w:p w14:paraId="7BF49B53" w14:textId="77777777" w:rsidR="00B1650E" w:rsidRPr="00447DDA" w:rsidRDefault="00B1650E" w:rsidP="002B2AE0">
      <w:pPr>
        <w:numPr>
          <w:ilvl w:val="0"/>
          <w:numId w:val="115"/>
        </w:numPr>
        <w:spacing w:after="0" w:line="240" w:lineRule="auto"/>
        <w:rPr>
          <w:rFonts w:ascii="Arial" w:hAnsi="Arial" w:cs="Arial"/>
          <w:sz w:val="21"/>
          <w:szCs w:val="21"/>
        </w:rPr>
      </w:pPr>
      <w:r w:rsidRPr="00447DDA">
        <w:rPr>
          <w:rFonts w:ascii="Arial" w:hAnsi="Arial" w:cs="Arial"/>
          <w:sz w:val="21"/>
          <w:szCs w:val="21"/>
        </w:rPr>
        <w:t>Monitoring frameworks should recognise the higher baseline risk in Fenland when interpreting outcomes.</w:t>
      </w:r>
    </w:p>
    <w:p w14:paraId="71F7CA37" w14:textId="77777777" w:rsidR="00B1650E" w:rsidRPr="00447DDA" w:rsidRDefault="00B1650E" w:rsidP="002B2AE0">
      <w:pPr>
        <w:numPr>
          <w:ilvl w:val="0"/>
          <w:numId w:val="115"/>
        </w:numPr>
        <w:spacing w:after="0" w:line="240" w:lineRule="auto"/>
        <w:rPr>
          <w:rFonts w:ascii="Arial" w:hAnsi="Arial" w:cs="Arial"/>
          <w:sz w:val="21"/>
          <w:szCs w:val="21"/>
        </w:rPr>
      </w:pPr>
      <w:r w:rsidRPr="00447DDA">
        <w:rPr>
          <w:rFonts w:ascii="Arial" w:hAnsi="Arial" w:cs="Arial"/>
          <w:sz w:val="21"/>
          <w:szCs w:val="21"/>
        </w:rPr>
        <w:t>Sustainability pathways should consider the ongoing costs of access-enabling and higher-intensity provision.</w:t>
      </w:r>
    </w:p>
    <w:p w14:paraId="4A15A4FA" w14:textId="77777777" w:rsidR="00B1650E" w:rsidRPr="00447DDA" w:rsidRDefault="00B1650E" w:rsidP="00B1650E">
      <w:pPr>
        <w:spacing w:after="0" w:line="240" w:lineRule="auto"/>
        <w:rPr>
          <w:rFonts w:ascii="Arial" w:hAnsi="Arial" w:cs="Arial"/>
          <w:sz w:val="21"/>
          <w:szCs w:val="21"/>
        </w:rPr>
      </w:pPr>
    </w:p>
    <w:p w14:paraId="3B66F48B" w14:textId="77777777" w:rsidR="00B1650E" w:rsidRPr="00447DDA" w:rsidRDefault="00B1650E" w:rsidP="00B1650E">
      <w:pPr>
        <w:spacing w:after="0" w:line="240" w:lineRule="auto"/>
        <w:rPr>
          <w:rFonts w:ascii="Arial" w:hAnsi="Arial" w:cs="Arial"/>
          <w:sz w:val="21"/>
          <w:szCs w:val="21"/>
        </w:rPr>
      </w:pPr>
      <w:r w:rsidRPr="00447DDA">
        <w:rPr>
          <w:rFonts w:ascii="Arial" w:hAnsi="Arial" w:cs="Arial"/>
          <w:sz w:val="21"/>
          <w:szCs w:val="21"/>
        </w:rPr>
        <w:t>Overall, Fenland demonstrates the importance of flexible, community-led prevention in areas with overlapping economic, health and social vulnerabilities. Seed funding has enabled credible preventative activity, but long-term resilience depends on alignment with wider system strategy and realistic sustainability planning.</w:t>
      </w:r>
    </w:p>
    <w:p w14:paraId="77C05DA5" w14:textId="77777777" w:rsidR="00B1650E" w:rsidRPr="00447DDA" w:rsidRDefault="00B1650E" w:rsidP="00830DAF">
      <w:pPr>
        <w:spacing w:after="0" w:line="240" w:lineRule="auto"/>
        <w:rPr>
          <w:rFonts w:ascii="Arial" w:hAnsi="Arial" w:cs="Arial"/>
          <w:sz w:val="21"/>
          <w:szCs w:val="21"/>
        </w:rPr>
      </w:pPr>
    </w:p>
    <w:p w14:paraId="2F663875" w14:textId="77777777" w:rsidR="009D4B53" w:rsidRDefault="009D4B53">
      <w:pPr>
        <w:rPr>
          <w:rFonts w:ascii="Arial" w:hAnsi="Arial" w:cs="Arial"/>
          <w:b/>
          <w:bCs/>
          <w:color w:val="000000" w:themeColor="text1"/>
          <w:sz w:val="21"/>
          <w:szCs w:val="21"/>
        </w:rPr>
      </w:pPr>
      <w:r>
        <w:rPr>
          <w:rFonts w:ascii="Arial" w:hAnsi="Arial" w:cs="Arial"/>
          <w:b/>
          <w:bCs/>
          <w:color w:val="000000" w:themeColor="text1"/>
          <w:sz w:val="21"/>
          <w:szCs w:val="21"/>
        </w:rPr>
        <w:br w:type="page"/>
      </w:r>
    </w:p>
    <w:p w14:paraId="3FF5AC58" w14:textId="318AA845" w:rsidR="6E7D5D70" w:rsidRPr="009D4B53" w:rsidRDefault="1F5E342A" w:rsidP="009D4B53">
      <w:pPr>
        <w:spacing w:after="0" w:line="240" w:lineRule="auto"/>
        <w:rPr>
          <w:rFonts w:ascii="Arial" w:eastAsia="Arial" w:hAnsi="Arial" w:cs="Arial"/>
          <w:b/>
          <w:bCs/>
          <w:color w:val="000000" w:themeColor="text1"/>
          <w:sz w:val="21"/>
          <w:szCs w:val="21"/>
        </w:rPr>
      </w:pPr>
      <w:r w:rsidRPr="0056606E">
        <w:rPr>
          <w:rFonts w:ascii="Arial" w:hAnsi="Arial" w:cs="Arial"/>
          <w:b/>
          <w:bCs/>
          <w:color w:val="000000" w:themeColor="text1"/>
          <w:sz w:val="21"/>
          <w:szCs w:val="21"/>
        </w:rPr>
        <w:lastRenderedPageBreak/>
        <w:t>Appendix B (</w:t>
      </w:r>
      <w:r w:rsidR="60CFA300" w:rsidRPr="0056606E">
        <w:rPr>
          <w:rFonts w:ascii="Arial" w:hAnsi="Arial" w:cs="Arial"/>
          <w:b/>
          <w:bCs/>
          <w:color w:val="000000" w:themeColor="text1"/>
          <w:sz w:val="21"/>
          <w:szCs w:val="21"/>
        </w:rPr>
        <w:t>Part B</w:t>
      </w:r>
      <w:r w:rsidRPr="0056606E">
        <w:rPr>
          <w:rFonts w:ascii="Arial" w:hAnsi="Arial" w:cs="Arial"/>
          <w:b/>
          <w:bCs/>
          <w:color w:val="000000" w:themeColor="text1"/>
          <w:sz w:val="21"/>
          <w:szCs w:val="21"/>
        </w:rPr>
        <w:t xml:space="preserve">) </w:t>
      </w:r>
      <w:r w:rsidR="65903C7C" w:rsidRPr="0056606E">
        <w:rPr>
          <w:rFonts w:ascii="Arial" w:eastAsia="Arial" w:hAnsi="Arial" w:cs="Arial"/>
          <w:b/>
          <w:bCs/>
          <w:color w:val="000000" w:themeColor="text1"/>
          <w:sz w:val="21"/>
          <w:szCs w:val="21"/>
        </w:rPr>
        <w:t xml:space="preserve">Synthesis of learning from Care Together seed funded projects </w:t>
      </w:r>
      <w:r w:rsidR="65903C7C" w:rsidRPr="0056606E">
        <w:rPr>
          <w:color w:val="000000" w:themeColor="text1"/>
        </w:rPr>
        <w:br/>
      </w:r>
      <w:r w:rsidR="65903C7C" w:rsidRPr="0056606E">
        <w:rPr>
          <w:rFonts w:ascii="Arial" w:eastAsia="Arial" w:hAnsi="Arial" w:cs="Arial"/>
          <w:b/>
          <w:bCs/>
          <w:color w:val="000000" w:themeColor="text1"/>
          <w:sz w:val="21"/>
          <w:szCs w:val="21"/>
        </w:rPr>
        <w:t>(grantee perspectives)</w:t>
      </w:r>
      <w:r w:rsidR="65903C7C" w:rsidRPr="0056606E">
        <w:rPr>
          <w:color w:val="000000" w:themeColor="text1"/>
        </w:rPr>
        <w:br/>
      </w:r>
    </w:p>
    <w:p w14:paraId="0BC03DDB" w14:textId="08A991DD" w:rsidR="65903C7C" w:rsidRPr="0056606E" w:rsidRDefault="65903C7C" w:rsidP="6E7D5D70">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This synthesis brings together learning from five Care Together seed funded projects: CARESCO Community Transport, Ferry Project – One Pot Cooking, Fitness Rush (Mobile Gym), Haddenham Social Club, and Over Memory Café. It draws on grantee interviews, monitoring reports and contextual data to explore how projects were implemented, who they reached, what difference they made, and what this suggests about prevention, sustainability and organisational learning.</w:t>
      </w:r>
    </w:p>
    <w:p w14:paraId="1E250EEF" w14:textId="4E7B18F7"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While the projects varied significantly in activity, geography and delivery model, they shared common underlying approaches and generated similar patterns of outcomes. The synthesis below draws out these shared themes, alongside important variation shaped by local context.</w:t>
      </w:r>
    </w:p>
    <w:p w14:paraId="6C15BD6E" w14:textId="1810ACFD" w:rsidR="75E29B84" w:rsidRPr="0056606E" w:rsidRDefault="75E29B84" w:rsidP="00D75813">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B(b)</w:t>
      </w:r>
      <w:r w:rsidR="65903C7C" w:rsidRPr="0056606E">
        <w:rPr>
          <w:rFonts w:ascii="Arial" w:eastAsia="Arial" w:hAnsi="Arial" w:cs="Arial"/>
          <w:b/>
          <w:bCs/>
          <w:color w:val="000000" w:themeColor="text1"/>
          <w:sz w:val="21"/>
          <w:szCs w:val="21"/>
        </w:rPr>
        <w:t>1. Implementation and delivery: seed funding as an enabler of action</w:t>
      </w:r>
    </w:p>
    <w:p w14:paraId="4932FEB6" w14:textId="122066E9"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Across all five projects, Care Together seed funding acted as an enabling mechanism, allowing organisations to move from idea to delivery by reducing early financial and operational risk. In several cases, funding unlocked barriers that had previously limited activity, such as transport, equipment, venue hire, staffing time or specialist delivery inputs.</w:t>
      </w:r>
    </w:p>
    <w:p w14:paraId="4FE6F8F5" w14:textId="29AE573E"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“The seed funding just removed the financial side of the conversation… which meant we could just focus on the event.”</w:t>
      </w:r>
    </w:p>
    <w:p w14:paraId="6384F73B" w14:textId="6E138984"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Importantly, seed funding was not used to deliver tightly specified interventions, but to create the conditions for activity to happen locally. Its flexibility was highlighted as critical, allowing organisations to adapt delivery as they learned more about participant needs and preferences.</w:t>
      </w:r>
    </w:p>
    <w:p w14:paraId="4DE7089B" w14:textId="49B34505"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 gave us the momentum to just make it happen.”</w:t>
      </w:r>
    </w:p>
    <w:p w14:paraId="1A8F3DEF" w14:textId="6D89B8F3"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Projects rooted in existing community infrastructure or delivered by trusted local organisations were generally able to mobilise more quickly, drawing on volunteers, facilities and informal networks. Where projects were newer or without existing networks, additional time was needed to build awareness, confidence and trust.</w:t>
      </w:r>
    </w:p>
    <w:p w14:paraId="651BF5C3" w14:textId="30E0A186"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In some cases, establishing delivery took longer anticipated, this included sourcing project equipment and setting up new systems (such as sourcing a minibus, scheduling and drivers).</w:t>
      </w:r>
    </w:p>
    <w:p w14:paraId="686ACCA5" w14:textId="3084F16F" w:rsidR="63BC09DB" w:rsidRPr="0056606E" w:rsidRDefault="63BC09DB" w:rsidP="6E7D5D70">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 xml:space="preserve">B(b) </w:t>
      </w:r>
      <w:r w:rsidR="65903C7C" w:rsidRPr="0056606E">
        <w:rPr>
          <w:rFonts w:ascii="Arial" w:eastAsia="Arial" w:hAnsi="Arial" w:cs="Arial"/>
          <w:b/>
          <w:bCs/>
          <w:color w:val="000000" w:themeColor="text1"/>
          <w:sz w:val="21"/>
          <w:szCs w:val="21"/>
        </w:rPr>
        <w:t>2. Low-barrier, relational models as a common foundation</w:t>
      </w:r>
    </w:p>
    <w:p w14:paraId="42363D34" w14:textId="081CCA94"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 xml:space="preserve">A defining feature across all projects was their </w:t>
      </w:r>
      <w:r w:rsidRPr="0056606E">
        <w:rPr>
          <w:rFonts w:ascii="Arial" w:eastAsia="Arial" w:hAnsi="Arial" w:cs="Arial"/>
          <w:b/>
          <w:bCs/>
          <w:color w:val="000000" w:themeColor="text1"/>
          <w:sz w:val="21"/>
          <w:szCs w:val="21"/>
        </w:rPr>
        <w:t>low-barrier, non-clinical design</w:t>
      </w:r>
      <w:r w:rsidRPr="0056606E">
        <w:rPr>
          <w:rFonts w:ascii="Arial" w:eastAsia="Arial" w:hAnsi="Arial" w:cs="Arial"/>
          <w:color w:val="000000" w:themeColor="text1"/>
          <w:sz w:val="21"/>
          <w:szCs w:val="21"/>
        </w:rPr>
        <w:t>. Activities were local, informal, non-clinical and welcoming, removing barriers related to cost, stigma, confidence and access.</w:t>
      </w:r>
    </w:p>
    <w:p w14:paraId="465445A3" w14:textId="48AAEEC1"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“It’s a very gentle introduction… a low-pressure way in.”</w:t>
      </w:r>
    </w:p>
    <w:p w14:paraId="11A1283D" w14:textId="731F6136"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Across projects, this approach enabled engagement with people who were isolated, withdrawn or reluctant to engage with formal services. Several organisations described participants who had “stopped going anywhere” following bereavement, ill health or declining confidence.</w:t>
      </w:r>
    </w:p>
    <w:p w14:paraId="29C15A75" w14:textId="3CC581CC"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“We get people who wouldn’t normally go anywhere.”</w:t>
      </w:r>
    </w:p>
    <w:p w14:paraId="19453840" w14:textId="6B5954B8"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 xml:space="preserve">Activities such as cooking, exercise, music or social gatherings functioned primarily as </w:t>
      </w:r>
      <w:r w:rsidRPr="0056606E">
        <w:rPr>
          <w:rFonts w:ascii="Arial" w:eastAsia="Arial" w:hAnsi="Arial" w:cs="Arial"/>
          <w:b/>
          <w:bCs/>
          <w:color w:val="000000" w:themeColor="text1"/>
          <w:sz w:val="21"/>
          <w:szCs w:val="21"/>
        </w:rPr>
        <w:t>vehicles for connection</w:t>
      </w:r>
      <w:r w:rsidRPr="0056606E">
        <w:rPr>
          <w:rFonts w:ascii="Arial" w:eastAsia="Arial" w:hAnsi="Arial" w:cs="Arial"/>
          <w:color w:val="000000" w:themeColor="text1"/>
          <w:sz w:val="21"/>
          <w:szCs w:val="21"/>
        </w:rPr>
        <w:t>, rather than ends in themselves.</w:t>
      </w:r>
    </w:p>
    <w:p w14:paraId="0B5EE365" w14:textId="01E8258C"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“It’s not really about the activity — it’s about being with people.”</w:t>
      </w:r>
    </w:p>
    <w:p w14:paraId="7EFA09B4" w14:textId="446CCCCD"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This emphasis on relationships, enjoyment and shared experience emerged as a key mechanism of engagement and change.</w:t>
      </w:r>
    </w:p>
    <w:p w14:paraId="0B272D3A" w14:textId="3AB6DA37" w:rsidR="60CBDBEB" w:rsidRPr="0056606E" w:rsidRDefault="60CBDBEB" w:rsidP="6E7D5D70">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lastRenderedPageBreak/>
        <w:t xml:space="preserve">B(b) </w:t>
      </w:r>
      <w:r w:rsidR="65903C7C" w:rsidRPr="0056606E">
        <w:rPr>
          <w:rFonts w:ascii="Arial" w:eastAsia="Arial" w:hAnsi="Arial" w:cs="Arial"/>
          <w:b/>
          <w:bCs/>
          <w:color w:val="000000" w:themeColor="text1"/>
          <w:sz w:val="21"/>
          <w:szCs w:val="21"/>
        </w:rPr>
        <w:t>3. Change over time: confidence, routine and re-engagement</w:t>
      </w:r>
    </w:p>
    <w:p w14:paraId="012FFEA3" w14:textId="02E1E657"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 xml:space="preserve">Across all five projects, change was most often described as </w:t>
      </w:r>
      <w:r w:rsidRPr="0056606E">
        <w:rPr>
          <w:rFonts w:ascii="Arial" w:eastAsia="Arial" w:hAnsi="Arial" w:cs="Arial"/>
          <w:b/>
          <w:bCs/>
          <w:color w:val="000000" w:themeColor="text1"/>
          <w:sz w:val="21"/>
          <w:szCs w:val="21"/>
        </w:rPr>
        <w:t>gradual and cumulative</w:t>
      </w:r>
      <w:r w:rsidRPr="0056606E">
        <w:rPr>
          <w:rFonts w:ascii="Arial" w:eastAsia="Arial" w:hAnsi="Arial" w:cs="Arial"/>
          <w:color w:val="000000" w:themeColor="text1"/>
          <w:sz w:val="21"/>
          <w:szCs w:val="21"/>
        </w:rPr>
        <w:t>, rather than immediate. Participants frequently attended tentatively at first, sometimes only staying briefly or engaging minimally. Over time, regular attendance helped build familiarity, trust and confidence.</w:t>
      </w:r>
    </w:p>
    <w:p w14:paraId="3AF59F3B" w14:textId="4928D458"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“They come in very quiet… and then they’re chatting, laughing, joking.”</w:t>
      </w:r>
    </w:p>
    <w:p w14:paraId="6E25651C" w14:textId="5F9AD67E"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Routine emerged as an important stabilising factor. Weekly or monthly sessions became something people planned around, offering structure and predictability during periods of transition, loss or declining health.</w:t>
      </w:r>
    </w:p>
    <w:p w14:paraId="4704A442" w14:textId="43300B31"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“It’s definitely something to look forward to.”</w:t>
      </w:r>
    </w:p>
    <w:p w14:paraId="0C1CA2D1" w14:textId="2FF9B0E3"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 xml:space="preserve">For some participants, this growing confidence extended beyond the project itself, leading to taking part in additional activities, wider social engagement or uptake of additional support. </w:t>
      </w:r>
    </w:p>
    <w:p w14:paraId="14E66A50" w14:textId="19152854" w:rsidR="6D9349FC" w:rsidRPr="0056606E" w:rsidRDefault="6D9349FC" w:rsidP="6E7D5D70">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 xml:space="preserve">B(b) </w:t>
      </w:r>
      <w:r w:rsidR="65903C7C" w:rsidRPr="0056606E">
        <w:rPr>
          <w:rFonts w:ascii="Arial" w:eastAsia="Arial" w:hAnsi="Arial" w:cs="Arial"/>
          <w:b/>
          <w:bCs/>
          <w:color w:val="000000" w:themeColor="text1"/>
          <w:sz w:val="21"/>
          <w:szCs w:val="21"/>
        </w:rPr>
        <w:t>4. Illustrative journeys and mechanisms of change</w:t>
      </w:r>
    </w:p>
    <w:p w14:paraId="61F74BCA" w14:textId="2EFEE137" w:rsidR="65903C7C" w:rsidRPr="0056606E" w:rsidRDefault="65903C7C" w:rsidP="00D75813">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From isolation to routine and belonging</w:t>
      </w:r>
    </w:p>
    <w:p w14:paraId="2429A507" w14:textId="249EDEFC"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Several projects described individuals who initially attended irregularly or reluctantly, often following bereavement or a loss of confidence. Over time, regular attendance became part of their routine, providing a reason to leave the house and reconnect socially. Familiar faces, predictable sessions and informal conversation were central to this shift.</w:t>
      </w:r>
    </w:p>
    <w:p w14:paraId="380618FA" w14:textId="41FEBBF2"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 xml:space="preserve">This pattern was evident across different activities, suggesting that </w:t>
      </w:r>
      <w:r w:rsidRPr="0056606E">
        <w:rPr>
          <w:rFonts w:ascii="Arial" w:eastAsia="Arial" w:hAnsi="Arial" w:cs="Arial"/>
          <w:b/>
          <w:bCs/>
          <w:color w:val="000000" w:themeColor="text1"/>
          <w:sz w:val="21"/>
          <w:szCs w:val="21"/>
        </w:rPr>
        <w:t>routine and relational safety</w:t>
      </w:r>
      <w:r w:rsidRPr="0056606E">
        <w:rPr>
          <w:rFonts w:ascii="Arial" w:eastAsia="Arial" w:hAnsi="Arial" w:cs="Arial"/>
          <w:color w:val="000000" w:themeColor="text1"/>
          <w:sz w:val="21"/>
          <w:szCs w:val="21"/>
        </w:rPr>
        <w:t xml:space="preserve"> were key drivers of change.</w:t>
      </w:r>
    </w:p>
    <w:p w14:paraId="5F985392" w14:textId="24F91E50" w:rsidR="65903C7C" w:rsidRPr="0056606E" w:rsidRDefault="65903C7C" w:rsidP="00D75813">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Memory Café as a bridge, not an endpoint</w:t>
      </w:r>
    </w:p>
    <w:p w14:paraId="7CD65E61" w14:textId="2AA5893E"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The Over Memory Café illustrates how seed-funded activity can operate as a bridge rather than a standalone offer. Some attendees later became clients of the day centre, while others continued attending even after caring roles ended, using the café as an ongoing source of connection.</w:t>
      </w:r>
    </w:p>
    <w:p w14:paraId="201F8C8E" w14:textId="21D0269F"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“They still come because they enjoyed the company.”</w:t>
      </w:r>
    </w:p>
    <w:p w14:paraId="2ABA2494" w14:textId="36B4F61C"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This highlights how low-pressure, enjoyable activity can support people both into and beyond formal provision, particularly during periods of transition.</w:t>
      </w:r>
    </w:p>
    <w:p w14:paraId="29A67238" w14:textId="2F0B2E70" w:rsidR="65903C7C" w:rsidRPr="0056606E" w:rsidRDefault="65903C7C" w:rsidP="00D75813">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Transport as an upstream intervention</w:t>
      </w:r>
    </w:p>
    <w:p w14:paraId="04FE0C4F" w14:textId="33D6DA52"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CARESCO’s transport offer demonstrated how addressing a single practical barrier could unlock multiple outcomes. By enabling people to attend social, health and community activities, transport acted as an upstream enabler rather than an outcome in itself.</w:t>
      </w:r>
    </w:p>
    <w:p w14:paraId="3438757C" w14:textId="0FED8CA2"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“Sometimes with isolation it’s just lack of transport and they can’t physically get to us.”</w:t>
      </w:r>
    </w:p>
    <w:p w14:paraId="4911FEC1" w14:textId="007487F4"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In this sense, transport functioned as a preventative mechanism, supporting independence, reducing isolation and enabling access to a wider ecosystem of support.</w:t>
      </w:r>
    </w:p>
    <w:p w14:paraId="1A2A8135" w14:textId="5C8F4652" w:rsidR="65903C7C" w:rsidRPr="0056606E" w:rsidRDefault="65903C7C" w:rsidP="00D75813">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 xml:space="preserve">Fitness as a gateway </w:t>
      </w:r>
    </w:p>
    <w:p w14:paraId="227BF71A" w14:textId="174BCA68"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Fitness Rush demonstrated how accessible, community-based exercise can operate as a gateway into wider social participation. For several participants, the mobile gym was the first step into structured activity after a period of isolation, declining confidence or reduced mobility.</w:t>
      </w:r>
    </w:p>
    <w:p w14:paraId="7E968A84" w14:textId="7B1A3946"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color w:val="000000" w:themeColor="text1"/>
          <w:sz w:val="21"/>
          <w:szCs w:val="21"/>
        </w:rPr>
        <w:t>“</w:t>
      </w:r>
      <w:r w:rsidRPr="0056606E">
        <w:rPr>
          <w:rFonts w:ascii="Arial" w:eastAsia="Arial" w:hAnsi="Arial" w:cs="Arial"/>
          <w:i/>
          <w:iCs/>
          <w:color w:val="000000" w:themeColor="text1"/>
          <w:sz w:val="21"/>
          <w:szCs w:val="21"/>
        </w:rPr>
        <w:t>It was the starting point — once they’d done that, other things didn’t feel so intimidating.”</w:t>
      </w:r>
    </w:p>
    <w:p w14:paraId="231A62A3" w14:textId="48B52E5F"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 xml:space="preserve">The low-pressure, local delivery model reduced both practical and psychological barriers. Participants described initially attending “just to see what it was about,” before gradually building </w:t>
      </w:r>
      <w:r w:rsidRPr="0056606E">
        <w:rPr>
          <w:rFonts w:ascii="Arial" w:eastAsia="Arial" w:hAnsi="Arial" w:cs="Arial"/>
          <w:color w:val="000000" w:themeColor="text1"/>
          <w:sz w:val="21"/>
          <w:szCs w:val="21"/>
        </w:rPr>
        <w:lastRenderedPageBreak/>
        <w:t>confidence and stamina. Over time, some went on to join walking groups, attend other exercise classes, or develop their own friendships and networks.</w:t>
      </w:r>
    </w:p>
    <w:p w14:paraId="09109232" w14:textId="628F966F"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In this sense, the project functioned not only as a physical health intervention, but as an enabling platform — rebuilding confidence and benefits that extended beyond the sessions themselves.</w:t>
      </w:r>
    </w:p>
    <w:p w14:paraId="739D26BF" w14:textId="355A6EE3" w:rsidR="15E91618" w:rsidRPr="0056606E" w:rsidRDefault="15E91618" w:rsidP="6E7D5D70">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 xml:space="preserve">B(b) </w:t>
      </w:r>
      <w:r w:rsidR="65903C7C" w:rsidRPr="0056606E">
        <w:rPr>
          <w:rFonts w:ascii="Arial" w:eastAsia="Arial" w:hAnsi="Arial" w:cs="Arial"/>
          <w:b/>
          <w:bCs/>
          <w:color w:val="000000" w:themeColor="text1"/>
          <w:sz w:val="21"/>
          <w:szCs w:val="21"/>
        </w:rPr>
        <w:t>5. Reach and access: shaped by structure as much as design</w:t>
      </w:r>
    </w:p>
    <w:p w14:paraId="4B81AFA6" w14:textId="5E3A544F"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Across all projects, there was strong evidence of engagement with older people experiencing isolation, declining health, low confidence or limited social networks. Projects reached carers, people living alone, individuals with mobility limitations and those at early stages of dementia or frailty.</w:t>
      </w:r>
    </w:p>
    <w:p w14:paraId="07E70F61" w14:textId="7F27012F"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 xml:space="preserve">However, reach was shaped as much by </w:t>
      </w:r>
      <w:r w:rsidRPr="0056606E">
        <w:rPr>
          <w:rFonts w:ascii="Arial" w:eastAsia="Arial" w:hAnsi="Arial" w:cs="Arial"/>
          <w:b/>
          <w:bCs/>
          <w:color w:val="000000" w:themeColor="text1"/>
          <w:sz w:val="21"/>
          <w:szCs w:val="21"/>
        </w:rPr>
        <w:t>structural and contextual factors</w:t>
      </w:r>
      <w:r w:rsidRPr="0056606E">
        <w:rPr>
          <w:rFonts w:ascii="Arial" w:eastAsia="Arial" w:hAnsi="Arial" w:cs="Arial"/>
          <w:color w:val="000000" w:themeColor="text1"/>
          <w:sz w:val="21"/>
          <w:szCs w:val="21"/>
        </w:rPr>
        <w:t xml:space="preserve"> as by project design. Transport availability, geography, digital exclusion, awareness and reliance on word-of-mouth all influenced who could realistically attend.</w:t>
      </w:r>
    </w:p>
    <w:p w14:paraId="00D5D083" w14:textId="0389C6A2"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“If they haven’t got access to transport, it’s very difficult.”</w:t>
      </w:r>
      <w:r w:rsidRPr="0056606E">
        <w:rPr>
          <w:color w:val="000000" w:themeColor="text1"/>
        </w:rPr>
        <w:br/>
      </w:r>
      <w:r w:rsidRPr="0056606E">
        <w:rPr>
          <w:rFonts w:ascii="Arial" w:eastAsia="Arial" w:hAnsi="Arial" w:cs="Arial"/>
          <w:color w:val="000000" w:themeColor="text1"/>
          <w:sz w:val="21"/>
          <w:szCs w:val="21"/>
        </w:rPr>
        <w:t xml:space="preserve"> </w:t>
      </w:r>
      <w:r w:rsidRPr="0056606E">
        <w:rPr>
          <w:rFonts w:ascii="Arial" w:eastAsia="Arial" w:hAnsi="Arial" w:cs="Arial"/>
          <w:i/>
          <w:iCs/>
          <w:color w:val="000000" w:themeColor="text1"/>
          <w:sz w:val="21"/>
          <w:szCs w:val="21"/>
        </w:rPr>
        <w:t>“Getting the word out is still one of the hardest parts.”</w:t>
      </w:r>
    </w:p>
    <w:p w14:paraId="364944B7" w14:textId="7D3F1DD1"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Some groups remained harder to reach, particularly those with the highest levels of isolation or weakest links to existing networks, which may include seldom heard groups. This suggests that even well-designed community projects may require wider system support to extend reach equitably.</w:t>
      </w:r>
    </w:p>
    <w:p w14:paraId="5667A948" w14:textId="72BCD7DF" w:rsidR="65903C7C" w:rsidRPr="0056606E" w:rsidRDefault="65903C7C" w:rsidP="00D75813">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Wider outcomes: carers, volunteers and communities</w:t>
      </w:r>
    </w:p>
    <w:p w14:paraId="685DBEE9" w14:textId="3E8BC6C9"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In addition to outcomes for direct participants, all five projects strongly showed how they generated wider benefits.</w:t>
      </w:r>
    </w:p>
    <w:p w14:paraId="11844AA0" w14:textId="4A23F378"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For carers and families, projects offered reassurance, respite and shared positive experiences.</w:t>
      </w:r>
    </w:p>
    <w:p w14:paraId="51B5E695" w14:textId="1CC5D223"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“This is really respite for the carer… we just try and give them two hours.”</w:t>
      </w:r>
      <w:r w:rsidRPr="0056606E">
        <w:rPr>
          <w:color w:val="000000" w:themeColor="text1"/>
        </w:rPr>
        <w:br/>
      </w:r>
      <w:r w:rsidRPr="0056606E">
        <w:rPr>
          <w:rFonts w:ascii="Arial" w:eastAsia="Arial" w:hAnsi="Arial" w:cs="Arial"/>
          <w:color w:val="000000" w:themeColor="text1"/>
          <w:sz w:val="21"/>
          <w:szCs w:val="21"/>
        </w:rPr>
        <w:t xml:space="preserve"> </w:t>
      </w:r>
      <w:r w:rsidRPr="0056606E">
        <w:rPr>
          <w:rFonts w:ascii="Arial" w:eastAsia="Arial" w:hAnsi="Arial" w:cs="Arial"/>
          <w:i/>
          <w:iCs/>
          <w:color w:val="000000" w:themeColor="text1"/>
          <w:sz w:val="21"/>
          <w:szCs w:val="21"/>
        </w:rPr>
        <w:t>“They know they’re in a very safe environment… and that gives them that time to relax.”</w:t>
      </w:r>
    </w:p>
    <w:p w14:paraId="15F860A4" w14:textId="293D93EC"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Volunteers consistently reported enjoyment, purpose and social connection, contributing to sustained delivery and strengthening local capacity.</w:t>
      </w:r>
    </w:p>
    <w:p w14:paraId="379BE498" w14:textId="56836A29"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“It’s a morning where they feel they’re adding value.”</w:t>
      </w:r>
    </w:p>
    <w:p w14:paraId="38998E01" w14:textId="7A8EF351"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At a community level, projects helped rebuild social infrastructure, increase awareness of local support and strengthen informal networks.</w:t>
      </w:r>
    </w:p>
    <w:p w14:paraId="6A657748" w14:textId="26DD6A94"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“It’s become part of the community now.”</w:t>
      </w:r>
    </w:p>
    <w:p w14:paraId="02E1738F" w14:textId="135F851E"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These wider outputs amplify the value of seed funding beyond participant numbers alone.</w:t>
      </w:r>
    </w:p>
    <w:p w14:paraId="4FD03B3F" w14:textId="67CCE9D9" w:rsidR="65903C7C" w:rsidRPr="0056606E" w:rsidRDefault="65903C7C" w:rsidP="00D75813">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Contribution to prevention and early help</w:t>
      </w:r>
    </w:p>
    <w:p w14:paraId="68AD9788" w14:textId="3C5EB220"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Although formal outcome measurement was limited, there was strong qualitative evidence that projects contributed to prevention and early help. This included sustaining wellbeing, reducing isolation, supporting carers, enabling early identification of issues and helping people remain active and connected.</w:t>
      </w:r>
    </w:p>
    <w:p w14:paraId="308C9F5D" w14:textId="273A3C66"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“If we can sustain those individuals in their own homes for longer… that is a major benefit.”</w:t>
      </w:r>
    </w:p>
    <w:p w14:paraId="47697843" w14:textId="07F96618"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Prevention was consistently understood as relational and process-based rather than a discrete outcome.</w:t>
      </w:r>
    </w:p>
    <w:p w14:paraId="01DE6192" w14:textId="075F87BD"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“It’s hard to measure what didn’t happen — but you know it made a difference.”</w:t>
      </w:r>
    </w:p>
    <w:p w14:paraId="61FEB27F" w14:textId="4A0258BD"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lastRenderedPageBreak/>
        <w:t>However, these outcomes were largely anecdotal, and often difficult to evidence through structured reporting. Most projects relied on attendance figures, informal feedback and observation rather than systematic outcome measures.</w:t>
      </w:r>
    </w:p>
    <w:p w14:paraId="0F09370A" w14:textId="3258DB42" w:rsidR="5D794E87" w:rsidRPr="0056606E" w:rsidRDefault="5D794E87" w:rsidP="6E7D5D70">
      <w:pPr>
        <w:spacing w:line="257" w:lineRule="auto"/>
        <w:rPr>
          <w:rFonts w:ascii="Arial" w:eastAsia="Arial" w:hAnsi="Arial" w:cs="Arial"/>
          <w:b/>
          <w:bCs/>
          <w:color w:val="000000" w:themeColor="text1"/>
          <w:sz w:val="21"/>
          <w:szCs w:val="21"/>
        </w:rPr>
      </w:pPr>
      <w:r w:rsidRPr="0056606E">
        <w:rPr>
          <w:rFonts w:ascii="Arial" w:eastAsia="Arial" w:hAnsi="Arial" w:cs="Arial"/>
          <w:b/>
          <w:bCs/>
          <w:color w:val="000000" w:themeColor="text1"/>
          <w:sz w:val="21"/>
          <w:szCs w:val="21"/>
        </w:rPr>
        <w:t xml:space="preserve">B(b) </w:t>
      </w:r>
      <w:r w:rsidR="65903C7C" w:rsidRPr="0056606E">
        <w:rPr>
          <w:rFonts w:ascii="Arial" w:eastAsia="Arial" w:hAnsi="Arial" w:cs="Arial"/>
          <w:b/>
          <w:bCs/>
          <w:color w:val="000000" w:themeColor="text1"/>
          <w:sz w:val="21"/>
          <w:szCs w:val="21"/>
        </w:rPr>
        <w:t>8. Sustainability and organisational learning</w:t>
      </w:r>
    </w:p>
    <w:p w14:paraId="7048F644" w14:textId="389DFE8F"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Sustainability emerged as the most consistent challenge across projects. While seed funding enabled strong starts, many organisations faced uncertainty once funding ended.</w:t>
      </w:r>
    </w:p>
    <w:p w14:paraId="1B1AE45B" w14:textId="4226C51A"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“Once you’ve got it going, it’s really hard to imagine stopping.”</w:t>
      </w:r>
    </w:p>
    <w:p w14:paraId="50FA3AA7" w14:textId="2E2BBD8F"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Some organisations were able to leverage additional funding, cross-subsidy or participant contributions, while others remained reliant on short-term grants.</w:t>
      </w:r>
    </w:p>
    <w:p w14:paraId="2728E134" w14:textId="657306BC"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Despite this, seed funding had a positive impact on organisations themselves, increasing confidence, credibility, partnerships and willingness to innovate.</w:t>
      </w:r>
    </w:p>
    <w:p w14:paraId="1B78253D" w14:textId="6B3D6DA4" w:rsidR="65903C7C" w:rsidRPr="0056606E" w:rsidRDefault="65903C7C" w:rsidP="00D75813">
      <w:pPr>
        <w:spacing w:line="257" w:lineRule="auto"/>
        <w:rPr>
          <w:rFonts w:ascii="Arial" w:eastAsia="Arial" w:hAnsi="Arial" w:cs="Arial"/>
          <w:i/>
          <w:iCs/>
          <w:color w:val="000000" w:themeColor="text1"/>
          <w:sz w:val="21"/>
          <w:szCs w:val="21"/>
        </w:rPr>
      </w:pPr>
      <w:r w:rsidRPr="0056606E">
        <w:rPr>
          <w:rFonts w:ascii="Arial" w:eastAsia="Arial" w:hAnsi="Arial" w:cs="Arial"/>
          <w:i/>
          <w:iCs/>
          <w:color w:val="000000" w:themeColor="text1"/>
          <w:sz w:val="21"/>
          <w:szCs w:val="21"/>
        </w:rPr>
        <w:t>“It put us on the map.”</w:t>
      </w:r>
    </w:p>
    <w:p w14:paraId="70AB44B7" w14:textId="5FDD41DF"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This organisational learning represents an important, if less visible, outcome of the programme.</w:t>
      </w:r>
    </w:p>
    <w:p w14:paraId="03165907" w14:textId="038B494A" w:rsidR="65903C7C" w:rsidRPr="0056606E" w:rsidRDefault="65903C7C" w:rsidP="00D75813">
      <w:pPr>
        <w:spacing w:line="257" w:lineRule="auto"/>
        <w:rPr>
          <w:rFonts w:ascii="Arial" w:eastAsia="Arial" w:hAnsi="Arial" w:cs="Arial"/>
          <w:color w:val="000000" w:themeColor="text1"/>
          <w:sz w:val="21"/>
          <w:szCs w:val="21"/>
        </w:rPr>
      </w:pPr>
      <w:r w:rsidRPr="0056606E">
        <w:rPr>
          <w:rFonts w:ascii="Arial" w:eastAsia="Arial" w:hAnsi="Arial" w:cs="Arial"/>
          <w:b/>
          <w:bCs/>
          <w:color w:val="000000" w:themeColor="text1"/>
          <w:sz w:val="21"/>
          <w:szCs w:val="21"/>
        </w:rPr>
        <w:t>Emerging synthesis insight</w:t>
      </w:r>
      <w:r w:rsidRPr="0056606E">
        <w:rPr>
          <w:color w:val="000000" w:themeColor="text1"/>
        </w:rPr>
        <w:br/>
      </w:r>
      <w:r w:rsidRPr="0056606E">
        <w:rPr>
          <w:rFonts w:ascii="Arial" w:eastAsia="Arial" w:hAnsi="Arial" w:cs="Arial"/>
          <w:color w:val="000000" w:themeColor="text1"/>
          <w:sz w:val="21"/>
          <w:szCs w:val="21"/>
        </w:rPr>
        <w:t xml:space="preserve"> Across the five Care Together–funded projects, seed funding enabled community organisations to create low-barrier, relational spaces that supported connection, confidence and wellbeing. Change was typically gradual and cumulative, shaped by routine, trust and enjoyment. Projects generated wider benefits for carers, volunteers and communities, and contributed credibly to prevention and early help. </w:t>
      </w:r>
    </w:p>
    <w:p w14:paraId="6690E4AC" w14:textId="6E5B8EF3" w:rsidR="65903C7C" w:rsidRPr="0056606E" w:rsidRDefault="65903C7C" w:rsidP="00D75813">
      <w:pPr>
        <w:spacing w:after="0" w:line="240" w:lineRule="auto"/>
        <w:rPr>
          <w:rFonts w:ascii="Arial" w:eastAsia="Arial" w:hAnsi="Arial" w:cs="Arial"/>
          <w:color w:val="000000" w:themeColor="text1"/>
          <w:sz w:val="21"/>
          <w:szCs w:val="21"/>
        </w:rPr>
      </w:pPr>
      <w:r w:rsidRPr="0056606E">
        <w:rPr>
          <w:rFonts w:ascii="Arial" w:eastAsia="Arial" w:hAnsi="Arial" w:cs="Arial"/>
          <w:color w:val="000000" w:themeColor="text1"/>
          <w:sz w:val="21"/>
          <w:szCs w:val="21"/>
        </w:rPr>
        <w:t>However, across the programme these outcomes were reported anecdotally and due to their preventative nature, were difficult to evidence or quantify through formal monitoring. Sustainability beyond initial funding periods remains the key challenge</w:t>
      </w:r>
      <w:r w:rsidR="009D4B53">
        <w:rPr>
          <w:rFonts w:ascii="Arial" w:eastAsia="Arial" w:hAnsi="Arial" w:cs="Arial"/>
          <w:color w:val="000000" w:themeColor="text1"/>
          <w:sz w:val="21"/>
          <w:szCs w:val="21"/>
        </w:rPr>
        <w:t>.</w:t>
      </w:r>
    </w:p>
    <w:p w14:paraId="005125F7" w14:textId="77777777" w:rsidR="00B35D86" w:rsidRPr="00447DDA" w:rsidRDefault="00B35D86" w:rsidP="004B43EF">
      <w:pPr>
        <w:spacing w:after="0" w:line="240" w:lineRule="auto"/>
        <w:rPr>
          <w:rFonts w:ascii="Arial" w:hAnsi="Arial" w:cs="Arial"/>
          <w:sz w:val="21"/>
          <w:szCs w:val="21"/>
        </w:rPr>
      </w:pPr>
    </w:p>
    <w:p w14:paraId="442A35C5" w14:textId="77777777" w:rsidR="004B43EF" w:rsidRPr="00447DDA" w:rsidRDefault="004B43EF" w:rsidP="009C0425">
      <w:pPr>
        <w:spacing w:after="0" w:line="240" w:lineRule="auto"/>
        <w:rPr>
          <w:rFonts w:ascii="Arial" w:hAnsi="Arial" w:cs="Arial"/>
          <w:sz w:val="21"/>
          <w:szCs w:val="21"/>
        </w:rPr>
      </w:pPr>
    </w:p>
    <w:p w14:paraId="225D9385" w14:textId="77777777" w:rsidR="00626D47" w:rsidRPr="00447DDA" w:rsidRDefault="00626D47" w:rsidP="00626D47">
      <w:pPr>
        <w:spacing w:after="0" w:line="240" w:lineRule="auto"/>
        <w:rPr>
          <w:rFonts w:ascii="Arial" w:hAnsi="Arial" w:cs="Arial"/>
          <w:sz w:val="21"/>
          <w:szCs w:val="21"/>
        </w:rPr>
      </w:pPr>
    </w:p>
    <w:p w14:paraId="7AF12C15" w14:textId="77777777" w:rsidR="00626D47" w:rsidRPr="00447DDA" w:rsidRDefault="00626D47" w:rsidP="00626D47">
      <w:pPr>
        <w:rPr>
          <w:rFonts w:ascii="Arial" w:hAnsi="Arial" w:cs="Arial"/>
          <w:sz w:val="21"/>
          <w:szCs w:val="21"/>
        </w:rPr>
      </w:pPr>
      <w:r w:rsidRPr="00447DDA">
        <w:rPr>
          <w:rFonts w:ascii="Arial" w:hAnsi="Arial" w:cs="Arial"/>
          <w:sz w:val="21"/>
          <w:szCs w:val="21"/>
        </w:rPr>
        <w:br w:type="page"/>
      </w:r>
    </w:p>
    <w:p w14:paraId="11350882" w14:textId="77777777" w:rsidR="0027648B" w:rsidRPr="00447DDA" w:rsidRDefault="0027648B" w:rsidP="00447DDA">
      <w:pPr>
        <w:pStyle w:val="Heading1"/>
        <w:rPr>
          <w:sz w:val="28"/>
          <w:szCs w:val="28"/>
        </w:rPr>
      </w:pPr>
      <w:r w:rsidRPr="00447DDA">
        <w:rPr>
          <w:sz w:val="28"/>
          <w:szCs w:val="28"/>
        </w:rPr>
        <w:lastRenderedPageBreak/>
        <w:t>Appendix C – Desk research summary</w:t>
      </w:r>
    </w:p>
    <w:p w14:paraId="3A9425D7" w14:textId="77777777" w:rsidR="0027648B" w:rsidRPr="00447DDA" w:rsidRDefault="0027648B" w:rsidP="00626D47">
      <w:pPr>
        <w:spacing w:after="0" w:line="240" w:lineRule="auto"/>
        <w:rPr>
          <w:rFonts w:ascii="Arial" w:hAnsi="Arial" w:cs="Arial"/>
          <w:sz w:val="21"/>
          <w:szCs w:val="21"/>
        </w:rPr>
      </w:pPr>
    </w:p>
    <w:p w14:paraId="607C6EF0"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C1. Scope and purpose</w:t>
      </w:r>
    </w:p>
    <w:p w14:paraId="6C8C07AF" w14:textId="77777777" w:rsidR="009D4B53" w:rsidRDefault="00B02859" w:rsidP="00B02859">
      <w:pPr>
        <w:spacing w:after="0" w:line="240" w:lineRule="auto"/>
        <w:rPr>
          <w:rFonts w:ascii="Arial" w:hAnsi="Arial" w:cs="Arial"/>
          <w:sz w:val="21"/>
          <w:szCs w:val="21"/>
        </w:rPr>
      </w:pPr>
      <w:r w:rsidRPr="009D4B53">
        <w:rPr>
          <w:rFonts w:ascii="Arial" w:hAnsi="Arial" w:cs="Arial"/>
          <w:sz w:val="21"/>
          <w:szCs w:val="21"/>
        </w:rPr>
        <w:t xml:space="preserve">This desk review synthesises existing programme documentation across three Care Together funding rounds and five district areas, including place-level evaluations, monitoring returns, commissioner summaries and cross-place syntheses. </w:t>
      </w:r>
    </w:p>
    <w:p w14:paraId="1CEBEFD7" w14:textId="77777777" w:rsidR="009D4B53" w:rsidRDefault="009D4B53" w:rsidP="00B02859">
      <w:pPr>
        <w:spacing w:after="0" w:line="240" w:lineRule="auto"/>
        <w:rPr>
          <w:rFonts w:ascii="Arial" w:hAnsi="Arial" w:cs="Arial"/>
          <w:sz w:val="21"/>
          <w:szCs w:val="21"/>
        </w:rPr>
      </w:pPr>
    </w:p>
    <w:p w14:paraId="20B8D21E" w14:textId="530FB6FD" w:rsidR="00B02859" w:rsidRPr="009D4B53" w:rsidRDefault="00B02859" w:rsidP="00B02859">
      <w:pPr>
        <w:spacing w:after="0" w:line="240" w:lineRule="auto"/>
        <w:rPr>
          <w:rFonts w:ascii="Arial" w:hAnsi="Arial" w:cs="Arial"/>
          <w:sz w:val="21"/>
          <w:szCs w:val="21"/>
        </w:rPr>
      </w:pPr>
      <w:r w:rsidRPr="009D4B53">
        <w:rPr>
          <w:rFonts w:ascii="Arial" w:hAnsi="Arial" w:cs="Arial"/>
          <w:sz w:val="21"/>
          <w:szCs w:val="21"/>
        </w:rPr>
        <w:t>It is intended to:</w:t>
      </w:r>
    </w:p>
    <w:p w14:paraId="6D619612" w14:textId="77777777" w:rsidR="00B02859" w:rsidRPr="00447DDA" w:rsidRDefault="00B02859" w:rsidP="002B2AE0">
      <w:pPr>
        <w:numPr>
          <w:ilvl w:val="0"/>
          <w:numId w:val="28"/>
        </w:numPr>
        <w:spacing w:after="0" w:line="240" w:lineRule="auto"/>
        <w:rPr>
          <w:rFonts w:ascii="Arial" w:hAnsi="Arial" w:cs="Arial"/>
          <w:sz w:val="21"/>
          <w:szCs w:val="21"/>
        </w:rPr>
      </w:pPr>
      <w:r w:rsidRPr="00447DDA">
        <w:rPr>
          <w:rFonts w:ascii="Arial" w:hAnsi="Arial" w:cs="Arial"/>
          <w:sz w:val="21"/>
          <w:szCs w:val="21"/>
        </w:rPr>
        <w:t>establish an evidence-based baseline ahead of primary research</w:t>
      </w:r>
    </w:p>
    <w:p w14:paraId="53C73430" w14:textId="77777777" w:rsidR="00B02859" w:rsidRPr="00447DDA" w:rsidRDefault="00B02859" w:rsidP="002B2AE0">
      <w:pPr>
        <w:numPr>
          <w:ilvl w:val="0"/>
          <w:numId w:val="28"/>
        </w:numPr>
        <w:spacing w:after="0" w:line="240" w:lineRule="auto"/>
        <w:rPr>
          <w:rFonts w:ascii="Arial" w:hAnsi="Arial" w:cs="Arial"/>
          <w:sz w:val="21"/>
          <w:szCs w:val="21"/>
        </w:rPr>
      </w:pPr>
      <w:r w:rsidRPr="00447DDA">
        <w:rPr>
          <w:rFonts w:ascii="Arial" w:hAnsi="Arial" w:cs="Arial"/>
          <w:sz w:val="21"/>
          <w:szCs w:val="21"/>
        </w:rPr>
        <w:t>identify recurring patterns, delivery conditions and tensions</w:t>
      </w:r>
    </w:p>
    <w:p w14:paraId="1C29F4D3" w14:textId="77777777" w:rsidR="00B02859" w:rsidRPr="00447DDA" w:rsidRDefault="00B02859" w:rsidP="002B2AE0">
      <w:pPr>
        <w:numPr>
          <w:ilvl w:val="0"/>
          <w:numId w:val="28"/>
        </w:numPr>
        <w:spacing w:after="0" w:line="240" w:lineRule="auto"/>
        <w:rPr>
          <w:rFonts w:ascii="Arial" w:hAnsi="Arial" w:cs="Arial"/>
          <w:sz w:val="21"/>
          <w:szCs w:val="21"/>
        </w:rPr>
      </w:pPr>
      <w:r w:rsidRPr="00447DDA">
        <w:rPr>
          <w:rFonts w:ascii="Arial" w:hAnsi="Arial" w:cs="Arial"/>
          <w:sz w:val="21"/>
          <w:szCs w:val="21"/>
        </w:rPr>
        <w:t>surface assumptions underpinning the Care Together model</w:t>
      </w:r>
    </w:p>
    <w:p w14:paraId="10A1FEE6" w14:textId="77777777" w:rsidR="00B02859" w:rsidRPr="00447DDA" w:rsidRDefault="00B02859" w:rsidP="002B2AE0">
      <w:pPr>
        <w:numPr>
          <w:ilvl w:val="0"/>
          <w:numId w:val="28"/>
        </w:numPr>
        <w:spacing w:after="0" w:line="240" w:lineRule="auto"/>
        <w:rPr>
          <w:rFonts w:ascii="Arial" w:hAnsi="Arial" w:cs="Arial"/>
          <w:sz w:val="21"/>
          <w:szCs w:val="21"/>
        </w:rPr>
      </w:pPr>
      <w:r w:rsidRPr="00447DDA">
        <w:rPr>
          <w:rFonts w:ascii="Arial" w:hAnsi="Arial" w:cs="Arial"/>
          <w:sz w:val="21"/>
          <w:szCs w:val="21"/>
        </w:rPr>
        <w:t>highlight gaps and inconsistencies in existing evidence</w:t>
      </w:r>
    </w:p>
    <w:p w14:paraId="31BC7288" w14:textId="77777777" w:rsidR="00B02859" w:rsidRPr="00447DDA" w:rsidRDefault="00B02859" w:rsidP="002B2AE0">
      <w:pPr>
        <w:numPr>
          <w:ilvl w:val="0"/>
          <w:numId w:val="28"/>
        </w:numPr>
        <w:spacing w:after="0" w:line="240" w:lineRule="auto"/>
        <w:rPr>
          <w:rFonts w:ascii="Arial" w:hAnsi="Arial" w:cs="Arial"/>
          <w:sz w:val="21"/>
          <w:szCs w:val="21"/>
        </w:rPr>
      </w:pPr>
      <w:r w:rsidRPr="00447DDA">
        <w:rPr>
          <w:rFonts w:ascii="Arial" w:hAnsi="Arial" w:cs="Arial"/>
          <w:sz w:val="21"/>
          <w:szCs w:val="21"/>
        </w:rPr>
        <w:t>inform the design of surveys, interviews, case studies and future monitoring tools</w:t>
      </w:r>
    </w:p>
    <w:p w14:paraId="25828EFE"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The review does </w:t>
      </w:r>
      <w:r w:rsidRPr="00447DDA">
        <w:rPr>
          <w:rFonts w:ascii="Arial" w:hAnsi="Arial" w:cs="Arial"/>
          <w:b/>
          <w:bCs/>
          <w:sz w:val="21"/>
          <w:szCs w:val="21"/>
        </w:rPr>
        <w:t>not</w:t>
      </w:r>
      <w:r w:rsidRPr="00447DDA">
        <w:rPr>
          <w:rFonts w:ascii="Arial" w:hAnsi="Arial" w:cs="Arial"/>
          <w:sz w:val="21"/>
          <w:szCs w:val="21"/>
        </w:rPr>
        <w:t xml:space="preserve"> seek to make definitive judgements about long-term outcomes or system impact. Instead, it focuses on what can reasonably be inferred from desk evidence alone.</w:t>
      </w:r>
    </w:p>
    <w:p w14:paraId="1CB479F9" w14:textId="77777777" w:rsidR="00B02859" w:rsidRPr="00447DDA" w:rsidRDefault="00B02859" w:rsidP="00B02859">
      <w:pPr>
        <w:spacing w:after="0" w:line="240" w:lineRule="auto"/>
        <w:rPr>
          <w:rFonts w:ascii="Arial" w:hAnsi="Arial" w:cs="Arial"/>
          <w:b/>
          <w:bCs/>
          <w:sz w:val="21"/>
          <w:szCs w:val="21"/>
        </w:rPr>
      </w:pPr>
    </w:p>
    <w:p w14:paraId="52B7F4D0"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Across three funding rounds, Care Together has operated less as a single programme and more as a portfolio of locally designed interventions, unified by broad intentions around:</w:t>
      </w:r>
    </w:p>
    <w:p w14:paraId="7637A19B" w14:textId="77777777" w:rsidR="00B02859" w:rsidRPr="00447DDA" w:rsidRDefault="00B02859" w:rsidP="002B2AE0">
      <w:pPr>
        <w:numPr>
          <w:ilvl w:val="0"/>
          <w:numId w:val="29"/>
        </w:numPr>
        <w:spacing w:after="0" w:line="240" w:lineRule="auto"/>
        <w:rPr>
          <w:rFonts w:ascii="Arial" w:hAnsi="Arial" w:cs="Arial"/>
          <w:sz w:val="21"/>
          <w:szCs w:val="21"/>
        </w:rPr>
      </w:pPr>
      <w:r w:rsidRPr="00447DDA">
        <w:rPr>
          <w:rFonts w:ascii="Arial" w:hAnsi="Arial" w:cs="Arial"/>
          <w:sz w:val="21"/>
          <w:szCs w:val="21"/>
        </w:rPr>
        <w:t>prevention and early help</w:t>
      </w:r>
    </w:p>
    <w:p w14:paraId="4F3FB38A" w14:textId="77777777" w:rsidR="00B02859" w:rsidRPr="00447DDA" w:rsidRDefault="00B02859" w:rsidP="002B2AE0">
      <w:pPr>
        <w:numPr>
          <w:ilvl w:val="0"/>
          <w:numId w:val="29"/>
        </w:numPr>
        <w:spacing w:after="0" w:line="240" w:lineRule="auto"/>
        <w:rPr>
          <w:rFonts w:ascii="Arial" w:hAnsi="Arial" w:cs="Arial"/>
          <w:sz w:val="21"/>
          <w:szCs w:val="21"/>
        </w:rPr>
      </w:pPr>
      <w:r w:rsidRPr="00447DDA">
        <w:rPr>
          <w:rFonts w:ascii="Arial" w:hAnsi="Arial" w:cs="Arial"/>
          <w:sz w:val="21"/>
          <w:szCs w:val="21"/>
        </w:rPr>
        <w:t>social connection and confidence</w:t>
      </w:r>
    </w:p>
    <w:p w14:paraId="59D79544" w14:textId="77777777" w:rsidR="00B02859" w:rsidRPr="00447DDA" w:rsidRDefault="00B02859" w:rsidP="002B2AE0">
      <w:pPr>
        <w:numPr>
          <w:ilvl w:val="0"/>
          <w:numId w:val="29"/>
        </w:numPr>
        <w:spacing w:after="0" w:line="240" w:lineRule="auto"/>
        <w:rPr>
          <w:rFonts w:ascii="Arial" w:hAnsi="Arial" w:cs="Arial"/>
          <w:sz w:val="21"/>
          <w:szCs w:val="21"/>
        </w:rPr>
      </w:pPr>
      <w:r w:rsidRPr="00447DDA">
        <w:rPr>
          <w:rFonts w:ascii="Arial" w:hAnsi="Arial" w:cs="Arial"/>
          <w:sz w:val="21"/>
          <w:szCs w:val="21"/>
        </w:rPr>
        <w:t>enabling independence among older people</w:t>
      </w:r>
    </w:p>
    <w:p w14:paraId="3E862D44" w14:textId="77777777" w:rsidR="00B02859" w:rsidRPr="00447DDA" w:rsidRDefault="00B02859" w:rsidP="002B2AE0">
      <w:pPr>
        <w:numPr>
          <w:ilvl w:val="0"/>
          <w:numId w:val="29"/>
        </w:numPr>
        <w:spacing w:after="0" w:line="240" w:lineRule="auto"/>
        <w:rPr>
          <w:rFonts w:ascii="Arial" w:hAnsi="Arial" w:cs="Arial"/>
          <w:sz w:val="21"/>
          <w:szCs w:val="21"/>
        </w:rPr>
      </w:pPr>
      <w:r w:rsidRPr="00447DDA">
        <w:rPr>
          <w:rFonts w:ascii="Arial" w:hAnsi="Arial" w:cs="Arial"/>
          <w:sz w:val="21"/>
          <w:szCs w:val="21"/>
        </w:rPr>
        <w:t>supporting carers indirectly and directly</w:t>
      </w:r>
    </w:p>
    <w:p w14:paraId="3C836232" w14:textId="77777777" w:rsidR="00B02859" w:rsidRPr="00447DDA" w:rsidRDefault="00B02859" w:rsidP="002B2AE0">
      <w:pPr>
        <w:numPr>
          <w:ilvl w:val="0"/>
          <w:numId w:val="29"/>
        </w:numPr>
        <w:spacing w:after="0" w:line="240" w:lineRule="auto"/>
        <w:rPr>
          <w:rFonts w:ascii="Arial" w:hAnsi="Arial" w:cs="Arial"/>
          <w:sz w:val="21"/>
          <w:szCs w:val="21"/>
        </w:rPr>
      </w:pPr>
      <w:r w:rsidRPr="00447DDA">
        <w:rPr>
          <w:rFonts w:ascii="Arial" w:hAnsi="Arial" w:cs="Arial"/>
          <w:sz w:val="21"/>
          <w:szCs w:val="21"/>
        </w:rPr>
        <w:t>strengthening VCSE capacity and community infrastructure</w:t>
      </w:r>
    </w:p>
    <w:p w14:paraId="175ADF80" w14:textId="77777777" w:rsidR="00B02859" w:rsidRPr="00447DDA" w:rsidRDefault="00B02859" w:rsidP="00B02859">
      <w:pPr>
        <w:spacing w:after="0" w:line="240" w:lineRule="auto"/>
        <w:rPr>
          <w:rFonts w:ascii="Arial" w:hAnsi="Arial" w:cs="Arial"/>
          <w:sz w:val="21"/>
          <w:szCs w:val="21"/>
        </w:rPr>
      </w:pPr>
    </w:p>
    <w:p w14:paraId="143CE1FB"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In practice, the programme has funded a mixed ecology of activity, including:</w:t>
      </w:r>
    </w:p>
    <w:p w14:paraId="7EB621A9" w14:textId="77777777" w:rsidR="00B02859" w:rsidRPr="00447DDA" w:rsidRDefault="00B02859" w:rsidP="002B2AE0">
      <w:pPr>
        <w:numPr>
          <w:ilvl w:val="0"/>
          <w:numId w:val="30"/>
        </w:numPr>
        <w:spacing w:after="0" w:line="240" w:lineRule="auto"/>
        <w:rPr>
          <w:rFonts w:ascii="Arial" w:hAnsi="Arial" w:cs="Arial"/>
          <w:sz w:val="21"/>
          <w:szCs w:val="21"/>
        </w:rPr>
      </w:pPr>
      <w:r w:rsidRPr="00447DDA">
        <w:rPr>
          <w:rFonts w:ascii="Arial" w:hAnsi="Arial" w:cs="Arial"/>
          <w:sz w:val="21"/>
          <w:szCs w:val="21"/>
        </w:rPr>
        <w:t>open-access social groups and lunches</w:t>
      </w:r>
    </w:p>
    <w:p w14:paraId="2C365B8A" w14:textId="77777777" w:rsidR="00B02859" w:rsidRPr="00447DDA" w:rsidRDefault="00B02859" w:rsidP="002B2AE0">
      <w:pPr>
        <w:numPr>
          <w:ilvl w:val="0"/>
          <w:numId w:val="30"/>
        </w:numPr>
        <w:spacing w:after="0" w:line="240" w:lineRule="auto"/>
        <w:rPr>
          <w:rFonts w:ascii="Arial" w:hAnsi="Arial" w:cs="Arial"/>
          <w:sz w:val="21"/>
          <w:szCs w:val="21"/>
        </w:rPr>
      </w:pPr>
      <w:r w:rsidRPr="00447DDA">
        <w:rPr>
          <w:rFonts w:ascii="Arial" w:hAnsi="Arial" w:cs="Arial"/>
          <w:sz w:val="21"/>
          <w:szCs w:val="21"/>
        </w:rPr>
        <w:t>physical activity and falls-prevention programmes</w:t>
      </w:r>
    </w:p>
    <w:p w14:paraId="3C627C73" w14:textId="77777777" w:rsidR="00B02859" w:rsidRPr="00447DDA" w:rsidRDefault="00B02859" w:rsidP="002B2AE0">
      <w:pPr>
        <w:numPr>
          <w:ilvl w:val="0"/>
          <w:numId w:val="30"/>
        </w:numPr>
        <w:spacing w:after="0" w:line="240" w:lineRule="auto"/>
        <w:rPr>
          <w:rFonts w:ascii="Arial" w:hAnsi="Arial" w:cs="Arial"/>
          <w:sz w:val="21"/>
          <w:szCs w:val="21"/>
        </w:rPr>
      </w:pPr>
      <w:r w:rsidRPr="00447DDA">
        <w:rPr>
          <w:rFonts w:ascii="Arial" w:hAnsi="Arial" w:cs="Arial"/>
          <w:sz w:val="21"/>
          <w:szCs w:val="21"/>
        </w:rPr>
        <w:t>dementia-friendly and carer-inclusive provision</w:t>
      </w:r>
    </w:p>
    <w:p w14:paraId="294D0DE9" w14:textId="77777777" w:rsidR="00B02859" w:rsidRPr="00447DDA" w:rsidRDefault="00B02859" w:rsidP="002B2AE0">
      <w:pPr>
        <w:numPr>
          <w:ilvl w:val="0"/>
          <w:numId w:val="30"/>
        </w:numPr>
        <w:spacing w:after="0" w:line="240" w:lineRule="auto"/>
        <w:rPr>
          <w:rFonts w:ascii="Arial" w:hAnsi="Arial" w:cs="Arial"/>
          <w:sz w:val="21"/>
          <w:szCs w:val="21"/>
        </w:rPr>
      </w:pPr>
      <w:r w:rsidRPr="00447DDA">
        <w:rPr>
          <w:rFonts w:ascii="Arial" w:hAnsi="Arial" w:cs="Arial"/>
          <w:sz w:val="21"/>
          <w:szCs w:val="21"/>
        </w:rPr>
        <w:t>navigation, reassurance and low-level practical support</w:t>
      </w:r>
    </w:p>
    <w:p w14:paraId="0C1B7E16" w14:textId="77777777" w:rsidR="00B02859" w:rsidRPr="00447DDA" w:rsidRDefault="00B02859" w:rsidP="002B2AE0">
      <w:pPr>
        <w:numPr>
          <w:ilvl w:val="0"/>
          <w:numId w:val="30"/>
        </w:numPr>
        <w:spacing w:after="0" w:line="240" w:lineRule="auto"/>
        <w:rPr>
          <w:rFonts w:ascii="Arial" w:hAnsi="Arial" w:cs="Arial"/>
          <w:sz w:val="21"/>
          <w:szCs w:val="21"/>
        </w:rPr>
      </w:pPr>
      <w:r w:rsidRPr="00447DDA">
        <w:rPr>
          <w:rFonts w:ascii="Arial" w:hAnsi="Arial" w:cs="Arial"/>
          <w:sz w:val="21"/>
          <w:szCs w:val="21"/>
        </w:rPr>
        <w:t>transport and access-enabling functions</w:t>
      </w:r>
    </w:p>
    <w:p w14:paraId="15C0CEB0" w14:textId="77777777" w:rsidR="00B02859" w:rsidRPr="00447DDA" w:rsidRDefault="00B02859" w:rsidP="002B2AE0">
      <w:pPr>
        <w:numPr>
          <w:ilvl w:val="0"/>
          <w:numId w:val="30"/>
        </w:numPr>
        <w:spacing w:after="0" w:line="240" w:lineRule="auto"/>
        <w:rPr>
          <w:rFonts w:ascii="Arial" w:hAnsi="Arial" w:cs="Arial"/>
          <w:sz w:val="21"/>
          <w:szCs w:val="21"/>
        </w:rPr>
      </w:pPr>
      <w:r w:rsidRPr="00447DDA">
        <w:rPr>
          <w:rFonts w:ascii="Arial" w:hAnsi="Arial" w:cs="Arial"/>
          <w:sz w:val="21"/>
          <w:szCs w:val="21"/>
        </w:rPr>
        <w:t>coordination, hub development and volunteer infrastructure</w:t>
      </w:r>
    </w:p>
    <w:p w14:paraId="32B62C42" w14:textId="77777777" w:rsidR="00C001BA" w:rsidRDefault="00C001BA" w:rsidP="00B02859">
      <w:pPr>
        <w:spacing w:after="0" w:line="240" w:lineRule="auto"/>
        <w:rPr>
          <w:rFonts w:ascii="Arial" w:hAnsi="Arial" w:cs="Arial"/>
          <w:sz w:val="21"/>
          <w:szCs w:val="21"/>
        </w:rPr>
      </w:pPr>
    </w:p>
    <w:p w14:paraId="20C5EE5C" w14:textId="4B19AAB1"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A recurring feature across all three rounds is that delivery models were shaped more by local context than by programme prescription. This flexibility is central to Care </w:t>
      </w:r>
      <w:proofErr w:type="spellStart"/>
      <w:r w:rsidRPr="00447DDA">
        <w:rPr>
          <w:rFonts w:ascii="Arial" w:hAnsi="Arial" w:cs="Arial"/>
          <w:sz w:val="21"/>
          <w:szCs w:val="21"/>
        </w:rPr>
        <w:t>Together’s</w:t>
      </w:r>
      <w:proofErr w:type="spellEnd"/>
      <w:r w:rsidRPr="00447DDA">
        <w:rPr>
          <w:rFonts w:ascii="Arial" w:hAnsi="Arial" w:cs="Arial"/>
          <w:sz w:val="21"/>
          <w:szCs w:val="21"/>
        </w:rPr>
        <w:t xml:space="preserve"> identity, but it also complicates evaluation, comparison and aggregation.</w:t>
      </w:r>
    </w:p>
    <w:p w14:paraId="645610A4" w14:textId="77777777" w:rsidR="00B02859" w:rsidRPr="00447DDA" w:rsidRDefault="00B02859" w:rsidP="00B02859">
      <w:pPr>
        <w:spacing w:after="0" w:line="240" w:lineRule="auto"/>
        <w:rPr>
          <w:rFonts w:ascii="Arial" w:hAnsi="Arial" w:cs="Arial"/>
          <w:b/>
          <w:bCs/>
          <w:sz w:val="21"/>
          <w:szCs w:val="21"/>
        </w:rPr>
      </w:pPr>
    </w:p>
    <w:p w14:paraId="54C95FE2"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b/>
          <w:bCs/>
          <w:sz w:val="21"/>
          <w:szCs w:val="21"/>
        </w:rPr>
        <w:t>Key assumption to test:</w:t>
      </w:r>
      <w:r w:rsidRPr="00447DDA">
        <w:rPr>
          <w:rFonts w:ascii="Arial" w:hAnsi="Arial" w:cs="Arial"/>
          <w:sz w:val="21"/>
          <w:szCs w:val="21"/>
        </w:rPr>
        <w:t xml:space="preserve"> That locally designed, relational and low-threshold activity is a sufficient mechanism for prevention, even when delivery is heterogeneous and outcomes are difficult to standardise.</w:t>
      </w:r>
    </w:p>
    <w:p w14:paraId="4C70480D" w14:textId="77777777" w:rsidR="00B02859" w:rsidRPr="00447DDA" w:rsidRDefault="00B02859" w:rsidP="00B02859">
      <w:pPr>
        <w:spacing w:after="0" w:line="240" w:lineRule="auto"/>
        <w:rPr>
          <w:rFonts w:ascii="Arial" w:hAnsi="Arial" w:cs="Arial"/>
          <w:sz w:val="21"/>
          <w:szCs w:val="21"/>
        </w:rPr>
      </w:pPr>
    </w:p>
    <w:p w14:paraId="0A890A98"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C2. Implementation patterns across places and rounds</w:t>
      </w:r>
    </w:p>
    <w:p w14:paraId="466823F6" w14:textId="77777777" w:rsidR="00B02859" w:rsidRPr="00447DDA" w:rsidRDefault="00B02859" w:rsidP="00B02859">
      <w:pPr>
        <w:spacing w:after="0" w:line="240" w:lineRule="auto"/>
        <w:rPr>
          <w:rFonts w:ascii="Arial" w:hAnsi="Arial" w:cs="Arial"/>
          <w:b/>
          <w:bCs/>
          <w:sz w:val="21"/>
          <w:szCs w:val="21"/>
        </w:rPr>
      </w:pPr>
    </w:p>
    <w:p w14:paraId="24387DCB"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Common delivery trajectory</w:t>
      </w:r>
    </w:p>
    <w:p w14:paraId="263E9E07"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Despite local variation, desk evidence shows a broadly consistent </w:t>
      </w:r>
      <w:r w:rsidRPr="00447DDA">
        <w:rPr>
          <w:rFonts w:ascii="Arial" w:hAnsi="Arial" w:cs="Arial"/>
          <w:b/>
          <w:bCs/>
          <w:sz w:val="21"/>
          <w:szCs w:val="21"/>
        </w:rPr>
        <w:t>implementation pattern</w:t>
      </w:r>
      <w:r w:rsidRPr="00447DDA">
        <w:rPr>
          <w:rFonts w:ascii="Arial" w:hAnsi="Arial" w:cs="Arial"/>
          <w:sz w:val="21"/>
          <w:szCs w:val="21"/>
        </w:rPr>
        <w:t xml:space="preserve"> across places and rounds:</w:t>
      </w:r>
    </w:p>
    <w:p w14:paraId="4B413EBF" w14:textId="77777777" w:rsidR="00B02859" w:rsidRPr="00447DDA" w:rsidRDefault="00B02859" w:rsidP="002B2AE0">
      <w:pPr>
        <w:numPr>
          <w:ilvl w:val="0"/>
          <w:numId w:val="31"/>
        </w:numPr>
        <w:spacing w:after="0" w:line="240" w:lineRule="auto"/>
        <w:rPr>
          <w:rFonts w:ascii="Arial" w:hAnsi="Arial" w:cs="Arial"/>
          <w:sz w:val="21"/>
          <w:szCs w:val="21"/>
        </w:rPr>
      </w:pPr>
      <w:r w:rsidRPr="00447DDA">
        <w:rPr>
          <w:rFonts w:ascii="Arial" w:hAnsi="Arial" w:cs="Arial"/>
          <w:b/>
          <w:bCs/>
          <w:sz w:val="21"/>
          <w:szCs w:val="21"/>
        </w:rPr>
        <w:t>Mobilisation and delay</w:t>
      </w:r>
      <w:r w:rsidRPr="00447DDA">
        <w:rPr>
          <w:rFonts w:ascii="Arial" w:hAnsi="Arial" w:cs="Arial"/>
          <w:sz w:val="21"/>
          <w:szCs w:val="21"/>
        </w:rPr>
        <w:br/>
        <w:t>Many projects experienced slower starts than planned due to:</w:t>
      </w:r>
    </w:p>
    <w:p w14:paraId="2110F4D0"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funding confirmation timing</w:t>
      </w:r>
    </w:p>
    <w:p w14:paraId="228C97B8"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volunteer recruitment and safeguarding</w:t>
      </w:r>
    </w:p>
    <w:p w14:paraId="06A5449D"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venue access</w:t>
      </w:r>
    </w:p>
    <w:p w14:paraId="0D45FB8D"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reliance on referral gatekeepers (e.g. social prescribing, housing managers)</w:t>
      </w:r>
    </w:p>
    <w:p w14:paraId="50D012C2" w14:textId="77777777" w:rsidR="00B02859" w:rsidRPr="00447DDA" w:rsidRDefault="00B02859" w:rsidP="002B2AE0">
      <w:pPr>
        <w:numPr>
          <w:ilvl w:val="0"/>
          <w:numId w:val="31"/>
        </w:numPr>
        <w:spacing w:after="0" w:line="240" w:lineRule="auto"/>
        <w:rPr>
          <w:rFonts w:ascii="Arial" w:hAnsi="Arial" w:cs="Arial"/>
          <w:sz w:val="21"/>
          <w:szCs w:val="21"/>
        </w:rPr>
      </w:pPr>
      <w:r w:rsidRPr="00447DDA">
        <w:rPr>
          <w:rFonts w:ascii="Arial" w:hAnsi="Arial" w:cs="Arial"/>
          <w:b/>
          <w:bCs/>
          <w:sz w:val="21"/>
          <w:szCs w:val="21"/>
        </w:rPr>
        <w:t>Mid-course adaptation</w:t>
      </w:r>
      <w:r w:rsidRPr="00447DDA">
        <w:rPr>
          <w:rFonts w:ascii="Arial" w:hAnsi="Arial" w:cs="Arial"/>
          <w:sz w:val="21"/>
          <w:szCs w:val="21"/>
        </w:rPr>
        <w:br/>
        <w:t>Providers frequently adjusted:</w:t>
      </w:r>
    </w:p>
    <w:p w14:paraId="596C81B4"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access routes (moving from referral-led to open access)</w:t>
      </w:r>
    </w:p>
    <w:p w14:paraId="32B8BF71"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session timing, venues or formats</w:t>
      </w:r>
    </w:p>
    <w:p w14:paraId="74951ED9"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promotional strategies</w:t>
      </w:r>
    </w:p>
    <w:p w14:paraId="17CD7201"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lastRenderedPageBreak/>
        <w:t>eligibility criteria</w:t>
      </w:r>
    </w:p>
    <w:p w14:paraId="3F9B5DEA" w14:textId="77777777" w:rsidR="00B02859" w:rsidRPr="00447DDA" w:rsidRDefault="00B02859" w:rsidP="002B2AE0">
      <w:pPr>
        <w:numPr>
          <w:ilvl w:val="0"/>
          <w:numId w:val="31"/>
        </w:numPr>
        <w:spacing w:after="0" w:line="240" w:lineRule="auto"/>
        <w:rPr>
          <w:rFonts w:ascii="Arial" w:hAnsi="Arial" w:cs="Arial"/>
          <w:sz w:val="21"/>
          <w:szCs w:val="21"/>
        </w:rPr>
      </w:pPr>
      <w:r w:rsidRPr="00447DDA">
        <w:rPr>
          <w:rFonts w:ascii="Arial" w:hAnsi="Arial" w:cs="Arial"/>
          <w:b/>
          <w:bCs/>
          <w:sz w:val="21"/>
          <w:szCs w:val="21"/>
        </w:rPr>
        <w:t>Late-stage consolidation</w:t>
      </w:r>
      <w:r w:rsidRPr="00447DDA">
        <w:rPr>
          <w:rFonts w:ascii="Arial" w:hAnsi="Arial" w:cs="Arial"/>
          <w:sz w:val="21"/>
          <w:szCs w:val="21"/>
        </w:rPr>
        <w:br/>
        <w:t>By later quarters, delivery tended to stabilise, with clearer articulation of:</w:t>
      </w:r>
    </w:p>
    <w:p w14:paraId="466EB3C6"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who the offer was for</w:t>
      </w:r>
    </w:p>
    <w:p w14:paraId="1FF37DA3"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what conditions supported engagement</w:t>
      </w:r>
    </w:p>
    <w:p w14:paraId="5B278D5C" w14:textId="77777777" w:rsidR="00B02859" w:rsidRPr="00447DDA" w:rsidRDefault="00B02859" w:rsidP="002B2AE0">
      <w:pPr>
        <w:numPr>
          <w:ilvl w:val="1"/>
          <w:numId w:val="31"/>
        </w:numPr>
        <w:spacing w:after="0" w:line="240" w:lineRule="auto"/>
        <w:rPr>
          <w:rFonts w:ascii="Arial" w:hAnsi="Arial" w:cs="Arial"/>
          <w:sz w:val="21"/>
          <w:szCs w:val="21"/>
        </w:rPr>
      </w:pPr>
      <w:r w:rsidRPr="00447DDA">
        <w:rPr>
          <w:rFonts w:ascii="Arial" w:hAnsi="Arial" w:cs="Arial"/>
          <w:sz w:val="21"/>
          <w:szCs w:val="21"/>
        </w:rPr>
        <w:t>what might continue beyond funding</w:t>
      </w:r>
    </w:p>
    <w:p w14:paraId="1766F6A3"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This pattern is evident in multiple places, for example:</w:t>
      </w:r>
    </w:p>
    <w:p w14:paraId="64109A7D" w14:textId="77777777" w:rsidR="00B02859" w:rsidRPr="00447DDA" w:rsidRDefault="00B02859" w:rsidP="002B2AE0">
      <w:pPr>
        <w:numPr>
          <w:ilvl w:val="0"/>
          <w:numId w:val="32"/>
        </w:numPr>
        <w:spacing w:after="0" w:line="240" w:lineRule="auto"/>
        <w:rPr>
          <w:rFonts w:ascii="Arial" w:hAnsi="Arial" w:cs="Arial"/>
          <w:sz w:val="21"/>
          <w:szCs w:val="21"/>
        </w:rPr>
      </w:pPr>
      <w:r w:rsidRPr="00447DDA">
        <w:rPr>
          <w:rFonts w:ascii="Arial" w:hAnsi="Arial" w:cs="Arial"/>
          <w:sz w:val="21"/>
          <w:szCs w:val="21"/>
        </w:rPr>
        <w:t>dementia-friendly groups in South Cambridgeshire delayed by social prescriber turnover (2023/24)</w:t>
      </w:r>
    </w:p>
    <w:p w14:paraId="6C038DFE" w14:textId="77777777" w:rsidR="00B02859" w:rsidRPr="00447DDA" w:rsidRDefault="00B02859" w:rsidP="002B2AE0">
      <w:pPr>
        <w:numPr>
          <w:ilvl w:val="0"/>
          <w:numId w:val="32"/>
        </w:numPr>
        <w:spacing w:after="0" w:line="240" w:lineRule="auto"/>
        <w:rPr>
          <w:rFonts w:ascii="Arial" w:hAnsi="Arial" w:cs="Arial"/>
          <w:sz w:val="21"/>
          <w:szCs w:val="21"/>
        </w:rPr>
      </w:pPr>
      <w:r w:rsidRPr="00447DDA">
        <w:rPr>
          <w:rFonts w:ascii="Arial" w:hAnsi="Arial" w:cs="Arial"/>
          <w:sz w:val="21"/>
          <w:szCs w:val="21"/>
        </w:rPr>
        <w:t>physical activity programmes relocating or reframing offers to improve uptake (2023/24–2024/25)</w:t>
      </w:r>
    </w:p>
    <w:p w14:paraId="5F6B2848" w14:textId="77777777" w:rsidR="00B02859" w:rsidRPr="00447DDA" w:rsidRDefault="00B02859" w:rsidP="002B2AE0">
      <w:pPr>
        <w:numPr>
          <w:ilvl w:val="0"/>
          <w:numId w:val="32"/>
        </w:numPr>
        <w:spacing w:after="0" w:line="240" w:lineRule="auto"/>
        <w:rPr>
          <w:rFonts w:ascii="Arial" w:hAnsi="Arial" w:cs="Arial"/>
          <w:sz w:val="21"/>
          <w:szCs w:val="21"/>
        </w:rPr>
      </w:pPr>
      <w:r w:rsidRPr="00447DDA">
        <w:rPr>
          <w:rFonts w:ascii="Arial" w:hAnsi="Arial" w:cs="Arial"/>
          <w:sz w:val="21"/>
          <w:szCs w:val="21"/>
        </w:rPr>
        <w:t>hub-based models moving from set-up into sustained weekly delivery over time (2023/24 onwards)</w:t>
      </w:r>
    </w:p>
    <w:p w14:paraId="2CF53849" w14:textId="77777777" w:rsidR="00B02859" w:rsidRPr="00447DDA" w:rsidRDefault="00B02859" w:rsidP="00B02859">
      <w:pPr>
        <w:spacing w:after="0" w:line="240" w:lineRule="auto"/>
        <w:rPr>
          <w:rFonts w:ascii="Arial" w:hAnsi="Arial" w:cs="Arial"/>
          <w:sz w:val="21"/>
          <w:szCs w:val="21"/>
        </w:rPr>
      </w:pPr>
    </w:p>
    <w:p w14:paraId="567D1219" w14:textId="77777777" w:rsidR="00B02859" w:rsidRPr="00447DDA" w:rsidRDefault="00B02859" w:rsidP="00B02859">
      <w:pPr>
        <w:spacing w:after="0" w:line="240" w:lineRule="auto"/>
        <w:rPr>
          <w:rFonts w:ascii="Arial" w:hAnsi="Arial" w:cs="Arial"/>
          <w:b/>
          <w:bCs/>
          <w:i/>
          <w:iCs/>
          <w:sz w:val="21"/>
          <w:szCs w:val="21"/>
        </w:rPr>
      </w:pPr>
      <w:r w:rsidRPr="00447DDA">
        <w:rPr>
          <w:rFonts w:ascii="Arial" w:hAnsi="Arial" w:cs="Arial"/>
          <w:b/>
          <w:bCs/>
          <w:i/>
          <w:iCs/>
          <w:sz w:val="21"/>
          <w:szCs w:val="21"/>
        </w:rPr>
        <w:t>Role of local infrastructure</w:t>
      </w:r>
    </w:p>
    <w:p w14:paraId="172C3129"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Delivery pace and confidence were strongly associated with </w:t>
      </w:r>
      <w:r w:rsidRPr="00447DDA">
        <w:rPr>
          <w:rFonts w:ascii="Arial" w:hAnsi="Arial" w:cs="Arial"/>
          <w:b/>
          <w:bCs/>
          <w:sz w:val="21"/>
          <w:szCs w:val="21"/>
        </w:rPr>
        <w:t>pre-existing local infrastructure</w:t>
      </w:r>
      <w:r w:rsidRPr="00447DDA">
        <w:rPr>
          <w:rFonts w:ascii="Arial" w:hAnsi="Arial" w:cs="Arial"/>
          <w:sz w:val="21"/>
          <w:szCs w:val="21"/>
        </w:rPr>
        <w:t>, including:</w:t>
      </w:r>
    </w:p>
    <w:p w14:paraId="1566B0D6" w14:textId="77777777" w:rsidR="00B02859" w:rsidRPr="00447DDA" w:rsidRDefault="00B02859" w:rsidP="002B2AE0">
      <w:pPr>
        <w:numPr>
          <w:ilvl w:val="0"/>
          <w:numId w:val="33"/>
        </w:numPr>
        <w:spacing w:after="0" w:line="240" w:lineRule="auto"/>
        <w:rPr>
          <w:rFonts w:ascii="Arial" w:hAnsi="Arial" w:cs="Arial"/>
          <w:sz w:val="21"/>
          <w:szCs w:val="21"/>
        </w:rPr>
      </w:pPr>
      <w:r w:rsidRPr="00447DDA">
        <w:rPr>
          <w:rFonts w:ascii="Arial" w:hAnsi="Arial" w:cs="Arial"/>
          <w:sz w:val="21"/>
          <w:szCs w:val="21"/>
        </w:rPr>
        <w:t>established VCSE organisations with paid staff</w:t>
      </w:r>
    </w:p>
    <w:p w14:paraId="1F9ACB66" w14:textId="77777777" w:rsidR="00B02859" w:rsidRPr="00447DDA" w:rsidRDefault="00B02859" w:rsidP="002B2AE0">
      <w:pPr>
        <w:numPr>
          <w:ilvl w:val="0"/>
          <w:numId w:val="33"/>
        </w:numPr>
        <w:spacing w:after="0" w:line="240" w:lineRule="auto"/>
        <w:rPr>
          <w:rFonts w:ascii="Arial" w:hAnsi="Arial" w:cs="Arial"/>
          <w:sz w:val="21"/>
          <w:szCs w:val="21"/>
        </w:rPr>
      </w:pPr>
      <w:r w:rsidRPr="00447DDA">
        <w:rPr>
          <w:rFonts w:ascii="Arial" w:hAnsi="Arial" w:cs="Arial"/>
          <w:sz w:val="21"/>
          <w:szCs w:val="21"/>
        </w:rPr>
        <w:t>active volunteer bases</w:t>
      </w:r>
    </w:p>
    <w:p w14:paraId="1079D0BD" w14:textId="77777777" w:rsidR="00B02859" w:rsidRPr="00447DDA" w:rsidRDefault="00B02859" w:rsidP="002B2AE0">
      <w:pPr>
        <w:numPr>
          <w:ilvl w:val="0"/>
          <w:numId w:val="33"/>
        </w:numPr>
        <w:spacing w:after="0" w:line="240" w:lineRule="auto"/>
        <w:rPr>
          <w:rFonts w:ascii="Arial" w:hAnsi="Arial" w:cs="Arial"/>
          <w:sz w:val="21"/>
          <w:szCs w:val="21"/>
        </w:rPr>
      </w:pPr>
      <w:r w:rsidRPr="00447DDA">
        <w:rPr>
          <w:rFonts w:ascii="Arial" w:hAnsi="Arial" w:cs="Arial"/>
          <w:sz w:val="21"/>
          <w:szCs w:val="21"/>
        </w:rPr>
        <w:t>accessible community venues</w:t>
      </w:r>
    </w:p>
    <w:p w14:paraId="2C499D7B" w14:textId="77777777" w:rsidR="00B02859" w:rsidRPr="00447DDA" w:rsidRDefault="00B02859" w:rsidP="002B2AE0">
      <w:pPr>
        <w:numPr>
          <w:ilvl w:val="0"/>
          <w:numId w:val="33"/>
        </w:numPr>
        <w:spacing w:after="0" w:line="240" w:lineRule="auto"/>
        <w:rPr>
          <w:rFonts w:ascii="Arial" w:hAnsi="Arial" w:cs="Arial"/>
          <w:sz w:val="21"/>
          <w:szCs w:val="21"/>
        </w:rPr>
      </w:pPr>
      <w:r w:rsidRPr="00447DDA">
        <w:rPr>
          <w:rFonts w:ascii="Arial" w:hAnsi="Arial" w:cs="Arial"/>
          <w:sz w:val="21"/>
          <w:szCs w:val="21"/>
        </w:rPr>
        <w:t>transport options</w:t>
      </w:r>
    </w:p>
    <w:p w14:paraId="1F2B41B7" w14:textId="77777777" w:rsidR="00B02859" w:rsidRPr="00447DDA" w:rsidRDefault="00B02859" w:rsidP="002B2AE0">
      <w:pPr>
        <w:numPr>
          <w:ilvl w:val="0"/>
          <w:numId w:val="33"/>
        </w:numPr>
        <w:spacing w:after="0" w:line="240" w:lineRule="auto"/>
        <w:rPr>
          <w:rFonts w:ascii="Arial" w:hAnsi="Arial" w:cs="Arial"/>
          <w:sz w:val="21"/>
          <w:szCs w:val="21"/>
        </w:rPr>
      </w:pPr>
      <w:r w:rsidRPr="00447DDA">
        <w:rPr>
          <w:rFonts w:ascii="Arial" w:hAnsi="Arial" w:cs="Arial"/>
          <w:sz w:val="21"/>
          <w:szCs w:val="21"/>
        </w:rPr>
        <w:t>supportive local gatekeepers</w:t>
      </w:r>
    </w:p>
    <w:p w14:paraId="7207C660" w14:textId="77777777" w:rsidR="00C001BA" w:rsidRDefault="00C001BA" w:rsidP="00B02859">
      <w:pPr>
        <w:spacing w:after="0" w:line="240" w:lineRule="auto"/>
        <w:rPr>
          <w:rFonts w:ascii="Arial" w:hAnsi="Arial" w:cs="Arial"/>
          <w:sz w:val="21"/>
          <w:szCs w:val="21"/>
        </w:rPr>
      </w:pPr>
    </w:p>
    <w:p w14:paraId="5984CEA3" w14:textId="11CC9F4B"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For example:</w:t>
      </w:r>
    </w:p>
    <w:p w14:paraId="56F83627" w14:textId="77777777" w:rsidR="00B02859" w:rsidRPr="00447DDA" w:rsidRDefault="00B02859" w:rsidP="002B2AE0">
      <w:pPr>
        <w:numPr>
          <w:ilvl w:val="0"/>
          <w:numId w:val="34"/>
        </w:numPr>
        <w:spacing w:after="0" w:line="240" w:lineRule="auto"/>
        <w:rPr>
          <w:rFonts w:ascii="Arial" w:hAnsi="Arial" w:cs="Arial"/>
          <w:sz w:val="21"/>
          <w:szCs w:val="21"/>
        </w:rPr>
      </w:pPr>
      <w:r w:rsidRPr="00447DDA">
        <w:rPr>
          <w:rFonts w:ascii="Arial" w:hAnsi="Arial" w:cs="Arial"/>
          <w:sz w:val="21"/>
          <w:szCs w:val="21"/>
        </w:rPr>
        <w:t>Cambridge City’s sheltered-housing coordination model (2023/24) benefited from embedded council infrastructure, enabling rapid scale but also masking uneven engagement between schemes.</w:t>
      </w:r>
    </w:p>
    <w:p w14:paraId="0B426870" w14:textId="77777777" w:rsidR="00B02859" w:rsidRPr="00447DDA" w:rsidRDefault="00B02859" w:rsidP="002B2AE0">
      <w:pPr>
        <w:numPr>
          <w:ilvl w:val="0"/>
          <w:numId w:val="34"/>
        </w:numPr>
        <w:spacing w:after="0" w:line="240" w:lineRule="auto"/>
        <w:rPr>
          <w:rFonts w:ascii="Arial" w:hAnsi="Arial" w:cs="Arial"/>
          <w:sz w:val="21"/>
          <w:szCs w:val="21"/>
        </w:rPr>
      </w:pPr>
      <w:r w:rsidRPr="00447DDA">
        <w:rPr>
          <w:rFonts w:ascii="Arial" w:hAnsi="Arial" w:cs="Arial"/>
          <w:sz w:val="21"/>
          <w:szCs w:val="21"/>
        </w:rPr>
        <w:t>East Cambridgeshire’s Community Hubs programme (2023/24 onwards) invested heavily in volunteer enablement and fundraising capacity, explicitly recognising infrastructure as the primary constraint rather than lack of activity.</w:t>
      </w:r>
    </w:p>
    <w:p w14:paraId="0DAD443E" w14:textId="77777777" w:rsidR="00B02859" w:rsidRPr="00447DDA" w:rsidRDefault="00B02859" w:rsidP="002B2AE0">
      <w:pPr>
        <w:numPr>
          <w:ilvl w:val="0"/>
          <w:numId w:val="34"/>
        </w:numPr>
        <w:spacing w:after="0" w:line="240" w:lineRule="auto"/>
        <w:rPr>
          <w:rFonts w:ascii="Arial" w:hAnsi="Arial" w:cs="Arial"/>
          <w:sz w:val="21"/>
          <w:szCs w:val="21"/>
        </w:rPr>
      </w:pPr>
      <w:r w:rsidRPr="00447DDA">
        <w:rPr>
          <w:rFonts w:ascii="Arial" w:hAnsi="Arial" w:cs="Arial"/>
          <w:sz w:val="21"/>
          <w:szCs w:val="21"/>
        </w:rPr>
        <w:t>In more rural contexts (Fenland, Huntingdonshire), delivery was often contingent on transport, volunteer drivers and informal networks.</w:t>
      </w:r>
    </w:p>
    <w:p w14:paraId="4B1FB0CD" w14:textId="77777777" w:rsidR="00081C52" w:rsidRPr="00447DDA" w:rsidRDefault="00081C52" w:rsidP="00B02859">
      <w:pPr>
        <w:spacing w:after="0" w:line="240" w:lineRule="auto"/>
        <w:rPr>
          <w:rFonts w:ascii="Arial" w:hAnsi="Arial" w:cs="Arial"/>
          <w:b/>
          <w:bCs/>
          <w:sz w:val="21"/>
          <w:szCs w:val="21"/>
        </w:rPr>
      </w:pPr>
    </w:p>
    <w:p w14:paraId="19CE7DBE"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b/>
          <w:bCs/>
          <w:sz w:val="21"/>
          <w:szCs w:val="21"/>
        </w:rPr>
        <w:t>Key tension:</w:t>
      </w:r>
      <w:r w:rsidR="00081C52" w:rsidRPr="00447DDA">
        <w:rPr>
          <w:rFonts w:ascii="Arial" w:hAnsi="Arial" w:cs="Arial"/>
          <w:sz w:val="21"/>
          <w:szCs w:val="21"/>
        </w:rPr>
        <w:t xml:space="preserve"> </w:t>
      </w:r>
      <w:r w:rsidRPr="00447DDA">
        <w:rPr>
          <w:rFonts w:ascii="Arial" w:hAnsi="Arial" w:cs="Arial"/>
          <w:sz w:val="21"/>
          <w:szCs w:val="21"/>
        </w:rPr>
        <w:t>Care Together aims to reduce inequalities, yet delivery effectiveness often depends on assets that are unevenly distributed across places.</w:t>
      </w:r>
    </w:p>
    <w:p w14:paraId="21BAB0A0" w14:textId="77777777" w:rsidR="00B02859" w:rsidRPr="00447DDA" w:rsidRDefault="00B02859" w:rsidP="00B02859">
      <w:pPr>
        <w:spacing w:after="0" w:line="240" w:lineRule="auto"/>
        <w:rPr>
          <w:rFonts w:ascii="Arial" w:hAnsi="Arial" w:cs="Arial"/>
          <w:sz w:val="21"/>
          <w:szCs w:val="21"/>
        </w:rPr>
      </w:pPr>
    </w:p>
    <w:p w14:paraId="1216B25C"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3. What has been delivered: activity profile and variation</w:t>
      </w:r>
    </w:p>
    <w:p w14:paraId="0BC52ACC"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Across three rounds, funded activity clusters into a relatively stable set of </w:t>
      </w:r>
      <w:r w:rsidRPr="00447DDA">
        <w:rPr>
          <w:rFonts w:ascii="Arial" w:hAnsi="Arial" w:cs="Arial"/>
          <w:b/>
          <w:bCs/>
          <w:sz w:val="21"/>
          <w:szCs w:val="21"/>
        </w:rPr>
        <w:t>delivery types</w:t>
      </w:r>
      <w:r w:rsidRPr="00447DDA">
        <w:rPr>
          <w:rFonts w:ascii="Arial" w:hAnsi="Arial" w:cs="Arial"/>
          <w:sz w:val="21"/>
          <w:szCs w:val="21"/>
        </w:rPr>
        <w:t>, though emphasis varies by place:</w:t>
      </w:r>
    </w:p>
    <w:p w14:paraId="26079081" w14:textId="77777777" w:rsidR="00081C52" w:rsidRPr="00447DDA" w:rsidRDefault="00081C52" w:rsidP="00B02859">
      <w:pPr>
        <w:spacing w:after="0" w:line="240" w:lineRule="auto"/>
        <w:rPr>
          <w:rFonts w:ascii="Arial" w:hAnsi="Arial" w:cs="Arial"/>
          <w:b/>
          <w:bCs/>
          <w:sz w:val="21"/>
          <w:szCs w:val="21"/>
        </w:rPr>
      </w:pPr>
    </w:p>
    <w:p w14:paraId="0B3F67C7"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3.1 Social connection and routine-building</w:t>
      </w:r>
    </w:p>
    <w:p w14:paraId="1A7CF8A4"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Includes lunch clubs, cafés, hubs and social groups.</w:t>
      </w:r>
      <w:r w:rsidRPr="00447DDA">
        <w:rPr>
          <w:rFonts w:ascii="Arial" w:hAnsi="Arial" w:cs="Arial"/>
          <w:sz w:val="21"/>
          <w:szCs w:val="21"/>
        </w:rPr>
        <w:br/>
        <w:t>These offers are characterised by:</w:t>
      </w:r>
    </w:p>
    <w:p w14:paraId="475B59A9" w14:textId="77777777" w:rsidR="00B02859" w:rsidRPr="00447DDA" w:rsidRDefault="00B02859" w:rsidP="002B2AE0">
      <w:pPr>
        <w:numPr>
          <w:ilvl w:val="0"/>
          <w:numId w:val="35"/>
        </w:numPr>
        <w:spacing w:after="0" w:line="240" w:lineRule="auto"/>
        <w:rPr>
          <w:rFonts w:ascii="Arial" w:hAnsi="Arial" w:cs="Arial"/>
          <w:sz w:val="21"/>
          <w:szCs w:val="21"/>
        </w:rPr>
      </w:pPr>
      <w:r w:rsidRPr="00447DDA">
        <w:rPr>
          <w:rFonts w:ascii="Arial" w:hAnsi="Arial" w:cs="Arial"/>
          <w:sz w:val="21"/>
          <w:szCs w:val="21"/>
        </w:rPr>
        <w:t>low thresholds for entry</w:t>
      </w:r>
    </w:p>
    <w:p w14:paraId="168B7712" w14:textId="77777777" w:rsidR="00B02859" w:rsidRPr="00447DDA" w:rsidRDefault="00B02859" w:rsidP="002B2AE0">
      <w:pPr>
        <w:numPr>
          <w:ilvl w:val="0"/>
          <w:numId w:val="35"/>
        </w:numPr>
        <w:spacing w:after="0" w:line="240" w:lineRule="auto"/>
        <w:rPr>
          <w:rFonts w:ascii="Arial" w:hAnsi="Arial" w:cs="Arial"/>
          <w:sz w:val="21"/>
          <w:szCs w:val="21"/>
        </w:rPr>
      </w:pPr>
      <w:r w:rsidRPr="00447DDA">
        <w:rPr>
          <w:rFonts w:ascii="Arial" w:hAnsi="Arial" w:cs="Arial"/>
          <w:sz w:val="21"/>
          <w:szCs w:val="21"/>
        </w:rPr>
        <w:t>regular cadence</w:t>
      </w:r>
    </w:p>
    <w:p w14:paraId="7F63BCBC" w14:textId="77777777" w:rsidR="00B02859" w:rsidRPr="00447DDA" w:rsidRDefault="00B02859" w:rsidP="002B2AE0">
      <w:pPr>
        <w:numPr>
          <w:ilvl w:val="0"/>
          <w:numId w:val="35"/>
        </w:numPr>
        <w:spacing w:after="0" w:line="240" w:lineRule="auto"/>
        <w:rPr>
          <w:rFonts w:ascii="Arial" w:hAnsi="Arial" w:cs="Arial"/>
          <w:sz w:val="21"/>
          <w:szCs w:val="21"/>
        </w:rPr>
      </w:pPr>
      <w:r w:rsidRPr="00447DDA">
        <w:rPr>
          <w:rFonts w:ascii="Arial" w:hAnsi="Arial" w:cs="Arial"/>
          <w:sz w:val="21"/>
          <w:szCs w:val="21"/>
        </w:rPr>
        <w:t>informal peer interaction</w:t>
      </w:r>
    </w:p>
    <w:p w14:paraId="04143CFB" w14:textId="77777777" w:rsidR="00C001BA" w:rsidRDefault="00C001BA" w:rsidP="00B02859">
      <w:pPr>
        <w:spacing w:after="0" w:line="240" w:lineRule="auto"/>
        <w:rPr>
          <w:rFonts w:ascii="Arial" w:hAnsi="Arial" w:cs="Arial"/>
          <w:sz w:val="21"/>
          <w:szCs w:val="21"/>
        </w:rPr>
      </w:pPr>
    </w:p>
    <w:p w14:paraId="304C7847" w14:textId="2F5251AE"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Examples recur across all rounds and places (e.g. community lunches, hub sessions).</w:t>
      </w:r>
    </w:p>
    <w:p w14:paraId="00AEF890" w14:textId="77777777" w:rsidR="00081C52" w:rsidRPr="00447DDA" w:rsidRDefault="00081C52" w:rsidP="00B02859">
      <w:pPr>
        <w:spacing w:after="0" w:line="240" w:lineRule="auto"/>
        <w:rPr>
          <w:rFonts w:ascii="Arial" w:hAnsi="Arial" w:cs="Arial"/>
          <w:b/>
          <w:bCs/>
          <w:sz w:val="21"/>
          <w:szCs w:val="21"/>
        </w:rPr>
      </w:pPr>
    </w:p>
    <w:p w14:paraId="53826BB3"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b/>
          <w:bCs/>
          <w:sz w:val="21"/>
          <w:szCs w:val="21"/>
        </w:rPr>
        <w:t>Desk-based observation:</w:t>
      </w:r>
      <w:r w:rsidRPr="00447DDA">
        <w:rPr>
          <w:rFonts w:ascii="Arial" w:hAnsi="Arial" w:cs="Arial"/>
          <w:sz w:val="21"/>
          <w:szCs w:val="21"/>
        </w:rPr>
        <w:br/>
        <w:t>These activities consistently generate high attendance and positive qualitative feedback, but outcomes are usually framed in general terms (e.g. “reduced isolation”) rather than specific, measured change.</w:t>
      </w:r>
    </w:p>
    <w:p w14:paraId="4D6AA57E" w14:textId="77777777" w:rsidR="00B02859" w:rsidRPr="00447DDA" w:rsidRDefault="00B02859" w:rsidP="00B02859">
      <w:pPr>
        <w:spacing w:after="0" w:line="240" w:lineRule="auto"/>
        <w:rPr>
          <w:rFonts w:ascii="Arial" w:hAnsi="Arial" w:cs="Arial"/>
          <w:sz w:val="21"/>
          <w:szCs w:val="21"/>
        </w:rPr>
      </w:pPr>
    </w:p>
    <w:p w14:paraId="0F5BB48F"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3.2 Physical activity and functional prevention</w:t>
      </w:r>
    </w:p>
    <w:p w14:paraId="4C2A86FF"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Includes:</w:t>
      </w:r>
    </w:p>
    <w:p w14:paraId="1689D58E" w14:textId="77777777" w:rsidR="00B02859" w:rsidRPr="00447DDA" w:rsidRDefault="00B02859" w:rsidP="002B2AE0">
      <w:pPr>
        <w:numPr>
          <w:ilvl w:val="0"/>
          <w:numId w:val="36"/>
        </w:numPr>
        <w:spacing w:after="0" w:line="240" w:lineRule="auto"/>
        <w:rPr>
          <w:rFonts w:ascii="Arial" w:hAnsi="Arial" w:cs="Arial"/>
          <w:sz w:val="21"/>
          <w:szCs w:val="21"/>
        </w:rPr>
      </w:pPr>
      <w:r w:rsidRPr="00447DDA">
        <w:rPr>
          <w:rFonts w:ascii="Arial" w:hAnsi="Arial" w:cs="Arial"/>
          <w:sz w:val="21"/>
          <w:szCs w:val="21"/>
        </w:rPr>
        <w:t>strength and balance</w:t>
      </w:r>
    </w:p>
    <w:p w14:paraId="40D27829" w14:textId="77777777" w:rsidR="00B02859" w:rsidRPr="00447DDA" w:rsidRDefault="00B02859" w:rsidP="002B2AE0">
      <w:pPr>
        <w:numPr>
          <w:ilvl w:val="0"/>
          <w:numId w:val="36"/>
        </w:numPr>
        <w:spacing w:after="0" w:line="240" w:lineRule="auto"/>
        <w:rPr>
          <w:rFonts w:ascii="Arial" w:hAnsi="Arial" w:cs="Arial"/>
          <w:sz w:val="21"/>
          <w:szCs w:val="21"/>
        </w:rPr>
      </w:pPr>
      <w:r w:rsidRPr="00447DDA">
        <w:rPr>
          <w:rFonts w:ascii="Arial" w:hAnsi="Arial" w:cs="Arial"/>
          <w:sz w:val="21"/>
          <w:szCs w:val="21"/>
        </w:rPr>
        <w:lastRenderedPageBreak/>
        <w:t>chair-based exercise</w:t>
      </w:r>
    </w:p>
    <w:p w14:paraId="655892FC" w14:textId="77777777" w:rsidR="00B02859" w:rsidRPr="00447DDA" w:rsidRDefault="00B02859" w:rsidP="002B2AE0">
      <w:pPr>
        <w:numPr>
          <w:ilvl w:val="0"/>
          <w:numId w:val="36"/>
        </w:numPr>
        <w:spacing w:after="0" w:line="240" w:lineRule="auto"/>
        <w:rPr>
          <w:rFonts w:ascii="Arial" w:hAnsi="Arial" w:cs="Arial"/>
          <w:sz w:val="21"/>
          <w:szCs w:val="21"/>
        </w:rPr>
      </w:pPr>
      <w:r w:rsidRPr="00447DDA">
        <w:rPr>
          <w:rFonts w:ascii="Arial" w:hAnsi="Arial" w:cs="Arial"/>
          <w:sz w:val="21"/>
          <w:szCs w:val="21"/>
        </w:rPr>
        <w:t>walking-based activity</w:t>
      </w:r>
    </w:p>
    <w:p w14:paraId="120BC270" w14:textId="77777777" w:rsidR="00B02859" w:rsidRPr="00447DDA" w:rsidRDefault="00B02859" w:rsidP="002B2AE0">
      <w:pPr>
        <w:numPr>
          <w:ilvl w:val="0"/>
          <w:numId w:val="36"/>
        </w:numPr>
        <w:spacing w:after="0" w:line="240" w:lineRule="auto"/>
        <w:rPr>
          <w:rFonts w:ascii="Arial" w:hAnsi="Arial" w:cs="Arial"/>
          <w:sz w:val="21"/>
          <w:szCs w:val="21"/>
        </w:rPr>
      </w:pPr>
      <w:r w:rsidRPr="00447DDA">
        <w:rPr>
          <w:rFonts w:ascii="Arial" w:hAnsi="Arial" w:cs="Arial"/>
          <w:sz w:val="21"/>
          <w:szCs w:val="21"/>
        </w:rPr>
        <w:t>mobile outreach fitness</w:t>
      </w:r>
    </w:p>
    <w:p w14:paraId="5E455C81" w14:textId="77777777" w:rsidR="00C001BA" w:rsidRDefault="00C001BA" w:rsidP="00B02859">
      <w:pPr>
        <w:spacing w:after="0" w:line="240" w:lineRule="auto"/>
        <w:rPr>
          <w:rFonts w:ascii="Arial" w:hAnsi="Arial" w:cs="Arial"/>
          <w:sz w:val="21"/>
          <w:szCs w:val="21"/>
        </w:rPr>
      </w:pPr>
    </w:p>
    <w:p w14:paraId="682F03F3" w14:textId="17742893"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Desk evidence suggests credible </w:t>
      </w:r>
      <w:r w:rsidRPr="00447DDA">
        <w:rPr>
          <w:rFonts w:ascii="Arial" w:hAnsi="Arial" w:cs="Arial"/>
          <w:b/>
          <w:bCs/>
          <w:sz w:val="21"/>
          <w:szCs w:val="21"/>
        </w:rPr>
        <w:t>proximal outcomes</w:t>
      </w:r>
      <w:r w:rsidRPr="00447DDA">
        <w:rPr>
          <w:rFonts w:ascii="Arial" w:hAnsi="Arial" w:cs="Arial"/>
          <w:sz w:val="21"/>
          <w:szCs w:val="21"/>
        </w:rPr>
        <w:t xml:space="preserve"> (confidence, mobility, routine), but limited direct linkage to longer-term prevention indicators (e.g. falls reduction, reduced service use).</w:t>
      </w:r>
    </w:p>
    <w:p w14:paraId="6EB76322" w14:textId="77777777" w:rsidR="00B02859" w:rsidRPr="00447DDA" w:rsidRDefault="00B02859" w:rsidP="00B02859">
      <w:pPr>
        <w:spacing w:after="0" w:line="240" w:lineRule="auto"/>
        <w:rPr>
          <w:rFonts w:ascii="Arial" w:hAnsi="Arial" w:cs="Arial"/>
          <w:sz w:val="21"/>
          <w:szCs w:val="21"/>
        </w:rPr>
      </w:pPr>
    </w:p>
    <w:p w14:paraId="0C62F1BC"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3.3 Dementia-friendly and carer-inclusive provision</w:t>
      </w:r>
    </w:p>
    <w:p w14:paraId="4AE07FCE"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These models often:</w:t>
      </w:r>
    </w:p>
    <w:p w14:paraId="2193D8C1" w14:textId="77777777" w:rsidR="00B02859" w:rsidRPr="00447DDA" w:rsidRDefault="00B02859" w:rsidP="002B2AE0">
      <w:pPr>
        <w:numPr>
          <w:ilvl w:val="0"/>
          <w:numId w:val="37"/>
        </w:numPr>
        <w:spacing w:after="0" w:line="240" w:lineRule="auto"/>
        <w:rPr>
          <w:rFonts w:ascii="Arial" w:hAnsi="Arial" w:cs="Arial"/>
          <w:sz w:val="21"/>
          <w:szCs w:val="21"/>
        </w:rPr>
      </w:pPr>
      <w:r w:rsidRPr="00447DDA">
        <w:rPr>
          <w:rFonts w:ascii="Arial" w:hAnsi="Arial" w:cs="Arial"/>
          <w:sz w:val="21"/>
          <w:szCs w:val="21"/>
        </w:rPr>
        <w:t>combine social, cognitive and physical activity</w:t>
      </w:r>
    </w:p>
    <w:p w14:paraId="3FEF3290" w14:textId="77777777" w:rsidR="00B02859" w:rsidRPr="00447DDA" w:rsidRDefault="00B02859" w:rsidP="002B2AE0">
      <w:pPr>
        <w:numPr>
          <w:ilvl w:val="0"/>
          <w:numId w:val="37"/>
        </w:numPr>
        <w:spacing w:after="0" w:line="240" w:lineRule="auto"/>
        <w:rPr>
          <w:rFonts w:ascii="Arial" w:hAnsi="Arial" w:cs="Arial"/>
          <w:sz w:val="21"/>
          <w:szCs w:val="21"/>
        </w:rPr>
      </w:pPr>
      <w:r w:rsidRPr="00447DDA">
        <w:rPr>
          <w:rFonts w:ascii="Arial" w:hAnsi="Arial" w:cs="Arial"/>
          <w:sz w:val="21"/>
          <w:szCs w:val="21"/>
        </w:rPr>
        <w:t>allow carers to attend with the person they support</w:t>
      </w:r>
    </w:p>
    <w:p w14:paraId="56739EF8" w14:textId="77777777" w:rsidR="00B02859" w:rsidRPr="00447DDA" w:rsidRDefault="00B02859" w:rsidP="002B2AE0">
      <w:pPr>
        <w:numPr>
          <w:ilvl w:val="0"/>
          <w:numId w:val="37"/>
        </w:numPr>
        <w:spacing w:after="0" w:line="240" w:lineRule="auto"/>
        <w:rPr>
          <w:rFonts w:ascii="Arial" w:hAnsi="Arial" w:cs="Arial"/>
          <w:sz w:val="21"/>
          <w:szCs w:val="21"/>
        </w:rPr>
      </w:pPr>
      <w:r w:rsidRPr="00447DDA">
        <w:rPr>
          <w:rFonts w:ascii="Arial" w:hAnsi="Arial" w:cs="Arial"/>
          <w:sz w:val="21"/>
          <w:szCs w:val="21"/>
        </w:rPr>
        <w:t>operate at smaller scale</w:t>
      </w:r>
    </w:p>
    <w:p w14:paraId="1986A325" w14:textId="77777777" w:rsidR="00C001BA" w:rsidRDefault="00C001BA" w:rsidP="00B02859">
      <w:pPr>
        <w:spacing w:after="0" w:line="240" w:lineRule="auto"/>
        <w:rPr>
          <w:rFonts w:ascii="Arial" w:hAnsi="Arial" w:cs="Arial"/>
          <w:sz w:val="21"/>
          <w:szCs w:val="21"/>
        </w:rPr>
      </w:pPr>
    </w:p>
    <w:p w14:paraId="2CA67613" w14:textId="25FA972F"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They appear disproportionately vulnerable to:</w:t>
      </w:r>
    </w:p>
    <w:p w14:paraId="090C728D" w14:textId="77777777" w:rsidR="00B02859" w:rsidRPr="00447DDA" w:rsidRDefault="00B02859" w:rsidP="002B2AE0">
      <w:pPr>
        <w:numPr>
          <w:ilvl w:val="0"/>
          <w:numId w:val="38"/>
        </w:numPr>
        <w:spacing w:after="0" w:line="240" w:lineRule="auto"/>
        <w:rPr>
          <w:rFonts w:ascii="Arial" w:hAnsi="Arial" w:cs="Arial"/>
          <w:sz w:val="21"/>
          <w:szCs w:val="21"/>
        </w:rPr>
      </w:pPr>
      <w:r w:rsidRPr="00447DDA">
        <w:rPr>
          <w:rFonts w:ascii="Arial" w:hAnsi="Arial" w:cs="Arial"/>
          <w:sz w:val="21"/>
          <w:szCs w:val="21"/>
        </w:rPr>
        <w:t>referral pathway disruption</w:t>
      </w:r>
    </w:p>
    <w:p w14:paraId="3D932ED0" w14:textId="77777777" w:rsidR="00B02859" w:rsidRPr="00447DDA" w:rsidRDefault="00B02859" w:rsidP="002B2AE0">
      <w:pPr>
        <w:numPr>
          <w:ilvl w:val="0"/>
          <w:numId w:val="38"/>
        </w:numPr>
        <w:spacing w:after="0" w:line="240" w:lineRule="auto"/>
        <w:rPr>
          <w:rFonts w:ascii="Arial" w:hAnsi="Arial" w:cs="Arial"/>
          <w:sz w:val="21"/>
          <w:szCs w:val="21"/>
        </w:rPr>
      </w:pPr>
      <w:r w:rsidRPr="00447DDA">
        <w:rPr>
          <w:rFonts w:ascii="Arial" w:hAnsi="Arial" w:cs="Arial"/>
          <w:sz w:val="21"/>
          <w:szCs w:val="21"/>
        </w:rPr>
        <w:t>volunteer fragility</w:t>
      </w:r>
    </w:p>
    <w:p w14:paraId="5277C61E" w14:textId="77777777" w:rsidR="00B02859" w:rsidRPr="00447DDA" w:rsidRDefault="00B02859" w:rsidP="002B2AE0">
      <w:pPr>
        <w:numPr>
          <w:ilvl w:val="0"/>
          <w:numId w:val="38"/>
        </w:numPr>
        <w:spacing w:after="0" w:line="240" w:lineRule="auto"/>
        <w:rPr>
          <w:rFonts w:ascii="Arial" w:hAnsi="Arial" w:cs="Arial"/>
          <w:sz w:val="21"/>
          <w:szCs w:val="21"/>
        </w:rPr>
      </w:pPr>
      <w:r w:rsidRPr="00447DDA">
        <w:rPr>
          <w:rFonts w:ascii="Arial" w:hAnsi="Arial" w:cs="Arial"/>
          <w:sz w:val="21"/>
          <w:szCs w:val="21"/>
        </w:rPr>
        <w:t>longer mobilisation periods</w:t>
      </w:r>
    </w:p>
    <w:p w14:paraId="34482796" w14:textId="77777777" w:rsidR="00C001BA" w:rsidRDefault="00C001BA" w:rsidP="00B02859">
      <w:pPr>
        <w:spacing w:after="0" w:line="240" w:lineRule="auto"/>
        <w:rPr>
          <w:rFonts w:ascii="Arial" w:hAnsi="Arial" w:cs="Arial"/>
          <w:b/>
          <w:bCs/>
          <w:sz w:val="21"/>
          <w:szCs w:val="21"/>
        </w:rPr>
      </w:pPr>
    </w:p>
    <w:p w14:paraId="57F83D98" w14:textId="5D2D7757" w:rsidR="00B02859" w:rsidRPr="00447DDA" w:rsidRDefault="00B02859" w:rsidP="00B02859">
      <w:pPr>
        <w:spacing w:after="0" w:line="240" w:lineRule="auto"/>
        <w:rPr>
          <w:rFonts w:ascii="Arial" w:hAnsi="Arial" w:cs="Arial"/>
          <w:sz w:val="21"/>
          <w:szCs w:val="21"/>
        </w:rPr>
      </w:pPr>
      <w:r w:rsidRPr="00447DDA">
        <w:rPr>
          <w:rFonts w:ascii="Arial" w:hAnsi="Arial" w:cs="Arial"/>
          <w:b/>
          <w:bCs/>
          <w:sz w:val="21"/>
          <w:szCs w:val="21"/>
        </w:rPr>
        <w:t>Issue for research:</w:t>
      </w:r>
      <w:r w:rsidRPr="00447DDA">
        <w:rPr>
          <w:rFonts w:ascii="Arial" w:hAnsi="Arial" w:cs="Arial"/>
          <w:sz w:val="21"/>
          <w:szCs w:val="21"/>
        </w:rPr>
        <w:br/>
        <w:t>How do carers experience these offers, and what difference do they make relative to generic social provision?</w:t>
      </w:r>
    </w:p>
    <w:p w14:paraId="695FE21C" w14:textId="77777777" w:rsidR="00B02859" w:rsidRPr="00447DDA" w:rsidRDefault="00B02859" w:rsidP="00B02859">
      <w:pPr>
        <w:spacing w:after="0" w:line="240" w:lineRule="auto"/>
        <w:rPr>
          <w:rFonts w:ascii="Arial" w:hAnsi="Arial" w:cs="Arial"/>
          <w:sz w:val="21"/>
          <w:szCs w:val="21"/>
        </w:rPr>
      </w:pPr>
    </w:p>
    <w:p w14:paraId="1E72299C"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3.4 Navigation, reassurance and practical support</w:t>
      </w:r>
    </w:p>
    <w:p w14:paraId="1CB30C8E"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Includes:</w:t>
      </w:r>
    </w:p>
    <w:p w14:paraId="1BF576FC" w14:textId="77777777" w:rsidR="00B02859" w:rsidRPr="00447DDA" w:rsidRDefault="00B02859" w:rsidP="002B2AE0">
      <w:pPr>
        <w:numPr>
          <w:ilvl w:val="0"/>
          <w:numId w:val="39"/>
        </w:numPr>
        <w:spacing w:after="0" w:line="240" w:lineRule="auto"/>
        <w:rPr>
          <w:rFonts w:ascii="Arial" w:hAnsi="Arial" w:cs="Arial"/>
          <w:sz w:val="21"/>
          <w:szCs w:val="21"/>
        </w:rPr>
      </w:pPr>
      <w:r w:rsidRPr="00447DDA">
        <w:rPr>
          <w:rFonts w:ascii="Arial" w:hAnsi="Arial" w:cs="Arial"/>
          <w:sz w:val="21"/>
          <w:szCs w:val="21"/>
        </w:rPr>
        <w:t>community wardens</w:t>
      </w:r>
    </w:p>
    <w:p w14:paraId="32E25B65" w14:textId="77777777" w:rsidR="00B02859" w:rsidRPr="00447DDA" w:rsidRDefault="00B02859" w:rsidP="002B2AE0">
      <w:pPr>
        <w:numPr>
          <w:ilvl w:val="0"/>
          <w:numId w:val="39"/>
        </w:numPr>
        <w:spacing w:after="0" w:line="240" w:lineRule="auto"/>
        <w:rPr>
          <w:rFonts w:ascii="Arial" w:hAnsi="Arial" w:cs="Arial"/>
          <w:sz w:val="21"/>
          <w:szCs w:val="21"/>
        </w:rPr>
      </w:pPr>
      <w:r w:rsidRPr="00447DDA">
        <w:rPr>
          <w:rFonts w:ascii="Arial" w:hAnsi="Arial" w:cs="Arial"/>
          <w:sz w:val="21"/>
          <w:szCs w:val="21"/>
        </w:rPr>
        <w:t>village agent models</w:t>
      </w:r>
    </w:p>
    <w:p w14:paraId="30D8EDDC" w14:textId="77777777" w:rsidR="00B02859" w:rsidRPr="00447DDA" w:rsidRDefault="00B02859" w:rsidP="002B2AE0">
      <w:pPr>
        <w:numPr>
          <w:ilvl w:val="0"/>
          <w:numId w:val="39"/>
        </w:numPr>
        <w:spacing w:after="0" w:line="240" w:lineRule="auto"/>
        <w:rPr>
          <w:rFonts w:ascii="Arial" w:hAnsi="Arial" w:cs="Arial"/>
          <w:sz w:val="21"/>
          <w:szCs w:val="21"/>
        </w:rPr>
      </w:pPr>
      <w:r w:rsidRPr="00447DDA">
        <w:rPr>
          <w:rFonts w:ascii="Arial" w:hAnsi="Arial" w:cs="Arial"/>
          <w:sz w:val="21"/>
          <w:szCs w:val="21"/>
        </w:rPr>
        <w:t>welfare checks and low-level interventions</w:t>
      </w:r>
    </w:p>
    <w:p w14:paraId="0D29E54B"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Desk evidence frames these as </w:t>
      </w:r>
      <w:r w:rsidRPr="00447DDA">
        <w:rPr>
          <w:rFonts w:ascii="Arial" w:hAnsi="Arial" w:cs="Arial"/>
          <w:b/>
          <w:bCs/>
          <w:sz w:val="21"/>
          <w:szCs w:val="21"/>
        </w:rPr>
        <w:t>high-depth, low-reach</w:t>
      </w:r>
      <w:r w:rsidRPr="00447DDA">
        <w:rPr>
          <w:rFonts w:ascii="Arial" w:hAnsi="Arial" w:cs="Arial"/>
          <w:sz w:val="21"/>
          <w:szCs w:val="21"/>
        </w:rPr>
        <w:t xml:space="preserve"> interventions with strong prevention logic but limited quantitative capture.</w:t>
      </w:r>
    </w:p>
    <w:p w14:paraId="1B4E35F4"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b/>
          <w:bCs/>
          <w:sz w:val="21"/>
          <w:szCs w:val="21"/>
        </w:rPr>
        <w:t>Key question:</w:t>
      </w:r>
      <w:r w:rsidRPr="00447DDA">
        <w:rPr>
          <w:rFonts w:ascii="Arial" w:hAnsi="Arial" w:cs="Arial"/>
          <w:sz w:val="21"/>
          <w:szCs w:val="21"/>
        </w:rPr>
        <w:br/>
        <w:t>How can prevention impact from these models be evidenced proportionately, without relying on speculative “avoided cost” claims?</w:t>
      </w:r>
    </w:p>
    <w:p w14:paraId="2278A4F7" w14:textId="77777777" w:rsidR="00B02859" w:rsidRPr="00447DDA" w:rsidRDefault="00B02859" w:rsidP="00B02859">
      <w:pPr>
        <w:spacing w:after="0" w:line="240" w:lineRule="auto"/>
        <w:rPr>
          <w:rFonts w:ascii="Arial" w:hAnsi="Arial" w:cs="Arial"/>
          <w:sz w:val="21"/>
          <w:szCs w:val="21"/>
        </w:rPr>
      </w:pPr>
    </w:p>
    <w:p w14:paraId="095D4A9C"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4. Early outcomes and perceived change (desk-based)</w:t>
      </w:r>
    </w:p>
    <w:p w14:paraId="5B0402F6" w14:textId="77777777" w:rsidR="00081C52" w:rsidRPr="00447DDA" w:rsidRDefault="00081C52" w:rsidP="00B02859">
      <w:pPr>
        <w:spacing w:after="0" w:line="240" w:lineRule="auto"/>
        <w:rPr>
          <w:rFonts w:ascii="Arial" w:hAnsi="Arial" w:cs="Arial"/>
          <w:b/>
          <w:bCs/>
          <w:sz w:val="21"/>
          <w:szCs w:val="21"/>
        </w:rPr>
      </w:pPr>
    </w:p>
    <w:p w14:paraId="43F26B5D"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4.1 Older people</w:t>
      </w:r>
    </w:p>
    <w:p w14:paraId="460D9A03"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Across all rounds, reported outcomes are remarkably consistent:</w:t>
      </w:r>
    </w:p>
    <w:p w14:paraId="12DA4D05" w14:textId="77777777" w:rsidR="00B02859" w:rsidRPr="00447DDA" w:rsidRDefault="00B02859" w:rsidP="002B2AE0">
      <w:pPr>
        <w:numPr>
          <w:ilvl w:val="0"/>
          <w:numId w:val="40"/>
        </w:numPr>
        <w:spacing w:after="0" w:line="240" w:lineRule="auto"/>
        <w:rPr>
          <w:rFonts w:ascii="Arial" w:hAnsi="Arial" w:cs="Arial"/>
          <w:sz w:val="21"/>
          <w:szCs w:val="21"/>
        </w:rPr>
      </w:pPr>
      <w:r w:rsidRPr="00447DDA">
        <w:rPr>
          <w:rFonts w:ascii="Arial" w:hAnsi="Arial" w:cs="Arial"/>
          <w:sz w:val="21"/>
          <w:szCs w:val="21"/>
        </w:rPr>
        <w:t>reduced loneliness</w:t>
      </w:r>
    </w:p>
    <w:p w14:paraId="5BC969D1" w14:textId="77777777" w:rsidR="00B02859" w:rsidRPr="00447DDA" w:rsidRDefault="00B02859" w:rsidP="002B2AE0">
      <w:pPr>
        <w:numPr>
          <w:ilvl w:val="0"/>
          <w:numId w:val="40"/>
        </w:numPr>
        <w:spacing w:after="0" w:line="240" w:lineRule="auto"/>
        <w:rPr>
          <w:rFonts w:ascii="Arial" w:hAnsi="Arial" w:cs="Arial"/>
          <w:sz w:val="21"/>
          <w:szCs w:val="21"/>
        </w:rPr>
      </w:pPr>
      <w:r w:rsidRPr="00447DDA">
        <w:rPr>
          <w:rFonts w:ascii="Arial" w:hAnsi="Arial" w:cs="Arial"/>
          <w:sz w:val="21"/>
          <w:szCs w:val="21"/>
        </w:rPr>
        <w:t>improved mood and wellbeing</w:t>
      </w:r>
    </w:p>
    <w:p w14:paraId="58ED6F2F" w14:textId="77777777" w:rsidR="00B02859" w:rsidRPr="00447DDA" w:rsidRDefault="00B02859" w:rsidP="002B2AE0">
      <w:pPr>
        <w:numPr>
          <w:ilvl w:val="0"/>
          <w:numId w:val="40"/>
        </w:numPr>
        <w:spacing w:after="0" w:line="240" w:lineRule="auto"/>
        <w:rPr>
          <w:rFonts w:ascii="Arial" w:hAnsi="Arial" w:cs="Arial"/>
          <w:sz w:val="21"/>
          <w:szCs w:val="21"/>
        </w:rPr>
      </w:pPr>
      <w:r w:rsidRPr="00447DDA">
        <w:rPr>
          <w:rFonts w:ascii="Arial" w:hAnsi="Arial" w:cs="Arial"/>
          <w:sz w:val="21"/>
          <w:szCs w:val="21"/>
        </w:rPr>
        <w:t>increased confidence to leave the home</w:t>
      </w:r>
    </w:p>
    <w:p w14:paraId="27CF4C5F" w14:textId="77777777" w:rsidR="00B02859" w:rsidRPr="00447DDA" w:rsidRDefault="00B02859" w:rsidP="002B2AE0">
      <w:pPr>
        <w:numPr>
          <w:ilvl w:val="0"/>
          <w:numId w:val="40"/>
        </w:numPr>
        <w:spacing w:after="0" w:line="240" w:lineRule="auto"/>
        <w:rPr>
          <w:rFonts w:ascii="Arial" w:hAnsi="Arial" w:cs="Arial"/>
          <w:sz w:val="21"/>
          <w:szCs w:val="21"/>
        </w:rPr>
      </w:pPr>
      <w:r w:rsidRPr="00447DDA">
        <w:rPr>
          <w:rFonts w:ascii="Arial" w:hAnsi="Arial" w:cs="Arial"/>
          <w:sz w:val="21"/>
          <w:szCs w:val="21"/>
        </w:rPr>
        <w:t>renewed routine and purpose</w:t>
      </w:r>
    </w:p>
    <w:p w14:paraId="56B19A5F"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However, these outcomes are:</w:t>
      </w:r>
    </w:p>
    <w:p w14:paraId="767C21C0" w14:textId="77777777" w:rsidR="00B02859" w:rsidRPr="00447DDA" w:rsidRDefault="00B02859" w:rsidP="002B2AE0">
      <w:pPr>
        <w:numPr>
          <w:ilvl w:val="0"/>
          <w:numId w:val="41"/>
        </w:numPr>
        <w:spacing w:after="0" w:line="240" w:lineRule="auto"/>
        <w:rPr>
          <w:rFonts w:ascii="Arial" w:hAnsi="Arial" w:cs="Arial"/>
          <w:sz w:val="21"/>
          <w:szCs w:val="21"/>
        </w:rPr>
      </w:pPr>
      <w:r w:rsidRPr="00447DDA">
        <w:rPr>
          <w:rFonts w:ascii="Arial" w:hAnsi="Arial" w:cs="Arial"/>
          <w:sz w:val="21"/>
          <w:szCs w:val="21"/>
        </w:rPr>
        <w:t>largely self-reported</w:t>
      </w:r>
    </w:p>
    <w:p w14:paraId="1327AA87" w14:textId="77777777" w:rsidR="00B02859" w:rsidRPr="00447DDA" w:rsidRDefault="00B02859" w:rsidP="002B2AE0">
      <w:pPr>
        <w:numPr>
          <w:ilvl w:val="0"/>
          <w:numId w:val="41"/>
        </w:numPr>
        <w:spacing w:after="0" w:line="240" w:lineRule="auto"/>
        <w:rPr>
          <w:rFonts w:ascii="Arial" w:hAnsi="Arial" w:cs="Arial"/>
          <w:sz w:val="21"/>
          <w:szCs w:val="21"/>
        </w:rPr>
      </w:pPr>
      <w:r w:rsidRPr="00447DDA">
        <w:rPr>
          <w:rFonts w:ascii="Arial" w:hAnsi="Arial" w:cs="Arial"/>
          <w:sz w:val="21"/>
          <w:szCs w:val="21"/>
        </w:rPr>
        <w:t>unevenly captured</w:t>
      </w:r>
    </w:p>
    <w:p w14:paraId="73C5C68B" w14:textId="77777777" w:rsidR="00B02859" w:rsidRPr="00447DDA" w:rsidRDefault="00B02859" w:rsidP="002B2AE0">
      <w:pPr>
        <w:numPr>
          <w:ilvl w:val="0"/>
          <w:numId w:val="41"/>
        </w:numPr>
        <w:spacing w:after="0" w:line="240" w:lineRule="auto"/>
        <w:rPr>
          <w:rFonts w:ascii="Arial" w:hAnsi="Arial" w:cs="Arial"/>
          <w:sz w:val="21"/>
          <w:szCs w:val="21"/>
        </w:rPr>
      </w:pPr>
      <w:r w:rsidRPr="00447DDA">
        <w:rPr>
          <w:rFonts w:ascii="Arial" w:hAnsi="Arial" w:cs="Arial"/>
          <w:sz w:val="21"/>
          <w:szCs w:val="21"/>
        </w:rPr>
        <w:t>rarely tracked longitudinally</w:t>
      </w:r>
    </w:p>
    <w:p w14:paraId="055EC9F8"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b/>
          <w:bCs/>
          <w:sz w:val="21"/>
          <w:szCs w:val="21"/>
        </w:rPr>
        <w:t>Gap:</w:t>
      </w:r>
      <w:r w:rsidRPr="00447DDA">
        <w:rPr>
          <w:rFonts w:ascii="Arial" w:hAnsi="Arial" w:cs="Arial"/>
          <w:sz w:val="21"/>
          <w:szCs w:val="21"/>
        </w:rPr>
        <w:br/>
        <w:t>Little desk evidence distinguishes between short-term enjoyment and sustained change.</w:t>
      </w:r>
    </w:p>
    <w:p w14:paraId="2076F228" w14:textId="77777777" w:rsidR="00B02859" w:rsidRPr="00447DDA" w:rsidRDefault="00B02859" w:rsidP="00B02859">
      <w:pPr>
        <w:spacing w:after="0" w:line="240" w:lineRule="auto"/>
        <w:rPr>
          <w:rFonts w:ascii="Arial" w:hAnsi="Arial" w:cs="Arial"/>
          <w:sz w:val="21"/>
          <w:szCs w:val="21"/>
        </w:rPr>
      </w:pPr>
    </w:p>
    <w:p w14:paraId="0E34B1D1"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4.2 Carers</w:t>
      </w:r>
    </w:p>
    <w:p w14:paraId="169644C4"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Carer outcomes are frequently:</w:t>
      </w:r>
    </w:p>
    <w:p w14:paraId="1DD8E2A1" w14:textId="77777777" w:rsidR="00B02859" w:rsidRPr="00447DDA" w:rsidRDefault="00B02859" w:rsidP="002B2AE0">
      <w:pPr>
        <w:numPr>
          <w:ilvl w:val="0"/>
          <w:numId w:val="42"/>
        </w:numPr>
        <w:spacing w:after="0" w:line="240" w:lineRule="auto"/>
        <w:rPr>
          <w:rFonts w:ascii="Arial" w:hAnsi="Arial" w:cs="Arial"/>
          <w:sz w:val="21"/>
          <w:szCs w:val="21"/>
        </w:rPr>
      </w:pPr>
      <w:r w:rsidRPr="00447DDA">
        <w:rPr>
          <w:rFonts w:ascii="Arial" w:hAnsi="Arial" w:cs="Arial"/>
          <w:sz w:val="21"/>
          <w:szCs w:val="21"/>
        </w:rPr>
        <w:t>described as secondary or indirect</w:t>
      </w:r>
    </w:p>
    <w:p w14:paraId="247B02A5" w14:textId="77777777" w:rsidR="00B02859" w:rsidRPr="00447DDA" w:rsidRDefault="00B02859" w:rsidP="002B2AE0">
      <w:pPr>
        <w:numPr>
          <w:ilvl w:val="0"/>
          <w:numId w:val="42"/>
        </w:numPr>
        <w:spacing w:after="0" w:line="240" w:lineRule="auto"/>
        <w:rPr>
          <w:rFonts w:ascii="Arial" w:hAnsi="Arial" w:cs="Arial"/>
          <w:sz w:val="21"/>
          <w:szCs w:val="21"/>
        </w:rPr>
      </w:pPr>
      <w:r w:rsidRPr="00447DDA">
        <w:rPr>
          <w:rFonts w:ascii="Arial" w:hAnsi="Arial" w:cs="Arial"/>
          <w:sz w:val="21"/>
          <w:szCs w:val="21"/>
        </w:rPr>
        <w:t>inconsistently recorded</w:t>
      </w:r>
    </w:p>
    <w:p w14:paraId="1E214AB6" w14:textId="77777777" w:rsidR="00B02859" w:rsidRPr="00447DDA" w:rsidRDefault="00B02859" w:rsidP="002B2AE0">
      <w:pPr>
        <w:numPr>
          <w:ilvl w:val="0"/>
          <w:numId w:val="42"/>
        </w:numPr>
        <w:spacing w:after="0" w:line="240" w:lineRule="auto"/>
        <w:rPr>
          <w:rFonts w:ascii="Arial" w:hAnsi="Arial" w:cs="Arial"/>
          <w:sz w:val="21"/>
          <w:szCs w:val="21"/>
        </w:rPr>
      </w:pPr>
      <w:r w:rsidRPr="00447DDA">
        <w:rPr>
          <w:rFonts w:ascii="Arial" w:hAnsi="Arial" w:cs="Arial"/>
          <w:sz w:val="21"/>
          <w:szCs w:val="21"/>
        </w:rPr>
        <w:t>inferred rather than measured</w:t>
      </w:r>
    </w:p>
    <w:p w14:paraId="7E3BE8A1"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While many projects claim carer reassurance or respite, few systematically capture:</w:t>
      </w:r>
    </w:p>
    <w:p w14:paraId="5B585163" w14:textId="77777777" w:rsidR="00B02859" w:rsidRPr="00447DDA" w:rsidRDefault="00B02859" w:rsidP="002B2AE0">
      <w:pPr>
        <w:numPr>
          <w:ilvl w:val="0"/>
          <w:numId w:val="43"/>
        </w:numPr>
        <w:spacing w:after="0" w:line="240" w:lineRule="auto"/>
        <w:rPr>
          <w:rFonts w:ascii="Arial" w:hAnsi="Arial" w:cs="Arial"/>
          <w:sz w:val="21"/>
          <w:szCs w:val="21"/>
        </w:rPr>
      </w:pPr>
      <w:r w:rsidRPr="00447DDA">
        <w:rPr>
          <w:rFonts w:ascii="Arial" w:hAnsi="Arial" w:cs="Arial"/>
          <w:sz w:val="21"/>
          <w:szCs w:val="21"/>
        </w:rPr>
        <w:t>changes in carer stress or wellbeing</w:t>
      </w:r>
    </w:p>
    <w:p w14:paraId="66372831" w14:textId="77777777" w:rsidR="00B02859" w:rsidRPr="00447DDA" w:rsidRDefault="00B02859" w:rsidP="002B2AE0">
      <w:pPr>
        <w:numPr>
          <w:ilvl w:val="0"/>
          <w:numId w:val="43"/>
        </w:numPr>
        <w:spacing w:after="0" w:line="240" w:lineRule="auto"/>
        <w:rPr>
          <w:rFonts w:ascii="Arial" w:hAnsi="Arial" w:cs="Arial"/>
          <w:sz w:val="21"/>
          <w:szCs w:val="21"/>
        </w:rPr>
      </w:pPr>
      <w:r w:rsidRPr="00447DDA">
        <w:rPr>
          <w:rFonts w:ascii="Arial" w:hAnsi="Arial" w:cs="Arial"/>
          <w:sz w:val="21"/>
          <w:szCs w:val="21"/>
        </w:rPr>
        <w:t>confidence navigating support</w:t>
      </w:r>
    </w:p>
    <w:p w14:paraId="6D0DC8D9" w14:textId="77777777" w:rsidR="00B02859" w:rsidRPr="00447DDA" w:rsidRDefault="00B02859" w:rsidP="002B2AE0">
      <w:pPr>
        <w:numPr>
          <w:ilvl w:val="0"/>
          <w:numId w:val="43"/>
        </w:numPr>
        <w:spacing w:after="0" w:line="240" w:lineRule="auto"/>
        <w:rPr>
          <w:rFonts w:ascii="Arial" w:hAnsi="Arial" w:cs="Arial"/>
          <w:sz w:val="21"/>
          <w:szCs w:val="21"/>
        </w:rPr>
      </w:pPr>
      <w:r w:rsidRPr="00447DDA">
        <w:rPr>
          <w:rFonts w:ascii="Arial" w:hAnsi="Arial" w:cs="Arial"/>
          <w:sz w:val="21"/>
          <w:szCs w:val="21"/>
        </w:rPr>
        <w:t>sustainability of caring arrangements</w:t>
      </w:r>
    </w:p>
    <w:p w14:paraId="44DF1FFF" w14:textId="77777777" w:rsidR="00B02859" w:rsidRPr="00447DDA" w:rsidRDefault="00B02859" w:rsidP="00B02859">
      <w:pPr>
        <w:spacing w:after="0" w:line="240" w:lineRule="auto"/>
        <w:rPr>
          <w:rFonts w:ascii="Arial" w:hAnsi="Arial" w:cs="Arial"/>
          <w:sz w:val="21"/>
          <w:szCs w:val="21"/>
        </w:rPr>
      </w:pPr>
    </w:p>
    <w:p w14:paraId="3EDB5A85"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4.3 Volunteers and organisations</w:t>
      </w:r>
    </w:p>
    <w:p w14:paraId="002C74D7"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This is the </w:t>
      </w:r>
      <w:r w:rsidRPr="00447DDA">
        <w:rPr>
          <w:rFonts w:ascii="Arial" w:hAnsi="Arial" w:cs="Arial"/>
          <w:b/>
          <w:bCs/>
          <w:sz w:val="21"/>
          <w:szCs w:val="21"/>
        </w:rPr>
        <w:t>strongest and most consistently evidenced outcome domain</w:t>
      </w:r>
      <w:r w:rsidRPr="00447DDA">
        <w:rPr>
          <w:rFonts w:ascii="Arial" w:hAnsi="Arial" w:cs="Arial"/>
          <w:sz w:val="21"/>
          <w:szCs w:val="21"/>
        </w:rPr>
        <w:t xml:space="preserve"> across all rounds:</w:t>
      </w:r>
    </w:p>
    <w:p w14:paraId="448B0B63" w14:textId="77777777" w:rsidR="00B02859" w:rsidRPr="00447DDA" w:rsidRDefault="00B02859" w:rsidP="002B2AE0">
      <w:pPr>
        <w:numPr>
          <w:ilvl w:val="0"/>
          <w:numId w:val="44"/>
        </w:numPr>
        <w:spacing w:after="0" w:line="240" w:lineRule="auto"/>
        <w:rPr>
          <w:rFonts w:ascii="Arial" w:hAnsi="Arial" w:cs="Arial"/>
          <w:sz w:val="21"/>
          <w:szCs w:val="21"/>
        </w:rPr>
      </w:pPr>
      <w:r w:rsidRPr="00447DDA">
        <w:rPr>
          <w:rFonts w:ascii="Arial" w:hAnsi="Arial" w:cs="Arial"/>
          <w:sz w:val="21"/>
          <w:szCs w:val="21"/>
        </w:rPr>
        <w:t>increased volunteer confidence and skills</w:t>
      </w:r>
    </w:p>
    <w:p w14:paraId="2540A00C" w14:textId="77777777" w:rsidR="00B02859" w:rsidRPr="00447DDA" w:rsidRDefault="00B02859" w:rsidP="002B2AE0">
      <w:pPr>
        <w:numPr>
          <w:ilvl w:val="0"/>
          <w:numId w:val="44"/>
        </w:numPr>
        <w:spacing w:after="0" w:line="240" w:lineRule="auto"/>
        <w:rPr>
          <w:rFonts w:ascii="Arial" w:hAnsi="Arial" w:cs="Arial"/>
          <w:sz w:val="21"/>
          <w:szCs w:val="21"/>
        </w:rPr>
      </w:pPr>
      <w:r w:rsidRPr="00447DDA">
        <w:rPr>
          <w:rFonts w:ascii="Arial" w:hAnsi="Arial" w:cs="Arial"/>
          <w:sz w:val="21"/>
          <w:szCs w:val="21"/>
        </w:rPr>
        <w:t>strengthened governance and safeguarding</w:t>
      </w:r>
    </w:p>
    <w:p w14:paraId="3B48AE5F" w14:textId="77777777" w:rsidR="00B02859" w:rsidRPr="00447DDA" w:rsidRDefault="00B02859" w:rsidP="002B2AE0">
      <w:pPr>
        <w:numPr>
          <w:ilvl w:val="0"/>
          <w:numId w:val="44"/>
        </w:numPr>
        <w:spacing w:after="0" w:line="240" w:lineRule="auto"/>
        <w:rPr>
          <w:rFonts w:ascii="Arial" w:hAnsi="Arial" w:cs="Arial"/>
          <w:sz w:val="21"/>
          <w:szCs w:val="21"/>
        </w:rPr>
      </w:pPr>
      <w:r w:rsidRPr="00447DDA">
        <w:rPr>
          <w:rFonts w:ascii="Arial" w:hAnsi="Arial" w:cs="Arial"/>
          <w:sz w:val="21"/>
          <w:szCs w:val="21"/>
        </w:rPr>
        <w:t>improved partnership working</w:t>
      </w:r>
    </w:p>
    <w:p w14:paraId="6E564D53" w14:textId="77777777" w:rsidR="00B02859" w:rsidRPr="00447DDA" w:rsidRDefault="00B02859" w:rsidP="002B2AE0">
      <w:pPr>
        <w:numPr>
          <w:ilvl w:val="0"/>
          <w:numId w:val="44"/>
        </w:numPr>
        <w:spacing w:after="0" w:line="240" w:lineRule="auto"/>
        <w:rPr>
          <w:rFonts w:ascii="Arial" w:hAnsi="Arial" w:cs="Arial"/>
          <w:sz w:val="21"/>
          <w:szCs w:val="21"/>
        </w:rPr>
      </w:pPr>
      <w:r w:rsidRPr="00447DDA">
        <w:rPr>
          <w:rFonts w:ascii="Arial" w:hAnsi="Arial" w:cs="Arial"/>
          <w:sz w:val="21"/>
          <w:szCs w:val="21"/>
        </w:rPr>
        <w:t>clearer understanding of local need</w:t>
      </w:r>
    </w:p>
    <w:p w14:paraId="7FE148AF" w14:textId="77777777" w:rsidR="00081C52" w:rsidRPr="00447DDA" w:rsidRDefault="00081C52" w:rsidP="00B02859">
      <w:pPr>
        <w:spacing w:after="0" w:line="240" w:lineRule="auto"/>
        <w:rPr>
          <w:rFonts w:ascii="Arial" w:hAnsi="Arial" w:cs="Arial"/>
          <w:sz w:val="21"/>
          <w:szCs w:val="21"/>
        </w:rPr>
      </w:pPr>
    </w:p>
    <w:p w14:paraId="00AE5232"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While not always framed as primary outcomes, these capacity gains appear central to programme viability.</w:t>
      </w:r>
    </w:p>
    <w:p w14:paraId="3A93FBF1" w14:textId="77777777" w:rsidR="00B02859" w:rsidRPr="00447DDA" w:rsidRDefault="00B02859" w:rsidP="00B02859">
      <w:pPr>
        <w:spacing w:after="0" w:line="240" w:lineRule="auto"/>
        <w:rPr>
          <w:rFonts w:ascii="Arial" w:hAnsi="Arial" w:cs="Arial"/>
          <w:sz w:val="21"/>
          <w:szCs w:val="21"/>
        </w:rPr>
      </w:pPr>
    </w:p>
    <w:p w14:paraId="5A3513BC"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5. Contribution to prevention and early help</w:t>
      </w:r>
    </w:p>
    <w:p w14:paraId="4142E7AB"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Desk evidence supports a </w:t>
      </w:r>
      <w:r w:rsidRPr="00447DDA">
        <w:rPr>
          <w:rFonts w:ascii="Arial" w:hAnsi="Arial" w:cs="Arial"/>
          <w:b/>
          <w:bCs/>
          <w:sz w:val="21"/>
          <w:szCs w:val="21"/>
        </w:rPr>
        <w:t>plausible but largely untested prevention narrative</w:t>
      </w:r>
      <w:r w:rsidRPr="00447DDA">
        <w:rPr>
          <w:rFonts w:ascii="Arial" w:hAnsi="Arial" w:cs="Arial"/>
          <w:sz w:val="21"/>
          <w:szCs w:val="21"/>
        </w:rPr>
        <w:t>, operating through several pathways:</w:t>
      </w:r>
    </w:p>
    <w:p w14:paraId="3EBE52D4" w14:textId="77777777" w:rsidR="00B02859" w:rsidRPr="00447DDA" w:rsidRDefault="00B02859" w:rsidP="002B2AE0">
      <w:pPr>
        <w:numPr>
          <w:ilvl w:val="0"/>
          <w:numId w:val="45"/>
        </w:numPr>
        <w:spacing w:after="0" w:line="240" w:lineRule="auto"/>
        <w:rPr>
          <w:rFonts w:ascii="Arial" w:hAnsi="Arial" w:cs="Arial"/>
          <w:sz w:val="21"/>
          <w:szCs w:val="21"/>
        </w:rPr>
      </w:pPr>
      <w:r w:rsidRPr="00447DDA">
        <w:rPr>
          <w:rFonts w:ascii="Arial" w:hAnsi="Arial" w:cs="Arial"/>
          <w:sz w:val="21"/>
          <w:szCs w:val="21"/>
        </w:rPr>
        <w:t>social connection reducing isolation-related risk</w:t>
      </w:r>
    </w:p>
    <w:p w14:paraId="267C6256" w14:textId="77777777" w:rsidR="00B02859" w:rsidRPr="00447DDA" w:rsidRDefault="00B02859" w:rsidP="002B2AE0">
      <w:pPr>
        <w:numPr>
          <w:ilvl w:val="0"/>
          <w:numId w:val="45"/>
        </w:numPr>
        <w:spacing w:after="0" w:line="240" w:lineRule="auto"/>
        <w:rPr>
          <w:rFonts w:ascii="Arial" w:hAnsi="Arial" w:cs="Arial"/>
          <w:sz w:val="21"/>
          <w:szCs w:val="21"/>
        </w:rPr>
      </w:pPr>
      <w:r w:rsidRPr="00447DDA">
        <w:rPr>
          <w:rFonts w:ascii="Arial" w:hAnsi="Arial" w:cs="Arial"/>
          <w:sz w:val="21"/>
          <w:szCs w:val="21"/>
        </w:rPr>
        <w:t>physical activity supporting confidence and function</w:t>
      </w:r>
    </w:p>
    <w:p w14:paraId="0CD5567C" w14:textId="77777777" w:rsidR="00B02859" w:rsidRPr="00447DDA" w:rsidRDefault="00B02859" w:rsidP="002B2AE0">
      <w:pPr>
        <w:numPr>
          <w:ilvl w:val="0"/>
          <w:numId w:val="45"/>
        </w:numPr>
        <w:spacing w:after="0" w:line="240" w:lineRule="auto"/>
        <w:rPr>
          <w:rFonts w:ascii="Arial" w:hAnsi="Arial" w:cs="Arial"/>
          <w:sz w:val="21"/>
          <w:szCs w:val="21"/>
        </w:rPr>
      </w:pPr>
      <w:r w:rsidRPr="00447DDA">
        <w:rPr>
          <w:rFonts w:ascii="Arial" w:hAnsi="Arial" w:cs="Arial"/>
          <w:sz w:val="21"/>
          <w:szCs w:val="21"/>
        </w:rPr>
        <w:t>early identification and informal support preventing escalation</w:t>
      </w:r>
    </w:p>
    <w:p w14:paraId="6F639355" w14:textId="77777777" w:rsidR="00B02859" w:rsidRPr="00447DDA" w:rsidRDefault="00B02859" w:rsidP="002B2AE0">
      <w:pPr>
        <w:numPr>
          <w:ilvl w:val="0"/>
          <w:numId w:val="45"/>
        </w:numPr>
        <w:spacing w:after="0" w:line="240" w:lineRule="auto"/>
        <w:rPr>
          <w:rFonts w:ascii="Arial" w:hAnsi="Arial" w:cs="Arial"/>
          <w:sz w:val="21"/>
          <w:szCs w:val="21"/>
        </w:rPr>
      </w:pPr>
      <w:r w:rsidRPr="00447DDA">
        <w:rPr>
          <w:rFonts w:ascii="Arial" w:hAnsi="Arial" w:cs="Arial"/>
          <w:sz w:val="21"/>
          <w:szCs w:val="21"/>
        </w:rPr>
        <w:t>access-enablement (transport, outreach) addressing structural exclusion</w:t>
      </w:r>
    </w:p>
    <w:p w14:paraId="1F8B150B" w14:textId="77777777" w:rsidR="00C001BA" w:rsidRDefault="00C001BA" w:rsidP="00B02859">
      <w:pPr>
        <w:spacing w:after="0" w:line="240" w:lineRule="auto"/>
        <w:rPr>
          <w:rFonts w:ascii="Arial" w:hAnsi="Arial" w:cs="Arial"/>
          <w:sz w:val="21"/>
          <w:szCs w:val="21"/>
        </w:rPr>
      </w:pPr>
    </w:p>
    <w:p w14:paraId="5A181E3C" w14:textId="4F237D4F"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However:</w:t>
      </w:r>
    </w:p>
    <w:p w14:paraId="6A4CD576" w14:textId="77777777" w:rsidR="00B02859" w:rsidRPr="00447DDA" w:rsidRDefault="00B02859" w:rsidP="002B2AE0">
      <w:pPr>
        <w:numPr>
          <w:ilvl w:val="0"/>
          <w:numId w:val="46"/>
        </w:numPr>
        <w:spacing w:after="0" w:line="240" w:lineRule="auto"/>
        <w:rPr>
          <w:rFonts w:ascii="Arial" w:hAnsi="Arial" w:cs="Arial"/>
          <w:sz w:val="21"/>
          <w:szCs w:val="21"/>
        </w:rPr>
      </w:pPr>
      <w:r w:rsidRPr="00447DDA">
        <w:rPr>
          <w:rFonts w:ascii="Arial" w:hAnsi="Arial" w:cs="Arial"/>
          <w:sz w:val="21"/>
          <w:szCs w:val="21"/>
        </w:rPr>
        <w:t>causal links are assumed rather than demonstrated</w:t>
      </w:r>
    </w:p>
    <w:p w14:paraId="20A5FEC3" w14:textId="77777777" w:rsidR="00B02859" w:rsidRPr="00447DDA" w:rsidRDefault="00B02859" w:rsidP="002B2AE0">
      <w:pPr>
        <w:numPr>
          <w:ilvl w:val="0"/>
          <w:numId w:val="46"/>
        </w:numPr>
        <w:spacing w:after="0" w:line="240" w:lineRule="auto"/>
        <w:rPr>
          <w:rFonts w:ascii="Arial" w:hAnsi="Arial" w:cs="Arial"/>
          <w:sz w:val="21"/>
          <w:szCs w:val="21"/>
        </w:rPr>
      </w:pPr>
      <w:r w:rsidRPr="00447DDA">
        <w:rPr>
          <w:rFonts w:ascii="Arial" w:hAnsi="Arial" w:cs="Arial"/>
          <w:sz w:val="21"/>
          <w:szCs w:val="21"/>
        </w:rPr>
        <w:t>evidence relies heavily on logic models and participant testimony</w:t>
      </w:r>
    </w:p>
    <w:p w14:paraId="1B2B5216" w14:textId="77777777" w:rsidR="00B02859" w:rsidRPr="00447DDA" w:rsidRDefault="00B02859" w:rsidP="002B2AE0">
      <w:pPr>
        <w:numPr>
          <w:ilvl w:val="0"/>
          <w:numId w:val="46"/>
        </w:numPr>
        <w:spacing w:after="0" w:line="240" w:lineRule="auto"/>
        <w:rPr>
          <w:rFonts w:ascii="Arial" w:hAnsi="Arial" w:cs="Arial"/>
          <w:sz w:val="21"/>
          <w:szCs w:val="21"/>
        </w:rPr>
      </w:pPr>
      <w:r w:rsidRPr="00447DDA">
        <w:rPr>
          <w:rFonts w:ascii="Arial" w:hAnsi="Arial" w:cs="Arial"/>
          <w:sz w:val="21"/>
          <w:szCs w:val="21"/>
        </w:rPr>
        <w:t>avoided demand is discussed cautiously but not measured</w:t>
      </w:r>
    </w:p>
    <w:p w14:paraId="67F8E843" w14:textId="77777777" w:rsidR="00B02859" w:rsidRPr="00447DDA" w:rsidRDefault="00B02859" w:rsidP="00B02859">
      <w:pPr>
        <w:spacing w:after="0" w:line="240" w:lineRule="auto"/>
        <w:rPr>
          <w:rFonts w:ascii="Arial" w:hAnsi="Arial" w:cs="Arial"/>
          <w:sz w:val="21"/>
          <w:szCs w:val="21"/>
        </w:rPr>
      </w:pPr>
    </w:p>
    <w:p w14:paraId="52F33D1D"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6. Sustainability and the seed-funding model</w:t>
      </w:r>
    </w:p>
    <w:p w14:paraId="587C5527"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Across rounds, sustainability is </w:t>
      </w:r>
      <w:r w:rsidRPr="00447DDA">
        <w:rPr>
          <w:rFonts w:ascii="Arial" w:hAnsi="Arial" w:cs="Arial"/>
          <w:b/>
          <w:bCs/>
          <w:sz w:val="21"/>
          <w:szCs w:val="21"/>
        </w:rPr>
        <w:t>uneven and fragile</w:t>
      </w:r>
      <w:r w:rsidRPr="00447DDA">
        <w:rPr>
          <w:rFonts w:ascii="Arial" w:hAnsi="Arial" w:cs="Arial"/>
          <w:sz w:val="21"/>
          <w:szCs w:val="21"/>
        </w:rPr>
        <w:t>, with common patterns:</w:t>
      </w:r>
    </w:p>
    <w:p w14:paraId="34DBAE48" w14:textId="77777777" w:rsidR="00081C52" w:rsidRPr="00447DDA" w:rsidRDefault="00081C52" w:rsidP="00B02859">
      <w:pPr>
        <w:spacing w:after="0" w:line="240" w:lineRule="auto"/>
        <w:rPr>
          <w:rFonts w:ascii="Arial" w:hAnsi="Arial" w:cs="Arial"/>
          <w:b/>
          <w:bCs/>
          <w:sz w:val="21"/>
          <w:szCs w:val="21"/>
        </w:rPr>
      </w:pPr>
    </w:p>
    <w:p w14:paraId="6AB9D652"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6.1 More sustainable where:</w:t>
      </w:r>
    </w:p>
    <w:p w14:paraId="766003A4" w14:textId="77777777" w:rsidR="00B02859" w:rsidRPr="00447DDA" w:rsidRDefault="00B02859" w:rsidP="002B2AE0">
      <w:pPr>
        <w:numPr>
          <w:ilvl w:val="0"/>
          <w:numId w:val="47"/>
        </w:numPr>
        <w:spacing w:after="0" w:line="240" w:lineRule="auto"/>
        <w:rPr>
          <w:rFonts w:ascii="Arial" w:hAnsi="Arial" w:cs="Arial"/>
          <w:sz w:val="21"/>
          <w:szCs w:val="21"/>
        </w:rPr>
      </w:pPr>
      <w:r w:rsidRPr="00447DDA">
        <w:rPr>
          <w:rFonts w:ascii="Arial" w:hAnsi="Arial" w:cs="Arial"/>
          <w:sz w:val="21"/>
          <w:szCs w:val="21"/>
        </w:rPr>
        <w:t>provision is embedded in existing infrastructure</w:t>
      </w:r>
    </w:p>
    <w:p w14:paraId="5C78B472" w14:textId="77777777" w:rsidR="00B02859" w:rsidRPr="00447DDA" w:rsidRDefault="00B02859" w:rsidP="002B2AE0">
      <w:pPr>
        <w:numPr>
          <w:ilvl w:val="0"/>
          <w:numId w:val="47"/>
        </w:numPr>
        <w:spacing w:after="0" w:line="240" w:lineRule="auto"/>
        <w:rPr>
          <w:rFonts w:ascii="Arial" w:hAnsi="Arial" w:cs="Arial"/>
          <w:sz w:val="21"/>
          <w:szCs w:val="21"/>
        </w:rPr>
      </w:pPr>
      <w:r w:rsidRPr="00447DDA">
        <w:rPr>
          <w:rFonts w:ascii="Arial" w:hAnsi="Arial" w:cs="Arial"/>
          <w:sz w:val="21"/>
          <w:szCs w:val="21"/>
        </w:rPr>
        <w:t>volunteer roles are shared and supported</w:t>
      </w:r>
    </w:p>
    <w:p w14:paraId="1DAF5BA6" w14:textId="77777777" w:rsidR="00B02859" w:rsidRPr="00447DDA" w:rsidRDefault="00B02859" w:rsidP="002B2AE0">
      <w:pPr>
        <w:numPr>
          <w:ilvl w:val="0"/>
          <w:numId w:val="47"/>
        </w:numPr>
        <w:spacing w:after="0" w:line="240" w:lineRule="auto"/>
        <w:rPr>
          <w:rFonts w:ascii="Arial" w:hAnsi="Arial" w:cs="Arial"/>
          <w:sz w:val="21"/>
          <w:szCs w:val="21"/>
        </w:rPr>
      </w:pPr>
      <w:r w:rsidRPr="00447DDA">
        <w:rPr>
          <w:rFonts w:ascii="Arial" w:hAnsi="Arial" w:cs="Arial"/>
          <w:sz w:val="21"/>
          <w:szCs w:val="21"/>
        </w:rPr>
        <w:t>modest participant contributions are acceptable</w:t>
      </w:r>
    </w:p>
    <w:p w14:paraId="6B5BA7CC" w14:textId="77777777" w:rsidR="00B02859" w:rsidRPr="00447DDA" w:rsidRDefault="00B02859" w:rsidP="002B2AE0">
      <w:pPr>
        <w:numPr>
          <w:ilvl w:val="0"/>
          <w:numId w:val="47"/>
        </w:numPr>
        <w:spacing w:after="0" w:line="240" w:lineRule="auto"/>
        <w:rPr>
          <w:rFonts w:ascii="Arial" w:hAnsi="Arial" w:cs="Arial"/>
          <w:sz w:val="21"/>
          <w:szCs w:val="21"/>
        </w:rPr>
      </w:pPr>
      <w:r w:rsidRPr="00447DDA">
        <w:rPr>
          <w:rFonts w:ascii="Arial" w:hAnsi="Arial" w:cs="Arial"/>
          <w:sz w:val="21"/>
          <w:szCs w:val="21"/>
        </w:rPr>
        <w:t>enabling assets (equipment, training) were funded</w:t>
      </w:r>
    </w:p>
    <w:p w14:paraId="36413BAA" w14:textId="77777777" w:rsidR="00081C52" w:rsidRPr="00447DDA" w:rsidRDefault="00081C52" w:rsidP="00B02859">
      <w:pPr>
        <w:spacing w:after="0" w:line="240" w:lineRule="auto"/>
        <w:rPr>
          <w:rFonts w:ascii="Arial" w:hAnsi="Arial" w:cs="Arial"/>
          <w:b/>
          <w:bCs/>
          <w:sz w:val="21"/>
          <w:szCs w:val="21"/>
        </w:rPr>
      </w:pPr>
    </w:p>
    <w:p w14:paraId="7F9ABAA7"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6.2 Less sustainable where:</w:t>
      </w:r>
    </w:p>
    <w:p w14:paraId="6DF786F6" w14:textId="77777777" w:rsidR="00B02859" w:rsidRPr="00447DDA" w:rsidRDefault="00B02859" w:rsidP="002B2AE0">
      <w:pPr>
        <w:numPr>
          <w:ilvl w:val="0"/>
          <w:numId w:val="48"/>
        </w:numPr>
        <w:spacing w:after="0" w:line="240" w:lineRule="auto"/>
        <w:rPr>
          <w:rFonts w:ascii="Arial" w:hAnsi="Arial" w:cs="Arial"/>
          <w:sz w:val="21"/>
          <w:szCs w:val="21"/>
        </w:rPr>
      </w:pPr>
      <w:r w:rsidRPr="00447DDA">
        <w:rPr>
          <w:rFonts w:ascii="Arial" w:hAnsi="Arial" w:cs="Arial"/>
          <w:sz w:val="21"/>
          <w:szCs w:val="21"/>
        </w:rPr>
        <w:t>delivery depends on a single coordinator</w:t>
      </w:r>
    </w:p>
    <w:p w14:paraId="4C017398" w14:textId="77777777" w:rsidR="00B02859" w:rsidRPr="00447DDA" w:rsidRDefault="00B02859" w:rsidP="002B2AE0">
      <w:pPr>
        <w:numPr>
          <w:ilvl w:val="0"/>
          <w:numId w:val="48"/>
        </w:numPr>
        <w:spacing w:after="0" w:line="240" w:lineRule="auto"/>
        <w:rPr>
          <w:rFonts w:ascii="Arial" w:hAnsi="Arial" w:cs="Arial"/>
          <w:sz w:val="21"/>
          <w:szCs w:val="21"/>
        </w:rPr>
      </w:pPr>
      <w:r w:rsidRPr="00447DDA">
        <w:rPr>
          <w:rFonts w:ascii="Arial" w:hAnsi="Arial" w:cs="Arial"/>
          <w:sz w:val="21"/>
          <w:szCs w:val="21"/>
        </w:rPr>
        <w:t>attendance is low but needs are high</w:t>
      </w:r>
    </w:p>
    <w:p w14:paraId="6EBC5B2B" w14:textId="77777777" w:rsidR="00B02859" w:rsidRPr="00447DDA" w:rsidRDefault="00B02859" w:rsidP="002B2AE0">
      <w:pPr>
        <w:numPr>
          <w:ilvl w:val="0"/>
          <w:numId w:val="48"/>
        </w:numPr>
        <w:spacing w:after="0" w:line="240" w:lineRule="auto"/>
        <w:rPr>
          <w:rFonts w:ascii="Arial" w:hAnsi="Arial" w:cs="Arial"/>
          <w:sz w:val="21"/>
          <w:szCs w:val="21"/>
        </w:rPr>
      </w:pPr>
      <w:r w:rsidRPr="00447DDA">
        <w:rPr>
          <w:rFonts w:ascii="Arial" w:hAnsi="Arial" w:cs="Arial"/>
          <w:sz w:val="21"/>
          <w:szCs w:val="21"/>
        </w:rPr>
        <w:t>transport or specialist staff are required</w:t>
      </w:r>
    </w:p>
    <w:p w14:paraId="4B026F5D" w14:textId="77777777" w:rsidR="00B02859" w:rsidRPr="00447DDA" w:rsidRDefault="00B02859" w:rsidP="002B2AE0">
      <w:pPr>
        <w:numPr>
          <w:ilvl w:val="0"/>
          <w:numId w:val="48"/>
        </w:numPr>
        <w:spacing w:after="0" w:line="240" w:lineRule="auto"/>
        <w:rPr>
          <w:rFonts w:ascii="Arial" w:hAnsi="Arial" w:cs="Arial"/>
          <w:sz w:val="21"/>
          <w:szCs w:val="21"/>
        </w:rPr>
      </w:pPr>
      <w:r w:rsidRPr="00447DDA">
        <w:rPr>
          <w:rFonts w:ascii="Arial" w:hAnsi="Arial" w:cs="Arial"/>
          <w:sz w:val="21"/>
          <w:szCs w:val="21"/>
        </w:rPr>
        <w:t>funding expectations assume rapid self-sufficiency</w:t>
      </w:r>
    </w:p>
    <w:p w14:paraId="37772E9C" w14:textId="77777777" w:rsidR="00B02859" w:rsidRPr="00447DDA" w:rsidRDefault="00B02859" w:rsidP="00B02859">
      <w:pPr>
        <w:spacing w:after="0" w:line="240" w:lineRule="auto"/>
        <w:rPr>
          <w:rFonts w:ascii="Arial" w:hAnsi="Arial" w:cs="Arial"/>
          <w:sz w:val="21"/>
          <w:szCs w:val="21"/>
        </w:rPr>
      </w:pPr>
    </w:p>
    <w:p w14:paraId="7243D8C2"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7. Social value: what can and cannot be claimed</w:t>
      </w:r>
    </w:p>
    <w:p w14:paraId="2FDF6C42"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Desk evidence supports a qualitative social value narrative, including:</w:t>
      </w:r>
    </w:p>
    <w:p w14:paraId="2948FB77" w14:textId="77777777" w:rsidR="00B02859" w:rsidRPr="00447DDA" w:rsidRDefault="00B02859" w:rsidP="002B2AE0">
      <w:pPr>
        <w:numPr>
          <w:ilvl w:val="0"/>
          <w:numId w:val="49"/>
        </w:numPr>
        <w:spacing w:after="0" w:line="240" w:lineRule="auto"/>
        <w:rPr>
          <w:rFonts w:ascii="Arial" w:hAnsi="Arial" w:cs="Arial"/>
          <w:sz w:val="21"/>
          <w:szCs w:val="21"/>
        </w:rPr>
      </w:pPr>
      <w:r w:rsidRPr="00447DDA">
        <w:rPr>
          <w:rFonts w:ascii="Arial" w:hAnsi="Arial" w:cs="Arial"/>
          <w:sz w:val="21"/>
          <w:szCs w:val="21"/>
        </w:rPr>
        <w:t>strengthened community cohesion</w:t>
      </w:r>
    </w:p>
    <w:p w14:paraId="6FE3D5C0" w14:textId="77777777" w:rsidR="00B02859" w:rsidRPr="00447DDA" w:rsidRDefault="00B02859" w:rsidP="002B2AE0">
      <w:pPr>
        <w:numPr>
          <w:ilvl w:val="0"/>
          <w:numId w:val="49"/>
        </w:numPr>
        <w:spacing w:after="0" w:line="240" w:lineRule="auto"/>
        <w:rPr>
          <w:rFonts w:ascii="Arial" w:hAnsi="Arial" w:cs="Arial"/>
          <w:sz w:val="21"/>
          <w:szCs w:val="21"/>
        </w:rPr>
      </w:pPr>
      <w:r w:rsidRPr="00447DDA">
        <w:rPr>
          <w:rFonts w:ascii="Arial" w:hAnsi="Arial" w:cs="Arial"/>
          <w:sz w:val="21"/>
          <w:szCs w:val="21"/>
        </w:rPr>
        <w:t>increased volunteering and civic participation</w:t>
      </w:r>
    </w:p>
    <w:p w14:paraId="128C1892" w14:textId="77777777" w:rsidR="00B02859" w:rsidRPr="00447DDA" w:rsidRDefault="00B02859" w:rsidP="002B2AE0">
      <w:pPr>
        <w:numPr>
          <w:ilvl w:val="0"/>
          <w:numId w:val="49"/>
        </w:numPr>
        <w:spacing w:after="0" w:line="240" w:lineRule="auto"/>
        <w:rPr>
          <w:rFonts w:ascii="Arial" w:hAnsi="Arial" w:cs="Arial"/>
          <w:sz w:val="21"/>
          <w:szCs w:val="21"/>
        </w:rPr>
      </w:pPr>
      <w:r w:rsidRPr="00447DDA">
        <w:rPr>
          <w:rFonts w:ascii="Arial" w:hAnsi="Arial" w:cs="Arial"/>
          <w:sz w:val="21"/>
          <w:szCs w:val="21"/>
        </w:rPr>
        <w:t>improved inclusion of marginalised groups</w:t>
      </w:r>
    </w:p>
    <w:p w14:paraId="23974938" w14:textId="77777777" w:rsidR="00B02859" w:rsidRPr="00447DDA" w:rsidRDefault="00B02859" w:rsidP="002B2AE0">
      <w:pPr>
        <w:numPr>
          <w:ilvl w:val="0"/>
          <w:numId w:val="49"/>
        </w:numPr>
        <w:spacing w:after="0" w:line="240" w:lineRule="auto"/>
        <w:rPr>
          <w:rFonts w:ascii="Arial" w:hAnsi="Arial" w:cs="Arial"/>
          <w:sz w:val="21"/>
          <w:szCs w:val="21"/>
        </w:rPr>
      </w:pPr>
      <w:r w:rsidRPr="00447DDA">
        <w:rPr>
          <w:rFonts w:ascii="Arial" w:hAnsi="Arial" w:cs="Arial"/>
          <w:sz w:val="21"/>
          <w:szCs w:val="21"/>
        </w:rPr>
        <w:t>potential avoided escalation</w:t>
      </w:r>
    </w:p>
    <w:p w14:paraId="7DE0BB50" w14:textId="77777777" w:rsidR="00081C52" w:rsidRPr="00447DDA" w:rsidRDefault="00081C52" w:rsidP="00B02859">
      <w:pPr>
        <w:spacing w:after="0" w:line="240" w:lineRule="auto"/>
        <w:rPr>
          <w:rFonts w:ascii="Arial" w:hAnsi="Arial" w:cs="Arial"/>
          <w:sz w:val="21"/>
          <w:szCs w:val="21"/>
        </w:rPr>
      </w:pPr>
    </w:p>
    <w:p w14:paraId="317EE154"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However:</w:t>
      </w:r>
    </w:p>
    <w:p w14:paraId="6B971154" w14:textId="77777777" w:rsidR="00B02859" w:rsidRPr="00447DDA" w:rsidRDefault="00B02859" w:rsidP="002B2AE0">
      <w:pPr>
        <w:numPr>
          <w:ilvl w:val="0"/>
          <w:numId w:val="50"/>
        </w:numPr>
        <w:spacing w:after="0" w:line="240" w:lineRule="auto"/>
        <w:rPr>
          <w:rFonts w:ascii="Arial" w:hAnsi="Arial" w:cs="Arial"/>
          <w:sz w:val="21"/>
          <w:szCs w:val="21"/>
        </w:rPr>
      </w:pPr>
      <w:r w:rsidRPr="00447DDA">
        <w:rPr>
          <w:rFonts w:ascii="Arial" w:hAnsi="Arial" w:cs="Arial"/>
          <w:sz w:val="21"/>
          <w:szCs w:val="21"/>
        </w:rPr>
        <w:t>monetisation is largely absent or speculative</w:t>
      </w:r>
    </w:p>
    <w:p w14:paraId="1D80BE1A" w14:textId="77777777" w:rsidR="00B02859" w:rsidRPr="00447DDA" w:rsidRDefault="00B02859" w:rsidP="002B2AE0">
      <w:pPr>
        <w:numPr>
          <w:ilvl w:val="0"/>
          <w:numId w:val="50"/>
        </w:numPr>
        <w:spacing w:after="0" w:line="240" w:lineRule="auto"/>
        <w:rPr>
          <w:rFonts w:ascii="Arial" w:hAnsi="Arial" w:cs="Arial"/>
          <w:sz w:val="21"/>
          <w:szCs w:val="21"/>
        </w:rPr>
      </w:pPr>
      <w:r w:rsidRPr="00447DDA">
        <w:rPr>
          <w:rFonts w:ascii="Arial" w:hAnsi="Arial" w:cs="Arial"/>
          <w:sz w:val="21"/>
          <w:szCs w:val="21"/>
        </w:rPr>
        <w:t>outcomes beyond participants are inferred rather than evidenced</w:t>
      </w:r>
    </w:p>
    <w:p w14:paraId="6F09A536" w14:textId="77777777" w:rsidR="00B02859" w:rsidRPr="00447DDA" w:rsidRDefault="00B02859" w:rsidP="002B2AE0">
      <w:pPr>
        <w:numPr>
          <w:ilvl w:val="0"/>
          <w:numId w:val="50"/>
        </w:numPr>
        <w:spacing w:after="0" w:line="240" w:lineRule="auto"/>
        <w:rPr>
          <w:rFonts w:ascii="Arial" w:hAnsi="Arial" w:cs="Arial"/>
          <w:sz w:val="21"/>
          <w:szCs w:val="21"/>
        </w:rPr>
      </w:pPr>
      <w:r w:rsidRPr="00447DDA">
        <w:rPr>
          <w:rFonts w:ascii="Arial" w:hAnsi="Arial" w:cs="Arial"/>
          <w:sz w:val="21"/>
          <w:szCs w:val="21"/>
        </w:rPr>
        <w:t>social value is unevenly distributed</w:t>
      </w:r>
    </w:p>
    <w:p w14:paraId="60140A8B" w14:textId="77777777" w:rsidR="00B02859" w:rsidRPr="00447DDA" w:rsidRDefault="00B02859" w:rsidP="00B02859">
      <w:pPr>
        <w:spacing w:after="0" w:line="240" w:lineRule="auto"/>
        <w:rPr>
          <w:rFonts w:ascii="Arial" w:hAnsi="Arial" w:cs="Arial"/>
          <w:sz w:val="21"/>
          <w:szCs w:val="21"/>
        </w:rPr>
      </w:pPr>
    </w:p>
    <w:p w14:paraId="7BE54F22"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b/>
          <w:bCs/>
          <w:sz w:val="21"/>
          <w:szCs w:val="21"/>
        </w:rPr>
        <w:t>C</w:t>
      </w:r>
      <w:r w:rsidR="00B02859" w:rsidRPr="00447DDA">
        <w:rPr>
          <w:rFonts w:ascii="Arial" w:hAnsi="Arial" w:cs="Arial"/>
          <w:b/>
          <w:bCs/>
          <w:sz w:val="21"/>
          <w:szCs w:val="21"/>
        </w:rPr>
        <w:t>9. Concluding assessment (desk-based)</w:t>
      </w:r>
    </w:p>
    <w:p w14:paraId="2719C6FC"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Based on existing documentation alone, Care Together appears to have:</w:t>
      </w:r>
    </w:p>
    <w:p w14:paraId="22F3804C" w14:textId="77777777" w:rsidR="00B02859" w:rsidRPr="00447DDA" w:rsidRDefault="00B02859" w:rsidP="002B2AE0">
      <w:pPr>
        <w:numPr>
          <w:ilvl w:val="0"/>
          <w:numId w:val="51"/>
        </w:numPr>
        <w:spacing w:after="0" w:line="240" w:lineRule="auto"/>
        <w:rPr>
          <w:rFonts w:ascii="Arial" w:hAnsi="Arial" w:cs="Arial"/>
          <w:sz w:val="21"/>
          <w:szCs w:val="21"/>
        </w:rPr>
      </w:pPr>
      <w:r w:rsidRPr="00447DDA">
        <w:rPr>
          <w:rFonts w:ascii="Arial" w:hAnsi="Arial" w:cs="Arial"/>
          <w:sz w:val="21"/>
          <w:szCs w:val="21"/>
        </w:rPr>
        <w:t>enabled a wide range of locally appropriate activity</w:t>
      </w:r>
    </w:p>
    <w:p w14:paraId="728DB9C6" w14:textId="77777777" w:rsidR="00B02859" w:rsidRPr="00447DDA" w:rsidRDefault="00B02859" w:rsidP="002B2AE0">
      <w:pPr>
        <w:numPr>
          <w:ilvl w:val="0"/>
          <w:numId w:val="51"/>
        </w:numPr>
        <w:spacing w:after="0" w:line="240" w:lineRule="auto"/>
        <w:rPr>
          <w:rFonts w:ascii="Arial" w:hAnsi="Arial" w:cs="Arial"/>
          <w:sz w:val="21"/>
          <w:szCs w:val="21"/>
        </w:rPr>
      </w:pPr>
      <w:r w:rsidRPr="00447DDA">
        <w:rPr>
          <w:rFonts w:ascii="Arial" w:hAnsi="Arial" w:cs="Arial"/>
          <w:sz w:val="21"/>
          <w:szCs w:val="21"/>
        </w:rPr>
        <w:t>generated consistent short-term benefits for participants</w:t>
      </w:r>
    </w:p>
    <w:p w14:paraId="421CDCC9" w14:textId="77777777" w:rsidR="00B02859" w:rsidRPr="00447DDA" w:rsidRDefault="00B02859" w:rsidP="002B2AE0">
      <w:pPr>
        <w:numPr>
          <w:ilvl w:val="0"/>
          <w:numId w:val="51"/>
        </w:numPr>
        <w:spacing w:after="0" w:line="240" w:lineRule="auto"/>
        <w:rPr>
          <w:rFonts w:ascii="Arial" w:hAnsi="Arial" w:cs="Arial"/>
          <w:sz w:val="21"/>
          <w:szCs w:val="21"/>
        </w:rPr>
      </w:pPr>
      <w:r w:rsidRPr="00447DDA">
        <w:rPr>
          <w:rFonts w:ascii="Arial" w:hAnsi="Arial" w:cs="Arial"/>
          <w:sz w:val="21"/>
          <w:szCs w:val="21"/>
        </w:rPr>
        <w:t>strengthened community and VCSE capacity</w:t>
      </w:r>
    </w:p>
    <w:p w14:paraId="684EEE99" w14:textId="77777777" w:rsidR="00B02859" w:rsidRPr="00447DDA" w:rsidRDefault="00B02859" w:rsidP="002B2AE0">
      <w:pPr>
        <w:numPr>
          <w:ilvl w:val="0"/>
          <w:numId w:val="51"/>
        </w:numPr>
        <w:spacing w:after="0" w:line="240" w:lineRule="auto"/>
        <w:rPr>
          <w:rFonts w:ascii="Arial" w:hAnsi="Arial" w:cs="Arial"/>
          <w:sz w:val="21"/>
          <w:szCs w:val="21"/>
        </w:rPr>
      </w:pPr>
      <w:r w:rsidRPr="00447DDA">
        <w:rPr>
          <w:rFonts w:ascii="Arial" w:hAnsi="Arial" w:cs="Arial"/>
          <w:sz w:val="21"/>
          <w:szCs w:val="21"/>
        </w:rPr>
        <w:t>articulated a credible but largely untested prevention narrative</w:t>
      </w:r>
    </w:p>
    <w:p w14:paraId="37244CC8"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lastRenderedPageBreak/>
        <w:t>At the same time, the desk evidence also reveals:</w:t>
      </w:r>
    </w:p>
    <w:p w14:paraId="06A26F66" w14:textId="77777777" w:rsidR="00B02859" w:rsidRPr="00447DDA" w:rsidRDefault="00B02859" w:rsidP="002B2AE0">
      <w:pPr>
        <w:numPr>
          <w:ilvl w:val="0"/>
          <w:numId w:val="52"/>
        </w:numPr>
        <w:spacing w:after="0" w:line="240" w:lineRule="auto"/>
        <w:rPr>
          <w:rFonts w:ascii="Arial" w:hAnsi="Arial" w:cs="Arial"/>
          <w:sz w:val="21"/>
          <w:szCs w:val="21"/>
        </w:rPr>
      </w:pPr>
      <w:r w:rsidRPr="00447DDA">
        <w:rPr>
          <w:rFonts w:ascii="Arial" w:hAnsi="Arial" w:cs="Arial"/>
          <w:sz w:val="21"/>
          <w:szCs w:val="21"/>
        </w:rPr>
        <w:t>uneven delivery and sustainability</w:t>
      </w:r>
    </w:p>
    <w:p w14:paraId="20984E42" w14:textId="77777777" w:rsidR="00B02859" w:rsidRPr="00447DDA" w:rsidRDefault="00B02859" w:rsidP="002B2AE0">
      <w:pPr>
        <w:numPr>
          <w:ilvl w:val="0"/>
          <w:numId w:val="52"/>
        </w:numPr>
        <w:spacing w:after="0" w:line="240" w:lineRule="auto"/>
        <w:rPr>
          <w:rFonts w:ascii="Arial" w:hAnsi="Arial" w:cs="Arial"/>
          <w:sz w:val="21"/>
          <w:szCs w:val="21"/>
        </w:rPr>
      </w:pPr>
      <w:r w:rsidRPr="00447DDA">
        <w:rPr>
          <w:rFonts w:ascii="Arial" w:hAnsi="Arial" w:cs="Arial"/>
          <w:sz w:val="21"/>
          <w:szCs w:val="21"/>
        </w:rPr>
        <w:t>reliance on assumptions rather than outcome verification</w:t>
      </w:r>
    </w:p>
    <w:p w14:paraId="0DFF0848" w14:textId="77777777" w:rsidR="00B02859" w:rsidRPr="00447DDA" w:rsidRDefault="00B02859" w:rsidP="002B2AE0">
      <w:pPr>
        <w:numPr>
          <w:ilvl w:val="0"/>
          <w:numId w:val="52"/>
        </w:numPr>
        <w:spacing w:after="0" w:line="240" w:lineRule="auto"/>
        <w:rPr>
          <w:rFonts w:ascii="Arial" w:hAnsi="Arial" w:cs="Arial"/>
          <w:sz w:val="21"/>
          <w:szCs w:val="21"/>
        </w:rPr>
      </w:pPr>
      <w:r w:rsidRPr="00447DDA">
        <w:rPr>
          <w:rFonts w:ascii="Arial" w:hAnsi="Arial" w:cs="Arial"/>
          <w:sz w:val="21"/>
          <w:szCs w:val="21"/>
        </w:rPr>
        <w:t>under-developed evidence for carers and long-term prevention</w:t>
      </w:r>
    </w:p>
    <w:p w14:paraId="0BED5E84" w14:textId="77777777" w:rsidR="00B02859" w:rsidRPr="00447DDA" w:rsidRDefault="00B02859" w:rsidP="002B2AE0">
      <w:pPr>
        <w:numPr>
          <w:ilvl w:val="0"/>
          <w:numId w:val="52"/>
        </w:numPr>
        <w:spacing w:after="0" w:line="240" w:lineRule="auto"/>
        <w:rPr>
          <w:rFonts w:ascii="Arial" w:hAnsi="Arial" w:cs="Arial"/>
          <w:sz w:val="21"/>
          <w:szCs w:val="21"/>
        </w:rPr>
      </w:pPr>
      <w:r w:rsidRPr="00447DDA">
        <w:rPr>
          <w:rFonts w:ascii="Arial" w:hAnsi="Arial" w:cs="Arial"/>
          <w:sz w:val="21"/>
          <w:szCs w:val="21"/>
        </w:rPr>
        <w:t>challenges in aggregating impact across heterogeneous models</w:t>
      </w:r>
    </w:p>
    <w:p w14:paraId="2C4FB5D0" w14:textId="77777777" w:rsidR="00B02859" w:rsidRPr="00447DDA" w:rsidRDefault="00081C52" w:rsidP="00B02859">
      <w:pPr>
        <w:spacing w:after="0" w:line="240" w:lineRule="auto"/>
        <w:rPr>
          <w:rFonts w:ascii="Arial" w:hAnsi="Arial" w:cs="Arial"/>
          <w:b/>
          <w:bCs/>
          <w:sz w:val="21"/>
          <w:szCs w:val="21"/>
        </w:rPr>
      </w:pPr>
      <w:r w:rsidRPr="00447DDA">
        <w:rPr>
          <w:rFonts w:ascii="Arial" w:hAnsi="Arial" w:cs="Arial"/>
          <w:sz w:val="21"/>
          <w:szCs w:val="21"/>
        </w:rPr>
        <w:t xml:space="preserve"> </w:t>
      </w:r>
    </w:p>
    <w:p w14:paraId="08FEA776"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Cambridge City</w:t>
      </w:r>
    </w:p>
    <w:p w14:paraId="2C6B0481"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Across the three funding rounds, Care Together in Cambridge City has functioned as a </w:t>
      </w:r>
      <w:r w:rsidRPr="00447DDA">
        <w:rPr>
          <w:rFonts w:ascii="Arial" w:hAnsi="Arial" w:cs="Arial"/>
          <w:b/>
          <w:bCs/>
          <w:sz w:val="21"/>
          <w:szCs w:val="21"/>
        </w:rPr>
        <w:t>layered, urban prevention offer</w:t>
      </w:r>
      <w:r w:rsidRPr="00447DDA">
        <w:rPr>
          <w:rFonts w:ascii="Arial" w:hAnsi="Arial" w:cs="Arial"/>
          <w:sz w:val="21"/>
          <w:szCs w:val="21"/>
        </w:rPr>
        <w:t xml:space="preserve">, with a strong emphasis on coordination, repeatable provision and infrastructure-building. The 2023/24 Activity Coordinator model in sheltered housing established a system-level approach that shaped subsequent rounds, enabling high volumes of engagement but also revealing significant variation between schemes and reliance on staff-led mobilisation. In later rounds, delivery broadened to include community meals, subsidised physical activity and targeted inclusion (e.g. carers, cultural groups), benefiting from dense VCSE infrastructure and established venues. However, across all years, the evidence suggests persistent tensions around </w:t>
      </w:r>
      <w:r w:rsidRPr="00447DDA">
        <w:rPr>
          <w:rFonts w:ascii="Arial" w:hAnsi="Arial" w:cs="Arial"/>
          <w:b/>
          <w:bCs/>
          <w:sz w:val="21"/>
          <w:szCs w:val="21"/>
        </w:rPr>
        <w:t>conversion from availability to participation</w:t>
      </w:r>
      <w:r w:rsidRPr="00447DDA">
        <w:rPr>
          <w:rFonts w:ascii="Arial" w:hAnsi="Arial" w:cs="Arial"/>
          <w:sz w:val="21"/>
          <w:szCs w:val="21"/>
        </w:rPr>
        <w:t>, particularly for those with mobility, confidence or affordability barriers. Cambridge City provides strong learning on scale and coordination, but also raises questions about how prevention impact is differentiated from high-volume social activity in urban contexts.</w:t>
      </w:r>
    </w:p>
    <w:p w14:paraId="209889E7" w14:textId="77777777" w:rsidR="00B02859" w:rsidRPr="00447DDA" w:rsidRDefault="00B02859" w:rsidP="00B02859">
      <w:pPr>
        <w:spacing w:after="0" w:line="240" w:lineRule="auto"/>
        <w:rPr>
          <w:rFonts w:ascii="Arial" w:hAnsi="Arial" w:cs="Arial"/>
          <w:sz w:val="21"/>
          <w:szCs w:val="21"/>
        </w:rPr>
      </w:pPr>
    </w:p>
    <w:p w14:paraId="16EF2FDF"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South Cambridgeshire</w:t>
      </w:r>
    </w:p>
    <w:p w14:paraId="710C4664"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South Cambridgeshire’s three-year trajectory reflects a </w:t>
      </w:r>
      <w:r w:rsidRPr="00447DDA">
        <w:rPr>
          <w:rFonts w:ascii="Arial" w:hAnsi="Arial" w:cs="Arial"/>
          <w:b/>
          <w:bCs/>
          <w:sz w:val="21"/>
          <w:szCs w:val="21"/>
        </w:rPr>
        <w:t>community- and volunteer-led prevention ecology</w:t>
      </w:r>
      <w:r w:rsidRPr="00447DDA">
        <w:rPr>
          <w:rFonts w:ascii="Arial" w:hAnsi="Arial" w:cs="Arial"/>
          <w:sz w:val="21"/>
          <w:szCs w:val="21"/>
        </w:rPr>
        <w:t xml:space="preserve">, where Care Together funding has primarily acted as seed capital to stabilise and adapt local assets rather than deliver uniform services. Across all rounds, delivery has been highly sensitive to local leadership, volunteer resilience and referral dependencies, with several projects experiencing delayed starts or uneven continuity before consolidating. Social connection offers, adapted physical activity and dementia-friendly provision recur across years, alongside system-shaping work on community warden schemes and communal spaces. While outcomes for participants are consistently described in terms of belonging, confidence and routine, desk evidence also highlights fragility: delivery is often vulnerable to volunteer illness, gatekeeper turnover and administrative friction. South Cambridgeshire illustrates both the </w:t>
      </w:r>
      <w:r w:rsidRPr="00447DDA">
        <w:rPr>
          <w:rFonts w:ascii="Arial" w:hAnsi="Arial" w:cs="Arial"/>
          <w:b/>
          <w:bCs/>
          <w:sz w:val="21"/>
          <w:szCs w:val="21"/>
        </w:rPr>
        <w:t>potential and limits of hyper-local, volunteer-dependent prevention</w:t>
      </w:r>
      <w:r w:rsidRPr="00447DDA">
        <w:rPr>
          <w:rFonts w:ascii="Arial" w:hAnsi="Arial" w:cs="Arial"/>
          <w:sz w:val="21"/>
          <w:szCs w:val="21"/>
        </w:rPr>
        <w:t>, making it a critical place to explore sustainability assumptions and the true costs of resilience.</w:t>
      </w:r>
    </w:p>
    <w:p w14:paraId="7EF555FF" w14:textId="77777777" w:rsidR="00B02859" w:rsidRPr="00447DDA" w:rsidRDefault="00B02859" w:rsidP="00B02859">
      <w:pPr>
        <w:spacing w:after="0" w:line="240" w:lineRule="auto"/>
        <w:rPr>
          <w:rFonts w:ascii="Arial" w:hAnsi="Arial" w:cs="Arial"/>
          <w:sz w:val="21"/>
          <w:szCs w:val="21"/>
        </w:rPr>
      </w:pPr>
    </w:p>
    <w:p w14:paraId="24F11897"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East Cambridgeshire</w:t>
      </w:r>
    </w:p>
    <w:p w14:paraId="5049238F"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Across all three funding rounds, East Cambridgeshire shows the clearest evolution toward </w:t>
      </w:r>
      <w:r w:rsidRPr="00447DDA">
        <w:rPr>
          <w:rFonts w:ascii="Arial" w:hAnsi="Arial" w:cs="Arial"/>
          <w:b/>
          <w:bCs/>
          <w:sz w:val="21"/>
          <w:szCs w:val="21"/>
        </w:rPr>
        <w:t>prevention as community infrastructure</w:t>
      </w:r>
      <w:r w:rsidRPr="00447DDA">
        <w:rPr>
          <w:rFonts w:ascii="Arial" w:hAnsi="Arial" w:cs="Arial"/>
          <w:sz w:val="21"/>
          <w:szCs w:val="21"/>
        </w:rPr>
        <w:t xml:space="preserve">, most notably through the Community Hubs model. The transition from Warm Hubs (2023/24) to a year-round, volunteer-enabled network established a backbone that later rounds built upon, complemented by targeted physical activity, inclusion-focused provision and remote/at-home support. Compared with other places, East Cambridgeshire demonstrates stronger attention to sustainability mechanisms (fundraising planning, volunteer development, asset use), though delivery remains uneven between localities. Desk evidence is strongest for implementation processes and organisational capacity, and weaker for individual-level outcome depth beyond social connection and confidence. Over three years, East Cambridgeshire provides a mature example of </w:t>
      </w:r>
      <w:r w:rsidRPr="00447DDA">
        <w:rPr>
          <w:rFonts w:ascii="Arial" w:hAnsi="Arial" w:cs="Arial"/>
          <w:b/>
          <w:bCs/>
          <w:sz w:val="21"/>
          <w:szCs w:val="21"/>
        </w:rPr>
        <w:t>place-based enablement</w:t>
      </w:r>
      <w:r w:rsidRPr="00447DDA">
        <w:rPr>
          <w:rFonts w:ascii="Arial" w:hAnsi="Arial" w:cs="Arial"/>
          <w:sz w:val="21"/>
          <w:szCs w:val="21"/>
        </w:rPr>
        <w:t>, but also highlights the evaluative challenge of attributing prevention outcomes within diffuse, multi-partner hub systems.</w:t>
      </w:r>
    </w:p>
    <w:p w14:paraId="20E60276" w14:textId="77777777" w:rsidR="00B02859" w:rsidRPr="00447DDA" w:rsidRDefault="00B02859" w:rsidP="00B02859">
      <w:pPr>
        <w:spacing w:after="0" w:line="240" w:lineRule="auto"/>
        <w:rPr>
          <w:rFonts w:ascii="Arial" w:hAnsi="Arial" w:cs="Arial"/>
          <w:sz w:val="21"/>
          <w:szCs w:val="21"/>
        </w:rPr>
      </w:pPr>
    </w:p>
    <w:p w14:paraId="32F936B8"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Fenland</w:t>
      </w:r>
    </w:p>
    <w:p w14:paraId="1DB5001F"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Fenland’s three-year Care Together story is shaped by </w:t>
      </w:r>
      <w:r w:rsidRPr="00447DDA">
        <w:rPr>
          <w:rFonts w:ascii="Arial" w:hAnsi="Arial" w:cs="Arial"/>
          <w:b/>
          <w:bCs/>
          <w:sz w:val="21"/>
          <w:szCs w:val="21"/>
        </w:rPr>
        <w:t>rural access constraints, higher levels of frailty risk, and the need for higher-depth support alongside scalable prevention</w:t>
      </w:r>
      <w:r w:rsidRPr="00447DDA">
        <w:rPr>
          <w:rFonts w:ascii="Arial" w:hAnsi="Arial" w:cs="Arial"/>
          <w:sz w:val="21"/>
          <w:szCs w:val="21"/>
        </w:rPr>
        <w:t xml:space="preserve">. Across all rounds, the portfolio consistently combines structured physical activity and falls prevention, day opportunities and lunch clubs, transport-enabled access, and intensive reassurance or navigation models. Delivery has tended to be operationally stable where provision is embedded (e.g. day support), but constrained by capacity ceilings, workforce availability and transport costs. Desk evidence shows credible early outcomes around routine, confidence and carer respite, yet also reveals persistent affordability and scalability tensions, particularly for high-depth models. </w:t>
      </w:r>
      <w:r w:rsidRPr="00447DDA">
        <w:rPr>
          <w:rFonts w:ascii="Arial" w:hAnsi="Arial" w:cs="Arial"/>
          <w:sz w:val="21"/>
          <w:szCs w:val="21"/>
        </w:rPr>
        <w:lastRenderedPageBreak/>
        <w:t xml:space="preserve">Fenland highlights the trade-offs inherent in prevention commissioning: </w:t>
      </w:r>
      <w:r w:rsidRPr="00447DDA">
        <w:rPr>
          <w:rFonts w:ascii="Arial" w:hAnsi="Arial" w:cs="Arial"/>
          <w:b/>
          <w:bCs/>
          <w:sz w:val="21"/>
          <w:szCs w:val="21"/>
        </w:rPr>
        <w:t>depth versus reach</w:t>
      </w:r>
      <w:r w:rsidRPr="00447DDA">
        <w:rPr>
          <w:rFonts w:ascii="Arial" w:hAnsi="Arial" w:cs="Arial"/>
          <w:sz w:val="21"/>
          <w:szCs w:val="21"/>
        </w:rPr>
        <w:t>, and stability versus growth, making it a key place to test assumptions about what “sustainable prevention” looks like in high-need rural contexts.</w:t>
      </w:r>
    </w:p>
    <w:p w14:paraId="43D25F7B" w14:textId="77777777" w:rsidR="00B02859" w:rsidRPr="00447DDA" w:rsidRDefault="00B02859" w:rsidP="00B02859">
      <w:pPr>
        <w:spacing w:after="0" w:line="240" w:lineRule="auto"/>
        <w:rPr>
          <w:rFonts w:ascii="Arial" w:hAnsi="Arial" w:cs="Arial"/>
          <w:sz w:val="21"/>
          <w:szCs w:val="21"/>
        </w:rPr>
      </w:pPr>
    </w:p>
    <w:p w14:paraId="78A5D0B1"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Huntingdonshire</w:t>
      </w:r>
    </w:p>
    <w:p w14:paraId="0C43FC6E"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 xml:space="preserve">Over the three funding rounds, Huntingdonshire demonstrates a </w:t>
      </w:r>
      <w:r w:rsidRPr="00447DDA">
        <w:rPr>
          <w:rFonts w:ascii="Arial" w:hAnsi="Arial" w:cs="Arial"/>
          <w:b/>
          <w:bCs/>
          <w:sz w:val="21"/>
          <w:szCs w:val="21"/>
        </w:rPr>
        <w:t>progressive learning curve</w:t>
      </w:r>
      <w:r w:rsidRPr="00447DDA">
        <w:rPr>
          <w:rFonts w:ascii="Arial" w:hAnsi="Arial" w:cs="Arial"/>
          <w:sz w:val="21"/>
          <w:szCs w:val="21"/>
        </w:rPr>
        <w:t xml:space="preserve">, moving from heterogeneous, sometimes fragmented delivery toward a more coherent portfolio of social, physical and practical prevention offers. Early rounds surfaced common issues—delayed starts, referral bottlenecks, venue changes—but also showed strong adaptation, particularly through shifts to open access and place-based delivery. Across later rounds, the mix of mobile physical activity, dementia-friendly provision, transport enablement and community warden schemes illustrates a balanced prevention logic addressing both confidence and practical barriers. Desk evidence consistently points to meaningful early outcomes, but also to uneven sustainability linked to transport reliance, volunteer coordination and locality-specific demand. Huntingdonshire offers a rich case for examining </w:t>
      </w:r>
      <w:r w:rsidRPr="00447DDA">
        <w:rPr>
          <w:rFonts w:ascii="Arial" w:hAnsi="Arial" w:cs="Arial"/>
          <w:b/>
          <w:bCs/>
          <w:sz w:val="21"/>
          <w:szCs w:val="21"/>
        </w:rPr>
        <w:t>how adaptation, flexibility and partnership working influence prevention effectiveness over time</w:t>
      </w:r>
      <w:r w:rsidRPr="00447DDA">
        <w:rPr>
          <w:rFonts w:ascii="Arial" w:hAnsi="Arial" w:cs="Arial"/>
          <w:sz w:val="21"/>
          <w:szCs w:val="21"/>
        </w:rPr>
        <w:t>, rather than assuming linear delivery.</w:t>
      </w:r>
    </w:p>
    <w:p w14:paraId="2737D19E" w14:textId="77777777" w:rsidR="00B02859" w:rsidRPr="00447DDA" w:rsidRDefault="00B02859" w:rsidP="00B02859">
      <w:pPr>
        <w:spacing w:after="0" w:line="240" w:lineRule="auto"/>
        <w:rPr>
          <w:rFonts w:ascii="Arial" w:hAnsi="Arial" w:cs="Arial"/>
          <w:sz w:val="21"/>
          <w:szCs w:val="21"/>
        </w:rPr>
      </w:pPr>
    </w:p>
    <w:p w14:paraId="23716315" w14:textId="77777777" w:rsidR="00B02859" w:rsidRPr="00447DDA" w:rsidRDefault="00B02859" w:rsidP="00B02859">
      <w:pPr>
        <w:spacing w:after="0" w:line="240" w:lineRule="auto"/>
        <w:rPr>
          <w:rFonts w:ascii="Arial" w:hAnsi="Arial" w:cs="Arial"/>
          <w:sz w:val="21"/>
          <w:szCs w:val="21"/>
        </w:rPr>
      </w:pPr>
    </w:p>
    <w:p w14:paraId="4FF2D772" w14:textId="77777777" w:rsidR="00B02859" w:rsidRPr="00447DDA" w:rsidRDefault="00B02859" w:rsidP="00B02859">
      <w:pPr>
        <w:spacing w:after="0" w:line="240" w:lineRule="auto"/>
        <w:rPr>
          <w:rFonts w:ascii="Arial" w:hAnsi="Arial" w:cs="Arial"/>
          <w:sz w:val="21"/>
          <w:szCs w:val="21"/>
        </w:rPr>
      </w:pPr>
    </w:p>
    <w:p w14:paraId="324020CF" w14:textId="77777777" w:rsidR="00B02859" w:rsidRPr="00447DDA" w:rsidRDefault="00B02859" w:rsidP="00B02859">
      <w:pPr>
        <w:spacing w:after="0" w:line="240" w:lineRule="auto"/>
        <w:rPr>
          <w:rFonts w:ascii="Arial" w:hAnsi="Arial" w:cs="Arial"/>
          <w:sz w:val="21"/>
          <w:szCs w:val="21"/>
        </w:rPr>
      </w:pPr>
    </w:p>
    <w:p w14:paraId="61376A5B" w14:textId="77777777" w:rsidR="00B02859" w:rsidRPr="00447DDA" w:rsidRDefault="00B02859" w:rsidP="00B02859">
      <w:pPr>
        <w:spacing w:after="0" w:line="240" w:lineRule="auto"/>
        <w:rPr>
          <w:rFonts w:ascii="Arial" w:hAnsi="Arial" w:cs="Arial"/>
          <w:sz w:val="21"/>
          <w:szCs w:val="21"/>
        </w:rPr>
      </w:pPr>
    </w:p>
    <w:p w14:paraId="25F81800" w14:textId="77777777" w:rsidR="00B02859" w:rsidRPr="00447DDA" w:rsidRDefault="00B02859" w:rsidP="00B02859">
      <w:pPr>
        <w:spacing w:after="0" w:line="240" w:lineRule="auto"/>
        <w:rPr>
          <w:rFonts w:ascii="Arial" w:hAnsi="Arial" w:cs="Arial"/>
          <w:sz w:val="21"/>
          <w:szCs w:val="21"/>
        </w:rPr>
      </w:pPr>
    </w:p>
    <w:p w14:paraId="39BD83E7" w14:textId="77777777" w:rsidR="00B02859" w:rsidRPr="00447DDA" w:rsidRDefault="00B02859" w:rsidP="00B02859">
      <w:pPr>
        <w:rPr>
          <w:rFonts w:ascii="Arial" w:eastAsia="Times New Roman" w:hAnsi="Arial" w:cs="Arial"/>
          <w:b/>
          <w:bCs/>
          <w:kern w:val="0"/>
          <w:sz w:val="21"/>
          <w:szCs w:val="21"/>
          <w:lang w:eastAsia="en-GB"/>
          <w14:ligatures w14:val="none"/>
        </w:rPr>
      </w:pPr>
      <w:r w:rsidRPr="00447DDA">
        <w:rPr>
          <w:rFonts w:ascii="Arial" w:eastAsia="Times New Roman" w:hAnsi="Arial" w:cs="Arial"/>
          <w:b/>
          <w:bCs/>
          <w:kern w:val="0"/>
          <w:sz w:val="21"/>
          <w:szCs w:val="21"/>
          <w:lang w:eastAsia="en-GB"/>
          <w14:ligatures w14:val="none"/>
        </w:rPr>
        <w:br w:type="page"/>
      </w:r>
    </w:p>
    <w:p w14:paraId="367A0ED5" w14:textId="77777777" w:rsidR="00B02859" w:rsidRPr="00447DDA" w:rsidRDefault="00B02859" w:rsidP="00B02859">
      <w:pPr>
        <w:spacing w:after="0" w:line="240" w:lineRule="auto"/>
        <w:outlineLvl w:val="1"/>
        <w:rPr>
          <w:rFonts w:ascii="Arial" w:eastAsia="Times New Roman" w:hAnsi="Arial" w:cs="Arial"/>
          <w:b/>
          <w:bCs/>
          <w:kern w:val="0"/>
          <w:sz w:val="21"/>
          <w:szCs w:val="21"/>
          <w:lang w:eastAsia="en-GB"/>
          <w14:ligatures w14:val="none"/>
        </w:rPr>
      </w:pPr>
      <w:r w:rsidRPr="00447DDA">
        <w:rPr>
          <w:rFonts w:ascii="Arial" w:eastAsia="Times New Roman" w:hAnsi="Arial" w:cs="Arial"/>
          <w:b/>
          <w:bCs/>
          <w:kern w:val="0"/>
          <w:sz w:val="21"/>
          <w:szCs w:val="21"/>
          <w:lang w:eastAsia="en-GB"/>
          <w14:ligatures w14:val="none"/>
        </w:rPr>
        <w:lastRenderedPageBreak/>
        <w:t>Care Together: Desk Review Summary Mapped to Evaluation Questions</w:t>
      </w:r>
    </w:p>
    <w:tbl>
      <w:tblPr>
        <w:tblStyle w:val="GridTable1Light"/>
        <w:tblW w:w="5444" w:type="pct"/>
        <w:tblLook w:val="04A0" w:firstRow="1" w:lastRow="0" w:firstColumn="1" w:lastColumn="0" w:noHBand="0" w:noVBand="1"/>
      </w:tblPr>
      <w:tblGrid>
        <w:gridCol w:w="1642"/>
        <w:gridCol w:w="2954"/>
        <w:gridCol w:w="1276"/>
        <w:gridCol w:w="1466"/>
        <w:gridCol w:w="2479"/>
      </w:tblGrid>
      <w:tr w:rsidR="00B02859" w:rsidRPr="00447DDA" w14:paraId="55E1433C" w14:textId="77777777" w:rsidTr="00447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hideMark/>
          </w:tcPr>
          <w:p w14:paraId="0397DA06" w14:textId="77777777" w:rsidR="00B02859" w:rsidRPr="00447DDA" w:rsidRDefault="00B02859">
            <w:pPr>
              <w:jc w:val="center"/>
              <w:rPr>
                <w:rFonts w:ascii="Arial" w:eastAsia="Times New Roman" w:hAnsi="Arial" w:cs="Arial"/>
                <w:b w:val="0"/>
                <w:bCs w:val="0"/>
                <w:kern w:val="0"/>
                <w:sz w:val="15"/>
                <w:szCs w:val="15"/>
                <w:lang w:eastAsia="en-GB"/>
                <w14:ligatures w14:val="none"/>
              </w:rPr>
            </w:pPr>
            <w:r w:rsidRPr="00447DDA">
              <w:rPr>
                <w:rFonts w:ascii="Arial" w:eastAsia="Times New Roman" w:hAnsi="Arial" w:cs="Arial"/>
                <w:kern w:val="0"/>
                <w:sz w:val="15"/>
                <w:szCs w:val="15"/>
                <w:lang w:eastAsia="en-GB"/>
                <w14:ligatures w14:val="none"/>
              </w:rPr>
              <w:t>Evaluation theme / question</w:t>
            </w:r>
          </w:p>
        </w:tc>
        <w:tc>
          <w:tcPr>
            <w:tcW w:w="1533" w:type="pct"/>
            <w:hideMark/>
          </w:tcPr>
          <w:p w14:paraId="7393C715" w14:textId="77777777" w:rsidR="00B02859" w:rsidRPr="00447DDA" w:rsidRDefault="00B0285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5"/>
                <w:szCs w:val="15"/>
                <w:lang w:eastAsia="en-GB"/>
                <w14:ligatures w14:val="none"/>
              </w:rPr>
            </w:pPr>
            <w:r w:rsidRPr="00447DDA">
              <w:rPr>
                <w:rFonts w:ascii="Arial" w:eastAsia="Times New Roman" w:hAnsi="Arial" w:cs="Arial"/>
                <w:kern w:val="0"/>
                <w:sz w:val="15"/>
                <w:szCs w:val="15"/>
                <w:lang w:eastAsia="en-GB"/>
                <w14:ligatures w14:val="none"/>
              </w:rPr>
              <w:t>What the desk review suggests (across 3 years, 5 places)</w:t>
            </w:r>
          </w:p>
        </w:tc>
        <w:tc>
          <w:tcPr>
            <w:tcW w:w="458" w:type="pct"/>
            <w:hideMark/>
          </w:tcPr>
          <w:p w14:paraId="07496599" w14:textId="77777777" w:rsidR="00B02859" w:rsidRPr="00447DDA" w:rsidRDefault="00B0285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5"/>
                <w:szCs w:val="15"/>
                <w:lang w:eastAsia="en-GB"/>
                <w14:ligatures w14:val="none"/>
              </w:rPr>
            </w:pPr>
            <w:r w:rsidRPr="00447DDA">
              <w:rPr>
                <w:rFonts w:ascii="Arial" w:eastAsia="Times New Roman" w:hAnsi="Arial" w:cs="Arial"/>
                <w:kern w:val="0"/>
                <w:sz w:val="15"/>
                <w:szCs w:val="15"/>
                <w:lang w:eastAsia="en-GB"/>
                <w14:ligatures w14:val="none"/>
              </w:rPr>
              <w:t>Strength of existing evidence</w:t>
            </w:r>
          </w:p>
        </w:tc>
        <w:tc>
          <w:tcPr>
            <w:tcW w:w="784" w:type="pct"/>
            <w:hideMark/>
          </w:tcPr>
          <w:p w14:paraId="25CB4087" w14:textId="77777777" w:rsidR="00B02859" w:rsidRPr="00447DDA" w:rsidRDefault="00B0285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5"/>
                <w:szCs w:val="15"/>
                <w:lang w:eastAsia="en-GB"/>
                <w14:ligatures w14:val="none"/>
              </w:rPr>
            </w:pPr>
            <w:r w:rsidRPr="00447DDA">
              <w:rPr>
                <w:rFonts w:ascii="Arial" w:eastAsia="Times New Roman" w:hAnsi="Arial" w:cs="Arial"/>
                <w:kern w:val="0"/>
                <w:sz w:val="15"/>
                <w:szCs w:val="15"/>
                <w:lang w:eastAsia="en-GB"/>
                <w14:ligatures w14:val="none"/>
              </w:rPr>
              <w:t>Key gaps, tensions or assumptions</w:t>
            </w:r>
          </w:p>
        </w:tc>
        <w:tc>
          <w:tcPr>
            <w:tcW w:w="1294" w:type="pct"/>
            <w:hideMark/>
          </w:tcPr>
          <w:p w14:paraId="01773963" w14:textId="77777777" w:rsidR="00B02859" w:rsidRPr="00447DDA" w:rsidRDefault="00B0285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15"/>
                <w:szCs w:val="15"/>
                <w:lang w:eastAsia="en-GB"/>
                <w14:ligatures w14:val="none"/>
              </w:rPr>
            </w:pPr>
            <w:r w:rsidRPr="00447DDA">
              <w:rPr>
                <w:rFonts w:ascii="Arial" w:eastAsia="Times New Roman" w:hAnsi="Arial" w:cs="Arial"/>
                <w:kern w:val="0"/>
                <w:sz w:val="15"/>
                <w:szCs w:val="15"/>
                <w:lang w:eastAsia="en-GB"/>
                <w14:ligatures w14:val="none"/>
              </w:rPr>
              <w:t>Priority areas for surveys &amp; interviews</w:t>
            </w:r>
          </w:p>
        </w:tc>
      </w:tr>
      <w:tr w:rsidR="00B02859" w:rsidRPr="00447DDA" w14:paraId="37DA1C84" w14:textId="77777777" w:rsidTr="00447DDA">
        <w:tc>
          <w:tcPr>
            <w:cnfStyle w:val="001000000000" w:firstRow="0" w:lastRow="0" w:firstColumn="1" w:lastColumn="0" w:oddVBand="0" w:evenVBand="0" w:oddHBand="0" w:evenHBand="0" w:firstRowFirstColumn="0" w:firstRowLastColumn="0" w:lastRowFirstColumn="0" w:lastRowLastColumn="0"/>
            <w:tcW w:w="873" w:type="pct"/>
            <w:hideMark/>
          </w:tcPr>
          <w:p w14:paraId="3DDD3E73" w14:textId="77777777" w:rsidR="00B02859" w:rsidRPr="00447DDA" w:rsidRDefault="00B02859">
            <w:pPr>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1. Implementation and context </w:t>
            </w:r>
            <w:r w:rsidRPr="00447DDA">
              <w:rPr>
                <w:rFonts w:ascii="Arial" w:eastAsia="Times New Roman" w:hAnsi="Arial" w:cs="Arial"/>
                <w:kern w:val="0"/>
                <w:sz w:val="15"/>
                <w:szCs w:val="15"/>
                <w:lang w:eastAsia="en-GB"/>
                <w14:ligatures w14:val="none"/>
              </w:rPr>
              <w:br/>
            </w:r>
            <w:r w:rsidRPr="00447DDA">
              <w:rPr>
                <w:rFonts w:ascii="Arial" w:eastAsia="Times New Roman" w:hAnsi="Arial" w:cs="Arial"/>
                <w:i/>
                <w:iCs/>
                <w:kern w:val="0"/>
                <w:sz w:val="15"/>
                <w:szCs w:val="15"/>
                <w:lang w:eastAsia="en-GB"/>
                <w14:ligatures w14:val="none"/>
              </w:rPr>
              <w:t>How has Care Together been implemented across the five districts, and what local factors have shaped delivery?</w:t>
            </w:r>
          </w:p>
        </w:tc>
        <w:tc>
          <w:tcPr>
            <w:tcW w:w="1533" w:type="pct"/>
            <w:hideMark/>
          </w:tcPr>
          <w:p w14:paraId="6BB18510"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Care Together has been implemented as a flexible, place-responsive portfolio rather than a uniform programme. Delivery trajectories are broadly similar (mobilisation → adaptation → consolidation), but pace and stability vary significantly by local infrastructure, volunteer capacity, transport access and referral pathways. Places with established VCSE infrastructure mobilised quickly; rural &amp; volunteer-dependent contexts experienced slower starts/greater fragility.</w:t>
            </w:r>
          </w:p>
        </w:tc>
        <w:tc>
          <w:tcPr>
            <w:tcW w:w="458" w:type="pct"/>
            <w:hideMark/>
          </w:tcPr>
          <w:p w14:paraId="144A9500"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b/>
                <w:bCs/>
                <w:kern w:val="0"/>
                <w:sz w:val="15"/>
                <w:szCs w:val="15"/>
                <w:lang w:eastAsia="en-GB"/>
                <w14:ligatures w14:val="none"/>
              </w:rPr>
              <w:t>Strong (process-level)</w:t>
            </w:r>
            <w:r w:rsidRPr="00447DDA">
              <w:rPr>
                <w:rFonts w:ascii="Arial" w:eastAsia="Times New Roman" w:hAnsi="Arial" w:cs="Arial"/>
                <w:kern w:val="0"/>
                <w:sz w:val="15"/>
                <w:szCs w:val="15"/>
                <w:lang w:eastAsia="en-GB"/>
                <w14:ligatures w14:val="none"/>
              </w:rPr>
              <w:t xml:space="preserve"> </w:t>
            </w:r>
            <w:r w:rsidRPr="00447DDA">
              <w:rPr>
                <w:rFonts w:ascii="Arial" w:eastAsia="Times New Roman" w:hAnsi="Arial" w:cs="Arial"/>
                <w:kern w:val="0"/>
                <w:sz w:val="15"/>
                <w:szCs w:val="15"/>
                <w:lang w:eastAsia="en-GB"/>
                <w14:ligatures w14:val="none"/>
              </w:rPr>
              <w:br/>
              <w:t>Well documented through applications, monitoring and place analyses.</w:t>
            </w:r>
          </w:p>
        </w:tc>
        <w:tc>
          <w:tcPr>
            <w:tcW w:w="784" w:type="pct"/>
            <w:hideMark/>
          </w:tcPr>
          <w:p w14:paraId="0C42E0EB"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Assumes that variation is an acceptable feature rather than a delivery risk. Limited insight into how implementation differences are experienced by participants themselves.</w:t>
            </w:r>
          </w:p>
        </w:tc>
        <w:tc>
          <w:tcPr>
            <w:tcW w:w="1294" w:type="pct"/>
            <w:hideMark/>
          </w:tcPr>
          <w:p w14:paraId="7CBB4885"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 Participant and carer experience of delays, changes or discontinuity </w:t>
            </w:r>
            <w:r w:rsidRPr="00447DDA">
              <w:rPr>
                <w:rFonts w:ascii="Arial" w:eastAsia="Times New Roman" w:hAnsi="Arial" w:cs="Arial"/>
                <w:kern w:val="0"/>
                <w:sz w:val="15"/>
                <w:szCs w:val="15"/>
                <w:lang w:eastAsia="en-GB"/>
                <w14:ligatures w14:val="none"/>
              </w:rPr>
              <w:br/>
              <w:t xml:space="preserve">• Provider perspectives on what </w:t>
            </w:r>
            <w:r w:rsidRPr="00447DDA">
              <w:rPr>
                <w:rFonts w:ascii="Arial" w:eastAsia="Times New Roman" w:hAnsi="Arial" w:cs="Arial"/>
                <w:i/>
                <w:iCs/>
                <w:kern w:val="0"/>
                <w:sz w:val="15"/>
                <w:szCs w:val="15"/>
                <w:lang w:eastAsia="en-GB"/>
                <w14:ligatures w14:val="none"/>
              </w:rPr>
              <w:t>actually</w:t>
            </w:r>
            <w:r w:rsidRPr="00447DDA">
              <w:rPr>
                <w:rFonts w:ascii="Arial" w:eastAsia="Times New Roman" w:hAnsi="Arial" w:cs="Arial"/>
                <w:kern w:val="0"/>
                <w:sz w:val="15"/>
                <w:szCs w:val="15"/>
                <w:lang w:eastAsia="en-GB"/>
                <w14:ligatures w14:val="none"/>
              </w:rPr>
              <w:t xml:space="preserve"> enabled or constrained delivery locally </w:t>
            </w:r>
            <w:r w:rsidRPr="00447DDA">
              <w:rPr>
                <w:rFonts w:ascii="Arial" w:eastAsia="Times New Roman" w:hAnsi="Arial" w:cs="Arial"/>
                <w:kern w:val="0"/>
                <w:sz w:val="15"/>
                <w:szCs w:val="15"/>
                <w:lang w:eastAsia="en-GB"/>
                <w14:ligatures w14:val="none"/>
              </w:rPr>
              <w:br/>
              <w:t>• Commissioner views on trade-offs between consistency and flexibility</w:t>
            </w:r>
          </w:p>
        </w:tc>
      </w:tr>
      <w:tr w:rsidR="00B02859" w:rsidRPr="00447DDA" w14:paraId="40669A7F" w14:textId="77777777" w:rsidTr="00447DDA">
        <w:tc>
          <w:tcPr>
            <w:cnfStyle w:val="001000000000" w:firstRow="0" w:lastRow="0" w:firstColumn="1" w:lastColumn="0" w:oddVBand="0" w:evenVBand="0" w:oddHBand="0" w:evenHBand="0" w:firstRowFirstColumn="0" w:firstRowLastColumn="0" w:lastRowFirstColumn="0" w:lastRowLastColumn="0"/>
            <w:tcW w:w="873" w:type="pct"/>
            <w:hideMark/>
          </w:tcPr>
          <w:p w14:paraId="4584B3B8" w14:textId="77777777" w:rsidR="00B02859" w:rsidRPr="00447DDA" w:rsidRDefault="00B02859">
            <w:pPr>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2. What worked and what was challenging </w:t>
            </w:r>
            <w:r w:rsidRPr="00447DDA">
              <w:rPr>
                <w:rFonts w:ascii="Arial" w:eastAsia="Times New Roman" w:hAnsi="Arial" w:cs="Arial"/>
                <w:kern w:val="0"/>
                <w:sz w:val="15"/>
                <w:szCs w:val="15"/>
                <w:lang w:eastAsia="en-GB"/>
                <w14:ligatures w14:val="none"/>
              </w:rPr>
              <w:br/>
            </w:r>
            <w:r w:rsidRPr="00447DDA">
              <w:rPr>
                <w:rFonts w:ascii="Arial" w:eastAsia="Times New Roman" w:hAnsi="Arial" w:cs="Arial"/>
                <w:i/>
                <w:iCs/>
                <w:kern w:val="0"/>
                <w:sz w:val="15"/>
                <w:szCs w:val="15"/>
                <w:lang w:eastAsia="en-GB"/>
                <w14:ligatures w14:val="none"/>
              </w:rPr>
              <w:t>What delivery approaches and conditions supported or hindered success?</w:t>
            </w:r>
          </w:p>
        </w:tc>
        <w:tc>
          <w:tcPr>
            <w:tcW w:w="1533" w:type="pct"/>
            <w:hideMark/>
          </w:tcPr>
          <w:p w14:paraId="0EEF636D"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Relational, low-threshold, routine-based models consistently supported engagement. Open access tended to outperform referral-only routes. Challenges included volunteer fragility, gatekeeper dependence (e.g. social prescribing, housing managers), transport barriers and administrative friction. Adaptation was common and often necessary to achieve viability.</w:t>
            </w:r>
          </w:p>
        </w:tc>
        <w:tc>
          <w:tcPr>
            <w:tcW w:w="458" w:type="pct"/>
            <w:hideMark/>
          </w:tcPr>
          <w:p w14:paraId="10C60E50"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b/>
                <w:bCs/>
                <w:kern w:val="0"/>
                <w:sz w:val="15"/>
                <w:szCs w:val="15"/>
                <w:lang w:eastAsia="en-GB"/>
                <w14:ligatures w14:val="none"/>
              </w:rPr>
              <w:t>Moderate–strong</w:t>
            </w:r>
            <w:r w:rsidRPr="00447DDA">
              <w:rPr>
                <w:rFonts w:ascii="Arial" w:eastAsia="Times New Roman" w:hAnsi="Arial" w:cs="Arial"/>
                <w:kern w:val="0"/>
                <w:sz w:val="15"/>
                <w:szCs w:val="15"/>
                <w:lang w:eastAsia="en-GB"/>
                <w14:ligatures w14:val="none"/>
              </w:rPr>
              <w:t xml:space="preserve"> </w:t>
            </w:r>
            <w:r w:rsidRPr="00447DDA">
              <w:rPr>
                <w:rFonts w:ascii="Arial" w:eastAsia="Times New Roman" w:hAnsi="Arial" w:cs="Arial"/>
                <w:kern w:val="0"/>
                <w:sz w:val="15"/>
                <w:szCs w:val="15"/>
                <w:lang w:eastAsia="en-GB"/>
                <w14:ligatures w14:val="none"/>
              </w:rPr>
              <w:br/>
              <w:t>Clear patterns, but largely provider-reported.</w:t>
            </w:r>
          </w:p>
        </w:tc>
        <w:tc>
          <w:tcPr>
            <w:tcW w:w="784" w:type="pct"/>
            <w:hideMark/>
          </w:tcPr>
          <w:p w14:paraId="191FD201"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“What worked” is often inferred from continuation rather than tested against alternatives. Limited negative feedback from participants captured.</w:t>
            </w:r>
          </w:p>
        </w:tc>
        <w:tc>
          <w:tcPr>
            <w:tcW w:w="1294" w:type="pct"/>
            <w:hideMark/>
          </w:tcPr>
          <w:p w14:paraId="74C83A04"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 Participant reasons for joining, staying, or dropping out </w:t>
            </w:r>
            <w:r w:rsidRPr="00447DDA">
              <w:rPr>
                <w:rFonts w:ascii="Arial" w:eastAsia="Times New Roman" w:hAnsi="Arial" w:cs="Arial"/>
                <w:kern w:val="0"/>
                <w:sz w:val="15"/>
                <w:szCs w:val="15"/>
                <w:lang w:eastAsia="en-GB"/>
                <w14:ligatures w14:val="none"/>
              </w:rPr>
              <w:br/>
              <w:t xml:space="preserve">• Carer perspectives on what made access easier or harder </w:t>
            </w:r>
            <w:r w:rsidRPr="00447DDA">
              <w:rPr>
                <w:rFonts w:ascii="Arial" w:eastAsia="Times New Roman" w:hAnsi="Arial" w:cs="Arial"/>
                <w:kern w:val="0"/>
                <w:sz w:val="15"/>
                <w:szCs w:val="15"/>
                <w:lang w:eastAsia="en-GB"/>
                <w14:ligatures w14:val="none"/>
              </w:rPr>
              <w:br/>
              <w:t>• Volunteer views on sustainability pressures and support needs</w:t>
            </w:r>
          </w:p>
        </w:tc>
      </w:tr>
      <w:tr w:rsidR="00B02859" w:rsidRPr="00447DDA" w14:paraId="66D6EE18" w14:textId="77777777" w:rsidTr="00447DDA">
        <w:tc>
          <w:tcPr>
            <w:cnfStyle w:val="001000000000" w:firstRow="0" w:lastRow="0" w:firstColumn="1" w:lastColumn="0" w:oddVBand="0" w:evenVBand="0" w:oddHBand="0" w:evenHBand="0" w:firstRowFirstColumn="0" w:firstRowLastColumn="0" w:lastRowFirstColumn="0" w:lastRowLastColumn="0"/>
            <w:tcW w:w="873" w:type="pct"/>
            <w:hideMark/>
          </w:tcPr>
          <w:p w14:paraId="3B41DB78" w14:textId="77777777" w:rsidR="00B02859" w:rsidRPr="00447DDA" w:rsidRDefault="00B02859">
            <w:pPr>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3. Early outcomes and perceived change </w:t>
            </w:r>
            <w:r w:rsidRPr="00447DDA">
              <w:rPr>
                <w:rFonts w:ascii="Arial" w:eastAsia="Times New Roman" w:hAnsi="Arial" w:cs="Arial"/>
                <w:kern w:val="0"/>
                <w:sz w:val="15"/>
                <w:szCs w:val="15"/>
                <w:lang w:eastAsia="en-GB"/>
                <w14:ligatures w14:val="none"/>
              </w:rPr>
              <w:br/>
            </w:r>
            <w:r w:rsidRPr="00447DDA">
              <w:rPr>
                <w:rFonts w:ascii="Arial" w:eastAsia="Times New Roman" w:hAnsi="Arial" w:cs="Arial"/>
                <w:i/>
                <w:iCs/>
                <w:kern w:val="0"/>
                <w:sz w:val="15"/>
                <w:szCs w:val="15"/>
                <w:lang w:eastAsia="en-GB"/>
                <w14:ligatures w14:val="none"/>
              </w:rPr>
              <w:t>What early outcomes have older people, carers, volunteers and organisations experienced?</w:t>
            </w:r>
          </w:p>
        </w:tc>
        <w:tc>
          <w:tcPr>
            <w:tcW w:w="1533" w:type="pct"/>
            <w:hideMark/>
          </w:tcPr>
          <w:p w14:paraId="688D628F"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Consistent early outcomes reported for older people include reduced loneliness, improved mood, confidence and routine. Carer outcomes are present but usually indirect and under-measured. Volunteer and organisational capacity outcomes are the most consistently evidenced across all rounds.</w:t>
            </w:r>
          </w:p>
        </w:tc>
        <w:tc>
          <w:tcPr>
            <w:tcW w:w="458" w:type="pct"/>
            <w:hideMark/>
          </w:tcPr>
          <w:p w14:paraId="130AEB3B"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b/>
                <w:bCs/>
                <w:kern w:val="0"/>
                <w:sz w:val="15"/>
                <w:szCs w:val="15"/>
                <w:lang w:eastAsia="en-GB"/>
                <w14:ligatures w14:val="none"/>
              </w:rPr>
              <w:t>Moderate</w:t>
            </w:r>
            <w:r w:rsidRPr="00447DDA">
              <w:rPr>
                <w:rFonts w:ascii="Arial" w:eastAsia="Times New Roman" w:hAnsi="Arial" w:cs="Arial"/>
                <w:kern w:val="0"/>
                <w:sz w:val="15"/>
                <w:szCs w:val="15"/>
                <w:lang w:eastAsia="en-GB"/>
                <w14:ligatures w14:val="none"/>
              </w:rPr>
              <w:t xml:space="preserve"> </w:t>
            </w:r>
            <w:r w:rsidRPr="00447DDA">
              <w:rPr>
                <w:rFonts w:ascii="Arial" w:eastAsia="Times New Roman" w:hAnsi="Arial" w:cs="Arial"/>
                <w:kern w:val="0"/>
                <w:sz w:val="15"/>
                <w:szCs w:val="15"/>
                <w:lang w:eastAsia="en-GB"/>
                <w14:ligatures w14:val="none"/>
              </w:rPr>
              <w:br/>
              <w:t>Rich qualitative description, limited standardisation.</w:t>
            </w:r>
          </w:p>
        </w:tc>
        <w:tc>
          <w:tcPr>
            <w:tcW w:w="784" w:type="pct"/>
            <w:hideMark/>
          </w:tcPr>
          <w:p w14:paraId="24EF03C3"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Outcomes are largely self-reported, short-term and not tracked over time. Distinction between enjoyment and sustained change is unclear.</w:t>
            </w:r>
          </w:p>
        </w:tc>
        <w:tc>
          <w:tcPr>
            <w:tcW w:w="1294" w:type="pct"/>
            <w:hideMark/>
          </w:tcPr>
          <w:p w14:paraId="007014B4"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 Changes in confidence, routine and independence over time </w:t>
            </w:r>
            <w:r w:rsidRPr="00447DDA">
              <w:rPr>
                <w:rFonts w:ascii="Arial" w:eastAsia="Times New Roman" w:hAnsi="Arial" w:cs="Arial"/>
                <w:kern w:val="0"/>
                <w:sz w:val="15"/>
                <w:szCs w:val="15"/>
                <w:lang w:eastAsia="en-GB"/>
                <w14:ligatures w14:val="none"/>
              </w:rPr>
              <w:br/>
              <w:t xml:space="preserve">• Carer wellbeing, reassurance and coping </w:t>
            </w:r>
            <w:r w:rsidRPr="00447DDA">
              <w:rPr>
                <w:rFonts w:ascii="Arial" w:eastAsia="Times New Roman" w:hAnsi="Arial" w:cs="Arial"/>
                <w:kern w:val="0"/>
                <w:sz w:val="15"/>
                <w:szCs w:val="15"/>
                <w:lang w:eastAsia="en-GB"/>
                <w14:ligatures w14:val="none"/>
              </w:rPr>
              <w:br/>
              <w:t>• Volunteer motivations, benefits and burnout risks</w:t>
            </w:r>
          </w:p>
        </w:tc>
      </w:tr>
      <w:tr w:rsidR="00B02859" w:rsidRPr="00447DDA" w14:paraId="11FBDFAB" w14:textId="77777777" w:rsidTr="00447DDA">
        <w:tc>
          <w:tcPr>
            <w:cnfStyle w:val="001000000000" w:firstRow="0" w:lastRow="0" w:firstColumn="1" w:lastColumn="0" w:oddVBand="0" w:evenVBand="0" w:oddHBand="0" w:evenHBand="0" w:firstRowFirstColumn="0" w:firstRowLastColumn="0" w:lastRowFirstColumn="0" w:lastRowLastColumn="0"/>
            <w:tcW w:w="873" w:type="pct"/>
            <w:hideMark/>
          </w:tcPr>
          <w:p w14:paraId="5E78EB1B" w14:textId="77777777" w:rsidR="00B02859" w:rsidRPr="00447DDA" w:rsidRDefault="00B02859">
            <w:pPr>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4. Prevention and early help contribution </w:t>
            </w:r>
            <w:r w:rsidRPr="00447DDA">
              <w:rPr>
                <w:rFonts w:ascii="Arial" w:eastAsia="Times New Roman" w:hAnsi="Arial" w:cs="Arial"/>
                <w:kern w:val="0"/>
                <w:sz w:val="15"/>
                <w:szCs w:val="15"/>
                <w:lang w:eastAsia="en-GB"/>
                <w14:ligatures w14:val="none"/>
              </w:rPr>
              <w:br/>
            </w:r>
            <w:r w:rsidRPr="00447DDA">
              <w:rPr>
                <w:rFonts w:ascii="Arial" w:eastAsia="Times New Roman" w:hAnsi="Arial" w:cs="Arial"/>
                <w:i/>
                <w:iCs/>
                <w:kern w:val="0"/>
                <w:sz w:val="15"/>
                <w:szCs w:val="15"/>
                <w:lang w:eastAsia="en-GB"/>
                <w14:ligatures w14:val="none"/>
              </w:rPr>
              <w:t>How is Care Together contributing to prevention and early help?</w:t>
            </w:r>
          </w:p>
        </w:tc>
        <w:tc>
          <w:tcPr>
            <w:tcW w:w="1533" w:type="pct"/>
            <w:hideMark/>
          </w:tcPr>
          <w:p w14:paraId="5FE04EB0"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Prevention is framed through plausible pathways: social connection, physical confidence, early identification and access enablement. Desk evidence supports </w:t>
            </w:r>
            <w:r w:rsidRPr="00447DDA">
              <w:rPr>
                <w:rFonts w:ascii="Arial" w:eastAsia="Times New Roman" w:hAnsi="Arial" w:cs="Arial"/>
                <w:i/>
                <w:iCs/>
                <w:kern w:val="0"/>
                <w:sz w:val="15"/>
                <w:szCs w:val="15"/>
                <w:lang w:eastAsia="en-GB"/>
                <w14:ligatures w14:val="none"/>
              </w:rPr>
              <w:t>logic</w:t>
            </w:r>
            <w:r w:rsidRPr="00447DDA">
              <w:rPr>
                <w:rFonts w:ascii="Arial" w:eastAsia="Times New Roman" w:hAnsi="Arial" w:cs="Arial"/>
                <w:kern w:val="0"/>
                <w:sz w:val="15"/>
                <w:szCs w:val="15"/>
                <w:lang w:eastAsia="en-GB"/>
                <w14:ligatures w14:val="none"/>
              </w:rPr>
              <w:t xml:space="preserve"> rather than </w:t>
            </w:r>
            <w:r w:rsidRPr="00447DDA">
              <w:rPr>
                <w:rFonts w:ascii="Arial" w:eastAsia="Times New Roman" w:hAnsi="Arial" w:cs="Arial"/>
                <w:i/>
                <w:iCs/>
                <w:kern w:val="0"/>
                <w:sz w:val="15"/>
                <w:szCs w:val="15"/>
                <w:lang w:eastAsia="en-GB"/>
                <w14:ligatures w14:val="none"/>
              </w:rPr>
              <w:t>demonstration</w:t>
            </w:r>
            <w:r w:rsidRPr="00447DDA">
              <w:rPr>
                <w:rFonts w:ascii="Arial" w:eastAsia="Times New Roman" w:hAnsi="Arial" w:cs="Arial"/>
                <w:kern w:val="0"/>
                <w:sz w:val="15"/>
                <w:szCs w:val="15"/>
                <w:lang w:eastAsia="en-GB"/>
                <w14:ligatures w14:val="none"/>
              </w:rPr>
              <w:t xml:space="preserve"> of prevention. High-depth models (e.g. wardens) have stronger prevention narratives but lower reach.</w:t>
            </w:r>
          </w:p>
        </w:tc>
        <w:tc>
          <w:tcPr>
            <w:tcW w:w="458" w:type="pct"/>
            <w:hideMark/>
          </w:tcPr>
          <w:p w14:paraId="3B3794A6"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b/>
                <w:bCs/>
                <w:kern w:val="0"/>
                <w:sz w:val="15"/>
                <w:szCs w:val="15"/>
                <w:lang w:eastAsia="en-GB"/>
                <w14:ligatures w14:val="none"/>
              </w:rPr>
              <w:t>Moderate (theory-led)</w:t>
            </w:r>
          </w:p>
        </w:tc>
        <w:tc>
          <w:tcPr>
            <w:tcW w:w="784" w:type="pct"/>
            <w:hideMark/>
          </w:tcPr>
          <w:p w14:paraId="5E4E6E8F"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Assumes that early psychosocial changes translate into reduced escalation or demand. Limited evidence on what would have happened without the intervention.</w:t>
            </w:r>
          </w:p>
        </w:tc>
        <w:tc>
          <w:tcPr>
            <w:tcW w:w="1294" w:type="pct"/>
            <w:hideMark/>
          </w:tcPr>
          <w:p w14:paraId="01F43E04"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 Participant and carer views on “what would have happened otherwise” </w:t>
            </w:r>
            <w:r w:rsidRPr="00447DDA">
              <w:rPr>
                <w:rFonts w:ascii="Arial" w:eastAsia="Times New Roman" w:hAnsi="Arial" w:cs="Arial"/>
                <w:kern w:val="0"/>
                <w:sz w:val="15"/>
                <w:szCs w:val="15"/>
                <w:lang w:eastAsia="en-GB"/>
                <w14:ligatures w14:val="none"/>
              </w:rPr>
              <w:br/>
              <w:t xml:space="preserve">• Perceived changes in service use, crises, or help-seeking </w:t>
            </w:r>
            <w:r w:rsidRPr="00447DDA">
              <w:rPr>
                <w:rFonts w:ascii="Arial" w:eastAsia="Times New Roman" w:hAnsi="Arial" w:cs="Arial"/>
                <w:kern w:val="0"/>
                <w:sz w:val="15"/>
                <w:szCs w:val="15"/>
                <w:lang w:eastAsia="en-GB"/>
                <w14:ligatures w14:val="none"/>
              </w:rPr>
              <w:br/>
              <w:t>• Practitioner reflections on early intervention and escalation avoidance</w:t>
            </w:r>
          </w:p>
        </w:tc>
      </w:tr>
      <w:tr w:rsidR="00B02859" w:rsidRPr="00447DDA" w14:paraId="751BE219" w14:textId="77777777" w:rsidTr="00447DDA">
        <w:tc>
          <w:tcPr>
            <w:cnfStyle w:val="001000000000" w:firstRow="0" w:lastRow="0" w:firstColumn="1" w:lastColumn="0" w:oddVBand="0" w:evenVBand="0" w:oddHBand="0" w:evenHBand="0" w:firstRowFirstColumn="0" w:firstRowLastColumn="0" w:lastRowFirstColumn="0" w:lastRowLastColumn="0"/>
            <w:tcW w:w="873" w:type="pct"/>
            <w:hideMark/>
          </w:tcPr>
          <w:p w14:paraId="06C07027" w14:textId="77777777" w:rsidR="00B02859" w:rsidRPr="00447DDA" w:rsidRDefault="00B02859">
            <w:pPr>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5. Social value </w:t>
            </w:r>
            <w:r w:rsidRPr="00447DDA">
              <w:rPr>
                <w:rFonts w:ascii="Arial" w:eastAsia="Times New Roman" w:hAnsi="Arial" w:cs="Arial"/>
                <w:kern w:val="0"/>
                <w:sz w:val="15"/>
                <w:szCs w:val="15"/>
                <w:lang w:eastAsia="en-GB"/>
                <w14:ligatures w14:val="none"/>
              </w:rPr>
              <w:br/>
            </w:r>
            <w:r w:rsidRPr="00447DDA">
              <w:rPr>
                <w:rFonts w:ascii="Arial" w:eastAsia="Times New Roman" w:hAnsi="Arial" w:cs="Arial"/>
                <w:i/>
                <w:iCs/>
                <w:kern w:val="0"/>
                <w:sz w:val="15"/>
                <w:szCs w:val="15"/>
                <w:lang w:eastAsia="en-GB"/>
                <w14:ligatures w14:val="none"/>
              </w:rPr>
              <w:t>What social value is being generated?</w:t>
            </w:r>
          </w:p>
        </w:tc>
        <w:tc>
          <w:tcPr>
            <w:tcW w:w="1533" w:type="pct"/>
            <w:hideMark/>
          </w:tcPr>
          <w:p w14:paraId="1F9B4829" w14:textId="594E61C6"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Social value is evident qualitatively: strengthened community cohesion, volunteering, inclusion and organisational capacity. </w:t>
            </w:r>
            <w:r w:rsidR="00DA0F70" w:rsidRPr="00DA0F70">
              <w:rPr>
                <w:rFonts w:ascii="Arial" w:eastAsia="Times New Roman" w:hAnsi="Arial" w:cs="Arial"/>
                <w:kern w:val="0"/>
                <w:sz w:val="15"/>
                <w:szCs w:val="15"/>
                <w:lang w:eastAsia="en-GB"/>
                <w14:ligatures w14:val="none"/>
              </w:rPr>
              <w:t>The programme applies the Social Value Portal TOMs framework to calculate monetised social value. Using this recognised methodology (including N14, N26, N27 measures), the seed-funding programme generated over £1.75m in monetised social value across three years.</w:t>
            </w:r>
          </w:p>
        </w:tc>
        <w:tc>
          <w:tcPr>
            <w:tcW w:w="458" w:type="pct"/>
            <w:hideMark/>
          </w:tcPr>
          <w:p w14:paraId="232C0505"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b/>
                <w:bCs/>
                <w:kern w:val="0"/>
                <w:sz w:val="15"/>
                <w:szCs w:val="15"/>
                <w:lang w:eastAsia="en-GB"/>
                <w14:ligatures w14:val="none"/>
              </w:rPr>
              <w:t>Moderate (qualitative)</w:t>
            </w:r>
          </w:p>
        </w:tc>
        <w:tc>
          <w:tcPr>
            <w:tcW w:w="784" w:type="pct"/>
            <w:hideMark/>
          </w:tcPr>
          <w:p w14:paraId="6AC9462A" w14:textId="690E7E30"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Risk of over-claiming without clear boundaries. </w:t>
            </w:r>
            <w:r w:rsidR="00635C6C">
              <w:rPr>
                <w:rFonts w:ascii="Arial" w:eastAsia="Times New Roman" w:hAnsi="Arial" w:cs="Arial"/>
                <w:kern w:val="0"/>
                <w:sz w:val="15"/>
                <w:szCs w:val="15"/>
                <w:lang w:eastAsia="en-GB"/>
                <w14:ligatures w14:val="none"/>
              </w:rPr>
              <w:t>P</w:t>
            </w:r>
            <w:r w:rsidR="00635C6C" w:rsidRPr="00635C6C">
              <w:rPr>
                <w:rFonts w:ascii="Arial" w:eastAsia="Times New Roman" w:hAnsi="Arial" w:cs="Arial"/>
                <w:kern w:val="0"/>
                <w:sz w:val="15"/>
                <w:szCs w:val="15"/>
                <w:lang w:eastAsia="en-GB"/>
                <w14:ligatures w14:val="none"/>
              </w:rPr>
              <w:t>rogramme applies the Social Value Portal TOMs framework to calculate monetised social value.</w:t>
            </w:r>
          </w:p>
        </w:tc>
        <w:tc>
          <w:tcPr>
            <w:tcW w:w="1294" w:type="pct"/>
            <w:hideMark/>
          </w:tcPr>
          <w:p w14:paraId="46959FAF"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 Participant perceptions of wider benefits beyond themselves </w:t>
            </w:r>
            <w:r w:rsidRPr="00447DDA">
              <w:rPr>
                <w:rFonts w:ascii="Arial" w:eastAsia="Times New Roman" w:hAnsi="Arial" w:cs="Arial"/>
                <w:kern w:val="0"/>
                <w:sz w:val="15"/>
                <w:szCs w:val="15"/>
                <w:lang w:eastAsia="en-GB"/>
                <w14:ligatures w14:val="none"/>
              </w:rPr>
              <w:br/>
              <w:t xml:space="preserve">• Volunteer time, skills and sense of contribution </w:t>
            </w:r>
            <w:r w:rsidRPr="00447DDA">
              <w:rPr>
                <w:rFonts w:ascii="Arial" w:eastAsia="Times New Roman" w:hAnsi="Arial" w:cs="Arial"/>
                <w:kern w:val="0"/>
                <w:sz w:val="15"/>
                <w:szCs w:val="15"/>
                <w:lang w:eastAsia="en-GB"/>
                <w14:ligatures w14:val="none"/>
              </w:rPr>
              <w:br/>
              <w:t>• Community-level ripple effects (connections, confidence, mutual support)</w:t>
            </w:r>
          </w:p>
        </w:tc>
      </w:tr>
      <w:tr w:rsidR="00B02859" w:rsidRPr="00447DDA" w14:paraId="24B9DF6F" w14:textId="77777777" w:rsidTr="00447DDA">
        <w:tc>
          <w:tcPr>
            <w:cnfStyle w:val="001000000000" w:firstRow="0" w:lastRow="0" w:firstColumn="1" w:lastColumn="0" w:oddVBand="0" w:evenVBand="0" w:oddHBand="0" w:evenHBand="0" w:firstRowFirstColumn="0" w:firstRowLastColumn="0" w:lastRowFirstColumn="0" w:lastRowLastColumn="0"/>
            <w:tcW w:w="873" w:type="pct"/>
            <w:hideMark/>
          </w:tcPr>
          <w:p w14:paraId="49BDDE01" w14:textId="77777777" w:rsidR="00B02859" w:rsidRPr="00447DDA" w:rsidRDefault="00B02859">
            <w:pPr>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6. Sustainability </w:t>
            </w:r>
            <w:r w:rsidRPr="00447DDA">
              <w:rPr>
                <w:rFonts w:ascii="Arial" w:eastAsia="Times New Roman" w:hAnsi="Arial" w:cs="Arial"/>
                <w:kern w:val="0"/>
                <w:sz w:val="15"/>
                <w:szCs w:val="15"/>
                <w:lang w:eastAsia="en-GB"/>
                <w14:ligatures w14:val="none"/>
              </w:rPr>
              <w:br/>
            </w:r>
            <w:r w:rsidRPr="00447DDA">
              <w:rPr>
                <w:rFonts w:ascii="Arial" w:eastAsia="Times New Roman" w:hAnsi="Arial" w:cs="Arial"/>
                <w:i/>
                <w:iCs/>
                <w:kern w:val="0"/>
                <w:sz w:val="15"/>
                <w:szCs w:val="15"/>
                <w:lang w:eastAsia="en-GB"/>
                <w14:ligatures w14:val="none"/>
              </w:rPr>
              <w:t>To what extent does the seed funding model support longer-term sustainability?</w:t>
            </w:r>
          </w:p>
        </w:tc>
        <w:tc>
          <w:tcPr>
            <w:tcW w:w="1533" w:type="pct"/>
            <w:hideMark/>
          </w:tcPr>
          <w:p w14:paraId="13FAAF32"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Sustainability uneven. Stronger where funding embedded activity in existing infrastructure, enabled assets</w:t>
            </w:r>
            <w:r w:rsidR="00B1650E" w:rsidRPr="00447DDA">
              <w:rPr>
                <w:rFonts w:ascii="Arial" w:eastAsia="Times New Roman" w:hAnsi="Arial" w:cs="Arial"/>
                <w:kern w:val="0"/>
                <w:sz w:val="15"/>
                <w:szCs w:val="15"/>
                <w:lang w:eastAsia="en-GB"/>
                <w14:ligatures w14:val="none"/>
              </w:rPr>
              <w:t>/</w:t>
            </w:r>
            <w:r w:rsidRPr="00447DDA">
              <w:rPr>
                <w:rFonts w:ascii="Arial" w:eastAsia="Times New Roman" w:hAnsi="Arial" w:cs="Arial"/>
                <w:kern w:val="0"/>
                <w:sz w:val="15"/>
                <w:szCs w:val="15"/>
                <w:lang w:eastAsia="en-GB"/>
                <w14:ligatures w14:val="none"/>
              </w:rPr>
              <w:t xml:space="preserve">skills, or supported mixed income models. Weaker where </w:t>
            </w:r>
            <w:r w:rsidR="00B1650E" w:rsidRPr="00447DDA">
              <w:rPr>
                <w:rFonts w:ascii="Arial" w:eastAsia="Times New Roman" w:hAnsi="Arial" w:cs="Arial"/>
                <w:kern w:val="0"/>
                <w:sz w:val="15"/>
                <w:szCs w:val="15"/>
                <w:lang w:eastAsia="en-GB"/>
                <w14:ligatures w14:val="none"/>
              </w:rPr>
              <w:t xml:space="preserve">it </w:t>
            </w:r>
            <w:r w:rsidRPr="00447DDA">
              <w:rPr>
                <w:rFonts w:ascii="Arial" w:eastAsia="Times New Roman" w:hAnsi="Arial" w:cs="Arial"/>
                <w:kern w:val="0"/>
                <w:sz w:val="15"/>
                <w:szCs w:val="15"/>
                <w:lang w:eastAsia="en-GB"/>
                <w14:ligatures w14:val="none"/>
              </w:rPr>
              <w:t xml:space="preserve">relied on single posts, volunteers, transport or specialist roles. Seed funding often stabilised activity </w:t>
            </w:r>
            <w:r w:rsidR="00B1650E" w:rsidRPr="00447DDA">
              <w:rPr>
                <w:rFonts w:ascii="Arial" w:eastAsia="Times New Roman" w:hAnsi="Arial" w:cs="Arial"/>
                <w:kern w:val="0"/>
                <w:sz w:val="15"/>
                <w:szCs w:val="15"/>
                <w:lang w:eastAsia="en-GB"/>
                <w14:ligatures w14:val="none"/>
              </w:rPr>
              <w:t xml:space="preserve">without </w:t>
            </w:r>
            <w:r w:rsidRPr="00447DDA">
              <w:rPr>
                <w:rFonts w:ascii="Arial" w:eastAsia="Times New Roman" w:hAnsi="Arial" w:cs="Arial"/>
                <w:kern w:val="0"/>
                <w:sz w:val="15"/>
                <w:szCs w:val="15"/>
                <w:lang w:eastAsia="en-GB"/>
                <w14:ligatures w14:val="none"/>
              </w:rPr>
              <w:t>guarantee</w:t>
            </w:r>
            <w:r w:rsidR="00B1650E" w:rsidRPr="00447DDA">
              <w:rPr>
                <w:rFonts w:ascii="Arial" w:eastAsia="Times New Roman" w:hAnsi="Arial" w:cs="Arial"/>
                <w:kern w:val="0"/>
                <w:sz w:val="15"/>
                <w:szCs w:val="15"/>
                <w:lang w:eastAsia="en-GB"/>
                <w14:ligatures w14:val="none"/>
              </w:rPr>
              <w:t xml:space="preserve">ing </w:t>
            </w:r>
            <w:r w:rsidRPr="00447DDA">
              <w:rPr>
                <w:rFonts w:ascii="Arial" w:eastAsia="Times New Roman" w:hAnsi="Arial" w:cs="Arial"/>
                <w:kern w:val="0"/>
                <w:sz w:val="15"/>
                <w:szCs w:val="15"/>
                <w:lang w:eastAsia="en-GB"/>
                <w14:ligatures w14:val="none"/>
              </w:rPr>
              <w:t>continuation.</w:t>
            </w:r>
          </w:p>
        </w:tc>
        <w:tc>
          <w:tcPr>
            <w:tcW w:w="458" w:type="pct"/>
            <w:hideMark/>
          </w:tcPr>
          <w:p w14:paraId="131FDB0C"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b/>
                <w:bCs/>
                <w:kern w:val="0"/>
                <w:sz w:val="15"/>
                <w:szCs w:val="15"/>
                <w:lang w:eastAsia="en-GB"/>
                <w14:ligatures w14:val="none"/>
              </w:rPr>
              <w:t>Strong (structural)</w:t>
            </w:r>
          </w:p>
        </w:tc>
        <w:tc>
          <w:tcPr>
            <w:tcW w:w="784" w:type="pct"/>
            <w:hideMark/>
          </w:tcPr>
          <w:p w14:paraId="48231295"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Assumes community provision can self-sustain without ongoing coordination or subsidy. True cost of sustainability often understated.</w:t>
            </w:r>
          </w:p>
        </w:tc>
        <w:tc>
          <w:tcPr>
            <w:tcW w:w="1294" w:type="pct"/>
            <w:hideMark/>
          </w:tcPr>
          <w:p w14:paraId="048CB2F4"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 Provider views on what would realistically sustain their offer </w:t>
            </w:r>
            <w:r w:rsidRPr="00447DDA">
              <w:rPr>
                <w:rFonts w:ascii="Arial" w:eastAsia="Times New Roman" w:hAnsi="Arial" w:cs="Arial"/>
                <w:kern w:val="0"/>
                <w:sz w:val="15"/>
                <w:szCs w:val="15"/>
                <w:lang w:eastAsia="en-GB"/>
                <w14:ligatures w14:val="none"/>
              </w:rPr>
              <w:br/>
              <w:t xml:space="preserve">• Volunteer and staff perspectives on long-term viability </w:t>
            </w:r>
            <w:r w:rsidRPr="00447DDA">
              <w:rPr>
                <w:rFonts w:ascii="Arial" w:eastAsia="Times New Roman" w:hAnsi="Arial" w:cs="Arial"/>
                <w:kern w:val="0"/>
                <w:sz w:val="15"/>
                <w:szCs w:val="15"/>
                <w:lang w:eastAsia="en-GB"/>
                <w14:ligatures w14:val="none"/>
              </w:rPr>
              <w:br/>
              <w:t>• Participant willingness and ability to contribute (time, money, leadership)</w:t>
            </w:r>
          </w:p>
        </w:tc>
      </w:tr>
      <w:tr w:rsidR="00B02859" w:rsidRPr="00447DDA" w14:paraId="35296AD9" w14:textId="77777777" w:rsidTr="00447DDA">
        <w:tc>
          <w:tcPr>
            <w:cnfStyle w:val="001000000000" w:firstRow="0" w:lastRow="0" w:firstColumn="1" w:lastColumn="0" w:oddVBand="0" w:evenVBand="0" w:oddHBand="0" w:evenHBand="0" w:firstRowFirstColumn="0" w:firstRowLastColumn="0" w:lastRowFirstColumn="0" w:lastRowLastColumn="0"/>
            <w:tcW w:w="873" w:type="pct"/>
            <w:hideMark/>
          </w:tcPr>
          <w:p w14:paraId="09BD5FEC" w14:textId="77777777" w:rsidR="00B02859" w:rsidRPr="00447DDA" w:rsidRDefault="00B02859">
            <w:pPr>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7. Learning for future commissioning </w:t>
            </w:r>
            <w:r w:rsidRPr="00447DDA">
              <w:rPr>
                <w:rFonts w:ascii="Arial" w:eastAsia="Times New Roman" w:hAnsi="Arial" w:cs="Arial"/>
                <w:kern w:val="0"/>
                <w:sz w:val="15"/>
                <w:szCs w:val="15"/>
                <w:lang w:eastAsia="en-GB"/>
                <w14:ligatures w14:val="none"/>
              </w:rPr>
              <w:br/>
            </w:r>
            <w:r w:rsidRPr="00447DDA">
              <w:rPr>
                <w:rFonts w:ascii="Arial" w:eastAsia="Times New Roman" w:hAnsi="Arial" w:cs="Arial"/>
                <w:i/>
                <w:iCs/>
                <w:kern w:val="0"/>
                <w:sz w:val="15"/>
                <w:szCs w:val="15"/>
                <w:lang w:eastAsia="en-GB"/>
                <w14:ligatures w14:val="none"/>
              </w:rPr>
              <w:t>What improvements are needed in programme design, monitoring and commissioning?</w:t>
            </w:r>
          </w:p>
        </w:tc>
        <w:tc>
          <w:tcPr>
            <w:tcW w:w="1533" w:type="pct"/>
            <w:hideMark/>
          </w:tcPr>
          <w:p w14:paraId="411595DC"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Desk evidence points to the need for differentiated success measures (reach vs depth), earlier sustainability conversations, explicit recognition of access and coordination as core components, and proportionate outcome capture. Monitoring has improved but remains inconsistent.</w:t>
            </w:r>
          </w:p>
        </w:tc>
        <w:tc>
          <w:tcPr>
            <w:tcW w:w="458" w:type="pct"/>
            <w:hideMark/>
          </w:tcPr>
          <w:p w14:paraId="7422EA71"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b/>
                <w:bCs/>
                <w:kern w:val="0"/>
                <w:sz w:val="15"/>
                <w:szCs w:val="15"/>
                <w:lang w:eastAsia="en-GB"/>
                <w14:ligatures w14:val="none"/>
              </w:rPr>
              <w:t>Strong (cross-cutting)</w:t>
            </w:r>
          </w:p>
        </w:tc>
        <w:tc>
          <w:tcPr>
            <w:tcW w:w="784" w:type="pct"/>
            <w:hideMark/>
          </w:tcPr>
          <w:p w14:paraId="7A88E2DD"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Assumes learning can be implemented without increasing burden. </w:t>
            </w:r>
          </w:p>
        </w:tc>
        <w:tc>
          <w:tcPr>
            <w:tcW w:w="1294" w:type="pct"/>
            <w:hideMark/>
          </w:tcPr>
          <w:p w14:paraId="70743530" w14:textId="77777777" w:rsidR="00B02859" w:rsidRPr="00447DDA" w:rsidRDefault="00B0285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5"/>
                <w:szCs w:val="15"/>
                <w:lang w:eastAsia="en-GB"/>
                <w14:ligatures w14:val="none"/>
              </w:rPr>
            </w:pPr>
            <w:r w:rsidRPr="00447DDA">
              <w:rPr>
                <w:rFonts w:ascii="Arial" w:eastAsia="Times New Roman" w:hAnsi="Arial" w:cs="Arial"/>
                <w:kern w:val="0"/>
                <w:sz w:val="15"/>
                <w:szCs w:val="15"/>
                <w:lang w:eastAsia="en-GB"/>
                <w14:ligatures w14:val="none"/>
              </w:rPr>
              <w:t xml:space="preserve">• Provider feedback on monitoring burden and usefulness </w:t>
            </w:r>
            <w:r w:rsidRPr="00447DDA">
              <w:rPr>
                <w:rFonts w:ascii="Arial" w:eastAsia="Times New Roman" w:hAnsi="Arial" w:cs="Arial"/>
                <w:kern w:val="0"/>
                <w:sz w:val="15"/>
                <w:szCs w:val="15"/>
                <w:lang w:eastAsia="en-GB"/>
                <w14:ligatures w14:val="none"/>
              </w:rPr>
              <w:br/>
              <w:t xml:space="preserve">• What outcomes participants and carers think </w:t>
            </w:r>
            <w:r w:rsidRPr="00447DDA">
              <w:rPr>
                <w:rFonts w:ascii="Arial" w:eastAsia="Times New Roman" w:hAnsi="Arial" w:cs="Arial"/>
                <w:i/>
                <w:iCs/>
                <w:kern w:val="0"/>
                <w:sz w:val="15"/>
                <w:szCs w:val="15"/>
                <w:lang w:eastAsia="en-GB"/>
                <w14:ligatures w14:val="none"/>
              </w:rPr>
              <w:t>matter most</w:t>
            </w:r>
            <w:r w:rsidRPr="00447DDA">
              <w:rPr>
                <w:rFonts w:ascii="Arial" w:eastAsia="Times New Roman" w:hAnsi="Arial" w:cs="Arial"/>
                <w:kern w:val="0"/>
                <w:sz w:val="15"/>
                <w:szCs w:val="15"/>
                <w:lang w:eastAsia="en-GB"/>
                <w14:ligatures w14:val="none"/>
              </w:rPr>
              <w:t xml:space="preserve"> </w:t>
            </w:r>
            <w:r w:rsidRPr="00447DDA">
              <w:rPr>
                <w:rFonts w:ascii="Arial" w:eastAsia="Times New Roman" w:hAnsi="Arial" w:cs="Arial"/>
                <w:kern w:val="0"/>
                <w:sz w:val="15"/>
                <w:szCs w:val="15"/>
                <w:lang w:eastAsia="en-GB"/>
                <w14:ligatures w14:val="none"/>
              </w:rPr>
              <w:br/>
              <w:t>• Commissioner appetite for differentiated metrics and funding models</w:t>
            </w:r>
          </w:p>
        </w:tc>
      </w:tr>
    </w:tbl>
    <w:p w14:paraId="0626C5C3" w14:textId="77777777" w:rsidR="00447DDA" w:rsidRDefault="00447DDA" w:rsidP="00B02859">
      <w:pPr>
        <w:spacing w:after="0" w:line="240" w:lineRule="auto"/>
        <w:rPr>
          <w:rFonts w:ascii="Arial" w:hAnsi="Arial" w:cs="Arial"/>
          <w:b/>
          <w:bCs/>
          <w:sz w:val="21"/>
          <w:szCs w:val="21"/>
        </w:rPr>
      </w:pPr>
    </w:p>
    <w:p w14:paraId="335BAAC9" w14:textId="77777777" w:rsidR="00C001BA" w:rsidRDefault="00C001BA" w:rsidP="00B02859">
      <w:pPr>
        <w:spacing w:after="0" w:line="240" w:lineRule="auto"/>
        <w:rPr>
          <w:rFonts w:ascii="Arial" w:hAnsi="Arial" w:cs="Arial"/>
          <w:b/>
          <w:bCs/>
          <w:sz w:val="21"/>
          <w:szCs w:val="21"/>
        </w:rPr>
      </w:pPr>
    </w:p>
    <w:p w14:paraId="30B83439" w14:textId="77777777" w:rsidR="00C001BA" w:rsidRDefault="00C001BA" w:rsidP="00B02859">
      <w:pPr>
        <w:spacing w:after="0" w:line="240" w:lineRule="auto"/>
        <w:rPr>
          <w:rFonts w:ascii="Arial" w:hAnsi="Arial" w:cs="Arial"/>
          <w:b/>
          <w:bCs/>
          <w:sz w:val="21"/>
          <w:szCs w:val="21"/>
        </w:rPr>
      </w:pPr>
    </w:p>
    <w:p w14:paraId="28FD9D75" w14:textId="77777777" w:rsidR="00C001BA" w:rsidRDefault="00C001BA" w:rsidP="00B02859">
      <w:pPr>
        <w:spacing w:after="0" w:line="240" w:lineRule="auto"/>
        <w:rPr>
          <w:rFonts w:ascii="Arial" w:hAnsi="Arial" w:cs="Arial"/>
          <w:b/>
          <w:bCs/>
          <w:sz w:val="21"/>
          <w:szCs w:val="21"/>
        </w:rPr>
      </w:pPr>
    </w:p>
    <w:p w14:paraId="10F4DCC7" w14:textId="25B84361"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Annex A - Place level data (via Local Insight)</w:t>
      </w:r>
    </w:p>
    <w:p w14:paraId="1CC67EE2" w14:textId="77777777" w:rsidR="00B02859" w:rsidRPr="00447DDA" w:rsidRDefault="00B02859" w:rsidP="00B02859">
      <w:pPr>
        <w:spacing w:after="0" w:line="240" w:lineRule="auto"/>
        <w:rPr>
          <w:rFonts w:ascii="Arial" w:hAnsi="Arial" w:cs="Arial"/>
          <w:sz w:val="21"/>
          <w:szCs w:val="21"/>
        </w:rPr>
      </w:pPr>
    </w:p>
    <w:p w14:paraId="5AA95011" w14:textId="77777777" w:rsidR="009D4B53" w:rsidRDefault="009D4B53" w:rsidP="00B02859">
      <w:pPr>
        <w:spacing w:after="0" w:line="240" w:lineRule="auto"/>
        <w:rPr>
          <w:rFonts w:ascii="Arial" w:hAnsi="Arial" w:cs="Arial"/>
          <w:b/>
          <w:bCs/>
          <w:sz w:val="21"/>
          <w:szCs w:val="21"/>
        </w:rPr>
      </w:pPr>
    </w:p>
    <w:p w14:paraId="05FE6D9C" w14:textId="225CBC1C"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Summary table: key older people indicators by place (Census 2021 unless stated)</w:t>
      </w:r>
    </w:p>
    <w:tbl>
      <w:tblPr>
        <w:tblW w:w="0" w:type="auto"/>
        <w:tblCellSpacing w:w="15" w:type="dxa"/>
        <w:tblBorders>
          <w:top w:val="dotted" w:sz="4" w:space="0" w:color="auto"/>
          <w:left w:val="dotted" w:sz="4" w:space="0" w:color="auto"/>
          <w:bottom w:val="dotted" w:sz="4" w:space="0" w:color="auto"/>
          <w:right w:val="dotted" w:sz="4" w:space="0" w:color="auto"/>
        </w:tblBorders>
        <w:tblCellMar>
          <w:top w:w="15" w:type="dxa"/>
          <w:left w:w="15" w:type="dxa"/>
          <w:bottom w:w="15" w:type="dxa"/>
          <w:right w:w="15" w:type="dxa"/>
        </w:tblCellMar>
        <w:tblLook w:val="04A0" w:firstRow="1" w:lastRow="0" w:firstColumn="1" w:lastColumn="0" w:noHBand="0" w:noVBand="1"/>
      </w:tblPr>
      <w:tblGrid>
        <w:gridCol w:w="1327"/>
        <w:gridCol w:w="1093"/>
        <w:gridCol w:w="1195"/>
        <w:gridCol w:w="871"/>
        <w:gridCol w:w="1928"/>
        <w:gridCol w:w="1258"/>
        <w:gridCol w:w="1344"/>
      </w:tblGrid>
      <w:tr w:rsidR="00B02859" w:rsidRPr="00447DDA" w14:paraId="260B80F0" w14:textId="77777777">
        <w:trPr>
          <w:tblHeader/>
          <w:tblCellSpacing w:w="15" w:type="dxa"/>
        </w:trPr>
        <w:tc>
          <w:tcPr>
            <w:tcW w:w="0" w:type="auto"/>
            <w:vAlign w:val="center"/>
            <w:hideMark/>
          </w:tcPr>
          <w:p w14:paraId="0CBFB46B" w14:textId="77777777" w:rsidR="00B02859" w:rsidRPr="00447DDA" w:rsidRDefault="00B02859">
            <w:pPr>
              <w:spacing w:after="0" w:line="240" w:lineRule="auto"/>
              <w:rPr>
                <w:rFonts w:ascii="Arial" w:hAnsi="Arial" w:cs="Arial"/>
                <w:b/>
                <w:bCs/>
                <w:sz w:val="15"/>
                <w:szCs w:val="15"/>
              </w:rPr>
            </w:pPr>
            <w:r w:rsidRPr="00447DDA">
              <w:rPr>
                <w:rFonts w:ascii="Arial" w:hAnsi="Arial" w:cs="Arial"/>
                <w:b/>
                <w:bCs/>
                <w:sz w:val="15"/>
                <w:szCs w:val="15"/>
              </w:rPr>
              <w:t>Place</w:t>
            </w:r>
          </w:p>
        </w:tc>
        <w:tc>
          <w:tcPr>
            <w:tcW w:w="0" w:type="auto"/>
            <w:vAlign w:val="center"/>
            <w:hideMark/>
          </w:tcPr>
          <w:p w14:paraId="31792FEF" w14:textId="77777777" w:rsidR="00B02859" w:rsidRPr="00447DDA" w:rsidRDefault="00B02859">
            <w:pPr>
              <w:spacing w:after="0" w:line="240" w:lineRule="auto"/>
              <w:rPr>
                <w:rFonts w:ascii="Arial" w:hAnsi="Arial" w:cs="Arial"/>
                <w:b/>
                <w:bCs/>
                <w:sz w:val="15"/>
                <w:szCs w:val="15"/>
              </w:rPr>
            </w:pPr>
            <w:r w:rsidRPr="00447DDA">
              <w:rPr>
                <w:rFonts w:ascii="Arial" w:hAnsi="Arial" w:cs="Arial"/>
                <w:b/>
                <w:bCs/>
                <w:sz w:val="15"/>
                <w:szCs w:val="15"/>
              </w:rPr>
              <w:t>Population aged 65+</w:t>
            </w:r>
          </w:p>
        </w:tc>
        <w:tc>
          <w:tcPr>
            <w:tcW w:w="0" w:type="auto"/>
            <w:vAlign w:val="center"/>
            <w:hideMark/>
          </w:tcPr>
          <w:p w14:paraId="1130AD1B" w14:textId="77777777" w:rsidR="00B02859" w:rsidRPr="00447DDA" w:rsidRDefault="00B02859">
            <w:pPr>
              <w:spacing w:after="0" w:line="240" w:lineRule="auto"/>
              <w:rPr>
                <w:rFonts w:ascii="Arial" w:hAnsi="Arial" w:cs="Arial"/>
                <w:b/>
                <w:bCs/>
                <w:sz w:val="15"/>
                <w:szCs w:val="15"/>
              </w:rPr>
            </w:pPr>
            <w:r w:rsidRPr="00447DDA">
              <w:rPr>
                <w:rFonts w:ascii="Arial" w:hAnsi="Arial" w:cs="Arial"/>
                <w:b/>
                <w:bCs/>
                <w:sz w:val="15"/>
                <w:szCs w:val="15"/>
              </w:rPr>
              <w:t>Older people living alone (66+)</w:t>
            </w:r>
          </w:p>
        </w:tc>
        <w:tc>
          <w:tcPr>
            <w:tcW w:w="0" w:type="auto"/>
            <w:vAlign w:val="center"/>
            <w:hideMark/>
          </w:tcPr>
          <w:p w14:paraId="136DB104" w14:textId="77777777" w:rsidR="00B02859" w:rsidRPr="00447DDA" w:rsidRDefault="00B02859">
            <w:pPr>
              <w:spacing w:after="0" w:line="240" w:lineRule="auto"/>
              <w:rPr>
                <w:rFonts w:ascii="Arial" w:hAnsi="Arial" w:cs="Arial"/>
                <w:b/>
                <w:bCs/>
                <w:sz w:val="15"/>
                <w:szCs w:val="15"/>
              </w:rPr>
            </w:pPr>
            <w:r w:rsidRPr="00447DDA">
              <w:rPr>
                <w:rFonts w:ascii="Arial" w:hAnsi="Arial" w:cs="Arial"/>
                <w:b/>
                <w:bCs/>
                <w:sz w:val="15"/>
                <w:szCs w:val="15"/>
              </w:rPr>
              <w:t>People aged 85–89</w:t>
            </w:r>
          </w:p>
        </w:tc>
        <w:tc>
          <w:tcPr>
            <w:tcW w:w="0" w:type="auto"/>
            <w:vAlign w:val="center"/>
            <w:hideMark/>
          </w:tcPr>
          <w:p w14:paraId="722C8F83" w14:textId="77777777" w:rsidR="00B02859" w:rsidRPr="00447DDA" w:rsidRDefault="00B02859">
            <w:pPr>
              <w:spacing w:after="0" w:line="240" w:lineRule="auto"/>
              <w:rPr>
                <w:rFonts w:ascii="Arial" w:hAnsi="Arial" w:cs="Arial"/>
                <w:b/>
                <w:bCs/>
                <w:sz w:val="15"/>
                <w:szCs w:val="15"/>
              </w:rPr>
            </w:pPr>
            <w:r w:rsidRPr="00447DDA">
              <w:rPr>
                <w:rFonts w:ascii="Arial" w:hAnsi="Arial" w:cs="Arial"/>
                <w:b/>
                <w:bCs/>
                <w:sz w:val="15"/>
                <w:szCs w:val="15"/>
              </w:rPr>
              <w:t>Income deprivation affecting older people (IDAOPI)</w:t>
            </w:r>
          </w:p>
        </w:tc>
        <w:tc>
          <w:tcPr>
            <w:tcW w:w="0" w:type="auto"/>
            <w:vAlign w:val="center"/>
            <w:hideMark/>
          </w:tcPr>
          <w:p w14:paraId="328A831C" w14:textId="77777777" w:rsidR="00B02859" w:rsidRPr="00447DDA" w:rsidRDefault="00B02859">
            <w:pPr>
              <w:spacing w:after="0" w:line="240" w:lineRule="auto"/>
              <w:rPr>
                <w:rFonts w:ascii="Arial" w:hAnsi="Arial" w:cs="Arial"/>
                <w:b/>
                <w:bCs/>
                <w:sz w:val="15"/>
                <w:szCs w:val="15"/>
              </w:rPr>
            </w:pPr>
            <w:r w:rsidRPr="00447DDA">
              <w:rPr>
                <w:rFonts w:ascii="Arial" w:hAnsi="Arial" w:cs="Arial"/>
                <w:b/>
                <w:bCs/>
                <w:sz w:val="15"/>
                <w:szCs w:val="15"/>
              </w:rPr>
              <w:t>Limiting long-term illness (65+)</w:t>
            </w:r>
          </w:p>
        </w:tc>
        <w:tc>
          <w:tcPr>
            <w:tcW w:w="0" w:type="auto"/>
            <w:vAlign w:val="center"/>
            <w:hideMark/>
          </w:tcPr>
          <w:p w14:paraId="06D4A005" w14:textId="77777777" w:rsidR="00B02859" w:rsidRPr="00447DDA" w:rsidRDefault="00B02859">
            <w:pPr>
              <w:spacing w:after="0" w:line="240" w:lineRule="auto"/>
              <w:rPr>
                <w:rFonts w:ascii="Arial" w:hAnsi="Arial" w:cs="Arial"/>
                <w:b/>
                <w:bCs/>
                <w:sz w:val="15"/>
                <w:szCs w:val="15"/>
              </w:rPr>
            </w:pPr>
            <w:r w:rsidRPr="00447DDA">
              <w:rPr>
                <w:rFonts w:ascii="Arial" w:hAnsi="Arial" w:cs="Arial"/>
                <w:b/>
                <w:bCs/>
                <w:sz w:val="15"/>
                <w:szCs w:val="15"/>
              </w:rPr>
              <w:t>Households in fuel poverty</w:t>
            </w:r>
          </w:p>
        </w:tc>
      </w:tr>
      <w:tr w:rsidR="00B02859" w:rsidRPr="00447DDA" w14:paraId="18C4C220" w14:textId="77777777">
        <w:trPr>
          <w:tblCellSpacing w:w="15" w:type="dxa"/>
        </w:trPr>
        <w:tc>
          <w:tcPr>
            <w:tcW w:w="0" w:type="auto"/>
            <w:vAlign w:val="center"/>
            <w:hideMark/>
          </w:tcPr>
          <w:p w14:paraId="225E359B"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Cambridge City</w:t>
            </w:r>
          </w:p>
        </w:tc>
        <w:tc>
          <w:tcPr>
            <w:tcW w:w="0" w:type="auto"/>
            <w:vAlign w:val="center"/>
            <w:hideMark/>
          </w:tcPr>
          <w:p w14:paraId="133B3A8D"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11.40%</w:t>
            </w:r>
          </w:p>
        </w:tc>
        <w:tc>
          <w:tcPr>
            <w:tcW w:w="0" w:type="auto"/>
            <w:vAlign w:val="center"/>
            <w:hideMark/>
          </w:tcPr>
          <w:p w14:paraId="6241F263"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10.02%</w:t>
            </w:r>
          </w:p>
        </w:tc>
        <w:tc>
          <w:tcPr>
            <w:tcW w:w="0" w:type="auto"/>
            <w:vAlign w:val="center"/>
            <w:hideMark/>
          </w:tcPr>
          <w:p w14:paraId="16FC9E87"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1.03%</w:t>
            </w:r>
          </w:p>
        </w:tc>
        <w:tc>
          <w:tcPr>
            <w:tcW w:w="0" w:type="auto"/>
            <w:vAlign w:val="center"/>
            <w:hideMark/>
          </w:tcPr>
          <w:p w14:paraId="745A5D5B"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5.01%</w:t>
            </w:r>
          </w:p>
        </w:tc>
        <w:tc>
          <w:tcPr>
            <w:tcW w:w="0" w:type="auto"/>
            <w:vAlign w:val="center"/>
            <w:hideMark/>
          </w:tcPr>
          <w:p w14:paraId="49BC74BA"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31.67%</w:t>
            </w:r>
          </w:p>
        </w:tc>
        <w:tc>
          <w:tcPr>
            <w:tcW w:w="0" w:type="auto"/>
            <w:vAlign w:val="center"/>
            <w:hideMark/>
          </w:tcPr>
          <w:p w14:paraId="5DD6E965"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9.24%</w:t>
            </w:r>
          </w:p>
        </w:tc>
      </w:tr>
      <w:tr w:rsidR="00B02859" w:rsidRPr="00447DDA" w14:paraId="4FCD4AF9" w14:textId="77777777">
        <w:trPr>
          <w:tblCellSpacing w:w="15" w:type="dxa"/>
        </w:trPr>
        <w:tc>
          <w:tcPr>
            <w:tcW w:w="0" w:type="auto"/>
            <w:vAlign w:val="center"/>
            <w:hideMark/>
          </w:tcPr>
          <w:p w14:paraId="4F5817D2"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East Cambridgeshire</w:t>
            </w:r>
          </w:p>
        </w:tc>
        <w:tc>
          <w:tcPr>
            <w:tcW w:w="0" w:type="auto"/>
            <w:vAlign w:val="center"/>
            <w:hideMark/>
          </w:tcPr>
          <w:p w14:paraId="0196B719"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20.76%</w:t>
            </w:r>
          </w:p>
        </w:tc>
        <w:tc>
          <w:tcPr>
            <w:tcW w:w="0" w:type="auto"/>
            <w:vAlign w:val="center"/>
            <w:hideMark/>
          </w:tcPr>
          <w:p w14:paraId="0DFAEB77"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12.80%</w:t>
            </w:r>
          </w:p>
        </w:tc>
        <w:tc>
          <w:tcPr>
            <w:tcW w:w="0" w:type="auto"/>
            <w:vAlign w:val="center"/>
            <w:hideMark/>
          </w:tcPr>
          <w:p w14:paraId="6E27DC3E"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1.61%</w:t>
            </w:r>
          </w:p>
        </w:tc>
        <w:tc>
          <w:tcPr>
            <w:tcW w:w="0" w:type="auto"/>
            <w:vAlign w:val="center"/>
            <w:hideMark/>
          </w:tcPr>
          <w:p w14:paraId="0A391BB8"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7.62%</w:t>
            </w:r>
          </w:p>
        </w:tc>
        <w:tc>
          <w:tcPr>
            <w:tcW w:w="0" w:type="auto"/>
            <w:vAlign w:val="center"/>
            <w:hideMark/>
          </w:tcPr>
          <w:p w14:paraId="4BE90DFA"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30.37%</w:t>
            </w:r>
          </w:p>
        </w:tc>
        <w:tc>
          <w:tcPr>
            <w:tcW w:w="0" w:type="auto"/>
            <w:vAlign w:val="center"/>
            <w:hideMark/>
          </w:tcPr>
          <w:p w14:paraId="46CA0922"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10.07%</w:t>
            </w:r>
          </w:p>
        </w:tc>
      </w:tr>
      <w:tr w:rsidR="00B02859" w:rsidRPr="00447DDA" w14:paraId="0381CCDF" w14:textId="77777777">
        <w:trPr>
          <w:tblCellSpacing w:w="15" w:type="dxa"/>
        </w:trPr>
        <w:tc>
          <w:tcPr>
            <w:tcW w:w="0" w:type="auto"/>
            <w:vAlign w:val="center"/>
            <w:hideMark/>
          </w:tcPr>
          <w:p w14:paraId="11C20255"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Fenland</w:t>
            </w:r>
          </w:p>
        </w:tc>
        <w:tc>
          <w:tcPr>
            <w:tcW w:w="0" w:type="auto"/>
            <w:vAlign w:val="center"/>
            <w:hideMark/>
          </w:tcPr>
          <w:p w14:paraId="5AE0427B"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22.84%</w:t>
            </w:r>
          </w:p>
        </w:tc>
        <w:tc>
          <w:tcPr>
            <w:tcW w:w="0" w:type="auto"/>
            <w:vAlign w:val="center"/>
            <w:hideMark/>
          </w:tcPr>
          <w:p w14:paraId="68634D16"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14.43%</w:t>
            </w:r>
          </w:p>
        </w:tc>
        <w:tc>
          <w:tcPr>
            <w:tcW w:w="0" w:type="auto"/>
            <w:vAlign w:val="center"/>
            <w:hideMark/>
          </w:tcPr>
          <w:p w14:paraId="44912E1E"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1.63%</w:t>
            </w:r>
          </w:p>
        </w:tc>
        <w:tc>
          <w:tcPr>
            <w:tcW w:w="0" w:type="auto"/>
            <w:vAlign w:val="center"/>
            <w:hideMark/>
          </w:tcPr>
          <w:p w14:paraId="10A308AC"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10.78%</w:t>
            </w:r>
          </w:p>
        </w:tc>
        <w:tc>
          <w:tcPr>
            <w:tcW w:w="0" w:type="auto"/>
            <w:vAlign w:val="center"/>
            <w:hideMark/>
          </w:tcPr>
          <w:p w14:paraId="599064CE"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33.68%</w:t>
            </w:r>
          </w:p>
        </w:tc>
        <w:tc>
          <w:tcPr>
            <w:tcW w:w="0" w:type="auto"/>
            <w:vAlign w:val="center"/>
            <w:hideMark/>
          </w:tcPr>
          <w:p w14:paraId="13782721"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10.42%</w:t>
            </w:r>
          </w:p>
        </w:tc>
      </w:tr>
      <w:tr w:rsidR="00B02859" w:rsidRPr="00447DDA" w14:paraId="581404C0" w14:textId="77777777">
        <w:trPr>
          <w:tblCellSpacing w:w="15" w:type="dxa"/>
        </w:trPr>
        <w:tc>
          <w:tcPr>
            <w:tcW w:w="0" w:type="auto"/>
            <w:vAlign w:val="center"/>
            <w:hideMark/>
          </w:tcPr>
          <w:p w14:paraId="259D3D1D"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Huntingdonshire</w:t>
            </w:r>
          </w:p>
        </w:tc>
        <w:tc>
          <w:tcPr>
            <w:tcW w:w="0" w:type="auto"/>
            <w:vAlign w:val="center"/>
            <w:hideMark/>
          </w:tcPr>
          <w:p w14:paraId="1C3E3A8F"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20.21%</w:t>
            </w:r>
          </w:p>
        </w:tc>
        <w:tc>
          <w:tcPr>
            <w:tcW w:w="0" w:type="auto"/>
            <w:vAlign w:val="center"/>
            <w:hideMark/>
          </w:tcPr>
          <w:p w14:paraId="1A593C32"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12.43%</w:t>
            </w:r>
          </w:p>
        </w:tc>
        <w:tc>
          <w:tcPr>
            <w:tcW w:w="0" w:type="auto"/>
            <w:vAlign w:val="center"/>
            <w:hideMark/>
          </w:tcPr>
          <w:p w14:paraId="6C66FF23"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1.45%</w:t>
            </w:r>
          </w:p>
        </w:tc>
        <w:tc>
          <w:tcPr>
            <w:tcW w:w="0" w:type="auto"/>
            <w:vAlign w:val="center"/>
            <w:hideMark/>
          </w:tcPr>
          <w:p w14:paraId="4656CBAA"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8.07%</w:t>
            </w:r>
          </w:p>
        </w:tc>
        <w:tc>
          <w:tcPr>
            <w:tcW w:w="0" w:type="auto"/>
            <w:vAlign w:val="center"/>
            <w:hideMark/>
          </w:tcPr>
          <w:p w14:paraId="0AD00C9B"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29.73%</w:t>
            </w:r>
          </w:p>
        </w:tc>
        <w:tc>
          <w:tcPr>
            <w:tcW w:w="0" w:type="auto"/>
            <w:vAlign w:val="center"/>
            <w:hideMark/>
          </w:tcPr>
          <w:p w14:paraId="6A805399"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8.42%</w:t>
            </w:r>
          </w:p>
        </w:tc>
      </w:tr>
      <w:tr w:rsidR="00B02859" w:rsidRPr="00447DDA" w14:paraId="776E5619" w14:textId="77777777">
        <w:trPr>
          <w:tblCellSpacing w:w="15" w:type="dxa"/>
        </w:trPr>
        <w:tc>
          <w:tcPr>
            <w:tcW w:w="0" w:type="auto"/>
            <w:vAlign w:val="center"/>
            <w:hideMark/>
          </w:tcPr>
          <w:p w14:paraId="1307105F"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South Cambridgeshire</w:t>
            </w:r>
          </w:p>
        </w:tc>
        <w:tc>
          <w:tcPr>
            <w:tcW w:w="0" w:type="auto"/>
            <w:vAlign w:val="center"/>
            <w:hideMark/>
          </w:tcPr>
          <w:p w14:paraId="110BBF17"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19.62%</w:t>
            </w:r>
          </w:p>
        </w:tc>
        <w:tc>
          <w:tcPr>
            <w:tcW w:w="0" w:type="auto"/>
            <w:vAlign w:val="center"/>
            <w:hideMark/>
          </w:tcPr>
          <w:p w14:paraId="0AAEA023"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12.26%</w:t>
            </w:r>
          </w:p>
        </w:tc>
        <w:tc>
          <w:tcPr>
            <w:tcW w:w="0" w:type="auto"/>
            <w:vAlign w:val="center"/>
            <w:hideMark/>
          </w:tcPr>
          <w:p w14:paraId="68421CD4"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1.36%</w:t>
            </w:r>
          </w:p>
        </w:tc>
        <w:tc>
          <w:tcPr>
            <w:tcW w:w="0" w:type="auto"/>
            <w:vAlign w:val="center"/>
            <w:hideMark/>
          </w:tcPr>
          <w:p w14:paraId="4B58E11C"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6.93%</w:t>
            </w:r>
          </w:p>
        </w:tc>
        <w:tc>
          <w:tcPr>
            <w:tcW w:w="0" w:type="auto"/>
            <w:vAlign w:val="center"/>
            <w:hideMark/>
          </w:tcPr>
          <w:p w14:paraId="2BC0BED2"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28.72%</w:t>
            </w:r>
          </w:p>
        </w:tc>
        <w:tc>
          <w:tcPr>
            <w:tcW w:w="0" w:type="auto"/>
            <w:vAlign w:val="center"/>
            <w:hideMark/>
          </w:tcPr>
          <w:p w14:paraId="1C655B5A" w14:textId="77777777" w:rsidR="00B02859" w:rsidRPr="00447DDA" w:rsidRDefault="00B02859">
            <w:pPr>
              <w:spacing w:after="0" w:line="240" w:lineRule="auto"/>
              <w:rPr>
                <w:rFonts w:ascii="Arial" w:hAnsi="Arial" w:cs="Arial"/>
                <w:sz w:val="15"/>
                <w:szCs w:val="15"/>
              </w:rPr>
            </w:pPr>
            <w:r w:rsidRPr="00447DDA">
              <w:rPr>
                <w:rFonts w:ascii="Arial" w:hAnsi="Arial" w:cs="Arial"/>
                <w:sz w:val="15"/>
                <w:szCs w:val="15"/>
              </w:rPr>
              <w:t>8.40%</w:t>
            </w:r>
          </w:p>
        </w:tc>
      </w:tr>
    </w:tbl>
    <w:p w14:paraId="5EE9E515" w14:textId="77777777" w:rsidR="00B02859" w:rsidRPr="00447DDA" w:rsidRDefault="00B02859" w:rsidP="00B02859">
      <w:pPr>
        <w:spacing w:after="0" w:line="240" w:lineRule="auto"/>
        <w:rPr>
          <w:rFonts w:ascii="Arial" w:hAnsi="Arial" w:cs="Arial"/>
          <w:sz w:val="21"/>
          <w:szCs w:val="21"/>
        </w:rPr>
      </w:pPr>
    </w:p>
    <w:p w14:paraId="4E0634F7"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Place-level interpretation and implications for Care Together</w:t>
      </w:r>
    </w:p>
    <w:p w14:paraId="434153BA" w14:textId="77777777" w:rsidR="00447DDA" w:rsidRDefault="00447DDA" w:rsidP="00B02859">
      <w:pPr>
        <w:spacing w:after="0" w:line="240" w:lineRule="auto"/>
        <w:rPr>
          <w:rFonts w:ascii="Arial" w:hAnsi="Arial" w:cs="Arial"/>
          <w:b/>
          <w:bCs/>
          <w:sz w:val="21"/>
          <w:szCs w:val="21"/>
        </w:rPr>
      </w:pPr>
    </w:p>
    <w:p w14:paraId="5F2AB581" w14:textId="391705AB"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Cambridge City</w:t>
      </w:r>
    </w:p>
    <w:p w14:paraId="04820489"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Cambridge City has a much younger age profile than the other four districts, with a relatively low proportion of residents aged 65+. However, a significant minority of older residents live alone, and around a third report a limiting long-term illness. This suggests that while overall numbers of older people are smaller, there may be concentrated pockets of need, particularly linked to health, isolation and urban living costs. For Care Together, this context supports a focus on targeted, neighbourhood-level interventions rather than large-scale coverage.</w:t>
      </w:r>
    </w:p>
    <w:p w14:paraId="0AF4BA1D" w14:textId="77777777" w:rsidR="00B02859" w:rsidRPr="00447DDA" w:rsidRDefault="00B02859" w:rsidP="00B02859">
      <w:pPr>
        <w:spacing w:after="0" w:line="240" w:lineRule="auto"/>
        <w:rPr>
          <w:rFonts w:ascii="Arial" w:hAnsi="Arial" w:cs="Arial"/>
          <w:b/>
          <w:bCs/>
          <w:sz w:val="21"/>
          <w:szCs w:val="21"/>
        </w:rPr>
      </w:pPr>
    </w:p>
    <w:p w14:paraId="6994A2CE"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East Cambridgeshire</w:t>
      </w:r>
    </w:p>
    <w:p w14:paraId="0636A27D"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East Cambridgeshire has a substantially older population, with over one in five residents aged 65+. Levels of older people living alone and income deprivation affecting older people are moderate compared with other districts, but fuel poverty is relatively high. This points to a more dispersed older population, potentially experiencing hidden or rural isolation. Care Together activity in this context is likely to be shaped by access, transport and reach, rather than density of need.</w:t>
      </w:r>
    </w:p>
    <w:p w14:paraId="79044D3B" w14:textId="77777777" w:rsidR="00B02859" w:rsidRPr="00447DDA" w:rsidRDefault="00B02859" w:rsidP="00B02859">
      <w:pPr>
        <w:spacing w:after="0" w:line="240" w:lineRule="auto"/>
        <w:rPr>
          <w:rFonts w:ascii="Arial" w:hAnsi="Arial" w:cs="Arial"/>
          <w:b/>
          <w:bCs/>
          <w:sz w:val="21"/>
          <w:szCs w:val="21"/>
        </w:rPr>
      </w:pPr>
    </w:p>
    <w:p w14:paraId="3513B6A3"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Fenland</w:t>
      </w:r>
    </w:p>
    <w:p w14:paraId="50525BC3"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Fenland stands out across several indicators. It has the highest proportion of older residents, the largest share of older people living alone, the highest income deprivation affecting older people, and the highest rate of limiting long-term illness among those aged 65+. Fuel poverty is also comparatively high. Taken together, this suggests compound and overlapping vulnerabilities among older people, increasing the importance of preventative, low-threshold community support. It also implies higher pressure on projects to respond to complex need with limited local resources.</w:t>
      </w:r>
    </w:p>
    <w:p w14:paraId="02972BCC" w14:textId="77777777" w:rsidR="00B02859" w:rsidRPr="00447DDA" w:rsidRDefault="00B02859" w:rsidP="00B02859">
      <w:pPr>
        <w:spacing w:after="0" w:line="240" w:lineRule="auto"/>
        <w:rPr>
          <w:rFonts w:ascii="Arial" w:hAnsi="Arial" w:cs="Arial"/>
          <w:b/>
          <w:bCs/>
          <w:sz w:val="21"/>
          <w:szCs w:val="21"/>
        </w:rPr>
      </w:pPr>
    </w:p>
    <w:p w14:paraId="7C77F06C"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Huntingdonshire</w:t>
      </w:r>
    </w:p>
    <w:p w14:paraId="204F4BBC"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Huntingdonshire sits broadly in the middle of the five places. The proportion of older residents is high, but indicators of deprivation, long-term illness and fuel poverty are less severe than in Fenland. This suggests a mixed older population, with both relatively active older people and others at risk of decline. For Care Together, this context may support preventative and early-help models that aim to sustain independence before needs escalate.</w:t>
      </w:r>
    </w:p>
    <w:p w14:paraId="1D193674" w14:textId="77777777" w:rsidR="00B02859" w:rsidRPr="00447DDA" w:rsidRDefault="00B02859" w:rsidP="00B02859">
      <w:pPr>
        <w:spacing w:after="0" w:line="240" w:lineRule="auto"/>
        <w:rPr>
          <w:rFonts w:ascii="Arial" w:hAnsi="Arial" w:cs="Arial"/>
          <w:b/>
          <w:bCs/>
          <w:sz w:val="21"/>
          <w:szCs w:val="21"/>
        </w:rPr>
      </w:pPr>
    </w:p>
    <w:p w14:paraId="6B4ABABB" w14:textId="77777777"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South Cambridgeshire</w:t>
      </w:r>
    </w:p>
    <w:p w14:paraId="2CEA99C9" w14:textId="77777777" w:rsidR="00B02859" w:rsidRPr="00447DDA" w:rsidRDefault="00B02859" w:rsidP="00B02859">
      <w:pPr>
        <w:spacing w:after="0" w:line="240" w:lineRule="auto"/>
        <w:rPr>
          <w:rFonts w:ascii="Arial" w:hAnsi="Arial" w:cs="Arial"/>
          <w:sz w:val="21"/>
          <w:szCs w:val="21"/>
        </w:rPr>
      </w:pPr>
      <w:r w:rsidRPr="00447DDA">
        <w:rPr>
          <w:rFonts w:ascii="Arial" w:hAnsi="Arial" w:cs="Arial"/>
          <w:sz w:val="21"/>
          <w:szCs w:val="21"/>
        </w:rPr>
        <w:t>South Cambridgeshire has a high proportion of older residents but comparatively lower levels of deprivation, long-term illness and fuel poverty. While older people living alone remain a notable feature, the overall profile suggests a more affluent and healthier older population on average. This does not remove the need for support, but it may influence the type of activity required, with a stronger emphasis on social connection, volunteering and community participation, alongside targeted support for those with emerging needs.</w:t>
      </w:r>
    </w:p>
    <w:p w14:paraId="3F1A859E" w14:textId="77777777" w:rsidR="00B02859" w:rsidRPr="00447DDA" w:rsidRDefault="00B02859" w:rsidP="00B02859">
      <w:pPr>
        <w:spacing w:after="0" w:line="240" w:lineRule="auto"/>
        <w:rPr>
          <w:rFonts w:ascii="Arial" w:hAnsi="Arial" w:cs="Arial"/>
          <w:sz w:val="21"/>
          <w:szCs w:val="21"/>
        </w:rPr>
      </w:pPr>
    </w:p>
    <w:p w14:paraId="03466859" w14:textId="77777777" w:rsidR="00C001BA" w:rsidRDefault="00C001BA" w:rsidP="00B02859">
      <w:pPr>
        <w:spacing w:after="0" w:line="240" w:lineRule="auto"/>
        <w:rPr>
          <w:rFonts w:ascii="Arial" w:hAnsi="Arial" w:cs="Arial"/>
          <w:b/>
          <w:bCs/>
          <w:sz w:val="21"/>
          <w:szCs w:val="21"/>
        </w:rPr>
      </w:pPr>
    </w:p>
    <w:p w14:paraId="7784D0D1" w14:textId="248E5458" w:rsidR="00B02859" w:rsidRPr="00447DDA" w:rsidRDefault="00B02859" w:rsidP="00B02859">
      <w:pPr>
        <w:spacing w:after="0" w:line="240" w:lineRule="auto"/>
        <w:rPr>
          <w:rFonts w:ascii="Arial" w:hAnsi="Arial" w:cs="Arial"/>
          <w:b/>
          <w:bCs/>
          <w:sz w:val="21"/>
          <w:szCs w:val="21"/>
        </w:rPr>
      </w:pPr>
      <w:r w:rsidRPr="00447DDA">
        <w:rPr>
          <w:rFonts w:ascii="Arial" w:hAnsi="Arial" w:cs="Arial"/>
          <w:b/>
          <w:bCs/>
          <w:sz w:val="21"/>
          <w:szCs w:val="21"/>
        </w:rPr>
        <w:t>Cross-cutting observations relevant to the programme</w:t>
      </w:r>
    </w:p>
    <w:p w14:paraId="3D4BDAA3" w14:textId="77777777" w:rsidR="00B02859" w:rsidRPr="00447DDA" w:rsidRDefault="00B02859" w:rsidP="002B2AE0">
      <w:pPr>
        <w:numPr>
          <w:ilvl w:val="0"/>
          <w:numId w:val="53"/>
        </w:numPr>
        <w:spacing w:after="0" w:line="240" w:lineRule="auto"/>
        <w:rPr>
          <w:rFonts w:ascii="Arial" w:hAnsi="Arial" w:cs="Arial"/>
          <w:sz w:val="21"/>
          <w:szCs w:val="21"/>
        </w:rPr>
      </w:pPr>
      <w:r w:rsidRPr="00447DDA">
        <w:rPr>
          <w:rFonts w:ascii="Arial" w:hAnsi="Arial" w:cs="Arial"/>
          <w:sz w:val="21"/>
          <w:szCs w:val="21"/>
        </w:rPr>
        <w:t>Scale and intensity of need vary significantly by place, particularly between Fenland and South Cambridgeshire, which has implications for how outcomes and impact should be interpreted.</w:t>
      </w:r>
    </w:p>
    <w:p w14:paraId="220F6AAB" w14:textId="77777777" w:rsidR="00B02859" w:rsidRPr="00447DDA" w:rsidRDefault="00B02859" w:rsidP="002B2AE0">
      <w:pPr>
        <w:numPr>
          <w:ilvl w:val="0"/>
          <w:numId w:val="53"/>
        </w:numPr>
        <w:spacing w:after="0" w:line="240" w:lineRule="auto"/>
        <w:rPr>
          <w:rFonts w:ascii="Arial" w:hAnsi="Arial" w:cs="Arial"/>
          <w:sz w:val="21"/>
          <w:szCs w:val="21"/>
        </w:rPr>
      </w:pPr>
      <w:r w:rsidRPr="00447DDA">
        <w:rPr>
          <w:rFonts w:ascii="Arial" w:hAnsi="Arial" w:cs="Arial"/>
          <w:sz w:val="21"/>
          <w:szCs w:val="21"/>
        </w:rPr>
        <w:t>Living alone is a consistent feature across all five areas, reinforcing social isolation as a common risk factor addressed by Care Together.</w:t>
      </w:r>
    </w:p>
    <w:p w14:paraId="447BF897" w14:textId="77777777" w:rsidR="00B02859" w:rsidRPr="00447DDA" w:rsidRDefault="00B02859" w:rsidP="002B2AE0">
      <w:pPr>
        <w:numPr>
          <w:ilvl w:val="0"/>
          <w:numId w:val="53"/>
        </w:numPr>
        <w:spacing w:after="0" w:line="240" w:lineRule="auto"/>
        <w:rPr>
          <w:rFonts w:ascii="Arial" w:hAnsi="Arial" w:cs="Arial"/>
          <w:sz w:val="21"/>
          <w:szCs w:val="21"/>
        </w:rPr>
      </w:pPr>
      <w:r w:rsidRPr="00447DDA">
        <w:rPr>
          <w:rFonts w:ascii="Arial" w:hAnsi="Arial" w:cs="Arial"/>
          <w:sz w:val="21"/>
          <w:szCs w:val="21"/>
        </w:rPr>
        <w:t>Differences in income deprivation and health status among older people suggest that the same delivery model is unlikely to be equally effective across all districts.</w:t>
      </w:r>
    </w:p>
    <w:p w14:paraId="62FC83DB" w14:textId="77777777" w:rsidR="00B02859" w:rsidRPr="00447DDA" w:rsidRDefault="00B02859" w:rsidP="002B2AE0">
      <w:pPr>
        <w:numPr>
          <w:ilvl w:val="0"/>
          <w:numId w:val="53"/>
        </w:numPr>
        <w:spacing w:after="0" w:line="240" w:lineRule="auto"/>
        <w:rPr>
          <w:rFonts w:ascii="Arial" w:hAnsi="Arial" w:cs="Arial"/>
          <w:sz w:val="21"/>
          <w:szCs w:val="21"/>
        </w:rPr>
      </w:pPr>
      <w:r w:rsidRPr="00447DDA">
        <w:rPr>
          <w:rFonts w:ascii="Arial" w:hAnsi="Arial" w:cs="Arial"/>
          <w:sz w:val="21"/>
          <w:szCs w:val="21"/>
        </w:rPr>
        <w:t>These baseline differences underline the importance of the evaluation exploring how place context shapes what works, for whom, and under what conditions, rather than assuming uniform effects across the programme.</w:t>
      </w:r>
    </w:p>
    <w:p w14:paraId="0C5B61F2" w14:textId="77777777" w:rsidR="0027648B" w:rsidRPr="00447DDA" w:rsidRDefault="0027648B" w:rsidP="00626D47">
      <w:pPr>
        <w:spacing w:after="0" w:line="240" w:lineRule="auto"/>
        <w:rPr>
          <w:rFonts w:ascii="Arial" w:hAnsi="Arial" w:cs="Arial"/>
          <w:b/>
          <w:bCs/>
          <w:sz w:val="21"/>
          <w:szCs w:val="21"/>
        </w:rPr>
      </w:pPr>
    </w:p>
    <w:p w14:paraId="28C93E48" w14:textId="77777777" w:rsidR="0027648B" w:rsidRPr="00447DDA" w:rsidRDefault="0027648B">
      <w:pPr>
        <w:rPr>
          <w:rFonts w:ascii="Arial" w:hAnsi="Arial" w:cs="Arial"/>
          <w:b/>
          <w:bCs/>
          <w:sz w:val="21"/>
          <w:szCs w:val="21"/>
        </w:rPr>
      </w:pPr>
      <w:r w:rsidRPr="00447DDA">
        <w:rPr>
          <w:rFonts w:ascii="Arial" w:hAnsi="Arial" w:cs="Arial"/>
          <w:b/>
          <w:bCs/>
          <w:sz w:val="21"/>
          <w:szCs w:val="21"/>
        </w:rPr>
        <w:br w:type="page"/>
      </w:r>
    </w:p>
    <w:p w14:paraId="4B6720EE" w14:textId="410290FC" w:rsidR="0027648B" w:rsidRPr="00447DDA" w:rsidRDefault="7EA5BD06" w:rsidP="00447DDA">
      <w:pPr>
        <w:pStyle w:val="Heading1"/>
        <w:rPr>
          <w:sz w:val="28"/>
          <w:szCs w:val="28"/>
        </w:rPr>
      </w:pPr>
      <w:r w:rsidRPr="6E7D5D70">
        <w:rPr>
          <w:sz w:val="28"/>
          <w:szCs w:val="28"/>
        </w:rPr>
        <w:lastRenderedPageBreak/>
        <w:t>Appendix D – Survey</w:t>
      </w:r>
      <w:r w:rsidR="6D160066" w:rsidRPr="6E7D5D70">
        <w:rPr>
          <w:sz w:val="28"/>
          <w:szCs w:val="28"/>
        </w:rPr>
        <w:t xml:space="preserve"> questions and</w:t>
      </w:r>
      <w:r w:rsidRPr="6E7D5D70">
        <w:rPr>
          <w:sz w:val="28"/>
          <w:szCs w:val="28"/>
        </w:rPr>
        <w:t xml:space="preserve"> findings</w:t>
      </w:r>
    </w:p>
    <w:p w14:paraId="5DF9B9CA" w14:textId="43C20135" w:rsidR="229B0B52" w:rsidRPr="00C001BA" w:rsidRDefault="229B0B52" w:rsidP="00D75813">
      <w:pPr>
        <w:rPr>
          <w:b/>
          <w:bCs/>
        </w:rPr>
      </w:pPr>
      <w:r w:rsidRPr="00C001BA">
        <w:rPr>
          <w:b/>
          <w:bCs/>
        </w:rPr>
        <w:t xml:space="preserve">D1 </w:t>
      </w:r>
      <w:r w:rsidR="624F86B6" w:rsidRPr="00C001BA">
        <w:rPr>
          <w:b/>
          <w:bCs/>
        </w:rPr>
        <w:t>Survey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016"/>
      </w:tblGrid>
      <w:tr w:rsidR="009D4B53" w14:paraId="4376EFB3" w14:textId="77777777" w:rsidTr="009D4B53">
        <w:tc>
          <w:tcPr>
            <w:tcW w:w="9016" w:type="dxa"/>
            <w:shd w:val="pct10" w:color="auto" w:fill="auto"/>
          </w:tcPr>
          <w:p w14:paraId="493C1025"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u w:val="single"/>
              </w:rPr>
              <w:t>1. About your project</w:t>
            </w:r>
          </w:p>
          <w:p w14:paraId="204449D0"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 xml:space="preserve">Q1. Which district is your project based in? </w:t>
            </w:r>
            <w:r w:rsidRPr="009D4B53">
              <w:rPr>
                <w:rFonts w:ascii="Arial" w:eastAsia="Arial" w:hAnsi="Arial" w:cs="Arial"/>
                <w:i/>
                <w:iCs/>
                <w:color w:val="3D495E"/>
                <w:sz w:val="16"/>
                <w:szCs w:val="16"/>
              </w:rPr>
              <w:t>(Picklist)</w:t>
            </w:r>
          </w:p>
          <w:p w14:paraId="76D07964" w14:textId="77777777" w:rsidR="009D4B53" w:rsidRPr="009D4B53" w:rsidRDefault="009D4B53" w:rsidP="009D4B53">
            <w:pPr>
              <w:pStyle w:val="ListParagraph"/>
              <w:numPr>
                <w:ilvl w:val="0"/>
                <w:numId w:val="10"/>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Cambridge City</w:t>
            </w:r>
          </w:p>
          <w:p w14:paraId="36CDE073" w14:textId="77777777" w:rsidR="009D4B53" w:rsidRPr="009D4B53" w:rsidRDefault="009D4B53" w:rsidP="009D4B53">
            <w:pPr>
              <w:pStyle w:val="ListParagraph"/>
              <w:numPr>
                <w:ilvl w:val="0"/>
                <w:numId w:val="10"/>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South Cambridgeshire</w:t>
            </w:r>
          </w:p>
          <w:p w14:paraId="13285DA4" w14:textId="77777777" w:rsidR="009D4B53" w:rsidRPr="009D4B53" w:rsidRDefault="009D4B53" w:rsidP="009D4B53">
            <w:pPr>
              <w:pStyle w:val="ListParagraph"/>
              <w:numPr>
                <w:ilvl w:val="0"/>
                <w:numId w:val="10"/>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East Cambridgeshire</w:t>
            </w:r>
          </w:p>
          <w:p w14:paraId="0E9D2975" w14:textId="77777777" w:rsidR="009D4B53" w:rsidRPr="009D4B53" w:rsidRDefault="009D4B53" w:rsidP="009D4B53">
            <w:pPr>
              <w:pStyle w:val="ListParagraph"/>
              <w:numPr>
                <w:ilvl w:val="0"/>
                <w:numId w:val="10"/>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Huntingdonshire</w:t>
            </w:r>
          </w:p>
          <w:p w14:paraId="3E4C2EEB" w14:textId="77777777" w:rsidR="009D4B53" w:rsidRPr="009D4B53" w:rsidRDefault="009D4B53" w:rsidP="009D4B53">
            <w:pPr>
              <w:pStyle w:val="ListParagraph"/>
              <w:numPr>
                <w:ilvl w:val="0"/>
                <w:numId w:val="10"/>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Fenland</w:t>
            </w:r>
            <w:r w:rsidRPr="009D4B53">
              <w:rPr>
                <w:sz w:val="16"/>
                <w:szCs w:val="16"/>
              </w:rPr>
              <w:br/>
            </w:r>
          </w:p>
          <w:p w14:paraId="0BB0B6CE"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Q2. Which year did you receive Care Together seed funding?</w:t>
            </w:r>
            <w:r w:rsidRPr="009D4B53">
              <w:rPr>
                <w:rFonts w:ascii="Arial" w:eastAsia="Arial" w:hAnsi="Arial" w:cs="Arial"/>
                <w:i/>
                <w:iCs/>
                <w:color w:val="3D495E"/>
                <w:sz w:val="16"/>
                <w:szCs w:val="16"/>
              </w:rPr>
              <w:t xml:space="preserve"> (Picklist)</w:t>
            </w:r>
          </w:p>
          <w:p w14:paraId="1561B09D" w14:textId="77777777" w:rsidR="009D4B53" w:rsidRPr="009D4B53" w:rsidRDefault="009D4B53" w:rsidP="009D4B53">
            <w:pPr>
              <w:pStyle w:val="ListParagraph"/>
              <w:numPr>
                <w:ilvl w:val="0"/>
                <w:numId w:val="9"/>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2023–24</w:t>
            </w:r>
          </w:p>
          <w:p w14:paraId="5FC13E37" w14:textId="77777777" w:rsidR="009D4B53" w:rsidRPr="009D4B53" w:rsidRDefault="009D4B53" w:rsidP="009D4B53">
            <w:pPr>
              <w:pStyle w:val="ListParagraph"/>
              <w:numPr>
                <w:ilvl w:val="0"/>
                <w:numId w:val="9"/>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2024–25</w:t>
            </w:r>
          </w:p>
          <w:p w14:paraId="137CB341" w14:textId="77777777" w:rsidR="009D4B53" w:rsidRPr="009D4B53" w:rsidRDefault="009D4B53" w:rsidP="009D4B53">
            <w:pPr>
              <w:pStyle w:val="ListParagraph"/>
              <w:numPr>
                <w:ilvl w:val="0"/>
                <w:numId w:val="9"/>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2025–26</w:t>
            </w:r>
          </w:p>
          <w:p w14:paraId="31F56DFA" w14:textId="77777777" w:rsidR="009D4B53" w:rsidRPr="009D4B53" w:rsidRDefault="009D4B53" w:rsidP="009D4B53">
            <w:pPr>
              <w:shd w:val="pct10" w:color="auto" w:fill="auto"/>
              <w:ind w:left="720"/>
              <w:rPr>
                <w:rFonts w:ascii="Arial" w:eastAsia="Arial" w:hAnsi="Arial" w:cs="Arial"/>
                <w:color w:val="3D495E"/>
                <w:sz w:val="16"/>
                <w:szCs w:val="16"/>
              </w:rPr>
            </w:pPr>
          </w:p>
          <w:p w14:paraId="2F88CD7D"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Q3. Which best describes your project?</w:t>
            </w:r>
            <w:r w:rsidRPr="009D4B53">
              <w:rPr>
                <w:rFonts w:ascii="Arial" w:eastAsia="Arial" w:hAnsi="Arial" w:cs="Arial"/>
                <w:color w:val="3D495E"/>
                <w:sz w:val="16"/>
                <w:szCs w:val="16"/>
              </w:rPr>
              <w:t xml:space="preserve"> </w:t>
            </w:r>
            <w:r w:rsidRPr="009D4B53">
              <w:rPr>
                <w:rFonts w:ascii="Arial" w:eastAsia="Arial" w:hAnsi="Arial" w:cs="Arial"/>
                <w:i/>
                <w:iCs/>
                <w:color w:val="3D495E"/>
                <w:sz w:val="16"/>
                <w:szCs w:val="16"/>
              </w:rPr>
              <w:t>(tick all that apply)</w:t>
            </w:r>
          </w:p>
          <w:p w14:paraId="2E3FFAB2" w14:textId="77777777" w:rsidR="009D4B53" w:rsidRPr="009D4B53" w:rsidRDefault="009D4B53" w:rsidP="009D4B53">
            <w:pPr>
              <w:pStyle w:val="ListParagraph"/>
              <w:numPr>
                <w:ilvl w:val="0"/>
                <w:numId w:val="8"/>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Social group / lunch club / café</w:t>
            </w:r>
          </w:p>
          <w:p w14:paraId="678140AC" w14:textId="77777777" w:rsidR="009D4B53" w:rsidRPr="009D4B53" w:rsidRDefault="009D4B53" w:rsidP="009D4B53">
            <w:pPr>
              <w:pStyle w:val="ListParagraph"/>
              <w:numPr>
                <w:ilvl w:val="0"/>
                <w:numId w:val="8"/>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Physical activity / exercise</w:t>
            </w:r>
          </w:p>
          <w:p w14:paraId="649B07A9" w14:textId="77777777" w:rsidR="009D4B53" w:rsidRPr="009D4B53" w:rsidRDefault="009D4B53" w:rsidP="009D4B53">
            <w:pPr>
              <w:pStyle w:val="ListParagraph"/>
              <w:numPr>
                <w:ilvl w:val="0"/>
                <w:numId w:val="8"/>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Dementia-friendly or carer-inclusive activity</w:t>
            </w:r>
          </w:p>
          <w:p w14:paraId="2A81BDEE" w14:textId="77777777" w:rsidR="009D4B53" w:rsidRPr="009D4B53" w:rsidRDefault="009D4B53" w:rsidP="009D4B53">
            <w:pPr>
              <w:pStyle w:val="ListParagraph"/>
              <w:numPr>
                <w:ilvl w:val="0"/>
                <w:numId w:val="8"/>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Community hub or place-based model</w:t>
            </w:r>
          </w:p>
          <w:p w14:paraId="4E601DA4" w14:textId="77777777" w:rsidR="009D4B53" w:rsidRPr="009D4B53" w:rsidRDefault="009D4B53" w:rsidP="009D4B53">
            <w:pPr>
              <w:pStyle w:val="ListParagraph"/>
              <w:numPr>
                <w:ilvl w:val="0"/>
                <w:numId w:val="8"/>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Transport or access support</w:t>
            </w:r>
          </w:p>
          <w:p w14:paraId="585DEFAC" w14:textId="77777777" w:rsidR="009D4B53" w:rsidRPr="009D4B53" w:rsidRDefault="009D4B53" w:rsidP="009D4B53">
            <w:pPr>
              <w:pStyle w:val="ListParagraph"/>
              <w:numPr>
                <w:ilvl w:val="0"/>
                <w:numId w:val="8"/>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Welfare / practical support</w:t>
            </w:r>
          </w:p>
          <w:p w14:paraId="26C0842F" w14:textId="77777777" w:rsidR="009D4B53" w:rsidRPr="009D4B53" w:rsidRDefault="009D4B53" w:rsidP="009D4B53">
            <w:pPr>
              <w:pStyle w:val="ListParagraph"/>
              <w:numPr>
                <w:ilvl w:val="0"/>
                <w:numId w:val="8"/>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Other (please specify)</w:t>
            </w:r>
          </w:p>
          <w:p w14:paraId="429BCBBA" w14:textId="77777777" w:rsidR="009D4B53" w:rsidRPr="009D4B53" w:rsidRDefault="009D4B53" w:rsidP="009D4B53">
            <w:pPr>
              <w:shd w:val="pct10" w:color="auto" w:fill="auto"/>
              <w:spacing w:before="240" w:after="240"/>
              <w:rPr>
                <w:rFonts w:ascii="Arial" w:eastAsia="Arial" w:hAnsi="Arial" w:cs="Arial"/>
                <w:color w:val="3D495E"/>
                <w:sz w:val="16"/>
                <w:szCs w:val="16"/>
              </w:rPr>
            </w:pPr>
            <w:r w:rsidRPr="009D4B53">
              <w:rPr>
                <w:rFonts w:ascii="Arial" w:eastAsia="Arial" w:hAnsi="Arial" w:cs="Arial"/>
                <w:b/>
                <w:bCs/>
                <w:color w:val="3D495E"/>
                <w:sz w:val="16"/>
                <w:szCs w:val="16"/>
                <w:u w:val="single"/>
              </w:rPr>
              <w:t>2. Delivery and process</w:t>
            </w:r>
            <w:r w:rsidRPr="009D4B53">
              <w:rPr>
                <w:rFonts w:ascii="Arial" w:eastAsia="Arial" w:hAnsi="Arial" w:cs="Arial"/>
                <w:b/>
                <w:bCs/>
                <w:color w:val="3D495E"/>
                <w:sz w:val="16"/>
                <w:szCs w:val="16"/>
              </w:rPr>
              <w:t xml:space="preserve"> </w:t>
            </w:r>
          </w:p>
          <w:p w14:paraId="6DE37170" w14:textId="77777777" w:rsidR="009D4B53" w:rsidRPr="009D4B53" w:rsidRDefault="009D4B53" w:rsidP="009D4B53">
            <w:pPr>
              <w:shd w:val="pct10" w:color="auto" w:fill="auto"/>
              <w:spacing w:before="240" w:after="240"/>
              <w:rPr>
                <w:rFonts w:ascii="Arial" w:eastAsia="Arial" w:hAnsi="Arial" w:cs="Arial"/>
                <w:color w:val="3D495E"/>
                <w:sz w:val="16"/>
                <w:szCs w:val="16"/>
              </w:rPr>
            </w:pPr>
            <w:r w:rsidRPr="009D4B53">
              <w:rPr>
                <w:rFonts w:ascii="Arial" w:eastAsia="Arial" w:hAnsi="Arial" w:cs="Arial"/>
                <w:b/>
                <w:bCs/>
                <w:color w:val="3D495E"/>
                <w:sz w:val="16"/>
                <w:szCs w:val="16"/>
              </w:rPr>
              <w:t>Q4. Thinking about how your seed funded grant was delivered in practice…</w:t>
            </w:r>
          </w:p>
          <w:p w14:paraId="4983D1D8" w14:textId="77777777" w:rsidR="009D4B53" w:rsidRPr="009D4B53" w:rsidRDefault="009D4B53" w:rsidP="009D4B53">
            <w:pPr>
              <w:shd w:val="pct10" w:color="auto" w:fill="auto"/>
              <w:spacing w:before="240" w:after="240"/>
              <w:rPr>
                <w:rFonts w:ascii="Arial" w:eastAsia="Arial" w:hAnsi="Arial" w:cs="Arial"/>
                <w:color w:val="3D495E"/>
                <w:sz w:val="16"/>
                <w:szCs w:val="16"/>
              </w:rPr>
            </w:pPr>
            <w:r w:rsidRPr="009D4B53">
              <w:rPr>
                <w:rFonts w:ascii="Arial" w:eastAsia="Arial" w:hAnsi="Arial" w:cs="Arial"/>
                <w:color w:val="3D495E"/>
                <w:sz w:val="16"/>
                <w:szCs w:val="16"/>
              </w:rPr>
              <w:t>a) Overall, how would you describe how delivery went? (Picklist)</w:t>
            </w:r>
          </w:p>
          <w:p w14:paraId="6116248F" w14:textId="77777777" w:rsidR="009D4B53" w:rsidRPr="009D4B53" w:rsidRDefault="009D4B53" w:rsidP="009D4B53">
            <w:pPr>
              <w:pStyle w:val="ListParagraph"/>
              <w:numPr>
                <w:ilvl w:val="0"/>
                <w:numId w:val="7"/>
              </w:numPr>
              <w:shd w:val="pct10" w:color="auto" w:fill="auto"/>
              <w:spacing w:before="240" w:after="240"/>
              <w:rPr>
                <w:rFonts w:ascii="Arial" w:eastAsia="Arial" w:hAnsi="Arial" w:cs="Arial"/>
                <w:color w:val="3D495E"/>
                <w:sz w:val="16"/>
                <w:szCs w:val="16"/>
              </w:rPr>
            </w:pPr>
            <w:r w:rsidRPr="009D4B53">
              <w:rPr>
                <w:rFonts w:ascii="Arial" w:eastAsia="Arial" w:hAnsi="Arial" w:cs="Arial"/>
                <w:color w:val="3D495E"/>
                <w:sz w:val="16"/>
                <w:szCs w:val="16"/>
              </w:rPr>
              <w:t>Very smoothly</w:t>
            </w:r>
          </w:p>
          <w:p w14:paraId="29855AAA" w14:textId="77777777" w:rsidR="009D4B53" w:rsidRPr="009D4B53" w:rsidRDefault="009D4B53" w:rsidP="009D4B53">
            <w:pPr>
              <w:pStyle w:val="ListParagraph"/>
              <w:numPr>
                <w:ilvl w:val="0"/>
                <w:numId w:val="7"/>
              </w:numPr>
              <w:shd w:val="pct10" w:color="auto" w:fill="auto"/>
              <w:spacing w:before="240" w:after="240"/>
              <w:rPr>
                <w:rFonts w:ascii="Arial" w:eastAsia="Arial" w:hAnsi="Arial" w:cs="Arial"/>
                <w:color w:val="3D495E"/>
                <w:sz w:val="16"/>
                <w:szCs w:val="16"/>
              </w:rPr>
            </w:pPr>
            <w:r w:rsidRPr="009D4B53">
              <w:rPr>
                <w:rFonts w:ascii="Arial" w:eastAsia="Arial" w:hAnsi="Arial" w:cs="Arial"/>
                <w:color w:val="3D495E"/>
                <w:sz w:val="16"/>
                <w:szCs w:val="16"/>
              </w:rPr>
              <w:t>Mostly smoothly</w:t>
            </w:r>
          </w:p>
          <w:p w14:paraId="7BF407FE" w14:textId="77777777" w:rsidR="009D4B53" w:rsidRPr="009D4B53" w:rsidRDefault="009D4B53" w:rsidP="009D4B53">
            <w:pPr>
              <w:pStyle w:val="ListParagraph"/>
              <w:numPr>
                <w:ilvl w:val="0"/>
                <w:numId w:val="7"/>
              </w:numPr>
              <w:shd w:val="pct10" w:color="auto" w:fill="auto"/>
              <w:spacing w:before="240" w:after="240"/>
              <w:rPr>
                <w:rFonts w:ascii="Arial" w:eastAsia="Arial" w:hAnsi="Arial" w:cs="Arial"/>
                <w:color w:val="3D495E"/>
                <w:sz w:val="16"/>
                <w:szCs w:val="16"/>
              </w:rPr>
            </w:pPr>
            <w:r w:rsidRPr="009D4B53">
              <w:rPr>
                <w:rFonts w:ascii="Arial" w:eastAsia="Arial" w:hAnsi="Arial" w:cs="Arial"/>
                <w:color w:val="3D495E"/>
                <w:sz w:val="16"/>
                <w:szCs w:val="16"/>
              </w:rPr>
              <w:t>Mixed</w:t>
            </w:r>
          </w:p>
          <w:p w14:paraId="5BE38C1D" w14:textId="77777777" w:rsidR="009D4B53" w:rsidRPr="009D4B53" w:rsidRDefault="009D4B53" w:rsidP="009D4B53">
            <w:pPr>
              <w:pStyle w:val="ListParagraph"/>
              <w:numPr>
                <w:ilvl w:val="0"/>
                <w:numId w:val="7"/>
              </w:numPr>
              <w:shd w:val="pct10" w:color="auto" w:fill="auto"/>
              <w:spacing w:before="240" w:after="240"/>
              <w:rPr>
                <w:rFonts w:ascii="Arial" w:eastAsia="Arial" w:hAnsi="Arial" w:cs="Arial"/>
                <w:color w:val="3D495E"/>
                <w:sz w:val="16"/>
                <w:szCs w:val="16"/>
              </w:rPr>
            </w:pPr>
            <w:r w:rsidRPr="009D4B53">
              <w:rPr>
                <w:rFonts w:ascii="Arial" w:eastAsia="Arial" w:hAnsi="Arial" w:cs="Arial"/>
                <w:color w:val="3D495E"/>
                <w:sz w:val="16"/>
                <w:szCs w:val="16"/>
              </w:rPr>
              <w:t>Quite challenging</w:t>
            </w:r>
          </w:p>
          <w:p w14:paraId="438323A7" w14:textId="77777777" w:rsidR="009D4B53" w:rsidRPr="009D4B53" w:rsidRDefault="009D4B53" w:rsidP="009D4B53">
            <w:pPr>
              <w:pStyle w:val="ListParagraph"/>
              <w:numPr>
                <w:ilvl w:val="0"/>
                <w:numId w:val="7"/>
              </w:numPr>
              <w:shd w:val="pct10" w:color="auto" w:fill="auto"/>
              <w:spacing w:before="240" w:after="240"/>
              <w:rPr>
                <w:rFonts w:ascii="Arial" w:eastAsia="Arial" w:hAnsi="Arial" w:cs="Arial"/>
                <w:color w:val="3D495E"/>
                <w:sz w:val="16"/>
                <w:szCs w:val="16"/>
              </w:rPr>
            </w:pPr>
            <w:r w:rsidRPr="009D4B53">
              <w:rPr>
                <w:rFonts w:ascii="Arial" w:eastAsia="Arial" w:hAnsi="Arial" w:cs="Arial"/>
                <w:color w:val="3D495E"/>
                <w:sz w:val="16"/>
                <w:szCs w:val="16"/>
              </w:rPr>
              <w:t>Very challenging</w:t>
            </w:r>
          </w:p>
          <w:p w14:paraId="18FBA5D2" w14:textId="77777777" w:rsidR="009D4B53" w:rsidRPr="009D4B53" w:rsidRDefault="009D4B53" w:rsidP="009D4B53">
            <w:pPr>
              <w:shd w:val="pct10" w:color="auto" w:fill="auto"/>
              <w:spacing w:before="240" w:after="240"/>
              <w:rPr>
                <w:rFonts w:ascii="Arial" w:eastAsia="Arial" w:hAnsi="Arial" w:cs="Arial"/>
                <w:color w:val="3D495E"/>
                <w:sz w:val="16"/>
                <w:szCs w:val="16"/>
              </w:rPr>
            </w:pPr>
            <w:r w:rsidRPr="009D4B53">
              <w:rPr>
                <w:rFonts w:ascii="Arial" w:eastAsia="Arial" w:hAnsi="Arial" w:cs="Arial"/>
                <w:b/>
                <w:bCs/>
                <w:color w:val="3D495E"/>
                <w:sz w:val="16"/>
                <w:szCs w:val="16"/>
              </w:rPr>
              <w:t>Q4 b) What worked particularly well in delivering your seed funded grant?</w:t>
            </w:r>
            <w:r w:rsidRPr="009D4B53">
              <w:rPr>
                <w:sz w:val="16"/>
                <w:szCs w:val="16"/>
              </w:rPr>
              <w:br/>
            </w:r>
            <w:r w:rsidRPr="009D4B53">
              <w:rPr>
                <w:rFonts w:ascii="Arial" w:eastAsia="Arial" w:hAnsi="Arial" w:cs="Arial"/>
                <w:i/>
                <w:iCs/>
                <w:color w:val="3D495E"/>
                <w:sz w:val="16"/>
                <w:szCs w:val="16"/>
              </w:rPr>
              <w:t>(Short free text – optional)</w:t>
            </w:r>
          </w:p>
          <w:p w14:paraId="09152F33" w14:textId="77777777" w:rsidR="009D4B53" w:rsidRPr="009D4B53" w:rsidRDefault="009D4B53" w:rsidP="009D4B53">
            <w:pPr>
              <w:shd w:val="pct10" w:color="auto" w:fill="auto"/>
              <w:spacing w:before="240" w:after="240"/>
              <w:rPr>
                <w:rFonts w:ascii="Arial" w:eastAsia="Arial" w:hAnsi="Arial" w:cs="Arial"/>
                <w:color w:val="3D495E"/>
                <w:sz w:val="16"/>
                <w:szCs w:val="16"/>
              </w:rPr>
            </w:pPr>
            <w:r w:rsidRPr="009D4B53">
              <w:rPr>
                <w:rFonts w:ascii="Arial" w:eastAsia="Arial" w:hAnsi="Arial" w:cs="Arial"/>
                <w:b/>
                <w:bCs/>
                <w:color w:val="3D495E"/>
                <w:sz w:val="16"/>
                <w:szCs w:val="16"/>
              </w:rPr>
              <w:t>Q4 c) What was most difficult, or didn’t work as planned?</w:t>
            </w:r>
            <w:r w:rsidRPr="009D4B53">
              <w:rPr>
                <w:sz w:val="16"/>
                <w:szCs w:val="16"/>
              </w:rPr>
              <w:br/>
            </w:r>
            <w:r w:rsidRPr="009D4B53">
              <w:rPr>
                <w:rFonts w:ascii="Arial" w:eastAsia="Arial" w:hAnsi="Arial" w:cs="Arial"/>
                <w:i/>
                <w:iCs/>
                <w:color w:val="3D495E"/>
                <w:sz w:val="16"/>
                <w:szCs w:val="16"/>
              </w:rPr>
              <w:t>(Short free text – optional)</w:t>
            </w:r>
          </w:p>
          <w:p w14:paraId="0CC07D10"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4. Outcomes and difference</w:t>
            </w:r>
          </w:p>
          <w:p w14:paraId="4F8A97DE"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Q5. From your perspective, what changes have you seen for people who take part?</w:t>
            </w:r>
            <w:r w:rsidRPr="009D4B53">
              <w:rPr>
                <w:rFonts w:ascii="Arial" w:eastAsia="Arial" w:hAnsi="Arial" w:cs="Arial"/>
                <w:color w:val="3D495E"/>
                <w:sz w:val="16"/>
                <w:szCs w:val="16"/>
              </w:rPr>
              <w:t xml:space="preserve"> </w:t>
            </w:r>
            <w:r w:rsidRPr="009D4B53">
              <w:rPr>
                <w:rFonts w:ascii="Arial" w:eastAsia="Arial" w:hAnsi="Arial" w:cs="Arial"/>
                <w:i/>
                <w:iCs/>
                <w:color w:val="3D495E"/>
                <w:sz w:val="16"/>
                <w:szCs w:val="16"/>
              </w:rPr>
              <w:t>(tick all that apply)</w:t>
            </w:r>
          </w:p>
          <w:p w14:paraId="12F0FD50"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Reduced loneliness</w:t>
            </w:r>
          </w:p>
          <w:p w14:paraId="42329B7D"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Improved wellbeing or mood</w:t>
            </w:r>
          </w:p>
          <w:p w14:paraId="2A83D172"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Greater confidence to leave home</w:t>
            </w:r>
          </w:p>
          <w:p w14:paraId="1E06BD63"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More regular routine</w:t>
            </w:r>
          </w:p>
          <w:p w14:paraId="039C3092"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Increased physical confidence or mobility</w:t>
            </w:r>
          </w:p>
          <w:p w14:paraId="1A000DF5"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Feeling more connected locally</w:t>
            </w:r>
          </w:p>
          <w:p w14:paraId="0F243D55"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Reassurance for carers</w:t>
            </w:r>
          </w:p>
          <w:p w14:paraId="7C51AABC"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sure yet</w:t>
            </w:r>
          </w:p>
          <w:p w14:paraId="640FEBBA" w14:textId="77777777" w:rsidR="009D4B53" w:rsidRPr="009D4B53" w:rsidRDefault="009D4B53" w:rsidP="009D4B53">
            <w:pPr>
              <w:pStyle w:val="ListParagraph"/>
              <w:numPr>
                <w:ilvl w:val="0"/>
                <w:numId w:val="6"/>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Other (please specify)</w:t>
            </w:r>
          </w:p>
          <w:p w14:paraId="51D31B1B" w14:textId="77777777" w:rsidR="009D4B53" w:rsidRPr="009D4B53" w:rsidRDefault="009D4B53" w:rsidP="009D4B53">
            <w:pPr>
              <w:shd w:val="pct10" w:color="auto" w:fill="auto"/>
              <w:rPr>
                <w:rFonts w:ascii="Arial" w:eastAsia="Arial" w:hAnsi="Arial" w:cs="Arial"/>
                <w:color w:val="3D495E"/>
                <w:sz w:val="16"/>
                <w:szCs w:val="16"/>
              </w:rPr>
            </w:pPr>
          </w:p>
          <w:p w14:paraId="2AC3C12A"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Q6. To what extent do you feel you have achieved these changes?</w:t>
            </w:r>
          </w:p>
          <w:p w14:paraId="32D62061"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A great deal</w:t>
            </w:r>
          </w:p>
          <w:p w14:paraId="5BA504F3"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Quite a lot</w:t>
            </w:r>
          </w:p>
          <w:p w14:paraId="64BBC4B4"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A little</w:t>
            </w:r>
          </w:p>
          <w:p w14:paraId="127612D9"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at all</w:t>
            </w:r>
          </w:p>
          <w:p w14:paraId="56BDC00F"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Too early to tell</w:t>
            </w:r>
          </w:p>
          <w:p w14:paraId="487DE640" w14:textId="77777777" w:rsidR="009D4B53" w:rsidRPr="009D4B53" w:rsidRDefault="009D4B53" w:rsidP="009D4B53">
            <w:pPr>
              <w:shd w:val="pct10" w:color="auto" w:fill="auto"/>
              <w:rPr>
                <w:rFonts w:ascii="Arial" w:eastAsia="Arial" w:hAnsi="Arial" w:cs="Arial"/>
                <w:color w:val="3D495E"/>
                <w:sz w:val="16"/>
                <w:szCs w:val="16"/>
              </w:rPr>
            </w:pPr>
          </w:p>
          <w:p w14:paraId="20F7072F"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Q7a. To what extent do you feel your seed funded grant has helped prevent issues for older people from getting worse/escalating?</w:t>
            </w:r>
          </w:p>
          <w:p w14:paraId="3FDB590F"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A great deal</w:t>
            </w:r>
          </w:p>
          <w:p w14:paraId="5CF47D1F"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Quite a lot</w:t>
            </w:r>
          </w:p>
          <w:p w14:paraId="2A7104F3"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A little</w:t>
            </w:r>
          </w:p>
          <w:p w14:paraId="4CD7AD54"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at all</w:t>
            </w:r>
          </w:p>
          <w:p w14:paraId="09213B32" w14:textId="77777777" w:rsidR="009D4B53" w:rsidRPr="009D4B53" w:rsidRDefault="009D4B53" w:rsidP="009D4B53">
            <w:pPr>
              <w:pStyle w:val="ListParagraph"/>
              <w:numPr>
                <w:ilvl w:val="0"/>
                <w:numId w:val="5"/>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Too early to tell</w:t>
            </w:r>
          </w:p>
          <w:p w14:paraId="5AE8B22C" w14:textId="77777777" w:rsidR="009D4B53" w:rsidRPr="009D4B53" w:rsidRDefault="009D4B53" w:rsidP="009D4B53">
            <w:pPr>
              <w:shd w:val="pct10" w:color="auto" w:fill="auto"/>
              <w:rPr>
                <w:rFonts w:ascii="Arial" w:eastAsia="Arial" w:hAnsi="Arial" w:cs="Arial"/>
                <w:color w:val="3D495E"/>
                <w:sz w:val="16"/>
                <w:szCs w:val="16"/>
              </w:rPr>
            </w:pPr>
          </w:p>
          <w:p w14:paraId="2C0826FD"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 xml:space="preserve">Q7b Can you tell us why you have provided this answer? </w:t>
            </w:r>
            <w:r w:rsidRPr="009D4B53">
              <w:rPr>
                <w:rFonts w:ascii="Arial" w:eastAsia="Arial" w:hAnsi="Arial" w:cs="Arial"/>
                <w:i/>
                <w:iCs/>
                <w:color w:val="3D495E"/>
                <w:sz w:val="16"/>
                <w:szCs w:val="16"/>
              </w:rPr>
              <w:t>(Free text, optional)</w:t>
            </w:r>
          </w:p>
          <w:p w14:paraId="4FCC8C0E" w14:textId="77777777" w:rsidR="009D4B53" w:rsidRPr="009D4B53" w:rsidRDefault="009D4B53" w:rsidP="009D4B53">
            <w:pPr>
              <w:shd w:val="pct10" w:color="auto" w:fill="auto"/>
              <w:rPr>
                <w:rFonts w:ascii="Arial" w:eastAsia="Arial" w:hAnsi="Arial" w:cs="Arial"/>
                <w:color w:val="3D495E"/>
                <w:sz w:val="16"/>
                <w:szCs w:val="16"/>
              </w:rPr>
            </w:pPr>
          </w:p>
          <w:p w14:paraId="7525CE3F"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u w:val="single"/>
              </w:rPr>
              <w:t>3. Reach and inclusion</w:t>
            </w:r>
          </w:p>
          <w:p w14:paraId="46664CEF"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Q8. Who has taken part in your activity?</w:t>
            </w:r>
            <w:r w:rsidRPr="009D4B53">
              <w:rPr>
                <w:rFonts w:ascii="Arial" w:eastAsia="Arial" w:hAnsi="Arial" w:cs="Arial"/>
                <w:color w:val="3D495E"/>
                <w:sz w:val="16"/>
                <w:szCs w:val="16"/>
              </w:rPr>
              <w:t xml:space="preserve"> </w:t>
            </w:r>
            <w:r w:rsidRPr="009D4B53">
              <w:rPr>
                <w:rFonts w:ascii="Arial" w:eastAsia="Arial" w:hAnsi="Arial" w:cs="Arial"/>
                <w:i/>
                <w:iCs/>
                <w:color w:val="3D495E"/>
                <w:sz w:val="16"/>
                <w:szCs w:val="16"/>
              </w:rPr>
              <w:t>(tick all that apply)</w:t>
            </w:r>
          </w:p>
          <w:p w14:paraId="5DA24503" w14:textId="77777777" w:rsidR="009D4B53" w:rsidRPr="009D4B53" w:rsidRDefault="009D4B53" w:rsidP="009D4B53">
            <w:pPr>
              <w:pStyle w:val="ListParagraph"/>
              <w:numPr>
                <w:ilvl w:val="0"/>
                <w:numId w:val="4"/>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Older people living alone</w:t>
            </w:r>
          </w:p>
          <w:p w14:paraId="353E7C47" w14:textId="77777777" w:rsidR="009D4B53" w:rsidRPr="009D4B53" w:rsidRDefault="009D4B53" w:rsidP="009D4B53">
            <w:pPr>
              <w:pStyle w:val="ListParagraph"/>
              <w:numPr>
                <w:ilvl w:val="0"/>
                <w:numId w:val="4"/>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People with mobility or health issues</w:t>
            </w:r>
          </w:p>
          <w:p w14:paraId="393270C2" w14:textId="77777777" w:rsidR="009D4B53" w:rsidRPr="009D4B53" w:rsidRDefault="009D4B53" w:rsidP="009D4B53">
            <w:pPr>
              <w:pStyle w:val="ListParagraph"/>
              <w:numPr>
                <w:ilvl w:val="0"/>
                <w:numId w:val="4"/>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People affected by dementia</w:t>
            </w:r>
          </w:p>
          <w:p w14:paraId="5F1C8875" w14:textId="77777777" w:rsidR="009D4B53" w:rsidRPr="009D4B53" w:rsidRDefault="009D4B53" w:rsidP="009D4B53">
            <w:pPr>
              <w:pStyle w:val="ListParagraph"/>
              <w:numPr>
                <w:ilvl w:val="0"/>
                <w:numId w:val="4"/>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Carers</w:t>
            </w:r>
          </w:p>
          <w:p w14:paraId="64ABE35E" w14:textId="77777777" w:rsidR="009D4B53" w:rsidRPr="009D4B53" w:rsidRDefault="009D4B53" w:rsidP="009D4B53">
            <w:pPr>
              <w:pStyle w:val="ListParagraph"/>
              <w:numPr>
                <w:ilvl w:val="0"/>
                <w:numId w:val="4"/>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People in rural areas</w:t>
            </w:r>
          </w:p>
          <w:p w14:paraId="313E7872" w14:textId="77777777" w:rsidR="009D4B53" w:rsidRPr="009D4B53" w:rsidRDefault="009D4B53" w:rsidP="009D4B53">
            <w:pPr>
              <w:pStyle w:val="ListParagraph"/>
              <w:numPr>
                <w:ilvl w:val="0"/>
                <w:numId w:val="4"/>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People new to community activities</w:t>
            </w:r>
          </w:p>
          <w:p w14:paraId="449F8B73" w14:textId="77777777" w:rsidR="009D4B53" w:rsidRPr="009D4B53" w:rsidRDefault="009D4B53" w:rsidP="009D4B53">
            <w:pPr>
              <w:pStyle w:val="ListParagraph"/>
              <w:numPr>
                <w:ilvl w:val="0"/>
                <w:numId w:val="4"/>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Other (please specify)</w:t>
            </w:r>
            <w:r w:rsidRPr="009D4B53">
              <w:rPr>
                <w:sz w:val="16"/>
                <w:szCs w:val="16"/>
              </w:rPr>
              <w:br/>
            </w:r>
          </w:p>
          <w:p w14:paraId="37B5930B"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Q9a. Have you experienced barriers in reaching some groups you hoped to involve (e.g. geographical/social disadvantage/accessibility)?</w:t>
            </w:r>
          </w:p>
          <w:p w14:paraId="4BD6E5C9" w14:textId="77777777" w:rsidR="009D4B53" w:rsidRPr="009D4B53" w:rsidRDefault="009D4B53" w:rsidP="009D4B53">
            <w:pPr>
              <w:pStyle w:val="ListParagraph"/>
              <w:numPr>
                <w:ilvl w:val="0"/>
                <w:numId w:val="3"/>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Yes</w:t>
            </w:r>
          </w:p>
          <w:p w14:paraId="0E3A333A" w14:textId="77777777" w:rsidR="009D4B53" w:rsidRPr="009D4B53" w:rsidRDefault="009D4B53" w:rsidP="009D4B53">
            <w:pPr>
              <w:pStyle w:val="ListParagraph"/>
              <w:numPr>
                <w:ilvl w:val="0"/>
                <w:numId w:val="3"/>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w:t>
            </w:r>
          </w:p>
          <w:p w14:paraId="69CBFE6D" w14:textId="77777777" w:rsidR="009D4B53" w:rsidRPr="009D4B53" w:rsidRDefault="009D4B53" w:rsidP="009D4B53">
            <w:pPr>
              <w:pStyle w:val="ListParagraph"/>
              <w:numPr>
                <w:ilvl w:val="0"/>
                <w:numId w:val="3"/>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sure</w:t>
            </w:r>
          </w:p>
          <w:p w14:paraId="51EC8AF1" w14:textId="77777777" w:rsidR="009D4B53" w:rsidRPr="009D4B53" w:rsidRDefault="009D4B53" w:rsidP="009D4B53">
            <w:pPr>
              <w:shd w:val="pct10" w:color="auto" w:fill="auto"/>
              <w:rPr>
                <w:rFonts w:ascii="Arial" w:eastAsia="Arial" w:hAnsi="Arial" w:cs="Arial"/>
                <w:color w:val="3D495E"/>
                <w:sz w:val="16"/>
                <w:szCs w:val="16"/>
              </w:rPr>
            </w:pPr>
            <w:r w:rsidRPr="009D4B53">
              <w:rPr>
                <w:sz w:val="16"/>
                <w:szCs w:val="16"/>
              </w:rPr>
              <w:br/>
            </w:r>
            <w:r w:rsidRPr="009D4B53">
              <w:rPr>
                <w:rFonts w:ascii="Arial" w:eastAsia="Arial" w:hAnsi="Arial" w:cs="Arial"/>
                <w:i/>
                <w:iCs/>
                <w:color w:val="3D495E"/>
                <w:sz w:val="16"/>
                <w:szCs w:val="16"/>
              </w:rPr>
              <w:t>Optional follow-up text:</w:t>
            </w:r>
          </w:p>
          <w:p w14:paraId="7A9B163D"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Q9b. If yes, what were the main barriers?</w:t>
            </w:r>
            <w:r w:rsidRPr="009D4B53">
              <w:rPr>
                <w:rFonts w:ascii="Arial" w:eastAsia="Arial" w:hAnsi="Arial" w:cs="Arial"/>
                <w:color w:val="3D495E"/>
                <w:sz w:val="16"/>
                <w:szCs w:val="16"/>
              </w:rPr>
              <w:t xml:space="preserve"> </w:t>
            </w:r>
            <w:r w:rsidRPr="009D4B53">
              <w:rPr>
                <w:rFonts w:ascii="Arial" w:eastAsia="Arial" w:hAnsi="Arial" w:cs="Arial"/>
                <w:i/>
                <w:iCs/>
                <w:color w:val="3D495E"/>
                <w:sz w:val="16"/>
                <w:szCs w:val="16"/>
              </w:rPr>
              <w:t>(Short free text – optional)</w:t>
            </w:r>
          </w:p>
          <w:p w14:paraId="2AB1286F" w14:textId="77777777" w:rsidR="009D4B53" w:rsidRPr="009D4B53" w:rsidRDefault="009D4B53" w:rsidP="009D4B53">
            <w:pPr>
              <w:shd w:val="pct10" w:color="auto" w:fill="auto"/>
              <w:rPr>
                <w:rFonts w:ascii="Arial" w:eastAsia="Arial" w:hAnsi="Arial" w:cs="Arial"/>
                <w:color w:val="3D495E"/>
                <w:sz w:val="16"/>
                <w:szCs w:val="16"/>
              </w:rPr>
            </w:pPr>
          </w:p>
          <w:p w14:paraId="6968F0FB"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u w:val="single"/>
              </w:rPr>
              <w:t>5. Sustainability and learning</w:t>
            </w:r>
          </w:p>
          <w:p w14:paraId="79F1B209"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Q10. What is the current status of your project?</w:t>
            </w:r>
          </w:p>
          <w:p w14:paraId="4847EFD7" w14:textId="77777777" w:rsidR="009D4B53" w:rsidRPr="009D4B53" w:rsidRDefault="009D4B53" w:rsidP="009D4B53">
            <w:pPr>
              <w:pStyle w:val="ListParagraph"/>
              <w:numPr>
                <w:ilvl w:val="0"/>
                <w:numId w:val="2"/>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Continuing in the same form</w:t>
            </w:r>
          </w:p>
          <w:p w14:paraId="0AC8EC97" w14:textId="77777777" w:rsidR="009D4B53" w:rsidRPr="009D4B53" w:rsidRDefault="009D4B53" w:rsidP="009D4B53">
            <w:pPr>
              <w:pStyle w:val="ListParagraph"/>
              <w:numPr>
                <w:ilvl w:val="0"/>
                <w:numId w:val="2"/>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Continuing in a reduced or adapted form</w:t>
            </w:r>
          </w:p>
          <w:p w14:paraId="59291C65" w14:textId="77777777" w:rsidR="009D4B53" w:rsidRPr="009D4B53" w:rsidRDefault="009D4B53" w:rsidP="009D4B53">
            <w:pPr>
              <w:pStyle w:val="ListParagraph"/>
              <w:numPr>
                <w:ilvl w:val="0"/>
                <w:numId w:val="2"/>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Ended when the funding ended</w:t>
            </w:r>
          </w:p>
          <w:p w14:paraId="193329BB" w14:textId="77777777" w:rsidR="009D4B53" w:rsidRPr="009D4B53" w:rsidRDefault="009D4B53" w:rsidP="009D4B53">
            <w:pPr>
              <w:pStyle w:val="ListParagraph"/>
              <w:numPr>
                <w:ilvl w:val="0"/>
                <w:numId w:val="2"/>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yet finished</w:t>
            </w:r>
          </w:p>
          <w:p w14:paraId="5AD4B902" w14:textId="77777777" w:rsidR="009D4B53" w:rsidRPr="009D4B53" w:rsidRDefault="009D4B53" w:rsidP="009D4B53">
            <w:pPr>
              <w:pStyle w:val="ListParagraph"/>
              <w:numPr>
                <w:ilvl w:val="0"/>
                <w:numId w:val="2"/>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sure</w:t>
            </w:r>
            <w:r w:rsidRPr="009D4B53">
              <w:rPr>
                <w:sz w:val="16"/>
                <w:szCs w:val="16"/>
              </w:rPr>
              <w:br/>
            </w:r>
          </w:p>
          <w:p w14:paraId="2DCA65E8"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Q11. How confident do you feel about the project’s longer-term sustainability?</w:t>
            </w:r>
          </w:p>
          <w:p w14:paraId="48B44980"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Very confident</w:t>
            </w:r>
          </w:p>
          <w:p w14:paraId="477493A2"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Fairly confident</w:t>
            </w:r>
          </w:p>
          <w:p w14:paraId="5E50896A"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Unsure</w:t>
            </w:r>
          </w:p>
          <w:p w14:paraId="52B47FFF"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very confident</w:t>
            </w:r>
          </w:p>
          <w:p w14:paraId="719F4754"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Not at all confident</w:t>
            </w:r>
          </w:p>
          <w:p w14:paraId="06805EBA" w14:textId="77777777" w:rsidR="009D4B53" w:rsidRPr="009D4B53" w:rsidRDefault="009D4B53" w:rsidP="009D4B53">
            <w:pPr>
              <w:shd w:val="pct10" w:color="auto" w:fill="auto"/>
              <w:rPr>
                <w:rFonts w:ascii="Arial" w:eastAsia="Arial" w:hAnsi="Arial" w:cs="Arial"/>
                <w:color w:val="3D495E"/>
                <w:sz w:val="16"/>
                <w:szCs w:val="16"/>
              </w:rPr>
            </w:pPr>
          </w:p>
          <w:p w14:paraId="05BEA6C4"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Q11b Could you provide details on why this is?</w:t>
            </w:r>
            <w:r w:rsidRPr="009D4B53">
              <w:rPr>
                <w:rFonts w:ascii="Arial" w:eastAsia="Arial" w:hAnsi="Arial" w:cs="Arial"/>
                <w:color w:val="3D495E"/>
                <w:sz w:val="16"/>
                <w:szCs w:val="16"/>
              </w:rPr>
              <w:t xml:space="preserve"> </w:t>
            </w:r>
            <w:r w:rsidRPr="009D4B53">
              <w:rPr>
                <w:rFonts w:ascii="Arial" w:eastAsia="Arial" w:hAnsi="Arial" w:cs="Arial"/>
                <w:i/>
                <w:iCs/>
                <w:color w:val="3D495E"/>
                <w:sz w:val="16"/>
                <w:szCs w:val="16"/>
              </w:rPr>
              <w:t>(Short free text – optional)</w:t>
            </w:r>
          </w:p>
          <w:p w14:paraId="7E107295" w14:textId="77777777" w:rsidR="009D4B53" w:rsidRPr="009D4B53" w:rsidRDefault="009D4B53" w:rsidP="009D4B53">
            <w:pPr>
              <w:shd w:val="pct10" w:color="auto" w:fill="auto"/>
              <w:rPr>
                <w:rFonts w:ascii="Arial" w:eastAsia="Arial" w:hAnsi="Arial" w:cs="Arial"/>
                <w:color w:val="3D495E"/>
                <w:sz w:val="16"/>
                <w:szCs w:val="16"/>
              </w:rPr>
            </w:pPr>
          </w:p>
          <w:p w14:paraId="5808C5F9"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6. Programme experience</w:t>
            </w:r>
          </w:p>
          <w:p w14:paraId="639FC76F" w14:textId="77777777" w:rsidR="009D4B53" w:rsidRPr="009D4B53" w:rsidRDefault="009D4B53" w:rsidP="009D4B53">
            <w:pPr>
              <w:shd w:val="pct10" w:color="auto" w:fill="auto"/>
              <w:ind w:left="720"/>
              <w:rPr>
                <w:rFonts w:ascii="Arial" w:eastAsia="Arial" w:hAnsi="Arial" w:cs="Arial"/>
                <w:color w:val="3D495E"/>
                <w:sz w:val="16"/>
                <w:szCs w:val="16"/>
              </w:rPr>
            </w:pPr>
          </w:p>
          <w:p w14:paraId="03B2CF56"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Q. Overall, how would you describe your experience of the Care Together seed funding programme?</w:t>
            </w:r>
            <w:r w:rsidRPr="009D4B53">
              <w:rPr>
                <w:sz w:val="16"/>
                <w:szCs w:val="16"/>
              </w:rPr>
              <w:br/>
            </w:r>
            <w:r w:rsidRPr="009D4B53">
              <w:rPr>
                <w:rFonts w:ascii="Arial" w:eastAsia="Arial" w:hAnsi="Arial" w:cs="Arial"/>
                <w:i/>
                <w:iCs/>
                <w:color w:val="3D495E"/>
                <w:sz w:val="16"/>
                <w:szCs w:val="16"/>
              </w:rPr>
              <w:t>(thinking about things like the programme’s scope, application process, reporting, flexibility)</w:t>
            </w:r>
          </w:p>
          <w:p w14:paraId="7DC8B9D4"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Very positive</w:t>
            </w:r>
          </w:p>
          <w:p w14:paraId="188E04EF"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Mostly positive</w:t>
            </w:r>
          </w:p>
          <w:p w14:paraId="1B6015AD"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Mixed</w:t>
            </w:r>
          </w:p>
          <w:p w14:paraId="502C40F3"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Mostly negative</w:t>
            </w:r>
          </w:p>
          <w:p w14:paraId="4CC47F78" w14:textId="77777777" w:rsidR="009D4B53" w:rsidRPr="009D4B53" w:rsidRDefault="009D4B53" w:rsidP="009D4B53">
            <w:pPr>
              <w:pStyle w:val="ListParagraph"/>
              <w:numPr>
                <w:ilvl w:val="0"/>
                <w:numId w:val="1"/>
              </w:numPr>
              <w:shd w:val="pct10" w:color="auto" w:fill="auto"/>
              <w:rPr>
                <w:rFonts w:ascii="Arial" w:eastAsia="Arial" w:hAnsi="Arial" w:cs="Arial"/>
                <w:color w:val="3D495E"/>
                <w:sz w:val="16"/>
                <w:szCs w:val="16"/>
              </w:rPr>
            </w:pPr>
            <w:r w:rsidRPr="009D4B53">
              <w:rPr>
                <w:rFonts w:ascii="Arial" w:eastAsia="Arial" w:hAnsi="Arial" w:cs="Arial"/>
                <w:color w:val="3D495E"/>
                <w:sz w:val="16"/>
                <w:szCs w:val="16"/>
              </w:rPr>
              <w:t>Very negative</w:t>
            </w:r>
          </w:p>
          <w:p w14:paraId="295B0C97" w14:textId="77777777" w:rsidR="009D4B53" w:rsidRPr="009D4B53" w:rsidRDefault="009D4B53" w:rsidP="009D4B53">
            <w:pPr>
              <w:shd w:val="pct10" w:color="auto" w:fill="auto"/>
              <w:rPr>
                <w:rFonts w:ascii="Arial" w:eastAsia="Arial" w:hAnsi="Arial" w:cs="Arial"/>
                <w:color w:val="3D495E"/>
                <w:sz w:val="16"/>
                <w:szCs w:val="16"/>
              </w:rPr>
            </w:pPr>
          </w:p>
          <w:p w14:paraId="24FEC936"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color w:val="3D495E"/>
                <w:sz w:val="16"/>
                <w:szCs w:val="16"/>
              </w:rPr>
              <w:t xml:space="preserve">Q6b. What is the main reason for your answer? </w:t>
            </w:r>
            <w:r w:rsidRPr="009D4B53">
              <w:rPr>
                <w:rFonts w:ascii="Arial" w:eastAsia="Arial" w:hAnsi="Arial" w:cs="Arial"/>
                <w:i/>
                <w:iCs/>
                <w:color w:val="3D495E"/>
                <w:sz w:val="16"/>
                <w:szCs w:val="16"/>
              </w:rPr>
              <w:t>(Free text, optional)</w:t>
            </w:r>
          </w:p>
          <w:p w14:paraId="5D79D39D" w14:textId="77777777" w:rsidR="009D4B53" w:rsidRPr="009D4B53" w:rsidRDefault="009D4B53" w:rsidP="009D4B53">
            <w:pPr>
              <w:shd w:val="pct10" w:color="auto" w:fill="auto"/>
              <w:rPr>
                <w:rFonts w:ascii="Arial" w:eastAsia="Arial" w:hAnsi="Arial" w:cs="Arial"/>
                <w:color w:val="3D495E"/>
                <w:sz w:val="16"/>
                <w:szCs w:val="16"/>
              </w:rPr>
            </w:pPr>
          </w:p>
          <w:p w14:paraId="25B81450" w14:textId="77777777" w:rsidR="009D4B53" w:rsidRPr="009D4B53" w:rsidRDefault="009D4B53" w:rsidP="009D4B53">
            <w:pPr>
              <w:shd w:val="pct10" w:color="auto" w:fill="auto"/>
              <w:rPr>
                <w:rFonts w:ascii="Arial" w:eastAsia="Arial" w:hAnsi="Arial" w:cs="Arial"/>
                <w:color w:val="3D495E"/>
                <w:sz w:val="16"/>
                <w:szCs w:val="16"/>
              </w:rPr>
            </w:pPr>
            <w:r w:rsidRPr="009D4B53">
              <w:rPr>
                <w:rFonts w:ascii="Arial" w:eastAsia="Arial" w:hAnsi="Arial" w:cs="Arial"/>
                <w:b/>
                <w:bCs/>
                <w:i/>
                <w:iCs/>
                <w:color w:val="3D495E"/>
                <w:sz w:val="16"/>
                <w:szCs w:val="16"/>
              </w:rPr>
              <w:t xml:space="preserve">Q6c Is there anything you particularly liked? </w:t>
            </w:r>
            <w:r w:rsidRPr="009D4B53">
              <w:rPr>
                <w:rFonts w:ascii="Arial" w:eastAsia="Arial" w:hAnsi="Arial" w:cs="Arial"/>
                <w:i/>
                <w:iCs/>
                <w:color w:val="3D495E"/>
                <w:sz w:val="16"/>
                <w:szCs w:val="16"/>
              </w:rPr>
              <w:t>(Free text, optional)</w:t>
            </w:r>
          </w:p>
          <w:p w14:paraId="21F01895" w14:textId="77777777" w:rsidR="009D4B53" w:rsidRPr="009D4B53" w:rsidRDefault="009D4B53" w:rsidP="009D4B53">
            <w:pPr>
              <w:shd w:val="pct10" w:color="auto" w:fill="auto"/>
              <w:rPr>
                <w:rFonts w:ascii="Arial" w:eastAsia="Arial" w:hAnsi="Arial" w:cs="Arial"/>
                <w:color w:val="3D495E"/>
                <w:sz w:val="16"/>
                <w:szCs w:val="16"/>
              </w:rPr>
            </w:pPr>
          </w:p>
          <w:p w14:paraId="52453108" w14:textId="12EBC59A" w:rsidR="009D4B53" w:rsidRDefault="009D4B53" w:rsidP="009D4B53">
            <w:pPr>
              <w:shd w:val="pct10" w:color="auto" w:fill="auto"/>
            </w:pPr>
            <w:r w:rsidRPr="009D4B53">
              <w:rPr>
                <w:rFonts w:ascii="Arial" w:eastAsia="Arial" w:hAnsi="Arial" w:cs="Arial"/>
                <w:b/>
                <w:bCs/>
                <w:color w:val="3D495E"/>
                <w:sz w:val="16"/>
                <w:szCs w:val="16"/>
              </w:rPr>
              <w:t xml:space="preserve">Q6d. Is there anything you would have changed? </w:t>
            </w:r>
            <w:r w:rsidRPr="009D4B53">
              <w:rPr>
                <w:rFonts w:ascii="Arial" w:eastAsia="Arial" w:hAnsi="Arial" w:cs="Arial"/>
                <w:i/>
                <w:iCs/>
                <w:color w:val="3D495E"/>
                <w:sz w:val="16"/>
                <w:szCs w:val="16"/>
              </w:rPr>
              <w:t>(Free text, optional)</w:t>
            </w:r>
            <w:r>
              <w:br/>
            </w:r>
          </w:p>
        </w:tc>
      </w:tr>
    </w:tbl>
    <w:p w14:paraId="2909BE86" w14:textId="155DC430" w:rsidR="624F86B6" w:rsidRPr="00D75813" w:rsidRDefault="624F86B6">
      <w:pPr>
        <w:rPr>
          <w:rFonts w:ascii="Arial" w:eastAsia="Arial" w:hAnsi="Arial" w:cs="Arial"/>
          <w:color w:val="3D495E"/>
          <w:sz w:val="21"/>
          <w:szCs w:val="21"/>
        </w:rPr>
      </w:pPr>
    </w:p>
    <w:p w14:paraId="4E671CF5" w14:textId="4A7D6B6A" w:rsidR="0027648B" w:rsidRPr="00D75813" w:rsidRDefault="004D0F29" w:rsidP="6E7D5D70">
      <w:pPr>
        <w:spacing w:after="0" w:line="240" w:lineRule="auto"/>
        <w:rPr>
          <w:rFonts w:ascii="Arial" w:hAnsi="Arial" w:cs="Arial"/>
          <w:b/>
          <w:bCs/>
          <w:sz w:val="22"/>
          <w:szCs w:val="22"/>
        </w:rPr>
      </w:pPr>
      <w:r>
        <w:rPr>
          <w:rFonts w:ascii="Arial" w:hAnsi="Arial" w:cs="Arial"/>
          <w:b/>
          <w:bCs/>
          <w:sz w:val="22"/>
          <w:szCs w:val="22"/>
        </w:rPr>
        <w:t xml:space="preserve">D2 </w:t>
      </w:r>
      <w:r w:rsidR="23BD286E" w:rsidRPr="00D75813">
        <w:rPr>
          <w:rFonts w:ascii="Arial" w:hAnsi="Arial" w:cs="Arial"/>
          <w:b/>
          <w:bCs/>
          <w:sz w:val="22"/>
          <w:szCs w:val="22"/>
        </w:rPr>
        <w:t xml:space="preserve">Survey findings </w:t>
      </w:r>
    </w:p>
    <w:p w14:paraId="69D81D05" w14:textId="01A33C87" w:rsidR="6E7D5D70" w:rsidRDefault="6E7D5D70" w:rsidP="6E7D5D70">
      <w:pPr>
        <w:spacing w:after="0" w:line="240" w:lineRule="auto"/>
        <w:rPr>
          <w:rFonts w:ascii="Arial" w:hAnsi="Arial" w:cs="Arial"/>
          <w:sz w:val="21"/>
          <w:szCs w:val="21"/>
        </w:rPr>
      </w:pPr>
    </w:p>
    <w:p w14:paraId="64CEBC51" w14:textId="488E9547"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772CF4D" w:rsidRPr="6E7D5D70">
        <w:rPr>
          <w:rFonts w:ascii="Arial" w:hAnsi="Arial" w:cs="Arial"/>
          <w:b/>
          <w:bCs/>
          <w:sz w:val="21"/>
          <w:szCs w:val="21"/>
        </w:rPr>
        <w:t>2</w:t>
      </w:r>
      <w:r w:rsidRPr="6E7D5D70">
        <w:rPr>
          <w:rFonts w:ascii="Arial" w:hAnsi="Arial" w:cs="Arial"/>
          <w:b/>
          <w:bCs/>
          <w:sz w:val="21"/>
          <w:szCs w:val="21"/>
        </w:rPr>
        <w:t>.</w:t>
      </w:r>
      <w:r w:rsidR="004D0F29">
        <w:rPr>
          <w:rFonts w:ascii="Arial" w:hAnsi="Arial" w:cs="Arial"/>
          <w:b/>
          <w:bCs/>
          <w:sz w:val="21"/>
          <w:szCs w:val="21"/>
        </w:rPr>
        <w:t>1</w:t>
      </w:r>
      <w:r w:rsidRPr="6E7D5D70">
        <w:rPr>
          <w:rFonts w:ascii="Arial" w:hAnsi="Arial" w:cs="Arial"/>
          <w:b/>
          <w:bCs/>
          <w:sz w:val="21"/>
          <w:szCs w:val="21"/>
        </w:rPr>
        <w:t xml:space="preserve">  Introduction and Methodology</w:t>
      </w:r>
    </w:p>
    <w:p w14:paraId="6A1B5D0B"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As part of the evaluation of the Care Together Seed Funding Programme, a short online survey was distributed to funded organisations to gather feedback on delivery, outcomes, prevention, and sustainability.</w:t>
      </w:r>
    </w:p>
    <w:p w14:paraId="36CD653C" w14:textId="77777777" w:rsidR="0027648B" w:rsidRPr="00447DDA" w:rsidRDefault="0027648B" w:rsidP="0027648B">
      <w:pPr>
        <w:spacing w:after="0" w:line="240" w:lineRule="auto"/>
        <w:rPr>
          <w:rFonts w:ascii="Arial" w:hAnsi="Arial" w:cs="Arial"/>
          <w:sz w:val="21"/>
          <w:szCs w:val="21"/>
        </w:rPr>
      </w:pPr>
    </w:p>
    <w:p w14:paraId="00B17A67"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A total of 25 organisations responded, representing projects funded across 2023–24, 2024–25 and 2025–26. The survey combined closed questions and open-text responses, enabling organisations to reflect on both outcomes and delivery learning.</w:t>
      </w:r>
    </w:p>
    <w:p w14:paraId="33B17F76" w14:textId="77777777" w:rsidR="0027648B" w:rsidRPr="00447DDA" w:rsidRDefault="0027648B" w:rsidP="0027648B">
      <w:pPr>
        <w:spacing w:after="0" w:line="240" w:lineRule="auto"/>
        <w:rPr>
          <w:rFonts w:ascii="Arial" w:hAnsi="Arial" w:cs="Arial"/>
          <w:sz w:val="21"/>
          <w:szCs w:val="21"/>
        </w:rPr>
      </w:pPr>
    </w:p>
    <w:p w14:paraId="3B7394A1"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noProof/>
          <w:sz w:val="21"/>
          <w:szCs w:val="21"/>
        </w:rPr>
        <w:lastRenderedPageBreak/>
        <w:drawing>
          <wp:inline distT="0" distB="0" distL="0" distR="0" wp14:anchorId="2D34DB7C" wp14:editId="5FD4E72E">
            <wp:extent cx="5731510" cy="2411730"/>
            <wp:effectExtent l="0" t="0" r="0" b="1270"/>
            <wp:docPr id="1577709883" name="Picture 1" descr="Forms response chart. Question title: Q1. Which district is your project based in? . Number of responses: 25 responses.">
              <a:extLst xmlns:a="http://schemas.openxmlformats.org/drawingml/2006/main">
                <a:ext uri="{FF2B5EF4-FFF2-40B4-BE49-F238E27FC236}">
                  <a16:creationId xmlns:a16="http://schemas.microsoft.com/office/drawing/2014/main" id="{E97B28F6-ABC2-3C40-BF32-6E86ED28C3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Q1. Which district is your project based in? . Number of responses: 25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5C19C3C2" w14:textId="77777777" w:rsidR="0027648B" w:rsidRPr="00447DDA" w:rsidRDefault="0027648B" w:rsidP="0027648B">
      <w:pPr>
        <w:spacing w:after="0" w:line="240" w:lineRule="auto"/>
        <w:rPr>
          <w:rFonts w:ascii="Arial" w:hAnsi="Arial" w:cs="Arial"/>
          <w:sz w:val="21"/>
          <w:szCs w:val="21"/>
        </w:rPr>
      </w:pPr>
    </w:p>
    <w:p w14:paraId="6377D4C6" w14:textId="13FDCC79"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4D0F29">
        <w:rPr>
          <w:rFonts w:ascii="Arial" w:hAnsi="Arial" w:cs="Arial"/>
          <w:b/>
          <w:bCs/>
          <w:sz w:val="21"/>
          <w:szCs w:val="21"/>
        </w:rPr>
        <w:t>2.2</w:t>
      </w:r>
      <w:r w:rsidR="00C001BA">
        <w:rPr>
          <w:rFonts w:ascii="Arial" w:hAnsi="Arial" w:cs="Arial"/>
          <w:b/>
          <w:bCs/>
          <w:sz w:val="21"/>
          <w:szCs w:val="21"/>
        </w:rPr>
        <w:t xml:space="preserve"> </w:t>
      </w:r>
      <w:r w:rsidRPr="6E7D5D70">
        <w:rPr>
          <w:rFonts w:ascii="Arial" w:hAnsi="Arial" w:cs="Arial"/>
          <w:b/>
          <w:bCs/>
          <w:sz w:val="21"/>
          <w:szCs w:val="21"/>
        </w:rPr>
        <w:t>Profile of Funded Projects</w:t>
      </w:r>
    </w:p>
    <w:p w14:paraId="072A8DF8"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Projects were delivered across multiple Cambridgeshire districts, with a strong presence in Huntingdonshire (13 organisations) and South Cambridgeshire (7 organisations), alongside delivery in East Cambridgeshire, Cambridge City and Fenland.</w:t>
      </w:r>
    </w:p>
    <w:p w14:paraId="06951500" w14:textId="77777777" w:rsidR="0027648B" w:rsidRPr="00447DDA" w:rsidRDefault="0027648B" w:rsidP="0027648B">
      <w:pPr>
        <w:spacing w:after="0" w:line="240" w:lineRule="auto"/>
        <w:rPr>
          <w:rFonts w:ascii="Arial" w:hAnsi="Arial" w:cs="Arial"/>
          <w:sz w:val="21"/>
          <w:szCs w:val="21"/>
        </w:rPr>
      </w:pPr>
    </w:p>
    <w:p w14:paraId="2053536E"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Activities most commonly funded included:</w:t>
      </w:r>
    </w:p>
    <w:p w14:paraId="37B45FCE" w14:textId="77777777" w:rsidR="0027648B" w:rsidRPr="00447DDA" w:rsidRDefault="0027648B" w:rsidP="002B2AE0">
      <w:pPr>
        <w:pStyle w:val="ListParagraph"/>
        <w:numPr>
          <w:ilvl w:val="0"/>
          <w:numId w:val="24"/>
        </w:numPr>
        <w:spacing w:after="0" w:line="240" w:lineRule="auto"/>
        <w:rPr>
          <w:rFonts w:ascii="Arial" w:hAnsi="Arial" w:cs="Arial"/>
          <w:sz w:val="21"/>
          <w:szCs w:val="21"/>
        </w:rPr>
      </w:pPr>
      <w:r w:rsidRPr="00447DDA">
        <w:rPr>
          <w:rFonts w:ascii="Arial" w:hAnsi="Arial" w:cs="Arial"/>
          <w:sz w:val="21"/>
          <w:szCs w:val="21"/>
        </w:rPr>
        <w:t>Social groups, lunch clubs and cafés (17 organisations)</w:t>
      </w:r>
    </w:p>
    <w:p w14:paraId="1DCC2832" w14:textId="77777777" w:rsidR="0027648B" w:rsidRPr="00447DDA" w:rsidRDefault="0027648B" w:rsidP="002B2AE0">
      <w:pPr>
        <w:pStyle w:val="ListParagraph"/>
        <w:numPr>
          <w:ilvl w:val="0"/>
          <w:numId w:val="24"/>
        </w:numPr>
        <w:spacing w:after="0" w:line="240" w:lineRule="auto"/>
        <w:rPr>
          <w:rFonts w:ascii="Arial" w:hAnsi="Arial" w:cs="Arial"/>
          <w:sz w:val="21"/>
          <w:szCs w:val="21"/>
        </w:rPr>
      </w:pPr>
      <w:r w:rsidRPr="00447DDA">
        <w:rPr>
          <w:rFonts w:ascii="Arial" w:hAnsi="Arial" w:cs="Arial"/>
          <w:sz w:val="21"/>
          <w:szCs w:val="21"/>
        </w:rPr>
        <w:t>Physical activity or exercise sessions (16 organisations)</w:t>
      </w:r>
    </w:p>
    <w:p w14:paraId="3C2ECF25" w14:textId="77777777" w:rsidR="0027648B" w:rsidRPr="00447DDA" w:rsidRDefault="0027648B" w:rsidP="002B2AE0">
      <w:pPr>
        <w:pStyle w:val="ListParagraph"/>
        <w:numPr>
          <w:ilvl w:val="0"/>
          <w:numId w:val="24"/>
        </w:numPr>
        <w:spacing w:after="0" w:line="240" w:lineRule="auto"/>
        <w:rPr>
          <w:rFonts w:ascii="Arial" w:hAnsi="Arial" w:cs="Arial"/>
          <w:sz w:val="21"/>
          <w:szCs w:val="21"/>
        </w:rPr>
      </w:pPr>
      <w:r w:rsidRPr="00447DDA">
        <w:rPr>
          <w:rFonts w:ascii="Arial" w:hAnsi="Arial" w:cs="Arial"/>
          <w:sz w:val="21"/>
          <w:szCs w:val="21"/>
        </w:rPr>
        <w:t>Dementia-friendly activities (8 organisations)</w:t>
      </w:r>
    </w:p>
    <w:p w14:paraId="6ACD9522" w14:textId="77777777" w:rsidR="0027648B" w:rsidRPr="00447DDA" w:rsidRDefault="0027648B" w:rsidP="0027648B">
      <w:pPr>
        <w:spacing w:after="0" w:line="240" w:lineRule="auto"/>
        <w:rPr>
          <w:rFonts w:ascii="Arial" w:hAnsi="Arial" w:cs="Arial"/>
          <w:sz w:val="21"/>
          <w:szCs w:val="21"/>
        </w:rPr>
      </w:pPr>
    </w:p>
    <w:p w14:paraId="6BDF1942"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Many organisations highlighted the value of being able to combine social and physical activity elements:</w:t>
      </w:r>
    </w:p>
    <w:p w14:paraId="68D8E5FF"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“The flexibility of the funding meant we could respond to what people actually wanted, rather than sticking rigidly to one type of activity.”</w:t>
      </w:r>
    </w:p>
    <w:p w14:paraId="63FC4C90" w14:textId="77777777" w:rsidR="0027648B" w:rsidRPr="00447DDA" w:rsidRDefault="0027648B" w:rsidP="0027648B">
      <w:pPr>
        <w:spacing w:after="0" w:line="240" w:lineRule="auto"/>
        <w:rPr>
          <w:rFonts w:ascii="Arial" w:hAnsi="Arial" w:cs="Arial"/>
          <w:sz w:val="21"/>
          <w:szCs w:val="21"/>
        </w:rPr>
      </w:pPr>
    </w:p>
    <w:p w14:paraId="611223DA" w14:textId="7D1DABEF"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4D0F29">
        <w:rPr>
          <w:rFonts w:ascii="Arial" w:hAnsi="Arial" w:cs="Arial"/>
          <w:b/>
          <w:bCs/>
          <w:sz w:val="21"/>
          <w:szCs w:val="21"/>
        </w:rPr>
        <w:t>2</w:t>
      </w:r>
      <w:r w:rsidRPr="6E7D5D70">
        <w:rPr>
          <w:rFonts w:ascii="Arial" w:hAnsi="Arial" w:cs="Arial"/>
          <w:b/>
          <w:bCs/>
          <w:sz w:val="21"/>
          <w:szCs w:val="21"/>
        </w:rPr>
        <w:t>.</w:t>
      </w:r>
      <w:r w:rsidR="004D0F29">
        <w:rPr>
          <w:rFonts w:ascii="Arial" w:hAnsi="Arial" w:cs="Arial"/>
          <w:b/>
          <w:bCs/>
          <w:sz w:val="21"/>
          <w:szCs w:val="21"/>
        </w:rPr>
        <w:t>3</w:t>
      </w:r>
      <w:r w:rsidRPr="6E7D5D70">
        <w:rPr>
          <w:rFonts w:ascii="Arial" w:hAnsi="Arial" w:cs="Arial"/>
          <w:b/>
          <w:bCs/>
          <w:sz w:val="21"/>
          <w:szCs w:val="21"/>
        </w:rPr>
        <w:t xml:space="preserve"> Delivery Experience</w:t>
      </w:r>
    </w:p>
    <w:p w14:paraId="0FF63F7C"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Delivery of the seed funding was reported very positively:</w:t>
      </w:r>
    </w:p>
    <w:p w14:paraId="74EE30FD" w14:textId="77777777" w:rsidR="0027648B" w:rsidRPr="00447DDA" w:rsidRDefault="0027648B" w:rsidP="002B2AE0">
      <w:pPr>
        <w:pStyle w:val="ListParagraph"/>
        <w:numPr>
          <w:ilvl w:val="0"/>
          <w:numId w:val="23"/>
        </w:numPr>
        <w:spacing w:after="0" w:line="240" w:lineRule="auto"/>
        <w:rPr>
          <w:rFonts w:ascii="Arial" w:hAnsi="Arial" w:cs="Arial"/>
          <w:sz w:val="21"/>
          <w:szCs w:val="21"/>
        </w:rPr>
      </w:pPr>
      <w:r w:rsidRPr="00447DDA">
        <w:rPr>
          <w:rFonts w:ascii="Arial" w:hAnsi="Arial" w:cs="Arial"/>
          <w:sz w:val="21"/>
          <w:szCs w:val="21"/>
        </w:rPr>
        <w:t>Very smooth: 13 organisations</w:t>
      </w:r>
    </w:p>
    <w:p w14:paraId="70DA5BE8" w14:textId="77777777" w:rsidR="0027648B" w:rsidRPr="00447DDA" w:rsidRDefault="0027648B" w:rsidP="002B2AE0">
      <w:pPr>
        <w:pStyle w:val="ListParagraph"/>
        <w:numPr>
          <w:ilvl w:val="0"/>
          <w:numId w:val="23"/>
        </w:numPr>
        <w:spacing w:after="0" w:line="240" w:lineRule="auto"/>
        <w:rPr>
          <w:rFonts w:ascii="Arial" w:hAnsi="Arial" w:cs="Arial"/>
          <w:sz w:val="21"/>
          <w:szCs w:val="21"/>
        </w:rPr>
      </w:pPr>
      <w:r w:rsidRPr="00447DDA">
        <w:rPr>
          <w:rFonts w:ascii="Arial" w:hAnsi="Arial" w:cs="Arial"/>
          <w:sz w:val="21"/>
          <w:szCs w:val="21"/>
        </w:rPr>
        <w:t>Mostly smooth: 11 organisations</w:t>
      </w:r>
    </w:p>
    <w:p w14:paraId="0404D92F" w14:textId="77777777" w:rsidR="0027648B" w:rsidRPr="00447DDA" w:rsidRDefault="0027648B" w:rsidP="0027648B">
      <w:pPr>
        <w:spacing w:after="0" w:line="240" w:lineRule="auto"/>
        <w:rPr>
          <w:rFonts w:ascii="Arial" w:hAnsi="Arial" w:cs="Arial"/>
          <w:sz w:val="21"/>
          <w:szCs w:val="21"/>
        </w:rPr>
      </w:pPr>
    </w:p>
    <w:p w14:paraId="490C83F7"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noProof/>
          <w:sz w:val="21"/>
          <w:szCs w:val="21"/>
        </w:rPr>
        <w:drawing>
          <wp:inline distT="0" distB="0" distL="0" distR="0" wp14:anchorId="05B5C654" wp14:editId="2986263C">
            <wp:extent cx="5731510" cy="2411730"/>
            <wp:effectExtent l="0" t="0" r="0" b="1270"/>
            <wp:docPr id="326259676" name="Picture 3" descr="Forms response chart. Question title: Q4a. How was the delivery of your seed funded grant in practice? . Number of responses: 2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Q4a. How was the delivery of your seed funded grant in practice? . Number of responses: 25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002F74CC"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Several organisations commented on the supportive nature of programme management:</w:t>
      </w:r>
    </w:p>
    <w:p w14:paraId="37A07653" w14:textId="77777777" w:rsidR="0027648B" w:rsidRPr="00447DDA" w:rsidRDefault="0027648B" w:rsidP="0027648B">
      <w:pPr>
        <w:spacing w:after="0" w:line="240" w:lineRule="auto"/>
        <w:rPr>
          <w:rFonts w:ascii="Arial" w:hAnsi="Arial" w:cs="Arial"/>
          <w:sz w:val="21"/>
          <w:szCs w:val="21"/>
        </w:rPr>
      </w:pPr>
    </w:p>
    <w:p w14:paraId="21E81B2F"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“The team were approachable, responsive and genuinely supportive throughout the process.”</w:t>
      </w:r>
    </w:p>
    <w:p w14:paraId="60679172"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“Everything was clear and straightforward, and we always felt able to ask questions if needed.”</w:t>
      </w:r>
    </w:p>
    <w:p w14:paraId="0043A52C" w14:textId="77777777" w:rsidR="0027648B" w:rsidRPr="00447DDA" w:rsidRDefault="0027648B" w:rsidP="0027648B">
      <w:pPr>
        <w:spacing w:after="0" w:line="240" w:lineRule="auto"/>
        <w:rPr>
          <w:rFonts w:ascii="Arial" w:hAnsi="Arial" w:cs="Arial"/>
          <w:i/>
          <w:iCs/>
          <w:sz w:val="21"/>
          <w:szCs w:val="21"/>
        </w:rPr>
      </w:pPr>
      <w:r w:rsidRPr="00447DDA">
        <w:rPr>
          <w:rFonts w:ascii="Arial" w:hAnsi="Arial" w:cs="Arial"/>
          <w:i/>
          <w:iCs/>
          <w:sz w:val="21"/>
          <w:szCs w:val="21"/>
        </w:rPr>
        <w:t>Where challenges arose, these tended to relate to delivery realities rather than the funding itself:</w:t>
      </w:r>
    </w:p>
    <w:p w14:paraId="3E244BE5"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lastRenderedPageBreak/>
        <w:t>“Engaging older men was harder than expected, but once people came along, word of mouth really helped.”</w:t>
      </w:r>
    </w:p>
    <w:p w14:paraId="118071E7" w14:textId="77777777" w:rsidR="0027648B" w:rsidRPr="00447DDA" w:rsidRDefault="0027648B" w:rsidP="0027648B">
      <w:pPr>
        <w:spacing w:after="0" w:line="240" w:lineRule="auto"/>
        <w:rPr>
          <w:rFonts w:ascii="Arial" w:hAnsi="Arial" w:cs="Arial"/>
          <w:sz w:val="21"/>
          <w:szCs w:val="21"/>
        </w:rPr>
      </w:pPr>
    </w:p>
    <w:p w14:paraId="079E6764" w14:textId="5FFC2310"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4D0F29">
        <w:rPr>
          <w:rFonts w:ascii="Arial" w:hAnsi="Arial" w:cs="Arial"/>
          <w:b/>
          <w:bCs/>
          <w:sz w:val="21"/>
          <w:szCs w:val="21"/>
        </w:rPr>
        <w:t xml:space="preserve">2.4 </w:t>
      </w:r>
      <w:r w:rsidRPr="6E7D5D70">
        <w:rPr>
          <w:rFonts w:ascii="Arial" w:hAnsi="Arial" w:cs="Arial"/>
          <w:b/>
          <w:bCs/>
          <w:sz w:val="21"/>
          <w:szCs w:val="21"/>
        </w:rPr>
        <w:t>Changes and Outcomes for Older People</w:t>
      </w:r>
    </w:p>
    <w:p w14:paraId="62F10AD8" w14:textId="77777777" w:rsidR="0027648B" w:rsidRPr="00447DDA" w:rsidRDefault="0027648B" w:rsidP="0027648B">
      <w:pPr>
        <w:spacing w:after="0" w:line="240" w:lineRule="auto"/>
        <w:rPr>
          <w:rFonts w:ascii="Arial" w:hAnsi="Arial" w:cs="Arial"/>
          <w:sz w:val="21"/>
          <w:szCs w:val="21"/>
        </w:rPr>
      </w:pPr>
    </w:p>
    <w:p w14:paraId="5439DE0E"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The most commonly reported outcomes were:</w:t>
      </w:r>
    </w:p>
    <w:p w14:paraId="4B0893E8" w14:textId="77777777" w:rsidR="0027648B" w:rsidRPr="00447DDA" w:rsidRDefault="0027648B" w:rsidP="002B2AE0">
      <w:pPr>
        <w:pStyle w:val="ListParagraph"/>
        <w:numPr>
          <w:ilvl w:val="0"/>
          <w:numId w:val="27"/>
        </w:numPr>
        <w:spacing w:after="0" w:line="240" w:lineRule="auto"/>
        <w:rPr>
          <w:rFonts w:ascii="Arial" w:hAnsi="Arial" w:cs="Arial"/>
          <w:sz w:val="21"/>
          <w:szCs w:val="21"/>
        </w:rPr>
      </w:pPr>
      <w:r w:rsidRPr="00447DDA">
        <w:rPr>
          <w:rFonts w:ascii="Arial" w:hAnsi="Arial" w:cs="Arial"/>
          <w:sz w:val="21"/>
          <w:szCs w:val="21"/>
        </w:rPr>
        <w:t>Reduced loneliness (22 organisations)</w:t>
      </w:r>
    </w:p>
    <w:p w14:paraId="231EF670" w14:textId="77777777" w:rsidR="0027648B" w:rsidRPr="00447DDA" w:rsidRDefault="0027648B" w:rsidP="002B2AE0">
      <w:pPr>
        <w:pStyle w:val="ListParagraph"/>
        <w:numPr>
          <w:ilvl w:val="0"/>
          <w:numId w:val="27"/>
        </w:numPr>
        <w:spacing w:after="0" w:line="240" w:lineRule="auto"/>
        <w:rPr>
          <w:rFonts w:ascii="Arial" w:hAnsi="Arial" w:cs="Arial"/>
          <w:sz w:val="21"/>
          <w:szCs w:val="21"/>
        </w:rPr>
      </w:pPr>
      <w:r w:rsidRPr="00447DDA">
        <w:rPr>
          <w:rFonts w:ascii="Arial" w:hAnsi="Arial" w:cs="Arial"/>
          <w:sz w:val="21"/>
          <w:szCs w:val="21"/>
        </w:rPr>
        <w:t>Improved wellbeing or mood (21 organisations)</w:t>
      </w:r>
    </w:p>
    <w:p w14:paraId="75E0E147" w14:textId="77777777" w:rsidR="0027648B" w:rsidRPr="00447DDA" w:rsidRDefault="0027648B" w:rsidP="002B2AE0">
      <w:pPr>
        <w:pStyle w:val="ListParagraph"/>
        <w:numPr>
          <w:ilvl w:val="0"/>
          <w:numId w:val="27"/>
        </w:numPr>
        <w:spacing w:after="0" w:line="240" w:lineRule="auto"/>
        <w:rPr>
          <w:rFonts w:ascii="Arial" w:hAnsi="Arial" w:cs="Arial"/>
          <w:sz w:val="21"/>
          <w:szCs w:val="21"/>
        </w:rPr>
      </w:pPr>
      <w:r w:rsidRPr="00447DDA">
        <w:rPr>
          <w:rFonts w:ascii="Arial" w:hAnsi="Arial" w:cs="Arial"/>
          <w:sz w:val="21"/>
          <w:szCs w:val="21"/>
        </w:rPr>
        <w:t>Increased routine (14 organisations)</w:t>
      </w:r>
    </w:p>
    <w:p w14:paraId="4F2F62A5" w14:textId="77777777" w:rsidR="0027648B" w:rsidRPr="00447DDA" w:rsidRDefault="0027648B" w:rsidP="002B2AE0">
      <w:pPr>
        <w:pStyle w:val="ListParagraph"/>
        <w:numPr>
          <w:ilvl w:val="0"/>
          <w:numId w:val="27"/>
        </w:numPr>
        <w:spacing w:after="0" w:line="240" w:lineRule="auto"/>
        <w:rPr>
          <w:rFonts w:ascii="Arial" w:hAnsi="Arial" w:cs="Arial"/>
          <w:sz w:val="21"/>
          <w:szCs w:val="21"/>
        </w:rPr>
      </w:pPr>
      <w:r w:rsidRPr="00447DDA">
        <w:rPr>
          <w:rFonts w:ascii="Arial" w:hAnsi="Arial" w:cs="Arial"/>
          <w:sz w:val="21"/>
          <w:szCs w:val="21"/>
        </w:rPr>
        <w:t>Increased confidence (13 organisations)</w:t>
      </w:r>
    </w:p>
    <w:p w14:paraId="67E82589" w14:textId="77777777" w:rsidR="0027648B" w:rsidRPr="00447DDA" w:rsidRDefault="0027648B" w:rsidP="0027648B">
      <w:pPr>
        <w:spacing w:after="0" w:line="240" w:lineRule="auto"/>
        <w:rPr>
          <w:rFonts w:ascii="Arial" w:hAnsi="Arial" w:cs="Arial"/>
          <w:sz w:val="21"/>
          <w:szCs w:val="21"/>
        </w:rPr>
      </w:pPr>
    </w:p>
    <w:p w14:paraId="4FF4F18E"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The majority of organisations felt these changes were achieved to “a great deal” (16 organisations).</w:t>
      </w:r>
    </w:p>
    <w:p w14:paraId="02E3A6F0" w14:textId="77777777" w:rsidR="0027648B" w:rsidRPr="00447DDA" w:rsidRDefault="0027648B" w:rsidP="0027648B">
      <w:pPr>
        <w:spacing w:after="0" w:line="240" w:lineRule="auto"/>
        <w:rPr>
          <w:rFonts w:ascii="Arial" w:hAnsi="Arial" w:cs="Arial"/>
          <w:sz w:val="21"/>
          <w:szCs w:val="21"/>
        </w:rPr>
      </w:pPr>
    </w:p>
    <w:p w14:paraId="7287EA33"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noProof/>
          <w:sz w:val="21"/>
          <w:szCs w:val="21"/>
        </w:rPr>
        <w:drawing>
          <wp:inline distT="0" distB="0" distL="0" distR="0" wp14:anchorId="1A759B99" wp14:editId="2CDF0138">
            <wp:extent cx="5731510" cy="2411730"/>
            <wp:effectExtent l="0" t="0" r="0" b="1270"/>
            <wp:docPr id="2078587097" name="Picture 4" descr="Forms response chart. Question title: Q6. To what extent do you feel you have achieved these changes? . Number of responses: 2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Q6. To what extent do you feel you have achieved these changes? . Number of responses: 25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63309C64" w14:textId="77777777" w:rsidR="0027648B" w:rsidRPr="00447DDA" w:rsidRDefault="0027648B" w:rsidP="0027648B">
      <w:pPr>
        <w:spacing w:after="0" w:line="240" w:lineRule="auto"/>
        <w:rPr>
          <w:rFonts w:ascii="Arial" w:hAnsi="Arial" w:cs="Arial"/>
          <w:sz w:val="21"/>
          <w:szCs w:val="21"/>
        </w:rPr>
      </w:pPr>
    </w:p>
    <w:p w14:paraId="5AEC8E74"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Open responses consistently reinforced these findings:</w:t>
      </w:r>
    </w:p>
    <w:p w14:paraId="4021E815" w14:textId="77777777" w:rsidR="0027648B" w:rsidRPr="00447DDA" w:rsidRDefault="0027648B" w:rsidP="0027648B">
      <w:pPr>
        <w:spacing w:after="0" w:line="240" w:lineRule="auto"/>
        <w:rPr>
          <w:rFonts w:ascii="Arial" w:hAnsi="Arial" w:cs="Arial"/>
          <w:sz w:val="21"/>
          <w:szCs w:val="21"/>
        </w:rPr>
      </w:pPr>
    </w:p>
    <w:p w14:paraId="6FD155B4"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“People tell us this is the highlight of their week — it gives them something to look forward to.”</w:t>
      </w:r>
    </w:p>
    <w:p w14:paraId="4CD1BFB1"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“We’ve seen individuals who were previously very isolated start to build friendships and confidence.”</w:t>
      </w:r>
    </w:p>
    <w:p w14:paraId="25B3D952" w14:textId="77777777" w:rsidR="0027648B" w:rsidRPr="00447DDA" w:rsidRDefault="0027648B" w:rsidP="0027648B">
      <w:pPr>
        <w:spacing w:after="0" w:line="240" w:lineRule="auto"/>
        <w:rPr>
          <w:rFonts w:ascii="Arial" w:hAnsi="Arial" w:cs="Arial"/>
          <w:sz w:val="21"/>
          <w:szCs w:val="21"/>
        </w:rPr>
      </w:pPr>
    </w:p>
    <w:p w14:paraId="7FA4E777" w14:textId="685DF279"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4D0F29">
        <w:rPr>
          <w:rFonts w:ascii="Arial" w:hAnsi="Arial" w:cs="Arial"/>
          <w:b/>
          <w:bCs/>
          <w:sz w:val="21"/>
          <w:szCs w:val="21"/>
        </w:rPr>
        <w:t>2.5</w:t>
      </w:r>
      <w:r w:rsidRPr="6E7D5D70">
        <w:rPr>
          <w:rFonts w:ascii="Arial" w:hAnsi="Arial" w:cs="Arial"/>
          <w:b/>
          <w:bCs/>
          <w:sz w:val="21"/>
          <w:szCs w:val="21"/>
        </w:rPr>
        <w:t xml:space="preserve"> Prevention and Escalation</w:t>
      </w:r>
    </w:p>
    <w:p w14:paraId="7450C7C6" w14:textId="77777777" w:rsidR="0027648B" w:rsidRPr="00447DDA" w:rsidRDefault="0027648B" w:rsidP="0027648B">
      <w:pPr>
        <w:spacing w:after="0" w:line="240" w:lineRule="auto"/>
        <w:rPr>
          <w:rFonts w:ascii="Arial" w:hAnsi="Arial" w:cs="Arial"/>
          <w:sz w:val="21"/>
          <w:szCs w:val="21"/>
        </w:rPr>
      </w:pPr>
    </w:p>
    <w:p w14:paraId="5A0CE765"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19 of 25 organisations felt the funding helped prevent issues from escalating “a great deal” or “quite a lot.”</w:t>
      </w:r>
    </w:p>
    <w:p w14:paraId="3C160042" w14:textId="77777777" w:rsidR="0027648B" w:rsidRPr="00447DDA" w:rsidRDefault="0027648B" w:rsidP="0027648B">
      <w:pPr>
        <w:spacing w:after="0" w:line="240" w:lineRule="auto"/>
        <w:rPr>
          <w:rFonts w:ascii="Arial" w:hAnsi="Arial" w:cs="Arial"/>
          <w:sz w:val="21"/>
          <w:szCs w:val="21"/>
        </w:rPr>
      </w:pPr>
    </w:p>
    <w:p w14:paraId="3314B367"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noProof/>
          <w:sz w:val="21"/>
          <w:szCs w:val="21"/>
        </w:rPr>
        <w:drawing>
          <wp:inline distT="0" distB="0" distL="0" distR="0" wp14:anchorId="023E8382" wp14:editId="72B996C2">
            <wp:extent cx="5231567" cy="2372347"/>
            <wp:effectExtent l="0" t="0" r="1270" b="3175"/>
            <wp:docPr id="1048300788" name="Picture 5" descr="Forms response chart. Question title: Q7a. To what extent do you feel your seed funded grant has helped prevent issues for older people from getting worse/escalating? . Number of responses: 2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Q7a. To what extent do you feel your seed funded grant has helped prevent issues for older people from getting worse/escalating? . Number of responses: 25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0346" cy="2376328"/>
                    </a:xfrm>
                    <a:prstGeom prst="rect">
                      <a:avLst/>
                    </a:prstGeom>
                    <a:noFill/>
                    <a:ln>
                      <a:noFill/>
                    </a:ln>
                  </pic:spPr>
                </pic:pic>
              </a:graphicData>
            </a:graphic>
          </wp:inline>
        </w:drawing>
      </w:r>
    </w:p>
    <w:p w14:paraId="3C333E93" w14:textId="77777777" w:rsidR="0027648B" w:rsidRPr="00447DDA" w:rsidRDefault="0027648B" w:rsidP="0027648B">
      <w:pPr>
        <w:spacing w:after="0" w:line="240" w:lineRule="auto"/>
        <w:rPr>
          <w:rFonts w:ascii="Arial" w:hAnsi="Arial" w:cs="Arial"/>
          <w:sz w:val="21"/>
          <w:szCs w:val="21"/>
        </w:rPr>
      </w:pPr>
    </w:p>
    <w:p w14:paraId="14F4642C"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Respondents described prevention in practical, everyday terms:</w:t>
      </w:r>
    </w:p>
    <w:p w14:paraId="7EB3AC7E" w14:textId="77777777" w:rsidR="0027648B" w:rsidRPr="00447DDA" w:rsidRDefault="0027648B" w:rsidP="0027648B">
      <w:pPr>
        <w:spacing w:after="0" w:line="240" w:lineRule="auto"/>
        <w:rPr>
          <w:rFonts w:ascii="Arial" w:hAnsi="Arial" w:cs="Arial"/>
          <w:sz w:val="21"/>
          <w:szCs w:val="21"/>
        </w:rPr>
      </w:pPr>
    </w:p>
    <w:p w14:paraId="4DED6D09"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“Having a regular, welcoming space means issues are spotted early, before they become more serious.”</w:t>
      </w:r>
    </w:p>
    <w:p w14:paraId="287CD780"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“Simply getting people out of the house and connecting with others has a huge preventative impact.”</w:t>
      </w:r>
    </w:p>
    <w:p w14:paraId="58640C2F"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Several organisations also noted improved signposting as a preventative benefit:</w:t>
      </w:r>
    </w:p>
    <w:p w14:paraId="11345A3E" w14:textId="77777777" w:rsidR="0027648B" w:rsidRPr="00447DDA" w:rsidRDefault="0027648B" w:rsidP="0027648B">
      <w:pPr>
        <w:spacing w:after="0" w:line="240" w:lineRule="auto"/>
        <w:rPr>
          <w:rFonts w:ascii="Arial" w:hAnsi="Arial" w:cs="Arial"/>
          <w:sz w:val="21"/>
          <w:szCs w:val="21"/>
        </w:rPr>
      </w:pPr>
    </w:p>
    <w:p w14:paraId="2076B6F8"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“We’re now better placed to connect people into other services when needs emerge.”</w:t>
      </w:r>
    </w:p>
    <w:p w14:paraId="055615A6" w14:textId="77777777" w:rsidR="0027648B" w:rsidRPr="00447DDA" w:rsidRDefault="0027648B" w:rsidP="0027648B">
      <w:pPr>
        <w:spacing w:after="0" w:line="240" w:lineRule="auto"/>
        <w:rPr>
          <w:rFonts w:ascii="Arial" w:hAnsi="Arial" w:cs="Arial"/>
          <w:sz w:val="21"/>
          <w:szCs w:val="21"/>
        </w:rPr>
      </w:pPr>
    </w:p>
    <w:p w14:paraId="528934B4" w14:textId="6E0C8ED3"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4D0F29">
        <w:rPr>
          <w:rFonts w:ascii="Arial" w:hAnsi="Arial" w:cs="Arial"/>
          <w:b/>
          <w:bCs/>
          <w:sz w:val="21"/>
          <w:szCs w:val="21"/>
        </w:rPr>
        <w:t>2.6</w:t>
      </w:r>
      <w:r w:rsidRPr="6E7D5D70">
        <w:rPr>
          <w:rFonts w:ascii="Arial" w:hAnsi="Arial" w:cs="Arial"/>
          <w:b/>
          <w:bCs/>
          <w:sz w:val="21"/>
          <w:szCs w:val="21"/>
        </w:rPr>
        <w:t xml:space="preserve"> Reach and Inclusion</w:t>
      </w:r>
    </w:p>
    <w:p w14:paraId="74B7CE74" w14:textId="77777777" w:rsidR="0027648B" w:rsidRPr="00447DDA" w:rsidRDefault="0027648B" w:rsidP="0027648B">
      <w:pPr>
        <w:spacing w:after="0" w:line="240" w:lineRule="auto"/>
        <w:rPr>
          <w:rFonts w:ascii="Arial" w:hAnsi="Arial" w:cs="Arial"/>
          <w:sz w:val="21"/>
          <w:szCs w:val="21"/>
        </w:rPr>
      </w:pPr>
    </w:p>
    <w:p w14:paraId="4A783C04"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While many organisations successfully reached their intended groups, 16 organisations reported barriers to engaging everyone they hoped to reach. Common issues included transport, rural isolation and initial reluctance to attend.</w:t>
      </w:r>
    </w:p>
    <w:p w14:paraId="01A3334F" w14:textId="77777777" w:rsidR="0027648B" w:rsidRPr="00447DDA" w:rsidRDefault="0027648B" w:rsidP="0027648B">
      <w:pPr>
        <w:spacing w:after="0" w:line="240" w:lineRule="auto"/>
        <w:rPr>
          <w:rFonts w:ascii="Arial" w:hAnsi="Arial" w:cs="Arial"/>
          <w:sz w:val="21"/>
          <w:szCs w:val="21"/>
        </w:rPr>
      </w:pPr>
    </w:p>
    <w:p w14:paraId="6CF4069C"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Some reflected honestly on the learning gained:</w:t>
      </w:r>
    </w:p>
    <w:p w14:paraId="68AE6F41" w14:textId="77777777" w:rsidR="0027648B" w:rsidRPr="00447DDA" w:rsidRDefault="0027648B" w:rsidP="0027648B">
      <w:pPr>
        <w:spacing w:after="0" w:line="240" w:lineRule="auto"/>
        <w:rPr>
          <w:rFonts w:ascii="Arial" w:hAnsi="Arial" w:cs="Arial"/>
          <w:sz w:val="21"/>
          <w:szCs w:val="21"/>
        </w:rPr>
      </w:pPr>
    </w:p>
    <w:p w14:paraId="06EEFB3D"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“We learned that smaller groups worked better and felt safer for people at first.”</w:t>
      </w:r>
    </w:p>
    <w:p w14:paraId="192918D9"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“Transport remains a barrier for some older people, particularly in rural areas.”</w:t>
      </w:r>
    </w:p>
    <w:p w14:paraId="58AAED76" w14:textId="77777777" w:rsidR="0027648B" w:rsidRPr="00447DDA" w:rsidRDefault="0027648B" w:rsidP="0027648B">
      <w:pPr>
        <w:spacing w:after="0" w:line="240" w:lineRule="auto"/>
        <w:rPr>
          <w:rFonts w:ascii="Arial" w:hAnsi="Arial" w:cs="Arial"/>
          <w:sz w:val="21"/>
          <w:szCs w:val="21"/>
        </w:rPr>
      </w:pPr>
    </w:p>
    <w:p w14:paraId="30649D49"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Importantly, organisations often described adapting their approach in response.</w:t>
      </w:r>
    </w:p>
    <w:p w14:paraId="1EF2D60F" w14:textId="77777777" w:rsidR="0027648B" w:rsidRPr="00447DDA" w:rsidRDefault="0027648B" w:rsidP="0027648B">
      <w:pPr>
        <w:spacing w:after="0" w:line="240" w:lineRule="auto"/>
        <w:rPr>
          <w:rFonts w:ascii="Arial" w:hAnsi="Arial" w:cs="Arial"/>
          <w:sz w:val="21"/>
          <w:szCs w:val="21"/>
        </w:rPr>
      </w:pPr>
    </w:p>
    <w:p w14:paraId="650ABD70" w14:textId="6E1DFAFA"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4D0F29">
        <w:rPr>
          <w:rFonts w:ascii="Arial" w:hAnsi="Arial" w:cs="Arial"/>
          <w:b/>
          <w:bCs/>
          <w:sz w:val="21"/>
          <w:szCs w:val="21"/>
        </w:rPr>
        <w:t>2.7</w:t>
      </w:r>
      <w:r w:rsidRPr="6E7D5D70">
        <w:rPr>
          <w:rFonts w:ascii="Arial" w:hAnsi="Arial" w:cs="Arial"/>
          <w:b/>
          <w:bCs/>
          <w:sz w:val="21"/>
          <w:szCs w:val="21"/>
        </w:rPr>
        <w:t xml:space="preserve"> Project Status and Sustainability</w:t>
      </w:r>
    </w:p>
    <w:p w14:paraId="6812502C" w14:textId="77777777" w:rsidR="0027648B" w:rsidRPr="00447DDA" w:rsidRDefault="0027648B" w:rsidP="0027648B">
      <w:pPr>
        <w:spacing w:after="0" w:line="240" w:lineRule="auto"/>
        <w:rPr>
          <w:rFonts w:ascii="Arial" w:hAnsi="Arial" w:cs="Arial"/>
          <w:sz w:val="21"/>
          <w:szCs w:val="21"/>
        </w:rPr>
      </w:pPr>
    </w:p>
    <w:p w14:paraId="219A83B3"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At the time of the survey:</w:t>
      </w:r>
    </w:p>
    <w:p w14:paraId="3FBB2A17" w14:textId="77777777" w:rsidR="0027648B" w:rsidRPr="00447DDA" w:rsidRDefault="0027648B" w:rsidP="002B2AE0">
      <w:pPr>
        <w:pStyle w:val="ListParagraph"/>
        <w:numPr>
          <w:ilvl w:val="0"/>
          <w:numId w:val="26"/>
        </w:numPr>
        <w:spacing w:after="0" w:line="240" w:lineRule="auto"/>
        <w:rPr>
          <w:rFonts w:ascii="Arial" w:hAnsi="Arial" w:cs="Arial"/>
          <w:sz w:val="21"/>
          <w:szCs w:val="21"/>
        </w:rPr>
      </w:pPr>
      <w:r w:rsidRPr="00447DDA">
        <w:rPr>
          <w:rFonts w:ascii="Arial" w:hAnsi="Arial" w:cs="Arial"/>
          <w:sz w:val="21"/>
          <w:szCs w:val="21"/>
        </w:rPr>
        <w:t>12 projects were continuing in the same form</w:t>
      </w:r>
    </w:p>
    <w:p w14:paraId="0A4A99D0" w14:textId="77777777" w:rsidR="0027648B" w:rsidRPr="00447DDA" w:rsidRDefault="0027648B" w:rsidP="002B2AE0">
      <w:pPr>
        <w:pStyle w:val="ListParagraph"/>
        <w:numPr>
          <w:ilvl w:val="0"/>
          <w:numId w:val="26"/>
        </w:numPr>
        <w:spacing w:after="0" w:line="240" w:lineRule="auto"/>
        <w:rPr>
          <w:rFonts w:ascii="Arial" w:hAnsi="Arial" w:cs="Arial"/>
          <w:sz w:val="21"/>
          <w:szCs w:val="21"/>
        </w:rPr>
      </w:pPr>
      <w:r w:rsidRPr="00447DDA">
        <w:rPr>
          <w:rFonts w:ascii="Arial" w:hAnsi="Arial" w:cs="Arial"/>
          <w:sz w:val="21"/>
          <w:szCs w:val="21"/>
        </w:rPr>
        <w:t>8 projects were still ongoing</w:t>
      </w:r>
    </w:p>
    <w:p w14:paraId="6AFB71CA" w14:textId="77777777" w:rsidR="0027648B" w:rsidRPr="00447DDA" w:rsidRDefault="0027648B" w:rsidP="002B2AE0">
      <w:pPr>
        <w:pStyle w:val="ListParagraph"/>
        <w:numPr>
          <w:ilvl w:val="0"/>
          <w:numId w:val="26"/>
        </w:numPr>
        <w:spacing w:after="0" w:line="240" w:lineRule="auto"/>
        <w:rPr>
          <w:rFonts w:ascii="Arial" w:hAnsi="Arial" w:cs="Arial"/>
          <w:sz w:val="21"/>
          <w:szCs w:val="21"/>
        </w:rPr>
      </w:pPr>
      <w:r w:rsidRPr="00447DDA">
        <w:rPr>
          <w:rFonts w:ascii="Arial" w:hAnsi="Arial" w:cs="Arial"/>
          <w:sz w:val="21"/>
          <w:szCs w:val="21"/>
        </w:rPr>
        <w:t>5 projects had ended or evolved</w:t>
      </w:r>
    </w:p>
    <w:p w14:paraId="4B49392F" w14:textId="77777777" w:rsidR="0027648B" w:rsidRPr="00447DDA" w:rsidRDefault="0027648B" w:rsidP="0027648B">
      <w:pPr>
        <w:spacing w:after="0" w:line="240" w:lineRule="auto"/>
        <w:rPr>
          <w:rFonts w:ascii="Arial" w:hAnsi="Arial" w:cs="Arial"/>
          <w:sz w:val="21"/>
          <w:szCs w:val="21"/>
        </w:rPr>
      </w:pPr>
    </w:p>
    <w:p w14:paraId="5323A201"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noProof/>
          <w:sz w:val="21"/>
          <w:szCs w:val="21"/>
        </w:rPr>
        <w:drawing>
          <wp:inline distT="0" distB="0" distL="0" distR="0" wp14:anchorId="65B46254" wp14:editId="542D1272">
            <wp:extent cx="5731510" cy="2411730"/>
            <wp:effectExtent l="0" t="0" r="0" b="1270"/>
            <wp:docPr id="1307250845" name="Picture 6" descr="Forms response chart. Question title: Q10. What is the current status of your project? . Number of responses: 2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Q10. What is the current status of your project? . Number of responses: 25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411730"/>
                    </a:xfrm>
                    <a:prstGeom prst="rect">
                      <a:avLst/>
                    </a:prstGeom>
                    <a:noFill/>
                    <a:ln>
                      <a:noFill/>
                    </a:ln>
                  </pic:spPr>
                </pic:pic>
              </a:graphicData>
            </a:graphic>
          </wp:inline>
        </w:drawing>
      </w:r>
    </w:p>
    <w:p w14:paraId="190AE9B7"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Confidence in sustainability was relatively strong, with 20 organisations feeling very or fairly confident.</w:t>
      </w:r>
    </w:p>
    <w:p w14:paraId="52B4D3CB" w14:textId="77777777" w:rsidR="0027648B" w:rsidRPr="00447DDA" w:rsidRDefault="0027648B" w:rsidP="0027648B">
      <w:pPr>
        <w:spacing w:after="0" w:line="240" w:lineRule="auto"/>
        <w:rPr>
          <w:rFonts w:ascii="Arial" w:hAnsi="Arial" w:cs="Arial"/>
          <w:sz w:val="21"/>
          <w:szCs w:val="21"/>
        </w:rPr>
      </w:pPr>
    </w:p>
    <w:p w14:paraId="7E2DE311"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noProof/>
          <w:sz w:val="21"/>
          <w:szCs w:val="21"/>
        </w:rPr>
        <w:lastRenderedPageBreak/>
        <w:drawing>
          <wp:inline distT="0" distB="0" distL="0" distR="0" wp14:anchorId="602988C3" wp14:editId="616F2E3B">
            <wp:extent cx="5418944" cy="2280207"/>
            <wp:effectExtent l="0" t="0" r="4445" b="6350"/>
            <wp:docPr id="793239146" name="Picture 7" descr="Forms response chart. Question title: Q11. How confident do you feel about the project’s longer-term sustainability? . Number of responses: 2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Q11. How confident do you feel about the project’s longer-term sustainability? . Number of responses: 25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5122" cy="2282807"/>
                    </a:xfrm>
                    <a:prstGeom prst="rect">
                      <a:avLst/>
                    </a:prstGeom>
                    <a:noFill/>
                    <a:ln>
                      <a:noFill/>
                    </a:ln>
                  </pic:spPr>
                </pic:pic>
              </a:graphicData>
            </a:graphic>
          </wp:inline>
        </w:drawing>
      </w:r>
    </w:p>
    <w:p w14:paraId="416CF897" w14:textId="77777777" w:rsidR="0027648B" w:rsidRPr="00447DDA" w:rsidRDefault="0027648B" w:rsidP="0027648B">
      <w:pPr>
        <w:spacing w:after="0" w:line="240" w:lineRule="auto"/>
        <w:rPr>
          <w:rFonts w:ascii="Arial" w:hAnsi="Arial" w:cs="Arial"/>
          <w:sz w:val="21"/>
          <w:szCs w:val="21"/>
        </w:rPr>
      </w:pPr>
    </w:p>
    <w:p w14:paraId="0C89849D"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Reasons for optimism included demonstrated demand and integration into core activity:</w:t>
      </w:r>
    </w:p>
    <w:p w14:paraId="12B120A7" w14:textId="77777777" w:rsidR="0027648B" w:rsidRPr="00447DDA" w:rsidRDefault="0027648B" w:rsidP="0027648B">
      <w:pPr>
        <w:spacing w:after="0" w:line="240" w:lineRule="auto"/>
        <w:rPr>
          <w:rFonts w:ascii="Arial" w:hAnsi="Arial" w:cs="Arial"/>
          <w:sz w:val="21"/>
          <w:szCs w:val="21"/>
        </w:rPr>
      </w:pPr>
    </w:p>
    <w:p w14:paraId="303E6130"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“The project has become part of what we do now — it’s clearly needed.”</w:t>
      </w:r>
    </w:p>
    <w:p w14:paraId="642342F4"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“The funding helped us test the idea and prove it works.”</w:t>
      </w:r>
    </w:p>
    <w:p w14:paraId="37CC86A6" w14:textId="77777777" w:rsidR="0027648B" w:rsidRPr="00447DDA" w:rsidRDefault="0027648B" w:rsidP="0027648B">
      <w:pPr>
        <w:spacing w:after="0" w:line="240" w:lineRule="auto"/>
        <w:rPr>
          <w:rFonts w:ascii="Arial" w:hAnsi="Arial" w:cs="Arial"/>
          <w:sz w:val="21"/>
          <w:szCs w:val="21"/>
        </w:rPr>
      </w:pPr>
    </w:p>
    <w:p w14:paraId="3C565962"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Lower confidence was typically linked to attendance levels or staffing constraints:</w:t>
      </w:r>
    </w:p>
    <w:p w14:paraId="57AFDE97" w14:textId="77777777" w:rsidR="0027648B" w:rsidRPr="00447DDA" w:rsidRDefault="0027648B" w:rsidP="0027648B">
      <w:pPr>
        <w:spacing w:after="0" w:line="240" w:lineRule="auto"/>
        <w:rPr>
          <w:rFonts w:ascii="Arial" w:hAnsi="Arial" w:cs="Arial"/>
          <w:sz w:val="21"/>
          <w:szCs w:val="21"/>
        </w:rPr>
      </w:pPr>
    </w:p>
    <w:p w14:paraId="10FB2678"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“Sustainability depends on securing future funding or volunteer capacity.”</w:t>
      </w:r>
    </w:p>
    <w:p w14:paraId="0DFF7462" w14:textId="77777777" w:rsidR="0027648B" w:rsidRPr="00447DDA" w:rsidRDefault="0027648B" w:rsidP="0027648B">
      <w:pPr>
        <w:spacing w:after="0" w:line="240" w:lineRule="auto"/>
        <w:rPr>
          <w:rFonts w:ascii="Arial" w:hAnsi="Arial" w:cs="Arial"/>
          <w:sz w:val="21"/>
          <w:szCs w:val="21"/>
        </w:rPr>
      </w:pPr>
    </w:p>
    <w:p w14:paraId="1C207C37" w14:textId="262DD9AD"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4D0F29">
        <w:rPr>
          <w:rFonts w:ascii="Arial" w:hAnsi="Arial" w:cs="Arial"/>
          <w:b/>
          <w:bCs/>
          <w:sz w:val="21"/>
          <w:szCs w:val="21"/>
        </w:rPr>
        <w:t>2.8</w:t>
      </w:r>
      <w:r w:rsidRPr="6E7D5D70">
        <w:rPr>
          <w:rFonts w:ascii="Arial" w:hAnsi="Arial" w:cs="Arial"/>
          <w:b/>
          <w:bCs/>
          <w:sz w:val="21"/>
          <w:szCs w:val="21"/>
        </w:rPr>
        <w:t xml:space="preserve"> Overall Experience of the Programme</w:t>
      </w:r>
    </w:p>
    <w:p w14:paraId="254A0EB1" w14:textId="77777777" w:rsidR="0027648B" w:rsidRPr="00447DDA" w:rsidRDefault="0027648B" w:rsidP="0027648B">
      <w:pPr>
        <w:spacing w:after="0" w:line="240" w:lineRule="auto"/>
        <w:rPr>
          <w:rFonts w:ascii="Arial" w:hAnsi="Arial" w:cs="Arial"/>
          <w:sz w:val="21"/>
          <w:szCs w:val="21"/>
        </w:rPr>
      </w:pPr>
    </w:p>
    <w:p w14:paraId="2522656F"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All respondents described their experience as very positive (14) or mostly positive (11).</w:t>
      </w:r>
    </w:p>
    <w:p w14:paraId="339A1197" w14:textId="77777777" w:rsidR="0027648B" w:rsidRPr="00447DDA" w:rsidRDefault="0027648B" w:rsidP="0027648B">
      <w:pPr>
        <w:spacing w:after="0" w:line="240" w:lineRule="auto"/>
        <w:rPr>
          <w:rFonts w:ascii="Arial" w:hAnsi="Arial" w:cs="Arial"/>
          <w:sz w:val="21"/>
          <w:szCs w:val="21"/>
        </w:rPr>
      </w:pPr>
    </w:p>
    <w:p w14:paraId="38A1A586"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Organisations particularly valued:</w:t>
      </w:r>
    </w:p>
    <w:p w14:paraId="2C57CD16" w14:textId="77777777" w:rsidR="0027648B" w:rsidRPr="00447DDA" w:rsidRDefault="0027648B" w:rsidP="002B2AE0">
      <w:pPr>
        <w:pStyle w:val="ListParagraph"/>
        <w:numPr>
          <w:ilvl w:val="0"/>
          <w:numId w:val="22"/>
        </w:numPr>
        <w:spacing w:after="0" w:line="240" w:lineRule="auto"/>
        <w:rPr>
          <w:rFonts w:ascii="Arial" w:hAnsi="Arial" w:cs="Arial"/>
          <w:sz w:val="21"/>
          <w:szCs w:val="21"/>
        </w:rPr>
      </w:pPr>
      <w:r w:rsidRPr="00447DDA">
        <w:rPr>
          <w:rFonts w:ascii="Arial" w:hAnsi="Arial" w:cs="Arial"/>
          <w:sz w:val="21"/>
          <w:szCs w:val="21"/>
        </w:rPr>
        <w:t>Proportionate monitoring</w:t>
      </w:r>
    </w:p>
    <w:p w14:paraId="3F63A2CE" w14:textId="77777777" w:rsidR="0027648B" w:rsidRPr="00447DDA" w:rsidRDefault="0027648B" w:rsidP="002B2AE0">
      <w:pPr>
        <w:pStyle w:val="ListParagraph"/>
        <w:numPr>
          <w:ilvl w:val="0"/>
          <w:numId w:val="22"/>
        </w:numPr>
        <w:spacing w:after="0" w:line="240" w:lineRule="auto"/>
        <w:rPr>
          <w:rFonts w:ascii="Arial" w:hAnsi="Arial" w:cs="Arial"/>
          <w:sz w:val="21"/>
          <w:szCs w:val="21"/>
        </w:rPr>
      </w:pPr>
      <w:r w:rsidRPr="00447DDA">
        <w:rPr>
          <w:rFonts w:ascii="Arial" w:hAnsi="Arial" w:cs="Arial"/>
          <w:sz w:val="21"/>
          <w:szCs w:val="21"/>
        </w:rPr>
        <w:t>Supportive staff</w:t>
      </w:r>
    </w:p>
    <w:p w14:paraId="6C697C32" w14:textId="77777777" w:rsidR="0027648B" w:rsidRPr="00447DDA" w:rsidRDefault="0027648B" w:rsidP="002B2AE0">
      <w:pPr>
        <w:pStyle w:val="ListParagraph"/>
        <w:numPr>
          <w:ilvl w:val="0"/>
          <w:numId w:val="22"/>
        </w:numPr>
        <w:spacing w:after="0" w:line="240" w:lineRule="auto"/>
        <w:rPr>
          <w:rFonts w:ascii="Arial" w:hAnsi="Arial" w:cs="Arial"/>
          <w:sz w:val="21"/>
          <w:szCs w:val="21"/>
        </w:rPr>
      </w:pPr>
      <w:r w:rsidRPr="00447DDA">
        <w:rPr>
          <w:rFonts w:ascii="Arial" w:hAnsi="Arial" w:cs="Arial"/>
          <w:sz w:val="21"/>
          <w:szCs w:val="21"/>
        </w:rPr>
        <w:t>Trust in local delivery</w:t>
      </w:r>
    </w:p>
    <w:p w14:paraId="25CE6F52" w14:textId="77777777" w:rsidR="0027648B" w:rsidRPr="00447DDA" w:rsidRDefault="0027648B" w:rsidP="0027648B">
      <w:pPr>
        <w:spacing w:after="0" w:line="240" w:lineRule="auto"/>
        <w:rPr>
          <w:rFonts w:ascii="Arial" w:hAnsi="Arial" w:cs="Arial"/>
          <w:sz w:val="21"/>
          <w:szCs w:val="21"/>
        </w:rPr>
      </w:pPr>
    </w:p>
    <w:p w14:paraId="7B9158A7"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noProof/>
          <w:sz w:val="21"/>
          <w:szCs w:val="21"/>
        </w:rPr>
        <w:drawing>
          <wp:inline distT="0" distB="0" distL="0" distR="0" wp14:anchorId="5C585D46" wp14:editId="44FF3BD8">
            <wp:extent cx="5731510" cy="2599055"/>
            <wp:effectExtent l="0" t="0" r="0" b="4445"/>
            <wp:docPr id="1506901108" name="Picture 8" descr="Forms response chart. Question title: Q12a. Overall, how would you describe your experience of the Care Together seed funding programme?. Number of responses: 2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Q12a. Overall, how would you describe your experience of the Care Together seed funding programme?. Number of responses: 25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599055"/>
                    </a:xfrm>
                    <a:prstGeom prst="rect">
                      <a:avLst/>
                    </a:prstGeom>
                    <a:noFill/>
                    <a:ln>
                      <a:noFill/>
                    </a:ln>
                  </pic:spPr>
                </pic:pic>
              </a:graphicData>
            </a:graphic>
          </wp:inline>
        </w:drawing>
      </w:r>
    </w:p>
    <w:p w14:paraId="120303E5"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As one respondent summarised:</w:t>
      </w:r>
    </w:p>
    <w:p w14:paraId="18B91A2C" w14:textId="77777777" w:rsidR="0027648B" w:rsidRPr="00447DDA" w:rsidRDefault="0027648B" w:rsidP="0027648B">
      <w:pPr>
        <w:spacing w:after="0" w:line="240" w:lineRule="auto"/>
        <w:rPr>
          <w:rFonts w:ascii="Arial" w:hAnsi="Arial" w:cs="Arial"/>
          <w:sz w:val="21"/>
          <w:szCs w:val="21"/>
        </w:rPr>
      </w:pPr>
    </w:p>
    <w:p w14:paraId="102DC362" w14:textId="77777777" w:rsidR="0027648B" w:rsidRPr="00447DDA" w:rsidRDefault="0027648B" w:rsidP="0027648B">
      <w:pPr>
        <w:spacing w:after="0" w:line="240" w:lineRule="auto"/>
        <w:rPr>
          <w:rFonts w:ascii="Arial" w:hAnsi="Arial" w:cs="Arial"/>
          <w:i/>
          <w:iCs/>
          <w:color w:val="111111"/>
          <w:sz w:val="21"/>
          <w:szCs w:val="21"/>
        </w:rPr>
      </w:pPr>
      <w:r w:rsidRPr="00447DDA">
        <w:rPr>
          <w:rFonts w:ascii="Arial" w:hAnsi="Arial" w:cs="Arial"/>
          <w:i/>
          <w:iCs/>
          <w:color w:val="111111"/>
          <w:sz w:val="21"/>
          <w:szCs w:val="21"/>
        </w:rPr>
        <w:t>“The programme felt genuinely supportive rather than bureaucratic — that made a real difference.”</w:t>
      </w:r>
    </w:p>
    <w:p w14:paraId="46AD3F52" w14:textId="77777777" w:rsidR="0027648B" w:rsidRPr="00447DDA" w:rsidRDefault="0027648B" w:rsidP="0027648B">
      <w:pPr>
        <w:spacing w:after="0" w:line="240" w:lineRule="auto"/>
        <w:rPr>
          <w:rFonts w:ascii="Arial" w:hAnsi="Arial" w:cs="Arial"/>
          <w:sz w:val="21"/>
          <w:szCs w:val="21"/>
        </w:rPr>
      </w:pPr>
    </w:p>
    <w:p w14:paraId="7F6319E2"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lastRenderedPageBreak/>
        <w:t>Suggested improvements were minimal and largely focused on resourcing pressures rather than programme design.</w:t>
      </w:r>
    </w:p>
    <w:p w14:paraId="17E4DEED" w14:textId="77777777" w:rsidR="0027648B" w:rsidRPr="00447DDA" w:rsidRDefault="0027648B" w:rsidP="0027648B">
      <w:pPr>
        <w:spacing w:after="0" w:line="240" w:lineRule="auto"/>
        <w:rPr>
          <w:rFonts w:ascii="Arial" w:hAnsi="Arial" w:cs="Arial"/>
          <w:sz w:val="21"/>
          <w:szCs w:val="21"/>
        </w:rPr>
      </w:pPr>
    </w:p>
    <w:p w14:paraId="4248EC42" w14:textId="723E4CDC" w:rsidR="0027648B" w:rsidRPr="00447DDA" w:rsidRDefault="7EA5BD06" w:rsidP="0027648B">
      <w:pPr>
        <w:spacing w:after="0" w:line="240" w:lineRule="auto"/>
        <w:rPr>
          <w:rFonts w:ascii="Arial" w:hAnsi="Arial" w:cs="Arial"/>
          <w:b/>
          <w:bCs/>
          <w:sz w:val="21"/>
          <w:szCs w:val="21"/>
        </w:rPr>
      </w:pPr>
      <w:r w:rsidRPr="6E7D5D70">
        <w:rPr>
          <w:rFonts w:ascii="Arial" w:hAnsi="Arial" w:cs="Arial"/>
          <w:b/>
          <w:bCs/>
          <w:sz w:val="21"/>
          <w:szCs w:val="21"/>
        </w:rPr>
        <w:t>D</w:t>
      </w:r>
      <w:r w:rsidR="00CF029B">
        <w:rPr>
          <w:rFonts w:ascii="Arial" w:hAnsi="Arial" w:cs="Arial"/>
          <w:b/>
          <w:bCs/>
          <w:sz w:val="21"/>
          <w:szCs w:val="21"/>
        </w:rPr>
        <w:t>3</w:t>
      </w:r>
      <w:r w:rsidRPr="6E7D5D70">
        <w:rPr>
          <w:rFonts w:ascii="Arial" w:hAnsi="Arial" w:cs="Arial"/>
          <w:b/>
          <w:bCs/>
          <w:sz w:val="21"/>
          <w:szCs w:val="21"/>
        </w:rPr>
        <w:t xml:space="preserve"> Summary</w:t>
      </w:r>
    </w:p>
    <w:p w14:paraId="029C88BB" w14:textId="77777777" w:rsidR="0027648B" w:rsidRPr="00447DDA" w:rsidRDefault="0027648B" w:rsidP="0027648B">
      <w:pPr>
        <w:spacing w:after="0" w:line="240" w:lineRule="auto"/>
        <w:rPr>
          <w:rFonts w:ascii="Arial" w:hAnsi="Arial" w:cs="Arial"/>
          <w:sz w:val="21"/>
          <w:szCs w:val="21"/>
        </w:rPr>
      </w:pPr>
    </w:p>
    <w:p w14:paraId="4A361EDD"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The survey responses from 25 Care Together seed-funded organisations provide strong evidence that the programme:</w:t>
      </w:r>
    </w:p>
    <w:p w14:paraId="194ACF38" w14:textId="77777777" w:rsidR="0027648B" w:rsidRPr="00447DDA" w:rsidRDefault="0027648B" w:rsidP="002B2AE0">
      <w:pPr>
        <w:pStyle w:val="ListParagraph"/>
        <w:numPr>
          <w:ilvl w:val="0"/>
          <w:numId w:val="25"/>
        </w:numPr>
        <w:spacing w:after="0" w:line="240" w:lineRule="auto"/>
        <w:rPr>
          <w:rFonts w:ascii="Arial" w:hAnsi="Arial" w:cs="Arial"/>
          <w:sz w:val="21"/>
          <w:szCs w:val="21"/>
        </w:rPr>
      </w:pPr>
      <w:r w:rsidRPr="00447DDA">
        <w:rPr>
          <w:rFonts w:ascii="Arial" w:hAnsi="Arial" w:cs="Arial"/>
          <w:sz w:val="21"/>
          <w:szCs w:val="21"/>
        </w:rPr>
        <w:t>Was delivered smoothly and supportively</w:t>
      </w:r>
    </w:p>
    <w:p w14:paraId="65FC5409" w14:textId="77777777" w:rsidR="0027648B" w:rsidRPr="00447DDA" w:rsidRDefault="0027648B" w:rsidP="002B2AE0">
      <w:pPr>
        <w:pStyle w:val="ListParagraph"/>
        <w:numPr>
          <w:ilvl w:val="0"/>
          <w:numId w:val="25"/>
        </w:numPr>
        <w:spacing w:after="0" w:line="240" w:lineRule="auto"/>
        <w:rPr>
          <w:rFonts w:ascii="Arial" w:hAnsi="Arial" w:cs="Arial"/>
          <w:sz w:val="21"/>
          <w:szCs w:val="21"/>
        </w:rPr>
      </w:pPr>
      <w:r w:rsidRPr="00447DDA">
        <w:rPr>
          <w:rFonts w:ascii="Arial" w:hAnsi="Arial" w:cs="Arial"/>
          <w:sz w:val="21"/>
          <w:szCs w:val="21"/>
        </w:rPr>
        <w:t>Generated clear wellbeing and social outcomes for older people</w:t>
      </w:r>
    </w:p>
    <w:p w14:paraId="1C30BC0E" w14:textId="77777777" w:rsidR="0027648B" w:rsidRPr="00447DDA" w:rsidRDefault="0027648B" w:rsidP="002B2AE0">
      <w:pPr>
        <w:pStyle w:val="ListParagraph"/>
        <w:numPr>
          <w:ilvl w:val="0"/>
          <w:numId w:val="25"/>
        </w:numPr>
        <w:spacing w:after="0" w:line="240" w:lineRule="auto"/>
        <w:rPr>
          <w:rFonts w:ascii="Arial" w:hAnsi="Arial" w:cs="Arial"/>
          <w:sz w:val="21"/>
          <w:szCs w:val="21"/>
        </w:rPr>
      </w:pPr>
      <w:r w:rsidRPr="00447DDA">
        <w:rPr>
          <w:rFonts w:ascii="Arial" w:hAnsi="Arial" w:cs="Arial"/>
          <w:sz w:val="21"/>
          <w:szCs w:val="21"/>
        </w:rPr>
        <w:t>Contributed meaningfully to prevention and early intervention</w:t>
      </w:r>
    </w:p>
    <w:p w14:paraId="14AB3650" w14:textId="77777777" w:rsidR="0027648B" w:rsidRPr="00447DDA" w:rsidRDefault="0027648B" w:rsidP="002B2AE0">
      <w:pPr>
        <w:pStyle w:val="ListParagraph"/>
        <w:numPr>
          <w:ilvl w:val="0"/>
          <w:numId w:val="25"/>
        </w:numPr>
        <w:spacing w:after="0" w:line="240" w:lineRule="auto"/>
        <w:rPr>
          <w:rFonts w:ascii="Arial" w:hAnsi="Arial" w:cs="Arial"/>
          <w:sz w:val="21"/>
          <w:szCs w:val="21"/>
        </w:rPr>
      </w:pPr>
      <w:r w:rsidRPr="00447DDA">
        <w:rPr>
          <w:rFonts w:ascii="Arial" w:hAnsi="Arial" w:cs="Arial"/>
          <w:sz w:val="21"/>
          <w:szCs w:val="21"/>
        </w:rPr>
        <w:t>Supported projects to continue beyond the initial funding period</w:t>
      </w:r>
    </w:p>
    <w:p w14:paraId="074F4AA5" w14:textId="77777777" w:rsidR="0027648B" w:rsidRPr="00447DDA" w:rsidRDefault="0027648B" w:rsidP="0027648B">
      <w:pPr>
        <w:spacing w:after="0" w:line="240" w:lineRule="auto"/>
        <w:rPr>
          <w:rFonts w:ascii="Arial" w:hAnsi="Arial" w:cs="Arial"/>
          <w:sz w:val="21"/>
          <w:szCs w:val="21"/>
        </w:rPr>
      </w:pPr>
    </w:p>
    <w:p w14:paraId="07EF5C89" w14:textId="77777777" w:rsidR="0027648B" w:rsidRPr="00447DDA" w:rsidRDefault="0027648B" w:rsidP="0027648B">
      <w:pPr>
        <w:spacing w:after="0" w:line="240" w:lineRule="auto"/>
        <w:rPr>
          <w:rFonts w:ascii="Arial" w:hAnsi="Arial" w:cs="Arial"/>
          <w:sz w:val="21"/>
          <w:szCs w:val="21"/>
        </w:rPr>
      </w:pPr>
      <w:r w:rsidRPr="00447DDA">
        <w:rPr>
          <w:rFonts w:ascii="Arial" w:hAnsi="Arial" w:cs="Arial"/>
          <w:sz w:val="21"/>
          <w:szCs w:val="21"/>
        </w:rPr>
        <w:t>The combination of quantitative data and qualitative feedback demonstrates the value of flexible, community-based seed funding in supporting older people’s wellbeing across Cambridgeshire.</w:t>
      </w:r>
    </w:p>
    <w:p w14:paraId="04BD96EA" w14:textId="77777777" w:rsidR="0027648B" w:rsidRPr="00447DDA" w:rsidRDefault="0027648B" w:rsidP="0027648B">
      <w:pPr>
        <w:spacing w:after="0" w:line="240" w:lineRule="auto"/>
        <w:rPr>
          <w:rFonts w:ascii="Arial" w:hAnsi="Arial" w:cs="Arial"/>
          <w:sz w:val="21"/>
          <w:szCs w:val="21"/>
        </w:rPr>
      </w:pPr>
    </w:p>
    <w:p w14:paraId="785349C0" w14:textId="77777777" w:rsidR="0027648B" w:rsidRPr="00447DDA" w:rsidRDefault="0027648B" w:rsidP="00626D47">
      <w:pPr>
        <w:spacing w:after="0" w:line="240" w:lineRule="auto"/>
        <w:rPr>
          <w:rFonts w:ascii="Arial" w:hAnsi="Arial" w:cs="Arial"/>
          <w:sz w:val="21"/>
          <w:szCs w:val="21"/>
        </w:rPr>
      </w:pPr>
    </w:p>
    <w:p w14:paraId="2E41342D" w14:textId="77777777" w:rsidR="0027648B" w:rsidRPr="00447DDA" w:rsidRDefault="0027648B" w:rsidP="00626D47">
      <w:pPr>
        <w:spacing w:after="0" w:line="240" w:lineRule="auto"/>
        <w:rPr>
          <w:rFonts w:ascii="Arial" w:hAnsi="Arial" w:cs="Arial"/>
          <w:sz w:val="21"/>
          <w:szCs w:val="21"/>
        </w:rPr>
      </w:pPr>
    </w:p>
    <w:p w14:paraId="167B6BB5" w14:textId="77777777" w:rsidR="0027648B" w:rsidRPr="00447DDA" w:rsidRDefault="0027648B" w:rsidP="00626D47">
      <w:pPr>
        <w:spacing w:after="0" w:line="240" w:lineRule="auto"/>
        <w:rPr>
          <w:rFonts w:ascii="Arial" w:hAnsi="Arial" w:cs="Arial"/>
          <w:sz w:val="21"/>
          <w:szCs w:val="21"/>
        </w:rPr>
      </w:pPr>
    </w:p>
    <w:p w14:paraId="17DFAB90" w14:textId="77777777" w:rsidR="0027648B" w:rsidRPr="00447DDA" w:rsidRDefault="0027648B">
      <w:pPr>
        <w:rPr>
          <w:rFonts w:ascii="Arial" w:hAnsi="Arial" w:cs="Arial"/>
          <w:b/>
          <w:bCs/>
          <w:sz w:val="21"/>
          <w:szCs w:val="21"/>
        </w:rPr>
      </w:pPr>
      <w:r w:rsidRPr="00447DDA">
        <w:rPr>
          <w:rFonts w:ascii="Arial" w:hAnsi="Arial" w:cs="Arial"/>
          <w:b/>
          <w:bCs/>
          <w:sz w:val="21"/>
          <w:szCs w:val="21"/>
        </w:rPr>
        <w:br w:type="page"/>
      </w:r>
    </w:p>
    <w:p w14:paraId="7AC57E9D" w14:textId="77777777" w:rsidR="00626D47" w:rsidRPr="00447DDA" w:rsidRDefault="00626D47" w:rsidP="00447DDA">
      <w:pPr>
        <w:pStyle w:val="Heading1"/>
        <w:rPr>
          <w:sz w:val="28"/>
          <w:szCs w:val="28"/>
        </w:rPr>
      </w:pPr>
      <w:r w:rsidRPr="00447DDA">
        <w:rPr>
          <w:sz w:val="28"/>
          <w:szCs w:val="28"/>
        </w:rPr>
        <w:lastRenderedPageBreak/>
        <w:t>Appendix E - Social Value Modelling</w:t>
      </w:r>
    </w:p>
    <w:p w14:paraId="05973BEF" w14:textId="77777777" w:rsidR="00626D47" w:rsidRPr="00447DDA" w:rsidRDefault="00626D47" w:rsidP="00626D47">
      <w:pPr>
        <w:spacing w:after="0" w:line="240" w:lineRule="auto"/>
        <w:rPr>
          <w:rFonts w:ascii="Arial" w:hAnsi="Arial" w:cs="Arial"/>
          <w:sz w:val="21"/>
          <w:szCs w:val="21"/>
        </w:rPr>
      </w:pPr>
    </w:p>
    <w:p w14:paraId="15E2ECB6" w14:textId="3630A739" w:rsidR="00626D47" w:rsidRPr="00447DDA" w:rsidRDefault="00447DDA" w:rsidP="00626D47">
      <w:pPr>
        <w:spacing w:after="0" w:line="240" w:lineRule="auto"/>
        <w:rPr>
          <w:rFonts w:ascii="Arial" w:hAnsi="Arial" w:cs="Arial"/>
          <w:b/>
          <w:bCs/>
          <w:sz w:val="21"/>
          <w:szCs w:val="21"/>
        </w:rPr>
      </w:pPr>
      <w:r>
        <w:rPr>
          <w:rFonts w:ascii="Arial" w:hAnsi="Arial" w:cs="Arial"/>
          <w:b/>
          <w:bCs/>
          <w:sz w:val="21"/>
          <w:szCs w:val="21"/>
        </w:rPr>
        <w:t>E</w:t>
      </w:r>
      <w:r w:rsidR="00626D47" w:rsidRPr="00447DDA">
        <w:rPr>
          <w:rFonts w:ascii="Arial" w:hAnsi="Arial" w:cs="Arial"/>
          <w:b/>
          <w:bCs/>
          <w:sz w:val="21"/>
          <w:szCs w:val="21"/>
        </w:rPr>
        <w:t>1 Approach</w:t>
      </w:r>
    </w:p>
    <w:p w14:paraId="612EDFF9" w14:textId="01B632E7" w:rsidR="000F3A7F" w:rsidRDefault="00200725" w:rsidP="00626D47">
      <w:pPr>
        <w:spacing w:after="0" w:line="240" w:lineRule="auto"/>
        <w:rPr>
          <w:rFonts w:ascii="Arial" w:hAnsi="Arial" w:cs="Arial"/>
          <w:sz w:val="21"/>
          <w:szCs w:val="21"/>
        </w:rPr>
      </w:pPr>
      <w:r w:rsidRPr="00200725">
        <w:rPr>
          <w:rFonts w:ascii="Arial" w:hAnsi="Arial" w:cs="Arial"/>
          <w:sz w:val="21"/>
          <w:szCs w:val="21"/>
        </w:rPr>
        <w:t>The Council applies the Social Value Portal TOMs framework to generate a recognised monetised estimate of social value</w:t>
      </w:r>
      <w:r w:rsidR="00474940" w:rsidRPr="00474940">
        <w:rPr>
          <w:rFonts w:ascii="Arial" w:hAnsi="Arial" w:cs="Arial"/>
          <w:sz w:val="21"/>
          <w:szCs w:val="21"/>
        </w:rPr>
        <w:t>.</w:t>
      </w:r>
      <w:r w:rsidR="00474940">
        <w:rPr>
          <w:rFonts w:ascii="Arial" w:hAnsi="Arial" w:cs="Arial"/>
          <w:sz w:val="21"/>
          <w:szCs w:val="21"/>
        </w:rPr>
        <w:t xml:space="preserve"> </w:t>
      </w:r>
      <w:r w:rsidR="00474940" w:rsidRPr="00474940">
        <w:rPr>
          <w:rFonts w:ascii="Arial" w:hAnsi="Arial" w:cs="Arial"/>
          <w:sz w:val="21"/>
          <w:szCs w:val="21"/>
        </w:rPr>
        <w:t xml:space="preserve">The application of SVP TOMs indicates over £1.75m in monetised social value over the three-year </w:t>
      </w:r>
      <w:r w:rsidR="00787976">
        <w:rPr>
          <w:rFonts w:ascii="Arial" w:hAnsi="Arial" w:cs="Arial"/>
          <w:sz w:val="21"/>
          <w:szCs w:val="21"/>
        </w:rPr>
        <w:t xml:space="preserve">programme </w:t>
      </w:r>
      <w:r w:rsidR="00474940" w:rsidRPr="00474940">
        <w:rPr>
          <w:rFonts w:ascii="Arial" w:hAnsi="Arial" w:cs="Arial"/>
          <w:sz w:val="21"/>
          <w:szCs w:val="21"/>
        </w:rPr>
        <w:t>period. This provides an additional quantitative lens through which to understand the preventative and community-level return on investment.</w:t>
      </w:r>
    </w:p>
    <w:p w14:paraId="288A4D2D" w14:textId="77777777" w:rsidR="00626D47" w:rsidRPr="00447DDA" w:rsidRDefault="00626D47" w:rsidP="00626D47">
      <w:pPr>
        <w:spacing w:after="0" w:line="240" w:lineRule="auto"/>
        <w:rPr>
          <w:rFonts w:ascii="Arial" w:hAnsi="Arial" w:cs="Arial"/>
          <w:sz w:val="21"/>
          <w:szCs w:val="21"/>
        </w:rPr>
      </w:pPr>
    </w:p>
    <w:p w14:paraId="5CBF747D" w14:textId="4B922A43" w:rsidR="00626D47" w:rsidRPr="00447DDA" w:rsidRDefault="00E90412" w:rsidP="00626D47">
      <w:pPr>
        <w:spacing w:after="0" w:line="240" w:lineRule="auto"/>
        <w:rPr>
          <w:rFonts w:ascii="Arial" w:hAnsi="Arial" w:cs="Arial"/>
          <w:sz w:val="21"/>
          <w:szCs w:val="21"/>
        </w:rPr>
      </w:pPr>
      <w:r>
        <w:rPr>
          <w:rFonts w:ascii="Arial" w:hAnsi="Arial" w:cs="Arial"/>
          <w:sz w:val="21"/>
          <w:szCs w:val="21"/>
        </w:rPr>
        <w:t>In addition to this and</w:t>
      </w:r>
      <w:r w:rsidR="00626D47" w:rsidRPr="00447DDA">
        <w:rPr>
          <w:rFonts w:ascii="Arial" w:hAnsi="Arial" w:cs="Arial"/>
          <w:sz w:val="21"/>
          <w:szCs w:val="21"/>
        </w:rPr>
        <w:t xml:space="preserve"> given </w:t>
      </w:r>
      <w:r>
        <w:rPr>
          <w:rFonts w:ascii="Arial" w:hAnsi="Arial" w:cs="Arial"/>
          <w:sz w:val="21"/>
          <w:szCs w:val="21"/>
        </w:rPr>
        <w:t xml:space="preserve">CCC’s </w:t>
      </w:r>
      <w:r w:rsidR="00626D47" w:rsidRPr="00447DDA">
        <w:rPr>
          <w:rFonts w:ascii="Arial" w:hAnsi="Arial" w:cs="Arial"/>
          <w:sz w:val="21"/>
          <w:szCs w:val="21"/>
        </w:rPr>
        <w:t>interest in understanding the potential scale of value generated, this section aligns observed programme outcomes with established national evidence and indicative financial proxies</w:t>
      </w:r>
      <w:r>
        <w:rPr>
          <w:rFonts w:ascii="Arial" w:hAnsi="Arial" w:cs="Arial"/>
          <w:sz w:val="21"/>
          <w:szCs w:val="21"/>
        </w:rPr>
        <w:t xml:space="preserve"> to identify </w:t>
      </w:r>
      <w:r w:rsidR="001E404B">
        <w:rPr>
          <w:rFonts w:ascii="Arial" w:hAnsi="Arial" w:cs="Arial"/>
          <w:sz w:val="21"/>
          <w:szCs w:val="21"/>
        </w:rPr>
        <w:t>additional social value metrics</w:t>
      </w:r>
      <w:r w:rsidR="00626D47" w:rsidRPr="00447DDA">
        <w:rPr>
          <w:rFonts w:ascii="Arial" w:hAnsi="Arial" w:cs="Arial"/>
          <w:sz w:val="21"/>
          <w:szCs w:val="21"/>
        </w:rPr>
        <w:t>.</w:t>
      </w:r>
    </w:p>
    <w:p w14:paraId="37E4C1A4" w14:textId="77777777" w:rsidR="00626D47" w:rsidRPr="00447DDA" w:rsidRDefault="00626D47" w:rsidP="00626D47">
      <w:pPr>
        <w:spacing w:after="0" w:line="240" w:lineRule="auto"/>
        <w:rPr>
          <w:rFonts w:ascii="Arial" w:hAnsi="Arial" w:cs="Arial"/>
          <w:sz w:val="21"/>
          <w:szCs w:val="21"/>
        </w:rPr>
      </w:pPr>
    </w:p>
    <w:p w14:paraId="5DE58F70"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The purpose is not to claim cashable savings, but to illustrate the plausible scale of contribution under conservative assumptions.</w:t>
      </w:r>
    </w:p>
    <w:p w14:paraId="4ABC93E1" w14:textId="77777777" w:rsidR="00626D47" w:rsidRPr="00447DDA" w:rsidRDefault="00626D47" w:rsidP="00626D47">
      <w:pPr>
        <w:spacing w:after="0" w:line="240" w:lineRule="auto"/>
        <w:rPr>
          <w:rFonts w:ascii="Arial" w:hAnsi="Arial" w:cs="Arial"/>
          <w:sz w:val="21"/>
          <w:szCs w:val="21"/>
        </w:rPr>
      </w:pPr>
    </w:p>
    <w:p w14:paraId="3F81F08F" w14:textId="77777777" w:rsidR="00626D47" w:rsidRDefault="00626D47" w:rsidP="00626D47">
      <w:pPr>
        <w:spacing w:after="0" w:line="240" w:lineRule="auto"/>
        <w:rPr>
          <w:rFonts w:ascii="Arial" w:hAnsi="Arial" w:cs="Arial"/>
          <w:sz w:val="21"/>
          <w:szCs w:val="21"/>
        </w:rPr>
      </w:pPr>
      <w:r w:rsidRPr="00447DDA">
        <w:rPr>
          <w:rFonts w:ascii="Arial" w:hAnsi="Arial" w:cs="Arial"/>
          <w:sz w:val="21"/>
          <w:szCs w:val="21"/>
        </w:rPr>
        <w:t>Under conservative, contribution-based modelling, Care Together seed funding plausibly generates social value that exceeds its financial investment. While this evaluation does not claim cashable savings or definitive cost avoidance, alignment with national evidence suggests that the programme contributes meaningfully to wellbeing, informal care resilience and conditions associated with delayed escalation.</w:t>
      </w:r>
    </w:p>
    <w:p w14:paraId="57ED3384" w14:textId="77777777" w:rsidR="005A6DC1" w:rsidRDefault="005A6DC1" w:rsidP="00626D47">
      <w:pPr>
        <w:spacing w:after="0" w:line="240" w:lineRule="auto"/>
        <w:rPr>
          <w:rFonts w:ascii="Arial" w:hAnsi="Arial" w:cs="Arial"/>
          <w:sz w:val="21"/>
          <w:szCs w:val="21"/>
        </w:rPr>
      </w:pPr>
    </w:p>
    <w:p w14:paraId="05B843ED" w14:textId="2AE5BAC4" w:rsidR="005A6DC1" w:rsidRPr="00447DDA" w:rsidRDefault="005A6DC1" w:rsidP="00626D47">
      <w:pPr>
        <w:spacing w:after="0" w:line="240" w:lineRule="auto"/>
        <w:rPr>
          <w:rFonts w:ascii="Arial" w:hAnsi="Arial" w:cs="Arial"/>
          <w:sz w:val="21"/>
          <w:szCs w:val="21"/>
        </w:rPr>
      </w:pPr>
      <w:r w:rsidRPr="005A6DC1">
        <w:rPr>
          <w:rFonts w:ascii="Arial" w:hAnsi="Arial" w:cs="Arial"/>
          <w:sz w:val="21"/>
          <w:szCs w:val="21"/>
        </w:rPr>
        <w:t>The conservative modelling below is separate from, and does not duplicate, the Council’s TOMs-based calculation. It is included to illustrate how observed outcomes align with established prevention cost drivers.</w:t>
      </w:r>
    </w:p>
    <w:p w14:paraId="76F68546" w14:textId="77777777" w:rsidR="00626D47" w:rsidRPr="00447DDA" w:rsidRDefault="00626D47" w:rsidP="00626D47">
      <w:pPr>
        <w:spacing w:after="0" w:line="240" w:lineRule="auto"/>
        <w:rPr>
          <w:rFonts w:ascii="Arial" w:hAnsi="Arial" w:cs="Arial"/>
          <w:sz w:val="21"/>
          <w:szCs w:val="21"/>
        </w:rPr>
      </w:pPr>
    </w:p>
    <w:p w14:paraId="6A63BAC6" w14:textId="59035451" w:rsidR="00626D47" w:rsidRPr="00447DDA" w:rsidRDefault="00447DDA" w:rsidP="00626D47">
      <w:pPr>
        <w:spacing w:after="0" w:line="240" w:lineRule="auto"/>
        <w:rPr>
          <w:rFonts w:ascii="Arial" w:hAnsi="Arial" w:cs="Arial"/>
          <w:b/>
          <w:bCs/>
          <w:sz w:val="21"/>
          <w:szCs w:val="21"/>
        </w:rPr>
      </w:pPr>
      <w:r>
        <w:rPr>
          <w:rFonts w:ascii="Arial" w:hAnsi="Arial" w:cs="Arial"/>
          <w:b/>
          <w:bCs/>
          <w:sz w:val="21"/>
          <w:szCs w:val="21"/>
        </w:rPr>
        <w:t>E2</w:t>
      </w:r>
      <w:r w:rsidR="00626D47" w:rsidRPr="00447DDA">
        <w:rPr>
          <w:rFonts w:ascii="Arial" w:hAnsi="Arial" w:cs="Arial"/>
          <w:b/>
          <w:bCs/>
          <w:sz w:val="21"/>
          <w:szCs w:val="21"/>
        </w:rPr>
        <w:t xml:space="preserve"> Observed Outcome Domains</w:t>
      </w:r>
    </w:p>
    <w:p w14:paraId="0F0130F3"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Across 25 responding organisations and five case studies, the most consistent outcomes were:</w:t>
      </w:r>
    </w:p>
    <w:p w14:paraId="3BBF86C9" w14:textId="77777777" w:rsidR="00626D47" w:rsidRPr="00447DDA" w:rsidRDefault="00626D47" w:rsidP="002B2AE0">
      <w:pPr>
        <w:pStyle w:val="ListParagraph"/>
        <w:numPr>
          <w:ilvl w:val="0"/>
          <w:numId w:val="149"/>
        </w:numPr>
        <w:spacing w:after="0" w:line="240" w:lineRule="auto"/>
        <w:rPr>
          <w:rFonts w:ascii="Arial" w:hAnsi="Arial" w:cs="Arial"/>
          <w:sz w:val="21"/>
          <w:szCs w:val="21"/>
        </w:rPr>
      </w:pPr>
      <w:r w:rsidRPr="00447DDA">
        <w:rPr>
          <w:rFonts w:ascii="Arial" w:hAnsi="Arial" w:cs="Arial"/>
          <w:sz w:val="21"/>
          <w:szCs w:val="21"/>
        </w:rPr>
        <w:t>Reduced loneliness and increased social connection</w:t>
      </w:r>
    </w:p>
    <w:p w14:paraId="3DA2A2D0" w14:textId="77777777" w:rsidR="00626D47" w:rsidRPr="00447DDA" w:rsidRDefault="00626D47" w:rsidP="002B2AE0">
      <w:pPr>
        <w:pStyle w:val="ListParagraph"/>
        <w:numPr>
          <w:ilvl w:val="0"/>
          <w:numId w:val="149"/>
        </w:numPr>
        <w:spacing w:after="0" w:line="240" w:lineRule="auto"/>
        <w:rPr>
          <w:rFonts w:ascii="Arial" w:hAnsi="Arial" w:cs="Arial"/>
          <w:sz w:val="21"/>
          <w:szCs w:val="21"/>
        </w:rPr>
      </w:pPr>
      <w:r w:rsidRPr="00447DDA">
        <w:rPr>
          <w:rFonts w:ascii="Arial" w:hAnsi="Arial" w:cs="Arial"/>
          <w:sz w:val="21"/>
          <w:szCs w:val="21"/>
        </w:rPr>
        <w:t>Improved wellbeing and mood</w:t>
      </w:r>
    </w:p>
    <w:p w14:paraId="234CDE94" w14:textId="77777777" w:rsidR="00626D47" w:rsidRPr="00447DDA" w:rsidRDefault="00626D47" w:rsidP="002B2AE0">
      <w:pPr>
        <w:pStyle w:val="ListParagraph"/>
        <w:numPr>
          <w:ilvl w:val="0"/>
          <w:numId w:val="149"/>
        </w:numPr>
        <w:spacing w:after="0" w:line="240" w:lineRule="auto"/>
        <w:rPr>
          <w:rFonts w:ascii="Arial" w:hAnsi="Arial" w:cs="Arial"/>
          <w:sz w:val="21"/>
          <w:szCs w:val="21"/>
        </w:rPr>
      </w:pPr>
      <w:r w:rsidRPr="00447DDA">
        <w:rPr>
          <w:rFonts w:ascii="Arial" w:hAnsi="Arial" w:cs="Arial"/>
          <w:sz w:val="21"/>
          <w:szCs w:val="21"/>
        </w:rPr>
        <w:t>Increased confidence and routine</w:t>
      </w:r>
    </w:p>
    <w:p w14:paraId="5703A583" w14:textId="77777777" w:rsidR="00626D47" w:rsidRPr="00447DDA" w:rsidRDefault="00626D47" w:rsidP="002B2AE0">
      <w:pPr>
        <w:pStyle w:val="ListParagraph"/>
        <w:numPr>
          <w:ilvl w:val="0"/>
          <w:numId w:val="149"/>
        </w:numPr>
        <w:spacing w:after="0" w:line="240" w:lineRule="auto"/>
        <w:rPr>
          <w:rFonts w:ascii="Arial" w:hAnsi="Arial" w:cs="Arial"/>
          <w:sz w:val="21"/>
          <w:szCs w:val="21"/>
        </w:rPr>
      </w:pPr>
      <w:r w:rsidRPr="00447DDA">
        <w:rPr>
          <w:rFonts w:ascii="Arial" w:hAnsi="Arial" w:cs="Arial"/>
          <w:sz w:val="21"/>
          <w:szCs w:val="21"/>
        </w:rPr>
        <w:t>Carer reassurance and informal respite</w:t>
      </w:r>
    </w:p>
    <w:p w14:paraId="41F172F3" w14:textId="77777777" w:rsidR="00626D47" w:rsidRPr="00447DDA" w:rsidRDefault="00626D47" w:rsidP="002B2AE0">
      <w:pPr>
        <w:pStyle w:val="ListParagraph"/>
        <w:numPr>
          <w:ilvl w:val="0"/>
          <w:numId w:val="149"/>
        </w:numPr>
        <w:spacing w:after="0" w:line="240" w:lineRule="auto"/>
        <w:rPr>
          <w:rFonts w:ascii="Arial" w:hAnsi="Arial" w:cs="Arial"/>
          <w:sz w:val="21"/>
          <w:szCs w:val="21"/>
        </w:rPr>
      </w:pPr>
      <w:r w:rsidRPr="00447DDA">
        <w:rPr>
          <w:rFonts w:ascii="Arial" w:hAnsi="Arial" w:cs="Arial"/>
          <w:sz w:val="21"/>
          <w:szCs w:val="21"/>
        </w:rPr>
        <w:t>Volunteer engagement and strengthened community capacity</w:t>
      </w:r>
    </w:p>
    <w:p w14:paraId="66D39E61" w14:textId="77777777" w:rsidR="000006B3" w:rsidRPr="00447DDA" w:rsidRDefault="000006B3" w:rsidP="00626D47">
      <w:pPr>
        <w:spacing w:after="0" w:line="240" w:lineRule="auto"/>
        <w:rPr>
          <w:rFonts w:ascii="Arial" w:hAnsi="Arial" w:cs="Arial"/>
          <w:sz w:val="21"/>
          <w:szCs w:val="21"/>
        </w:rPr>
      </w:pPr>
    </w:p>
    <w:p w14:paraId="5F6FE1BA"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These domains align strongly with national evidence linking social participation and relational support with improved wellbeing and reduced risk of escalation.</w:t>
      </w:r>
    </w:p>
    <w:p w14:paraId="62338B63" w14:textId="77777777" w:rsidR="00626D47" w:rsidRPr="00447DDA" w:rsidRDefault="00626D47" w:rsidP="00626D47">
      <w:pPr>
        <w:spacing w:after="0" w:line="240" w:lineRule="auto"/>
        <w:rPr>
          <w:rFonts w:ascii="Arial" w:hAnsi="Arial" w:cs="Arial"/>
          <w:sz w:val="21"/>
          <w:szCs w:val="21"/>
        </w:rPr>
      </w:pPr>
    </w:p>
    <w:p w14:paraId="6E77479A" w14:textId="1C850AC9" w:rsidR="00626D47" w:rsidRPr="00447DDA" w:rsidRDefault="00447DDA" w:rsidP="00626D47">
      <w:pPr>
        <w:spacing w:after="0" w:line="240" w:lineRule="auto"/>
        <w:rPr>
          <w:rFonts w:ascii="Arial" w:hAnsi="Arial" w:cs="Arial"/>
          <w:b/>
          <w:bCs/>
          <w:sz w:val="21"/>
          <w:szCs w:val="21"/>
        </w:rPr>
      </w:pPr>
      <w:r>
        <w:rPr>
          <w:rFonts w:ascii="Arial" w:hAnsi="Arial" w:cs="Arial"/>
          <w:b/>
          <w:bCs/>
          <w:sz w:val="21"/>
          <w:szCs w:val="21"/>
        </w:rPr>
        <w:t>E3</w:t>
      </w:r>
      <w:r w:rsidR="00626D47" w:rsidRPr="00447DDA">
        <w:rPr>
          <w:rFonts w:ascii="Arial" w:hAnsi="Arial" w:cs="Arial"/>
          <w:b/>
          <w:bCs/>
          <w:sz w:val="21"/>
          <w:szCs w:val="21"/>
        </w:rPr>
        <w:t xml:space="preserve"> Evidence-Aligned Proxy Valuation</w:t>
      </w:r>
    </w:p>
    <w:p w14:paraId="7102DBB3" w14:textId="77777777" w:rsidR="00626D47" w:rsidRPr="00447DDA" w:rsidRDefault="00626D47" w:rsidP="00626D47">
      <w:pPr>
        <w:spacing w:after="0" w:line="240" w:lineRule="auto"/>
        <w:rPr>
          <w:rFonts w:ascii="Arial" w:hAnsi="Arial" w:cs="Arial"/>
          <w:b/>
          <w:bCs/>
          <w:sz w:val="21"/>
          <w:szCs w:val="21"/>
        </w:rPr>
      </w:pPr>
    </w:p>
    <w:p w14:paraId="15B34C81" w14:textId="77777777" w:rsidR="00626D47" w:rsidRPr="00447DDA" w:rsidRDefault="00626D47" w:rsidP="00626D47">
      <w:pPr>
        <w:spacing w:after="0" w:line="240" w:lineRule="auto"/>
        <w:rPr>
          <w:rFonts w:ascii="Arial" w:hAnsi="Arial" w:cs="Arial"/>
          <w:b/>
          <w:bCs/>
          <w:i/>
          <w:iCs/>
          <w:sz w:val="21"/>
          <w:szCs w:val="21"/>
        </w:rPr>
      </w:pPr>
      <w:r w:rsidRPr="00447DDA">
        <w:rPr>
          <w:rFonts w:ascii="Arial" w:hAnsi="Arial" w:cs="Arial"/>
          <w:b/>
          <w:bCs/>
          <w:i/>
          <w:iCs/>
          <w:sz w:val="21"/>
          <w:szCs w:val="21"/>
        </w:rPr>
        <w:t>A. Social Connection and Reduced Loneliness</w:t>
      </w:r>
    </w:p>
    <w:p w14:paraId="1A8AA8B0"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Survey data shows that 22 of 25 organisations reported reduced loneliness among participants.</w:t>
      </w:r>
      <w:r w:rsidR="000006B3" w:rsidRPr="00447DDA">
        <w:rPr>
          <w:rFonts w:ascii="Arial" w:hAnsi="Arial" w:cs="Arial"/>
          <w:sz w:val="21"/>
          <w:szCs w:val="21"/>
        </w:rPr>
        <w:t xml:space="preserve"> </w:t>
      </w:r>
      <w:r w:rsidRPr="00447DDA">
        <w:rPr>
          <w:rFonts w:ascii="Arial" w:hAnsi="Arial" w:cs="Arial"/>
          <w:sz w:val="21"/>
          <w:szCs w:val="21"/>
        </w:rPr>
        <w:t>National evidence consistently links persistent loneliness in older adults with:</w:t>
      </w:r>
    </w:p>
    <w:p w14:paraId="547627C7" w14:textId="77777777" w:rsidR="00626D47" w:rsidRPr="00447DDA" w:rsidRDefault="00626D47" w:rsidP="002B2AE0">
      <w:pPr>
        <w:pStyle w:val="ListParagraph"/>
        <w:numPr>
          <w:ilvl w:val="0"/>
          <w:numId w:val="150"/>
        </w:numPr>
        <w:spacing w:after="0" w:line="240" w:lineRule="auto"/>
        <w:rPr>
          <w:rFonts w:ascii="Arial" w:hAnsi="Arial" w:cs="Arial"/>
          <w:sz w:val="21"/>
          <w:szCs w:val="21"/>
        </w:rPr>
      </w:pPr>
      <w:r w:rsidRPr="00447DDA">
        <w:rPr>
          <w:rFonts w:ascii="Arial" w:hAnsi="Arial" w:cs="Arial"/>
          <w:sz w:val="21"/>
          <w:szCs w:val="21"/>
        </w:rPr>
        <w:t>Increased GP attendance</w:t>
      </w:r>
    </w:p>
    <w:p w14:paraId="53E0CDD7" w14:textId="77777777" w:rsidR="00626D47" w:rsidRPr="00447DDA" w:rsidRDefault="00626D47" w:rsidP="002B2AE0">
      <w:pPr>
        <w:pStyle w:val="ListParagraph"/>
        <w:numPr>
          <w:ilvl w:val="0"/>
          <w:numId w:val="150"/>
        </w:numPr>
        <w:spacing w:after="0" w:line="240" w:lineRule="auto"/>
        <w:rPr>
          <w:rFonts w:ascii="Arial" w:hAnsi="Arial" w:cs="Arial"/>
          <w:sz w:val="21"/>
          <w:szCs w:val="21"/>
        </w:rPr>
      </w:pPr>
      <w:r w:rsidRPr="00447DDA">
        <w:rPr>
          <w:rFonts w:ascii="Arial" w:hAnsi="Arial" w:cs="Arial"/>
          <w:sz w:val="21"/>
          <w:szCs w:val="21"/>
        </w:rPr>
        <w:t>Higher emergency service usage</w:t>
      </w:r>
    </w:p>
    <w:p w14:paraId="7245950F" w14:textId="77777777" w:rsidR="00626D47" w:rsidRPr="00447DDA" w:rsidRDefault="00626D47" w:rsidP="002B2AE0">
      <w:pPr>
        <w:pStyle w:val="ListParagraph"/>
        <w:numPr>
          <w:ilvl w:val="0"/>
          <w:numId w:val="150"/>
        </w:numPr>
        <w:spacing w:after="0" w:line="240" w:lineRule="auto"/>
        <w:rPr>
          <w:rFonts w:ascii="Arial" w:hAnsi="Arial" w:cs="Arial"/>
          <w:sz w:val="21"/>
          <w:szCs w:val="21"/>
        </w:rPr>
      </w:pPr>
      <w:r w:rsidRPr="00447DDA">
        <w:rPr>
          <w:rFonts w:ascii="Arial" w:hAnsi="Arial" w:cs="Arial"/>
          <w:sz w:val="21"/>
          <w:szCs w:val="21"/>
        </w:rPr>
        <w:t>Earlier transition into formal care</w:t>
      </w:r>
    </w:p>
    <w:p w14:paraId="72744620" w14:textId="77777777" w:rsidR="00626D47" w:rsidRPr="00447DDA" w:rsidRDefault="00626D47" w:rsidP="002B2AE0">
      <w:pPr>
        <w:pStyle w:val="ListParagraph"/>
        <w:numPr>
          <w:ilvl w:val="0"/>
          <w:numId w:val="150"/>
        </w:numPr>
        <w:spacing w:after="0" w:line="240" w:lineRule="auto"/>
        <w:rPr>
          <w:rFonts w:ascii="Arial" w:hAnsi="Arial" w:cs="Arial"/>
          <w:sz w:val="21"/>
          <w:szCs w:val="21"/>
        </w:rPr>
      </w:pPr>
      <w:r w:rsidRPr="00447DDA">
        <w:rPr>
          <w:rFonts w:ascii="Arial" w:hAnsi="Arial" w:cs="Arial"/>
          <w:sz w:val="21"/>
          <w:szCs w:val="21"/>
        </w:rPr>
        <w:t>Increased depressive symptoms</w:t>
      </w:r>
    </w:p>
    <w:p w14:paraId="71B32632" w14:textId="77777777" w:rsidR="000006B3" w:rsidRPr="00447DDA" w:rsidRDefault="000006B3" w:rsidP="00626D47">
      <w:pPr>
        <w:spacing w:after="0" w:line="240" w:lineRule="auto"/>
        <w:rPr>
          <w:rFonts w:ascii="Arial" w:hAnsi="Arial" w:cs="Arial"/>
          <w:sz w:val="21"/>
          <w:szCs w:val="21"/>
        </w:rPr>
      </w:pPr>
    </w:p>
    <w:p w14:paraId="00CD2DA6"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Studies estimate that severe loneliness is associated with significantly higher annual health and care costs per person.</w:t>
      </w:r>
    </w:p>
    <w:p w14:paraId="5A5CF8EB" w14:textId="77777777" w:rsidR="00626D47" w:rsidRPr="00447DDA" w:rsidRDefault="00626D47" w:rsidP="00626D47">
      <w:pPr>
        <w:spacing w:after="0" w:line="240" w:lineRule="auto"/>
        <w:rPr>
          <w:rFonts w:ascii="Arial" w:hAnsi="Arial" w:cs="Arial"/>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9016"/>
      </w:tblGrid>
      <w:tr w:rsidR="00626D47" w:rsidRPr="00447DDA" w14:paraId="192D7BAE" w14:textId="77777777">
        <w:tc>
          <w:tcPr>
            <w:tcW w:w="9016" w:type="dxa"/>
            <w:shd w:val="pct5" w:color="auto" w:fill="auto"/>
          </w:tcPr>
          <w:p w14:paraId="3BC63161" w14:textId="77777777" w:rsidR="00626D47" w:rsidRPr="00447DDA" w:rsidRDefault="00626D47">
            <w:pPr>
              <w:rPr>
                <w:rFonts w:ascii="Arial" w:hAnsi="Arial" w:cs="Arial"/>
                <w:sz w:val="21"/>
                <w:szCs w:val="21"/>
              </w:rPr>
            </w:pPr>
            <w:r w:rsidRPr="00447DDA">
              <w:rPr>
                <w:rFonts w:ascii="Arial" w:hAnsi="Arial" w:cs="Arial"/>
                <w:b/>
                <w:bCs/>
                <w:sz w:val="21"/>
                <w:szCs w:val="21"/>
              </w:rPr>
              <w:t>Conservative modelling scenario</w:t>
            </w:r>
          </w:p>
          <w:p w14:paraId="53D4A891" w14:textId="3F2DF9E2" w:rsidR="00626D47" w:rsidRPr="00447DDA" w:rsidRDefault="00626D47">
            <w:pPr>
              <w:rPr>
                <w:rFonts w:ascii="Arial" w:hAnsi="Arial" w:cs="Arial"/>
                <w:sz w:val="21"/>
                <w:szCs w:val="21"/>
              </w:rPr>
            </w:pPr>
            <w:r w:rsidRPr="00447DDA">
              <w:rPr>
                <w:rFonts w:ascii="Arial" w:hAnsi="Arial" w:cs="Arial"/>
                <w:sz w:val="21"/>
                <w:szCs w:val="21"/>
              </w:rPr>
              <w:t>If</w:t>
            </w:r>
            <w:r w:rsidR="00B00461">
              <w:rPr>
                <w:rFonts w:ascii="Arial" w:hAnsi="Arial" w:cs="Arial"/>
                <w:sz w:val="21"/>
                <w:szCs w:val="21"/>
              </w:rPr>
              <w:t xml:space="preserve"> </w:t>
            </w:r>
            <w:r w:rsidRPr="00447DDA">
              <w:rPr>
                <w:rFonts w:ascii="Arial" w:hAnsi="Arial" w:cs="Arial"/>
                <w:sz w:val="21"/>
                <w:szCs w:val="21"/>
              </w:rPr>
              <w:t>300 older people (illustrative aggregated estimate across responding projects) engaged in regular activity</w:t>
            </w:r>
          </w:p>
          <w:p w14:paraId="2053A908" w14:textId="77777777" w:rsidR="00626D47" w:rsidRPr="00447DDA" w:rsidRDefault="00626D47">
            <w:pPr>
              <w:rPr>
                <w:rFonts w:ascii="Arial" w:hAnsi="Arial" w:cs="Arial"/>
                <w:sz w:val="21"/>
                <w:szCs w:val="21"/>
              </w:rPr>
            </w:pPr>
            <w:r w:rsidRPr="00447DDA">
              <w:rPr>
                <w:rFonts w:ascii="Arial" w:hAnsi="Arial" w:cs="Arial"/>
                <w:sz w:val="21"/>
                <w:szCs w:val="21"/>
              </w:rPr>
              <w:t>30% experienced meaningful reduction in loneliness (conservative relative to survey responses)</w:t>
            </w:r>
          </w:p>
          <w:p w14:paraId="44885007" w14:textId="77777777" w:rsidR="000006B3" w:rsidRPr="00447DDA" w:rsidRDefault="000006B3">
            <w:pPr>
              <w:rPr>
                <w:rFonts w:ascii="Arial" w:hAnsi="Arial" w:cs="Arial"/>
                <w:sz w:val="21"/>
                <w:szCs w:val="21"/>
              </w:rPr>
            </w:pPr>
          </w:p>
          <w:p w14:paraId="3C72F841" w14:textId="77777777" w:rsidR="00626D47" w:rsidRPr="00447DDA" w:rsidRDefault="00626D47">
            <w:pPr>
              <w:rPr>
                <w:rFonts w:ascii="Arial" w:hAnsi="Arial" w:cs="Arial"/>
                <w:sz w:val="21"/>
                <w:szCs w:val="21"/>
              </w:rPr>
            </w:pPr>
            <w:r w:rsidRPr="00447DDA">
              <w:rPr>
                <w:rFonts w:ascii="Arial" w:hAnsi="Arial" w:cs="Arial"/>
                <w:sz w:val="21"/>
                <w:szCs w:val="21"/>
              </w:rPr>
              <w:lastRenderedPageBreak/>
              <w:t>10% of those avoided just one GP appointment per quarter</w:t>
            </w:r>
          </w:p>
          <w:p w14:paraId="1C012E10" w14:textId="77777777" w:rsidR="00B00461" w:rsidRDefault="00B00461">
            <w:pPr>
              <w:rPr>
                <w:rFonts w:ascii="Arial" w:hAnsi="Arial" w:cs="Arial"/>
                <w:sz w:val="21"/>
                <w:szCs w:val="21"/>
              </w:rPr>
            </w:pPr>
          </w:p>
          <w:p w14:paraId="21AABC0B" w14:textId="337B4B36" w:rsidR="00626D47" w:rsidRPr="00447DDA" w:rsidRDefault="00626D47">
            <w:pPr>
              <w:rPr>
                <w:rFonts w:ascii="Arial" w:hAnsi="Arial" w:cs="Arial"/>
                <w:sz w:val="21"/>
                <w:szCs w:val="21"/>
              </w:rPr>
            </w:pPr>
            <w:r w:rsidRPr="00447DDA">
              <w:rPr>
                <w:rFonts w:ascii="Arial" w:hAnsi="Arial" w:cs="Arial"/>
                <w:sz w:val="21"/>
                <w:szCs w:val="21"/>
              </w:rPr>
              <w:t>Using an average GP appointment cost estimate of approximately £30–£40:</w:t>
            </w:r>
          </w:p>
          <w:p w14:paraId="2DFCB116" w14:textId="77777777" w:rsidR="00626D47" w:rsidRPr="00447DDA" w:rsidRDefault="00626D47">
            <w:pPr>
              <w:rPr>
                <w:rFonts w:ascii="Arial" w:hAnsi="Arial" w:cs="Arial"/>
                <w:sz w:val="21"/>
                <w:szCs w:val="21"/>
              </w:rPr>
            </w:pPr>
            <w:r w:rsidRPr="00447DDA">
              <w:rPr>
                <w:rFonts w:ascii="Arial" w:hAnsi="Arial" w:cs="Arial"/>
                <w:sz w:val="21"/>
                <w:szCs w:val="21"/>
              </w:rPr>
              <w:t>300 participants</w:t>
            </w:r>
            <w:r w:rsidRPr="00447DDA">
              <w:rPr>
                <w:rFonts w:ascii="Arial" w:hAnsi="Arial" w:cs="Arial"/>
                <w:sz w:val="21"/>
                <w:szCs w:val="21"/>
              </w:rPr>
              <w:br/>
              <w:t>→ 90 with reduced loneliness</w:t>
            </w:r>
            <w:r w:rsidRPr="00447DDA">
              <w:rPr>
                <w:rFonts w:ascii="Arial" w:hAnsi="Arial" w:cs="Arial"/>
                <w:sz w:val="21"/>
                <w:szCs w:val="21"/>
              </w:rPr>
              <w:br/>
              <w:t>→ 9 avoiding one GP visit per quarter</w:t>
            </w:r>
            <w:r w:rsidRPr="00447DDA">
              <w:rPr>
                <w:rFonts w:ascii="Arial" w:hAnsi="Arial" w:cs="Arial"/>
                <w:sz w:val="21"/>
                <w:szCs w:val="21"/>
              </w:rPr>
              <w:br/>
              <w:t>→ 36 avoided GP visits annually</w:t>
            </w:r>
          </w:p>
          <w:p w14:paraId="52227095" w14:textId="77777777" w:rsidR="00626D47" w:rsidRPr="00447DDA" w:rsidRDefault="00626D47">
            <w:pPr>
              <w:rPr>
                <w:rFonts w:ascii="Arial" w:hAnsi="Arial" w:cs="Arial"/>
                <w:sz w:val="21"/>
                <w:szCs w:val="21"/>
              </w:rPr>
            </w:pPr>
            <w:r w:rsidRPr="00447DDA">
              <w:rPr>
                <w:rFonts w:ascii="Arial" w:hAnsi="Arial" w:cs="Arial"/>
                <w:sz w:val="21"/>
                <w:szCs w:val="21"/>
              </w:rPr>
              <w:t>Indicative avoided cost: £1,080–£1,440 annually</w:t>
            </w:r>
          </w:p>
          <w:p w14:paraId="3EADFACC" w14:textId="77777777" w:rsidR="00B00461" w:rsidRDefault="00B00461">
            <w:pPr>
              <w:rPr>
                <w:rFonts w:ascii="Arial" w:hAnsi="Arial" w:cs="Arial"/>
                <w:sz w:val="21"/>
                <w:szCs w:val="21"/>
              </w:rPr>
            </w:pPr>
          </w:p>
          <w:p w14:paraId="0E45EAEF" w14:textId="61D83674" w:rsidR="00626D47" w:rsidRPr="00447DDA" w:rsidRDefault="00626D47">
            <w:pPr>
              <w:rPr>
                <w:rFonts w:ascii="Arial" w:hAnsi="Arial" w:cs="Arial"/>
                <w:sz w:val="21"/>
                <w:szCs w:val="21"/>
              </w:rPr>
            </w:pPr>
            <w:r w:rsidRPr="00447DDA">
              <w:rPr>
                <w:rFonts w:ascii="Arial" w:hAnsi="Arial" w:cs="Arial"/>
                <w:sz w:val="21"/>
                <w:szCs w:val="21"/>
              </w:rPr>
              <w:t>This is a modest example. It does not include wider health or social care effects and illustrates how small behavioural shifts aggregate at programme scale.</w:t>
            </w:r>
          </w:p>
          <w:p w14:paraId="2B528E65" w14:textId="77777777" w:rsidR="00626D47" w:rsidRPr="00447DDA" w:rsidRDefault="00626D47">
            <w:pPr>
              <w:rPr>
                <w:rFonts w:ascii="Arial" w:hAnsi="Arial" w:cs="Arial"/>
                <w:sz w:val="21"/>
                <w:szCs w:val="21"/>
              </w:rPr>
            </w:pPr>
          </w:p>
        </w:tc>
      </w:tr>
    </w:tbl>
    <w:p w14:paraId="00EE8487" w14:textId="77777777" w:rsidR="00626D47" w:rsidRPr="00447DDA" w:rsidRDefault="00626D47" w:rsidP="00626D47">
      <w:pPr>
        <w:spacing w:after="0" w:line="240" w:lineRule="auto"/>
        <w:rPr>
          <w:rFonts w:ascii="Arial" w:hAnsi="Arial" w:cs="Arial"/>
          <w:sz w:val="21"/>
          <w:szCs w:val="21"/>
        </w:rPr>
      </w:pPr>
    </w:p>
    <w:p w14:paraId="595ED900" w14:textId="77777777" w:rsidR="00626D47" w:rsidRPr="00447DDA" w:rsidRDefault="00626D47" w:rsidP="00626D47">
      <w:pPr>
        <w:spacing w:after="0" w:line="240" w:lineRule="auto"/>
        <w:rPr>
          <w:rFonts w:ascii="Arial" w:hAnsi="Arial" w:cs="Arial"/>
          <w:b/>
          <w:bCs/>
          <w:sz w:val="21"/>
          <w:szCs w:val="21"/>
        </w:rPr>
      </w:pPr>
    </w:p>
    <w:p w14:paraId="26B7CA6A"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t>B. Confidence, Routine and Functional Independence</w:t>
      </w:r>
    </w:p>
    <w:p w14:paraId="73DD1BA6"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Fourteen organisations reported increased routine and 13 reported increased confidence.</w:t>
      </w:r>
    </w:p>
    <w:p w14:paraId="047A92AA" w14:textId="4BED3FD3"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National ageing research shows that</w:t>
      </w:r>
      <w:r w:rsidR="00625AF0">
        <w:rPr>
          <w:rFonts w:ascii="Arial" w:hAnsi="Arial" w:cs="Arial"/>
          <w:sz w:val="21"/>
          <w:szCs w:val="21"/>
        </w:rPr>
        <w:t xml:space="preserve"> the following are </w:t>
      </w:r>
      <w:r w:rsidR="00625AF0" w:rsidRPr="00447DDA">
        <w:rPr>
          <w:rFonts w:ascii="Arial" w:hAnsi="Arial" w:cs="Arial"/>
          <w:sz w:val="21"/>
          <w:szCs w:val="21"/>
        </w:rPr>
        <w:t>protective factors against functional decline.</w:t>
      </w:r>
      <w:r w:rsidRPr="00447DDA">
        <w:rPr>
          <w:rFonts w:ascii="Arial" w:hAnsi="Arial" w:cs="Arial"/>
          <w:sz w:val="21"/>
          <w:szCs w:val="21"/>
        </w:rPr>
        <w:t>:</w:t>
      </w:r>
    </w:p>
    <w:p w14:paraId="6D5931D6" w14:textId="77777777" w:rsidR="00626D47" w:rsidRPr="00625AF0" w:rsidRDefault="00626D47" w:rsidP="00625AF0">
      <w:pPr>
        <w:pStyle w:val="ListParagraph"/>
        <w:numPr>
          <w:ilvl w:val="0"/>
          <w:numId w:val="251"/>
        </w:numPr>
        <w:spacing w:after="0" w:line="240" w:lineRule="auto"/>
        <w:rPr>
          <w:rFonts w:ascii="Arial" w:hAnsi="Arial" w:cs="Arial"/>
          <w:sz w:val="21"/>
          <w:szCs w:val="21"/>
        </w:rPr>
      </w:pPr>
      <w:r w:rsidRPr="00625AF0">
        <w:rPr>
          <w:rFonts w:ascii="Arial" w:hAnsi="Arial" w:cs="Arial"/>
          <w:sz w:val="21"/>
          <w:szCs w:val="21"/>
        </w:rPr>
        <w:t>Confidence leaving the home</w:t>
      </w:r>
    </w:p>
    <w:p w14:paraId="11D9D3C9" w14:textId="77777777" w:rsidR="00626D47" w:rsidRPr="00625AF0" w:rsidRDefault="00626D47" w:rsidP="00625AF0">
      <w:pPr>
        <w:pStyle w:val="ListParagraph"/>
        <w:numPr>
          <w:ilvl w:val="0"/>
          <w:numId w:val="251"/>
        </w:numPr>
        <w:spacing w:after="0" w:line="240" w:lineRule="auto"/>
        <w:rPr>
          <w:rFonts w:ascii="Arial" w:hAnsi="Arial" w:cs="Arial"/>
          <w:sz w:val="21"/>
          <w:szCs w:val="21"/>
        </w:rPr>
      </w:pPr>
      <w:r w:rsidRPr="00625AF0">
        <w:rPr>
          <w:rFonts w:ascii="Arial" w:hAnsi="Arial" w:cs="Arial"/>
          <w:sz w:val="21"/>
          <w:szCs w:val="21"/>
        </w:rPr>
        <w:t>Regular routine</w:t>
      </w:r>
    </w:p>
    <w:p w14:paraId="6C9E6F01" w14:textId="77777777" w:rsidR="00626D47" w:rsidRPr="00625AF0" w:rsidRDefault="00626D47" w:rsidP="00625AF0">
      <w:pPr>
        <w:pStyle w:val="ListParagraph"/>
        <w:numPr>
          <w:ilvl w:val="0"/>
          <w:numId w:val="251"/>
        </w:numPr>
        <w:spacing w:after="0" w:line="240" w:lineRule="auto"/>
        <w:rPr>
          <w:rFonts w:ascii="Arial" w:hAnsi="Arial" w:cs="Arial"/>
          <w:sz w:val="21"/>
          <w:szCs w:val="21"/>
        </w:rPr>
      </w:pPr>
      <w:r w:rsidRPr="00625AF0">
        <w:rPr>
          <w:rFonts w:ascii="Arial" w:hAnsi="Arial" w:cs="Arial"/>
          <w:sz w:val="21"/>
          <w:szCs w:val="21"/>
        </w:rPr>
        <w:t>Light physical activity</w:t>
      </w:r>
    </w:p>
    <w:p w14:paraId="4AC48FC5" w14:textId="77777777" w:rsidR="00625AF0" w:rsidRDefault="00625AF0" w:rsidP="00626D47">
      <w:pPr>
        <w:spacing w:after="0" w:line="240" w:lineRule="auto"/>
        <w:rPr>
          <w:rFonts w:ascii="Arial" w:hAnsi="Arial" w:cs="Arial"/>
          <w:sz w:val="21"/>
          <w:szCs w:val="21"/>
        </w:rPr>
      </w:pPr>
    </w:p>
    <w:p w14:paraId="7033CC0B" w14:textId="63AEFA48"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Avoided or delayed domiciliary care is particularly significant in financial terms. A typical domiciliary care package can cost several hundred pounds per week.</w:t>
      </w:r>
    </w:p>
    <w:p w14:paraId="0E27B670" w14:textId="77777777" w:rsidR="00626D47" w:rsidRPr="00447DDA" w:rsidRDefault="00626D47" w:rsidP="00626D47">
      <w:pPr>
        <w:spacing w:after="0" w:line="240" w:lineRule="auto"/>
        <w:rPr>
          <w:rFonts w:ascii="Arial" w:hAnsi="Arial"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9016"/>
      </w:tblGrid>
      <w:tr w:rsidR="00626D47" w:rsidRPr="00447DDA" w14:paraId="34323969" w14:textId="77777777">
        <w:tc>
          <w:tcPr>
            <w:tcW w:w="9016" w:type="dxa"/>
            <w:shd w:val="pct5" w:color="auto" w:fill="auto"/>
          </w:tcPr>
          <w:p w14:paraId="248EA4A8" w14:textId="77777777" w:rsidR="00626D47" w:rsidRPr="00447DDA" w:rsidRDefault="00626D47">
            <w:pPr>
              <w:rPr>
                <w:rFonts w:ascii="Arial" w:hAnsi="Arial" w:cs="Arial"/>
                <w:b/>
                <w:bCs/>
                <w:sz w:val="21"/>
                <w:szCs w:val="21"/>
              </w:rPr>
            </w:pPr>
          </w:p>
          <w:p w14:paraId="0F4F7CD4" w14:textId="77777777" w:rsidR="00626D47" w:rsidRPr="00447DDA" w:rsidRDefault="00626D47">
            <w:pPr>
              <w:rPr>
                <w:rFonts w:ascii="Arial" w:hAnsi="Arial" w:cs="Arial"/>
                <w:b/>
                <w:bCs/>
                <w:sz w:val="21"/>
                <w:szCs w:val="21"/>
              </w:rPr>
            </w:pPr>
            <w:r w:rsidRPr="00447DDA">
              <w:rPr>
                <w:rFonts w:ascii="Arial" w:hAnsi="Arial" w:cs="Arial"/>
                <w:b/>
                <w:bCs/>
                <w:sz w:val="21"/>
                <w:szCs w:val="21"/>
              </w:rPr>
              <w:t>Conservative modelling scenario</w:t>
            </w:r>
          </w:p>
          <w:p w14:paraId="4BC0EACF" w14:textId="58BFE959" w:rsidR="00626D47" w:rsidRPr="00447DDA" w:rsidRDefault="00626D47">
            <w:pPr>
              <w:rPr>
                <w:rFonts w:ascii="Arial" w:hAnsi="Arial" w:cs="Arial"/>
                <w:sz w:val="21"/>
                <w:szCs w:val="21"/>
              </w:rPr>
            </w:pPr>
            <w:r w:rsidRPr="00447DDA">
              <w:rPr>
                <w:rFonts w:ascii="Arial" w:hAnsi="Arial" w:cs="Arial"/>
                <w:sz w:val="21"/>
                <w:szCs w:val="21"/>
              </w:rPr>
              <w:t>If</w:t>
            </w:r>
            <w:r w:rsidR="00625AF0">
              <w:rPr>
                <w:rFonts w:ascii="Arial" w:hAnsi="Arial" w:cs="Arial"/>
                <w:sz w:val="21"/>
                <w:szCs w:val="21"/>
              </w:rPr>
              <w:t xml:space="preserve"> </w:t>
            </w:r>
            <w:r w:rsidRPr="00447DDA">
              <w:rPr>
                <w:rFonts w:ascii="Arial" w:hAnsi="Arial" w:cs="Arial"/>
                <w:sz w:val="21"/>
                <w:szCs w:val="21"/>
              </w:rPr>
              <w:t>5% of regular participants (e.g. 15 people across the 300 illustration above)</w:t>
            </w:r>
          </w:p>
          <w:p w14:paraId="42FCD8A5" w14:textId="77777777" w:rsidR="00626D47" w:rsidRPr="00447DDA" w:rsidRDefault="00626D47">
            <w:pPr>
              <w:rPr>
                <w:rFonts w:ascii="Arial" w:hAnsi="Arial" w:cs="Arial"/>
                <w:sz w:val="21"/>
                <w:szCs w:val="21"/>
              </w:rPr>
            </w:pPr>
            <w:r w:rsidRPr="00447DDA">
              <w:rPr>
                <w:rFonts w:ascii="Arial" w:hAnsi="Arial" w:cs="Arial"/>
                <w:sz w:val="21"/>
                <w:szCs w:val="21"/>
              </w:rPr>
              <w:t>Delayed the initiation of a basic care package by just 3 months</w:t>
            </w:r>
          </w:p>
          <w:p w14:paraId="79101CC9" w14:textId="77777777" w:rsidR="00626D47" w:rsidRPr="00447DDA" w:rsidRDefault="00626D47">
            <w:pPr>
              <w:rPr>
                <w:rFonts w:ascii="Arial" w:hAnsi="Arial" w:cs="Arial"/>
                <w:sz w:val="21"/>
                <w:szCs w:val="21"/>
              </w:rPr>
            </w:pPr>
            <w:r w:rsidRPr="00447DDA">
              <w:rPr>
                <w:rFonts w:ascii="Arial" w:hAnsi="Arial" w:cs="Arial"/>
                <w:sz w:val="21"/>
                <w:szCs w:val="21"/>
              </w:rPr>
              <w:t>Assuming an average weekly cost of £250:</w:t>
            </w:r>
          </w:p>
          <w:p w14:paraId="7A2D4BF8" w14:textId="77777777" w:rsidR="00626D47" w:rsidRPr="00447DDA" w:rsidRDefault="00626D47">
            <w:pPr>
              <w:rPr>
                <w:rFonts w:ascii="Arial" w:hAnsi="Arial" w:cs="Arial"/>
                <w:sz w:val="21"/>
                <w:szCs w:val="21"/>
              </w:rPr>
            </w:pPr>
            <w:r w:rsidRPr="00447DDA">
              <w:rPr>
                <w:rFonts w:ascii="Arial" w:hAnsi="Arial" w:cs="Arial"/>
                <w:sz w:val="21"/>
                <w:szCs w:val="21"/>
              </w:rPr>
              <w:t>£250 × 12 weeks = £3,000 per person</w:t>
            </w:r>
          </w:p>
          <w:p w14:paraId="36C85A29" w14:textId="77777777" w:rsidR="00626D47" w:rsidRPr="00447DDA" w:rsidRDefault="00626D47">
            <w:pPr>
              <w:rPr>
                <w:rFonts w:ascii="Arial" w:hAnsi="Arial" w:cs="Arial"/>
                <w:sz w:val="21"/>
                <w:szCs w:val="21"/>
              </w:rPr>
            </w:pPr>
            <w:r w:rsidRPr="00447DDA">
              <w:rPr>
                <w:rFonts w:ascii="Arial" w:hAnsi="Arial" w:cs="Arial"/>
                <w:sz w:val="21"/>
                <w:szCs w:val="21"/>
              </w:rPr>
              <w:t>15 individuals × £3,000 = £45,000 indicative gross value</w:t>
            </w:r>
          </w:p>
          <w:p w14:paraId="3F37B47B" w14:textId="77777777" w:rsidR="00626D47" w:rsidRPr="00447DDA" w:rsidRDefault="00626D47">
            <w:pPr>
              <w:rPr>
                <w:rFonts w:ascii="Arial" w:hAnsi="Arial" w:cs="Arial"/>
                <w:sz w:val="21"/>
                <w:szCs w:val="21"/>
              </w:rPr>
            </w:pPr>
            <w:r w:rsidRPr="00447DDA">
              <w:rPr>
                <w:rFonts w:ascii="Arial" w:hAnsi="Arial" w:cs="Arial"/>
                <w:sz w:val="21"/>
                <w:szCs w:val="21"/>
              </w:rPr>
              <w:t>This is not a claim that Care Together prevented care packages.</w:t>
            </w:r>
            <w:r w:rsidRPr="00447DDA">
              <w:rPr>
                <w:rFonts w:ascii="Arial" w:hAnsi="Arial" w:cs="Arial"/>
                <w:sz w:val="21"/>
                <w:szCs w:val="21"/>
              </w:rPr>
              <w:br/>
              <w:t>It illustrates that even marginal delay in escalation has high financial relevance in prevention policy.</w:t>
            </w:r>
          </w:p>
          <w:p w14:paraId="5713A780" w14:textId="77777777" w:rsidR="00626D47" w:rsidRPr="00447DDA" w:rsidRDefault="00626D47">
            <w:pPr>
              <w:rPr>
                <w:rFonts w:ascii="Arial" w:hAnsi="Arial" w:cs="Arial"/>
                <w:sz w:val="21"/>
                <w:szCs w:val="21"/>
              </w:rPr>
            </w:pPr>
          </w:p>
          <w:p w14:paraId="280DCB05" w14:textId="77777777" w:rsidR="00626D47" w:rsidRPr="00447DDA" w:rsidRDefault="00626D47">
            <w:pPr>
              <w:rPr>
                <w:rFonts w:ascii="Arial" w:hAnsi="Arial" w:cs="Arial"/>
                <w:sz w:val="21"/>
                <w:szCs w:val="21"/>
              </w:rPr>
            </w:pPr>
          </w:p>
        </w:tc>
      </w:tr>
    </w:tbl>
    <w:p w14:paraId="05D14CA3" w14:textId="77777777" w:rsidR="00626D47" w:rsidRPr="00447DDA" w:rsidRDefault="00626D47" w:rsidP="00626D47">
      <w:pPr>
        <w:spacing w:after="0" w:line="240" w:lineRule="auto"/>
        <w:rPr>
          <w:rFonts w:ascii="Arial" w:hAnsi="Arial" w:cs="Arial"/>
          <w:sz w:val="21"/>
          <w:szCs w:val="21"/>
        </w:rPr>
      </w:pPr>
    </w:p>
    <w:p w14:paraId="4975B460" w14:textId="77777777" w:rsidR="00626D47" w:rsidRPr="00447DDA" w:rsidRDefault="00626D47" w:rsidP="00626D47">
      <w:pPr>
        <w:spacing w:after="0" w:line="240" w:lineRule="auto"/>
        <w:rPr>
          <w:rFonts w:ascii="Arial" w:hAnsi="Arial" w:cs="Arial"/>
          <w:sz w:val="21"/>
          <w:szCs w:val="21"/>
        </w:rPr>
      </w:pPr>
    </w:p>
    <w:p w14:paraId="43959254"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t>C. Carer Reassurance and Informal Respite</w:t>
      </w:r>
    </w:p>
    <w:p w14:paraId="5C1B76FB" w14:textId="77777777" w:rsidR="00626D47" w:rsidRDefault="00626D47" w:rsidP="00626D47">
      <w:pPr>
        <w:spacing w:after="0" w:line="240" w:lineRule="auto"/>
        <w:rPr>
          <w:rFonts w:ascii="Arial" w:hAnsi="Arial" w:cs="Arial"/>
          <w:sz w:val="21"/>
          <w:szCs w:val="21"/>
        </w:rPr>
      </w:pPr>
      <w:r w:rsidRPr="00447DDA">
        <w:rPr>
          <w:rFonts w:ascii="Arial" w:hAnsi="Arial" w:cs="Arial"/>
          <w:sz w:val="21"/>
          <w:szCs w:val="21"/>
        </w:rPr>
        <w:t>Carer reassurance emerged consistently in qualitative data. Informal respite, even for two hours weekly, supports coping and reduces stress.</w:t>
      </w:r>
    </w:p>
    <w:p w14:paraId="0ABD526B" w14:textId="77777777" w:rsidR="00625AF0" w:rsidRDefault="00625AF0" w:rsidP="00626D47">
      <w:pPr>
        <w:spacing w:after="0" w:line="240" w:lineRule="auto"/>
        <w:rPr>
          <w:rFonts w:ascii="Arial" w:hAnsi="Arial"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9016"/>
      </w:tblGrid>
      <w:tr w:rsidR="00625AF0" w:rsidRPr="00447DDA" w14:paraId="605C97DC" w14:textId="77777777" w:rsidTr="00582292">
        <w:tc>
          <w:tcPr>
            <w:tcW w:w="9016" w:type="dxa"/>
            <w:shd w:val="pct5" w:color="auto" w:fill="auto"/>
          </w:tcPr>
          <w:p w14:paraId="68D023F1" w14:textId="77777777" w:rsidR="00625AF0" w:rsidRPr="00447DDA" w:rsidRDefault="00625AF0" w:rsidP="00582292">
            <w:pPr>
              <w:rPr>
                <w:rFonts w:ascii="Arial" w:hAnsi="Arial" w:cs="Arial"/>
                <w:b/>
                <w:bCs/>
                <w:sz w:val="21"/>
                <w:szCs w:val="21"/>
              </w:rPr>
            </w:pPr>
            <w:r w:rsidRPr="00447DDA">
              <w:rPr>
                <w:rFonts w:ascii="Arial" w:hAnsi="Arial" w:cs="Arial"/>
                <w:b/>
                <w:bCs/>
                <w:sz w:val="21"/>
                <w:szCs w:val="21"/>
              </w:rPr>
              <w:t>Conservative modelling scenario</w:t>
            </w:r>
          </w:p>
          <w:p w14:paraId="5F12DDAE" w14:textId="77777777" w:rsidR="00625AF0" w:rsidRPr="00447DDA" w:rsidRDefault="00625AF0" w:rsidP="00625AF0">
            <w:pPr>
              <w:rPr>
                <w:rFonts w:ascii="Arial" w:hAnsi="Arial" w:cs="Arial"/>
                <w:sz w:val="21"/>
                <w:szCs w:val="21"/>
              </w:rPr>
            </w:pPr>
            <w:r w:rsidRPr="00447DDA">
              <w:rPr>
                <w:rFonts w:ascii="Arial" w:hAnsi="Arial" w:cs="Arial"/>
                <w:sz w:val="21"/>
                <w:szCs w:val="21"/>
              </w:rPr>
              <w:t>If:</w:t>
            </w:r>
            <w:r>
              <w:rPr>
                <w:rFonts w:ascii="Arial" w:hAnsi="Arial" w:cs="Arial"/>
                <w:sz w:val="21"/>
                <w:szCs w:val="21"/>
              </w:rPr>
              <w:t xml:space="preserve"> </w:t>
            </w:r>
            <w:r w:rsidRPr="00447DDA">
              <w:rPr>
                <w:rFonts w:ascii="Arial" w:hAnsi="Arial" w:cs="Arial"/>
                <w:sz w:val="21"/>
                <w:szCs w:val="21"/>
              </w:rPr>
              <w:t>50 carers accessed informal respite through funded projects</w:t>
            </w:r>
          </w:p>
          <w:p w14:paraId="71CF3260" w14:textId="77777777" w:rsidR="00625AF0" w:rsidRPr="00447DDA" w:rsidRDefault="00625AF0" w:rsidP="00625AF0">
            <w:pPr>
              <w:rPr>
                <w:rFonts w:ascii="Arial" w:hAnsi="Arial" w:cs="Arial"/>
                <w:sz w:val="21"/>
                <w:szCs w:val="21"/>
              </w:rPr>
            </w:pPr>
            <w:r w:rsidRPr="00447DDA">
              <w:rPr>
                <w:rFonts w:ascii="Arial" w:hAnsi="Arial" w:cs="Arial"/>
                <w:sz w:val="21"/>
                <w:szCs w:val="21"/>
              </w:rPr>
              <w:t>Each received 2 hours weekly for 40 weeks</w:t>
            </w:r>
          </w:p>
          <w:p w14:paraId="34CC88BC" w14:textId="77777777" w:rsidR="00625AF0" w:rsidRPr="00447DDA" w:rsidRDefault="00625AF0" w:rsidP="00625AF0">
            <w:pPr>
              <w:rPr>
                <w:rFonts w:ascii="Arial" w:hAnsi="Arial" w:cs="Arial"/>
                <w:sz w:val="21"/>
                <w:szCs w:val="21"/>
              </w:rPr>
            </w:pPr>
          </w:p>
          <w:p w14:paraId="25A65184" w14:textId="77777777" w:rsidR="00625AF0" w:rsidRPr="00447DDA" w:rsidRDefault="00625AF0" w:rsidP="00625AF0">
            <w:pPr>
              <w:rPr>
                <w:rFonts w:ascii="Arial" w:hAnsi="Arial" w:cs="Arial"/>
                <w:sz w:val="21"/>
                <w:szCs w:val="21"/>
              </w:rPr>
            </w:pPr>
            <w:r w:rsidRPr="00447DDA">
              <w:rPr>
                <w:rFonts w:ascii="Arial" w:hAnsi="Arial" w:cs="Arial"/>
                <w:sz w:val="21"/>
                <w:szCs w:val="21"/>
              </w:rPr>
              <w:t>That equates to:</w:t>
            </w:r>
          </w:p>
          <w:p w14:paraId="7891F7C9" w14:textId="77777777" w:rsidR="00625AF0" w:rsidRPr="00447DDA" w:rsidRDefault="00625AF0" w:rsidP="00625AF0">
            <w:pPr>
              <w:rPr>
                <w:rFonts w:ascii="Arial" w:hAnsi="Arial" w:cs="Arial"/>
                <w:sz w:val="21"/>
                <w:szCs w:val="21"/>
              </w:rPr>
            </w:pPr>
            <w:r w:rsidRPr="00447DDA">
              <w:rPr>
                <w:rFonts w:ascii="Arial" w:hAnsi="Arial" w:cs="Arial"/>
                <w:sz w:val="21"/>
                <w:szCs w:val="21"/>
              </w:rPr>
              <w:t>4,000 hours of informal respite</w:t>
            </w:r>
          </w:p>
          <w:p w14:paraId="12DBDB20" w14:textId="77777777" w:rsidR="00625AF0" w:rsidRPr="00447DDA" w:rsidRDefault="00625AF0" w:rsidP="00625AF0">
            <w:pPr>
              <w:rPr>
                <w:rFonts w:ascii="Arial" w:hAnsi="Arial" w:cs="Arial"/>
                <w:sz w:val="21"/>
                <w:szCs w:val="21"/>
              </w:rPr>
            </w:pPr>
            <w:r w:rsidRPr="00447DDA">
              <w:rPr>
                <w:rFonts w:ascii="Arial" w:hAnsi="Arial" w:cs="Arial"/>
                <w:sz w:val="21"/>
                <w:szCs w:val="21"/>
              </w:rPr>
              <w:t>If valued conservatively at £15 per hour (below replacement formal respite cost):</w:t>
            </w:r>
          </w:p>
          <w:p w14:paraId="17720CE8" w14:textId="77777777" w:rsidR="00625AF0" w:rsidRPr="00447DDA" w:rsidRDefault="00625AF0" w:rsidP="00625AF0">
            <w:pPr>
              <w:rPr>
                <w:rFonts w:ascii="Arial" w:hAnsi="Arial" w:cs="Arial"/>
                <w:sz w:val="21"/>
                <w:szCs w:val="21"/>
              </w:rPr>
            </w:pPr>
            <w:r w:rsidRPr="00447DDA">
              <w:rPr>
                <w:rFonts w:ascii="Arial" w:hAnsi="Arial" w:cs="Arial"/>
                <w:sz w:val="21"/>
                <w:szCs w:val="21"/>
              </w:rPr>
              <w:t>Indicative value = £60,000</w:t>
            </w:r>
          </w:p>
          <w:p w14:paraId="0D65CF31" w14:textId="77777777" w:rsidR="00625AF0" w:rsidRPr="00447DDA" w:rsidRDefault="00625AF0" w:rsidP="00625AF0">
            <w:pPr>
              <w:rPr>
                <w:rFonts w:ascii="Arial" w:hAnsi="Arial" w:cs="Arial"/>
                <w:sz w:val="21"/>
                <w:szCs w:val="21"/>
              </w:rPr>
            </w:pPr>
            <w:r w:rsidRPr="00447DDA">
              <w:rPr>
                <w:rFonts w:ascii="Arial" w:hAnsi="Arial" w:cs="Arial"/>
                <w:sz w:val="21"/>
                <w:szCs w:val="21"/>
              </w:rPr>
              <w:t>Again, this reflects replacement value rather than cashable savings.</w:t>
            </w:r>
          </w:p>
          <w:p w14:paraId="1A4B4CB7" w14:textId="77777777" w:rsidR="00625AF0" w:rsidRPr="00447DDA" w:rsidRDefault="00625AF0" w:rsidP="00582292">
            <w:pPr>
              <w:rPr>
                <w:rFonts w:ascii="Arial" w:hAnsi="Arial" w:cs="Arial"/>
                <w:sz w:val="21"/>
                <w:szCs w:val="21"/>
              </w:rPr>
            </w:pPr>
          </w:p>
          <w:p w14:paraId="55CACE63" w14:textId="77777777" w:rsidR="00625AF0" w:rsidRPr="00447DDA" w:rsidRDefault="00625AF0" w:rsidP="00582292">
            <w:pPr>
              <w:rPr>
                <w:rFonts w:ascii="Arial" w:hAnsi="Arial" w:cs="Arial"/>
                <w:sz w:val="21"/>
                <w:szCs w:val="21"/>
              </w:rPr>
            </w:pPr>
          </w:p>
        </w:tc>
      </w:tr>
    </w:tbl>
    <w:p w14:paraId="0D566C5A" w14:textId="77777777" w:rsidR="00625AF0" w:rsidRPr="00447DDA" w:rsidRDefault="00625AF0" w:rsidP="00626D47">
      <w:pPr>
        <w:spacing w:after="0" w:line="240" w:lineRule="auto"/>
        <w:rPr>
          <w:rFonts w:ascii="Arial" w:hAnsi="Arial" w:cs="Arial"/>
          <w:sz w:val="21"/>
          <w:szCs w:val="21"/>
        </w:rPr>
      </w:pPr>
    </w:p>
    <w:p w14:paraId="76577FA5" w14:textId="77777777" w:rsidR="00626D47" w:rsidRPr="00447DDA" w:rsidRDefault="00626D47" w:rsidP="00626D47">
      <w:pPr>
        <w:spacing w:after="0" w:line="240" w:lineRule="auto"/>
        <w:rPr>
          <w:rFonts w:ascii="Arial" w:hAnsi="Arial" w:cs="Arial"/>
          <w:sz w:val="21"/>
          <w:szCs w:val="21"/>
        </w:rPr>
      </w:pPr>
    </w:p>
    <w:p w14:paraId="15C8C279" w14:textId="77777777" w:rsidR="00626D47" w:rsidRPr="00447DDA" w:rsidRDefault="00626D47" w:rsidP="00626D47">
      <w:pPr>
        <w:spacing w:after="0" w:line="240" w:lineRule="auto"/>
        <w:rPr>
          <w:rFonts w:ascii="Arial" w:hAnsi="Arial" w:cs="Arial"/>
          <w:sz w:val="21"/>
          <w:szCs w:val="21"/>
        </w:rPr>
      </w:pPr>
    </w:p>
    <w:p w14:paraId="51D9543A" w14:textId="77777777" w:rsidR="00626D47" w:rsidRPr="00447DDA" w:rsidRDefault="00626D47" w:rsidP="00626D47">
      <w:pPr>
        <w:spacing w:after="0" w:line="240" w:lineRule="auto"/>
        <w:rPr>
          <w:rFonts w:ascii="Arial" w:hAnsi="Arial" w:cs="Arial"/>
          <w:b/>
          <w:bCs/>
          <w:sz w:val="21"/>
          <w:szCs w:val="21"/>
        </w:rPr>
      </w:pPr>
      <w:r w:rsidRPr="00447DDA">
        <w:rPr>
          <w:rFonts w:ascii="Arial" w:hAnsi="Arial" w:cs="Arial"/>
          <w:b/>
          <w:bCs/>
          <w:sz w:val="21"/>
          <w:szCs w:val="21"/>
        </w:rPr>
        <w:lastRenderedPageBreak/>
        <w:t>D. Volunteer Contribution</w:t>
      </w:r>
    </w:p>
    <w:p w14:paraId="19811EB9" w14:textId="7CFDBB7C"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Volunteer involvement was a core feature of delivery.</w:t>
      </w:r>
      <w:r w:rsidR="00D54110">
        <w:rPr>
          <w:rFonts w:ascii="Arial" w:hAnsi="Arial" w:cs="Arial"/>
          <w:sz w:val="21"/>
          <w:szCs w:val="21"/>
        </w:rPr>
        <w:t xml:space="preserve"> </w:t>
      </w:r>
    </w:p>
    <w:p w14:paraId="3D717A8F" w14:textId="77777777" w:rsidR="00625AF0" w:rsidRDefault="00625AF0" w:rsidP="00626D47">
      <w:pPr>
        <w:spacing w:after="0" w:line="240" w:lineRule="auto"/>
        <w:rPr>
          <w:rFonts w:ascii="Arial" w:hAnsi="Arial"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9016"/>
      </w:tblGrid>
      <w:tr w:rsidR="00625AF0" w:rsidRPr="00447DDA" w14:paraId="61C9C3CC" w14:textId="77777777" w:rsidTr="00582292">
        <w:tc>
          <w:tcPr>
            <w:tcW w:w="9016" w:type="dxa"/>
            <w:shd w:val="pct5" w:color="auto" w:fill="auto"/>
          </w:tcPr>
          <w:p w14:paraId="7C5DAD65" w14:textId="77777777" w:rsidR="00625AF0" w:rsidRPr="00447DDA" w:rsidRDefault="00625AF0" w:rsidP="00582292">
            <w:pPr>
              <w:rPr>
                <w:rFonts w:ascii="Arial" w:hAnsi="Arial" w:cs="Arial"/>
                <w:b/>
                <w:bCs/>
                <w:sz w:val="21"/>
                <w:szCs w:val="21"/>
              </w:rPr>
            </w:pPr>
            <w:r w:rsidRPr="00447DDA">
              <w:rPr>
                <w:rFonts w:ascii="Arial" w:hAnsi="Arial" w:cs="Arial"/>
                <w:b/>
                <w:bCs/>
                <w:sz w:val="21"/>
                <w:szCs w:val="21"/>
              </w:rPr>
              <w:t>Conservative modelling scenario</w:t>
            </w:r>
          </w:p>
          <w:p w14:paraId="11FA60D5" w14:textId="77777777" w:rsidR="00625AF0" w:rsidRPr="00447DDA" w:rsidRDefault="00625AF0" w:rsidP="00625AF0">
            <w:pPr>
              <w:rPr>
                <w:rFonts w:ascii="Arial" w:hAnsi="Arial" w:cs="Arial"/>
                <w:sz w:val="21"/>
                <w:szCs w:val="21"/>
              </w:rPr>
            </w:pPr>
            <w:r w:rsidRPr="00447DDA">
              <w:rPr>
                <w:rFonts w:ascii="Arial" w:hAnsi="Arial" w:cs="Arial"/>
                <w:sz w:val="21"/>
                <w:szCs w:val="21"/>
              </w:rPr>
              <w:t>If:</w:t>
            </w:r>
            <w:r>
              <w:rPr>
                <w:rFonts w:ascii="Arial" w:hAnsi="Arial" w:cs="Arial"/>
                <w:sz w:val="21"/>
                <w:szCs w:val="21"/>
              </w:rPr>
              <w:t xml:space="preserve"> </w:t>
            </w:r>
            <w:r w:rsidRPr="00447DDA">
              <w:rPr>
                <w:rFonts w:ascii="Arial" w:hAnsi="Arial" w:cs="Arial"/>
                <w:sz w:val="21"/>
                <w:szCs w:val="21"/>
              </w:rPr>
              <w:t>80 volunteers supported activity across projects</w:t>
            </w:r>
          </w:p>
          <w:p w14:paraId="4D6173B1" w14:textId="77777777" w:rsidR="00625AF0" w:rsidRPr="00447DDA" w:rsidRDefault="00625AF0" w:rsidP="00625AF0">
            <w:pPr>
              <w:rPr>
                <w:rFonts w:ascii="Arial" w:hAnsi="Arial" w:cs="Arial"/>
                <w:sz w:val="21"/>
                <w:szCs w:val="21"/>
              </w:rPr>
            </w:pPr>
            <w:r w:rsidRPr="00447DDA">
              <w:rPr>
                <w:rFonts w:ascii="Arial" w:hAnsi="Arial" w:cs="Arial"/>
                <w:sz w:val="21"/>
                <w:szCs w:val="21"/>
              </w:rPr>
              <w:t>Each contributed an average of 3 hours per week</w:t>
            </w:r>
          </w:p>
          <w:p w14:paraId="2EA01C80" w14:textId="77777777" w:rsidR="00625AF0" w:rsidRPr="00447DDA" w:rsidRDefault="00625AF0" w:rsidP="00625AF0">
            <w:pPr>
              <w:rPr>
                <w:rFonts w:ascii="Arial" w:hAnsi="Arial" w:cs="Arial"/>
                <w:sz w:val="21"/>
                <w:szCs w:val="21"/>
              </w:rPr>
            </w:pPr>
            <w:r w:rsidRPr="00447DDA">
              <w:rPr>
                <w:rFonts w:ascii="Arial" w:hAnsi="Arial" w:cs="Arial"/>
                <w:sz w:val="21"/>
                <w:szCs w:val="21"/>
              </w:rPr>
              <w:t>For 40 weeks annually</w:t>
            </w:r>
          </w:p>
          <w:p w14:paraId="4F72341D" w14:textId="77777777" w:rsidR="00625AF0" w:rsidRPr="00447DDA" w:rsidRDefault="00625AF0" w:rsidP="00625AF0">
            <w:pPr>
              <w:rPr>
                <w:rFonts w:ascii="Arial" w:hAnsi="Arial" w:cs="Arial"/>
                <w:sz w:val="21"/>
                <w:szCs w:val="21"/>
              </w:rPr>
            </w:pPr>
          </w:p>
          <w:p w14:paraId="6B461FAA" w14:textId="77777777" w:rsidR="00625AF0" w:rsidRPr="00447DDA" w:rsidRDefault="00625AF0" w:rsidP="00625AF0">
            <w:pPr>
              <w:rPr>
                <w:rFonts w:ascii="Arial" w:hAnsi="Arial" w:cs="Arial"/>
                <w:sz w:val="21"/>
                <w:szCs w:val="21"/>
              </w:rPr>
            </w:pPr>
            <w:r w:rsidRPr="00447DDA">
              <w:rPr>
                <w:rFonts w:ascii="Arial" w:hAnsi="Arial" w:cs="Arial"/>
                <w:sz w:val="21"/>
                <w:szCs w:val="21"/>
              </w:rPr>
              <w:t>Total hours:</w:t>
            </w:r>
            <w:r w:rsidRPr="00447DDA">
              <w:rPr>
                <w:rFonts w:ascii="Arial" w:hAnsi="Arial" w:cs="Arial"/>
                <w:sz w:val="21"/>
                <w:szCs w:val="21"/>
              </w:rPr>
              <w:br/>
              <w:t>80 × 3 × 40 = 9,600 hours</w:t>
            </w:r>
          </w:p>
          <w:p w14:paraId="7C39A282" w14:textId="0BA2BB72" w:rsidR="00625AF0" w:rsidRPr="00447DDA" w:rsidRDefault="00625AF0" w:rsidP="00625AF0">
            <w:pPr>
              <w:rPr>
                <w:rFonts w:ascii="Arial" w:hAnsi="Arial" w:cs="Arial"/>
                <w:sz w:val="21"/>
                <w:szCs w:val="21"/>
              </w:rPr>
            </w:pPr>
            <w:r w:rsidRPr="00447DDA">
              <w:rPr>
                <w:rFonts w:ascii="Arial" w:hAnsi="Arial" w:cs="Arial"/>
                <w:sz w:val="21"/>
                <w:szCs w:val="21"/>
              </w:rPr>
              <w:t>Valued at £12 per hour (conservative community valuation</w:t>
            </w:r>
            <w:r w:rsidR="00801F9A">
              <w:rPr>
                <w:rFonts w:ascii="Arial" w:hAnsi="Arial" w:cs="Arial"/>
                <w:sz w:val="21"/>
                <w:szCs w:val="21"/>
              </w:rPr>
              <w:t xml:space="preserve"> </w:t>
            </w:r>
            <w:r w:rsidR="00801F9A" w:rsidRPr="00D54110">
              <w:rPr>
                <w:rFonts w:ascii="Arial" w:hAnsi="Arial" w:cs="Arial"/>
                <w:sz w:val="21"/>
                <w:szCs w:val="21"/>
              </w:rPr>
              <w:t>below Living Wage equivalent</w:t>
            </w:r>
            <w:r w:rsidRPr="00447DDA">
              <w:rPr>
                <w:rFonts w:ascii="Arial" w:hAnsi="Arial" w:cs="Arial"/>
                <w:sz w:val="21"/>
                <w:szCs w:val="21"/>
              </w:rPr>
              <w:t>):</w:t>
            </w:r>
            <w:r w:rsidRPr="00447DDA">
              <w:rPr>
                <w:rFonts w:ascii="Arial" w:hAnsi="Arial" w:cs="Arial"/>
                <w:sz w:val="21"/>
                <w:szCs w:val="21"/>
              </w:rPr>
              <w:br/>
              <w:t>Indicative contribution = £115,200</w:t>
            </w:r>
          </w:p>
          <w:p w14:paraId="1A001EE6" w14:textId="41549E93" w:rsidR="00625AF0" w:rsidRPr="00447DDA" w:rsidRDefault="00625AF0" w:rsidP="00582292">
            <w:pPr>
              <w:rPr>
                <w:rFonts w:ascii="Arial" w:hAnsi="Arial" w:cs="Arial"/>
                <w:sz w:val="21"/>
                <w:szCs w:val="21"/>
              </w:rPr>
            </w:pPr>
            <w:r w:rsidRPr="00447DDA">
              <w:rPr>
                <w:rFonts w:ascii="Arial" w:hAnsi="Arial" w:cs="Arial"/>
                <w:sz w:val="21"/>
                <w:szCs w:val="21"/>
              </w:rPr>
              <w:t>Beyond economic valuation, volunteering also generates wellbeing value for volunteers themselves.</w:t>
            </w:r>
          </w:p>
          <w:p w14:paraId="11AE2B8F" w14:textId="77777777" w:rsidR="00625AF0" w:rsidRPr="00447DDA" w:rsidRDefault="00625AF0" w:rsidP="00582292">
            <w:pPr>
              <w:rPr>
                <w:rFonts w:ascii="Arial" w:hAnsi="Arial" w:cs="Arial"/>
                <w:sz w:val="21"/>
                <w:szCs w:val="21"/>
              </w:rPr>
            </w:pPr>
          </w:p>
        </w:tc>
      </w:tr>
    </w:tbl>
    <w:p w14:paraId="1A2B16D9" w14:textId="77777777" w:rsidR="00625AF0" w:rsidRDefault="00625AF0" w:rsidP="00626D47">
      <w:pPr>
        <w:spacing w:after="0" w:line="240" w:lineRule="auto"/>
        <w:rPr>
          <w:rFonts w:ascii="Arial" w:hAnsi="Arial" w:cs="Arial"/>
          <w:sz w:val="21"/>
          <w:szCs w:val="21"/>
        </w:rPr>
      </w:pPr>
    </w:p>
    <w:p w14:paraId="0835CCF7" w14:textId="77777777" w:rsidR="00626D47" w:rsidRPr="00447DDA" w:rsidRDefault="00626D47" w:rsidP="00626D47">
      <w:pPr>
        <w:spacing w:after="0" w:line="240" w:lineRule="auto"/>
        <w:rPr>
          <w:rFonts w:ascii="Arial" w:hAnsi="Arial" w:cs="Arial"/>
          <w:sz w:val="21"/>
          <w:szCs w:val="21"/>
        </w:rPr>
      </w:pPr>
    </w:p>
    <w:p w14:paraId="3955BEE1" w14:textId="7EF3FA4D" w:rsidR="00626D47" w:rsidRPr="00447DDA" w:rsidRDefault="00447DDA" w:rsidP="00626D47">
      <w:pPr>
        <w:spacing w:after="0" w:line="240" w:lineRule="auto"/>
        <w:rPr>
          <w:rFonts w:ascii="Arial" w:hAnsi="Arial" w:cs="Arial"/>
          <w:b/>
          <w:bCs/>
          <w:sz w:val="21"/>
          <w:szCs w:val="21"/>
        </w:rPr>
      </w:pPr>
      <w:r>
        <w:rPr>
          <w:rFonts w:ascii="Arial" w:hAnsi="Arial" w:cs="Arial"/>
          <w:b/>
          <w:bCs/>
          <w:sz w:val="21"/>
          <w:szCs w:val="21"/>
        </w:rPr>
        <w:t>E</w:t>
      </w:r>
      <w:r w:rsidR="00626D47" w:rsidRPr="00447DDA">
        <w:rPr>
          <w:rFonts w:ascii="Arial" w:hAnsi="Arial" w:cs="Arial"/>
          <w:b/>
          <w:bCs/>
          <w:sz w:val="21"/>
          <w:szCs w:val="21"/>
        </w:rPr>
        <w:t>4 Conservative Programme-Level Illustration</w:t>
      </w:r>
    </w:p>
    <w:p w14:paraId="29888034"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Bringing together the above conservative scenarios: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688"/>
        <w:gridCol w:w="2408"/>
      </w:tblGrid>
      <w:tr w:rsidR="00626D47" w:rsidRPr="00447DDA" w14:paraId="363E124E" w14:textId="77777777">
        <w:trPr>
          <w:tblHeader/>
          <w:tblCellSpacing w:w="15" w:type="dxa"/>
        </w:trPr>
        <w:tc>
          <w:tcPr>
            <w:tcW w:w="0" w:type="auto"/>
            <w:vAlign w:val="center"/>
            <w:hideMark/>
          </w:tcPr>
          <w:p w14:paraId="74AB02C9" w14:textId="77777777" w:rsidR="00626D47" w:rsidRPr="00447DDA" w:rsidRDefault="00626D47">
            <w:pPr>
              <w:spacing w:after="0" w:line="240" w:lineRule="auto"/>
              <w:rPr>
                <w:rFonts w:ascii="Arial" w:hAnsi="Arial" w:cs="Arial"/>
                <w:b/>
                <w:bCs/>
                <w:sz w:val="21"/>
                <w:szCs w:val="21"/>
              </w:rPr>
            </w:pPr>
            <w:r w:rsidRPr="00447DDA">
              <w:rPr>
                <w:rFonts w:ascii="Arial" w:hAnsi="Arial" w:cs="Arial"/>
                <w:b/>
                <w:bCs/>
                <w:sz w:val="21"/>
                <w:szCs w:val="21"/>
              </w:rPr>
              <w:t>Domain</w:t>
            </w:r>
          </w:p>
        </w:tc>
        <w:tc>
          <w:tcPr>
            <w:tcW w:w="0" w:type="auto"/>
            <w:vAlign w:val="center"/>
            <w:hideMark/>
          </w:tcPr>
          <w:p w14:paraId="5F96C630" w14:textId="77777777" w:rsidR="00626D47" w:rsidRPr="00447DDA" w:rsidRDefault="00626D47">
            <w:pPr>
              <w:spacing w:after="0" w:line="240" w:lineRule="auto"/>
              <w:rPr>
                <w:rFonts w:ascii="Arial" w:hAnsi="Arial" w:cs="Arial"/>
                <w:b/>
                <w:bCs/>
                <w:sz w:val="21"/>
                <w:szCs w:val="21"/>
              </w:rPr>
            </w:pPr>
            <w:r w:rsidRPr="00447DDA">
              <w:rPr>
                <w:rFonts w:ascii="Arial" w:hAnsi="Arial" w:cs="Arial"/>
                <w:b/>
                <w:bCs/>
                <w:sz w:val="21"/>
                <w:szCs w:val="21"/>
              </w:rPr>
              <w:t>Illustrative Gross Value</w:t>
            </w:r>
          </w:p>
        </w:tc>
      </w:tr>
      <w:tr w:rsidR="00626D47" w:rsidRPr="00447DDA" w14:paraId="673835B5" w14:textId="77777777">
        <w:trPr>
          <w:tblCellSpacing w:w="15" w:type="dxa"/>
        </w:trPr>
        <w:tc>
          <w:tcPr>
            <w:tcW w:w="0" w:type="auto"/>
            <w:vAlign w:val="center"/>
            <w:hideMark/>
          </w:tcPr>
          <w:p w14:paraId="0650FF46"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Reduced GP usage (minimal scenario)</w:t>
            </w:r>
          </w:p>
        </w:tc>
        <w:tc>
          <w:tcPr>
            <w:tcW w:w="0" w:type="auto"/>
            <w:vAlign w:val="center"/>
            <w:hideMark/>
          </w:tcPr>
          <w:p w14:paraId="6C5DD819"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£1,080–£1,440</w:t>
            </w:r>
          </w:p>
        </w:tc>
      </w:tr>
      <w:tr w:rsidR="00626D47" w:rsidRPr="00447DDA" w14:paraId="59EC97B3" w14:textId="77777777">
        <w:trPr>
          <w:tblCellSpacing w:w="15" w:type="dxa"/>
        </w:trPr>
        <w:tc>
          <w:tcPr>
            <w:tcW w:w="0" w:type="auto"/>
            <w:vAlign w:val="center"/>
            <w:hideMark/>
          </w:tcPr>
          <w:p w14:paraId="7271600E"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Delayed care packages (5% scenario)</w:t>
            </w:r>
          </w:p>
        </w:tc>
        <w:tc>
          <w:tcPr>
            <w:tcW w:w="0" w:type="auto"/>
            <w:vAlign w:val="center"/>
            <w:hideMark/>
          </w:tcPr>
          <w:p w14:paraId="027EEA3B"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£45,000</w:t>
            </w:r>
          </w:p>
        </w:tc>
      </w:tr>
      <w:tr w:rsidR="00626D47" w:rsidRPr="00447DDA" w14:paraId="544C99A5" w14:textId="77777777">
        <w:trPr>
          <w:tblCellSpacing w:w="15" w:type="dxa"/>
        </w:trPr>
        <w:tc>
          <w:tcPr>
            <w:tcW w:w="0" w:type="auto"/>
            <w:vAlign w:val="center"/>
            <w:hideMark/>
          </w:tcPr>
          <w:p w14:paraId="648485B2"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Informal carer respite value</w:t>
            </w:r>
          </w:p>
        </w:tc>
        <w:tc>
          <w:tcPr>
            <w:tcW w:w="0" w:type="auto"/>
            <w:vAlign w:val="center"/>
            <w:hideMark/>
          </w:tcPr>
          <w:p w14:paraId="4B09DC13"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£60,000</w:t>
            </w:r>
          </w:p>
        </w:tc>
      </w:tr>
      <w:tr w:rsidR="00626D47" w:rsidRPr="00447DDA" w14:paraId="36057786" w14:textId="77777777">
        <w:trPr>
          <w:tblCellSpacing w:w="15" w:type="dxa"/>
        </w:trPr>
        <w:tc>
          <w:tcPr>
            <w:tcW w:w="0" w:type="auto"/>
            <w:vAlign w:val="center"/>
            <w:hideMark/>
          </w:tcPr>
          <w:p w14:paraId="19AF397E"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Volunteer contribution value</w:t>
            </w:r>
          </w:p>
        </w:tc>
        <w:tc>
          <w:tcPr>
            <w:tcW w:w="0" w:type="auto"/>
            <w:vAlign w:val="center"/>
            <w:hideMark/>
          </w:tcPr>
          <w:p w14:paraId="723D557C" w14:textId="77777777" w:rsidR="00626D47" w:rsidRPr="00447DDA" w:rsidRDefault="00626D47">
            <w:pPr>
              <w:spacing w:after="0" w:line="240" w:lineRule="auto"/>
              <w:rPr>
                <w:rFonts w:ascii="Arial" w:hAnsi="Arial" w:cs="Arial"/>
                <w:sz w:val="21"/>
                <w:szCs w:val="21"/>
              </w:rPr>
            </w:pPr>
            <w:r w:rsidRPr="00447DDA">
              <w:rPr>
                <w:rFonts w:ascii="Arial" w:hAnsi="Arial" w:cs="Arial"/>
                <w:sz w:val="21"/>
                <w:szCs w:val="21"/>
              </w:rPr>
              <w:t>£115,200</w:t>
            </w:r>
          </w:p>
        </w:tc>
      </w:tr>
    </w:tbl>
    <w:p w14:paraId="0AC724BA" w14:textId="77777777" w:rsidR="00626D47" w:rsidRPr="00447DDA" w:rsidRDefault="00626D47" w:rsidP="00626D47">
      <w:pPr>
        <w:spacing w:after="0" w:line="240" w:lineRule="auto"/>
        <w:rPr>
          <w:rFonts w:ascii="Arial" w:hAnsi="Arial" w:cs="Arial"/>
          <w:b/>
          <w:bCs/>
          <w:sz w:val="21"/>
          <w:szCs w:val="21"/>
        </w:rPr>
      </w:pPr>
    </w:p>
    <w:p w14:paraId="14D8AD45"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b/>
          <w:bCs/>
          <w:sz w:val="21"/>
          <w:szCs w:val="21"/>
        </w:rPr>
        <w:t>Illustrative combined value (excluding overlap and double counting):</w:t>
      </w:r>
      <w:r w:rsidRPr="00447DDA">
        <w:rPr>
          <w:rFonts w:ascii="Arial" w:hAnsi="Arial" w:cs="Arial"/>
          <w:sz w:val="21"/>
          <w:szCs w:val="21"/>
        </w:rPr>
        <w:br/>
        <w:t>Approximately £220,000+ under cautious assumptions.</w:t>
      </w:r>
    </w:p>
    <w:p w14:paraId="577BDE4C"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This does not include:</w:t>
      </w:r>
    </w:p>
    <w:p w14:paraId="460BE638" w14:textId="77777777" w:rsidR="00626D47" w:rsidRPr="00447DDA" w:rsidRDefault="00626D47" w:rsidP="002B2AE0">
      <w:pPr>
        <w:pStyle w:val="ListParagraph"/>
        <w:numPr>
          <w:ilvl w:val="0"/>
          <w:numId w:val="153"/>
        </w:numPr>
        <w:spacing w:after="0" w:line="240" w:lineRule="auto"/>
        <w:rPr>
          <w:rFonts w:ascii="Arial" w:hAnsi="Arial" w:cs="Arial"/>
          <w:sz w:val="21"/>
          <w:szCs w:val="21"/>
        </w:rPr>
      </w:pPr>
      <w:r w:rsidRPr="00447DDA">
        <w:rPr>
          <w:rFonts w:ascii="Arial" w:hAnsi="Arial" w:cs="Arial"/>
          <w:sz w:val="21"/>
          <w:szCs w:val="21"/>
        </w:rPr>
        <w:t>Mental wellbeing valuation proxies</w:t>
      </w:r>
    </w:p>
    <w:p w14:paraId="518BDFAA" w14:textId="77777777" w:rsidR="00626D47" w:rsidRPr="00447DDA" w:rsidRDefault="00626D47" w:rsidP="002B2AE0">
      <w:pPr>
        <w:pStyle w:val="ListParagraph"/>
        <w:numPr>
          <w:ilvl w:val="0"/>
          <w:numId w:val="153"/>
        </w:numPr>
        <w:spacing w:after="0" w:line="240" w:lineRule="auto"/>
        <w:rPr>
          <w:rFonts w:ascii="Arial" w:hAnsi="Arial" w:cs="Arial"/>
          <w:sz w:val="21"/>
          <w:szCs w:val="21"/>
        </w:rPr>
      </w:pPr>
      <w:r w:rsidRPr="00447DDA">
        <w:rPr>
          <w:rFonts w:ascii="Arial" w:hAnsi="Arial" w:cs="Arial"/>
          <w:sz w:val="21"/>
          <w:szCs w:val="21"/>
        </w:rPr>
        <w:t>Improved life satisfaction</w:t>
      </w:r>
    </w:p>
    <w:p w14:paraId="7E10571E" w14:textId="77777777" w:rsidR="00626D47" w:rsidRPr="00447DDA" w:rsidRDefault="00626D47" w:rsidP="002B2AE0">
      <w:pPr>
        <w:pStyle w:val="ListParagraph"/>
        <w:numPr>
          <w:ilvl w:val="0"/>
          <w:numId w:val="153"/>
        </w:numPr>
        <w:spacing w:after="0" w:line="240" w:lineRule="auto"/>
        <w:rPr>
          <w:rFonts w:ascii="Arial" w:hAnsi="Arial" w:cs="Arial"/>
          <w:sz w:val="21"/>
          <w:szCs w:val="21"/>
        </w:rPr>
      </w:pPr>
      <w:r w:rsidRPr="00447DDA">
        <w:rPr>
          <w:rFonts w:ascii="Arial" w:hAnsi="Arial" w:cs="Arial"/>
          <w:sz w:val="21"/>
          <w:szCs w:val="21"/>
        </w:rPr>
        <w:t>Community cohesion</w:t>
      </w:r>
    </w:p>
    <w:p w14:paraId="53EB1C59" w14:textId="77777777" w:rsidR="00626D47" w:rsidRPr="00447DDA" w:rsidRDefault="00626D47" w:rsidP="002B2AE0">
      <w:pPr>
        <w:pStyle w:val="ListParagraph"/>
        <w:numPr>
          <w:ilvl w:val="0"/>
          <w:numId w:val="153"/>
        </w:numPr>
        <w:spacing w:after="0" w:line="240" w:lineRule="auto"/>
        <w:rPr>
          <w:rFonts w:ascii="Arial" w:hAnsi="Arial" w:cs="Arial"/>
          <w:sz w:val="21"/>
          <w:szCs w:val="21"/>
        </w:rPr>
      </w:pPr>
      <w:r w:rsidRPr="00447DDA">
        <w:rPr>
          <w:rFonts w:ascii="Arial" w:hAnsi="Arial" w:cs="Arial"/>
          <w:sz w:val="21"/>
          <w:szCs w:val="21"/>
        </w:rPr>
        <w:t>Navigation and signposting effects</w:t>
      </w:r>
    </w:p>
    <w:p w14:paraId="7DAB654F" w14:textId="77777777" w:rsidR="00626D47" w:rsidRPr="00447DDA" w:rsidRDefault="00626D47" w:rsidP="002B2AE0">
      <w:pPr>
        <w:pStyle w:val="ListParagraph"/>
        <w:numPr>
          <w:ilvl w:val="0"/>
          <w:numId w:val="153"/>
        </w:numPr>
        <w:spacing w:after="0" w:line="240" w:lineRule="auto"/>
        <w:rPr>
          <w:rFonts w:ascii="Arial" w:hAnsi="Arial" w:cs="Arial"/>
          <w:sz w:val="21"/>
          <w:szCs w:val="21"/>
        </w:rPr>
      </w:pPr>
      <w:r w:rsidRPr="00447DDA">
        <w:rPr>
          <w:rFonts w:ascii="Arial" w:hAnsi="Arial" w:cs="Arial"/>
          <w:sz w:val="21"/>
          <w:szCs w:val="21"/>
        </w:rPr>
        <w:t>Reduced falls risk</w:t>
      </w:r>
    </w:p>
    <w:p w14:paraId="335A85E1" w14:textId="77777777" w:rsidR="00626D47" w:rsidRPr="00447DDA" w:rsidRDefault="00626D47" w:rsidP="002B2AE0">
      <w:pPr>
        <w:pStyle w:val="ListParagraph"/>
        <w:numPr>
          <w:ilvl w:val="0"/>
          <w:numId w:val="153"/>
        </w:numPr>
        <w:spacing w:after="0" w:line="240" w:lineRule="auto"/>
        <w:rPr>
          <w:rFonts w:ascii="Arial" w:hAnsi="Arial" w:cs="Arial"/>
          <w:sz w:val="21"/>
          <w:szCs w:val="21"/>
        </w:rPr>
      </w:pPr>
      <w:r w:rsidRPr="00447DDA">
        <w:rPr>
          <w:rFonts w:ascii="Arial" w:hAnsi="Arial" w:cs="Arial"/>
          <w:sz w:val="21"/>
          <w:szCs w:val="21"/>
        </w:rPr>
        <w:t>Reduced A&amp;E attendance</w:t>
      </w:r>
    </w:p>
    <w:p w14:paraId="32CEDE15" w14:textId="77777777" w:rsidR="00626D47" w:rsidRPr="00447DDA" w:rsidRDefault="00626D47" w:rsidP="00626D47">
      <w:pPr>
        <w:spacing w:after="0" w:line="240" w:lineRule="auto"/>
        <w:rPr>
          <w:rFonts w:ascii="Arial" w:hAnsi="Arial" w:cs="Arial"/>
          <w:sz w:val="21"/>
          <w:szCs w:val="21"/>
        </w:rPr>
      </w:pPr>
    </w:p>
    <w:p w14:paraId="452AA132"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Nor does it include value generated by projects beyond the 25 survey respondents.</w:t>
      </w:r>
    </w:p>
    <w:p w14:paraId="0F76E5A4" w14:textId="77777777" w:rsidR="00626D47" w:rsidRPr="00447DDA" w:rsidRDefault="00626D47" w:rsidP="00626D47">
      <w:pPr>
        <w:spacing w:after="0" w:line="240" w:lineRule="auto"/>
        <w:rPr>
          <w:rFonts w:ascii="Arial" w:hAnsi="Arial" w:cs="Arial"/>
          <w:sz w:val="21"/>
          <w:szCs w:val="21"/>
        </w:rPr>
      </w:pPr>
    </w:p>
    <w:p w14:paraId="5F547C53" w14:textId="7B701508" w:rsidR="00626D47" w:rsidRPr="00447DDA" w:rsidRDefault="00447DDA" w:rsidP="00626D47">
      <w:pPr>
        <w:spacing w:after="0" w:line="240" w:lineRule="auto"/>
        <w:rPr>
          <w:rFonts w:ascii="Arial" w:hAnsi="Arial" w:cs="Arial"/>
          <w:b/>
          <w:bCs/>
          <w:sz w:val="21"/>
          <w:szCs w:val="21"/>
        </w:rPr>
      </w:pPr>
      <w:r>
        <w:rPr>
          <w:rFonts w:ascii="Arial" w:hAnsi="Arial" w:cs="Arial"/>
          <w:b/>
          <w:bCs/>
          <w:sz w:val="21"/>
          <w:szCs w:val="21"/>
        </w:rPr>
        <w:t>E</w:t>
      </w:r>
      <w:r w:rsidR="00626D47" w:rsidRPr="00447DDA">
        <w:rPr>
          <w:rFonts w:ascii="Arial" w:hAnsi="Arial" w:cs="Arial"/>
          <w:b/>
          <w:bCs/>
          <w:sz w:val="21"/>
          <w:szCs w:val="21"/>
        </w:rPr>
        <w:t>5 Adjusting for Attribution and Deadweight</w:t>
      </w:r>
    </w:p>
    <w:p w14:paraId="47325B63" w14:textId="069D32A0" w:rsidR="00626D47" w:rsidRPr="00310710" w:rsidRDefault="00626D47" w:rsidP="00310710">
      <w:pPr>
        <w:spacing w:after="0" w:line="240" w:lineRule="auto"/>
        <w:rPr>
          <w:rFonts w:ascii="Arial" w:hAnsi="Arial" w:cs="Arial"/>
          <w:sz w:val="21"/>
          <w:szCs w:val="21"/>
        </w:rPr>
      </w:pPr>
      <w:r w:rsidRPr="00310710">
        <w:rPr>
          <w:rFonts w:ascii="Arial" w:hAnsi="Arial" w:cs="Arial"/>
          <w:sz w:val="21"/>
          <w:szCs w:val="21"/>
        </w:rPr>
        <w:t>To ensure prudence, applying</w:t>
      </w:r>
      <w:r w:rsidR="00310710" w:rsidRPr="00310710">
        <w:rPr>
          <w:rFonts w:ascii="Arial" w:hAnsi="Arial" w:cs="Arial"/>
          <w:sz w:val="21"/>
          <w:szCs w:val="21"/>
        </w:rPr>
        <w:t xml:space="preserve"> the following reduces illustrative value significantly:</w:t>
      </w:r>
    </w:p>
    <w:p w14:paraId="71E8B9A2" w14:textId="77777777" w:rsidR="00626D47" w:rsidRPr="00447DDA" w:rsidRDefault="00626D47" w:rsidP="002B2AE0">
      <w:pPr>
        <w:pStyle w:val="ListParagraph"/>
        <w:numPr>
          <w:ilvl w:val="0"/>
          <w:numId w:val="152"/>
        </w:numPr>
        <w:spacing w:after="0" w:line="240" w:lineRule="auto"/>
        <w:rPr>
          <w:rFonts w:ascii="Arial" w:hAnsi="Arial" w:cs="Arial"/>
          <w:sz w:val="21"/>
          <w:szCs w:val="21"/>
        </w:rPr>
      </w:pPr>
      <w:r w:rsidRPr="00447DDA">
        <w:rPr>
          <w:rFonts w:ascii="Arial" w:hAnsi="Arial" w:cs="Arial"/>
          <w:sz w:val="21"/>
          <w:szCs w:val="21"/>
        </w:rPr>
        <w:t>30% attribution (recognising other contributing factors)</w:t>
      </w:r>
    </w:p>
    <w:p w14:paraId="08265F6F" w14:textId="77777777" w:rsidR="00626D47" w:rsidRPr="00447DDA" w:rsidRDefault="00626D47" w:rsidP="002B2AE0">
      <w:pPr>
        <w:pStyle w:val="ListParagraph"/>
        <w:numPr>
          <w:ilvl w:val="0"/>
          <w:numId w:val="152"/>
        </w:numPr>
        <w:spacing w:after="0" w:line="240" w:lineRule="auto"/>
        <w:rPr>
          <w:rFonts w:ascii="Arial" w:hAnsi="Arial" w:cs="Arial"/>
          <w:sz w:val="21"/>
          <w:szCs w:val="21"/>
        </w:rPr>
      </w:pPr>
      <w:r w:rsidRPr="00447DDA">
        <w:rPr>
          <w:rFonts w:ascii="Arial" w:hAnsi="Arial" w:cs="Arial"/>
          <w:sz w:val="21"/>
          <w:szCs w:val="21"/>
        </w:rPr>
        <w:t>40% deadweight (what might have happened anyway)</w:t>
      </w:r>
    </w:p>
    <w:p w14:paraId="4F30BFE0" w14:textId="77777777" w:rsidR="00310710" w:rsidRDefault="00310710" w:rsidP="00310710">
      <w:pPr>
        <w:spacing w:after="0" w:line="240" w:lineRule="auto"/>
        <w:rPr>
          <w:rFonts w:ascii="Arial" w:hAnsi="Arial" w:cs="Arial"/>
          <w:sz w:val="21"/>
          <w:szCs w:val="21"/>
        </w:rPr>
      </w:pPr>
    </w:p>
    <w:p w14:paraId="6D052780" w14:textId="6D076168" w:rsidR="00626D47" w:rsidRPr="00625AF0" w:rsidRDefault="00626D47" w:rsidP="00310710">
      <w:pPr>
        <w:spacing w:after="0" w:line="240" w:lineRule="auto"/>
        <w:rPr>
          <w:rFonts w:ascii="Arial" w:hAnsi="Arial" w:cs="Arial"/>
          <w:sz w:val="21"/>
          <w:szCs w:val="21"/>
        </w:rPr>
      </w:pPr>
      <w:r w:rsidRPr="00625AF0">
        <w:rPr>
          <w:rFonts w:ascii="Arial" w:hAnsi="Arial" w:cs="Arial"/>
          <w:sz w:val="21"/>
          <w:szCs w:val="21"/>
        </w:rPr>
        <w:t>For example:</w:t>
      </w:r>
    </w:p>
    <w:p w14:paraId="79C9544E" w14:textId="77777777" w:rsidR="00626D47" w:rsidRPr="00447DDA" w:rsidRDefault="00626D47" w:rsidP="002B2AE0">
      <w:pPr>
        <w:pStyle w:val="ListParagraph"/>
        <w:numPr>
          <w:ilvl w:val="0"/>
          <w:numId w:val="152"/>
        </w:numPr>
        <w:spacing w:after="0" w:line="240" w:lineRule="auto"/>
        <w:rPr>
          <w:rFonts w:ascii="Arial" w:hAnsi="Arial" w:cs="Arial"/>
          <w:sz w:val="21"/>
          <w:szCs w:val="21"/>
        </w:rPr>
      </w:pPr>
      <w:r w:rsidRPr="00447DDA">
        <w:rPr>
          <w:rFonts w:ascii="Arial" w:hAnsi="Arial" w:cs="Arial"/>
          <w:sz w:val="21"/>
          <w:szCs w:val="21"/>
        </w:rPr>
        <w:t>£220,000 × 30% attribution = £66,000</w:t>
      </w:r>
      <w:r w:rsidRPr="00447DDA">
        <w:rPr>
          <w:rFonts w:ascii="Arial" w:hAnsi="Arial" w:cs="Arial"/>
          <w:sz w:val="21"/>
          <w:szCs w:val="21"/>
        </w:rPr>
        <w:br/>
        <w:t>£66,000 × 60% (after deadweight) = £39,600</w:t>
      </w:r>
    </w:p>
    <w:p w14:paraId="1343D633" w14:textId="77777777" w:rsidR="00325906" w:rsidRDefault="00325906" w:rsidP="00325906">
      <w:pPr>
        <w:spacing w:after="0" w:line="240" w:lineRule="auto"/>
        <w:rPr>
          <w:rFonts w:ascii="Arial" w:hAnsi="Arial" w:cs="Arial"/>
          <w:sz w:val="21"/>
          <w:szCs w:val="21"/>
        </w:rPr>
      </w:pPr>
    </w:p>
    <w:p w14:paraId="3BB42973" w14:textId="5A90155E" w:rsidR="00626D47" w:rsidRPr="00325906" w:rsidRDefault="00325906" w:rsidP="00325906">
      <w:pPr>
        <w:spacing w:after="0" w:line="240" w:lineRule="auto"/>
        <w:rPr>
          <w:rFonts w:ascii="Arial" w:hAnsi="Arial" w:cs="Arial"/>
          <w:sz w:val="21"/>
          <w:szCs w:val="21"/>
        </w:rPr>
      </w:pPr>
      <w:r w:rsidRPr="00325906">
        <w:rPr>
          <w:rFonts w:ascii="Arial" w:hAnsi="Arial" w:cs="Arial"/>
          <w:sz w:val="21"/>
          <w:szCs w:val="21"/>
        </w:rPr>
        <w:t>Even under conservative adjustments, the modelling suggests material value generation relative to typical seed funding levels.</w:t>
      </w:r>
    </w:p>
    <w:p w14:paraId="09A6F706" w14:textId="77777777" w:rsidR="00626D47" w:rsidRPr="00447DDA" w:rsidRDefault="00626D47" w:rsidP="00626D47">
      <w:pPr>
        <w:spacing w:after="0" w:line="240" w:lineRule="auto"/>
        <w:rPr>
          <w:rFonts w:ascii="Arial" w:hAnsi="Arial" w:cs="Arial"/>
          <w:sz w:val="21"/>
          <w:szCs w:val="21"/>
        </w:rPr>
      </w:pPr>
    </w:p>
    <w:p w14:paraId="655F5747" w14:textId="5B652078" w:rsidR="00626D47" w:rsidRPr="00447DDA" w:rsidRDefault="00447DDA" w:rsidP="00626D47">
      <w:pPr>
        <w:spacing w:after="0" w:line="240" w:lineRule="auto"/>
        <w:rPr>
          <w:rFonts w:ascii="Arial" w:hAnsi="Arial" w:cs="Arial"/>
          <w:b/>
          <w:bCs/>
          <w:sz w:val="21"/>
          <w:szCs w:val="21"/>
        </w:rPr>
      </w:pPr>
      <w:r>
        <w:rPr>
          <w:rFonts w:ascii="Arial" w:hAnsi="Arial" w:cs="Arial"/>
          <w:b/>
          <w:bCs/>
          <w:sz w:val="21"/>
          <w:szCs w:val="21"/>
        </w:rPr>
        <w:t>E</w:t>
      </w:r>
      <w:r w:rsidR="00626D47" w:rsidRPr="00447DDA">
        <w:rPr>
          <w:rFonts w:ascii="Arial" w:hAnsi="Arial" w:cs="Arial"/>
          <w:b/>
          <w:bCs/>
          <w:sz w:val="21"/>
          <w:szCs w:val="21"/>
        </w:rPr>
        <w:t>6 Interpretation</w:t>
      </w:r>
    </w:p>
    <w:p w14:paraId="15A41E2E"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This modelling:</w:t>
      </w:r>
    </w:p>
    <w:p w14:paraId="542686F4" w14:textId="77777777" w:rsidR="00626D47" w:rsidRPr="00447DDA" w:rsidRDefault="00626D47" w:rsidP="002B2AE0">
      <w:pPr>
        <w:pStyle w:val="ListParagraph"/>
        <w:numPr>
          <w:ilvl w:val="0"/>
          <w:numId w:val="151"/>
        </w:numPr>
        <w:spacing w:after="0" w:line="240" w:lineRule="auto"/>
        <w:rPr>
          <w:rFonts w:ascii="Arial" w:hAnsi="Arial" w:cs="Arial"/>
          <w:sz w:val="21"/>
          <w:szCs w:val="21"/>
        </w:rPr>
      </w:pPr>
      <w:r w:rsidRPr="00447DDA">
        <w:rPr>
          <w:rFonts w:ascii="Arial" w:hAnsi="Arial" w:cs="Arial"/>
          <w:sz w:val="21"/>
          <w:szCs w:val="21"/>
        </w:rPr>
        <w:t>Does not prove avoided cost</w:t>
      </w:r>
    </w:p>
    <w:p w14:paraId="651419FA" w14:textId="77777777" w:rsidR="00626D47" w:rsidRPr="00447DDA" w:rsidRDefault="00626D47" w:rsidP="002B2AE0">
      <w:pPr>
        <w:pStyle w:val="ListParagraph"/>
        <w:numPr>
          <w:ilvl w:val="0"/>
          <w:numId w:val="151"/>
        </w:numPr>
        <w:spacing w:after="0" w:line="240" w:lineRule="auto"/>
        <w:rPr>
          <w:rFonts w:ascii="Arial" w:hAnsi="Arial" w:cs="Arial"/>
          <w:sz w:val="21"/>
          <w:szCs w:val="21"/>
        </w:rPr>
      </w:pPr>
      <w:r w:rsidRPr="00447DDA">
        <w:rPr>
          <w:rFonts w:ascii="Arial" w:hAnsi="Arial" w:cs="Arial"/>
          <w:sz w:val="21"/>
          <w:szCs w:val="21"/>
        </w:rPr>
        <w:t>Does not represent a full SROI ratio</w:t>
      </w:r>
    </w:p>
    <w:p w14:paraId="4F3575C5" w14:textId="77777777" w:rsidR="00626D47" w:rsidRPr="00447DDA" w:rsidRDefault="00626D47" w:rsidP="002B2AE0">
      <w:pPr>
        <w:pStyle w:val="ListParagraph"/>
        <w:numPr>
          <w:ilvl w:val="0"/>
          <w:numId w:val="151"/>
        </w:numPr>
        <w:spacing w:after="0" w:line="240" w:lineRule="auto"/>
        <w:rPr>
          <w:rFonts w:ascii="Arial" w:hAnsi="Arial" w:cs="Arial"/>
          <w:sz w:val="21"/>
          <w:szCs w:val="21"/>
        </w:rPr>
      </w:pPr>
      <w:r w:rsidRPr="00447DDA">
        <w:rPr>
          <w:rFonts w:ascii="Arial" w:hAnsi="Arial" w:cs="Arial"/>
          <w:sz w:val="21"/>
          <w:szCs w:val="21"/>
        </w:rPr>
        <w:t>Does not assume universal impact</w:t>
      </w:r>
    </w:p>
    <w:p w14:paraId="50F3DA43" w14:textId="77777777" w:rsidR="00626D47" w:rsidRPr="00447DDA" w:rsidRDefault="00626D47" w:rsidP="002B2AE0">
      <w:pPr>
        <w:pStyle w:val="ListParagraph"/>
        <w:numPr>
          <w:ilvl w:val="0"/>
          <w:numId w:val="151"/>
        </w:numPr>
        <w:spacing w:after="0" w:line="240" w:lineRule="auto"/>
        <w:rPr>
          <w:rFonts w:ascii="Arial" w:hAnsi="Arial" w:cs="Arial"/>
          <w:sz w:val="21"/>
          <w:szCs w:val="21"/>
        </w:rPr>
      </w:pPr>
      <w:r w:rsidRPr="00447DDA">
        <w:rPr>
          <w:rFonts w:ascii="Arial" w:hAnsi="Arial" w:cs="Arial"/>
          <w:sz w:val="21"/>
          <w:szCs w:val="21"/>
        </w:rPr>
        <w:t>Does not monetise all wellbeing outcomes</w:t>
      </w:r>
    </w:p>
    <w:p w14:paraId="3609120F" w14:textId="77777777" w:rsidR="00626D47" w:rsidRPr="00447DDA" w:rsidRDefault="00626D47" w:rsidP="00626D47">
      <w:pPr>
        <w:spacing w:after="0" w:line="240" w:lineRule="auto"/>
        <w:rPr>
          <w:rFonts w:ascii="Arial" w:hAnsi="Arial" w:cs="Arial"/>
          <w:sz w:val="21"/>
          <w:szCs w:val="21"/>
        </w:rPr>
      </w:pPr>
    </w:p>
    <w:p w14:paraId="15069B80"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It demonstrates that:</w:t>
      </w:r>
    </w:p>
    <w:p w14:paraId="39882D01" w14:textId="77777777" w:rsidR="00626D47" w:rsidRPr="00447DDA" w:rsidRDefault="00626D47" w:rsidP="002B2AE0">
      <w:pPr>
        <w:pStyle w:val="ListParagraph"/>
        <w:numPr>
          <w:ilvl w:val="0"/>
          <w:numId w:val="154"/>
        </w:numPr>
        <w:spacing w:after="0" w:line="240" w:lineRule="auto"/>
        <w:rPr>
          <w:rFonts w:ascii="Arial" w:hAnsi="Arial" w:cs="Arial"/>
          <w:sz w:val="21"/>
          <w:szCs w:val="21"/>
        </w:rPr>
      </w:pPr>
      <w:r w:rsidRPr="00447DDA">
        <w:rPr>
          <w:rFonts w:ascii="Arial" w:hAnsi="Arial" w:cs="Arial"/>
          <w:sz w:val="21"/>
          <w:szCs w:val="21"/>
        </w:rPr>
        <w:t>Prevention operates through small behavioural shifts</w:t>
      </w:r>
    </w:p>
    <w:p w14:paraId="38335F59" w14:textId="77777777" w:rsidR="00626D47" w:rsidRPr="00447DDA" w:rsidRDefault="00626D47" w:rsidP="002B2AE0">
      <w:pPr>
        <w:pStyle w:val="ListParagraph"/>
        <w:numPr>
          <w:ilvl w:val="0"/>
          <w:numId w:val="154"/>
        </w:numPr>
        <w:spacing w:after="0" w:line="240" w:lineRule="auto"/>
        <w:rPr>
          <w:rFonts w:ascii="Arial" w:hAnsi="Arial" w:cs="Arial"/>
          <w:sz w:val="21"/>
          <w:szCs w:val="21"/>
        </w:rPr>
      </w:pPr>
      <w:r w:rsidRPr="00447DDA">
        <w:rPr>
          <w:rFonts w:ascii="Arial" w:hAnsi="Arial" w:cs="Arial"/>
          <w:sz w:val="21"/>
          <w:szCs w:val="21"/>
        </w:rPr>
        <w:t>Modest improvements in confidence and routine have high potential fiscal relevance</w:t>
      </w:r>
    </w:p>
    <w:p w14:paraId="25DDA6F6" w14:textId="77777777" w:rsidR="00626D47" w:rsidRPr="00447DDA" w:rsidRDefault="00626D47" w:rsidP="002B2AE0">
      <w:pPr>
        <w:pStyle w:val="ListParagraph"/>
        <w:numPr>
          <w:ilvl w:val="0"/>
          <w:numId w:val="154"/>
        </w:numPr>
        <w:spacing w:after="0" w:line="240" w:lineRule="auto"/>
        <w:rPr>
          <w:rFonts w:ascii="Arial" w:hAnsi="Arial" w:cs="Arial"/>
          <w:sz w:val="21"/>
          <w:szCs w:val="21"/>
        </w:rPr>
      </w:pPr>
      <w:r w:rsidRPr="00447DDA">
        <w:rPr>
          <w:rFonts w:ascii="Arial" w:hAnsi="Arial" w:cs="Arial"/>
          <w:sz w:val="21"/>
          <w:szCs w:val="21"/>
        </w:rPr>
        <w:t>Carer reassurance and volunteering represent substantial social value</w:t>
      </w:r>
    </w:p>
    <w:p w14:paraId="435AE5BD" w14:textId="77777777" w:rsidR="00626D47" w:rsidRPr="00447DDA" w:rsidRDefault="00626D47" w:rsidP="002B2AE0">
      <w:pPr>
        <w:pStyle w:val="ListParagraph"/>
        <w:numPr>
          <w:ilvl w:val="0"/>
          <w:numId w:val="154"/>
        </w:numPr>
        <w:spacing w:after="0" w:line="240" w:lineRule="auto"/>
        <w:rPr>
          <w:rFonts w:ascii="Arial" w:hAnsi="Arial" w:cs="Arial"/>
          <w:sz w:val="21"/>
          <w:szCs w:val="21"/>
        </w:rPr>
      </w:pPr>
      <w:r w:rsidRPr="00447DDA">
        <w:rPr>
          <w:rFonts w:ascii="Arial" w:hAnsi="Arial" w:cs="Arial"/>
          <w:sz w:val="21"/>
          <w:szCs w:val="21"/>
        </w:rPr>
        <w:t>The scale of plausible contribution materially exceeds grant investment</w:t>
      </w:r>
    </w:p>
    <w:p w14:paraId="112C4A3F" w14:textId="77777777" w:rsidR="00626D47" w:rsidRPr="00447DDA" w:rsidRDefault="00626D47" w:rsidP="00626D47">
      <w:pPr>
        <w:spacing w:after="0" w:line="240" w:lineRule="auto"/>
        <w:rPr>
          <w:rFonts w:ascii="Arial" w:hAnsi="Arial" w:cs="Arial"/>
          <w:sz w:val="21"/>
          <w:szCs w:val="21"/>
        </w:rPr>
      </w:pPr>
    </w:p>
    <w:p w14:paraId="6B290A68" w14:textId="07326789" w:rsidR="00626D47" w:rsidRPr="00447DDA" w:rsidRDefault="0079307D" w:rsidP="00626D47">
      <w:pPr>
        <w:spacing w:after="0" w:line="240" w:lineRule="auto"/>
        <w:rPr>
          <w:rFonts w:ascii="Arial" w:hAnsi="Arial" w:cs="Arial"/>
          <w:b/>
          <w:bCs/>
          <w:sz w:val="21"/>
          <w:szCs w:val="21"/>
        </w:rPr>
      </w:pPr>
      <w:r>
        <w:rPr>
          <w:rFonts w:ascii="Arial" w:hAnsi="Arial" w:cs="Arial"/>
          <w:b/>
          <w:bCs/>
          <w:sz w:val="21"/>
          <w:szCs w:val="21"/>
        </w:rPr>
        <w:t>E</w:t>
      </w:r>
      <w:r w:rsidR="00626D47" w:rsidRPr="00447DDA">
        <w:rPr>
          <w:rFonts w:ascii="Arial" w:hAnsi="Arial" w:cs="Arial"/>
          <w:b/>
          <w:bCs/>
          <w:sz w:val="21"/>
          <w:szCs w:val="21"/>
        </w:rPr>
        <w:t>7 What This Means for Commissioners</w:t>
      </w:r>
    </w:p>
    <w:p w14:paraId="2081287A"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Care Together seed funding appears to:</w:t>
      </w:r>
    </w:p>
    <w:p w14:paraId="15FA8AFE" w14:textId="77777777" w:rsidR="00626D47" w:rsidRPr="00447DDA" w:rsidRDefault="00626D47" w:rsidP="002B2AE0">
      <w:pPr>
        <w:pStyle w:val="ListParagraph"/>
        <w:numPr>
          <w:ilvl w:val="0"/>
          <w:numId w:val="155"/>
        </w:numPr>
        <w:spacing w:after="0" w:line="240" w:lineRule="auto"/>
        <w:rPr>
          <w:rFonts w:ascii="Arial" w:hAnsi="Arial" w:cs="Arial"/>
          <w:sz w:val="21"/>
          <w:szCs w:val="21"/>
        </w:rPr>
      </w:pPr>
      <w:r w:rsidRPr="00447DDA">
        <w:rPr>
          <w:rFonts w:ascii="Arial" w:hAnsi="Arial" w:cs="Arial"/>
          <w:sz w:val="21"/>
          <w:szCs w:val="21"/>
        </w:rPr>
        <w:t>Generate significant relational and wellbeing value</w:t>
      </w:r>
    </w:p>
    <w:p w14:paraId="47B2EE5E" w14:textId="77777777" w:rsidR="00626D47" w:rsidRPr="00447DDA" w:rsidRDefault="00626D47" w:rsidP="002B2AE0">
      <w:pPr>
        <w:pStyle w:val="ListParagraph"/>
        <w:numPr>
          <w:ilvl w:val="0"/>
          <w:numId w:val="155"/>
        </w:numPr>
        <w:spacing w:after="0" w:line="240" w:lineRule="auto"/>
        <w:rPr>
          <w:rFonts w:ascii="Arial" w:hAnsi="Arial" w:cs="Arial"/>
          <w:sz w:val="21"/>
          <w:szCs w:val="21"/>
        </w:rPr>
      </w:pPr>
      <w:r w:rsidRPr="00447DDA">
        <w:rPr>
          <w:rFonts w:ascii="Arial" w:hAnsi="Arial" w:cs="Arial"/>
          <w:sz w:val="21"/>
          <w:szCs w:val="21"/>
        </w:rPr>
        <w:t>Support conditions associated with delayed escalation</w:t>
      </w:r>
    </w:p>
    <w:p w14:paraId="366F598D" w14:textId="77777777" w:rsidR="00626D47" w:rsidRPr="00447DDA" w:rsidRDefault="00626D47" w:rsidP="002B2AE0">
      <w:pPr>
        <w:pStyle w:val="ListParagraph"/>
        <w:numPr>
          <w:ilvl w:val="0"/>
          <w:numId w:val="155"/>
        </w:numPr>
        <w:spacing w:after="0" w:line="240" w:lineRule="auto"/>
        <w:rPr>
          <w:rFonts w:ascii="Arial" w:hAnsi="Arial" w:cs="Arial"/>
          <w:sz w:val="21"/>
          <w:szCs w:val="21"/>
        </w:rPr>
      </w:pPr>
      <w:r w:rsidRPr="00447DDA">
        <w:rPr>
          <w:rFonts w:ascii="Arial" w:hAnsi="Arial" w:cs="Arial"/>
          <w:sz w:val="21"/>
          <w:szCs w:val="21"/>
        </w:rPr>
        <w:t>Leverage volunteer capacity</w:t>
      </w:r>
    </w:p>
    <w:p w14:paraId="68CB420C" w14:textId="77777777" w:rsidR="00626D47" w:rsidRPr="00447DDA" w:rsidRDefault="00626D47" w:rsidP="002B2AE0">
      <w:pPr>
        <w:pStyle w:val="ListParagraph"/>
        <w:numPr>
          <w:ilvl w:val="0"/>
          <w:numId w:val="155"/>
        </w:numPr>
        <w:spacing w:after="0" w:line="240" w:lineRule="auto"/>
        <w:rPr>
          <w:rFonts w:ascii="Arial" w:hAnsi="Arial" w:cs="Arial"/>
          <w:sz w:val="21"/>
          <w:szCs w:val="21"/>
        </w:rPr>
      </w:pPr>
      <w:r w:rsidRPr="00447DDA">
        <w:rPr>
          <w:rFonts w:ascii="Arial" w:hAnsi="Arial" w:cs="Arial"/>
          <w:sz w:val="21"/>
          <w:szCs w:val="21"/>
        </w:rPr>
        <w:t>Strengthen informal care networks</w:t>
      </w:r>
    </w:p>
    <w:p w14:paraId="58B1BFAB" w14:textId="77777777" w:rsidR="00626D47" w:rsidRPr="00447DDA" w:rsidRDefault="00626D47" w:rsidP="00626D47">
      <w:pPr>
        <w:spacing w:after="0" w:line="240" w:lineRule="auto"/>
        <w:rPr>
          <w:rFonts w:ascii="Arial" w:hAnsi="Arial" w:cs="Arial"/>
          <w:sz w:val="21"/>
          <w:szCs w:val="21"/>
        </w:rPr>
      </w:pPr>
    </w:p>
    <w:p w14:paraId="3612DFE2"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While direct cost avoidance cannot be claimed, the scale of plausible contribution strongly aligns with prevention policy priorities.</w:t>
      </w:r>
    </w:p>
    <w:p w14:paraId="0D23B600" w14:textId="77777777" w:rsidR="00626D47" w:rsidRPr="00447DDA" w:rsidRDefault="00626D47" w:rsidP="00626D47">
      <w:pPr>
        <w:spacing w:after="0" w:line="240" w:lineRule="auto"/>
        <w:rPr>
          <w:rFonts w:ascii="Arial" w:hAnsi="Arial" w:cs="Arial"/>
          <w:sz w:val="21"/>
          <w:szCs w:val="21"/>
        </w:rPr>
      </w:pPr>
    </w:p>
    <w:p w14:paraId="2E09C9C2" w14:textId="77777777" w:rsidR="00626D47" w:rsidRPr="00447DDA" w:rsidRDefault="00626D47" w:rsidP="00626D47">
      <w:pPr>
        <w:spacing w:after="0" w:line="240" w:lineRule="auto"/>
        <w:rPr>
          <w:rFonts w:ascii="Arial" w:hAnsi="Arial" w:cs="Arial"/>
          <w:sz w:val="21"/>
          <w:szCs w:val="21"/>
        </w:rPr>
      </w:pPr>
      <w:r w:rsidRPr="00447DDA">
        <w:rPr>
          <w:rFonts w:ascii="Arial" w:hAnsi="Arial" w:cs="Arial"/>
          <w:sz w:val="21"/>
          <w:szCs w:val="21"/>
        </w:rPr>
        <w:t>Future funding rounds could strengthen quantification by:</w:t>
      </w:r>
    </w:p>
    <w:p w14:paraId="488DF450" w14:textId="77777777" w:rsidR="00626D47" w:rsidRPr="00447DDA" w:rsidRDefault="00626D47" w:rsidP="002B2AE0">
      <w:pPr>
        <w:pStyle w:val="ListParagraph"/>
        <w:numPr>
          <w:ilvl w:val="0"/>
          <w:numId w:val="156"/>
        </w:numPr>
        <w:spacing w:after="0" w:line="240" w:lineRule="auto"/>
        <w:rPr>
          <w:rFonts w:ascii="Arial" w:hAnsi="Arial" w:cs="Arial"/>
          <w:sz w:val="21"/>
          <w:szCs w:val="21"/>
        </w:rPr>
      </w:pPr>
      <w:r w:rsidRPr="00447DDA">
        <w:rPr>
          <w:rFonts w:ascii="Arial" w:hAnsi="Arial" w:cs="Arial"/>
          <w:sz w:val="21"/>
          <w:szCs w:val="21"/>
        </w:rPr>
        <w:t>Tracking repeat attendance more systematically</w:t>
      </w:r>
    </w:p>
    <w:p w14:paraId="08E27CEE" w14:textId="77777777" w:rsidR="00626D47" w:rsidRPr="00447DDA" w:rsidRDefault="00626D47" w:rsidP="002B2AE0">
      <w:pPr>
        <w:pStyle w:val="ListParagraph"/>
        <w:numPr>
          <w:ilvl w:val="0"/>
          <w:numId w:val="156"/>
        </w:numPr>
        <w:spacing w:after="0" w:line="240" w:lineRule="auto"/>
        <w:rPr>
          <w:rFonts w:ascii="Arial" w:hAnsi="Arial" w:cs="Arial"/>
          <w:sz w:val="21"/>
          <w:szCs w:val="21"/>
        </w:rPr>
      </w:pPr>
      <w:r w:rsidRPr="00447DDA">
        <w:rPr>
          <w:rFonts w:ascii="Arial" w:hAnsi="Arial" w:cs="Arial"/>
          <w:sz w:val="21"/>
          <w:szCs w:val="21"/>
        </w:rPr>
        <w:t>Including a simple “confidence leaving the house” indicator</w:t>
      </w:r>
    </w:p>
    <w:p w14:paraId="73DF5E18" w14:textId="77777777" w:rsidR="00626D47" w:rsidRPr="00447DDA" w:rsidRDefault="00626D47" w:rsidP="002B2AE0">
      <w:pPr>
        <w:pStyle w:val="ListParagraph"/>
        <w:numPr>
          <w:ilvl w:val="0"/>
          <w:numId w:val="156"/>
        </w:numPr>
        <w:spacing w:after="0" w:line="240" w:lineRule="auto"/>
        <w:rPr>
          <w:rFonts w:ascii="Arial" w:hAnsi="Arial" w:cs="Arial"/>
          <w:sz w:val="21"/>
          <w:szCs w:val="21"/>
        </w:rPr>
      </w:pPr>
      <w:r w:rsidRPr="00447DDA">
        <w:rPr>
          <w:rFonts w:ascii="Arial" w:hAnsi="Arial" w:cs="Arial"/>
          <w:sz w:val="21"/>
          <w:szCs w:val="21"/>
        </w:rPr>
        <w:t>Capturing carer reassurance through a one-question measure</w:t>
      </w:r>
    </w:p>
    <w:p w14:paraId="5B29C24B" w14:textId="77777777" w:rsidR="00626D47" w:rsidRPr="00447DDA" w:rsidRDefault="00626D47" w:rsidP="002B2AE0">
      <w:pPr>
        <w:pStyle w:val="ListParagraph"/>
        <w:numPr>
          <w:ilvl w:val="0"/>
          <w:numId w:val="156"/>
        </w:numPr>
        <w:spacing w:after="0" w:line="240" w:lineRule="auto"/>
        <w:rPr>
          <w:rFonts w:ascii="Arial" w:hAnsi="Arial" w:cs="Arial"/>
          <w:sz w:val="21"/>
          <w:szCs w:val="21"/>
        </w:rPr>
      </w:pPr>
      <w:r w:rsidRPr="00447DDA">
        <w:rPr>
          <w:rFonts w:ascii="Arial" w:hAnsi="Arial" w:cs="Arial"/>
          <w:sz w:val="21"/>
          <w:szCs w:val="21"/>
        </w:rPr>
        <w:t>Recording volunteer hours consistently</w:t>
      </w:r>
    </w:p>
    <w:p w14:paraId="6C0F8F96" w14:textId="77777777" w:rsidR="00626D47" w:rsidRPr="00447DDA" w:rsidRDefault="00626D47" w:rsidP="00626D47">
      <w:pPr>
        <w:spacing w:after="0" w:line="240" w:lineRule="auto"/>
        <w:rPr>
          <w:rFonts w:ascii="Arial" w:hAnsi="Arial" w:cs="Arial"/>
          <w:sz w:val="21"/>
          <w:szCs w:val="21"/>
        </w:rPr>
      </w:pPr>
    </w:p>
    <w:p w14:paraId="2C044D41" w14:textId="77777777" w:rsidR="00626D47" w:rsidRPr="00447DDA" w:rsidRDefault="00626D47" w:rsidP="00626D47">
      <w:pPr>
        <w:spacing w:after="0" w:line="240" w:lineRule="auto"/>
        <w:rPr>
          <w:rFonts w:ascii="Arial" w:hAnsi="Arial" w:cs="Arial"/>
          <w:sz w:val="21"/>
          <w:szCs w:val="21"/>
        </w:rPr>
      </w:pPr>
      <w:r w:rsidRPr="4FE4E622">
        <w:rPr>
          <w:rFonts w:ascii="Arial" w:hAnsi="Arial" w:cs="Arial"/>
          <w:sz w:val="21"/>
          <w:szCs w:val="21"/>
        </w:rPr>
        <w:t>This would enable more robust social value modelling in future years.</w:t>
      </w:r>
    </w:p>
    <w:p w14:paraId="5F07D035" w14:textId="5DE310FD" w:rsidR="4FE4E622" w:rsidRDefault="4FE4E622" w:rsidP="4FE4E622">
      <w:pPr>
        <w:spacing w:after="0" w:line="240" w:lineRule="auto"/>
        <w:rPr>
          <w:rFonts w:ascii="Arial" w:hAnsi="Arial" w:cs="Arial"/>
          <w:sz w:val="21"/>
          <w:szCs w:val="21"/>
        </w:rPr>
      </w:pPr>
    </w:p>
    <w:p w14:paraId="02084304" w14:textId="4F3E06F1" w:rsidR="4FE4E622" w:rsidRDefault="4FE4E622" w:rsidP="4FE4E622">
      <w:pPr>
        <w:spacing w:after="0" w:line="240" w:lineRule="auto"/>
        <w:rPr>
          <w:rFonts w:ascii="Arial" w:hAnsi="Arial" w:cs="Arial"/>
          <w:sz w:val="21"/>
          <w:szCs w:val="21"/>
        </w:rPr>
      </w:pPr>
    </w:p>
    <w:p w14:paraId="3C146F7C" w14:textId="77777777" w:rsidR="00626D47" w:rsidRPr="00447DDA" w:rsidRDefault="00626D47" w:rsidP="00626D47">
      <w:pPr>
        <w:spacing w:after="0" w:line="240" w:lineRule="auto"/>
        <w:rPr>
          <w:rFonts w:ascii="Arial" w:hAnsi="Arial" w:cs="Arial"/>
          <w:sz w:val="21"/>
          <w:szCs w:val="21"/>
        </w:rPr>
      </w:pPr>
    </w:p>
    <w:p w14:paraId="7705BCB6" w14:textId="36DB8743" w:rsidR="00215FB1" w:rsidRPr="00447DDA" w:rsidRDefault="00215FB1">
      <w:pPr>
        <w:rPr>
          <w:rFonts w:ascii="Arial" w:hAnsi="Arial" w:cs="Arial"/>
          <w:sz w:val="21"/>
          <w:szCs w:val="21"/>
        </w:rPr>
      </w:pPr>
      <w:r w:rsidRPr="52272F2B">
        <w:rPr>
          <w:rFonts w:ascii="Arial" w:hAnsi="Arial" w:cs="Arial"/>
          <w:sz w:val="21"/>
          <w:szCs w:val="21"/>
        </w:rPr>
        <w:br w:type="page"/>
      </w:r>
    </w:p>
    <w:p w14:paraId="2E84B7C5" w14:textId="2CC01261" w:rsidR="00215FB1" w:rsidRPr="00447DDA" w:rsidRDefault="05955249" w:rsidP="52272F2B">
      <w:pPr>
        <w:pStyle w:val="Heading1"/>
        <w:rPr>
          <w:rFonts w:ascii="Aptos Display" w:hAnsi="Aptos Display"/>
          <w:sz w:val="28"/>
          <w:szCs w:val="28"/>
        </w:rPr>
      </w:pPr>
      <w:r w:rsidRPr="4B02857A">
        <w:rPr>
          <w:rFonts w:ascii="Aptos Display" w:hAnsi="Aptos Display"/>
          <w:sz w:val="28"/>
          <w:szCs w:val="28"/>
        </w:rPr>
        <w:lastRenderedPageBreak/>
        <w:t>Appendix F: Light-touch evaluation toolkit for 2026–27</w:t>
      </w:r>
    </w:p>
    <w:p w14:paraId="045F7714" w14:textId="77777777" w:rsidR="002B2AE0" w:rsidRPr="002B2AE0" w:rsidRDefault="002B2AE0" w:rsidP="00356901">
      <w:pPr>
        <w:spacing w:after="0" w:line="240" w:lineRule="auto"/>
        <w:rPr>
          <w:sz w:val="21"/>
          <w:szCs w:val="21"/>
        </w:rPr>
      </w:pPr>
      <w:r w:rsidRPr="002B2AE0">
        <w:rPr>
          <w:b/>
          <w:bCs/>
          <w:sz w:val="21"/>
          <w:szCs w:val="21"/>
        </w:rPr>
        <w:t>F1. Introduction</w:t>
      </w:r>
      <w:r w:rsidRPr="002B2AE0">
        <w:rPr>
          <w:sz w:val="21"/>
          <w:szCs w:val="21"/>
        </w:rPr>
        <w:t> </w:t>
      </w:r>
    </w:p>
    <w:p w14:paraId="5D67DE01" w14:textId="77777777" w:rsidR="002B2AE0" w:rsidRPr="002B2AE0" w:rsidRDefault="002B2AE0" w:rsidP="00356901">
      <w:pPr>
        <w:spacing w:after="0" w:line="240" w:lineRule="auto"/>
        <w:rPr>
          <w:sz w:val="21"/>
          <w:szCs w:val="21"/>
        </w:rPr>
      </w:pPr>
      <w:r w:rsidRPr="002B2AE0">
        <w:rPr>
          <w:sz w:val="21"/>
          <w:szCs w:val="21"/>
        </w:rPr>
        <w:t>Throughout this evaluation, we found strong evidence that the Care Together seed programme has enabled local organisations to respond flexibly to community need, build confidence, and test new ideas. As one partner told us: </w:t>
      </w:r>
    </w:p>
    <w:p w14:paraId="0BE8D545" w14:textId="77777777" w:rsidR="00356901" w:rsidRPr="00356901" w:rsidRDefault="00356901" w:rsidP="00356901">
      <w:pPr>
        <w:spacing w:after="0" w:line="240" w:lineRule="auto"/>
        <w:rPr>
          <w:i/>
          <w:iCs/>
          <w:sz w:val="21"/>
          <w:szCs w:val="21"/>
        </w:rPr>
      </w:pPr>
    </w:p>
    <w:p w14:paraId="74BCBEDA" w14:textId="77777777" w:rsidR="002B2AE0" w:rsidRPr="002B2AE0" w:rsidRDefault="002B2AE0" w:rsidP="00356901">
      <w:pPr>
        <w:spacing w:after="0" w:line="240" w:lineRule="auto"/>
        <w:rPr>
          <w:sz w:val="21"/>
          <w:szCs w:val="21"/>
        </w:rPr>
      </w:pPr>
      <w:r w:rsidRPr="002B2AE0">
        <w:rPr>
          <w:i/>
          <w:iCs/>
          <w:sz w:val="21"/>
          <w:szCs w:val="21"/>
        </w:rPr>
        <w:t>“It wasn’t just the money – it gave us permission to try something.”</w:t>
      </w:r>
      <w:r w:rsidRPr="002B2AE0">
        <w:rPr>
          <w:sz w:val="21"/>
          <w:szCs w:val="21"/>
        </w:rPr>
        <w:t> </w:t>
      </w:r>
    </w:p>
    <w:p w14:paraId="63A822DE" w14:textId="77777777" w:rsidR="00356901" w:rsidRPr="00356901" w:rsidRDefault="00356901" w:rsidP="00356901">
      <w:pPr>
        <w:spacing w:after="0" w:line="240" w:lineRule="auto"/>
        <w:rPr>
          <w:sz w:val="21"/>
          <w:szCs w:val="21"/>
        </w:rPr>
      </w:pPr>
    </w:p>
    <w:p w14:paraId="07F2A005" w14:textId="77777777" w:rsidR="002B2AE0" w:rsidRPr="002B2AE0" w:rsidRDefault="002B2AE0" w:rsidP="00356901">
      <w:pPr>
        <w:spacing w:after="0" w:line="240" w:lineRule="auto"/>
        <w:rPr>
          <w:sz w:val="21"/>
          <w:szCs w:val="21"/>
        </w:rPr>
      </w:pPr>
      <w:r w:rsidRPr="002B2AE0">
        <w:rPr>
          <w:sz w:val="21"/>
          <w:szCs w:val="21"/>
        </w:rPr>
        <w:t>However, we also found variation in how outcomes were recorded, how learning was captured, and how impact on older people was evidenced. Looking ahead to 2026–27, there is an opportunity to introduce a light-touch but more consistent evaluation framework, proportionate to grant size and clearer about intended outcomes. </w:t>
      </w:r>
    </w:p>
    <w:p w14:paraId="01F185CF" w14:textId="77777777" w:rsidR="002B2AE0" w:rsidRPr="002B2AE0" w:rsidRDefault="002B2AE0" w:rsidP="00356901">
      <w:pPr>
        <w:spacing w:after="0" w:line="240" w:lineRule="auto"/>
        <w:rPr>
          <w:sz w:val="21"/>
          <w:szCs w:val="21"/>
        </w:rPr>
      </w:pPr>
      <w:r w:rsidRPr="002B2AE0">
        <w:rPr>
          <w:sz w:val="21"/>
          <w:szCs w:val="21"/>
        </w:rPr>
        <w:t>This toolkit is designed to: </w:t>
      </w:r>
    </w:p>
    <w:p w14:paraId="29A70D33" w14:textId="77777777" w:rsidR="002B2AE0" w:rsidRPr="002B2AE0" w:rsidRDefault="002B2AE0" w:rsidP="00356901">
      <w:pPr>
        <w:numPr>
          <w:ilvl w:val="0"/>
          <w:numId w:val="158"/>
        </w:numPr>
        <w:spacing w:after="0" w:line="240" w:lineRule="auto"/>
        <w:rPr>
          <w:sz w:val="21"/>
          <w:szCs w:val="21"/>
        </w:rPr>
      </w:pPr>
      <w:r w:rsidRPr="002B2AE0">
        <w:rPr>
          <w:sz w:val="21"/>
          <w:szCs w:val="21"/>
        </w:rPr>
        <w:t>Keep reporting simple and accessible </w:t>
      </w:r>
    </w:p>
    <w:p w14:paraId="08B21D72" w14:textId="77777777" w:rsidR="002B2AE0" w:rsidRPr="002B2AE0" w:rsidRDefault="002B2AE0" w:rsidP="00356901">
      <w:pPr>
        <w:numPr>
          <w:ilvl w:val="0"/>
          <w:numId w:val="159"/>
        </w:numPr>
        <w:spacing w:after="0" w:line="240" w:lineRule="auto"/>
        <w:rPr>
          <w:sz w:val="21"/>
          <w:szCs w:val="21"/>
        </w:rPr>
      </w:pPr>
      <w:r w:rsidRPr="002B2AE0">
        <w:rPr>
          <w:sz w:val="21"/>
          <w:szCs w:val="21"/>
        </w:rPr>
        <w:t>Focus on meaningful outcomes for older people </w:t>
      </w:r>
    </w:p>
    <w:p w14:paraId="34206692" w14:textId="77777777" w:rsidR="002B2AE0" w:rsidRPr="002B2AE0" w:rsidRDefault="002B2AE0" w:rsidP="00356901">
      <w:pPr>
        <w:numPr>
          <w:ilvl w:val="0"/>
          <w:numId w:val="160"/>
        </w:numPr>
        <w:spacing w:after="0" w:line="240" w:lineRule="auto"/>
        <w:rPr>
          <w:sz w:val="21"/>
          <w:szCs w:val="21"/>
        </w:rPr>
      </w:pPr>
      <w:r w:rsidRPr="002B2AE0">
        <w:rPr>
          <w:sz w:val="21"/>
          <w:szCs w:val="21"/>
        </w:rPr>
        <w:t>Enable commissioners to see patterns across districts </w:t>
      </w:r>
    </w:p>
    <w:p w14:paraId="5A0BC5CE" w14:textId="77777777" w:rsidR="002B2AE0" w:rsidRPr="002B2AE0" w:rsidRDefault="002B2AE0" w:rsidP="00356901">
      <w:pPr>
        <w:numPr>
          <w:ilvl w:val="0"/>
          <w:numId w:val="161"/>
        </w:numPr>
        <w:spacing w:after="0" w:line="240" w:lineRule="auto"/>
        <w:rPr>
          <w:sz w:val="21"/>
          <w:szCs w:val="21"/>
        </w:rPr>
      </w:pPr>
      <w:r w:rsidRPr="002B2AE0">
        <w:rPr>
          <w:sz w:val="21"/>
          <w:szCs w:val="21"/>
        </w:rPr>
        <w:t>Capture learning, not just outputs </w:t>
      </w:r>
    </w:p>
    <w:p w14:paraId="10B056B7" w14:textId="77777777" w:rsidR="002B2AE0" w:rsidRPr="002B2AE0" w:rsidRDefault="002B2AE0" w:rsidP="00356901">
      <w:pPr>
        <w:numPr>
          <w:ilvl w:val="0"/>
          <w:numId w:val="162"/>
        </w:numPr>
        <w:spacing w:after="0" w:line="240" w:lineRule="auto"/>
        <w:rPr>
          <w:sz w:val="21"/>
          <w:szCs w:val="21"/>
        </w:rPr>
      </w:pPr>
      <w:r w:rsidRPr="002B2AE0">
        <w:rPr>
          <w:sz w:val="21"/>
          <w:szCs w:val="21"/>
        </w:rPr>
        <w:t>Support organisations with limited capacity </w:t>
      </w:r>
    </w:p>
    <w:p w14:paraId="2FA0CACB" w14:textId="77777777" w:rsidR="00356901" w:rsidRPr="00356901" w:rsidRDefault="00356901" w:rsidP="00356901">
      <w:pPr>
        <w:spacing w:after="0" w:line="240" w:lineRule="auto"/>
        <w:rPr>
          <w:sz w:val="21"/>
          <w:szCs w:val="21"/>
        </w:rPr>
      </w:pPr>
    </w:p>
    <w:p w14:paraId="57FB6D04" w14:textId="77777777" w:rsidR="002B2AE0" w:rsidRPr="002B2AE0" w:rsidRDefault="002B2AE0" w:rsidP="00356901">
      <w:pPr>
        <w:spacing w:after="0" w:line="240" w:lineRule="auto"/>
        <w:rPr>
          <w:sz w:val="21"/>
          <w:szCs w:val="21"/>
        </w:rPr>
      </w:pPr>
      <w:r w:rsidRPr="002B2AE0">
        <w:rPr>
          <w:sz w:val="21"/>
          <w:szCs w:val="21"/>
        </w:rPr>
        <w:t>It is structured around three principles: </w:t>
      </w:r>
    </w:p>
    <w:p w14:paraId="639217AE" w14:textId="77777777" w:rsidR="002B2AE0" w:rsidRPr="002B2AE0" w:rsidRDefault="002B2AE0" w:rsidP="00356901">
      <w:pPr>
        <w:numPr>
          <w:ilvl w:val="0"/>
          <w:numId w:val="163"/>
        </w:numPr>
        <w:spacing w:after="0" w:line="240" w:lineRule="auto"/>
        <w:rPr>
          <w:sz w:val="21"/>
          <w:szCs w:val="21"/>
        </w:rPr>
      </w:pPr>
      <w:r w:rsidRPr="002B2AE0">
        <w:rPr>
          <w:b/>
          <w:bCs/>
          <w:sz w:val="21"/>
          <w:szCs w:val="21"/>
        </w:rPr>
        <w:t>Proportionate</w:t>
      </w:r>
      <w:r w:rsidRPr="002B2AE0">
        <w:rPr>
          <w:sz w:val="21"/>
          <w:szCs w:val="21"/>
        </w:rPr>
        <w:t> – reporting requirements reflect grant size </w:t>
      </w:r>
    </w:p>
    <w:p w14:paraId="76A35742" w14:textId="77777777" w:rsidR="002B2AE0" w:rsidRPr="002B2AE0" w:rsidRDefault="002B2AE0" w:rsidP="00356901">
      <w:pPr>
        <w:numPr>
          <w:ilvl w:val="0"/>
          <w:numId w:val="164"/>
        </w:numPr>
        <w:spacing w:after="0" w:line="240" w:lineRule="auto"/>
        <w:rPr>
          <w:sz w:val="21"/>
          <w:szCs w:val="21"/>
        </w:rPr>
      </w:pPr>
      <w:r w:rsidRPr="002B2AE0">
        <w:rPr>
          <w:b/>
          <w:bCs/>
          <w:sz w:val="21"/>
          <w:szCs w:val="21"/>
        </w:rPr>
        <w:t>Outcome-focused</w:t>
      </w:r>
      <w:r w:rsidRPr="002B2AE0">
        <w:rPr>
          <w:sz w:val="21"/>
          <w:szCs w:val="21"/>
        </w:rPr>
        <w:t> – emphasis on change for older people </w:t>
      </w:r>
    </w:p>
    <w:p w14:paraId="73577223" w14:textId="77777777" w:rsidR="002B2AE0" w:rsidRPr="002B2AE0" w:rsidRDefault="002B2AE0" w:rsidP="00356901">
      <w:pPr>
        <w:numPr>
          <w:ilvl w:val="0"/>
          <w:numId w:val="165"/>
        </w:numPr>
        <w:spacing w:after="0" w:line="240" w:lineRule="auto"/>
        <w:rPr>
          <w:sz w:val="21"/>
          <w:szCs w:val="21"/>
        </w:rPr>
      </w:pPr>
      <w:r w:rsidRPr="002B2AE0">
        <w:rPr>
          <w:b/>
          <w:bCs/>
          <w:sz w:val="21"/>
          <w:szCs w:val="21"/>
        </w:rPr>
        <w:t>Learning-oriented</w:t>
      </w:r>
      <w:r w:rsidRPr="002B2AE0">
        <w:rPr>
          <w:sz w:val="21"/>
          <w:szCs w:val="21"/>
        </w:rPr>
        <w:t> – capturing insight to inform future commissioning </w:t>
      </w:r>
    </w:p>
    <w:p w14:paraId="7CC2AFF5" w14:textId="77777777" w:rsidR="002B2AE0" w:rsidRPr="002B2AE0" w:rsidRDefault="002B2AE0" w:rsidP="00356901">
      <w:pPr>
        <w:spacing w:after="0" w:line="240" w:lineRule="auto"/>
        <w:rPr>
          <w:sz w:val="21"/>
          <w:szCs w:val="21"/>
        </w:rPr>
      </w:pPr>
      <w:r w:rsidRPr="002B2AE0">
        <w:rPr>
          <w:sz w:val="21"/>
          <w:szCs w:val="21"/>
        </w:rPr>
        <w:t> </w:t>
      </w:r>
    </w:p>
    <w:p w14:paraId="53E544F6" w14:textId="77777777" w:rsidR="002B2AE0" w:rsidRPr="002B2AE0" w:rsidRDefault="002B2AE0" w:rsidP="00356901">
      <w:pPr>
        <w:spacing w:after="0" w:line="240" w:lineRule="auto"/>
        <w:rPr>
          <w:sz w:val="21"/>
          <w:szCs w:val="21"/>
        </w:rPr>
      </w:pPr>
      <w:r w:rsidRPr="002B2AE0">
        <w:rPr>
          <w:b/>
          <w:bCs/>
          <w:sz w:val="21"/>
          <w:szCs w:val="21"/>
        </w:rPr>
        <w:t>F2. Tiered Monitoring Approach (Proportionate by Grant Size)</w:t>
      </w:r>
      <w:r w:rsidRPr="002B2AE0">
        <w:rPr>
          <w:sz w:val="21"/>
          <w:szCs w:val="21"/>
        </w:rPr>
        <w:t> </w:t>
      </w:r>
    </w:p>
    <w:p w14:paraId="1D936E0E" w14:textId="77777777" w:rsidR="002B2AE0" w:rsidRPr="00356901" w:rsidRDefault="002B2AE0" w:rsidP="00356901">
      <w:pPr>
        <w:spacing w:after="0" w:line="240" w:lineRule="auto"/>
        <w:rPr>
          <w:sz w:val="21"/>
          <w:szCs w:val="21"/>
        </w:rPr>
      </w:pPr>
      <w:r w:rsidRPr="002B2AE0">
        <w:rPr>
          <w:sz w:val="21"/>
          <w:szCs w:val="21"/>
        </w:rPr>
        <w:t>We recommend a </w:t>
      </w:r>
      <w:r w:rsidRPr="002B2AE0">
        <w:rPr>
          <w:b/>
          <w:bCs/>
          <w:sz w:val="21"/>
          <w:szCs w:val="21"/>
        </w:rPr>
        <w:t>three-tier structure</w:t>
      </w:r>
      <w:r w:rsidRPr="002B2AE0">
        <w:rPr>
          <w:sz w:val="21"/>
          <w:szCs w:val="21"/>
        </w:rPr>
        <w:t> aligned to future targeting of the seed programme. </w:t>
      </w:r>
    </w:p>
    <w:p w14:paraId="4A8FF082" w14:textId="77777777" w:rsidR="00356901" w:rsidRPr="002B2AE0" w:rsidRDefault="00356901" w:rsidP="00356901">
      <w:pPr>
        <w:spacing w:after="0" w:line="240" w:lineRule="auto"/>
        <w:rPr>
          <w:sz w:val="21"/>
          <w:szCs w:val="21"/>
        </w:rPr>
      </w:pPr>
    </w:p>
    <w:tbl>
      <w:tblPr>
        <w:tblStyle w:val="GridTable1Light"/>
        <w:tblW w:w="0" w:type="dxa"/>
        <w:tblLook w:val="04A0" w:firstRow="1" w:lastRow="0" w:firstColumn="1" w:lastColumn="0" w:noHBand="0" w:noVBand="1"/>
      </w:tblPr>
      <w:tblGrid>
        <w:gridCol w:w="616"/>
        <w:gridCol w:w="2940"/>
        <w:gridCol w:w="2158"/>
        <w:gridCol w:w="3302"/>
      </w:tblGrid>
      <w:tr w:rsidR="002B2AE0" w:rsidRPr="002B2AE0" w14:paraId="13C50F98" w14:textId="77777777" w:rsidTr="003569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0" w:type="dxa"/>
            <w:hideMark/>
          </w:tcPr>
          <w:p w14:paraId="3BF1DD03" w14:textId="77777777" w:rsidR="002B2AE0" w:rsidRPr="002B2AE0" w:rsidRDefault="002B2AE0" w:rsidP="00356901">
            <w:pPr>
              <w:rPr>
                <w:sz w:val="21"/>
                <w:szCs w:val="21"/>
              </w:rPr>
            </w:pPr>
            <w:r w:rsidRPr="002B2AE0">
              <w:rPr>
                <w:sz w:val="21"/>
                <w:szCs w:val="21"/>
              </w:rPr>
              <w:t>Tier </w:t>
            </w:r>
          </w:p>
        </w:tc>
        <w:tc>
          <w:tcPr>
            <w:tcW w:w="4275" w:type="dxa"/>
            <w:hideMark/>
          </w:tcPr>
          <w:p w14:paraId="48B89255" w14:textId="77777777" w:rsidR="002B2AE0" w:rsidRPr="002B2AE0" w:rsidRDefault="002B2AE0" w:rsidP="00356901">
            <w:pPr>
              <w:cnfStyle w:val="100000000000" w:firstRow="1" w:lastRow="0" w:firstColumn="0" w:lastColumn="0" w:oddVBand="0" w:evenVBand="0" w:oddHBand="0" w:evenHBand="0" w:firstRowFirstColumn="0" w:firstRowLastColumn="0" w:lastRowFirstColumn="0" w:lastRowLastColumn="0"/>
              <w:rPr>
                <w:sz w:val="21"/>
                <w:szCs w:val="21"/>
              </w:rPr>
            </w:pPr>
            <w:r w:rsidRPr="002B2AE0">
              <w:rPr>
                <w:sz w:val="21"/>
                <w:szCs w:val="21"/>
              </w:rPr>
              <w:t>Grant Range (Indicative) </w:t>
            </w:r>
          </w:p>
        </w:tc>
        <w:tc>
          <w:tcPr>
            <w:tcW w:w="3105" w:type="dxa"/>
            <w:hideMark/>
          </w:tcPr>
          <w:p w14:paraId="6BD2A357" w14:textId="77777777" w:rsidR="002B2AE0" w:rsidRPr="002B2AE0" w:rsidRDefault="002B2AE0" w:rsidP="00356901">
            <w:pPr>
              <w:cnfStyle w:val="100000000000" w:firstRow="1" w:lastRow="0" w:firstColumn="0" w:lastColumn="0" w:oddVBand="0" w:evenVBand="0" w:oddHBand="0" w:evenHBand="0" w:firstRowFirstColumn="0" w:firstRowLastColumn="0" w:lastRowFirstColumn="0" w:lastRowLastColumn="0"/>
              <w:rPr>
                <w:sz w:val="21"/>
                <w:szCs w:val="21"/>
              </w:rPr>
            </w:pPr>
            <w:r w:rsidRPr="002B2AE0">
              <w:rPr>
                <w:sz w:val="21"/>
                <w:szCs w:val="21"/>
              </w:rPr>
              <w:t>Purpose </w:t>
            </w:r>
          </w:p>
        </w:tc>
        <w:tc>
          <w:tcPr>
            <w:tcW w:w="4935" w:type="dxa"/>
            <w:hideMark/>
          </w:tcPr>
          <w:p w14:paraId="0AD11FFE" w14:textId="77777777" w:rsidR="002B2AE0" w:rsidRPr="002B2AE0" w:rsidRDefault="002B2AE0" w:rsidP="00356901">
            <w:pPr>
              <w:cnfStyle w:val="100000000000" w:firstRow="1" w:lastRow="0" w:firstColumn="0" w:lastColumn="0" w:oddVBand="0" w:evenVBand="0" w:oddHBand="0" w:evenHBand="0" w:firstRowFirstColumn="0" w:firstRowLastColumn="0" w:lastRowFirstColumn="0" w:lastRowLastColumn="0"/>
              <w:rPr>
                <w:sz w:val="21"/>
                <w:szCs w:val="21"/>
              </w:rPr>
            </w:pPr>
            <w:r w:rsidRPr="002B2AE0">
              <w:rPr>
                <w:sz w:val="21"/>
                <w:szCs w:val="21"/>
              </w:rPr>
              <w:t>Monitoring Approach </w:t>
            </w:r>
          </w:p>
        </w:tc>
      </w:tr>
      <w:tr w:rsidR="002B2AE0" w:rsidRPr="002B2AE0" w14:paraId="1160CB76" w14:textId="77777777" w:rsidTr="00356901">
        <w:trPr>
          <w:trHeight w:val="300"/>
        </w:trPr>
        <w:tc>
          <w:tcPr>
            <w:cnfStyle w:val="001000000000" w:firstRow="0" w:lastRow="0" w:firstColumn="1" w:lastColumn="0" w:oddVBand="0" w:evenVBand="0" w:oddHBand="0" w:evenHBand="0" w:firstRowFirstColumn="0" w:firstRowLastColumn="0" w:lastRowFirstColumn="0" w:lastRowLastColumn="0"/>
            <w:tcW w:w="570" w:type="dxa"/>
            <w:hideMark/>
          </w:tcPr>
          <w:p w14:paraId="09F3F62A" w14:textId="25475CEB" w:rsidR="002B2AE0" w:rsidRPr="002B2AE0" w:rsidRDefault="002B2AE0" w:rsidP="00356901">
            <w:pPr>
              <w:rPr>
                <w:sz w:val="21"/>
                <w:szCs w:val="21"/>
              </w:rPr>
            </w:pPr>
            <w:r w:rsidRPr="002B2AE0">
              <w:rPr>
                <w:sz w:val="21"/>
                <w:szCs w:val="21"/>
              </w:rPr>
              <w:t>1 </w:t>
            </w:r>
          </w:p>
        </w:tc>
        <w:tc>
          <w:tcPr>
            <w:tcW w:w="4275" w:type="dxa"/>
            <w:hideMark/>
          </w:tcPr>
          <w:p w14:paraId="6F3768B8"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Micro grants (e.g. up to £2,500) </w:t>
            </w:r>
          </w:p>
        </w:tc>
        <w:tc>
          <w:tcPr>
            <w:tcW w:w="3105" w:type="dxa"/>
            <w:hideMark/>
          </w:tcPr>
          <w:p w14:paraId="3BB95547"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Test ideas / small local activities </w:t>
            </w:r>
          </w:p>
        </w:tc>
        <w:tc>
          <w:tcPr>
            <w:tcW w:w="4935" w:type="dxa"/>
            <w:hideMark/>
          </w:tcPr>
          <w:p w14:paraId="50095723"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Short end-of-project reflection </w:t>
            </w:r>
          </w:p>
        </w:tc>
      </w:tr>
      <w:tr w:rsidR="002B2AE0" w:rsidRPr="002B2AE0" w14:paraId="47AFD6C5" w14:textId="77777777" w:rsidTr="00356901">
        <w:trPr>
          <w:trHeight w:val="300"/>
        </w:trPr>
        <w:tc>
          <w:tcPr>
            <w:cnfStyle w:val="001000000000" w:firstRow="0" w:lastRow="0" w:firstColumn="1" w:lastColumn="0" w:oddVBand="0" w:evenVBand="0" w:oddHBand="0" w:evenHBand="0" w:firstRowFirstColumn="0" w:firstRowLastColumn="0" w:lastRowFirstColumn="0" w:lastRowLastColumn="0"/>
            <w:tcW w:w="570" w:type="dxa"/>
            <w:hideMark/>
          </w:tcPr>
          <w:p w14:paraId="496A1701" w14:textId="0D0C8934" w:rsidR="002B2AE0" w:rsidRPr="002B2AE0" w:rsidRDefault="002B2AE0" w:rsidP="00356901">
            <w:pPr>
              <w:rPr>
                <w:sz w:val="21"/>
                <w:szCs w:val="21"/>
              </w:rPr>
            </w:pPr>
            <w:r w:rsidRPr="002B2AE0">
              <w:rPr>
                <w:sz w:val="21"/>
                <w:szCs w:val="21"/>
              </w:rPr>
              <w:t>2 </w:t>
            </w:r>
          </w:p>
        </w:tc>
        <w:tc>
          <w:tcPr>
            <w:tcW w:w="4275" w:type="dxa"/>
            <w:hideMark/>
          </w:tcPr>
          <w:p w14:paraId="0601507E"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Small development grants (£2,500–£10,000) </w:t>
            </w:r>
          </w:p>
        </w:tc>
        <w:tc>
          <w:tcPr>
            <w:tcW w:w="3105" w:type="dxa"/>
            <w:hideMark/>
          </w:tcPr>
          <w:p w14:paraId="7B799E0E"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Expand reach / develop offer </w:t>
            </w:r>
          </w:p>
        </w:tc>
        <w:tc>
          <w:tcPr>
            <w:tcW w:w="4935" w:type="dxa"/>
            <w:hideMark/>
          </w:tcPr>
          <w:p w14:paraId="03B16657"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Mid-point check-in + short end report </w:t>
            </w:r>
          </w:p>
        </w:tc>
      </w:tr>
      <w:tr w:rsidR="002B2AE0" w:rsidRPr="002B2AE0" w14:paraId="4FD528ED" w14:textId="77777777" w:rsidTr="00356901">
        <w:trPr>
          <w:trHeight w:val="300"/>
        </w:trPr>
        <w:tc>
          <w:tcPr>
            <w:cnfStyle w:val="001000000000" w:firstRow="0" w:lastRow="0" w:firstColumn="1" w:lastColumn="0" w:oddVBand="0" w:evenVBand="0" w:oddHBand="0" w:evenHBand="0" w:firstRowFirstColumn="0" w:firstRowLastColumn="0" w:lastRowFirstColumn="0" w:lastRowLastColumn="0"/>
            <w:tcW w:w="570" w:type="dxa"/>
            <w:hideMark/>
          </w:tcPr>
          <w:p w14:paraId="3FCF2220" w14:textId="34F85859" w:rsidR="002B2AE0" w:rsidRPr="002B2AE0" w:rsidRDefault="002B2AE0" w:rsidP="00356901">
            <w:pPr>
              <w:rPr>
                <w:sz w:val="21"/>
                <w:szCs w:val="21"/>
              </w:rPr>
            </w:pPr>
            <w:r w:rsidRPr="002B2AE0">
              <w:rPr>
                <w:sz w:val="21"/>
                <w:szCs w:val="21"/>
              </w:rPr>
              <w:t>3 </w:t>
            </w:r>
          </w:p>
        </w:tc>
        <w:tc>
          <w:tcPr>
            <w:tcW w:w="4275" w:type="dxa"/>
            <w:hideMark/>
          </w:tcPr>
          <w:p w14:paraId="085D084F"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Strategic / pilot grants (£10,000+) </w:t>
            </w:r>
          </w:p>
        </w:tc>
        <w:tc>
          <w:tcPr>
            <w:tcW w:w="3105" w:type="dxa"/>
            <w:hideMark/>
          </w:tcPr>
          <w:p w14:paraId="74147AA4"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New models / system learning </w:t>
            </w:r>
          </w:p>
        </w:tc>
        <w:tc>
          <w:tcPr>
            <w:tcW w:w="4935" w:type="dxa"/>
            <w:hideMark/>
          </w:tcPr>
          <w:p w14:paraId="50B1CB68" w14:textId="77777777" w:rsidR="002B2AE0" w:rsidRPr="002B2AE0" w:rsidRDefault="002B2AE0" w:rsidP="00356901">
            <w:pPr>
              <w:cnfStyle w:val="000000000000" w:firstRow="0" w:lastRow="0" w:firstColumn="0" w:lastColumn="0" w:oddVBand="0" w:evenVBand="0" w:oddHBand="0" w:evenHBand="0" w:firstRowFirstColumn="0" w:firstRowLastColumn="0" w:lastRowFirstColumn="0" w:lastRowLastColumn="0"/>
              <w:rPr>
                <w:sz w:val="21"/>
                <w:szCs w:val="21"/>
              </w:rPr>
            </w:pPr>
            <w:r w:rsidRPr="002B2AE0">
              <w:rPr>
                <w:sz w:val="21"/>
                <w:szCs w:val="21"/>
              </w:rPr>
              <w:t>Light outcomes framework + learning conversation </w:t>
            </w:r>
          </w:p>
        </w:tc>
      </w:tr>
    </w:tbl>
    <w:p w14:paraId="22494738" w14:textId="77777777" w:rsidR="00356901" w:rsidRPr="00356901" w:rsidRDefault="00356901" w:rsidP="00356901">
      <w:pPr>
        <w:spacing w:after="0" w:line="240" w:lineRule="auto"/>
        <w:rPr>
          <w:sz w:val="21"/>
          <w:szCs w:val="21"/>
        </w:rPr>
      </w:pPr>
    </w:p>
    <w:p w14:paraId="3F8FE543" w14:textId="77777777" w:rsidR="002B2AE0" w:rsidRPr="002B2AE0" w:rsidRDefault="002B2AE0" w:rsidP="00356901">
      <w:pPr>
        <w:spacing w:after="0" w:line="240" w:lineRule="auto"/>
        <w:rPr>
          <w:sz w:val="21"/>
          <w:szCs w:val="21"/>
        </w:rPr>
      </w:pPr>
      <w:r w:rsidRPr="002B2AE0">
        <w:rPr>
          <w:sz w:val="21"/>
          <w:szCs w:val="21"/>
        </w:rPr>
        <w:t>This structure reflects what we found in the evaluation: very small volunteer-led groups need minimal paperwork; larger or more strategic projects should contribute more structured learning. </w:t>
      </w:r>
    </w:p>
    <w:p w14:paraId="0E5B1B07" w14:textId="77777777" w:rsidR="002B2AE0" w:rsidRPr="002B2AE0" w:rsidRDefault="002B2AE0" w:rsidP="00356901">
      <w:pPr>
        <w:spacing w:after="0" w:line="240" w:lineRule="auto"/>
        <w:rPr>
          <w:sz w:val="21"/>
          <w:szCs w:val="21"/>
        </w:rPr>
      </w:pPr>
      <w:r w:rsidRPr="002B2AE0">
        <w:rPr>
          <w:sz w:val="21"/>
          <w:szCs w:val="21"/>
        </w:rPr>
        <w:t> </w:t>
      </w:r>
    </w:p>
    <w:p w14:paraId="58288D4B" w14:textId="77777777" w:rsidR="002B2AE0" w:rsidRPr="002B2AE0" w:rsidRDefault="002B2AE0" w:rsidP="00356901">
      <w:pPr>
        <w:spacing w:after="0" w:line="240" w:lineRule="auto"/>
        <w:rPr>
          <w:sz w:val="21"/>
          <w:szCs w:val="21"/>
        </w:rPr>
      </w:pPr>
      <w:r w:rsidRPr="002B2AE0">
        <w:rPr>
          <w:b/>
          <w:bCs/>
          <w:sz w:val="21"/>
          <w:szCs w:val="21"/>
        </w:rPr>
        <w:t>F3. Core Outcomes Framework (All Tiers)</w:t>
      </w:r>
      <w:r w:rsidRPr="002B2AE0">
        <w:rPr>
          <w:sz w:val="21"/>
          <w:szCs w:val="21"/>
        </w:rPr>
        <w:t> </w:t>
      </w:r>
    </w:p>
    <w:p w14:paraId="26C16777" w14:textId="77777777" w:rsidR="002B2AE0" w:rsidRPr="002B2AE0" w:rsidRDefault="002B2AE0" w:rsidP="00356901">
      <w:pPr>
        <w:spacing w:after="0" w:line="240" w:lineRule="auto"/>
        <w:rPr>
          <w:sz w:val="21"/>
          <w:szCs w:val="21"/>
        </w:rPr>
      </w:pPr>
      <w:r w:rsidRPr="002B2AE0">
        <w:rPr>
          <w:sz w:val="21"/>
          <w:szCs w:val="21"/>
        </w:rPr>
        <w:t>All funded projects should align to at least one core Care Together outcome. </w:t>
      </w:r>
    </w:p>
    <w:p w14:paraId="64AB0550" w14:textId="77777777" w:rsidR="002B2AE0" w:rsidRPr="002B2AE0" w:rsidRDefault="002B2AE0" w:rsidP="00356901">
      <w:pPr>
        <w:spacing w:after="0" w:line="240" w:lineRule="auto"/>
        <w:rPr>
          <w:sz w:val="21"/>
          <w:szCs w:val="21"/>
        </w:rPr>
      </w:pPr>
      <w:r w:rsidRPr="002B2AE0">
        <w:rPr>
          <w:sz w:val="21"/>
          <w:szCs w:val="21"/>
        </w:rPr>
        <w:t>We recommend the following shared outcomes for 2026–27: </w:t>
      </w:r>
    </w:p>
    <w:p w14:paraId="6CA3A910" w14:textId="77777777" w:rsidR="00356901" w:rsidRDefault="00356901" w:rsidP="00356901">
      <w:pPr>
        <w:spacing w:after="0" w:line="240" w:lineRule="auto"/>
        <w:rPr>
          <w:b/>
          <w:bCs/>
          <w:sz w:val="21"/>
          <w:szCs w:val="21"/>
        </w:rPr>
      </w:pPr>
    </w:p>
    <w:p w14:paraId="0FF7BA0A" w14:textId="77777777" w:rsidR="002B2AE0" w:rsidRPr="002B2AE0" w:rsidRDefault="002B2AE0" w:rsidP="00356901">
      <w:pPr>
        <w:spacing w:after="0" w:line="240" w:lineRule="auto"/>
        <w:rPr>
          <w:sz w:val="21"/>
          <w:szCs w:val="21"/>
        </w:rPr>
      </w:pPr>
      <w:r w:rsidRPr="002B2AE0">
        <w:rPr>
          <w:b/>
          <w:bCs/>
          <w:sz w:val="21"/>
          <w:szCs w:val="21"/>
        </w:rPr>
        <w:t>Outcome 1 – Reduced Social Isolation</w:t>
      </w:r>
      <w:r w:rsidRPr="002B2AE0">
        <w:rPr>
          <w:sz w:val="21"/>
          <w:szCs w:val="21"/>
        </w:rPr>
        <w:t> </w:t>
      </w:r>
    </w:p>
    <w:p w14:paraId="2DA8BB4B" w14:textId="77777777" w:rsidR="002B2AE0" w:rsidRPr="002B2AE0" w:rsidRDefault="002B2AE0" w:rsidP="00356901">
      <w:pPr>
        <w:spacing w:after="0" w:line="240" w:lineRule="auto"/>
        <w:rPr>
          <w:sz w:val="21"/>
          <w:szCs w:val="21"/>
        </w:rPr>
      </w:pPr>
      <w:r w:rsidRPr="002B2AE0">
        <w:rPr>
          <w:sz w:val="21"/>
          <w:szCs w:val="21"/>
        </w:rPr>
        <w:t>Older people report feeling: </w:t>
      </w:r>
    </w:p>
    <w:p w14:paraId="3D2605C9" w14:textId="77777777" w:rsidR="002B2AE0" w:rsidRPr="002B2AE0" w:rsidRDefault="002B2AE0" w:rsidP="00356901">
      <w:pPr>
        <w:numPr>
          <w:ilvl w:val="0"/>
          <w:numId w:val="166"/>
        </w:numPr>
        <w:spacing w:after="0" w:line="240" w:lineRule="auto"/>
        <w:rPr>
          <w:sz w:val="21"/>
          <w:szCs w:val="21"/>
        </w:rPr>
      </w:pPr>
      <w:r w:rsidRPr="002B2AE0">
        <w:rPr>
          <w:sz w:val="21"/>
          <w:szCs w:val="21"/>
        </w:rPr>
        <w:t>More connected </w:t>
      </w:r>
    </w:p>
    <w:p w14:paraId="76B8CC2E" w14:textId="77777777" w:rsidR="002B2AE0" w:rsidRPr="002B2AE0" w:rsidRDefault="002B2AE0" w:rsidP="00356901">
      <w:pPr>
        <w:numPr>
          <w:ilvl w:val="0"/>
          <w:numId w:val="167"/>
        </w:numPr>
        <w:spacing w:after="0" w:line="240" w:lineRule="auto"/>
        <w:rPr>
          <w:sz w:val="21"/>
          <w:szCs w:val="21"/>
        </w:rPr>
      </w:pPr>
      <w:r w:rsidRPr="002B2AE0">
        <w:rPr>
          <w:sz w:val="21"/>
          <w:szCs w:val="21"/>
        </w:rPr>
        <w:t>Less lonely </w:t>
      </w:r>
    </w:p>
    <w:p w14:paraId="2A7DEA96" w14:textId="77777777" w:rsidR="002B2AE0" w:rsidRPr="002B2AE0" w:rsidRDefault="002B2AE0" w:rsidP="00356901">
      <w:pPr>
        <w:numPr>
          <w:ilvl w:val="0"/>
          <w:numId w:val="168"/>
        </w:numPr>
        <w:spacing w:after="0" w:line="240" w:lineRule="auto"/>
        <w:rPr>
          <w:sz w:val="21"/>
          <w:szCs w:val="21"/>
        </w:rPr>
      </w:pPr>
      <w:r w:rsidRPr="002B2AE0">
        <w:rPr>
          <w:sz w:val="21"/>
          <w:szCs w:val="21"/>
        </w:rPr>
        <w:t>More confident leaving the house </w:t>
      </w:r>
    </w:p>
    <w:p w14:paraId="421A192D" w14:textId="77777777" w:rsidR="00356901" w:rsidRDefault="00356901" w:rsidP="00356901">
      <w:pPr>
        <w:spacing w:after="0" w:line="240" w:lineRule="auto"/>
        <w:rPr>
          <w:b/>
          <w:bCs/>
          <w:sz w:val="21"/>
          <w:szCs w:val="21"/>
        </w:rPr>
      </w:pPr>
    </w:p>
    <w:p w14:paraId="3B9D494B" w14:textId="77777777" w:rsidR="002B2AE0" w:rsidRPr="002B2AE0" w:rsidRDefault="002B2AE0" w:rsidP="00356901">
      <w:pPr>
        <w:spacing w:after="0" w:line="240" w:lineRule="auto"/>
        <w:rPr>
          <w:sz w:val="21"/>
          <w:szCs w:val="21"/>
        </w:rPr>
      </w:pPr>
      <w:r w:rsidRPr="002B2AE0">
        <w:rPr>
          <w:b/>
          <w:bCs/>
          <w:sz w:val="21"/>
          <w:szCs w:val="21"/>
        </w:rPr>
        <w:t>Outcome 2 – Improved Wellbeing</w:t>
      </w:r>
      <w:r w:rsidRPr="002B2AE0">
        <w:rPr>
          <w:sz w:val="21"/>
          <w:szCs w:val="21"/>
        </w:rPr>
        <w:t> </w:t>
      </w:r>
    </w:p>
    <w:p w14:paraId="1C11A30E" w14:textId="77777777" w:rsidR="002B2AE0" w:rsidRPr="002B2AE0" w:rsidRDefault="002B2AE0" w:rsidP="00356901">
      <w:pPr>
        <w:spacing w:after="0" w:line="240" w:lineRule="auto"/>
        <w:rPr>
          <w:sz w:val="21"/>
          <w:szCs w:val="21"/>
        </w:rPr>
      </w:pPr>
      <w:r w:rsidRPr="002B2AE0">
        <w:rPr>
          <w:sz w:val="21"/>
          <w:szCs w:val="21"/>
        </w:rPr>
        <w:t>Older people report: </w:t>
      </w:r>
    </w:p>
    <w:p w14:paraId="6BA91DA2" w14:textId="77777777" w:rsidR="002B2AE0" w:rsidRPr="002B2AE0" w:rsidRDefault="002B2AE0" w:rsidP="00356901">
      <w:pPr>
        <w:numPr>
          <w:ilvl w:val="0"/>
          <w:numId w:val="169"/>
        </w:numPr>
        <w:spacing w:after="0" w:line="240" w:lineRule="auto"/>
        <w:rPr>
          <w:sz w:val="21"/>
          <w:szCs w:val="21"/>
        </w:rPr>
      </w:pPr>
      <w:r w:rsidRPr="002B2AE0">
        <w:rPr>
          <w:sz w:val="21"/>
          <w:szCs w:val="21"/>
        </w:rPr>
        <w:t>Improved mood </w:t>
      </w:r>
    </w:p>
    <w:p w14:paraId="51E2CFFA" w14:textId="77777777" w:rsidR="002B2AE0" w:rsidRPr="002B2AE0" w:rsidRDefault="002B2AE0" w:rsidP="00356901">
      <w:pPr>
        <w:numPr>
          <w:ilvl w:val="0"/>
          <w:numId w:val="170"/>
        </w:numPr>
        <w:spacing w:after="0" w:line="240" w:lineRule="auto"/>
        <w:rPr>
          <w:sz w:val="21"/>
          <w:szCs w:val="21"/>
        </w:rPr>
      </w:pPr>
      <w:r w:rsidRPr="002B2AE0">
        <w:rPr>
          <w:sz w:val="21"/>
          <w:szCs w:val="21"/>
        </w:rPr>
        <w:t>Increased confidence </w:t>
      </w:r>
    </w:p>
    <w:p w14:paraId="05519B0A" w14:textId="77777777" w:rsidR="002B2AE0" w:rsidRPr="002B2AE0" w:rsidRDefault="002B2AE0" w:rsidP="00356901">
      <w:pPr>
        <w:numPr>
          <w:ilvl w:val="0"/>
          <w:numId w:val="171"/>
        </w:numPr>
        <w:spacing w:after="0" w:line="240" w:lineRule="auto"/>
        <w:rPr>
          <w:sz w:val="21"/>
          <w:szCs w:val="21"/>
        </w:rPr>
      </w:pPr>
      <w:r w:rsidRPr="002B2AE0">
        <w:rPr>
          <w:sz w:val="21"/>
          <w:szCs w:val="21"/>
        </w:rPr>
        <w:lastRenderedPageBreak/>
        <w:t>Feeling more active </w:t>
      </w:r>
    </w:p>
    <w:p w14:paraId="2A05AF83" w14:textId="77777777" w:rsidR="00356901" w:rsidRDefault="00356901" w:rsidP="00356901">
      <w:pPr>
        <w:spacing w:after="0" w:line="240" w:lineRule="auto"/>
        <w:rPr>
          <w:b/>
          <w:bCs/>
          <w:sz w:val="21"/>
          <w:szCs w:val="21"/>
        </w:rPr>
      </w:pPr>
    </w:p>
    <w:p w14:paraId="26B593B8" w14:textId="77777777" w:rsidR="002B2AE0" w:rsidRPr="002B2AE0" w:rsidRDefault="002B2AE0" w:rsidP="00356901">
      <w:pPr>
        <w:spacing w:after="0" w:line="240" w:lineRule="auto"/>
        <w:rPr>
          <w:sz w:val="21"/>
          <w:szCs w:val="21"/>
        </w:rPr>
      </w:pPr>
      <w:r w:rsidRPr="002B2AE0">
        <w:rPr>
          <w:b/>
          <w:bCs/>
          <w:sz w:val="21"/>
          <w:szCs w:val="21"/>
        </w:rPr>
        <w:t>Outcome 3 – Increased Access to Local Support</w:t>
      </w:r>
      <w:r w:rsidRPr="002B2AE0">
        <w:rPr>
          <w:sz w:val="21"/>
          <w:szCs w:val="21"/>
        </w:rPr>
        <w:t> </w:t>
      </w:r>
    </w:p>
    <w:p w14:paraId="1EF0BF74" w14:textId="77777777" w:rsidR="002B2AE0" w:rsidRPr="002B2AE0" w:rsidRDefault="002B2AE0" w:rsidP="00356901">
      <w:pPr>
        <w:spacing w:after="0" w:line="240" w:lineRule="auto"/>
        <w:rPr>
          <w:sz w:val="21"/>
          <w:szCs w:val="21"/>
        </w:rPr>
      </w:pPr>
      <w:r w:rsidRPr="002B2AE0">
        <w:rPr>
          <w:sz w:val="21"/>
          <w:szCs w:val="21"/>
        </w:rPr>
        <w:t>Older people: </w:t>
      </w:r>
    </w:p>
    <w:p w14:paraId="14ED952B" w14:textId="77777777" w:rsidR="002B2AE0" w:rsidRPr="002B2AE0" w:rsidRDefault="002B2AE0" w:rsidP="00356901">
      <w:pPr>
        <w:numPr>
          <w:ilvl w:val="0"/>
          <w:numId w:val="172"/>
        </w:numPr>
        <w:spacing w:after="0" w:line="240" w:lineRule="auto"/>
        <w:rPr>
          <w:sz w:val="21"/>
          <w:szCs w:val="21"/>
        </w:rPr>
      </w:pPr>
      <w:r w:rsidRPr="002B2AE0">
        <w:rPr>
          <w:sz w:val="21"/>
          <w:szCs w:val="21"/>
        </w:rPr>
        <w:t>Find it easier to access support </w:t>
      </w:r>
    </w:p>
    <w:p w14:paraId="798045CB" w14:textId="77777777" w:rsidR="002B2AE0" w:rsidRPr="002B2AE0" w:rsidRDefault="002B2AE0" w:rsidP="00356901">
      <w:pPr>
        <w:numPr>
          <w:ilvl w:val="0"/>
          <w:numId w:val="173"/>
        </w:numPr>
        <w:spacing w:after="0" w:line="240" w:lineRule="auto"/>
        <w:rPr>
          <w:sz w:val="21"/>
          <w:szCs w:val="21"/>
        </w:rPr>
      </w:pPr>
      <w:r w:rsidRPr="002B2AE0">
        <w:rPr>
          <w:sz w:val="21"/>
          <w:szCs w:val="21"/>
        </w:rPr>
        <w:t>Better understand available services </w:t>
      </w:r>
    </w:p>
    <w:p w14:paraId="49027F45" w14:textId="77777777" w:rsidR="002B2AE0" w:rsidRPr="002B2AE0" w:rsidRDefault="002B2AE0" w:rsidP="00356901">
      <w:pPr>
        <w:numPr>
          <w:ilvl w:val="0"/>
          <w:numId w:val="174"/>
        </w:numPr>
        <w:spacing w:after="0" w:line="240" w:lineRule="auto"/>
        <w:rPr>
          <w:sz w:val="21"/>
          <w:szCs w:val="21"/>
        </w:rPr>
      </w:pPr>
      <w:r w:rsidRPr="002B2AE0">
        <w:rPr>
          <w:sz w:val="21"/>
          <w:szCs w:val="21"/>
        </w:rPr>
        <w:t>Are supported earlier </w:t>
      </w:r>
    </w:p>
    <w:p w14:paraId="04AB1F20" w14:textId="77777777" w:rsidR="00356901" w:rsidRDefault="00356901" w:rsidP="00356901">
      <w:pPr>
        <w:spacing w:after="0" w:line="240" w:lineRule="auto"/>
        <w:rPr>
          <w:b/>
          <w:bCs/>
          <w:sz w:val="21"/>
          <w:szCs w:val="21"/>
        </w:rPr>
      </w:pPr>
    </w:p>
    <w:p w14:paraId="7FD96416" w14:textId="77777777" w:rsidR="002B2AE0" w:rsidRPr="002B2AE0" w:rsidRDefault="002B2AE0" w:rsidP="00356901">
      <w:pPr>
        <w:spacing w:after="0" w:line="240" w:lineRule="auto"/>
        <w:rPr>
          <w:sz w:val="21"/>
          <w:szCs w:val="21"/>
        </w:rPr>
      </w:pPr>
      <w:r w:rsidRPr="002B2AE0">
        <w:rPr>
          <w:b/>
          <w:bCs/>
          <w:sz w:val="21"/>
          <w:szCs w:val="21"/>
        </w:rPr>
        <w:t>Outcome 4 – Strengthened Community Capacity</w:t>
      </w:r>
      <w:r w:rsidRPr="002B2AE0">
        <w:rPr>
          <w:sz w:val="21"/>
          <w:szCs w:val="21"/>
        </w:rPr>
        <w:t> </w:t>
      </w:r>
    </w:p>
    <w:p w14:paraId="51E1A105" w14:textId="77777777" w:rsidR="002B2AE0" w:rsidRPr="002B2AE0" w:rsidRDefault="002B2AE0" w:rsidP="00356901">
      <w:pPr>
        <w:numPr>
          <w:ilvl w:val="0"/>
          <w:numId w:val="175"/>
        </w:numPr>
        <w:spacing w:after="0" w:line="240" w:lineRule="auto"/>
        <w:rPr>
          <w:sz w:val="21"/>
          <w:szCs w:val="21"/>
        </w:rPr>
      </w:pPr>
      <w:r w:rsidRPr="002B2AE0">
        <w:rPr>
          <w:sz w:val="21"/>
          <w:szCs w:val="21"/>
        </w:rPr>
        <w:t>Increased volunteers </w:t>
      </w:r>
    </w:p>
    <w:p w14:paraId="57EB0E90" w14:textId="77777777" w:rsidR="002B2AE0" w:rsidRPr="002B2AE0" w:rsidRDefault="002B2AE0" w:rsidP="00356901">
      <w:pPr>
        <w:numPr>
          <w:ilvl w:val="0"/>
          <w:numId w:val="176"/>
        </w:numPr>
        <w:spacing w:after="0" w:line="240" w:lineRule="auto"/>
        <w:rPr>
          <w:sz w:val="21"/>
          <w:szCs w:val="21"/>
        </w:rPr>
      </w:pPr>
      <w:r w:rsidRPr="002B2AE0">
        <w:rPr>
          <w:sz w:val="21"/>
          <w:szCs w:val="21"/>
        </w:rPr>
        <w:t>New partnerships </w:t>
      </w:r>
    </w:p>
    <w:p w14:paraId="6F9A8AAB" w14:textId="77777777" w:rsidR="002B2AE0" w:rsidRPr="002B2AE0" w:rsidRDefault="002B2AE0" w:rsidP="00356901">
      <w:pPr>
        <w:numPr>
          <w:ilvl w:val="0"/>
          <w:numId w:val="177"/>
        </w:numPr>
        <w:spacing w:after="0" w:line="240" w:lineRule="auto"/>
        <w:rPr>
          <w:sz w:val="21"/>
          <w:szCs w:val="21"/>
        </w:rPr>
      </w:pPr>
      <w:r w:rsidRPr="002B2AE0">
        <w:rPr>
          <w:sz w:val="21"/>
          <w:szCs w:val="21"/>
        </w:rPr>
        <w:t>Sustained local activity beyond the grant </w:t>
      </w:r>
    </w:p>
    <w:p w14:paraId="16C6B297" w14:textId="77777777" w:rsidR="002B2AE0" w:rsidRPr="002B2AE0" w:rsidRDefault="002B2AE0" w:rsidP="00356901">
      <w:pPr>
        <w:spacing w:after="0" w:line="240" w:lineRule="auto"/>
        <w:rPr>
          <w:sz w:val="21"/>
          <w:szCs w:val="21"/>
        </w:rPr>
      </w:pPr>
      <w:r w:rsidRPr="002B2AE0">
        <w:rPr>
          <w:sz w:val="21"/>
          <w:szCs w:val="21"/>
        </w:rPr>
        <w:t>Projects should select relevant outcomes at application stage. </w:t>
      </w:r>
    </w:p>
    <w:p w14:paraId="5FBE170E" w14:textId="77777777" w:rsidR="002B2AE0" w:rsidRPr="002B2AE0" w:rsidRDefault="002B2AE0" w:rsidP="00356901">
      <w:pPr>
        <w:spacing w:after="0" w:line="240" w:lineRule="auto"/>
        <w:rPr>
          <w:sz w:val="21"/>
          <w:szCs w:val="21"/>
        </w:rPr>
      </w:pPr>
      <w:r w:rsidRPr="002B2AE0">
        <w:rPr>
          <w:sz w:val="21"/>
          <w:szCs w:val="21"/>
        </w:rPr>
        <w:t> </w:t>
      </w:r>
    </w:p>
    <w:p w14:paraId="1A8769E0" w14:textId="77777777" w:rsidR="002B2AE0" w:rsidRPr="002B2AE0" w:rsidRDefault="002B2AE0" w:rsidP="00356901">
      <w:pPr>
        <w:spacing w:after="0" w:line="240" w:lineRule="auto"/>
        <w:rPr>
          <w:sz w:val="21"/>
          <w:szCs w:val="21"/>
        </w:rPr>
      </w:pPr>
      <w:r w:rsidRPr="002B2AE0">
        <w:rPr>
          <w:b/>
          <w:bCs/>
          <w:sz w:val="21"/>
          <w:szCs w:val="21"/>
        </w:rPr>
        <w:t>F4. Simple Measurement Tools (By Tier)</w:t>
      </w:r>
      <w:r w:rsidRPr="002B2AE0">
        <w:rPr>
          <w:sz w:val="21"/>
          <w:szCs w:val="21"/>
        </w:rPr>
        <w:t> </w:t>
      </w:r>
    </w:p>
    <w:p w14:paraId="57F57E88" w14:textId="77777777" w:rsidR="002B2AE0" w:rsidRPr="002B2AE0" w:rsidRDefault="002B2AE0" w:rsidP="00356901">
      <w:pPr>
        <w:spacing w:after="0" w:line="240" w:lineRule="auto"/>
        <w:rPr>
          <w:sz w:val="21"/>
          <w:szCs w:val="21"/>
        </w:rPr>
      </w:pPr>
      <w:r w:rsidRPr="002B2AE0">
        <w:rPr>
          <w:b/>
          <w:bCs/>
          <w:sz w:val="21"/>
          <w:szCs w:val="21"/>
        </w:rPr>
        <w:t>Tier 1 – Micro Grants</w:t>
      </w:r>
      <w:r w:rsidRPr="002B2AE0">
        <w:rPr>
          <w:sz w:val="21"/>
          <w:szCs w:val="21"/>
        </w:rPr>
        <w:t> </w:t>
      </w:r>
    </w:p>
    <w:p w14:paraId="0003FE2D" w14:textId="77777777" w:rsidR="002B2AE0" w:rsidRPr="002B2AE0" w:rsidRDefault="002B2AE0" w:rsidP="00356901">
      <w:pPr>
        <w:spacing w:after="0" w:line="240" w:lineRule="auto"/>
        <w:rPr>
          <w:sz w:val="21"/>
          <w:szCs w:val="21"/>
        </w:rPr>
      </w:pPr>
      <w:r w:rsidRPr="002B2AE0">
        <w:rPr>
          <w:b/>
          <w:bCs/>
          <w:sz w:val="21"/>
          <w:szCs w:val="21"/>
        </w:rPr>
        <w:t>End-of-project reflection (2–3 pages max):</w:t>
      </w:r>
      <w:r w:rsidRPr="002B2AE0">
        <w:rPr>
          <w:sz w:val="21"/>
          <w:szCs w:val="21"/>
        </w:rPr>
        <w:t> </w:t>
      </w:r>
    </w:p>
    <w:p w14:paraId="343AC4DD" w14:textId="77777777" w:rsidR="002B2AE0" w:rsidRPr="002B2AE0" w:rsidRDefault="002B2AE0" w:rsidP="00356901">
      <w:pPr>
        <w:numPr>
          <w:ilvl w:val="0"/>
          <w:numId w:val="178"/>
        </w:numPr>
        <w:spacing w:after="0" w:line="240" w:lineRule="auto"/>
        <w:rPr>
          <w:sz w:val="21"/>
          <w:szCs w:val="21"/>
        </w:rPr>
      </w:pPr>
      <w:r w:rsidRPr="002B2AE0">
        <w:rPr>
          <w:sz w:val="21"/>
          <w:szCs w:val="21"/>
        </w:rPr>
        <w:t>What did you deliver? (numbers attending, sessions etc.) </w:t>
      </w:r>
    </w:p>
    <w:p w14:paraId="4D9F14D3" w14:textId="77777777" w:rsidR="002B2AE0" w:rsidRPr="002B2AE0" w:rsidRDefault="002B2AE0" w:rsidP="00356901">
      <w:pPr>
        <w:numPr>
          <w:ilvl w:val="0"/>
          <w:numId w:val="179"/>
        </w:numPr>
        <w:spacing w:after="0" w:line="240" w:lineRule="auto"/>
        <w:rPr>
          <w:sz w:val="21"/>
          <w:szCs w:val="21"/>
        </w:rPr>
      </w:pPr>
      <w:r w:rsidRPr="002B2AE0">
        <w:rPr>
          <w:sz w:val="21"/>
          <w:szCs w:val="21"/>
        </w:rPr>
        <w:t>What difference did it make? </w:t>
      </w:r>
    </w:p>
    <w:p w14:paraId="6AEEAF57" w14:textId="77777777" w:rsidR="002B2AE0" w:rsidRPr="002B2AE0" w:rsidRDefault="002B2AE0" w:rsidP="00356901">
      <w:pPr>
        <w:numPr>
          <w:ilvl w:val="0"/>
          <w:numId w:val="180"/>
        </w:numPr>
        <w:spacing w:after="0" w:line="240" w:lineRule="auto"/>
        <w:rPr>
          <w:sz w:val="21"/>
          <w:szCs w:val="21"/>
        </w:rPr>
      </w:pPr>
      <w:r w:rsidRPr="002B2AE0">
        <w:rPr>
          <w:sz w:val="21"/>
          <w:szCs w:val="21"/>
        </w:rPr>
        <w:t>One short quote from a participant </w:t>
      </w:r>
    </w:p>
    <w:p w14:paraId="61C9861A" w14:textId="77777777" w:rsidR="002B2AE0" w:rsidRPr="002B2AE0" w:rsidRDefault="002B2AE0" w:rsidP="00356901">
      <w:pPr>
        <w:numPr>
          <w:ilvl w:val="0"/>
          <w:numId w:val="181"/>
        </w:numPr>
        <w:spacing w:after="0" w:line="240" w:lineRule="auto"/>
        <w:rPr>
          <w:sz w:val="21"/>
          <w:szCs w:val="21"/>
        </w:rPr>
      </w:pPr>
      <w:r w:rsidRPr="002B2AE0">
        <w:rPr>
          <w:sz w:val="21"/>
          <w:szCs w:val="21"/>
        </w:rPr>
        <w:t>What would you do differently? </w:t>
      </w:r>
    </w:p>
    <w:p w14:paraId="0B2A8A0F" w14:textId="77777777" w:rsidR="002B2AE0" w:rsidRPr="002B2AE0" w:rsidRDefault="002B2AE0" w:rsidP="00356901">
      <w:pPr>
        <w:numPr>
          <w:ilvl w:val="0"/>
          <w:numId w:val="182"/>
        </w:numPr>
        <w:spacing w:after="0" w:line="240" w:lineRule="auto"/>
        <w:rPr>
          <w:sz w:val="21"/>
          <w:szCs w:val="21"/>
        </w:rPr>
      </w:pPr>
      <w:r w:rsidRPr="002B2AE0">
        <w:rPr>
          <w:sz w:val="21"/>
          <w:szCs w:val="21"/>
        </w:rPr>
        <w:t>Has anything continued beyond the funding? </w:t>
      </w:r>
    </w:p>
    <w:p w14:paraId="33D4DFE1" w14:textId="77777777" w:rsidR="00356901" w:rsidRDefault="00356901" w:rsidP="00356901">
      <w:pPr>
        <w:spacing w:after="0" w:line="240" w:lineRule="auto"/>
        <w:rPr>
          <w:sz w:val="21"/>
          <w:szCs w:val="21"/>
        </w:rPr>
      </w:pPr>
    </w:p>
    <w:p w14:paraId="4CE91634" w14:textId="7335AD72" w:rsidR="002B2AE0" w:rsidRPr="002B2AE0" w:rsidRDefault="002B2AE0" w:rsidP="00356901">
      <w:pPr>
        <w:spacing w:after="0" w:line="240" w:lineRule="auto"/>
        <w:rPr>
          <w:sz w:val="21"/>
          <w:szCs w:val="21"/>
        </w:rPr>
      </w:pPr>
      <w:r w:rsidRPr="002B2AE0">
        <w:rPr>
          <w:sz w:val="21"/>
          <w:szCs w:val="21"/>
        </w:rPr>
        <w:t>Optional simple wellbeing question: </w:t>
      </w:r>
      <w:r w:rsidR="00356901">
        <w:rPr>
          <w:sz w:val="21"/>
          <w:szCs w:val="21"/>
        </w:rPr>
        <w:t xml:space="preserve"> </w:t>
      </w:r>
      <w:r w:rsidRPr="002B2AE0">
        <w:rPr>
          <w:sz w:val="21"/>
          <w:szCs w:val="21"/>
        </w:rPr>
        <w:t>“As a result of this activity, do you feel more connected to others?” </w:t>
      </w:r>
      <w:r w:rsidRPr="002B2AE0">
        <w:rPr>
          <w:sz w:val="21"/>
          <w:szCs w:val="21"/>
        </w:rPr>
        <w:br/>
        <w:t>☐ Yes, a lot </w:t>
      </w:r>
      <w:r w:rsidRPr="002B2AE0">
        <w:rPr>
          <w:sz w:val="21"/>
          <w:szCs w:val="21"/>
        </w:rPr>
        <w:br/>
        <w:t>☐ Yes, a little </w:t>
      </w:r>
      <w:r w:rsidRPr="002B2AE0">
        <w:rPr>
          <w:sz w:val="21"/>
          <w:szCs w:val="21"/>
        </w:rPr>
        <w:br/>
        <w:t>☐ No change </w:t>
      </w:r>
    </w:p>
    <w:p w14:paraId="2505B3F7" w14:textId="77777777" w:rsidR="002B2AE0" w:rsidRPr="002B2AE0" w:rsidRDefault="002B2AE0" w:rsidP="00356901">
      <w:pPr>
        <w:spacing w:after="0" w:line="240" w:lineRule="auto"/>
        <w:rPr>
          <w:sz w:val="21"/>
          <w:szCs w:val="21"/>
        </w:rPr>
      </w:pPr>
      <w:r w:rsidRPr="002B2AE0">
        <w:rPr>
          <w:sz w:val="21"/>
          <w:szCs w:val="21"/>
        </w:rPr>
        <w:t> </w:t>
      </w:r>
    </w:p>
    <w:p w14:paraId="66D5D3DC" w14:textId="77777777" w:rsidR="002B2AE0" w:rsidRPr="002B2AE0" w:rsidRDefault="002B2AE0" w:rsidP="00356901">
      <w:pPr>
        <w:spacing w:after="0" w:line="240" w:lineRule="auto"/>
        <w:rPr>
          <w:sz w:val="21"/>
          <w:szCs w:val="21"/>
        </w:rPr>
      </w:pPr>
      <w:r w:rsidRPr="002B2AE0">
        <w:rPr>
          <w:b/>
          <w:bCs/>
          <w:sz w:val="21"/>
          <w:szCs w:val="21"/>
        </w:rPr>
        <w:t>Tier 2 – Small Development Grants</w:t>
      </w:r>
      <w:r w:rsidRPr="002B2AE0">
        <w:rPr>
          <w:sz w:val="21"/>
          <w:szCs w:val="21"/>
        </w:rPr>
        <w:t> </w:t>
      </w:r>
    </w:p>
    <w:p w14:paraId="342D838D" w14:textId="77777777" w:rsidR="002B2AE0" w:rsidRPr="002B2AE0" w:rsidRDefault="002B2AE0" w:rsidP="00356901">
      <w:pPr>
        <w:spacing w:after="0" w:line="240" w:lineRule="auto"/>
        <w:rPr>
          <w:sz w:val="21"/>
          <w:szCs w:val="21"/>
        </w:rPr>
      </w:pPr>
      <w:r w:rsidRPr="002B2AE0">
        <w:rPr>
          <w:b/>
          <w:bCs/>
          <w:sz w:val="21"/>
          <w:szCs w:val="21"/>
        </w:rPr>
        <w:t>Mid-point email check-in (informal):</w:t>
      </w:r>
      <w:r w:rsidRPr="002B2AE0">
        <w:rPr>
          <w:sz w:val="21"/>
          <w:szCs w:val="21"/>
        </w:rPr>
        <w:t> </w:t>
      </w:r>
    </w:p>
    <w:p w14:paraId="511C8FE3" w14:textId="77777777" w:rsidR="002B2AE0" w:rsidRPr="002B2AE0" w:rsidRDefault="002B2AE0" w:rsidP="00356901">
      <w:pPr>
        <w:numPr>
          <w:ilvl w:val="0"/>
          <w:numId w:val="183"/>
        </w:numPr>
        <w:spacing w:after="0" w:line="240" w:lineRule="auto"/>
        <w:rPr>
          <w:sz w:val="21"/>
          <w:szCs w:val="21"/>
        </w:rPr>
      </w:pPr>
      <w:r w:rsidRPr="002B2AE0">
        <w:rPr>
          <w:sz w:val="21"/>
          <w:szCs w:val="21"/>
        </w:rPr>
        <w:t>Is the project on track? </w:t>
      </w:r>
    </w:p>
    <w:p w14:paraId="4FC8E53C" w14:textId="77777777" w:rsidR="002B2AE0" w:rsidRPr="002B2AE0" w:rsidRDefault="002B2AE0" w:rsidP="00356901">
      <w:pPr>
        <w:numPr>
          <w:ilvl w:val="0"/>
          <w:numId w:val="184"/>
        </w:numPr>
        <w:spacing w:after="0" w:line="240" w:lineRule="auto"/>
        <w:rPr>
          <w:sz w:val="21"/>
          <w:szCs w:val="21"/>
        </w:rPr>
      </w:pPr>
      <w:r w:rsidRPr="002B2AE0">
        <w:rPr>
          <w:sz w:val="21"/>
          <w:szCs w:val="21"/>
        </w:rPr>
        <w:t>Any support needed? </w:t>
      </w:r>
    </w:p>
    <w:p w14:paraId="690F0C9B" w14:textId="77777777" w:rsidR="002B2AE0" w:rsidRPr="002B2AE0" w:rsidRDefault="002B2AE0" w:rsidP="00356901">
      <w:pPr>
        <w:numPr>
          <w:ilvl w:val="0"/>
          <w:numId w:val="185"/>
        </w:numPr>
        <w:spacing w:after="0" w:line="240" w:lineRule="auto"/>
        <w:rPr>
          <w:sz w:val="21"/>
          <w:szCs w:val="21"/>
        </w:rPr>
      </w:pPr>
      <w:r w:rsidRPr="002B2AE0">
        <w:rPr>
          <w:sz w:val="21"/>
          <w:szCs w:val="21"/>
        </w:rPr>
        <w:t>Any emerging challenges? </w:t>
      </w:r>
    </w:p>
    <w:p w14:paraId="12593464" w14:textId="77777777" w:rsidR="00356901" w:rsidRDefault="00356901" w:rsidP="00356901">
      <w:pPr>
        <w:spacing w:after="0" w:line="240" w:lineRule="auto"/>
        <w:rPr>
          <w:b/>
          <w:bCs/>
          <w:sz w:val="21"/>
          <w:szCs w:val="21"/>
        </w:rPr>
      </w:pPr>
    </w:p>
    <w:p w14:paraId="01638009" w14:textId="77777777" w:rsidR="002B2AE0" w:rsidRPr="002B2AE0" w:rsidRDefault="002B2AE0" w:rsidP="00356901">
      <w:pPr>
        <w:spacing w:after="0" w:line="240" w:lineRule="auto"/>
        <w:rPr>
          <w:sz w:val="21"/>
          <w:szCs w:val="21"/>
        </w:rPr>
      </w:pPr>
      <w:r w:rsidRPr="002B2AE0">
        <w:rPr>
          <w:b/>
          <w:bCs/>
          <w:sz w:val="21"/>
          <w:szCs w:val="21"/>
        </w:rPr>
        <w:t>End-of-project short report (max 5 pages):</w:t>
      </w:r>
      <w:r w:rsidRPr="002B2AE0">
        <w:rPr>
          <w:sz w:val="21"/>
          <w:szCs w:val="21"/>
        </w:rPr>
        <w:t> </w:t>
      </w:r>
    </w:p>
    <w:p w14:paraId="6133980F" w14:textId="77777777" w:rsidR="002B2AE0" w:rsidRPr="002B2AE0" w:rsidRDefault="002B2AE0" w:rsidP="00356901">
      <w:pPr>
        <w:numPr>
          <w:ilvl w:val="0"/>
          <w:numId w:val="186"/>
        </w:numPr>
        <w:spacing w:after="0" w:line="240" w:lineRule="auto"/>
        <w:rPr>
          <w:sz w:val="21"/>
          <w:szCs w:val="21"/>
        </w:rPr>
      </w:pPr>
      <w:r w:rsidRPr="002B2AE0">
        <w:rPr>
          <w:sz w:val="21"/>
          <w:szCs w:val="21"/>
        </w:rPr>
        <w:t>Outputs (numbers, demographics if possible) </w:t>
      </w:r>
    </w:p>
    <w:p w14:paraId="135D5989" w14:textId="77777777" w:rsidR="002B2AE0" w:rsidRPr="002B2AE0" w:rsidRDefault="002B2AE0" w:rsidP="00356901">
      <w:pPr>
        <w:numPr>
          <w:ilvl w:val="0"/>
          <w:numId w:val="187"/>
        </w:numPr>
        <w:spacing w:after="0" w:line="240" w:lineRule="auto"/>
        <w:rPr>
          <w:sz w:val="21"/>
          <w:szCs w:val="21"/>
        </w:rPr>
      </w:pPr>
      <w:r w:rsidRPr="002B2AE0">
        <w:rPr>
          <w:sz w:val="21"/>
          <w:szCs w:val="21"/>
        </w:rPr>
        <w:t>Outcomes (simple before/after or feedback evidence) </w:t>
      </w:r>
    </w:p>
    <w:p w14:paraId="7F4092CA" w14:textId="77777777" w:rsidR="002B2AE0" w:rsidRPr="002B2AE0" w:rsidRDefault="002B2AE0" w:rsidP="00356901">
      <w:pPr>
        <w:numPr>
          <w:ilvl w:val="0"/>
          <w:numId w:val="188"/>
        </w:numPr>
        <w:spacing w:after="0" w:line="240" w:lineRule="auto"/>
        <w:rPr>
          <w:sz w:val="21"/>
          <w:szCs w:val="21"/>
        </w:rPr>
      </w:pPr>
      <w:r w:rsidRPr="002B2AE0">
        <w:rPr>
          <w:sz w:val="21"/>
          <w:szCs w:val="21"/>
        </w:rPr>
        <w:t>2–3 participant quotes </w:t>
      </w:r>
    </w:p>
    <w:p w14:paraId="6B4C4E29" w14:textId="77777777" w:rsidR="002B2AE0" w:rsidRPr="002B2AE0" w:rsidRDefault="002B2AE0" w:rsidP="00356901">
      <w:pPr>
        <w:numPr>
          <w:ilvl w:val="0"/>
          <w:numId w:val="189"/>
        </w:numPr>
        <w:spacing w:after="0" w:line="240" w:lineRule="auto"/>
        <w:rPr>
          <w:sz w:val="21"/>
          <w:szCs w:val="21"/>
        </w:rPr>
      </w:pPr>
      <w:r w:rsidRPr="002B2AE0">
        <w:rPr>
          <w:sz w:val="21"/>
          <w:szCs w:val="21"/>
        </w:rPr>
        <w:t>Partnership development </w:t>
      </w:r>
    </w:p>
    <w:p w14:paraId="695F619E" w14:textId="77777777" w:rsidR="002B2AE0" w:rsidRPr="002B2AE0" w:rsidRDefault="002B2AE0" w:rsidP="00356901">
      <w:pPr>
        <w:numPr>
          <w:ilvl w:val="0"/>
          <w:numId w:val="190"/>
        </w:numPr>
        <w:spacing w:after="0" w:line="240" w:lineRule="auto"/>
        <w:rPr>
          <w:sz w:val="21"/>
          <w:szCs w:val="21"/>
        </w:rPr>
      </w:pPr>
      <w:r w:rsidRPr="002B2AE0">
        <w:rPr>
          <w:sz w:val="21"/>
          <w:szCs w:val="21"/>
        </w:rPr>
        <w:t>Sustainability plan </w:t>
      </w:r>
    </w:p>
    <w:p w14:paraId="0B30EBCE" w14:textId="77777777" w:rsidR="002B2AE0" w:rsidRPr="002B2AE0" w:rsidRDefault="002B2AE0" w:rsidP="00356901">
      <w:pPr>
        <w:spacing w:after="0" w:line="240" w:lineRule="auto"/>
        <w:rPr>
          <w:sz w:val="21"/>
          <w:szCs w:val="21"/>
        </w:rPr>
      </w:pPr>
      <w:r w:rsidRPr="002B2AE0">
        <w:rPr>
          <w:sz w:val="21"/>
          <w:szCs w:val="21"/>
        </w:rPr>
        <w:t>Suggested short wellbeing scale (1–5 rating): </w:t>
      </w:r>
    </w:p>
    <w:p w14:paraId="6ED2E58C" w14:textId="77777777" w:rsidR="002B2AE0" w:rsidRPr="002B2AE0" w:rsidRDefault="002B2AE0" w:rsidP="00356901">
      <w:pPr>
        <w:numPr>
          <w:ilvl w:val="0"/>
          <w:numId w:val="191"/>
        </w:numPr>
        <w:spacing w:after="0" w:line="240" w:lineRule="auto"/>
        <w:rPr>
          <w:sz w:val="21"/>
          <w:szCs w:val="21"/>
        </w:rPr>
      </w:pPr>
      <w:r w:rsidRPr="002B2AE0">
        <w:rPr>
          <w:sz w:val="21"/>
          <w:szCs w:val="21"/>
        </w:rPr>
        <w:t>“I feel less isolated” </w:t>
      </w:r>
    </w:p>
    <w:p w14:paraId="2BBD100A" w14:textId="77777777" w:rsidR="002B2AE0" w:rsidRPr="002B2AE0" w:rsidRDefault="002B2AE0" w:rsidP="00356901">
      <w:pPr>
        <w:numPr>
          <w:ilvl w:val="0"/>
          <w:numId w:val="192"/>
        </w:numPr>
        <w:spacing w:after="0" w:line="240" w:lineRule="auto"/>
        <w:rPr>
          <w:sz w:val="21"/>
          <w:szCs w:val="21"/>
        </w:rPr>
      </w:pPr>
      <w:r w:rsidRPr="002B2AE0">
        <w:rPr>
          <w:sz w:val="21"/>
          <w:szCs w:val="21"/>
        </w:rPr>
        <w:t>“I feel more confident” </w:t>
      </w:r>
    </w:p>
    <w:p w14:paraId="0F1D23EE" w14:textId="77777777" w:rsidR="002B2AE0" w:rsidRPr="002B2AE0" w:rsidRDefault="002B2AE0" w:rsidP="00356901">
      <w:pPr>
        <w:numPr>
          <w:ilvl w:val="0"/>
          <w:numId w:val="193"/>
        </w:numPr>
        <w:spacing w:after="0" w:line="240" w:lineRule="auto"/>
        <w:rPr>
          <w:sz w:val="21"/>
          <w:szCs w:val="21"/>
        </w:rPr>
      </w:pPr>
      <w:r w:rsidRPr="002B2AE0">
        <w:rPr>
          <w:sz w:val="21"/>
          <w:szCs w:val="21"/>
        </w:rPr>
        <w:t>“I know where to go for help” </w:t>
      </w:r>
    </w:p>
    <w:p w14:paraId="6BF82232" w14:textId="77777777" w:rsidR="002B2AE0" w:rsidRPr="002B2AE0" w:rsidRDefault="002B2AE0" w:rsidP="00356901">
      <w:pPr>
        <w:spacing w:after="0" w:line="240" w:lineRule="auto"/>
        <w:rPr>
          <w:sz w:val="21"/>
          <w:szCs w:val="21"/>
        </w:rPr>
      </w:pPr>
      <w:r w:rsidRPr="002B2AE0">
        <w:rPr>
          <w:sz w:val="21"/>
          <w:szCs w:val="21"/>
        </w:rPr>
        <w:t> </w:t>
      </w:r>
    </w:p>
    <w:p w14:paraId="2944D5F8" w14:textId="77777777" w:rsidR="002B2AE0" w:rsidRPr="002B2AE0" w:rsidRDefault="002B2AE0" w:rsidP="00356901">
      <w:pPr>
        <w:spacing w:after="0" w:line="240" w:lineRule="auto"/>
        <w:rPr>
          <w:sz w:val="21"/>
          <w:szCs w:val="21"/>
        </w:rPr>
      </w:pPr>
      <w:r w:rsidRPr="002B2AE0">
        <w:rPr>
          <w:b/>
          <w:bCs/>
          <w:sz w:val="21"/>
          <w:szCs w:val="21"/>
        </w:rPr>
        <w:t>Tier 3 – Strategic / Pilot Grants</w:t>
      </w:r>
      <w:r w:rsidRPr="002B2AE0">
        <w:rPr>
          <w:sz w:val="21"/>
          <w:szCs w:val="21"/>
        </w:rPr>
        <w:t> </w:t>
      </w:r>
    </w:p>
    <w:p w14:paraId="50D16408" w14:textId="77777777" w:rsidR="002B2AE0" w:rsidRPr="002B2AE0" w:rsidRDefault="002B2AE0" w:rsidP="00356901">
      <w:pPr>
        <w:spacing w:after="0" w:line="240" w:lineRule="auto"/>
        <w:rPr>
          <w:sz w:val="21"/>
          <w:szCs w:val="21"/>
        </w:rPr>
      </w:pPr>
      <w:r w:rsidRPr="002B2AE0">
        <w:rPr>
          <w:sz w:val="21"/>
          <w:szCs w:val="21"/>
        </w:rPr>
        <w:t>In addition to the above: </w:t>
      </w:r>
    </w:p>
    <w:p w14:paraId="0BF7780D" w14:textId="77777777" w:rsidR="002B2AE0" w:rsidRPr="002B2AE0" w:rsidRDefault="002B2AE0" w:rsidP="00356901">
      <w:pPr>
        <w:numPr>
          <w:ilvl w:val="0"/>
          <w:numId w:val="194"/>
        </w:numPr>
        <w:spacing w:after="0" w:line="240" w:lineRule="auto"/>
        <w:rPr>
          <w:sz w:val="21"/>
          <w:szCs w:val="21"/>
        </w:rPr>
      </w:pPr>
      <w:r w:rsidRPr="002B2AE0">
        <w:rPr>
          <w:sz w:val="21"/>
          <w:szCs w:val="21"/>
        </w:rPr>
        <w:t>Basic logic model (inputs → activity → outputs → outcomes) </w:t>
      </w:r>
    </w:p>
    <w:p w14:paraId="2FC548D7" w14:textId="77777777" w:rsidR="002B2AE0" w:rsidRPr="002B2AE0" w:rsidRDefault="002B2AE0" w:rsidP="00356901">
      <w:pPr>
        <w:numPr>
          <w:ilvl w:val="0"/>
          <w:numId w:val="195"/>
        </w:numPr>
        <w:spacing w:after="0" w:line="240" w:lineRule="auto"/>
        <w:rPr>
          <w:sz w:val="21"/>
          <w:szCs w:val="21"/>
        </w:rPr>
      </w:pPr>
      <w:r w:rsidRPr="002B2AE0">
        <w:rPr>
          <w:sz w:val="21"/>
          <w:szCs w:val="21"/>
        </w:rPr>
        <w:t>Light demographic monitoring (age bands, rurality, referral route) </w:t>
      </w:r>
    </w:p>
    <w:p w14:paraId="3E8829D6" w14:textId="77777777" w:rsidR="002B2AE0" w:rsidRPr="002B2AE0" w:rsidRDefault="002B2AE0" w:rsidP="00356901">
      <w:pPr>
        <w:numPr>
          <w:ilvl w:val="0"/>
          <w:numId w:val="196"/>
        </w:numPr>
        <w:spacing w:after="0" w:line="240" w:lineRule="auto"/>
        <w:rPr>
          <w:sz w:val="21"/>
          <w:szCs w:val="21"/>
        </w:rPr>
      </w:pPr>
      <w:r w:rsidRPr="002B2AE0">
        <w:rPr>
          <w:sz w:val="21"/>
          <w:szCs w:val="21"/>
        </w:rPr>
        <w:t>Learning conversation with commissioner (45–60 mins) </w:t>
      </w:r>
    </w:p>
    <w:p w14:paraId="08B9C665" w14:textId="77777777" w:rsidR="002B2AE0" w:rsidRPr="002B2AE0" w:rsidRDefault="002B2AE0" w:rsidP="00356901">
      <w:pPr>
        <w:numPr>
          <w:ilvl w:val="0"/>
          <w:numId w:val="197"/>
        </w:numPr>
        <w:spacing w:after="0" w:line="240" w:lineRule="auto"/>
        <w:rPr>
          <w:sz w:val="21"/>
          <w:szCs w:val="21"/>
        </w:rPr>
      </w:pPr>
      <w:r w:rsidRPr="002B2AE0">
        <w:rPr>
          <w:sz w:val="21"/>
          <w:szCs w:val="21"/>
        </w:rPr>
        <w:t>Short case study template (1–2 pages) </w:t>
      </w:r>
    </w:p>
    <w:p w14:paraId="21068779" w14:textId="77777777" w:rsidR="00356901" w:rsidRDefault="00356901" w:rsidP="00356901">
      <w:pPr>
        <w:spacing w:after="0" w:line="240" w:lineRule="auto"/>
        <w:rPr>
          <w:sz w:val="21"/>
          <w:szCs w:val="21"/>
        </w:rPr>
      </w:pPr>
    </w:p>
    <w:p w14:paraId="59FCC763" w14:textId="77777777" w:rsidR="002B2AE0" w:rsidRPr="002B2AE0" w:rsidRDefault="002B2AE0" w:rsidP="00356901">
      <w:pPr>
        <w:spacing w:after="0" w:line="240" w:lineRule="auto"/>
        <w:rPr>
          <w:sz w:val="21"/>
          <w:szCs w:val="21"/>
        </w:rPr>
      </w:pPr>
      <w:r w:rsidRPr="002B2AE0">
        <w:rPr>
          <w:sz w:val="21"/>
          <w:szCs w:val="21"/>
        </w:rPr>
        <w:t>Focus questions: </w:t>
      </w:r>
    </w:p>
    <w:p w14:paraId="517A11BB" w14:textId="77777777" w:rsidR="002B2AE0" w:rsidRPr="002B2AE0" w:rsidRDefault="002B2AE0" w:rsidP="00356901">
      <w:pPr>
        <w:numPr>
          <w:ilvl w:val="0"/>
          <w:numId w:val="198"/>
        </w:numPr>
        <w:spacing w:after="0" w:line="240" w:lineRule="auto"/>
        <w:rPr>
          <w:sz w:val="21"/>
          <w:szCs w:val="21"/>
        </w:rPr>
      </w:pPr>
      <w:r w:rsidRPr="002B2AE0">
        <w:rPr>
          <w:sz w:val="21"/>
          <w:szCs w:val="21"/>
        </w:rPr>
        <w:lastRenderedPageBreak/>
        <w:t>What worked particularly well? </w:t>
      </w:r>
    </w:p>
    <w:p w14:paraId="53071AEF" w14:textId="77777777" w:rsidR="002B2AE0" w:rsidRPr="002B2AE0" w:rsidRDefault="002B2AE0" w:rsidP="00356901">
      <w:pPr>
        <w:numPr>
          <w:ilvl w:val="0"/>
          <w:numId w:val="199"/>
        </w:numPr>
        <w:spacing w:after="0" w:line="240" w:lineRule="auto"/>
        <w:rPr>
          <w:sz w:val="21"/>
          <w:szCs w:val="21"/>
        </w:rPr>
      </w:pPr>
      <w:r w:rsidRPr="002B2AE0">
        <w:rPr>
          <w:sz w:val="21"/>
          <w:szCs w:val="21"/>
        </w:rPr>
        <w:t>What barriers were encountered? </w:t>
      </w:r>
    </w:p>
    <w:p w14:paraId="52A12128" w14:textId="77777777" w:rsidR="002B2AE0" w:rsidRPr="002B2AE0" w:rsidRDefault="002B2AE0" w:rsidP="00356901">
      <w:pPr>
        <w:numPr>
          <w:ilvl w:val="0"/>
          <w:numId w:val="200"/>
        </w:numPr>
        <w:spacing w:after="0" w:line="240" w:lineRule="auto"/>
        <w:rPr>
          <w:sz w:val="21"/>
          <w:szCs w:val="21"/>
        </w:rPr>
      </w:pPr>
      <w:r w:rsidRPr="002B2AE0">
        <w:rPr>
          <w:sz w:val="21"/>
          <w:szCs w:val="21"/>
        </w:rPr>
        <w:t>What would need to change for scaling? </w:t>
      </w:r>
    </w:p>
    <w:p w14:paraId="0A81EFAC" w14:textId="77777777" w:rsidR="002B2AE0" w:rsidRPr="002B2AE0" w:rsidRDefault="002B2AE0" w:rsidP="00356901">
      <w:pPr>
        <w:numPr>
          <w:ilvl w:val="0"/>
          <w:numId w:val="201"/>
        </w:numPr>
        <w:spacing w:after="0" w:line="240" w:lineRule="auto"/>
        <w:rPr>
          <w:sz w:val="21"/>
          <w:szCs w:val="21"/>
        </w:rPr>
      </w:pPr>
      <w:r w:rsidRPr="002B2AE0">
        <w:rPr>
          <w:sz w:val="21"/>
          <w:szCs w:val="21"/>
        </w:rPr>
        <w:t>What commissioning insight does this provide? </w:t>
      </w:r>
    </w:p>
    <w:p w14:paraId="35D461CB" w14:textId="77777777" w:rsidR="002B2AE0" w:rsidRPr="002B2AE0" w:rsidRDefault="002B2AE0" w:rsidP="00356901">
      <w:pPr>
        <w:spacing w:after="0" w:line="240" w:lineRule="auto"/>
        <w:rPr>
          <w:sz w:val="21"/>
          <w:szCs w:val="21"/>
        </w:rPr>
      </w:pPr>
      <w:r w:rsidRPr="002B2AE0">
        <w:rPr>
          <w:sz w:val="21"/>
          <w:szCs w:val="21"/>
        </w:rPr>
        <w:t> </w:t>
      </w:r>
    </w:p>
    <w:p w14:paraId="2FB86716" w14:textId="77777777" w:rsidR="002B2AE0" w:rsidRPr="002B2AE0" w:rsidRDefault="002B2AE0" w:rsidP="00356901">
      <w:pPr>
        <w:spacing w:after="0" w:line="240" w:lineRule="auto"/>
        <w:rPr>
          <w:sz w:val="21"/>
          <w:szCs w:val="21"/>
        </w:rPr>
      </w:pPr>
      <w:r w:rsidRPr="002B2AE0">
        <w:rPr>
          <w:b/>
          <w:bCs/>
          <w:sz w:val="21"/>
          <w:szCs w:val="21"/>
        </w:rPr>
        <w:t>F5. Capturing Voice and Stories</w:t>
      </w:r>
      <w:r w:rsidRPr="002B2AE0">
        <w:rPr>
          <w:sz w:val="21"/>
          <w:szCs w:val="21"/>
        </w:rPr>
        <w:t> </w:t>
      </w:r>
    </w:p>
    <w:p w14:paraId="505795A0" w14:textId="77777777" w:rsidR="002B2AE0" w:rsidRPr="002B2AE0" w:rsidRDefault="002B2AE0" w:rsidP="00356901">
      <w:pPr>
        <w:spacing w:after="0" w:line="240" w:lineRule="auto"/>
        <w:rPr>
          <w:sz w:val="21"/>
          <w:szCs w:val="21"/>
        </w:rPr>
      </w:pPr>
      <w:r w:rsidRPr="002B2AE0">
        <w:rPr>
          <w:sz w:val="21"/>
          <w:szCs w:val="21"/>
        </w:rPr>
        <w:t>One of the strongest aspects of the current programme has been the voice of delivery partners and participants. </w:t>
      </w:r>
    </w:p>
    <w:p w14:paraId="4B1404C6" w14:textId="77777777" w:rsidR="002B2AE0" w:rsidRPr="002B2AE0" w:rsidRDefault="002B2AE0" w:rsidP="00356901">
      <w:pPr>
        <w:spacing w:after="0" w:line="240" w:lineRule="auto"/>
        <w:rPr>
          <w:sz w:val="21"/>
          <w:szCs w:val="21"/>
        </w:rPr>
      </w:pPr>
      <w:r w:rsidRPr="002B2AE0">
        <w:rPr>
          <w:sz w:val="21"/>
          <w:szCs w:val="21"/>
        </w:rPr>
        <w:t>We recommend requiring: </w:t>
      </w:r>
    </w:p>
    <w:p w14:paraId="5A07FE1D" w14:textId="77777777" w:rsidR="002B2AE0" w:rsidRPr="002B2AE0" w:rsidRDefault="002B2AE0" w:rsidP="00356901">
      <w:pPr>
        <w:numPr>
          <w:ilvl w:val="0"/>
          <w:numId w:val="202"/>
        </w:numPr>
        <w:spacing w:after="0" w:line="240" w:lineRule="auto"/>
        <w:rPr>
          <w:sz w:val="21"/>
          <w:szCs w:val="21"/>
        </w:rPr>
      </w:pPr>
      <w:r w:rsidRPr="002B2AE0">
        <w:rPr>
          <w:sz w:val="21"/>
          <w:szCs w:val="21"/>
        </w:rPr>
        <w:t>At least one participant quote (Tier 1) </w:t>
      </w:r>
    </w:p>
    <w:p w14:paraId="7FAC84BC" w14:textId="77777777" w:rsidR="002B2AE0" w:rsidRPr="002B2AE0" w:rsidRDefault="002B2AE0" w:rsidP="00356901">
      <w:pPr>
        <w:numPr>
          <w:ilvl w:val="0"/>
          <w:numId w:val="203"/>
        </w:numPr>
        <w:spacing w:after="0" w:line="240" w:lineRule="auto"/>
        <w:rPr>
          <w:sz w:val="21"/>
          <w:szCs w:val="21"/>
        </w:rPr>
      </w:pPr>
      <w:r w:rsidRPr="002B2AE0">
        <w:rPr>
          <w:sz w:val="21"/>
          <w:szCs w:val="21"/>
        </w:rPr>
        <w:t>At least two participant stories (Tier 2 &amp; 3) </w:t>
      </w:r>
    </w:p>
    <w:p w14:paraId="186D1736" w14:textId="77777777" w:rsidR="002B2AE0" w:rsidRPr="002B2AE0" w:rsidRDefault="002B2AE0" w:rsidP="00356901">
      <w:pPr>
        <w:numPr>
          <w:ilvl w:val="0"/>
          <w:numId w:val="204"/>
        </w:numPr>
        <w:spacing w:after="0" w:line="240" w:lineRule="auto"/>
        <w:rPr>
          <w:sz w:val="21"/>
          <w:szCs w:val="21"/>
        </w:rPr>
      </w:pPr>
      <w:r w:rsidRPr="002B2AE0">
        <w:rPr>
          <w:sz w:val="21"/>
          <w:szCs w:val="21"/>
        </w:rPr>
        <w:t>One short commissioner reflection (Tier 3) </w:t>
      </w:r>
    </w:p>
    <w:p w14:paraId="0590FEC6" w14:textId="77777777" w:rsidR="00356901" w:rsidRDefault="00356901" w:rsidP="00356901">
      <w:pPr>
        <w:spacing w:after="0" w:line="240" w:lineRule="auto"/>
        <w:rPr>
          <w:sz w:val="21"/>
          <w:szCs w:val="21"/>
        </w:rPr>
      </w:pPr>
    </w:p>
    <w:p w14:paraId="2C203049" w14:textId="77777777" w:rsidR="002B2AE0" w:rsidRPr="002B2AE0" w:rsidRDefault="002B2AE0" w:rsidP="00356901">
      <w:pPr>
        <w:spacing w:after="0" w:line="240" w:lineRule="auto"/>
        <w:rPr>
          <w:sz w:val="21"/>
          <w:szCs w:val="21"/>
        </w:rPr>
      </w:pPr>
      <w:r w:rsidRPr="002B2AE0">
        <w:rPr>
          <w:sz w:val="21"/>
          <w:szCs w:val="21"/>
        </w:rPr>
        <w:t>Short prompts: </w:t>
      </w:r>
    </w:p>
    <w:p w14:paraId="69E926CD" w14:textId="77777777" w:rsidR="002B2AE0" w:rsidRPr="002B2AE0" w:rsidRDefault="002B2AE0" w:rsidP="00356901">
      <w:pPr>
        <w:numPr>
          <w:ilvl w:val="0"/>
          <w:numId w:val="205"/>
        </w:numPr>
        <w:spacing w:after="0" w:line="240" w:lineRule="auto"/>
        <w:rPr>
          <w:sz w:val="21"/>
          <w:szCs w:val="21"/>
        </w:rPr>
      </w:pPr>
      <w:r w:rsidRPr="002B2AE0">
        <w:rPr>
          <w:sz w:val="21"/>
          <w:szCs w:val="21"/>
        </w:rPr>
        <w:t>“What has changed for you since joining?” </w:t>
      </w:r>
    </w:p>
    <w:p w14:paraId="30826ED9" w14:textId="77777777" w:rsidR="002B2AE0" w:rsidRPr="002B2AE0" w:rsidRDefault="002B2AE0" w:rsidP="00356901">
      <w:pPr>
        <w:numPr>
          <w:ilvl w:val="0"/>
          <w:numId w:val="206"/>
        </w:numPr>
        <w:spacing w:after="0" w:line="240" w:lineRule="auto"/>
        <w:rPr>
          <w:sz w:val="21"/>
          <w:szCs w:val="21"/>
        </w:rPr>
      </w:pPr>
      <w:r w:rsidRPr="002B2AE0">
        <w:rPr>
          <w:sz w:val="21"/>
          <w:szCs w:val="21"/>
        </w:rPr>
        <w:t>“What difference has this made to your week?” </w:t>
      </w:r>
    </w:p>
    <w:p w14:paraId="16E355A6" w14:textId="77777777" w:rsidR="002B2AE0" w:rsidRPr="002B2AE0" w:rsidRDefault="002B2AE0" w:rsidP="00356901">
      <w:pPr>
        <w:numPr>
          <w:ilvl w:val="0"/>
          <w:numId w:val="207"/>
        </w:numPr>
        <w:spacing w:after="0" w:line="240" w:lineRule="auto"/>
        <w:rPr>
          <w:sz w:val="21"/>
          <w:szCs w:val="21"/>
        </w:rPr>
      </w:pPr>
      <w:r w:rsidRPr="002B2AE0">
        <w:rPr>
          <w:sz w:val="21"/>
          <w:szCs w:val="21"/>
        </w:rPr>
        <w:t>“Would you recommend this to others?” </w:t>
      </w:r>
    </w:p>
    <w:p w14:paraId="2A597A7A" w14:textId="77777777" w:rsidR="002B2AE0" w:rsidRPr="002B2AE0" w:rsidRDefault="002B2AE0" w:rsidP="00356901">
      <w:pPr>
        <w:spacing w:after="0" w:line="240" w:lineRule="auto"/>
        <w:rPr>
          <w:sz w:val="21"/>
          <w:szCs w:val="21"/>
        </w:rPr>
      </w:pPr>
      <w:r w:rsidRPr="002B2AE0">
        <w:rPr>
          <w:sz w:val="21"/>
          <w:szCs w:val="21"/>
        </w:rPr>
        <w:t>Stories should be anonymised and brief — one paragraph is sufficient. </w:t>
      </w:r>
    </w:p>
    <w:p w14:paraId="45BC6480" w14:textId="77777777" w:rsidR="002B2AE0" w:rsidRPr="002B2AE0" w:rsidRDefault="002B2AE0" w:rsidP="00356901">
      <w:pPr>
        <w:spacing w:after="0" w:line="240" w:lineRule="auto"/>
        <w:rPr>
          <w:sz w:val="21"/>
          <w:szCs w:val="21"/>
        </w:rPr>
      </w:pPr>
      <w:r w:rsidRPr="002B2AE0">
        <w:rPr>
          <w:sz w:val="21"/>
          <w:szCs w:val="21"/>
        </w:rPr>
        <w:t> </w:t>
      </w:r>
    </w:p>
    <w:p w14:paraId="67685598" w14:textId="77777777" w:rsidR="002B2AE0" w:rsidRPr="002B2AE0" w:rsidRDefault="002B2AE0" w:rsidP="00356901">
      <w:pPr>
        <w:spacing w:after="0" w:line="240" w:lineRule="auto"/>
        <w:rPr>
          <w:sz w:val="21"/>
          <w:szCs w:val="21"/>
        </w:rPr>
      </w:pPr>
      <w:r w:rsidRPr="002B2AE0">
        <w:rPr>
          <w:b/>
          <w:bCs/>
          <w:sz w:val="21"/>
          <w:szCs w:val="21"/>
        </w:rPr>
        <w:t>F6. Equality and Targeting</w:t>
      </w:r>
      <w:r w:rsidRPr="002B2AE0">
        <w:rPr>
          <w:sz w:val="21"/>
          <w:szCs w:val="21"/>
        </w:rPr>
        <w:t> </w:t>
      </w:r>
    </w:p>
    <w:p w14:paraId="28A892EB" w14:textId="77777777" w:rsidR="002B2AE0" w:rsidRPr="002B2AE0" w:rsidRDefault="002B2AE0" w:rsidP="00356901">
      <w:pPr>
        <w:spacing w:after="0" w:line="240" w:lineRule="auto"/>
        <w:rPr>
          <w:sz w:val="21"/>
          <w:szCs w:val="21"/>
        </w:rPr>
      </w:pPr>
      <w:r w:rsidRPr="002B2AE0">
        <w:rPr>
          <w:sz w:val="21"/>
          <w:szCs w:val="21"/>
        </w:rPr>
        <w:t>Given recommendations in the main report about improved targeting, evaluation should include: </w:t>
      </w:r>
    </w:p>
    <w:p w14:paraId="66190E05" w14:textId="77777777" w:rsidR="002B2AE0" w:rsidRPr="002B2AE0" w:rsidRDefault="002B2AE0" w:rsidP="00356901">
      <w:pPr>
        <w:numPr>
          <w:ilvl w:val="0"/>
          <w:numId w:val="208"/>
        </w:numPr>
        <w:spacing w:after="0" w:line="240" w:lineRule="auto"/>
        <w:rPr>
          <w:sz w:val="21"/>
          <w:szCs w:val="21"/>
        </w:rPr>
      </w:pPr>
      <w:r w:rsidRPr="002B2AE0">
        <w:rPr>
          <w:sz w:val="21"/>
          <w:szCs w:val="21"/>
        </w:rPr>
        <w:t>Whether the project reached: </w:t>
      </w:r>
    </w:p>
    <w:p w14:paraId="6A3BCF0C" w14:textId="77777777" w:rsidR="002B2AE0" w:rsidRPr="002B2AE0" w:rsidRDefault="002B2AE0" w:rsidP="00356901">
      <w:pPr>
        <w:numPr>
          <w:ilvl w:val="0"/>
          <w:numId w:val="209"/>
        </w:numPr>
        <w:spacing w:after="0" w:line="240" w:lineRule="auto"/>
        <w:rPr>
          <w:sz w:val="21"/>
          <w:szCs w:val="21"/>
        </w:rPr>
      </w:pPr>
      <w:r w:rsidRPr="002B2AE0">
        <w:rPr>
          <w:sz w:val="21"/>
          <w:szCs w:val="21"/>
        </w:rPr>
        <w:t>People aged 75+ </w:t>
      </w:r>
    </w:p>
    <w:p w14:paraId="1382FB85" w14:textId="77777777" w:rsidR="002B2AE0" w:rsidRPr="002B2AE0" w:rsidRDefault="002B2AE0" w:rsidP="00356901">
      <w:pPr>
        <w:numPr>
          <w:ilvl w:val="0"/>
          <w:numId w:val="210"/>
        </w:numPr>
        <w:spacing w:after="0" w:line="240" w:lineRule="auto"/>
        <w:rPr>
          <w:sz w:val="21"/>
          <w:szCs w:val="21"/>
        </w:rPr>
      </w:pPr>
      <w:r w:rsidRPr="002B2AE0">
        <w:rPr>
          <w:sz w:val="21"/>
          <w:szCs w:val="21"/>
        </w:rPr>
        <w:t>People living alone </w:t>
      </w:r>
    </w:p>
    <w:p w14:paraId="22F7CFF8" w14:textId="77777777" w:rsidR="002B2AE0" w:rsidRPr="002B2AE0" w:rsidRDefault="002B2AE0" w:rsidP="00356901">
      <w:pPr>
        <w:numPr>
          <w:ilvl w:val="0"/>
          <w:numId w:val="211"/>
        </w:numPr>
        <w:spacing w:after="0" w:line="240" w:lineRule="auto"/>
        <w:rPr>
          <w:sz w:val="21"/>
          <w:szCs w:val="21"/>
        </w:rPr>
      </w:pPr>
      <w:r w:rsidRPr="002B2AE0">
        <w:rPr>
          <w:sz w:val="21"/>
          <w:szCs w:val="21"/>
        </w:rPr>
        <w:t>Rural residents </w:t>
      </w:r>
    </w:p>
    <w:p w14:paraId="17F22ED8" w14:textId="77777777" w:rsidR="002B2AE0" w:rsidRPr="002B2AE0" w:rsidRDefault="002B2AE0" w:rsidP="00356901">
      <w:pPr>
        <w:numPr>
          <w:ilvl w:val="0"/>
          <w:numId w:val="212"/>
        </w:numPr>
        <w:spacing w:after="0" w:line="240" w:lineRule="auto"/>
        <w:rPr>
          <w:sz w:val="21"/>
          <w:szCs w:val="21"/>
        </w:rPr>
      </w:pPr>
      <w:r w:rsidRPr="002B2AE0">
        <w:rPr>
          <w:sz w:val="21"/>
          <w:szCs w:val="21"/>
        </w:rPr>
        <w:t>People new to support services </w:t>
      </w:r>
    </w:p>
    <w:p w14:paraId="40FBCE77" w14:textId="77777777" w:rsidR="002B2AE0" w:rsidRPr="002B2AE0" w:rsidRDefault="002B2AE0" w:rsidP="00356901">
      <w:pPr>
        <w:numPr>
          <w:ilvl w:val="0"/>
          <w:numId w:val="213"/>
        </w:numPr>
        <w:spacing w:after="0" w:line="240" w:lineRule="auto"/>
        <w:rPr>
          <w:sz w:val="21"/>
          <w:szCs w:val="21"/>
        </w:rPr>
      </w:pPr>
      <w:r w:rsidRPr="002B2AE0">
        <w:rPr>
          <w:sz w:val="21"/>
          <w:szCs w:val="21"/>
        </w:rPr>
        <w:t>How participants heard about the activity </w:t>
      </w:r>
    </w:p>
    <w:p w14:paraId="172C7556" w14:textId="77777777" w:rsidR="002B2AE0" w:rsidRPr="002B2AE0" w:rsidRDefault="002B2AE0" w:rsidP="00356901">
      <w:pPr>
        <w:numPr>
          <w:ilvl w:val="0"/>
          <w:numId w:val="214"/>
        </w:numPr>
        <w:spacing w:after="0" w:line="240" w:lineRule="auto"/>
        <w:rPr>
          <w:sz w:val="21"/>
          <w:szCs w:val="21"/>
        </w:rPr>
      </w:pPr>
      <w:r w:rsidRPr="002B2AE0">
        <w:rPr>
          <w:sz w:val="21"/>
          <w:szCs w:val="21"/>
        </w:rPr>
        <w:t>Any barriers to participation observed </w:t>
      </w:r>
    </w:p>
    <w:p w14:paraId="33E9E80D" w14:textId="77777777" w:rsidR="00356901" w:rsidRDefault="00356901" w:rsidP="00356901">
      <w:pPr>
        <w:spacing w:after="0" w:line="240" w:lineRule="auto"/>
        <w:rPr>
          <w:sz w:val="21"/>
          <w:szCs w:val="21"/>
        </w:rPr>
      </w:pPr>
    </w:p>
    <w:p w14:paraId="1F9E305F" w14:textId="77777777" w:rsidR="002B2AE0" w:rsidRPr="002B2AE0" w:rsidRDefault="002B2AE0" w:rsidP="00356901">
      <w:pPr>
        <w:spacing w:after="0" w:line="240" w:lineRule="auto"/>
        <w:rPr>
          <w:sz w:val="21"/>
          <w:szCs w:val="21"/>
        </w:rPr>
      </w:pPr>
      <w:r w:rsidRPr="002B2AE0">
        <w:rPr>
          <w:sz w:val="21"/>
          <w:szCs w:val="21"/>
        </w:rPr>
        <w:t>This allows commissioners to see whether the seed programme is reaching priority groups. </w:t>
      </w:r>
    </w:p>
    <w:p w14:paraId="12B274F8" w14:textId="77777777" w:rsidR="002B2AE0" w:rsidRPr="002B2AE0" w:rsidRDefault="002B2AE0" w:rsidP="00356901">
      <w:pPr>
        <w:spacing w:after="0" w:line="240" w:lineRule="auto"/>
        <w:rPr>
          <w:sz w:val="21"/>
          <w:szCs w:val="21"/>
        </w:rPr>
      </w:pPr>
      <w:r w:rsidRPr="002B2AE0">
        <w:rPr>
          <w:sz w:val="21"/>
          <w:szCs w:val="21"/>
        </w:rPr>
        <w:t> </w:t>
      </w:r>
    </w:p>
    <w:p w14:paraId="633E1A5E" w14:textId="77777777" w:rsidR="002B2AE0" w:rsidRPr="002B2AE0" w:rsidRDefault="002B2AE0" w:rsidP="00356901">
      <w:pPr>
        <w:spacing w:after="0" w:line="240" w:lineRule="auto"/>
        <w:rPr>
          <w:sz w:val="21"/>
          <w:szCs w:val="21"/>
        </w:rPr>
      </w:pPr>
      <w:r w:rsidRPr="002B2AE0">
        <w:rPr>
          <w:b/>
          <w:bCs/>
          <w:sz w:val="21"/>
          <w:szCs w:val="21"/>
        </w:rPr>
        <w:t>F7. Sustainability &amp; Legacy Questions (All Tiers)</w:t>
      </w:r>
      <w:r w:rsidRPr="002B2AE0">
        <w:rPr>
          <w:sz w:val="21"/>
          <w:szCs w:val="21"/>
        </w:rPr>
        <w:t> </w:t>
      </w:r>
    </w:p>
    <w:p w14:paraId="608684E7" w14:textId="77777777" w:rsidR="002B2AE0" w:rsidRPr="002B2AE0" w:rsidRDefault="002B2AE0" w:rsidP="00356901">
      <w:pPr>
        <w:spacing w:after="0" w:line="240" w:lineRule="auto"/>
        <w:rPr>
          <w:sz w:val="21"/>
          <w:szCs w:val="21"/>
        </w:rPr>
      </w:pPr>
      <w:r w:rsidRPr="002B2AE0">
        <w:rPr>
          <w:sz w:val="21"/>
          <w:szCs w:val="21"/>
        </w:rPr>
        <w:t>To strengthen future targeting and commissioning insight, all projects should answer: </w:t>
      </w:r>
    </w:p>
    <w:p w14:paraId="23A57C51" w14:textId="77777777" w:rsidR="002B2AE0" w:rsidRPr="002B2AE0" w:rsidRDefault="002B2AE0" w:rsidP="00356901">
      <w:pPr>
        <w:numPr>
          <w:ilvl w:val="0"/>
          <w:numId w:val="215"/>
        </w:numPr>
        <w:spacing w:after="0" w:line="240" w:lineRule="auto"/>
        <w:rPr>
          <w:sz w:val="21"/>
          <w:szCs w:val="21"/>
        </w:rPr>
      </w:pPr>
      <w:r w:rsidRPr="002B2AE0">
        <w:rPr>
          <w:sz w:val="21"/>
          <w:szCs w:val="21"/>
        </w:rPr>
        <w:t>Has the activity continued in any form? </w:t>
      </w:r>
    </w:p>
    <w:p w14:paraId="1E9F0692" w14:textId="77777777" w:rsidR="002B2AE0" w:rsidRPr="002B2AE0" w:rsidRDefault="002B2AE0" w:rsidP="00356901">
      <w:pPr>
        <w:numPr>
          <w:ilvl w:val="0"/>
          <w:numId w:val="216"/>
        </w:numPr>
        <w:spacing w:after="0" w:line="240" w:lineRule="auto"/>
        <w:rPr>
          <w:sz w:val="21"/>
          <w:szCs w:val="21"/>
        </w:rPr>
      </w:pPr>
      <w:r w:rsidRPr="002B2AE0">
        <w:rPr>
          <w:sz w:val="21"/>
          <w:szCs w:val="21"/>
        </w:rPr>
        <w:t>Did the grant unlock other funding? </w:t>
      </w:r>
    </w:p>
    <w:p w14:paraId="55CBCC08" w14:textId="77777777" w:rsidR="002B2AE0" w:rsidRPr="002B2AE0" w:rsidRDefault="002B2AE0" w:rsidP="00356901">
      <w:pPr>
        <w:numPr>
          <w:ilvl w:val="0"/>
          <w:numId w:val="217"/>
        </w:numPr>
        <w:spacing w:after="0" w:line="240" w:lineRule="auto"/>
        <w:rPr>
          <w:sz w:val="21"/>
          <w:szCs w:val="21"/>
        </w:rPr>
      </w:pPr>
      <w:r w:rsidRPr="002B2AE0">
        <w:rPr>
          <w:sz w:val="21"/>
          <w:szCs w:val="21"/>
        </w:rPr>
        <w:t>Did new partnerships emerge? </w:t>
      </w:r>
    </w:p>
    <w:p w14:paraId="065F2334" w14:textId="77777777" w:rsidR="002B2AE0" w:rsidRPr="002B2AE0" w:rsidRDefault="002B2AE0" w:rsidP="00356901">
      <w:pPr>
        <w:numPr>
          <w:ilvl w:val="0"/>
          <w:numId w:val="218"/>
        </w:numPr>
        <w:spacing w:after="0" w:line="240" w:lineRule="auto"/>
        <w:rPr>
          <w:sz w:val="21"/>
          <w:szCs w:val="21"/>
        </w:rPr>
      </w:pPr>
      <w:r w:rsidRPr="002B2AE0">
        <w:rPr>
          <w:sz w:val="21"/>
          <w:szCs w:val="21"/>
        </w:rPr>
        <w:t>Would this activity continue without further Council support? </w:t>
      </w:r>
    </w:p>
    <w:p w14:paraId="300C778D" w14:textId="77777777" w:rsidR="00356901" w:rsidRDefault="00356901" w:rsidP="00356901">
      <w:pPr>
        <w:spacing w:after="0" w:line="240" w:lineRule="auto"/>
        <w:rPr>
          <w:sz w:val="21"/>
          <w:szCs w:val="21"/>
        </w:rPr>
      </w:pPr>
    </w:p>
    <w:p w14:paraId="0AD642A2" w14:textId="77777777" w:rsidR="002B2AE0" w:rsidRPr="002B2AE0" w:rsidRDefault="002B2AE0" w:rsidP="00356901">
      <w:pPr>
        <w:spacing w:after="0" w:line="240" w:lineRule="auto"/>
        <w:rPr>
          <w:sz w:val="21"/>
          <w:szCs w:val="21"/>
        </w:rPr>
      </w:pPr>
      <w:r w:rsidRPr="002B2AE0">
        <w:rPr>
          <w:sz w:val="21"/>
          <w:szCs w:val="21"/>
        </w:rPr>
        <w:t>This will help distinguish: </w:t>
      </w:r>
    </w:p>
    <w:p w14:paraId="58C6F1EE" w14:textId="77777777" w:rsidR="002B2AE0" w:rsidRPr="002B2AE0" w:rsidRDefault="002B2AE0" w:rsidP="00356901">
      <w:pPr>
        <w:numPr>
          <w:ilvl w:val="0"/>
          <w:numId w:val="219"/>
        </w:numPr>
        <w:spacing w:after="0" w:line="240" w:lineRule="auto"/>
        <w:rPr>
          <w:sz w:val="21"/>
          <w:szCs w:val="21"/>
        </w:rPr>
      </w:pPr>
      <w:r w:rsidRPr="002B2AE0">
        <w:rPr>
          <w:sz w:val="21"/>
          <w:szCs w:val="21"/>
        </w:rPr>
        <w:t>One-off activity </w:t>
      </w:r>
    </w:p>
    <w:p w14:paraId="633C1053" w14:textId="77777777" w:rsidR="002B2AE0" w:rsidRPr="002B2AE0" w:rsidRDefault="002B2AE0" w:rsidP="00356901">
      <w:pPr>
        <w:numPr>
          <w:ilvl w:val="0"/>
          <w:numId w:val="220"/>
        </w:numPr>
        <w:spacing w:after="0" w:line="240" w:lineRule="auto"/>
        <w:rPr>
          <w:sz w:val="21"/>
          <w:szCs w:val="21"/>
        </w:rPr>
      </w:pPr>
      <w:r w:rsidRPr="002B2AE0">
        <w:rPr>
          <w:sz w:val="21"/>
          <w:szCs w:val="21"/>
        </w:rPr>
        <w:t>Short-term boost </w:t>
      </w:r>
    </w:p>
    <w:p w14:paraId="124B2A54" w14:textId="77777777" w:rsidR="002B2AE0" w:rsidRPr="002B2AE0" w:rsidRDefault="002B2AE0" w:rsidP="00356901">
      <w:pPr>
        <w:numPr>
          <w:ilvl w:val="0"/>
          <w:numId w:val="221"/>
        </w:numPr>
        <w:spacing w:after="0" w:line="240" w:lineRule="auto"/>
        <w:rPr>
          <w:sz w:val="21"/>
          <w:szCs w:val="21"/>
        </w:rPr>
      </w:pPr>
      <w:r w:rsidRPr="002B2AE0">
        <w:rPr>
          <w:sz w:val="21"/>
          <w:szCs w:val="21"/>
        </w:rPr>
        <w:t>Emerging sustainable model </w:t>
      </w:r>
    </w:p>
    <w:p w14:paraId="68A39AC0" w14:textId="77777777" w:rsidR="002B2AE0" w:rsidRPr="002B2AE0" w:rsidRDefault="002B2AE0" w:rsidP="00356901">
      <w:pPr>
        <w:numPr>
          <w:ilvl w:val="0"/>
          <w:numId w:val="222"/>
        </w:numPr>
        <w:spacing w:after="0" w:line="240" w:lineRule="auto"/>
        <w:rPr>
          <w:sz w:val="21"/>
          <w:szCs w:val="21"/>
        </w:rPr>
      </w:pPr>
      <w:r w:rsidRPr="002B2AE0">
        <w:rPr>
          <w:sz w:val="21"/>
          <w:szCs w:val="21"/>
        </w:rPr>
        <w:t>Scalable innovation </w:t>
      </w:r>
    </w:p>
    <w:p w14:paraId="6774A777" w14:textId="77777777" w:rsidR="002B2AE0" w:rsidRPr="002B2AE0" w:rsidRDefault="002B2AE0" w:rsidP="00356901">
      <w:pPr>
        <w:spacing w:after="0" w:line="240" w:lineRule="auto"/>
        <w:rPr>
          <w:sz w:val="21"/>
          <w:szCs w:val="21"/>
        </w:rPr>
      </w:pPr>
      <w:r w:rsidRPr="002B2AE0">
        <w:rPr>
          <w:sz w:val="21"/>
          <w:szCs w:val="21"/>
        </w:rPr>
        <w:t> </w:t>
      </w:r>
    </w:p>
    <w:p w14:paraId="014979C5" w14:textId="77777777" w:rsidR="002B2AE0" w:rsidRPr="002B2AE0" w:rsidRDefault="002B2AE0" w:rsidP="00356901">
      <w:pPr>
        <w:spacing w:after="0" w:line="240" w:lineRule="auto"/>
        <w:rPr>
          <w:sz w:val="21"/>
          <w:szCs w:val="21"/>
        </w:rPr>
      </w:pPr>
      <w:r w:rsidRPr="002B2AE0">
        <w:rPr>
          <w:b/>
          <w:bCs/>
          <w:sz w:val="21"/>
          <w:szCs w:val="21"/>
        </w:rPr>
        <w:t>F8. Commissioner Role in Learning</w:t>
      </w:r>
      <w:r w:rsidRPr="002B2AE0">
        <w:rPr>
          <w:sz w:val="21"/>
          <w:szCs w:val="21"/>
        </w:rPr>
        <w:t> </w:t>
      </w:r>
    </w:p>
    <w:p w14:paraId="7AD11F81" w14:textId="77777777" w:rsidR="002B2AE0" w:rsidRPr="002B2AE0" w:rsidRDefault="002B2AE0" w:rsidP="00356901">
      <w:pPr>
        <w:spacing w:after="0" w:line="240" w:lineRule="auto"/>
        <w:rPr>
          <w:sz w:val="21"/>
          <w:szCs w:val="21"/>
        </w:rPr>
      </w:pPr>
      <w:r w:rsidRPr="002B2AE0">
        <w:rPr>
          <w:sz w:val="21"/>
          <w:szCs w:val="21"/>
        </w:rPr>
        <w:t>Our evaluation found that place-based commissioners play a critical role in relational learning. </w:t>
      </w:r>
    </w:p>
    <w:p w14:paraId="43B286C2" w14:textId="77777777" w:rsidR="002B2AE0" w:rsidRPr="002B2AE0" w:rsidRDefault="002B2AE0" w:rsidP="00356901">
      <w:pPr>
        <w:spacing w:after="0" w:line="240" w:lineRule="auto"/>
        <w:rPr>
          <w:sz w:val="21"/>
          <w:szCs w:val="21"/>
        </w:rPr>
      </w:pPr>
      <w:r w:rsidRPr="002B2AE0">
        <w:rPr>
          <w:sz w:val="21"/>
          <w:szCs w:val="21"/>
        </w:rPr>
        <w:t>For 2026–27 we recommend: </w:t>
      </w:r>
    </w:p>
    <w:p w14:paraId="32E89F43" w14:textId="77777777" w:rsidR="002B2AE0" w:rsidRPr="002B2AE0" w:rsidRDefault="002B2AE0" w:rsidP="00356901">
      <w:pPr>
        <w:numPr>
          <w:ilvl w:val="0"/>
          <w:numId w:val="223"/>
        </w:numPr>
        <w:spacing w:after="0" w:line="240" w:lineRule="auto"/>
        <w:rPr>
          <w:sz w:val="21"/>
          <w:szCs w:val="21"/>
        </w:rPr>
      </w:pPr>
      <w:r w:rsidRPr="002B2AE0">
        <w:rPr>
          <w:sz w:val="21"/>
          <w:szCs w:val="21"/>
        </w:rPr>
        <w:t>1 light-touch learning session per district (annual) </w:t>
      </w:r>
    </w:p>
    <w:p w14:paraId="21329E90" w14:textId="77777777" w:rsidR="002B2AE0" w:rsidRPr="002B2AE0" w:rsidRDefault="002B2AE0" w:rsidP="00356901">
      <w:pPr>
        <w:numPr>
          <w:ilvl w:val="0"/>
          <w:numId w:val="224"/>
        </w:numPr>
        <w:spacing w:after="0" w:line="240" w:lineRule="auto"/>
        <w:rPr>
          <w:sz w:val="21"/>
          <w:szCs w:val="21"/>
        </w:rPr>
      </w:pPr>
      <w:r w:rsidRPr="002B2AE0">
        <w:rPr>
          <w:sz w:val="21"/>
          <w:szCs w:val="21"/>
        </w:rPr>
        <w:t>2–3 highlighted case studies per district </w:t>
      </w:r>
    </w:p>
    <w:p w14:paraId="2DF9D042" w14:textId="77777777" w:rsidR="002B2AE0" w:rsidRPr="002B2AE0" w:rsidRDefault="002B2AE0" w:rsidP="00356901">
      <w:pPr>
        <w:numPr>
          <w:ilvl w:val="0"/>
          <w:numId w:val="225"/>
        </w:numPr>
        <w:spacing w:after="0" w:line="240" w:lineRule="auto"/>
        <w:rPr>
          <w:sz w:val="21"/>
          <w:szCs w:val="21"/>
        </w:rPr>
      </w:pPr>
      <w:r w:rsidRPr="002B2AE0">
        <w:rPr>
          <w:sz w:val="21"/>
          <w:szCs w:val="21"/>
        </w:rPr>
        <w:t>Cross-district summary paper (5–6 pages annually) </w:t>
      </w:r>
    </w:p>
    <w:p w14:paraId="2CAB4AA2" w14:textId="77777777" w:rsidR="00356901" w:rsidRDefault="00356901" w:rsidP="00356901">
      <w:pPr>
        <w:spacing w:after="0" w:line="240" w:lineRule="auto"/>
        <w:rPr>
          <w:sz w:val="21"/>
          <w:szCs w:val="21"/>
        </w:rPr>
      </w:pPr>
    </w:p>
    <w:p w14:paraId="63B73490" w14:textId="77777777" w:rsidR="002B2AE0" w:rsidRPr="002B2AE0" w:rsidRDefault="002B2AE0" w:rsidP="00356901">
      <w:pPr>
        <w:spacing w:after="0" w:line="240" w:lineRule="auto"/>
        <w:rPr>
          <w:sz w:val="21"/>
          <w:szCs w:val="21"/>
        </w:rPr>
      </w:pPr>
      <w:r w:rsidRPr="002B2AE0">
        <w:rPr>
          <w:sz w:val="21"/>
          <w:szCs w:val="21"/>
        </w:rPr>
        <w:t>This ensures insight is shared across the system rather than held locally. </w:t>
      </w:r>
    </w:p>
    <w:p w14:paraId="0668682F" w14:textId="77777777" w:rsidR="002B2AE0" w:rsidRPr="002B2AE0" w:rsidRDefault="002B2AE0" w:rsidP="00356901">
      <w:pPr>
        <w:spacing w:after="0" w:line="240" w:lineRule="auto"/>
        <w:rPr>
          <w:sz w:val="21"/>
          <w:szCs w:val="21"/>
        </w:rPr>
      </w:pPr>
      <w:r w:rsidRPr="002B2AE0">
        <w:rPr>
          <w:sz w:val="21"/>
          <w:szCs w:val="21"/>
        </w:rPr>
        <w:t> </w:t>
      </w:r>
    </w:p>
    <w:p w14:paraId="6E718DD1" w14:textId="77777777" w:rsidR="002B2AE0" w:rsidRPr="002B2AE0" w:rsidRDefault="002B2AE0" w:rsidP="00356901">
      <w:pPr>
        <w:spacing w:after="0" w:line="240" w:lineRule="auto"/>
        <w:rPr>
          <w:sz w:val="21"/>
          <w:szCs w:val="21"/>
        </w:rPr>
      </w:pPr>
      <w:r w:rsidRPr="002B2AE0">
        <w:rPr>
          <w:b/>
          <w:bCs/>
          <w:sz w:val="21"/>
          <w:szCs w:val="21"/>
        </w:rPr>
        <w:t>F9. Annual Synthesis Template (For Internal Use)</w:t>
      </w:r>
      <w:r w:rsidRPr="002B2AE0">
        <w:rPr>
          <w:sz w:val="21"/>
          <w:szCs w:val="21"/>
        </w:rPr>
        <w:t> </w:t>
      </w:r>
    </w:p>
    <w:p w14:paraId="155A745A" w14:textId="77777777" w:rsidR="002B2AE0" w:rsidRPr="002B2AE0" w:rsidRDefault="002B2AE0" w:rsidP="00356901">
      <w:pPr>
        <w:spacing w:after="0" w:line="240" w:lineRule="auto"/>
        <w:rPr>
          <w:sz w:val="21"/>
          <w:szCs w:val="21"/>
        </w:rPr>
      </w:pPr>
      <w:r w:rsidRPr="002B2AE0">
        <w:rPr>
          <w:sz w:val="21"/>
          <w:szCs w:val="21"/>
        </w:rPr>
        <w:lastRenderedPageBreak/>
        <w:t>At the end of 2026–27, commissioners could compile: </w:t>
      </w:r>
    </w:p>
    <w:p w14:paraId="4A2E6A0D" w14:textId="77777777" w:rsidR="002B2AE0" w:rsidRPr="002B2AE0" w:rsidRDefault="002B2AE0" w:rsidP="00356901">
      <w:pPr>
        <w:numPr>
          <w:ilvl w:val="0"/>
          <w:numId w:val="226"/>
        </w:numPr>
        <w:spacing w:after="0" w:line="240" w:lineRule="auto"/>
        <w:rPr>
          <w:sz w:val="21"/>
          <w:szCs w:val="21"/>
        </w:rPr>
      </w:pPr>
      <w:r w:rsidRPr="002B2AE0">
        <w:rPr>
          <w:sz w:val="21"/>
          <w:szCs w:val="21"/>
        </w:rPr>
        <w:t>Total number of projects funded </w:t>
      </w:r>
    </w:p>
    <w:p w14:paraId="71A747E4" w14:textId="77777777" w:rsidR="002B2AE0" w:rsidRPr="002B2AE0" w:rsidRDefault="002B2AE0" w:rsidP="00356901">
      <w:pPr>
        <w:numPr>
          <w:ilvl w:val="0"/>
          <w:numId w:val="227"/>
        </w:numPr>
        <w:spacing w:after="0" w:line="240" w:lineRule="auto"/>
        <w:rPr>
          <w:sz w:val="21"/>
          <w:szCs w:val="21"/>
        </w:rPr>
      </w:pPr>
      <w:r w:rsidRPr="002B2AE0">
        <w:rPr>
          <w:sz w:val="21"/>
          <w:szCs w:val="21"/>
        </w:rPr>
        <w:t>Total older people engaged </w:t>
      </w:r>
    </w:p>
    <w:p w14:paraId="397DE77F" w14:textId="77777777" w:rsidR="002B2AE0" w:rsidRPr="002B2AE0" w:rsidRDefault="002B2AE0" w:rsidP="00356901">
      <w:pPr>
        <w:numPr>
          <w:ilvl w:val="0"/>
          <w:numId w:val="228"/>
        </w:numPr>
        <w:spacing w:after="0" w:line="240" w:lineRule="auto"/>
        <w:rPr>
          <w:sz w:val="21"/>
          <w:szCs w:val="21"/>
        </w:rPr>
      </w:pPr>
      <w:r w:rsidRPr="002B2AE0">
        <w:rPr>
          <w:sz w:val="21"/>
          <w:szCs w:val="21"/>
        </w:rPr>
        <w:t>Distribution by district </w:t>
      </w:r>
    </w:p>
    <w:p w14:paraId="2E26BBBE" w14:textId="77777777" w:rsidR="002B2AE0" w:rsidRPr="002B2AE0" w:rsidRDefault="002B2AE0" w:rsidP="00356901">
      <w:pPr>
        <w:numPr>
          <w:ilvl w:val="0"/>
          <w:numId w:val="229"/>
        </w:numPr>
        <w:spacing w:after="0" w:line="240" w:lineRule="auto"/>
        <w:rPr>
          <w:sz w:val="21"/>
          <w:szCs w:val="21"/>
        </w:rPr>
      </w:pPr>
      <w:r w:rsidRPr="002B2AE0">
        <w:rPr>
          <w:sz w:val="21"/>
          <w:szCs w:val="21"/>
        </w:rPr>
        <w:t>Distribution by outcome </w:t>
      </w:r>
    </w:p>
    <w:p w14:paraId="1EFD423D" w14:textId="77777777" w:rsidR="002B2AE0" w:rsidRPr="002B2AE0" w:rsidRDefault="002B2AE0" w:rsidP="00356901">
      <w:pPr>
        <w:numPr>
          <w:ilvl w:val="0"/>
          <w:numId w:val="230"/>
        </w:numPr>
        <w:spacing w:after="0" w:line="240" w:lineRule="auto"/>
        <w:rPr>
          <w:sz w:val="21"/>
          <w:szCs w:val="21"/>
        </w:rPr>
      </w:pPr>
      <w:r w:rsidRPr="002B2AE0">
        <w:rPr>
          <w:sz w:val="21"/>
          <w:szCs w:val="21"/>
        </w:rPr>
        <w:t>Examples of high-impact models </w:t>
      </w:r>
    </w:p>
    <w:p w14:paraId="74E2EC4F" w14:textId="77777777" w:rsidR="002B2AE0" w:rsidRPr="002B2AE0" w:rsidRDefault="002B2AE0" w:rsidP="00356901">
      <w:pPr>
        <w:numPr>
          <w:ilvl w:val="0"/>
          <w:numId w:val="231"/>
        </w:numPr>
        <w:spacing w:after="0" w:line="240" w:lineRule="auto"/>
        <w:rPr>
          <w:sz w:val="21"/>
          <w:szCs w:val="21"/>
        </w:rPr>
      </w:pPr>
      <w:r w:rsidRPr="002B2AE0">
        <w:rPr>
          <w:sz w:val="21"/>
          <w:szCs w:val="21"/>
        </w:rPr>
        <w:t>Key gaps identified </w:t>
      </w:r>
    </w:p>
    <w:p w14:paraId="35C89166" w14:textId="77777777" w:rsidR="00356901" w:rsidRDefault="00356901" w:rsidP="00356901">
      <w:pPr>
        <w:spacing w:after="0" w:line="240" w:lineRule="auto"/>
        <w:rPr>
          <w:sz w:val="21"/>
          <w:szCs w:val="21"/>
        </w:rPr>
      </w:pPr>
    </w:p>
    <w:p w14:paraId="40907DD9" w14:textId="77777777" w:rsidR="002B2AE0" w:rsidRPr="002B2AE0" w:rsidRDefault="002B2AE0" w:rsidP="00356901">
      <w:pPr>
        <w:spacing w:after="0" w:line="240" w:lineRule="auto"/>
        <w:rPr>
          <w:sz w:val="21"/>
          <w:szCs w:val="21"/>
        </w:rPr>
      </w:pPr>
      <w:r w:rsidRPr="002B2AE0">
        <w:rPr>
          <w:sz w:val="21"/>
          <w:szCs w:val="21"/>
        </w:rPr>
        <w:t>This creates a simple evidence base to inform: </w:t>
      </w:r>
    </w:p>
    <w:p w14:paraId="0238BE16" w14:textId="77777777" w:rsidR="002B2AE0" w:rsidRPr="002B2AE0" w:rsidRDefault="002B2AE0" w:rsidP="00356901">
      <w:pPr>
        <w:numPr>
          <w:ilvl w:val="0"/>
          <w:numId w:val="232"/>
        </w:numPr>
        <w:spacing w:after="0" w:line="240" w:lineRule="auto"/>
        <w:rPr>
          <w:sz w:val="21"/>
          <w:szCs w:val="21"/>
        </w:rPr>
      </w:pPr>
      <w:r w:rsidRPr="002B2AE0">
        <w:rPr>
          <w:sz w:val="21"/>
          <w:szCs w:val="21"/>
        </w:rPr>
        <w:t>Future targeting </w:t>
      </w:r>
    </w:p>
    <w:p w14:paraId="55E0F3B5" w14:textId="77777777" w:rsidR="002B2AE0" w:rsidRPr="002B2AE0" w:rsidRDefault="002B2AE0" w:rsidP="00356901">
      <w:pPr>
        <w:numPr>
          <w:ilvl w:val="0"/>
          <w:numId w:val="233"/>
        </w:numPr>
        <w:spacing w:after="0" w:line="240" w:lineRule="auto"/>
        <w:rPr>
          <w:sz w:val="21"/>
          <w:szCs w:val="21"/>
        </w:rPr>
      </w:pPr>
      <w:r w:rsidRPr="002B2AE0">
        <w:rPr>
          <w:sz w:val="21"/>
          <w:szCs w:val="21"/>
        </w:rPr>
        <w:t>Budget allocation </w:t>
      </w:r>
    </w:p>
    <w:p w14:paraId="31F25CEB" w14:textId="77777777" w:rsidR="002B2AE0" w:rsidRPr="002B2AE0" w:rsidRDefault="002B2AE0" w:rsidP="00356901">
      <w:pPr>
        <w:numPr>
          <w:ilvl w:val="0"/>
          <w:numId w:val="234"/>
        </w:numPr>
        <w:spacing w:after="0" w:line="240" w:lineRule="auto"/>
        <w:rPr>
          <w:sz w:val="21"/>
          <w:szCs w:val="21"/>
        </w:rPr>
      </w:pPr>
      <w:r w:rsidRPr="002B2AE0">
        <w:rPr>
          <w:sz w:val="21"/>
          <w:szCs w:val="21"/>
        </w:rPr>
        <w:t>Integration with Care Micro-Enterprises </w:t>
      </w:r>
    </w:p>
    <w:p w14:paraId="39E37F02" w14:textId="77777777" w:rsidR="002B2AE0" w:rsidRPr="002B2AE0" w:rsidRDefault="002B2AE0" w:rsidP="00356901">
      <w:pPr>
        <w:numPr>
          <w:ilvl w:val="0"/>
          <w:numId w:val="235"/>
        </w:numPr>
        <w:spacing w:after="0" w:line="240" w:lineRule="auto"/>
        <w:rPr>
          <w:sz w:val="21"/>
          <w:szCs w:val="21"/>
        </w:rPr>
      </w:pPr>
      <w:r w:rsidRPr="002B2AE0">
        <w:rPr>
          <w:sz w:val="21"/>
          <w:szCs w:val="21"/>
        </w:rPr>
        <w:t>Wider ageing strategy </w:t>
      </w:r>
    </w:p>
    <w:p w14:paraId="678C4F2F" w14:textId="77777777" w:rsidR="002B2AE0" w:rsidRPr="002B2AE0" w:rsidRDefault="002B2AE0" w:rsidP="00356901">
      <w:pPr>
        <w:spacing w:after="0" w:line="240" w:lineRule="auto"/>
        <w:rPr>
          <w:sz w:val="21"/>
          <w:szCs w:val="21"/>
        </w:rPr>
      </w:pPr>
      <w:r w:rsidRPr="002B2AE0">
        <w:rPr>
          <w:sz w:val="21"/>
          <w:szCs w:val="21"/>
        </w:rPr>
        <w:t> </w:t>
      </w:r>
    </w:p>
    <w:p w14:paraId="0CC6A7A7" w14:textId="77777777" w:rsidR="002B2AE0" w:rsidRPr="002B2AE0" w:rsidRDefault="002B2AE0" w:rsidP="00356901">
      <w:pPr>
        <w:spacing w:after="0" w:line="240" w:lineRule="auto"/>
        <w:rPr>
          <w:sz w:val="21"/>
          <w:szCs w:val="21"/>
        </w:rPr>
      </w:pPr>
      <w:r w:rsidRPr="002B2AE0">
        <w:rPr>
          <w:b/>
          <w:bCs/>
          <w:sz w:val="21"/>
          <w:szCs w:val="21"/>
        </w:rPr>
        <w:t>F10. Supporting Organisations to Evaluate</w:t>
      </w:r>
      <w:r w:rsidRPr="002B2AE0">
        <w:rPr>
          <w:sz w:val="21"/>
          <w:szCs w:val="21"/>
        </w:rPr>
        <w:t> </w:t>
      </w:r>
    </w:p>
    <w:p w14:paraId="3C1A6286" w14:textId="77777777" w:rsidR="002B2AE0" w:rsidRPr="002B2AE0" w:rsidRDefault="002B2AE0" w:rsidP="00356901">
      <w:pPr>
        <w:spacing w:after="0" w:line="240" w:lineRule="auto"/>
        <w:rPr>
          <w:sz w:val="21"/>
          <w:szCs w:val="21"/>
        </w:rPr>
      </w:pPr>
      <w:r w:rsidRPr="002B2AE0">
        <w:rPr>
          <w:sz w:val="21"/>
          <w:szCs w:val="21"/>
        </w:rPr>
        <w:t>To avoid increasing burden, the Council may wish to provide: </w:t>
      </w:r>
    </w:p>
    <w:p w14:paraId="5B4272A3" w14:textId="77777777" w:rsidR="002B2AE0" w:rsidRPr="002B2AE0" w:rsidRDefault="002B2AE0" w:rsidP="00356901">
      <w:pPr>
        <w:numPr>
          <w:ilvl w:val="0"/>
          <w:numId w:val="236"/>
        </w:numPr>
        <w:spacing w:after="0" w:line="240" w:lineRule="auto"/>
        <w:rPr>
          <w:sz w:val="21"/>
          <w:szCs w:val="21"/>
        </w:rPr>
      </w:pPr>
      <w:r w:rsidRPr="002B2AE0">
        <w:rPr>
          <w:sz w:val="21"/>
          <w:szCs w:val="21"/>
        </w:rPr>
        <w:t>A one-page guidance sheet for applicants </w:t>
      </w:r>
    </w:p>
    <w:p w14:paraId="1F34CDC1" w14:textId="77777777" w:rsidR="002B2AE0" w:rsidRPr="002B2AE0" w:rsidRDefault="002B2AE0" w:rsidP="00356901">
      <w:pPr>
        <w:numPr>
          <w:ilvl w:val="0"/>
          <w:numId w:val="237"/>
        </w:numPr>
        <w:spacing w:after="0" w:line="240" w:lineRule="auto"/>
        <w:rPr>
          <w:sz w:val="21"/>
          <w:szCs w:val="21"/>
        </w:rPr>
      </w:pPr>
      <w:r w:rsidRPr="002B2AE0">
        <w:rPr>
          <w:sz w:val="21"/>
          <w:szCs w:val="21"/>
        </w:rPr>
        <w:t>A template end-of-project form (Word or online form) </w:t>
      </w:r>
    </w:p>
    <w:p w14:paraId="47C6263A" w14:textId="77777777" w:rsidR="002B2AE0" w:rsidRPr="002B2AE0" w:rsidRDefault="002B2AE0" w:rsidP="00356901">
      <w:pPr>
        <w:numPr>
          <w:ilvl w:val="0"/>
          <w:numId w:val="238"/>
        </w:numPr>
        <w:spacing w:after="0" w:line="240" w:lineRule="auto"/>
        <w:rPr>
          <w:sz w:val="21"/>
          <w:szCs w:val="21"/>
        </w:rPr>
      </w:pPr>
      <w:r w:rsidRPr="002B2AE0">
        <w:rPr>
          <w:sz w:val="21"/>
          <w:szCs w:val="21"/>
        </w:rPr>
        <w:t>Example completed report </w:t>
      </w:r>
    </w:p>
    <w:p w14:paraId="17B552FE" w14:textId="77777777" w:rsidR="002B2AE0" w:rsidRPr="002B2AE0" w:rsidRDefault="002B2AE0" w:rsidP="00356901">
      <w:pPr>
        <w:numPr>
          <w:ilvl w:val="0"/>
          <w:numId w:val="239"/>
        </w:numPr>
        <w:spacing w:after="0" w:line="240" w:lineRule="auto"/>
        <w:rPr>
          <w:sz w:val="21"/>
          <w:szCs w:val="21"/>
        </w:rPr>
      </w:pPr>
      <w:r w:rsidRPr="002B2AE0">
        <w:rPr>
          <w:sz w:val="21"/>
          <w:szCs w:val="21"/>
        </w:rPr>
        <w:t>Optional 30-minute online briefing at start of funding round </w:t>
      </w:r>
    </w:p>
    <w:p w14:paraId="1E816FCA" w14:textId="77777777" w:rsidR="00356901" w:rsidRDefault="00356901" w:rsidP="00356901">
      <w:pPr>
        <w:spacing w:after="0" w:line="240" w:lineRule="auto"/>
        <w:rPr>
          <w:sz w:val="21"/>
          <w:szCs w:val="21"/>
        </w:rPr>
      </w:pPr>
    </w:p>
    <w:p w14:paraId="223D9E89" w14:textId="77777777" w:rsidR="002B2AE0" w:rsidRPr="002B2AE0" w:rsidRDefault="002B2AE0" w:rsidP="00356901">
      <w:pPr>
        <w:spacing w:after="0" w:line="240" w:lineRule="auto"/>
        <w:rPr>
          <w:sz w:val="21"/>
          <w:szCs w:val="21"/>
        </w:rPr>
      </w:pPr>
      <w:r w:rsidRPr="002B2AE0">
        <w:rPr>
          <w:sz w:val="21"/>
          <w:szCs w:val="21"/>
        </w:rPr>
        <w:t>This balances accountability with accessibility. </w:t>
      </w:r>
    </w:p>
    <w:p w14:paraId="30F7B374" w14:textId="77777777" w:rsidR="002B2AE0" w:rsidRPr="002B2AE0" w:rsidRDefault="002B2AE0" w:rsidP="00356901">
      <w:pPr>
        <w:spacing w:after="0" w:line="240" w:lineRule="auto"/>
        <w:rPr>
          <w:sz w:val="21"/>
          <w:szCs w:val="21"/>
        </w:rPr>
      </w:pPr>
      <w:r w:rsidRPr="002B2AE0">
        <w:rPr>
          <w:sz w:val="21"/>
          <w:szCs w:val="21"/>
        </w:rPr>
        <w:t> </w:t>
      </w:r>
    </w:p>
    <w:p w14:paraId="29AC4022" w14:textId="77777777" w:rsidR="002B2AE0" w:rsidRPr="002B2AE0" w:rsidRDefault="002B2AE0" w:rsidP="00356901">
      <w:pPr>
        <w:spacing w:after="0" w:line="240" w:lineRule="auto"/>
        <w:rPr>
          <w:sz w:val="21"/>
          <w:szCs w:val="21"/>
        </w:rPr>
      </w:pPr>
      <w:r w:rsidRPr="002B2AE0">
        <w:rPr>
          <w:b/>
          <w:bCs/>
          <w:sz w:val="21"/>
          <w:szCs w:val="21"/>
        </w:rPr>
        <w:t>Summary</w:t>
      </w:r>
      <w:r w:rsidRPr="002B2AE0">
        <w:rPr>
          <w:sz w:val="21"/>
          <w:szCs w:val="21"/>
        </w:rPr>
        <w:t> </w:t>
      </w:r>
    </w:p>
    <w:p w14:paraId="50252DC5" w14:textId="77777777" w:rsidR="002B2AE0" w:rsidRPr="002B2AE0" w:rsidRDefault="002B2AE0" w:rsidP="00356901">
      <w:pPr>
        <w:spacing w:after="0" w:line="240" w:lineRule="auto"/>
        <w:rPr>
          <w:sz w:val="21"/>
          <w:szCs w:val="21"/>
        </w:rPr>
      </w:pPr>
      <w:r w:rsidRPr="002B2AE0">
        <w:rPr>
          <w:sz w:val="21"/>
          <w:szCs w:val="21"/>
        </w:rPr>
        <w:t>This light-touch toolkit builds on what the evaluation found works well: </w:t>
      </w:r>
    </w:p>
    <w:p w14:paraId="3D59BB1A" w14:textId="77777777" w:rsidR="002B2AE0" w:rsidRPr="002B2AE0" w:rsidRDefault="002B2AE0" w:rsidP="00356901">
      <w:pPr>
        <w:numPr>
          <w:ilvl w:val="0"/>
          <w:numId w:val="240"/>
        </w:numPr>
        <w:spacing w:after="0" w:line="240" w:lineRule="auto"/>
        <w:rPr>
          <w:sz w:val="21"/>
          <w:szCs w:val="21"/>
        </w:rPr>
      </w:pPr>
      <w:r w:rsidRPr="002B2AE0">
        <w:rPr>
          <w:sz w:val="21"/>
          <w:szCs w:val="21"/>
        </w:rPr>
        <w:t>Flexibility </w:t>
      </w:r>
    </w:p>
    <w:p w14:paraId="366BBACC" w14:textId="77777777" w:rsidR="002B2AE0" w:rsidRPr="002B2AE0" w:rsidRDefault="002B2AE0" w:rsidP="00356901">
      <w:pPr>
        <w:numPr>
          <w:ilvl w:val="0"/>
          <w:numId w:val="241"/>
        </w:numPr>
        <w:spacing w:after="0" w:line="240" w:lineRule="auto"/>
        <w:rPr>
          <w:sz w:val="21"/>
          <w:szCs w:val="21"/>
        </w:rPr>
      </w:pPr>
      <w:r w:rsidRPr="002B2AE0">
        <w:rPr>
          <w:sz w:val="21"/>
          <w:szCs w:val="21"/>
        </w:rPr>
        <w:t>Trust </w:t>
      </w:r>
    </w:p>
    <w:p w14:paraId="5DEA0298" w14:textId="77777777" w:rsidR="002B2AE0" w:rsidRPr="002B2AE0" w:rsidRDefault="002B2AE0" w:rsidP="00356901">
      <w:pPr>
        <w:numPr>
          <w:ilvl w:val="0"/>
          <w:numId w:val="242"/>
        </w:numPr>
        <w:spacing w:after="0" w:line="240" w:lineRule="auto"/>
        <w:rPr>
          <w:sz w:val="21"/>
          <w:szCs w:val="21"/>
        </w:rPr>
      </w:pPr>
      <w:r w:rsidRPr="002B2AE0">
        <w:rPr>
          <w:sz w:val="21"/>
          <w:szCs w:val="21"/>
        </w:rPr>
        <w:t>Relationship-based commissioning </w:t>
      </w:r>
    </w:p>
    <w:p w14:paraId="2DD3EC9B" w14:textId="77777777" w:rsidR="00356901" w:rsidRDefault="00356901" w:rsidP="00356901">
      <w:pPr>
        <w:spacing w:after="0" w:line="240" w:lineRule="auto"/>
        <w:rPr>
          <w:sz w:val="21"/>
          <w:szCs w:val="21"/>
        </w:rPr>
      </w:pPr>
    </w:p>
    <w:p w14:paraId="75725CEE" w14:textId="77777777" w:rsidR="002B2AE0" w:rsidRPr="002B2AE0" w:rsidRDefault="002B2AE0" w:rsidP="00356901">
      <w:pPr>
        <w:spacing w:after="0" w:line="240" w:lineRule="auto"/>
        <w:rPr>
          <w:sz w:val="21"/>
          <w:szCs w:val="21"/>
        </w:rPr>
      </w:pPr>
      <w:r w:rsidRPr="002B2AE0">
        <w:rPr>
          <w:sz w:val="21"/>
          <w:szCs w:val="21"/>
        </w:rPr>
        <w:t>While strengthening: </w:t>
      </w:r>
    </w:p>
    <w:p w14:paraId="3F63FCE3" w14:textId="77777777" w:rsidR="002B2AE0" w:rsidRPr="002B2AE0" w:rsidRDefault="002B2AE0" w:rsidP="00356901">
      <w:pPr>
        <w:numPr>
          <w:ilvl w:val="0"/>
          <w:numId w:val="243"/>
        </w:numPr>
        <w:spacing w:after="0" w:line="240" w:lineRule="auto"/>
        <w:rPr>
          <w:sz w:val="21"/>
          <w:szCs w:val="21"/>
        </w:rPr>
      </w:pPr>
      <w:r w:rsidRPr="002B2AE0">
        <w:rPr>
          <w:sz w:val="21"/>
          <w:szCs w:val="21"/>
        </w:rPr>
        <w:t>Clarity of intended outcomes </w:t>
      </w:r>
    </w:p>
    <w:p w14:paraId="79E975FD" w14:textId="77777777" w:rsidR="002B2AE0" w:rsidRPr="002B2AE0" w:rsidRDefault="002B2AE0" w:rsidP="00356901">
      <w:pPr>
        <w:numPr>
          <w:ilvl w:val="0"/>
          <w:numId w:val="244"/>
        </w:numPr>
        <w:spacing w:after="0" w:line="240" w:lineRule="auto"/>
        <w:rPr>
          <w:sz w:val="21"/>
          <w:szCs w:val="21"/>
        </w:rPr>
      </w:pPr>
      <w:r w:rsidRPr="002B2AE0">
        <w:rPr>
          <w:sz w:val="21"/>
          <w:szCs w:val="21"/>
        </w:rPr>
        <w:t>Targeting towards priority older people </w:t>
      </w:r>
    </w:p>
    <w:p w14:paraId="0C606FD6" w14:textId="77777777" w:rsidR="002B2AE0" w:rsidRPr="002B2AE0" w:rsidRDefault="002B2AE0" w:rsidP="00356901">
      <w:pPr>
        <w:numPr>
          <w:ilvl w:val="0"/>
          <w:numId w:val="245"/>
        </w:numPr>
        <w:spacing w:after="0" w:line="240" w:lineRule="auto"/>
        <w:rPr>
          <w:sz w:val="21"/>
          <w:szCs w:val="21"/>
        </w:rPr>
      </w:pPr>
      <w:r w:rsidRPr="002B2AE0">
        <w:rPr>
          <w:sz w:val="21"/>
          <w:szCs w:val="21"/>
        </w:rPr>
        <w:t>Consistency across districts </w:t>
      </w:r>
    </w:p>
    <w:p w14:paraId="6AAF2135" w14:textId="77777777" w:rsidR="002B2AE0" w:rsidRPr="002B2AE0" w:rsidRDefault="002B2AE0" w:rsidP="00356901">
      <w:pPr>
        <w:numPr>
          <w:ilvl w:val="0"/>
          <w:numId w:val="246"/>
        </w:numPr>
        <w:spacing w:after="0" w:line="240" w:lineRule="auto"/>
        <w:rPr>
          <w:sz w:val="21"/>
          <w:szCs w:val="21"/>
        </w:rPr>
      </w:pPr>
      <w:r w:rsidRPr="002B2AE0">
        <w:rPr>
          <w:sz w:val="21"/>
          <w:szCs w:val="21"/>
        </w:rPr>
        <w:t>System-wide learning </w:t>
      </w:r>
    </w:p>
    <w:p w14:paraId="52DAE09C" w14:textId="77777777" w:rsidR="00356901" w:rsidRDefault="00356901" w:rsidP="00356901">
      <w:pPr>
        <w:spacing w:after="0" w:line="240" w:lineRule="auto"/>
        <w:rPr>
          <w:sz w:val="21"/>
          <w:szCs w:val="21"/>
        </w:rPr>
      </w:pPr>
    </w:p>
    <w:p w14:paraId="5B99DE7F" w14:textId="77777777" w:rsidR="002B2AE0" w:rsidRPr="002B2AE0" w:rsidRDefault="002B2AE0" w:rsidP="00356901">
      <w:pPr>
        <w:spacing w:after="0" w:line="240" w:lineRule="auto"/>
        <w:rPr>
          <w:sz w:val="21"/>
          <w:szCs w:val="21"/>
        </w:rPr>
      </w:pPr>
      <w:r w:rsidRPr="002B2AE0">
        <w:rPr>
          <w:sz w:val="21"/>
          <w:szCs w:val="21"/>
        </w:rPr>
        <w:t>It keeps reporting simple — but ensures that by the end of 2026–27 the Council can clearly answer: </w:t>
      </w:r>
    </w:p>
    <w:p w14:paraId="38F98BB9" w14:textId="77777777" w:rsidR="002B2AE0" w:rsidRPr="002B2AE0" w:rsidRDefault="002B2AE0" w:rsidP="00356901">
      <w:pPr>
        <w:numPr>
          <w:ilvl w:val="0"/>
          <w:numId w:val="247"/>
        </w:numPr>
        <w:spacing w:after="0" w:line="240" w:lineRule="auto"/>
        <w:rPr>
          <w:sz w:val="21"/>
          <w:szCs w:val="21"/>
        </w:rPr>
      </w:pPr>
      <w:r w:rsidRPr="002B2AE0">
        <w:rPr>
          <w:sz w:val="21"/>
          <w:szCs w:val="21"/>
        </w:rPr>
        <w:t>Who was reached? </w:t>
      </w:r>
    </w:p>
    <w:p w14:paraId="58720D06" w14:textId="77777777" w:rsidR="002B2AE0" w:rsidRPr="002B2AE0" w:rsidRDefault="002B2AE0" w:rsidP="00356901">
      <w:pPr>
        <w:numPr>
          <w:ilvl w:val="0"/>
          <w:numId w:val="248"/>
        </w:numPr>
        <w:spacing w:after="0" w:line="240" w:lineRule="auto"/>
        <w:rPr>
          <w:sz w:val="21"/>
          <w:szCs w:val="21"/>
        </w:rPr>
      </w:pPr>
      <w:r w:rsidRPr="002B2AE0">
        <w:rPr>
          <w:sz w:val="21"/>
          <w:szCs w:val="21"/>
        </w:rPr>
        <w:t>What changed for older people? </w:t>
      </w:r>
    </w:p>
    <w:p w14:paraId="2A6A90B3" w14:textId="77777777" w:rsidR="002B2AE0" w:rsidRPr="002B2AE0" w:rsidRDefault="002B2AE0" w:rsidP="00356901">
      <w:pPr>
        <w:numPr>
          <w:ilvl w:val="0"/>
          <w:numId w:val="249"/>
        </w:numPr>
        <w:spacing w:after="0" w:line="240" w:lineRule="auto"/>
        <w:rPr>
          <w:sz w:val="21"/>
          <w:szCs w:val="21"/>
        </w:rPr>
      </w:pPr>
      <w:r w:rsidRPr="002B2AE0">
        <w:rPr>
          <w:sz w:val="21"/>
          <w:szCs w:val="21"/>
        </w:rPr>
        <w:t>What models show promise? </w:t>
      </w:r>
    </w:p>
    <w:p w14:paraId="553DDD9F" w14:textId="77777777" w:rsidR="002B2AE0" w:rsidRPr="002B2AE0" w:rsidRDefault="002B2AE0" w:rsidP="00356901">
      <w:pPr>
        <w:numPr>
          <w:ilvl w:val="0"/>
          <w:numId w:val="250"/>
        </w:numPr>
        <w:spacing w:after="0" w:line="240" w:lineRule="auto"/>
        <w:rPr>
          <w:sz w:val="21"/>
          <w:szCs w:val="21"/>
        </w:rPr>
      </w:pPr>
      <w:r w:rsidRPr="002B2AE0">
        <w:rPr>
          <w:sz w:val="21"/>
          <w:szCs w:val="21"/>
        </w:rPr>
        <w:t>Where are the gaps? </w:t>
      </w:r>
    </w:p>
    <w:p w14:paraId="3C50CC4A" w14:textId="4D4D11D0" w:rsidR="00215FB1" w:rsidRPr="00447DDA" w:rsidRDefault="00215FB1" w:rsidP="4B02857A"/>
    <w:p w14:paraId="07E13507" w14:textId="5AF0C858" w:rsidR="00215FB1" w:rsidRPr="00447DDA" w:rsidRDefault="00215FB1" w:rsidP="52272F2B">
      <w:r>
        <w:br w:type="page"/>
      </w:r>
    </w:p>
    <w:p w14:paraId="32259C10" w14:textId="23EC3B56" w:rsidR="00215FB1" w:rsidRPr="00447DDA" w:rsidRDefault="00215FB1" w:rsidP="00447DDA">
      <w:pPr>
        <w:pStyle w:val="Heading1"/>
        <w:rPr>
          <w:sz w:val="28"/>
          <w:szCs w:val="28"/>
        </w:rPr>
      </w:pPr>
      <w:r w:rsidRPr="52272F2B">
        <w:rPr>
          <w:sz w:val="28"/>
          <w:szCs w:val="28"/>
        </w:rPr>
        <w:lastRenderedPageBreak/>
        <w:t>Appendix G: Case Study Write Ups</w:t>
      </w:r>
    </w:p>
    <w:p w14:paraId="374D9EEA" w14:textId="647232B3" w:rsidR="00DC3B55" w:rsidRPr="00447DDA" w:rsidRDefault="00DC3B55" w:rsidP="52272F2B">
      <w:pPr>
        <w:spacing w:after="0" w:line="240" w:lineRule="auto"/>
        <w:rPr>
          <w:rFonts w:ascii="Arial" w:hAnsi="Arial" w:cs="Arial"/>
          <w:sz w:val="21"/>
          <w:szCs w:val="21"/>
        </w:rPr>
      </w:pPr>
    </w:p>
    <w:p w14:paraId="37D64B74" w14:textId="77777777" w:rsidR="00DC3B55" w:rsidRPr="00447DDA" w:rsidRDefault="00A833AD" w:rsidP="00DC3B55">
      <w:pPr>
        <w:spacing w:after="0" w:line="240" w:lineRule="auto"/>
        <w:rPr>
          <w:rFonts w:ascii="Arial" w:hAnsi="Arial" w:cs="Arial"/>
          <w:b/>
          <w:bCs/>
          <w:sz w:val="21"/>
          <w:szCs w:val="21"/>
        </w:rPr>
      </w:pPr>
      <w:r w:rsidRPr="00447DDA">
        <w:rPr>
          <w:rFonts w:ascii="Arial" w:hAnsi="Arial" w:cs="Arial"/>
          <w:b/>
          <w:bCs/>
          <w:sz w:val="21"/>
          <w:szCs w:val="21"/>
        </w:rPr>
        <w:t xml:space="preserve">G1 </w:t>
      </w:r>
      <w:r w:rsidR="00DC3B55" w:rsidRPr="00447DDA">
        <w:rPr>
          <w:rFonts w:ascii="Arial" w:hAnsi="Arial" w:cs="Arial"/>
          <w:b/>
          <w:bCs/>
          <w:sz w:val="21"/>
          <w:szCs w:val="21"/>
        </w:rPr>
        <w:t>Care Together Case Study: Haddenham Social Club</w:t>
      </w:r>
    </w:p>
    <w:p w14:paraId="33196FD1" w14:textId="77777777" w:rsidR="00DC3B55" w:rsidRPr="00447DDA" w:rsidRDefault="00DC3B55" w:rsidP="00DC3B55">
      <w:pPr>
        <w:spacing w:after="0" w:line="240" w:lineRule="auto"/>
        <w:rPr>
          <w:rFonts w:ascii="Arial" w:hAnsi="Arial" w:cs="Arial"/>
          <w:b/>
          <w:bCs/>
          <w:sz w:val="21"/>
          <w:szCs w:val="21"/>
        </w:rPr>
      </w:pPr>
    </w:p>
    <w:p w14:paraId="71E3741F" w14:textId="77777777" w:rsidR="00DC3B55" w:rsidRPr="00447DDA" w:rsidRDefault="00DC3B55" w:rsidP="00DC3B55">
      <w:pPr>
        <w:spacing w:after="0" w:line="240" w:lineRule="auto"/>
        <w:rPr>
          <w:rFonts w:ascii="Arial" w:hAnsi="Arial" w:cs="Arial"/>
          <w:b/>
          <w:bCs/>
          <w:sz w:val="21"/>
          <w:szCs w:val="21"/>
        </w:rPr>
      </w:pPr>
    </w:p>
    <w:p w14:paraId="3DEAC93D" w14:textId="77777777" w:rsidR="00DC3B55" w:rsidRPr="00447DDA" w:rsidRDefault="00A833AD" w:rsidP="003E6CA4">
      <w:pPr>
        <w:spacing w:after="0" w:line="240" w:lineRule="auto"/>
        <w:rPr>
          <w:rFonts w:ascii="Arial" w:hAnsi="Arial" w:cs="Arial"/>
          <w:b/>
          <w:bCs/>
          <w:sz w:val="21"/>
          <w:szCs w:val="21"/>
        </w:rPr>
      </w:pPr>
      <w:r w:rsidRPr="00447DDA">
        <w:rPr>
          <w:rFonts w:ascii="Arial" w:hAnsi="Arial" w:cs="Arial"/>
          <w:b/>
          <w:bCs/>
          <w:sz w:val="21"/>
          <w:szCs w:val="21"/>
        </w:rPr>
        <w:t xml:space="preserve">G1.1 </w:t>
      </w:r>
      <w:r w:rsidR="00DC3B55" w:rsidRPr="00447DDA">
        <w:rPr>
          <w:rFonts w:ascii="Arial" w:hAnsi="Arial" w:cs="Arial"/>
          <w:b/>
          <w:bCs/>
          <w:sz w:val="21"/>
          <w:szCs w:val="21"/>
        </w:rPr>
        <w:t>Project overview</w:t>
      </w:r>
    </w:p>
    <w:p w14:paraId="73370C4A"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Haddenham Social Club (also referred to locally as the Haddenham Social Hub) is a community-led initiative based in the village of Haddenham, East Cambridgeshire. The project emerged in 2022 in response to the cost-of-living and energy crisis, when villages were encouraged to establish ‘warm hubs’ as safe, heated spaces for residents. What began as a short-term, volunteer-led response quickly evolved into a wider social and wellbeing offer addressing loneliness, isolation and lack of accessible community space.</w:t>
      </w:r>
    </w:p>
    <w:p w14:paraId="21DF58A3" w14:textId="77777777" w:rsidR="00DC3B55" w:rsidRPr="00447DDA" w:rsidRDefault="00DC3B55" w:rsidP="00DC3B55">
      <w:pPr>
        <w:spacing w:after="0" w:line="240" w:lineRule="auto"/>
        <w:rPr>
          <w:rFonts w:ascii="Arial" w:hAnsi="Arial" w:cs="Arial"/>
          <w:sz w:val="21"/>
          <w:szCs w:val="21"/>
        </w:rPr>
      </w:pPr>
    </w:p>
    <w:p w14:paraId="10583278"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Through the Care Together seed funding programme, the Social Hub was able to stabilise and expand its offer, providing regular, free-to-access social sessions, activities and light meals. While open to residents of all ages, the project has had a particular focus on supporting older people experiencing loneliness, declining confidence or reduced mobility, and those who may not engage with more formal services.</w:t>
      </w:r>
    </w:p>
    <w:p w14:paraId="2294E37D" w14:textId="77777777" w:rsidR="00DC3B55" w:rsidRPr="00447DDA" w:rsidRDefault="00DC3B55" w:rsidP="00DC3B55">
      <w:pPr>
        <w:spacing w:after="0" w:line="240" w:lineRule="auto"/>
        <w:rPr>
          <w:rFonts w:ascii="Arial" w:hAnsi="Arial" w:cs="Arial"/>
          <w:sz w:val="21"/>
          <w:szCs w:val="21"/>
        </w:rPr>
      </w:pPr>
    </w:p>
    <w:p w14:paraId="44E7E73C" w14:textId="77777777" w:rsidR="00DC3B55" w:rsidRPr="00447DDA" w:rsidRDefault="00DC3B55" w:rsidP="00DC3B55">
      <w:pPr>
        <w:spacing w:after="0" w:line="240" w:lineRule="auto"/>
        <w:rPr>
          <w:rFonts w:ascii="Arial" w:hAnsi="Arial" w:cs="Arial"/>
          <w:sz w:val="21"/>
          <w:szCs w:val="21"/>
        </w:rPr>
      </w:pPr>
    </w:p>
    <w:p w14:paraId="0F9EC4D0" w14:textId="77777777" w:rsidR="00DC3B55" w:rsidRPr="00447DDA" w:rsidRDefault="00A833AD" w:rsidP="003E6CA4">
      <w:pPr>
        <w:spacing w:after="0" w:line="240" w:lineRule="auto"/>
        <w:rPr>
          <w:rFonts w:ascii="Arial" w:hAnsi="Arial" w:cs="Arial"/>
          <w:b/>
          <w:bCs/>
          <w:sz w:val="21"/>
          <w:szCs w:val="21"/>
        </w:rPr>
      </w:pPr>
      <w:r w:rsidRPr="00447DDA">
        <w:rPr>
          <w:rFonts w:ascii="Arial" w:hAnsi="Arial" w:cs="Arial"/>
          <w:b/>
          <w:bCs/>
          <w:sz w:val="21"/>
          <w:szCs w:val="21"/>
        </w:rPr>
        <w:t xml:space="preserve">G1.2 </w:t>
      </w:r>
      <w:r w:rsidR="00DC3B55" w:rsidRPr="00447DDA">
        <w:rPr>
          <w:rFonts w:ascii="Arial" w:hAnsi="Arial" w:cs="Arial"/>
          <w:b/>
          <w:bCs/>
          <w:sz w:val="21"/>
          <w:szCs w:val="21"/>
        </w:rPr>
        <w:t>Local context and rationale</w:t>
      </w:r>
    </w:p>
    <w:p w14:paraId="58F11523"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Haddenham is a rural village with a population of approximately 3,500. Despite having basic amenities such as a GP surgery, shop and pub, interview and desk research evidence highlights limited opportunities for informal social connection, particularly for older residents. Physical geography also presents challenges: the village is built on a hill, with some residents living up to a mile from the centre, making mobility and transport significant barriers for older people.</w:t>
      </w:r>
    </w:p>
    <w:p w14:paraId="33C4B4AF" w14:textId="77777777" w:rsidR="00DC3B55" w:rsidRPr="00447DDA" w:rsidRDefault="00DC3B55" w:rsidP="00DC3B55">
      <w:pPr>
        <w:spacing w:after="0" w:line="240" w:lineRule="auto"/>
        <w:rPr>
          <w:rFonts w:ascii="Arial" w:hAnsi="Arial" w:cs="Arial"/>
          <w:sz w:val="21"/>
          <w:szCs w:val="21"/>
        </w:rPr>
      </w:pPr>
    </w:p>
    <w:p w14:paraId="1C5476AB"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Analysis of the Local Insight custom report (see Annex A) highlights a number of characteristics relevant to older residents:</w:t>
      </w:r>
    </w:p>
    <w:p w14:paraId="6F593078" w14:textId="77777777" w:rsidR="00DC3B55" w:rsidRPr="00447DDA" w:rsidRDefault="00DC3B55" w:rsidP="00DC3B55">
      <w:pPr>
        <w:spacing w:after="0" w:line="240" w:lineRule="auto"/>
        <w:rPr>
          <w:rFonts w:ascii="Arial" w:hAnsi="Arial" w:cs="Arial"/>
          <w:b/>
          <w:bCs/>
          <w:sz w:val="21"/>
          <w:szCs w:val="21"/>
        </w:rPr>
      </w:pPr>
    </w:p>
    <w:p w14:paraId="4BA56E32"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Ageing population and isolation risk</w:t>
      </w:r>
    </w:p>
    <w:p w14:paraId="24813EB8"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 proportion of residents aged 65+ in Haddenham is higher than the national average, with a significant number of older people living alone. While overall deprivation levels are lower than in some urban areas, rural isolation, limited transport and reduced access to services increase the risk of loneliness and unmet need among older adults.</w:t>
      </w:r>
    </w:p>
    <w:p w14:paraId="0D4FE86C" w14:textId="77777777" w:rsidR="00DC3B55" w:rsidRPr="00447DDA" w:rsidRDefault="00DC3B55" w:rsidP="00DC3B55">
      <w:pPr>
        <w:spacing w:after="0" w:line="240" w:lineRule="auto"/>
        <w:rPr>
          <w:rFonts w:ascii="Arial" w:hAnsi="Arial" w:cs="Arial"/>
          <w:b/>
          <w:bCs/>
          <w:sz w:val="21"/>
          <w:szCs w:val="21"/>
        </w:rPr>
      </w:pPr>
    </w:p>
    <w:p w14:paraId="4D9426F7"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Health, mobility and access to support</w:t>
      </w:r>
    </w:p>
    <w:p w14:paraId="47A7A041"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Older residents in rural East Cambridgeshire face barriers in accessing preventative support, particularly where services are concentrated in larger towns such as Ely. The Local Insight report highlights lower accessibility scores for key services, reinforcing the importance of local, walkable provision. In this context, a village-based hub offering gentle physical activity, social contact and visiting advice services is well aligned with preventative priorities.</w:t>
      </w:r>
    </w:p>
    <w:p w14:paraId="04BBC53E" w14:textId="77777777" w:rsidR="00DC3B55" w:rsidRPr="00447DDA" w:rsidRDefault="00DC3B55" w:rsidP="00DC3B55">
      <w:pPr>
        <w:spacing w:after="0" w:line="240" w:lineRule="auto"/>
        <w:rPr>
          <w:rFonts w:ascii="Arial" w:hAnsi="Arial" w:cs="Arial"/>
          <w:b/>
          <w:bCs/>
          <w:sz w:val="21"/>
          <w:szCs w:val="21"/>
        </w:rPr>
      </w:pPr>
    </w:p>
    <w:p w14:paraId="328A9705"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Cost of living and inclusive provision</w:t>
      </w:r>
    </w:p>
    <w:p w14:paraId="09D056D6"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Although Haddenham is not among the most deprived areas in the county, fixed incomes, rising energy costs and transport expenses disproportionately affect older residents. The decision to make the Social Hub entirely free at the point of access was therefore central to its design:</w:t>
      </w:r>
    </w:p>
    <w:p w14:paraId="18A0162D" w14:textId="77777777" w:rsidR="00DC3B55" w:rsidRPr="00447DDA" w:rsidRDefault="00DC3B55" w:rsidP="00DC3B55">
      <w:pPr>
        <w:spacing w:after="0" w:line="240" w:lineRule="auto"/>
        <w:rPr>
          <w:rFonts w:ascii="Arial" w:hAnsi="Arial" w:cs="Arial"/>
          <w:sz w:val="21"/>
          <w:szCs w:val="21"/>
        </w:rPr>
      </w:pPr>
    </w:p>
    <w:p w14:paraId="507F8C4C" w14:textId="77777777" w:rsidR="00DC3B55" w:rsidRPr="00447DDA" w:rsidRDefault="00DC3B55" w:rsidP="00DC3B55">
      <w:pPr>
        <w:spacing w:after="0" w:line="240" w:lineRule="auto"/>
        <w:rPr>
          <w:rFonts w:ascii="Arial" w:hAnsi="Arial" w:cs="Arial"/>
          <w:i/>
          <w:iCs/>
          <w:sz w:val="21"/>
          <w:szCs w:val="21"/>
        </w:rPr>
      </w:pPr>
      <w:r w:rsidRPr="00447DDA">
        <w:rPr>
          <w:rFonts w:ascii="Arial" w:hAnsi="Arial" w:cs="Arial"/>
          <w:i/>
          <w:iCs/>
          <w:sz w:val="21"/>
          <w:szCs w:val="21"/>
        </w:rPr>
        <w:t>“The biggest driver for me was making sure it was all free… so everybody is welcome, regardless of their background or financial situation.”</w:t>
      </w:r>
    </w:p>
    <w:p w14:paraId="4836122E" w14:textId="77777777" w:rsidR="00DC3B55" w:rsidRPr="00447DDA" w:rsidRDefault="00DC3B55" w:rsidP="00DC3B55">
      <w:pPr>
        <w:spacing w:after="0" w:line="240" w:lineRule="auto"/>
        <w:rPr>
          <w:rFonts w:ascii="Arial" w:hAnsi="Arial" w:cs="Arial"/>
          <w:sz w:val="21"/>
          <w:szCs w:val="21"/>
        </w:rPr>
      </w:pPr>
    </w:p>
    <w:p w14:paraId="5D644EFE" w14:textId="77777777" w:rsidR="00DC3B55" w:rsidRPr="00447DDA" w:rsidRDefault="003E6CA4" w:rsidP="00A833AD">
      <w:pPr>
        <w:spacing w:after="0" w:line="240" w:lineRule="auto"/>
        <w:rPr>
          <w:rFonts w:ascii="Arial" w:hAnsi="Arial" w:cs="Arial"/>
          <w:b/>
          <w:bCs/>
          <w:sz w:val="21"/>
          <w:szCs w:val="21"/>
        </w:rPr>
      </w:pPr>
      <w:r w:rsidRPr="00447DDA">
        <w:rPr>
          <w:rFonts w:ascii="Arial" w:hAnsi="Arial" w:cs="Arial"/>
          <w:b/>
          <w:bCs/>
          <w:sz w:val="21"/>
          <w:szCs w:val="21"/>
        </w:rPr>
        <w:t xml:space="preserve">G1.3 </w:t>
      </w:r>
      <w:r w:rsidR="00DC3B55" w:rsidRPr="00447DDA">
        <w:rPr>
          <w:rFonts w:ascii="Arial" w:hAnsi="Arial" w:cs="Arial"/>
          <w:b/>
          <w:bCs/>
          <w:sz w:val="21"/>
          <w:szCs w:val="21"/>
        </w:rPr>
        <w:t>Implementation and delivery</w:t>
      </w:r>
    </w:p>
    <w:p w14:paraId="6C374FC5"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 Social Hub operates as an open, drop-in space, currently running four days per week during daytime hours. Sessions take place in a local bowls club venue following a move from the original community building. The programme is deliberately flexible, allowing activities to evolve in response to participant interests and needs.</w:t>
      </w:r>
    </w:p>
    <w:p w14:paraId="20FC2F2E" w14:textId="77777777" w:rsidR="00DC3B55" w:rsidRPr="00447DDA" w:rsidRDefault="00DC3B55" w:rsidP="00DC3B55">
      <w:pPr>
        <w:spacing w:after="0" w:line="240" w:lineRule="auto"/>
        <w:rPr>
          <w:rFonts w:ascii="Arial" w:hAnsi="Arial" w:cs="Arial"/>
          <w:sz w:val="21"/>
          <w:szCs w:val="21"/>
        </w:rPr>
      </w:pPr>
    </w:p>
    <w:p w14:paraId="05AABFDF"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Activities delivered include:</w:t>
      </w:r>
    </w:p>
    <w:p w14:paraId="028F7E6B" w14:textId="77777777" w:rsidR="00DC3B55" w:rsidRPr="00447DDA" w:rsidRDefault="00DC3B55" w:rsidP="002B2AE0">
      <w:pPr>
        <w:numPr>
          <w:ilvl w:val="0"/>
          <w:numId w:val="17"/>
        </w:numPr>
        <w:spacing w:after="0" w:line="240" w:lineRule="auto"/>
        <w:rPr>
          <w:rFonts w:ascii="Arial" w:hAnsi="Arial" w:cs="Arial"/>
          <w:sz w:val="21"/>
          <w:szCs w:val="21"/>
        </w:rPr>
      </w:pPr>
      <w:r w:rsidRPr="00447DDA">
        <w:rPr>
          <w:rFonts w:ascii="Arial" w:hAnsi="Arial" w:cs="Arial"/>
          <w:sz w:val="21"/>
          <w:szCs w:val="21"/>
        </w:rPr>
        <w:t>Social drop-ins with refreshments</w:t>
      </w:r>
    </w:p>
    <w:p w14:paraId="55F18F62" w14:textId="77777777" w:rsidR="00DC3B55" w:rsidRPr="00447DDA" w:rsidRDefault="00DC3B55" w:rsidP="002B2AE0">
      <w:pPr>
        <w:numPr>
          <w:ilvl w:val="0"/>
          <w:numId w:val="17"/>
        </w:numPr>
        <w:spacing w:after="0" w:line="240" w:lineRule="auto"/>
        <w:rPr>
          <w:rFonts w:ascii="Arial" w:hAnsi="Arial" w:cs="Arial"/>
          <w:sz w:val="21"/>
          <w:szCs w:val="21"/>
        </w:rPr>
      </w:pPr>
      <w:r w:rsidRPr="00447DDA">
        <w:rPr>
          <w:rFonts w:ascii="Arial" w:hAnsi="Arial" w:cs="Arial"/>
          <w:sz w:val="21"/>
          <w:szCs w:val="21"/>
        </w:rPr>
        <w:t>Light lunches, quizzes and informal games</w:t>
      </w:r>
    </w:p>
    <w:p w14:paraId="2F168B81" w14:textId="77777777" w:rsidR="00DC3B55" w:rsidRPr="00447DDA" w:rsidRDefault="00DC3B55" w:rsidP="002B2AE0">
      <w:pPr>
        <w:numPr>
          <w:ilvl w:val="0"/>
          <w:numId w:val="17"/>
        </w:numPr>
        <w:spacing w:after="0" w:line="240" w:lineRule="auto"/>
        <w:rPr>
          <w:rFonts w:ascii="Arial" w:hAnsi="Arial" w:cs="Arial"/>
          <w:sz w:val="21"/>
          <w:szCs w:val="21"/>
        </w:rPr>
      </w:pPr>
      <w:r w:rsidRPr="00447DDA">
        <w:rPr>
          <w:rFonts w:ascii="Arial" w:hAnsi="Arial" w:cs="Arial"/>
          <w:sz w:val="21"/>
          <w:szCs w:val="21"/>
        </w:rPr>
        <w:t>Chair-based exercise and gentle physical activity</w:t>
      </w:r>
    </w:p>
    <w:p w14:paraId="0EF2A9BC" w14:textId="77777777" w:rsidR="00DC3B55" w:rsidRPr="00447DDA" w:rsidRDefault="00DC3B55" w:rsidP="002B2AE0">
      <w:pPr>
        <w:numPr>
          <w:ilvl w:val="0"/>
          <w:numId w:val="17"/>
        </w:numPr>
        <w:spacing w:after="0" w:line="240" w:lineRule="auto"/>
        <w:rPr>
          <w:rFonts w:ascii="Arial" w:hAnsi="Arial" w:cs="Arial"/>
          <w:sz w:val="21"/>
          <w:szCs w:val="21"/>
        </w:rPr>
      </w:pPr>
      <w:r w:rsidRPr="00447DDA">
        <w:rPr>
          <w:rFonts w:ascii="Arial" w:hAnsi="Arial" w:cs="Arial"/>
          <w:sz w:val="21"/>
          <w:szCs w:val="21"/>
        </w:rPr>
        <w:t>Arts, crafts and wellbeing activities</w:t>
      </w:r>
    </w:p>
    <w:p w14:paraId="0E664AEC" w14:textId="77777777" w:rsidR="00DC3B55" w:rsidRPr="00447DDA" w:rsidRDefault="00DC3B55" w:rsidP="002B2AE0">
      <w:pPr>
        <w:numPr>
          <w:ilvl w:val="0"/>
          <w:numId w:val="17"/>
        </w:numPr>
        <w:spacing w:after="0" w:line="240" w:lineRule="auto"/>
        <w:rPr>
          <w:rFonts w:ascii="Arial" w:hAnsi="Arial" w:cs="Arial"/>
          <w:sz w:val="21"/>
          <w:szCs w:val="21"/>
        </w:rPr>
      </w:pPr>
      <w:r w:rsidRPr="00447DDA">
        <w:rPr>
          <w:rFonts w:ascii="Arial" w:hAnsi="Arial" w:cs="Arial"/>
          <w:sz w:val="21"/>
          <w:szCs w:val="21"/>
        </w:rPr>
        <w:t>Intergenerational sessions and school holiday activities</w:t>
      </w:r>
    </w:p>
    <w:p w14:paraId="0554E700" w14:textId="77777777" w:rsidR="00DC3B55" w:rsidRPr="00447DDA" w:rsidRDefault="00DC3B55" w:rsidP="002B2AE0">
      <w:pPr>
        <w:numPr>
          <w:ilvl w:val="0"/>
          <w:numId w:val="17"/>
        </w:numPr>
        <w:spacing w:after="0" w:line="240" w:lineRule="auto"/>
        <w:rPr>
          <w:rFonts w:ascii="Arial" w:hAnsi="Arial" w:cs="Arial"/>
          <w:sz w:val="21"/>
          <w:szCs w:val="21"/>
        </w:rPr>
      </w:pPr>
      <w:r w:rsidRPr="00447DDA">
        <w:rPr>
          <w:rFonts w:ascii="Arial" w:hAnsi="Arial" w:cs="Arial"/>
          <w:sz w:val="21"/>
          <w:szCs w:val="21"/>
        </w:rPr>
        <w:t>Visiting advice and information sessions from partners</w:t>
      </w:r>
    </w:p>
    <w:p w14:paraId="252EA55F" w14:textId="77777777" w:rsidR="00DC3B55" w:rsidRPr="00447DDA" w:rsidRDefault="00DC3B55" w:rsidP="00DC3B55">
      <w:pPr>
        <w:spacing w:after="0" w:line="240" w:lineRule="auto"/>
        <w:rPr>
          <w:rFonts w:ascii="Arial" w:hAnsi="Arial" w:cs="Arial"/>
          <w:sz w:val="21"/>
          <w:szCs w:val="21"/>
        </w:rPr>
      </w:pPr>
    </w:p>
    <w:p w14:paraId="098AF419"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A key feature of delivery is the presence of visiting professionals, including social prescribers, district council advisors, housing providers, health coaches and fire safety officers. This reduces the need for older residents to travel and supports early access to advice in a non-clinical setting.</w:t>
      </w:r>
    </w:p>
    <w:p w14:paraId="32C31A9B" w14:textId="77777777" w:rsidR="00DC3B55" w:rsidRPr="00447DDA" w:rsidRDefault="00DC3B55" w:rsidP="00DC3B55">
      <w:pPr>
        <w:spacing w:after="0" w:line="240" w:lineRule="auto"/>
        <w:rPr>
          <w:rFonts w:ascii="Arial" w:hAnsi="Arial" w:cs="Arial"/>
          <w:sz w:val="21"/>
          <w:szCs w:val="21"/>
        </w:rPr>
      </w:pPr>
    </w:p>
    <w:p w14:paraId="01E076A4"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 project has faced challenges, most notably the forced move of premises and ongoing transport barriers. However, Care Together funding was described as flexible and supportive, enabling adaptation without jeopardising delivery.</w:t>
      </w:r>
    </w:p>
    <w:p w14:paraId="1B342C40" w14:textId="77777777" w:rsidR="00DC3B55" w:rsidRPr="00447DDA" w:rsidRDefault="00DC3B55" w:rsidP="00DC3B55">
      <w:pPr>
        <w:spacing w:after="0" w:line="240" w:lineRule="auto"/>
        <w:rPr>
          <w:rFonts w:ascii="Arial" w:hAnsi="Arial" w:cs="Arial"/>
          <w:sz w:val="21"/>
          <w:szCs w:val="21"/>
        </w:rPr>
      </w:pPr>
    </w:p>
    <w:p w14:paraId="3B924F58"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Intended beneficiaries and reach</w:t>
      </w:r>
    </w:p>
    <w:p w14:paraId="76FAC75F"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 original target group was older people experiencing loneliness or social isolation, particularly during winter months. Over time, the hub broadened its reach to adults of all ages while maintaining a strong core of older regular attendees.</w:t>
      </w:r>
    </w:p>
    <w:p w14:paraId="0DBF70A4" w14:textId="77777777" w:rsidR="00DC3B55" w:rsidRPr="00447DDA" w:rsidRDefault="00DC3B55" w:rsidP="00DC3B55">
      <w:pPr>
        <w:spacing w:after="0" w:line="240" w:lineRule="auto"/>
        <w:rPr>
          <w:rFonts w:ascii="Arial" w:hAnsi="Arial" w:cs="Arial"/>
          <w:sz w:val="21"/>
          <w:szCs w:val="21"/>
        </w:rPr>
      </w:pPr>
    </w:p>
    <w:p w14:paraId="0450F110"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Monitoring data indicates:</w:t>
      </w:r>
    </w:p>
    <w:p w14:paraId="303CB01B" w14:textId="77777777" w:rsidR="00DC3B55" w:rsidRPr="00447DDA" w:rsidRDefault="00DC3B55" w:rsidP="002B2AE0">
      <w:pPr>
        <w:numPr>
          <w:ilvl w:val="0"/>
          <w:numId w:val="18"/>
        </w:numPr>
        <w:spacing w:after="0" w:line="240" w:lineRule="auto"/>
        <w:rPr>
          <w:rFonts w:ascii="Arial" w:hAnsi="Arial" w:cs="Arial"/>
          <w:sz w:val="21"/>
          <w:szCs w:val="21"/>
        </w:rPr>
      </w:pPr>
      <w:r w:rsidRPr="00447DDA">
        <w:rPr>
          <w:rFonts w:ascii="Arial" w:hAnsi="Arial" w:cs="Arial"/>
          <w:sz w:val="21"/>
          <w:szCs w:val="21"/>
        </w:rPr>
        <w:t xml:space="preserve">Average monthly footfall of between </w:t>
      </w:r>
      <w:r w:rsidRPr="00447DDA">
        <w:rPr>
          <w:rFonts w:ascii="Arial" w:hAnsi="Arial" w:cs="Arial"/>
          <w:b/>
          <w:bCs/>
          <w:sz w:val="21"/>
          <w:szCs w:val="21"/>
        </w:rPr>
        <w:t>260 and 360 visits</w:t>
      </w:r>
    </w:p>
    <w:p w14:paraId="233CC59D" w14:textId="77777777" w:rsidR="00DC3B55" w:rsidRPr="00447DDA" w:rsidRDefault="00DC3B55" w:rsidP="002B2AE0">
      <w:pPr>
        <w:numPr>
          <w:ilvl w:val="0"/>
          <w:numId w:val="18"/>
        </w:numPr>
        <w:spacing w:after="0" w:line="240" w:lineRule="auto"/>
        <w:rPr>
          <w:rFonts w:ascii="Arial" w:hAnsi="Arial" w:cs="Arial"/>
          <w:sz w:val="21"/>
          <w:szCs w:val="21"/>
        </w:rPr>
      </w:pPr>
      <w:r w:rsidRPr="00447DDA">
        <w:rPr>
          <w:rFonts w:ascii="Arial" w:hAnsi="Arial" w:cs="Arial"/>
          <w:sz w:val="21"/>
          <w:szCs w:val="21"/>
        </w:rPr>
        <w:t xml:space="preserve">Daily attendance ranging from </w:t>
      </w:r>
      <w:r w:rsidRPr="00447DDA">
        <w:rPr>
          <w:rFonts w:ascii="Arial" w:hAnsi="Arial" w:cs="Arial"/>
          <w:b/>
          <w:bCs/>
          <w:sz w:val="21"/>
          <w:szCs w:val="21"/>
        </w:rPr>
        <w:t>12 to over 40 visitors</w:t>
      </w:r>
      <w:r w:rsidRPr="00447DDA">
        <w:rPr>
          <w:rFonts w:ascii="Arial" w:hAnsi="Arial" w:cs="Arial"/>
          <w:sz w:val="21"/>
          <w:szCs w:val="21"/>
        </w:rPr>
        <w:t>, depending on session</w:t>
      </w:r>
    </w:p>
    <w:p w14:paraId="6D75EEA6" w14:textId="77777777" w:rsidR="00DC3B55" w:rsidRPr="00447DDA" w:rsidRDefault="00DC3B55" w:rsidP="002B2AE0">
      <w:pPr>
        <w:numPr>
          <w:ilvl w:val="0"/>
          <w:numId w:val="18"/>
        </w:numPr>
        <w:spacing w:after="0" w:line="240" w:lineRule="auto"/>
        <w:rPr>
          <w:rFonts w:ascii="Arial" w:hAnsi="Arial" w:cs="Arial"/>
          <w:sz w:val="21"/>
          <w:szCs w:val="21"/>
        </w:rPr>
      </w:pPr>
      <w:r w:rsidRPr="00447DDA">
        <w:rPr>
          <w:rFonts w:ascii="Arial" w:hAnsi="Arial" w:cs="Arial"/>
          <w:sz w:val="21"/>
          <w:szCs w:val="21"/>
        </w:rPr>
        <w:t>Strong retention, with many visitors attending multiple times per week</w:t>
      </w:r>
    </w:p>
    <w:p w14:paraId="6051559B" w14:textId="77777777" w:rsidR="00DC3B55" w:rsidRPr="00447DDA" w:rsidRDefault="00DC3B55" w:rsidP="00DC3B55">
      <w:pPr>
        <w:spacing w:after="0" w:line="240" w:lineRule="auto"/>
        <w:rPr>
          <w:rFonts w:ascii="Arial" w:hAnsi="Arial" w:cs="Arial"/>
          <w:sz w:val="21"/>
          <w:szCs w:val="21"/>
        </w:rPr>
      </w:pPr>
    </w:p>
    <w:p w14:paraId="2B4E0C87"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While the hub has successfully attracted a diverse group in terms of income, health and life experience, some groups remain harder to reach, including people without transport, some men, and those not engaged with village communications. Early stigma associated with the ‘warm hub’ label also deterred some residents initially.</w:t>
      </w:r>
    </w:p>
    <w:p w14:paraId="6C435C20" w14:textId="77777777" w:rsidR="00DC3B55" w:rsidRPr="00447DDA" w:rsidRDefault="00DC3B55" w:rsidP="00DC3B55">
      <w:pPr>
        <w:spacing w:after="0" w:line="240" w:lineRule="auto"/>
        <w:rPr>
          <w:rFonts w:ascii="Arial" w:hAnsi="Arial" w:cs="Arial"/>
          <w:sz w:val="21"/>
          <w:szCs w:val="21"/>
        </w:rPr>
      </w:pPr>
    </w:p>
    <w:p w14:paraId="6F322398" w14:textId="77777777" w:rsidR="00DC3B55" w:rsidRPr="00447DDA" w:rsidRDefault="00945C3C" w:rsidP="00DC3B55">
      <w:pPr>
        <w:spacing w:after="0" w:line="240" w:lineRule="auto"/>
        <w:rPr>
          <w:rFonts w:ascii="Arial" w:hAnsi="Arial" w:cs="Arial"/>
          <w:b/>
          <w:bCs/>
          <w:sz w:val="21"/>
          <w:szCs w:val="21"/>
        </w:rPr>
      </w:pPr>
      <w:r w:rsidRPr="00447DDA">
        <w:rPr>
          <w:rFonts w:ascii="Arial" w:hAnsi="Arial" w:cs="Arial"/>
          <w:b/>
          <w:bCs/>
          <w:sz w:val="21"/>
          <w:szCs w:val="21"/>
        </w:rPr>
        <w:t>G1.</w:t>
      </w:r>
      <w:r w:rsidR="00633A5B" w:rsidRPr="00447DDA">
        <w:rPr>
          <w:rFonts w:ascii="Arial" w:hAnsi="Arial" w:cs="Arial"/>
          <w:b/>
          <w:bCs/>
          <w:sz w:val="21"/>
          <w:szCs w:val="21"/>
        </w:rPr>
        <w:t>4</w:t>
      </w:r>
      <w:r w:rsidRPr="00447DDA">
        <w:rPr>
          <w:rFonts w:ascii="Arial" w:hAnsi="Arial" w:cs="Arial"/>
          <w:b/>
          <w:bCs/>
          <w:sz w:val="21"/>
          <w:szCs w:val="21"/>
        </w:rPr>
        <w:t xml:space="preserve"> </w:t>
      </w:r>
      <w:r w:rsidR="00DC3B55" w:rsidRPr="00447DDA">
        <w:rPr>
          <w:rFonts w:ascii="Arial" w:hAnsi="Arial" w:cs="Arial"/>
          <w:b/>
          <w:bCs/>
          <w:sz w:val="21"/>
          <w:szCs w:val="21"/>
        </w:rPr>
        <w:t>Outcomes and difference made</w:t>
      </w:r>
    </w:p>
    <w:p w14:paraId="718C74AD" w14:textId="77777777" w:rsidR="00DC3B55" w:rsidRPr="00447DDA" w:rsidRDefault="00DC3B55" w:rsidP="00DC3B55">
      <w:pPr>
        <w:spacing w:after="0" w:line="240" w:lineRule="auto"/>
        <w:rPr>
          <w:rFonts w:ascii="Arial" w:hAnsi="Arial" w:cs="Arial"/>
          <w:b/>
          <w:bCs/>
          <w:sz w:val="21"/>
          <w:szCs w:val="21"/>
        </w:rPr>
      </w:pPr>
    </w:p>
    <w:p w14:paraId="346517CB"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Social connection and wellbeing</w:t>
      </w:r>
    </w:p>
    <w:p w14:paraId="254EA5D5"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 most significant outcomes relate to reduced loneliness and increased sense of belonging. Volunteers and the project lead described marked changes in confidence, mood and social engagement:</w:t>
      </w:r>
    </w:p>
    <w:p w14:paraId="553CA31C" w14:textId="77777777" w:rsidR="00DC3B55" w:rsidRPr="00447DDA" w:rsidRDefault="00DC3B55" w:rsidP="00DC3B55">
      <w:pPr>
        <w:spacing w:after="0" w:line="240" w:lineRule="auto"/>
        <w:rPr>
          <w:rFonts w:ascii="Arial" w:hAnsi="Arial" w:cs="Arial"/>
          <w:sz w:val="21"/>
          <w:szCs w:val="21"/>
        </w:rPr>
      </w:pPr>
    </w:p>
    <w:p w14:paraId="124A54FF"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w:t>
      </w:r>
      <w:r w:rsidRPr="00447DDA">
        <w:rPr>
          <w:rFonts w:ascii="Arial" w:hAnsi="Arial" w:cs="Arial"/>
          <w:i/>
          <w:iCs/>
          <w:sz w:val="21"/>
          <w:szCs w:val="21"/>
        </w:rPr>
        <w:t>Quite a few people have come to the hub like an empty shell, and over time they’ve become completely part of the group.”</w:t>
      </w:r>
    </w:p>
    <w:p w14:paraId="340BF143" w14:textId="3690AE6A" w:rsidR="6E7D5D70" w:rsidRDefault="6E7D5D70" w:rsidP="6E7D5D70">
      <w:pPr>
        <w:spacing w:after="0" w:line="240" w:lineRule="auto"/>
        <w:rPr>
          <w:rFonts w:ascii="Arial" w:eastAsia="Arial" w:hAnsi="Arial" w:cs="Arial"/>
          <w:sz w:val="21"/>
          <w:szCs w:val="21"/>
        </w:rPr>
      </w:pPr>
      <w:r>
        <w:br/>
      </w:r>
      <w:r w:rsidR="25C0B1B3" w:rsidRPr="6E7D5D70">
        <w:rPr>
          <w:rFonts w:ascii="Arial" w:eastAsia="Arial" w:hAnsi="Arial" w:cs="Arial"/>
          <w:sz w:val="21"/>
          <w:szCs w:val="21"/>
        </w:rPr>
        <w:t xml:space="preserve">Participants </w:t>
      </w:r>
      <w:r w:rsidR="6BE50F1A" w:rsidRPr="6E7D5D70">
        <w:rPr>
          <w:rFonts w:ascii="Arial" w:eastAsia="Arial" w:hAnsi="Arial" w:cs="Arial"/>
          <w:sz w:val="21"/>
          <w:szCs w:val="21"/>
        </w:rPr>
        <w:t xml:space="preserve">stories </w:t>
      </w:r>
      <w:r w:rsidR="25C0B1B3" w:rsidRPr="6E7D5D70">
        <w:rPr>
          <w:rFonts w:ascii="Arial" w:eastAsia="Arial" w:hAnsi="Arial" w:cs="Arial"/>
          <w:sz w:val="21"/>
          <w:szCs w:val="21"/>
        </w:rPr>
        <w:t>echoed this ex</w:t>
      </w:r>
      <w:r w:rsidR="09F5C555" w:rsidRPr="6E7D5D70">
        <w:rPr>
          <w:rFonts w:ascii="Arial" w:eastAsia="Arial" w:hAnsi="Arial" w:cs="Arial"/>
          <w:sz w:val="21"/>
          <w:szCs w:val="21"/>
        </w:rPr>
        <w:t>pe</w:t>
      </w:r>
      <w:r w:rsidR="25C0B1B3" w:rsidRPr="6E7D5D70">
        <w:rPr>
          <w:rFonts w:ascii="Arial" w:eastAsia="Arial" w:hAnsi="Arial" w:cs="Arial"/>
          <w:sz w:val="21"/>
          <w:szCs w:val="21"/>
        </w:rPr>
        <w:t>rience. One attendee described how the hub disrupted isolation:</w:t>
      </w:r>
    </w:p>
    <w:p w14:paraId="261FA5CA" w14:textId="5E3C568E" w:rsidR="25C0B1B3" w:rsidRPr="00D75813" w:rsidRDefault="25C0B1B3" w:rsidP="00D75813">
      <w:pPr>
        <w:spacing w:before="240" w:after="240"/>
        <w:jc w:val="center"/>
        <w:rPr>
          <w:rFonts w:ascii="Arial" w:eastAsia="Arial" w:hAnsi="Arial" w:cs="Arial"/>
          <w:i/>
          <w:iCs/>
          <w:sz w:val="21"/>
          <w:szCs w:val="21"/>
        </w:rPr>
      </w:pPr>
      <w:r w:rsidRPr="00D75813">
        <w:rPr>
          <w:rFonts w:ascii="Arial" w:eastAsia="Arial" w:hAnsi="Arial" w:cs="Arial"/>
          <w:i/>
          <w:iCs/>
          <w:sz w:val="21"/>
          <w:szCs w:val="21"/>
        </w:rPr>
        <w:t xml:space="preserve">“It’s made me get out of bed because I live on my own.” </w:t>
      </w:r>
    </w:p>
    <w:p w14:paraId="038D4118" w14:textId="3EA209B1" w:rsidR="25C0B1B3" w:rsidRDefault="25C0B1B3" w:rsidP="00D75813">
      <w:pPr>
        <w:spacing w:before="200" w:after="200"/>
        <w:rPr>
          <w:rFonts w:ascii="Arial" w:eastAsia="Arial" w:hAnsi="Arial" w:cs="Arial"/>
          <w:sz w:val="21"/>
          <w:szCs w:val="21"/>
        </w:rPr>
      </w:pPr>
      <w:r w:rsidRPr="6E7D5D70">
        <w:rPr>
          <w:rFonts w:ascii="Arial" w:eastAsia="Arial" w:hAnsi="Arial" w:cs="Arial"/>
          <w:sz w:val="21"/>
          <w:szCs w:val="21"/>
        </w:rPr>
        <w:t>Without it, they felt they would be:</w:t>
      </w:r>
    </w:p>
    <w:p w14:paraId="04023E59" w14:textId="33186B96" w:rsidR="25C0B1B3" w:rsidRPr="00D75813" w:rsidRDefault="25C0B1B3" w:rsidP="00D75813">
      <w:pPr>
        <w:spacing w:before="240" w:after="240"/>
        <w:jc w:val="center"/>
        <w:rPr>
          <w:rFonts w:ascii="Arial" w:eastAsia="Arial" w:hAnsi="Arial" w:cs="Arial"/>
          <w:i/>
          <w:iCs/>
          <w:sz w:val="21"/>
          <w:szCs w:val="21"/>
        </w:rPr>
      </w:pPr>
      <w:r w:rsidRPr="00D75813">
        <w:rPr>
          <w:rFonts w:ascii="Arial" w:eastAsia="Arial" w:hAnsi="Arial" w:cs="Arial"/>
          <w:i/>
          <w:iCs/>
          <w:sz w:val="21"/>
          <w:szCs w:val="21"/>
        </w:rPr>
        <w:t xml:space="preserve">“Sitting at home watching telly.” </w:t>
      </w:r>
    </w:p>
    <w:p w14:paraId="557167A5" w14:textId="28850B44" w:rsidR="25C0B1B3" w:rsidRDefault="25C0B1B3" w:rsidP="00D75813">
      <w:pPr>
        <w:spacing w:before="200" w:after="200"/>
        <w:rPr>
          <w:rFonts w:ascii="Arial" w:eastAsia="Arial" w:hAnsi="Arial" w:cs="Arial"/>
          <w:sz w:val="21"/>
          <w:szCs w:val="21"/>
        </w:rPr>
      </w:pPr>
      <w:r w:rsidRPr="6E7D5D70">
        <w:rPr>
          <w:rFonts w:ascii="Arial" w:eastAsia="Arial" w:hAnsi="Arial" w:cs="Arial"/>
          <w:sz w:val="21"/>
          <w:szCs w:val="21"/>
        </w:rPr>
        <w:t>Another reflected:</w:t>
      </w:r>
    </w:p>
    <w:p w14:paraId="5DD51089" w14:textId="49270393" w:rsidR="25C0B1B3" w:rsidRPr="00D75813" w:rsidRDefault="25C0B1B3" w:rsidP="00D75813">
      <w:pPr>
        <w:spacing w:before="240" w:after="240"/>
        <w:rPr>
          <w:rFonts w:ascii="Arial" w:eastAsia="Arial" w:hAnsi="Arial" w:cs="Arial"/>
          <w:i/>
          <w:iCs/>
          <w:sz w:val="21"/>
          <w:szCs w:val="21"/>
        </w:rPr>
      </w:pPr>
      <w:r w:rsidRPr="00D75813">
        <w:rPr>
          <w:rFonts w:ascii="Arial" w:eastAsia="Arial" w:hAnsi="Arial" w:cs="Arial"/>
          <w:i/>
          <w:iCs/>
          <w:sz w:val="21"/>
          <w:szCs w:val="21"/>
        </w:rPr>
        <w:t>“You can get depressed, can’t you?… coming up here, it uplifts you.”</w:t>
      </w:r>
    </w:p>
    <w:p w14:paraId="09B2F11F" w14:textId="11FA5EE3" w:rsidR="6E7D5D70" w:rsidRDefault="6E7D5D70" w:rsidP="6E7D5D70">
      <w:pPr>
        <w:spacing w:after="0" w:line="240" w:lineRule="auto"/>
        <w:rPr>
          <w:rFonts w:ascii="Arial" w:hAnsi="Arial" w:cs="Arial"/>
          <w:sz w:val="21"/>
          <w:szCs w:val="21"/>
        </w:rPr>
      </w:pPr>
    </w:p>
    <w:p w14:paraId="75DCA6FC"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lastRenderedPageBreak/>
        <w:t>Participants value having a regular, welcoming place where they can choose their level of engagement, from quiet presence to active participation.</w:t>
      </w:r>
    </w:p>
    <w:p w14:paraId="2CFF1353" w14:textId="77777777" w:rsidR="00DC3B55" w:rsidRPr="00447DDA" w:rsidRDefault="00DC3B55" w:rsidP="00DC3B55">
      <w:pPr>
        <w:spacing w:after="0" w:line="240" w:lineRule="auto"/>
        <w:rPr>
          <w:rFonts w:ascii="Arial" w:hAnsi="Arial" w:cs="Arial"/>
          <w:b/>
          <w:bCs/>
          <w:sz w:val="21"/>
          <w:szCs w:val="21"/>
        </w:rPr>
      </w:pPr>
    </w:p>
    <w:p w14:paraId="509521B5"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Physical activity and confidence</w:t>
      </w:r>
    </w:p>
    <w:p w14:paraId="043AEC55"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Chair-based exercise sessions and gentle activities support mobility, strength and confidence. These activities are particularly important for older people for whom the hub may represent their only regular physical activity.</w:t>
      </w:r>
    </w:p>
    <w:p w14:paraId="6389289B" w14:textId="77777777" w:rsidR="00DC3B55" w:rsidRPr="00447DDA" w:rsidRDefault="00DC3B55" w:rsidP="00DC3B55">
      <w:pPr>
        <w:spacing w:after="0" w:line="240" w:lineRule="auto"/>
        <w:rPr>
          <w:rFonts w:ascii="Arial" w:hAnsi="Arial" w:cs="Arial"/>
          <w:b/>
          <w:bCs/>
          <w:sz w:val="21"/>
          <w:szCs w:val="21"/>
        </w:rPr>
      </w:pPr>
    </w:p>
    <w:p w14:paraId="1FE7B733"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Informal peer support</w:t>
      </w:r>
    </w:p>
    <w:p w14:paraId="176BE0CB"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Many visitors transition into informal volunteering roles, welcoming others, helping with refreshments and supporting sessions. This peer-to-peer support strengthens resilience and sustainability.</w:t>
      </w:r>
    </w:p>
    <w:p w14:paraId="209B873E" w14:textId="77777777" w:rsidR="00DC3B55" w:rsidRPr="00447DDA" w:rsidRDefault="00DC3B55" w:rsidP="00DC3B55">
      <w:pPr>
        <w:spacing w:after="0" w:line="240" w:lineRule="auto"/>
        <w:rPr>
          <w:rFonts w:ascii="Arial" w:hAnsi="Arial" w:cs="Arial"/>
          <w:sz w:val="21"/>
          <w:szCs w:val="21"/>
        </w:rPr>
      </w:pPr>
    </w:p>
    <w:p w14:paraId="09A0118B"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Contribution to prevention</w:t>
      </w:r>
    </w:p>
    <w:p w14:paraId="5CCDC7ED"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 Social Hub plays a clear preventative role by offering early, low-intensity support that helps surface issues before they escalate. Informal conversations often lead to timely signposting or support:</w:t>
      </w:r>
    </w:p>
    <w:p w14:paraId="5D7BC568" w14:textId="77777777" w:rsidR="00DC3B55" w:rsidRPr="00447DDA" w:rsidRDefault="00DC3B55" w:rsidP="00DC3B55">
      <w:pPr>
        <w:spacing w:after="0" w:line="240" w:lineRule="auto"/>
        <w:rPr>
          <w:rFonts w:ascii="Arial" w:hAnsi="Arial" w:cs="Arial"/>
          <w:sz w:val="21"/>
          <w:szCs w:val="21"/>
        </w:rPr>
      </w:pPr>
    </w:p>
    <w:p w14:paraId="70511FB6" w14:textId="77777777" w:rsidR="00DC3B55" w:rsidRPr="00447DDA" w:rsidRDefault="00DC3B55" w:rsidP="00DC3B55">
      <w:pPr>
        <w:spacing w:after="0" w:line="240" w:lineRule="auto"/>
        <w:rPr>
          <w:rFonts w:ascii="Arial" w:hAnsi="Arial" w:cs="Arial"/>
          <w:i/>
          <w:iCs/>
          <w:sz w:val="21"/>
          <w:szCs w:val="21"/>
        </w:rPr>
      </w:pPr>
      <w:r w:rsidRPr="00447DDA">
        <w:rPr>
          <w:rFonts w:ascii="Arial" w:hAnsi="Arial" w:cs="Arial"/>
          <w:i/>
          <w:iCs/>
          <w:sz w:val="21"/>
          <w:szCs w:val="21"/>
        </w:rPr>
        <w:t>“They wouldn’t necessarily want to book a doctor’s appointment… those chance conversations are really important.”</w:t>
      </w:r>
    </w:p>
    <w:p w14:paraId="733A8FC3" w14:textId="77777777" w:rsidR="00DC3B55" w:rsidRPr="00447DDA" w:rsidRDefault="00DC3B55" w:rsidP="00DC3B55">
      <w:pPr>
        <w:spacing w:after="0" w:line="240" w:lineRule="auto"/>
        <w:rPr>
          <w:rFonts w:ascii="Arial" w:hAnsi="Arial" w:cs="Arial"/>
          <w:sz w:val="21"/>
          <w:szCs w:val="21"/>
        </w:rPr>
      </w:pPr>
    </w:p>
    <w:p w14:paraId="28AA156A"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Partnerships with social prescribing, GP services and visiting professionals strengthen this preventative impact and help reduce pressure on statutory services.</w:t>
      </w:r>
    </w:p>
    <w:p w14:paraId="20045ACD" w14:textId="77777777" w:rsidR="00DC3B55" w:rsidRPr="00447DDA" w:rsidRDefault="00DC3B55" w:rsidP="00DC3B55">
      <w:pPr>
        <w:spacing w:after="0" w:line="240" w:lineRule="auto"/>
        <w:rPr>
          <w:rFonts w:ascii="Arial" w:hAnsi="Arial" w:cs="Arial"/>
          <w:sz w:val="21"/>
          <w:szCs w:val="21"/>
        </w:rPr>
      </w:pPr>
    </w:p>
    <w:p w14:paraId="621C3566" w14:textId="77777777" w:rsidR="00DC3B55" w:rsidRPr="00447DDA" w:rsidRDefault="00945C3C" w:rsidP="00DC3B55">
      <w:pPr>
        <w:spacing w:after="0" w:line="240" w:lineRule="auto"/>
        <w:rPr>
          <w:rFonts w:ascii="Arial" w:hAnsi="Arial" w:cs="Arial"/>
          <w:b/>
          <w:bCs/>
          <w:sz w:val="21"/>
          <w:szCs w:val="21"/>
        </w:rPr>
      </w:pPr>
      <w:r w:rsidRPr="00447DDA">
        <w:rPr>
          <w:rFonts w:ascii="Arial" w:hAnsi="Arial" w:cs="Arial"/>
          <w:b/>
          <w:bCs/>
          <w:sz w:val="21"/>
          <w:szCs w:val="21"/>
        </w:rPr>
        <w:t>G1.</w:t>
      </w:r>
      <w:r w:rsidR="00633A5B" w:rsidRPr="00447DDA">
        <w:rPr>
          <w:rFonts w:ascii="Arial" w:hAnsi="Arial" w:cs="Arial"/>
          <w:b/>
          <w:bCs/>
          <w:sz w:val="21"/>
          <w:szCs w:val="21"/>
        </w:rPr>
        <w:t>5</w:t>
      </w:r>
      <w:r w:rsidRPr="00447DDA">
        <w:rPr>
          <w:rFonts w:ascii="Arial" w:hAnsi="Arial" w:cs="Arial"/>
          <w:b/>
          <w:bCs/>
          <w:sz w:val="21"/>
          <w:szCs w:val="21"/>
        </w:rPr>
        <w:t xml:space="preserve"> </w:t>
      </w:r>
      <w:r w:rsidR="00DC3B55" w:rsidRPr="00447DDA">
        <w:rPr>
          <w:rFonts w:ascii="Arial" w:hAnsi="Arial" w:cs="Arial"/>
          <w:b/>
          <w:bCs/>
          <w:sz w:val="21"/>
          <w:szCs w:val="21"/>
        </w:rPr>
        <w:t>Monitoring, performance and beneficiary evidence</w:t>
      </w:r>
    </w:p>
    <w:p w14:paraId="6F397C78" w14:textId="77777777" w:rsidR="00DC3B55" w:rsidRPr="00447DDA" w:rsidRDefault="00DC3B55" w:rsidP="00DC3B55">
      <w:pPr>
        <w:spacing w:after="0" w:line="240" w:lineRule="auto"/>
        <w:rPr>
          <w:rFonts w:ascii="Arial" w:hAnsi="Arial" w:cs="Arial"/>
          <w:b/>
          <w:bCs/>
          <w:sz w:val="21"/>
          <w:szCs w:val="21"/>
        </w:rPr>
      </w:pPr>
    </w:p>
    <w:p w14:paraId="0B68EF73"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Performance against targets</w:t>
      </w:r>
    </w:p>
    <w:p w14:paraId="53B6B8F6"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Monitoring returns show that the project delivered consistently across the funding period, with footfall meeting or exceeding expectations. Attendance remained strong even during periods of disruption linked to venue changes.</w:t>
      </w:r>
    </w:p>
    <w:p w14:paraId="23E29953" w14:textId="77777777" w:rsidR="00DC3B55" w:rsidRPr="00447DDA" w:rsidRDefault="00DC3B55" w:rsidP="00DC3B55">
      <w:pPr>
        <w:spacing w:after="0" w:line="240" w:lineRule="auto"/>
        <w:rPr>
          <w:rFonts w:ascii="Arial" w:hAnsi="Arial" w:cs="Arial"/>
          <w:sz w:val="21"/>
          <w:szCs w:val="21"/>
        </w:rPr>
      </w:pPr>
    </w:p>
    <w:p w14:paraId="4720C477"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 expansion to four days per week represents growth beyond the original model, made possible by volunteer capacity and Care Together funding.</w:t>
      </w:r>
    </w:p>
    <w:p w14:paraId="4F1DF5BA" w14:textId="77777777" w:rsidR="00DC3B55" w:rsidRPr="00447DDA" w:rsidRDefault="00DC3B55" w:rsidP="00DC3B55">
      <w:pPr>
        <w:spacing w:after="0" w:line="240" w:lineRule="auto"/>
        <w:rPr>
          <w:rFonts w:ascii="Arial" w:hAnsi="Arial" w:cs="Arial"/>
          <w:sz w:val="21"/>
          <w:szCs w:val="21"/>
        </w:rPr>
      </w:pPr>
    </w:p>
    <w:p w14:paraId="4B68BB02"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A limitation of monitoring is the reliance on attendance data and qualitative feedback, with limited use of standardised outcome measures.</w:t>
      </w:r>
    </w:p>
    <w:p w14:paraId="0BDB1EC9" w14:textId="77777777" w:rsidR="00DC3B55" w:rsidRPr="00447DDA" w:rsidRDefault="00DC3B55" w:rsidP="00DC3B55">
      <w:pPr>
        <w:spacing w:after="0" w:line="240" w:lineRule="auto"/>
        <w:rPr>
          <w:rFonts w:ascii="Arial" w:hAnsi="Arial" w:cs="Arial"/>
          <w:b/>
          <w:bCs/>
          <w:sz w:val="21"/>
          <w:szCs w:val="21"/>
        </w:rPr>
      </w:pPr>
    </w:p>
    <w:p w14:paraId="7038BD70"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Beneficiary case studies and qualitative evidence</w:t>
      </w:r>
    </w:p>
    <w:p w14:paraId="4BC86946"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 xml:space="preserve">Monitoring includes several detailed case studies illustrating impact. One example is </w:t>
      </w:r>
      <w:r w:rsidRPr="00447DDA">
        <w:rPr>
          <w:rFonts w:ascii="Arial" w:hAnsi="Arial" w:cs="Arial"/>
          <w:i/>
          <w:iCs/>
          <w:sz w:val="21"/>
          <w:szCs w:val="21"/>
        </w:rPr>
        <w:t>Mrs J (aged 80)</w:t>
      </w:r>
      <w:r w:rsidRPr="00447DDA">
        <w:rPr>
          <w:rFonts w:ascii="Arial" w:hAnsi="Arial" w:cs="Arial"/>
          <w:sz w:val="21"/>
          <w:szCs w:val="21"/>
        </w:rPr>
        <w:t>, who attended following a stroke that left her with reduced mobility and isolation. Through regular chair-based exercise and social participation, she reported improved strength, reduced pain and better mental wellbeing. Volunteers observed increased confidence and engagement over time.</w:t>
      </w:r>
    </w:p>
    <w:p w14:paraId="627B785F" w14:textId="77777777" w:rsidR="00DC3B55" w:rsidRPr="00447DDA" w:rsidRDefault="00DC3B55" w:rsidP="00DC3B55">
      <w:pPr>
        <w:spacing w:after="0" w:line="240" w:lineRule="auto"/>
        <w:rPr>
          <w:rFonts w:ascii="Arial" w:hAnsi="Arial" w:cs="Arial"/>
          <w:sz w:val="21"/>
          <w:szCs w:val="21"/>
        </w:rPr>
      </w:pPr>
    </w:p>
    <w:p w14:paraId="35C5BB77"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Another case study describes an older woman initially referred by a social prescriber due to isolation and caring stress. Over time, she became socially confident, formed friendships and progressed towards independent living.</w:t>
      </w:r>
    </w:p>
    <w:p w14:paraId="7DB58DBB" w14:textId="77777777" w:rsidR="00DC3B55" w:rsidRPr="00447DDA" w:rsidRDefault="00DC3B55" w:rsidP="00DC3B55">
      <w:pPr>
        <w:spacing w:after="0" w:line="240" w:lineRule="auto"/>
        <w:rPr>
          <w:rFonts w:ascii="Arial" w:hAnsi="Arial" w:cs="Arial"/>
          <w:sz w:val="21"/>
          <w:szCs w:val="21"/>
        </w:rPr>
      </w:pPr>
    </w:p>
    <w:p w14:paraId="390B4668"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These accounts provide strong qualitative evidence of impact, particularly in relation to confidence, mobility and social connection.</w:t>
      </w:r>
    </w:p>
    <w:p w14:paraId="0098C6D9" w14:textId="77777777" w:rsidR="00DC3B55" w:rsidRPr="00447DDA" w:rsidRDefault="00DC3B55" w:rsidP="00DC3B55">
      <w:pPr>
        <w:spacing w:after="0" w:line="240" w:lineRule="auto"/>
        <w:rPr>
          <w:rFonts w:ascii="Arial" w:hAnsi="Arial" w:cs="Arial"/>
          <w:b/>
          <w:bCs/>
          <w:sz w:val="21"/>
          <w:szCs w:val="21"/>
        </w:rPr>
      </w:pPr>
    </w:p>
    <w:p w14:paraId="001115C1" w14:textId="77777777" w:rsidR="00DC3B55" w:rsidRPr="00447DDA" w:rsidRDefault="00DC3B55" w:rsidP="00DC3B55">
      <w:pPr>
        <w:spacing w:after="0" w:line="240" w:lineRule="auto"/>
        <w:rPr>
          <w:rFonts w:ascii="Arial" w:hAnsi="Arial" w:cs="Arial"/>
          <w:b/>
          <w:bCs/>
          <w:sz w:val="21"/>
          <w:szCs w:val="21"/>
        </w:rPr>
      </w:pPr>
      <w:r w:rsidRPr="00447DDA">
        <w:rPr>
          <w:rFonts w:ascii="Arial" w:hAnsi="Arial" w:cs="Arial"/>
          <w:b/>
          <w:bCs/>
          <w:sz w:val="21"/>
          <w:szCs w:val="21"/>
        </w:rPr>
        <w:t>Overall assessment of monitoring evidence</w:t>
      </w:r>
    </w:p>
    <w:p w14:paraId="2A7C32F4"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Overall, monitoring evidence demonstrates that the project:</w:t>
      </w:r>
    </w:p>
    <w:p w14:paraId="79BB9590" w14:textId="77777777" w:rsidR="00DC3B55" w:rsidRPr="00447DDA" w:rsidRDefault="00DC3B55" w:rsidP="002B2AE0">
      <w:pPr>
        <w:numPr>
          <w:ilvl w:val="0"/>
          <w:numId w:val="19"/>
        </w:numPr>
        <w:spacing w:after="0" w:line="240" w:lineRule="auto"/>
        <w:rPr>
          <w:rFonts w:ascii="Arial" w:hAnsi="Arial" w:cs="Arial"/>
          <w:sz w:val="21"/>
          <w:szCs w:val="21"/>
        </w:rPr>
      </w:pPr>
      <w:r w:rsidRPr="00447DDA">
        <w:rPr>
          <w:rFonts w:ascii="Arial" w:hAnsi="Arial" w:cs="Arial"/>
          <w:sz w:val="21"/>
          <w:szCs w:val="21"/>
        </w:rPr>
        <w:t>Achieved strong and sustained engagement</w:t>
      </w:r>
    </w:p>
    <w:p w14:paraId="2C659DA7" w14:textId="77777777" w:rsidR="00DC3B55" w:rsidRPr="00447DDA" w:rsidRDefault="00DC3B55" w:rsidP="002B2AE0">
      <w:pPr>
        <w:numPr>
          <w:ilvl w:val="0"/>
          <w:numId w:val="19"/>
        </w:numPr>
        <w:spacing w:after="0" w:line="240" w:lineRule="auto"/>
        <w:rPr>
          <w:rFonts w:ascii="Arial" w:hAnsi="Arial" w:cs="Arial"/>
          <w:sz w:val="21"/>
          <w:szCs w:val="21"/>
        </w:rPr>
      </w:pPr>
      <w:r w:rsidRPr="00447DDA">
        <w:rPr>
          <w:rFonts w:ascii="Arial" w:hAnsi="Arial" w:cs="Arial"/>
          <w:sz w:val="21"/>
          <w:szCs w:val="21"/>
        </w:rPr>
        <w:t>Generated meaningful qualitative outcomes for older people</w:t>
      </w:r>
    </w:p>
    <w:p w14:paraId="515DD3ED" w14:textId="77777777" w:rsidR="00DC3B55" w:rsidRPr="00447DDA" w:rsidRDefault="00DC3B55" w:rsidP="002B2AE0">
      <w:pPr>
        <w:numPr>
          <w:ilvl w:val="0"/>
          <w:numId w:val="19"/>
        </w:numPr>
        <w:spacing w:after="0" w:line="240" w:lineRule="auto"/>
        <w:rPr>
          <w:rFonts w:ascii="Arial" w:hAnsi="Arial" w:cs="Arial"/>
          <w:sz w:val="21"/>
          <w:szCs w:val="21"/>
        </w:rPr>
      </w:pPr>
      <w:r w:rsidRPr="00447DDA">
        <w:rPr>
          <w:rFonts w:ascii="Arial" w:hAnsi="Arial" w:cs="Arial"/>
          <w:sz w:val="21"/>
          <w:szCs w:val="21"/>
        </w:rPr>
        <w:t>Functioned as an effective access point for early support</w:t>
      </w:r>
    </w:p>
    <w:p w14:paraId="17981726" w14:textId="77777777" w:rsidR="00DC3B55" w:rsidRPr="00447DDA" w:rsidRDefault="00DC3B55" w:rsidP="00DC3B55">
      <w:pPr>
        <w:spacing w:after="0" w:line="240" w:lineRule="auto"/>
        <w:rPr>
          <w:rFonts w:ascii="Arial" w:hAnsi="Arial" w:cs="Arial"/>
          <w:sz w:val="21"/>
          <w:szCs w:val="21"/>
        </w:rPr>
      </w:pPr>
    </w:p>
    <w:p w14:paraId="40BCBD6F"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lastRenderedPageBreak/>
        <w:t>However, future programmes could benefit from incorporating simple shared wellbeing measures to strengthen the evidence base.</w:t>
      </w:r>
    </w:p>
    <w:p w14:paraId="23BC20BF" w14:textId="77777777" w:rsidR="00DC3B55" w:rsidRPr="00447DDA" w:rsidRDefault="00DC3B55" w:rsidP="00DC3B55">
      <w:pPr>
        <w:spacing w:after="0" w:line="240" w:lineRule="auto"/>
        <w:rPr>
          <w:rFonts w:ascii="Arial" w:hAnsi="Arial" w:cs="Arial"/>
          <w:sz w:val="21"/>
          <w:szCs w:val="21"/>
        </w:rPr>
      </w:pPr>
    </w:p>
    <w:p w14:paraId="0340F590" w14:textId="77777777" w:rsidR="00DC3B55" w:rsidRPr="00447DDA" w:rsidRDefault="00C4485F" w:rsidP="00B0224C">
      <w:pPr>
        <w:spacing w:after="0" w:line="240" w:lineRule="auto"/>
        <w:rPr>
          <w:rFonts w:ascii="Arial" w:hAnsi="Arial" w:cs="Arial"/>
          <w:b/>
          <w:bCs/>
          <w:sz w:val="21"/>
          <w:szCs w:val="21"/>
        </w:rPr>
      </w:pPr>
      <w:r w:rsidRPr="00447DDA">
        <w:rPr>
          <w:rFonts w:ascii="Arial" w:hAnsi="Arial" w:cs="Arial"/>
          <w:b/>
          <w:bCs/>
          <w:sz w:val="21"/>
          <w:szCs w:val="21"/>
        </w:rPr>
        <w:t>G1.</w:t>
      </w:r>
      <w:r w:rsidR="00633A5B" w:rsidRPr="00447DDA">
        <w:rPr>
          <w:rFonts w:ascii="Arial" w:hAnsi="Arial" w:cs="Arial"/>
          <w:b/>
          <w:bCs/>
          <w:sz w:val="21"/>
          <w:szCs w:val="21"/>
        </w:rPr>
        <w:t>6</w:t>
      </w:r>
      <w:r w:rsidRPr="00447DDA">
        <w:rPr>
          <w:rFonts w:ascii="Arial" w:hAnsi="Arial" w:cs="Arial"/>
          <w:b/>
          <w:bCs/>
          <w:sz w:val="21"/>
          <w:szCs w:val="21"/>
        </w:rPr>
        <w:t xml:space="preserve"> </w:t>
      </w:r>
      <w:r w:rsidR="00DC3B55" w:rsidRPr="00447DDA">
        <w:rPr>
          <w:rFonts w:ascii="Arial" w:hAnsi="Arial" w:cs="Arial"/>
          <w:b/>
          <w:bCs/>
          <w:sz w:val="21"/>
          <w:szCs w:val="21"/>
        </w:rPr>
        <w:t>Sustainability and future development</w:t>
      </w:r>
    </w:p>
    <w:p w14:paraId="6E19554C"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Care Together seed funding was described as “incredibly important” in enabling stability, quality delivery and reduced fundraising pressure. The hub benefits from strong local goodwill, donations from community events and ongoing volunteer commitment.</w:t>
      </w:r>
    </w:p>
    <w:p w14:paraId="5CEA4975"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Future aspirations include:</w:t>
      </w:r>
    </w:p>
    <w:p w14:paraId="23110039" w14:textId="77777777" w:rsidR="00DC3B55" w:rsidRPr="00447DDA" w:rsidRDefault="00DC3B55" w:rsidP="002B2AE0">
      <w:pPr>
        <w:numPr>
          <w:ilvl w:val="0"/>
          <w:numId w:val="20"/>
        </w:numPr>
        <w:spacing w:after="0" w:line="240" w:lineRule="auto"/>
        <w:rPr>
          <w:rFonts w:ascii="Arial" w:hAnsi="Arial" w:cs="Arial"/>
          <w:sz w:val="21"/>
          <w:szCs w:val="21"/>
        </w:rPr>
      </w:pPr>
      <w:r w:rsidRPr="00447DDA">
        <w:rPr>
          <w:rFonts w:ascii="Arial" w:hAnsi="Arial" w:cs="Arial"/>
          <w:sz w:val="21"/>
          <w:szCs w:val="21"/>
        </w:rPr>
        <w:t>Developing community transport solutions</w:t>
      </w:r>
    </w:p>
    <w:p w14:paraId="5E4241B4" w14:textId="77777777" w:rsidR="00DC3B55" w:rsidRPr="00447DDA" w:rsidRDefault="00DC3B55" w:rsidP="002B2AE0">
      <w:pPr>
        <w:numPr>
          <w:ilvl w:val="0"/>
          <w:numId w:val="20"/>
        </w:numPr>
        <w:spacing w:after="0" w:line="240" w:lineRule="auto"/>
        <w:rPr>
          <w:rFonts w:ascii="Arial" w:hAnsi="Arial" w:cs="Arial"/>
          <w:sz w:val="21"/>
          <w:szCs w:val="21"/>
        </w:rPr>
      </w:pPr>
      <w:r w:rsidRPr="00447DDA">
        <w:rPr>
          <w:rFonts w:ascii="Arial" w:hAnsi="Arial" w:cs="Arial"/>
          <w:sz w:val="21"/>
          <w:szCs w:val="21"/>
        </w:rPr>
        <w:t>Expanding intergenerational activity</w:t>
      </w:r>
    </w:p>
    <w:p w14:paraId="2EDF7CAB" w14:textId="77777777" w:rsidR="00DC3B55" w:rsidRPr="00447DDA" w:rsidRDefault="00DC3B55" w:rsidP="002B2AE0">
      <w:pPr>
        <w:numPr>
          <w:ilvl w:val="0"/>
          <w:numId w:val="20"/>
        </w:numPr>
        <w:spacing w:after="0" w:line="240" w:lineRule="auto"/>
        <w:rPr>
          <w:rFonts w:ascii="Arial" w:hAnsi="Arial" w:cs="Arial"/>
          <w:sz w:val="21"/>
          <w:szCs w:val="21"/>
        </w:rPr>
      </w:pPr>
      <w:r w:rsidRPr="00447DDA">
        <w:rPr>
          <w:rFonts w:ascii="Arial" w:hAnsi="Arial" w:cs="Arial"/>
          <w:sz w:val="21"/>
          <w:szCs w:val="21"/>
        </w:rPr>
        <w:t>Securing a dedicated, accessible community-controlled space</w:t>
      </w:r>
    </w:p>
    <w:p w14:paraId="4EBE83A3" w14:textId="77777777" w:rsidR="00DC3B55" w:rsidRPr="00447DDA" w:rsidRDefault="00DC3B55" w:rsidP="00DC3B55">
      <w:pPr>
        <w:spacing w:after="0" w:line="240" w:lineRule="auto"/>
        <w:rPr>
          <w:rFonts w:ascii="Arial" w:hAnsi="Arial" w:cs="Arial"/>
          <w:sz w:val="21"/>
          <w:szCs w:val="21"/>
        </w:rPr>
      </w:pPr>
    </w:p>
    <w:p w14:paraId="7DCCE40B" w14:textId="77777777" w:rsidR="00DC3B55" w:rsidRPr="00447DDA" w:rsidRDefault="00DC3B55" w:rsidP="00DC3B55">
      <w:pPr>
        <w:spacing w:after="0" w:line="240" w:lineRule="auto"/>
        <w:rPr>
          <w:rFonts w:ascii="Arial" w:hAnsi="Arial" w:cs="Arial"/>
          <w:i/>
          <w:iCs/>
          <w:sz w:val="21"/>
          <w:szCs w:val="21"/>
        </w:rPr>
      </w:pPr>
      <w:r w:rsidRPr="00447DDA">
        <w:rPr>
          <w:rFonts w:ascii="Arial" w:hAnsi="Arial" w:cs="Arial"/>
          <w:i/>
          <w:iCs/>
          <w:sz w:val="21"/>
          <w:szCs w:val="21"/>
        </w:rPr>
        <w:t>“When the Care Together funding ends, I will ensure we continue, even if we have to reduce our hours. It is too valuable to lose.”</w:t>
      </w:r>
    </w:p>
    <w:p w14:paraId="3855866A" w14:textId="77777777" w:rsidR="00DC3B55" w:rsidRPr="00447DDA" w:rsidRDefault="00DC3B55" w:rsidP="00DC3B55">
      <w:pPr>
        <w:spacing w:after="0" w:line="240" w:lineRule="auto"/>
        <w:rPr>
          <w:rFonts w:ascii="Arial" w:hAnsi="Arial" w:cs="Arial"/>
          <w:sz w:val="21"/>
          <w:szCs w:val="21"/>
        </w:rPr>
      </w:pPr>
    </w:p>
    <w:p w14:paraId="44125345" w14:textId="77777777" w:rsidR="00DC3B55" w:rsidRPr="00447DDA" w:rsidRDefault="00DC3B55" w:rsidP="00DC3B55">
      <w:pPr>
        <w:spacing w:after="0" w:line="240" w:lineRule="auto"/>
        <w:rPr>
          <w:rFonts w:ascii="Arial" w:hAnsi="Arial" w:cs="Arial"/>
          <w:sz w:val="21"/>
          <w:szCs w:val="21"/>
        </w:rPr>
      </w:pPr>
    </w:p>
    <w:p w14:paraId="0E1151D7" w14:textId="77777777" w:rsidR="00DC3B55" w:rsidRPr="00447DDA" w:rsidRDefault="00B0224C" w:rsidP="00B0224C">
      <w:pPr>
        <w:spacing w:after="0" w:line="240" w:lineRule="auto"/>
        <w:rPr>
          <w:rFonts w:ascii="Arial" w:hAnsi="Arial" w:cs="Arial"/>
          <w:b/>
          <w:bCs/>
          <w:sz w:val="21"/>
          <w:szCs w:val="21"/>
        </w:rPr>
      </w:pPr>
      <w:r w:rsidRPr="00447DDA">
        <w:rPr>
          <w:rFonts w:ascii="Arial" w:hAnsi="Arial" w:cs="Arial"/>
          <w:b/>
          <w:bCs/>
          <w:sz w:val="21"/>
          <w:szCs w:val="21"/>
        </w:rPr>
        <w:t>G1.</w:t>
      </w:r>
      <w:r w:rsidR="00633A5B" w:rsidRPr="00447DDA">
        <w:rPr>
          <w:rFonts w:ascii="Arial" w:hAnsi="Arial" w:cs="Arial"/>
          <w:b/>
          <w:bCs/>
          <w:sz w:val="21"/>
          <w:szCs w:val="21"/>
        </w:rPr>
        <w:t>7</w:t>
      </w:r>
      <w:r w:rsidRPr="00447DDA">
        <w:rPr>
          <w:rFonts w:ascii="Arial" w:hAnsi="Arial" w:cs="Arial"/>
          <w:b/>
          <w:bCs/>
          <w:sz w:val="21"/>
          <w:szCs w:val="21"/>
        </w:rPr>
        <w:t xml:space="preserve"> </w:t>
      </w:r>
      <w:r w:rsidR="00DC3B55" w:rsidRPr="00447DDA">
        <w:rPr>
          <w:rFonts w:ascii="Arial" w:hAnsi="Arial" w:cs="Arial"/>
          <w:b/>
          <w:bCs/>
          <w:sz w:val="21"/>
          <w:szCs w:val="21"/>
        </w:rPr>
        <w:t>Learning for Care Together</w:t>
      </w:r>
    </w:p>
    <w:p w14:paraId="497D5B6E"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This case study highlights:</w:t>
      </w:r>
    </w:p>
    <w:p w14:paraId="692958E2" w14:textId="77777777" w:rsidR="00DC3B55" w:rsidRPr="00447DDA" w:rsidRDefault="00DC3B55" w:rsidP="002B2AE0">
      <w:pPr>
        <w:numPr>
          <w:ilvl w:val="0"/>
          <w:numId w:val="21"/>
        </w:numPr>
        <w:spacing w:after="0" w:line="240" w:lineRule="auto"/>
        <w:rPr>
          <w:rFonts w:ascii="Arial" w:hAnsi="Arial" w:cs="Arial"/>
          <w:sz w:val="21"/>
          <w:szCs w:val="21"/>
        </w:rPr>
      </w:pPr>
      <w:r w:rsidRPr="00447DDA">
        <w:rPr>
          <w:rFonts w:ascii="Arial" w:hAnsi="Arial" w:cs="Arial"/>
          <w:sz w:val="21"/>
          <w:szCs w:val="21"/>
        </w:rPr>
        <w:t>The preventative value of simple, free, place-based social spaces</w:t>
      </w:r>
    </w:p>
    <w:p w14:paraId="7243D2B4" w14:textId="77777777" w:rsidR="00DC3B55" w:rsidRPr="00447DDA" w:rsidRDefault="00DC3B55" w:rsidP="002B2AE0">
      <w:pPr>
        <w:numPr>
          <w:ilvl w:val="0"/>
          <w:numId w:val="21"/>
        </w:numPr>
        <w:spacing w:after="0" w:line="240" w:lineRule="auto"/>
        <w:rPr>
          <w:rFonts w:ascii="Arial" w:hAnsi="Arial" w:cs="Arial"/>
          <w:sz w:val="21"/>
          <w:szCs w:val="21"/>
        </w:rPr>
      </w:pPr>
      <w:r w:rsidRPr="00447DDA">
        <w:rPr>
          <w:rFonts w:ascii="Arial" w:hAnsi="Arial" w:cs="Arial"/>
          <w:sz w:val="21"/>
          <w:szCs w:val="21"/>
        </w:rPr>
        <w:t>The importance of flexibility and trust in seed funding</w:t>
      </w:r>
    </w:p>
    <w:p w14:paraId="2EF74638" w14:textId="77777777" w:rsidR="00DC3B55" w:rsidRPr="00447DDA" w:rsidRDefault="00DC3B55" w:rsidP="002B2AE0">
      <w:pPr>
        <w:numPr>
          <w:ilvl w:val="0"/>
          <w:numId w:val="21"/>
        </w:numPr>
        <w:spacing w:after="0" w:line="240" w:lineRule="auto"/>
        <w:rPr>
          <w:rFonts w:ascii="Arial" w:hAnsi="Arial" w:cs="Arial"/>
          <w:sz w:val="21"/>
          <w:szCs w:val="21"/>
        </w:rPr>
      </w:pPr>
      <w:r w:rsidRPr="00447DDA">
        <w:rPr>
          <w:rFonts w:ascii="Arial" w:hAnsi="Arial" w:cs="Arial"/>
          <w:sz w:val="21"/>
          <w:szCs w:val="21"/>
        </w:rPr>
        <w:t>The role of community hubs as gateways to wider health and wellbeing support</w:t>
      </w:r>
    </w:p>
    <w:p w14:paraId="5F4D8B83" w14:textId="77777777" w:rsidR="00DC3B55" w:rsidRPr="00447DDA" w:rsidRDefault="00DC3B55" w:rsidP="002B2AE0">
      <w:pPr>
        <w:numPr>
          <w:ilvl w:val="0"/>
          <w:numId w:val="21"/>
        </w:numPr>
        <w:spacing w:after="0" w:line="240" w:lineRule="auto"/>
        <w:rPr>
          <w:rFonts w:ascii="Arial" w:hAnsi="Arial" w:cs="Arial"/>
          <w:sz w:val="21"/>
          <w:szCs w:val="21"/>
        </w:rPr>
      </w:pPr>
      <w:r w:rsidRPr="00447DDA">
        <w:rPr>
          <w:rFonts w:ascii="Arial" w:hAnsi="Arial" w:cs="Arial"/>
          <w:sz w:val="21"/>
          <w:szCs w:val="21"/>
        </w:rPr>
        <w:t>The need for proportionate but consistent outcome measurement</w:t>
      </w:r>
    </w:p>
    <w:p w14:paraId="3CEE1122" w14:textId="77777777" w:rsidR="00DC3B55" w:rsidRPr="00447DDA" w:rsidRDefault="00DC3B55" w:rsidP="00DC3B55">
      <w:pPr>
        <w:spacing w:after="0" w:line="240" w:lineRule="auto"/>
        <w:rPr>
          <w:rFonts w:ascii="Arial" w:hAnsi="Arial" w:cs="Arial"/>
          <w:sz w:val="21"/>
          <w:szCs w:val="21"/>
        </w:rPr>
      </w:pPr>
    </w:p>
    <w:p w14:paraId="14141873" w14:textId="77777777" w:rsidR="00DC3B55" w:rsidRPr="00447DDA" w:rsidRDefault="00DC3B55" w:rsidP="00DC3B55">
      <w:pPr>
        <w:spacing w:after="0" w:line="240" w:lineRule="auto"/>
        <w:rPr>
          <w:rFonts w:ascii="Arial" w:hAnsi="Arial" w:cs="Arial"/>
          <w:sz w:val="21"/>
          <w:szCs w:val="21"/>
        </w:rPr>
      </w:pPr>
      <w:r w:rsidRPr="00447DDA">
        <w:rPr>
          <w:rFonts w:ascii="Arial" w:hAnsi="Arial" w:cs="Arial"/>
          <w:sz w:val="21"/>
          <w:szCs w:val="21"/>
        </w:rPr>
        <w:t>Haddenham Social Club demonstrates how small-scale, volunteer-led initiatives can deliver significant preventative impact when supported by flexible funding and strong local relationships.</w:t>
      </w:r>
    </w:p>
    <w:p w14:paraId="61FAB81C" w14:textId="77777777" w:rsidR="00DC3B55" w:rsidRPr="00447DDA" w:rsidRDefault="00DC3B55" w:rsidP="00DC3B55">
      <w:pPr>
        <w:spacing w:after="0" w:line="240" w:lineRule="auto"/>
        <w:rPr>
          <w:rFonts w:ascii="Arial" w:hAnsi="Arial" w:cs="Arial"/>
          <w:sz w:val="21"/>
          <w:szCs w:val="21"/>
        </w:rPr>
      </w:pPr>
    </w:p>
    <w:p w14:paraId="6A75FD2F" w14:textId="77777777" w:rsidR="00DC3B55" w:rsidRPr="00447DDA" w:rsidRDefault="00DC3B55" w:rsidP="00215FB1">
      <w:pPr>
        <w:rPr>
          <w:rFonts w:ascii="Arial" w:hAnsi="Arial" w:cs="Arial"/>
          <w:sz w:val="21"/>
          <w:szCs w:val="21"/>
        </w:rPr>
      </w:pPr>
    </w:p>
    <w:p w14:paraId="4B7EED4F" w14:textId="77777777" w:rsidR="009C0A4C" w:rsidRPr="00447DDA" w:rsidRDefault="009C0A4C" w:rsidP="009C0A4C">
      <w:pPr>
        <w:spacing w:after="0" w:line="240" w:lineRule="auto"/>
        <w:rPr>
          <w:rFonts w:ascii="Arial" w:hAnsi="Arial" w:cs="Arial"/>
          <w:b/>
          <w:bCs/>
          <w:sz w:val="21"/>
          <w:szCs w:val="21"/>
        </w:rPr>
      </w:pPr>
    </w:p>
    <w:p w14:paraId="5F62C57E" w14:textId="77777777" w:rsidR="009C0A4C" w:rsidRPr="00447DDA" w:rsidRDefault="00B0224C" w:rsidP="009C0A4C">
      <w:pPr>
        <w:spacing w:after="0" w:line="240" w:lineRule="auto"/>
        <w:rPr>
          <w:rFonts w:ascii="Arial" w:hAnsi="Arial" w:cs="Arial"/>
          <w:b/>
          <w:bCs/>
          <w:sz w:val="21"/>
          <w:szCs w:val="21"/>
        </w:rPr>
      </w:pPr>
      <w:r w:rsidRPr="00447DDA">
        <w:rPr>
          <w:rFonts w:ascii="Arial" w:hAnsi="Arial" w:cs="Arial"/>
          <w:b/>
          <w:bCs/>
          <w:sz w:val="21"/>
          <w:szCs w:val="21"/>
        </w:rPr>
        <w:t xml:space="preserve">G.2 </w:t>
      </w:r>
      <w:r w:rsidR="009C0A4C" w:rsidRPr="00447DDA">
        <w:rPr>
          <w:rFonts w:ascii="Arial" w:hAnsi="Arial" w:cs="Arial"/>
          <w:b/>
          <w:bCs/>
          <w:sz w:val="21"/>
          <w:szCs w:val="21"/>
        </w:rPr>
        <w:t>Care Together Case Study: Care Together Case Study: Over Memory Café (Over Day Centre)</w:t>
      </w:r>
    </w:p>
    <w:p w14:paraId="6B3F4BC9" w14:textId="77777777" w:rsidR="009C0A4C" w:rsidRPr="00447DDA" w:rsidRDefault="009C0A4C" w:rsidP="009C0A4C">
      <w:pPr>
        <w:spacing w:after="0" w:line="240" w:lineRule="auto"/>
        <w:rPr>
          <w:rFonts w:ascii="Arial" w:hAnsi="Arial" w:cs="Arial"/>
          <w:b/>
          <w:bCs/>
          <w:sz w:val="21"/>
          <w:szCs w:val="21"/>
        </w:rPr>
      </w:pPr>
    </w:p>
    <w:p w14:paraId="764B5620" w14:textId="77777777" w:rsidR="009C0A4C" w:rsidRPr="00447DDA" w:rsidRDefault="00B0224C" w:rsidP="00B0224C">
      <w:pPr>
        <w:spacing w:after="0" w:line="240" w:lineRule="auto"/>
        <w:rPr>
          <w:rFonts w:ascii="Arial" w:hAnsi="Arial" w:cs="Arial"/>
          <w:b/>
          <w:bCs/>
          <w:sz w:val="21"/>
          <w:szCs w:val="21"/>
        </w:rPr>
      </w:pPr>
      <w:r w:rsidRPr="00447DDA">
        <w:rPr>
          <w:rFonts w:ascii="Arial" w:hAnsi="Arial" w:cs="Arial"/>
          <w:b/>
          <w:bCs/>
          <w:sz w:val="21"/>
          <w:szCs w:val="21"/>
        </w:rPr>
        <w:t xml:space="preserve">G2.1 </w:t>
      </w:r>
      <w:r w:rsidR="009C0A4C" w:rsidRPr="00447DDA">
        <w:rPr>
          <w:rFonts w:ascii="Arial" w:hAnsi="Arial" w:cs="Arial"/>
          <w:b/>
          <w:bCs/>
          <w:sz w:val="21"/>
          <w:szCs w:val="21"/>
        </w:rPr>
        <w:t>Project overview</w:t>
      </w:r>
    </w:p>
    <w:p w14:paraId="4334106C"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Over Memory Café is a volunteer-led, community-based initiative delivered by Over Day Centre, a long-established charitable day centre supporting older people in Over and surrounding villages in South Cambridgeshire. The Day Centre operates from a dedicated, accessible building and provides paid-for day services, meals and transport. The Memory Café sits alongside this provision as a free, preventative, low-barrier offer for people living with memory loss or dementia and their families and carers.</w:t>
      </w:r>
    </w:p>
    <w:p w14:paraId="3F66D062" w14:textId="77777777" w:rsidR="009C0A4C" w:rsidRPr="00447DDA" w:rsidRDefault="009C0A4C" w:rsidP="009C0A4C">
      <w:pPr>
        <w:spacing w:after="0" w:line="240" w:lineRule="auto"/>
        <w:rPr>
          <w:rFonts w:ascii="Arial" w:hAnsi="Arial" w:cs="Arial"/>
          <w:sz w:val="21"/>
          <w:szCs w:val="21"/>
        </w:rPr>
      </w:pPr>
    </w:p>
    <w:p w14:paraId="66550E93"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Through the Care Together seed funding programme, Over Day Centre established and embedded a monthly Memory Café, running on the fourth Saturday of each month. The café provides a safe, welcoming and enjoyable environment with music, light activities, refreshments and social interaction. Its primary aim is to reduce isolation, support emotional wellbeing, and provide informal respite and peer support for carers, while helping people affected by dementia remain connected to their community for longer.</w:t>
      </w:r>
    </w:p>
    <w:p w14:paraId="681D0879" w14:textId="77777777" w:rsidR="009C0A4C" w:rsidRPr="00447DDA" w:rsidRDefault="009C0A4C" w:rsidP="009C0A4C">
      <w:pPr>
        <w:spacing w:after="0" w:line="240" w:lineRule="auto"/>
        <w:rPr>
          <w:rFonts w:ascii="Arial" w:hAnsi="Arial" w:cs="Arial"/>
          <w:sz w:val="21"/>
          <w:szCs w:val="21"/>
        </w:rPr>
      </w:pPr>
    </w:p>
    <w:p w14:paraId="3CDAF973" w14:textId="77777777" w:rsidR="009C0A4C" w:rsidRPr="00447DDA" w:rsidRDefault="00B0224C" w:rsidP="003167EE">
      <w:pPr>
        <w:spacing w:after="0" w:line="240" w:lineRule="auto"/>
        <w:rPr>
          <w:rFonts w:ascii="Arial" w:hAnsi="Arial" w:cs="Arial"/>
          <w:b/>
          <w:bCs/>
          <w:sz w:val="21"/>
          <w:szCs w:val="21"/>
        </w:rPr>
      </w:pPr>
      <w:r w:rsidRPr="00447DDA">
        <w:rPr>
          <w:rFonts w:ascii="Arial" w:hAnsi="Arial" w:cs="Arial"/>
          <w:b/>
          <w:bCs/>
          <w:sz w:val="21"/>
          <w:szCs w:val="21"/>
        </w:rPr>
        <w:t>G</w:t>
      </w:r>
      <w:r w:rsidR="003167EE" w:rsidRPr="00447DDA">
        <w:rPr>
          <w:rFonts w:ascii="Arial" w:hAnsi="Arial" w:cs="Arial"/>
          <w:b/>
          <w:bCs/>
          <w:sz w:val="21"/>
          <w:szCs w:val="21"/>
        </w:rPr>
        <w:t xml:space="preserve">2.2 </w:t>
      </w:r>
      <w:r w:rsidR="009C0A4C" w:rsidRPr="00447DDA">
        <w:rPr>
          <w:rFonts w:ascii="Arial" w:hAnsi="Arial" w:cs="Arial"/>
          <w:b/>
          <w:bCs/>
          <w:sz w:val="21"/>
          <w:szCs w:val="21"/>
        </w:rPr>
        <w:t>Local context and rationale</w:t>
      </w:r>
    </w:p>
    <w:p w14:paraId="37A09568"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 xml:space="preserve">The Memory Café operates in Over village, serving residents from Over and a wide rural catchment including Willingham, </w:t>
      </w:r>
      <w:proofErr w:type="spellStart"/>
      <w:r w:rsidRPr="00447DDA">
        <w:rPr>
          <w:rFonts w:ascii="Arial" w:hAnsi="Arial" w:cs="Arial"/>
          <w:sz w:val="21"/>
          <w:szCs w:val="21"/>
        </w:rPr>
        <w:t>Swavesey</w:t>
      </w:r>
      <w:proofErr w:type="spellEnd"/>
      <w:r w:rsidRPr="00447DDA">
        <w:rPr>
          <w:rFonts w:ascii="Arial" w:hAnsi="Arial" w:cs="Arial"/>
          <w:sz w:val="21"/>
          <w:szCs w:val="21"/>
        </w:rPr>
        <w:t xml:space="preserve">, Girton and surrounding villages. Analysis of the Local Insight custom report highlights a number of characteristics that are particularly relevant to older people living with dementia and their </w:t>
      </w:r>
      <w:proofErr w:type="spellStart"/>
      <w:r w:rsidRPr="00447DDA">
        <w:rPr>
          <w:rFonts w:ascii="Arial" w:hAnsi="Arial" w:cs="Arial"/>
          <w:sz w:val="21"/>
          <w:szCs w:val="21"/>
        </w:rPr>
        <w:t>carers</w:t>
      </w:r>
      <w:proofErr w:type="spellEnd"/>
      <w:r w:rsidRPr="00447DDA">
        <w:rPr>
          <w:rFonts w:ascii="Arial" w:hAnsi="Arial" w:cs="Arial"/>
          <w:sz w:val="21"/>
          <w:szCs w:val="21"/>
        </w:rPr>
        <w:t>.</w:t>
      </w:r>
    </w:p>
    <w:p w14:paraId="26908E73" w14:textId="77777777" w:rsidR="009C0A4C" w:rsidRPr="00447DDA" w:rsidRDefault="009C0A4C" w:rsidP="009C0A4C">
      <w:pPr>
        <w:spacing w:after="0" w:line="240" w:lineRule="auto"/>
        <w:rPr>
          <w:rFonts w:ascii="Arial" w:hAnsi="Arial" w:cs="Arial"/>
          <w:sz w:val="21"/>
          <w:szCs w:val="21"/>
        </w:rPr>
      </w:pPr>
    </w:p>
    <w:p w14:paraId="12B59930"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An ageing rural population</w:t>
      </w:r>
    </w:p>
    <w:p w14:paraId="5BC27DE2"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 xml:space="preserve">The Local Insight data (Annex A) shows that South Cambridgeshire villages such as Over have a higher-than-average proportion of older residents, including people aged 75+ and 85+. Many </w:t>
      </w:r>
      <w:r w:rsidRPr="00447DDA">
        <w:rPr>
          <w:rFonts w:ascii="Arial" w:hAnsi="Arial" w:cs="Arial"/>
          <w:sz w:val="21"/>
          <w:szCs w:val="21"/>
        </w:rPr>
        <w:lastRenderedPageBreak/>
        <w:t>older residents live in owner-occupied housing and appear relatively economically stable on headline measures, but this masks vulnerability linked to age, health and rurality.</w:t>
      </w:r>
    </w:p>
    <w:p w14:paraId="4F6430D3" w14:textId="77777777" w:rsidR="009C0A4C" w:rsidRPr="00447DDA" w:rsidRDefault="009C0A4C" w:rsidP="009C0A4C">
      <w:pPr>
        <w:spacing w:after="0" w:line="240" w:lineRule="auto"/>
        <w:rPr>
          <w:rFonts w:ascii="Arial" w:hAnsi="Arial" w:cs="Arial"/>
          <w:sz w:val="21"/>
          <w:szCs w:val="21"/>
        </w:rPr>
      </w:pPr>
    </w:p>
    <w:p w14:paraId="51B1F3CE"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Older people in the area are more likely to live alone or as part of older couples without nearby family support. This increases the importance of local, trusted community provision that does not rely on digital access or complex referral pathways.</w:t>
      </w:r>
    </w:p>
    <w:p w14:paraId="32E307EB" w14:textId="77777777" w:rsidR="009C0A4C" w:rsidRPr="00447DDA" w:rsidRDefault="009C0A4C" w:rsidP="009C0A4C">
      <w:pPr>
        <w:spacing w:after="0" w:line="240" w:lineRule="auto"/>
        <w:rPr>
          <w:rFonts w:ascii="Arial" w:hAnsi="Arial" w:cs="Arial"/>
          <w:b/>
          <w:bCs/>
          <w:sz w:val="21"/>
          <w:szCs w:val="21"/>
        </w:rPr>
      </w:pPr>
    </w:p>
    <w:p w14:paraId="4AB3934B"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Dementia, health and isolation</w:t>
      </w:r>
    </w:p>
    <w:p w14:paraId="662684AD"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 xml:space="preserve">Local Insight indicators show increasing prevalence of </w:t>
      </w:r>
      <w:r w:rsidRPr="00447DDA">
        <w:rPr>
          <w:rFonts w:ascii="Arial" w:hAnsi="Arial" w:cs="Arial"/>
          <w:b/>
          <w:bCs/>
          <w:sz w:val="21"/>
          <w:szCs w:val="21"/>
        </w:rPr>
        <w:t>long-term health conditions and disability among older residents</w:t>
      </w:r>
      <w:r w:rsidRPr="00447DDA">
        <w:rPr>
          <w:rFonts w:ascii="Arial" w:hAnsi="Arial" w:cs="Arial"/>
          <w:sz w:val="21"/>
          <w:szCs w:val="21"/>
        </w:rPr>
        <w:t xml:space="preserve">, including conditions associated with cognitive decline. While formal services exist, there is limited informal, community-based provision specifically designed for people living with dementia and their </w:t>
      </w:r>
      <w:proofErr w:type="spellStart"/>
      <w:r w:rsidRPr="00447DDA">
        <w:rPr>
          <w:rFonts w:ascii="Arial" w:hAnsi="Arial" w:cs="Arial"/>
          <w:sz w:val="21"/>
          <w:szCs w:val="21"/>
        </w:rPr>
        <w:t>carers</w:t>
      </w:r>
      <w:proofErr w:type="spellEnd"/>
      <w:r w:rsidRPr="00447DDA">
        <w:rPr>
          <w:rFonts w:ascii="Arial" w:hAnsi="Arial" w:cs="Arial"/>
          <w:sz w:val="21"/>
          <w:szCs w:val="21"/>
        </w:rPr>
        <w:t>.</w:t>
      </w:r>
    </w:p>
    <w:p w14:paraId="6EBCD848" w14:textId="77777777" w:rsidR="009C0A4C" w:rsidRPr="00447DDA" w:rsidRDefault="009C0A4C" w:rsidP="009C0A4C">
      <w:pPr>
        <w:spacing w:after="0" w:line="240" w:lineRule="auto"/>
        <w:rPr>
          <w:rFonts w:ascii="Arial" w:hAnsi="Arial" w:cs="Arial"/>
          <w:sz w:val="21"/>
          <w:szCs w:val="21"/>
        </w:rPr>
      </w:pPr>
    </w:p>
    <w:p w14:paraId="5DC23086"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 xml:space="preserve">Rural isolation compounds these challenges. The report highlights </w:t>
      </w:r>
      <w:r w:rsidRPr="00447DDA">
        <w:rPr>
          <w:rFonts w:ascii="Arial" w:hAnsi="Arial" w:cs="Arial"/>
          <w:b/>
          <w:bCs/>
          <w:sz w:val="21"/>
          <w:szCs w:val="21"/>
        </w:rPr>
        <w:t>transport and access barriers</w:t>
      </w:r>
      <w:r w:rsidRPr="00447DDA">
        <w:rPr>
          <w:rFonts w:ascii="Arial" w:hAnsi="Arial" w:cs="Arial"/>
          <w:sz w:val="21"/>
          <w:szCs w:val="21"/>
        </w:rPr>
        <w:t>, with limited public transport between villages and services concentrated in larger settlements. This is particularly significant for people affected by dementia, where confidence, familiarity and routine are critical.</w:t>
      </w:r>
    </w:p>
    <w:p w14:paraId="7DCC73F2" w14:textId="77777777" w:rsidR="009C0A4C" w:rsidRPr="00447DDA" w:rsidRDefault="009C0A4C" w:rsidP="009C0A4C">
      <w:pPr>
        <w:spacing w:after="0" w:line="240" w:lineRule="auto"/>
        <w:rPr>
          <w:rFonts w:ascii="Arial" w:hAnsi="Arial" w:cs="Arial"/>
          <w:sz w:val="21"/>
          <w:szCs w:val="21"/>
        </w:rPr>
      </w:pPr>
    </w:p>
    <w:p w14:paraId="27890101"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t>“The greatest challenge… in the villages is transportation. You cannot get five miles up the road… because the buses just don’t run.”</w:t>
      </w:r>
    </w:p>
    <w:p w14:paraId="4DF84107" w14:textId="77777777" w:rsidR="009C0A4C" w:rsidRPr="00447DDA" w:rsidRDefault="009C0A4C" w:rsidP="009C0A4C">
      <w:pPr>
        <w:spacing w:after="0" w:line="240" w:lineRule="auto"/>
        <w:rPr>
          <w:rFonts w:ascii="Arial" w:hAnsi="Arial" w:cs="Arial"/>
          <w:b/>
          <w:bCs/>
          <w:sz w:val="21"/>
          <w:szCs w:val="21"/>
        </w:rPr>
      </w:pPr>
    </w:p>
    <w:p w14:paraId="47E39630"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Rationale for a local memory café</w:t>
      </w:r>
    </w:p>
    <w:p w14:paraId="010597D1"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In this context, the Over Memory Café addresses a clear gap by:</w:t>
      </w:r>
    </w:p>
    <w:p w14:paraId="4E9DE160" w14:textId="77777777" w:rsidR="009C0A4C" w:rsidRPr="00447DDA" w:rsidRDefault="009C0A4C" w:rsidP="002B2AE0">
      <w:pPr>
        <w:numPr>
          <w:ilvl w:val="0"/>
          <w:numId w:val="116"/>
        </w:numPr>
        <w:spacing w:after="0" w:line="240" w:lineRule="auto"/>
        <w:rPr>
          <w:rFonts w:ascii="Arial" w:hAnsi="Arial" w:cs="Arial"/>
          <w:sz w:val="21"/>
          <w:szCs w:val="21"/>
        </w:rPr>
      </w:pPr>
      <w:r w:rsidRPr="00447DDA">
        <w:rPr>
          <w:rFonts w:ascii="Arial" w:hAnsi="Arial" w:cs="Arial"/>
          <w:sz w:val="21"/>
          <w:szCs w:val="21"/>
        </w:rPr>
        <w:t>Providing a familiar, non-clinical space within the village</w:t>
      </w:r>
    </w:p>
    <w:p w14:paraId="19DBFF6A" w14:textId="77777777" w:rsidR="009C0A4C" w:rsidRPr="00447DDA" w:rsidRDefault="009C0A4C" w:rsidP="002B2AE0">
      <w:pPr>
        <w:numPr>
          <w:ilvl w:val="0"/>
          <w:numId w:val="116"/>
        </w:numPr>
        <w:spacing w:after="0" w:line="240" w:lineRule="auto"/>
        <w:rPr>
          <w:rFonts w:ascii="Arial" w:hAnsi="Arial" w:cs="Arial"/>
          <w:sz w:val="21"/>
          <w:szCs w:val="21"/>
        </w:rPr>
      </w:pPr>
      <w:r w:rsidRPr="00447DDA">
        <w:rPr>
          <w:rFonts w:ascii="Arial" w:hAnsi="Arial" w:cs="Arial"/>
          <w:sz w:val="21"/>
          <w:szCs w:val="21"/>
        </w:rPr>
        <w:t>Offering regular social stimulation and enjoyment through music and activities</w:t>
      </w:r>
    </w:p>
    <w:p w14:paraId="27E234CA" w14:textId="77777777" w:rsidR="009C0A4C" w:rsidRPr="00447DDA" w:rsidRDefault="009C0A4C" w:rsidP="002B2AE0">
      <w:pPr>
        <w:numPr>
          <w:ilvl w:val="0"/>
          <w:numId w:val="116"/>
        </w:numPr>
        <w:spacing w:after="0" w:line="240" w:lineRule="auto"/>
        <w:rPr>
          <w:rFonts w:ascii="Arial" w:hAnsi="Arial" w:cs="Arial"/>
          <w:sz w:val="21"/>
          <w:szCs w:val="21"/>
        </w:rPr>
      </w:pPr>
      <w:r w:rsidRPr="00447DDA">
        <w:rPr>
          <w:rFonts w:ascii="Arial" w:hAnsi="Arial" w:cs="Arial"/>
          <w:sz w:val="21"/>
          <w:szCs w:val="21"/>
        </w:rPr>
        <w:t>Supporting carers alongside people living with dementia</w:t>
      </w:r>
    </w:p>
    <w:p w14:paraId="2C0FF476" w14:textId="77777777" w:rsidR="009C0A4C" w:rsidRPr="00447DDA" w:rsidRDefault="009C0A4C" w:rsidP="002B2AE0">
      <w:pPr>
        <w:numPr>
          <w:ilvl w:val="0"/>
          <w:numId w:val="116"/>
        </w:numPr>
        <w:spacing w:after="0" w:line="240" w:lineRule="auto"/>
        <w:rPr>
          <w:rFonts w:ascii="Arial" w:hAnsi="Arial" w:cs="Arial"/>
          <w:sz w:val="21"/>
          <w:szCs w:val="21"/>
        </w:rPr>
      </w:pPr>
      <w:r w:rsidRPr="00447DDA">
        <w:rPr>
          <w:rFonts w:ascii="Arial" w:hAnsi="Arial" w:cs="Arial"/>
          <w:sz w:val="21"/>
          <w:szCs w:val="21"/>
        </w:rPr>
        <w:t>Reducing reliance on more formal or crisis-driven services</w:t>
      </w:r>
    </w:p>
    <w:p w14:paraId="7B222CDA" w14:textId="77777777" w:rsidR="009C0A4C" w:rsidRPr="00447DDA" w:rsidRDefault="009C0A4C" w:rsidP="009C0A4C">
      <w:pPr>
        <w:spacing w:after="0" w:line="240" w:lineRule="auto"/>
        <w:rPr>
          <w:rFonts w:ascii="Arial" w:hAnsi="Arial" w:cs="Arial"/>
          <w:sz w:val="21"/>
          <w:szCs w:val="21"/>
        </w:rPr>
      </w:pPr>
    </w:p>
    <w:p w14:paraId="691FAD2A"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café complements statutory provision and more intensive day services, acting as an early, preventative point of support.</w:t>
      </w:r>
    </w:p>
    <w:p w14:paraId="7F431BC4" w14:textId="77777777" w:rsidR="009C0A4C" w:rsidRPr="00447DDA" w:rsidRDefault="009C0A4C" w:rsidP="009C0A4C">
      <w:pPr>
        <w:spacing w:after="0" w:line="240" w:lineRule="auto"/>
        <w:rPr>
          <w:rFonts w:ascii="Arial" w:hAnsi="Arial" w:cs="Arial"/>
          <w:sz w:val="21"/>
          <w:szCs w:val="21"/>
        </w:rPr>
      </w:pPr>
    </w:p>
    <w:p w14:paraId="4C8D238A" w14:textId="77777777" w:rsidR="009C0A4C" w:rsidRPr="00447DDA" w:rsidRDefault="009C0A4C" w:rsidP="009C0A4C">
      <w:pPr>
        <w:spacing w:after="0" w:line="240" w:lineRule="auto"/>
        <w:rPr>
          <w:rFonts w:ascii="Arial" w:hAnsi="Arial" w:cs="Arial"/>
          <w:sz w:val="21"/>
          <w:szCs w:val="21"/>
        </w:rPr>
      </w:pPr>
    </w:p>
    <w:p w14:paraId="5D99505B" w14:textId="77777777" w:rsidR="009C0A4C" w:rsidRPr="00447DDA" w:rsidRDefault="003167EE" w:rsidP="003167EE">
      <w:pPr>
        <w:spacing w:after="0" w:line="240" w:lineRule="auto"/>
        <w:rPr>
          <w:rFonts w:ascii="Arial" w:hAnsi="Arial" w:cs="Arial"/>
          <w:b/>
          <w:bCs/>
          <w:sz w:val="21"/>
          <w:szCs w:val="21"/>
        </w:rPr>
      </w:pPr>
      <w:r w:rsidRPr="00447DDA">
        <w:rPr>
          <w:rFonts w:ascii="Arial" w:hAnsi="Arial" w:cs="Arial"/>
          <w:b/>
          <w:bCs/>
          <w:sz w:val="21"/>
          <w:szCs w:val="21"/>
        </w:rPr>
        <w:t xml:space="preserve">G2.3 </w:t>
      </w:r>
      <w:r w:rsidR="009C0A4C" w:rsidRPr="00447DDA">
        <w:rPr>
          <w:rFonts w:ascii="Arial" w:hAnsi="Arial" w:cs="Arial"/>
          <w:b/>
          <w:bCs/>
          <w:sz w:val="21"/>
          <w:szCs w:val="21"/>
        </w:rPr>
        <w:t>Implementation and delivery</w:t>
      </w:r>
    </w:p>
    <w:p w14:paraId="5DAC8A20"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Memory Café began in July 2023 and runs monthly in the Day Centre building. Sessions are free to attend and typically last around two hours. Delivery is volunteer-led, supported by a small core team including trustees and experienced volunteers drawn from the Day Centre’s wider volunteer base.</w:t>
      </w:r>
    </w:p>
    <w:p w14:paraId="3F3BCA03" w14:textId="77777777" w:rsidR="009C0A4C" w:rsidRPr="00447DDA" w:rsidRDefault="009C0A4C" w:rsidP="009C0A4C">
      <w:pPr>
        <w:spacing w:after="0" w:line="240" w:lineRule="auto"/>
        <w:rPr>
          <w:rFonts w:ascii="Arial" w:hAnsi="Arial" w:cs="Arial"/>
          <w:sz w:val="21"/>
          <w:szCs w:val="21"/>
        </w:rPr>
      </w:pPr>
    </w:p>
    <w:p w14:paraId="73C1AD81"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Sessions are intentionally designed to prioritise enjoyment and normality rather than formal ‘support’. Activities include:</w:t>
      </w:r>
    </w:p>
    <w:p w14:paraId="682A1496" w14:textId="77777777" w:rsidR="009C0A4C" w:rsidRPr="00447DDA" w:rsidRDefault="009C0A4C" w:rsidP="002B2AE0">
      <w:pPr>
        <w:numPr>
          <w:ilvl w:val="0"/>
          <w:numId w:val="117"/>
        </w:numPr>
        <w:spacing w:after="0" w:line="240" w:lineRule="auto"/>
        <w:rPr>
          <w:rFonts w:ascii="Arial" w:hAnsi="Arial" w:cs="Arial"/>
          <w:sz w:val="21"/>
          <w:szCs w:val="21"/>
        </w:rPr>
      </w:pPr>
      <w:r w:rsidRPr="00447DDA">
        <w:rPr>
          <w:rFonts w:ascii="Arial" w:hAnsi="Arial" w:cs="Arial"/>
          <w:sz w:val="21"/>
          <w:szCs w:val="21"/>
        </w:rPr>
        <w:t>Live music and singalongs</w:t>
      </w:r>
    </w:p>
    <w:p w14:paraId="3164BFE5" w14:textId="77777777" w:rsidR="009C0A4C" w:rsidRPr="00447DDA" w:rsidRDefault="009C0A4C" w:rsidP="002B2AE0">
      <w:pPr>
        <w:numPr>
          <w:ilvl w:val="0"/>
          <w:numId w:val="117"/>
        </w:numPr>
        <w:spacing w:after="0" w:line="240" w:lineRule="auto"/>
        <w:rPr>
          <w:rFonts w:ascii="Arial" w:hAnsi="Arial" w:cs="Arial"/>
          <w:sz w:val="21"/>
          <w:szCs w:val="21"/>
        </w:rPr>
      </w:pPr>
      <w:r w:rsidRPr="00447DDA">
        <w:rPr>
          <w:rFonts w:ascii="Arial" w:hAnsi="Arial" w:cs="Arial"/>
          <w:sz w:val="21"/>
          <w:szCs w:val="21"/>
        </w:rPr>
        <w:t>Bingo, quizzes and gentle games</w:t>
      </w:r>
    </w:p>
    <w:p w14:paraId="01228245" w14:textId="77777777" w:rsidR="009C0A4C" w:rsidRPr="00447DDA" w:rsidRDefault="009C0A4C" w:rsidP="002B2AE0">
      <w:pPr>
        <w:numPr>
          <w:ilvl w:val="0"/>
          <w:numId w:val="117"/>
        </w:numPr>
        <w:spacing w:after="0" w:line="240" w:lineRule="auto"/>
        <w:rPr>
          <w:rFonts w:ascii="Arial" w:hAnsi="Arial" w:cs="Arial"/>
          <w:sz w:val="21"/>
          <w:szCs w:val="21"/>
        </w:rPr>
      </w:pPr>
      <w:r w:rsidRPr="00447DDA">
        <w:rPr>
          <w:rFonts w:ascii="Arial" w:hAnsi="Arial" w:cs="Arial"/>
          <w:sz w:val="21"/>
          <w:szCs w:val="21"/>
        </w:rPr>
        <w:t>Light movement and dancing</w:t>
      </w:r>
    </w:p>
    <w:p w14:paraId="23EC4EE2" w14:textId="77777777" w:rsidR="009C0A4C" w:rsidRPr="00447DDA" w:rsidRDefault="009C0A4C" w:rsidP="002B2AE0">
      <w:pPr>
        <w:numPr>
          <w:ilvl w:val="0"/>
          <w:numId w:val="117"/>
        </w:numPr>
        <w:spacing w:after="0" w:line="240" w:lineRule="auto"/>
        <w:rPr>
          <w:rFonts w:ascii="Arial" w:hAnsi="Arial" w:cs="Arial"/>
          <w:sz w:val="21"/>
          <w:szCs w:val="21"/>
        </w:rPr>
      </w:pPr>
      <w:r w:rsidRPr="00447DDA">
        <w:rPr>
          <w:rFonts w:ascii="Arial" w:hAnsi="Arial" w:cs="Arial"/>
          <w:sz w:val="21"/>
          <w:szCs w:val="21"/>
        </w:rPr>
        <w:t>Tea, coffee and refreshments</w:t>
      </w:r>
    </w:p>
    <w:p w14:paraId="3B9B0853" w14:textId="77777777" w:rsidR="009C0A4C" w:rsidRPr="00447DDA" w:rsidRDefault="009C0A4C" w:rsidP="009C0A4C">
      <w:pPr>
        <w:spacing w:after="0" w:line="240" w:lineRule="auto"/>
        <w:rPr>
          <w:rFonts w:ascii="Arial" w:hAnsi="Arial" w:cs="Arial"/>
          <w:sz w:val="21"/>
          <w:szCs w:val="21"/>
        </w:rPr>
      </w:pPr>
    </w:p>
    <w:p w14:paraId="459B1D6C"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t>“It is just out and out crazy fun in a very gentle sort of way.”</w:t>
      </w:r>
    </w:p>
    <w:p w14:paraId="6AC4A27B" w14:textId="77777777" w:rsidR="009C0A4C" w:rsidRPr="00447DDA" w:rsidRDefault="009C0A4C" w:rsidP="009C0A4C">
      <w:pPr>
        <w:spacing w:after="0" w:line="240" w:lineRule="auto"/>
        <w:rPr>
          <w:rFonts w:ascii="Arial" w:hAnsi="Arial" w:cs="Arial"/>
          <w:sz w:val="21"/>
          <w:szCs w:val="21"/>
        </w:rPr>
      </w:pPr>
    </w:p>
    <w:p w14:paraId="149A3841"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Seed funding was used to cover early costs such as promotion, equipment, entertainers and refreshments. As the project matured, reliance on paid inputs reduced, with donated cakes and volunteer support becoming the norm. Unspent seed funding was carried forward with agreement from the Council, allowing the café to stabilise and embed over a longer period.</w:t>
      </w:r>
    </w:p>
    <w:p w14:paraId="7B6CDAEB" w14:textId="77777777" w:rsidR="009C0A4C" w:rsidRPr="00447DDA" w:rsidRDefault="009C0A4C" w:rsidP="009C0A4C">
      <w:pPr>
        <w:spacing w:after="0" w:line="240" w:lineRule="auto"/>
        <w:rPr>
          <w:rFonts w:ascii="Arial" w:hAnsi="Arial" w:cs="Arial"/>
          <w:sz w:val="21"/>
          <w:szCs w:val="21"/>
        </w:rPr>
      </w:pPr>
    </w:p>
    <w:p w14:paraId="1A176A40"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Intended beneficiaries and reach</w:t>
      </w:r>
    </w:p>
    <w:p w14:paraId="0F53DCEA"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intended beneficiaries are people living with memory loss or dementia and their families or carers, including those not yet engaged with formal day services. The café is deliberately open and inclusive:</w:t>
      </w:r>
    </w:p>
    <w:p w14:paraId="1F4EB14F" w14:textId="77777777" w:rsidR="009C0A4C" w:rsidRPr="00447DDA" w:rsidRDefault="009C0A4C" w:rsidP="009C0A4C">
      <w:pPr>
        <w:spacing w:after="0" w:line="240" w:lineRule="auto"/>
        <w:rPr>
          <w:rFonts w:ascii="Arial" w:hAnsi="Arial" w:cs="Arial"/>
          <w:sz w:val="21"/>
          <w:szCs w:val="21"/>
        </w:rPr>
      </w:pPr>
    </w:p>
    <w:p w14:paraId="28F4F54C"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lastRenderedPageBreak/>
        <w:t>“If anybody wanted to come along and just sit and sing and enjoy it, we’d welcome anybody.”</w:t>
      </w:r>
    </w:p>
    <w:p w14:paraId="58733708" w14:textId="77777777" w:rsidR="009C0A4C" w:rsidRPr="00447DDA" w:rsidRDefault="009C0A4C" w:rsidP="009C0A4C">
      <w:pPr>
        <w:spacing w:after="0" w:line="240" w:lineRule="auto"/>
        <w:rPr>
          <w:rFonts w:ascii="Arial" w:hAnsi="Arial" w:cs="Arial"/>
          <w:sz w:val="21"/>
          <w:szCs w:val="21"/>
        </w:rPr>
      </w:pPr>
    </w:p>
    <w:p w14:paraId="57130040"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Monitoring data and interview evidence indicate:</w:t>
      </w:r>
    </w:p>
    <w:p w14:paraId="0EFD88FF" w14:textId="77777777" w:rsidR="009C0A4C" w:rsidRPr="00447DDA" w:rsidRDefault="009C0A4C" w:rsidP="002B2AE0">
      <w:pPr>
        <w:numPr>
          <w:ilvl w:val="0"/>
          <w:numId w:val="118"/>
        </w:numPr>
        <w:spacing w:after="0" w:line="240" w:lineRule="auto"/>
        <w:rPr>
          <w:rFonts w:ascii="Arial" w:hAnsi="Arial" w:cs="Arial"/>
          <w:sz w:val="21"/>
          <w:szCs w:val="21"/>
        </w:rPr>
      </w:pPr>
      <w:r w:rsidRPr="00447DDA">
        <w:rPr>
          <w:rFonts w:ascii="Arial" w:hAnsi="Arial" w:cs="Arial"/>
          <w:sz w:val="21"/>
          <w:szCs w:val="21"/>
        </w:rPr>
        <w:t>Typical attendance of 18–24 people per session, with capacity for up to 30–35</w:t>
      </w:r>
    </w:p>
    <w:p w14:paraId="2F7D47C6" w14:textId="77777777" w:rsidR="009C0A4C" w:rsidRPr="00447DDA" w:rsidRDefault="009C0A4C" w:rsidP="002B2AE0">
      <w:pPr>
        <w:numPr>
          <w:ilvl w:val="0"/>
          <w:numId w:val="118"/>
        </w:numPr>
        <w:spacing w:after="0" w:line="240" w:lineRule="auto"/>
        <w:rPr>
          <w:rFonts w:ascii="Arial" w:hAnsi="Arial" w:cs="Arial"/>
          <w:sz w:val="21"/>
          <w:szCs w:val="21"/>
        </w:rPr>
      </w:pPr>
      <w:r w:rsidRPr="00447DDA">
        <w:rPr>
          <w:rFonts w:ascii="Arial" w:hAnsi="Arial" w:cs="Arial"/>
          <w:sz w:val="21"/>
          <w:szCs w:val="21"/>
        </w:rPr>
        <w:t>A mix of returning attendees and new faces each month</w:t>
      </w:r>
    </w:p>
    <w:p w14:paraId="7437460D" w14:textId="77777777" w:rsidR="009C0A4C" w:rsidRPr="00447DDA" w:rsidRDefault="009C0A4C" w:rsidP="002B2AE0">
      <w:pPr>
        <w:numPr>
          <w:ilvl w:val="0"/>
          <w:numId w:val="118"/>
        </w:numPr>
        <w:spacing w:after="0" w:line="240" w:lineRule="auto"/>
        <w:rPr>
          <w:rFonts w:ascii="Arial" w:hAnsi="Arial" w:cs="Arial"/>
          <w:sz w:val="21"/>
          <w:szCs w:val="21"/>
        </w:rPr>
      </w:pPr>
      <w:r w:rsidRPr="00447DDA">
        <w:rPr>
          <w:rFonts w:ascii="Arial" w:hAnsi="Arial" w:cs="Arial"/>
          <w:sz w:val="21"/>
          <w:szCs w:val="21"/>
        </w:rPr>
        <w:t>People travelling from multiple villages where similar provision is limited</w:t>
      </w:r>
    </w:p>
    <w:p w14:paraId="078759BC" w14:textId="77777777" w:rsidR="009C0A4C" w:rsidRPr="00447DDA" w:rsidRDefault="009C0A4C" w:rsidP="009C0A4C">
      <w:pPr>
        <w:spacing w:after="0" w:line="240" w:lineRule="auto"/>
        <w:rPr>
          <w:rFonts w:ascii="Arial" w:hAnsi="Arial" w:cs="Arial"/>
          <w:sz w:val="21"/>
          <w:szCs w:val="21"/>
        </w:rPr>
      </w:pPr>
    </w:p>
    <w:p w14:paraId="6E8A4242"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Importantly, the café reaches people earlier in their dementia journey, including those who are not ready for day centre provision but are beginning to experience memory loss. This makes the café a key preventative and engagement mechanism.</w:t>
      </w:r>
    </w:p>
    <w:p w14:paraId="491CCA53" w14:textId="77777777" w:rsidR="009C0A4C" w:rsidRPr="00447DDA" w:rsidRDefault="009C0A4C" w:rsidP="009C0A4C">
      <w:pPr>
        <w:spacing w:after="0" w:line="240" w:lineRule="auto"/>
        <w:rPr>
          <w:rFonts w:ascii="Arial" w:hAnsi="Arial" w:cs="Arial"/>
          <w:sz w:val="21"/>
          <w:szCs w:val="21"/>
        </w:rPr>
      </w:pPr>
    </w:p>
    <w:p w14:paraId="708A9ECD"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main barrier to reach remains transport, particularly for people without access to a car or family support. Informal car-sharing helps mitigate this, but structural transport challenges persist.</w:t>
      </w:r>
    </w:p>
    <w:p w14:paraId="10FB17B6" w14:textId="77777777" w:rsidR="009C0A4C" w:rsidRPr="00447DDA" w:rsidRDefault="009C0A4C" w:rsidP="009C0A4C">
      <w:pPr>
        <w:spacing w:after="0" w:line="240" w:lineRule="auto"/>
        <w:rPr>
          <w:rFonts w:ascii="Arial" w:hAnsi="Arial" w:cs="Arial"/>
          <w:sz w:val="21"/>
          <w:szCs w:val="21"/>
        </w:rPr>
      </w:pPr>
    </w:p>
    <w:p w14:paraId="0BC950B3" w14:textId="77777777" w:rsidR="009C0A4C" w:rsidRPr="00447DDA" w:rsidRDefault="00EB5AFA" w:rsidP="009C0A4C">
      <w:pPr>
        <w:spacing w:after="0" w:line="240" w:lineRule="auto"/>
        <w:rPr>
          <w:rFonts w:ascii="Arial" w:hAnsi="Arial" w:cs="Arial"/>
          <w:b/>
          <w:bCs/>
          <w:sz w:val="21"/>
          <w:szCs w:val="21"/>
        </w:rPr>
      </w:pPr>
      <w:r w:rsidRPr="00447DDA">
        <w:rPr>
          <w:rFonts w:ascii="Arial" w:hAnsi="Arial" w:cs="Arial"/>
          <w:b/>
          <w:bCs/>
          <w:sz w:val="21"/>
          <w:szCs w:val="21"/>
        </w:rPr>
        <w:t>G2.</w:t>
      </w:r>
      <w:r w:rsidR="00633A5B" w:rsidRPr="00447DDA">
        <w:rPr>
          <w:rFonts w:ascii="Arial" w:hAnsi="Arial" w:cs="Arial"/>
          <w:b/>
          <w:bCs/>
          <w:sz w:val="21"/>
          <w:szCs w:val="21"/>
        </w:rPr>
        <w:t>4</w:t>
      </w:r>
      <w:r w:rsidRPr="00447DDA">
        <w:rPr>
          <w:rFonts w:ascii="Arial" w:hAnsi="Arial" w:cs="Arial"/>
          <w:b/>
          <w:bCs/>
          <w:sz w:val="21"/>
          <w:szCs w:val="21"/>
        </w:rPr>
        <w:t xml:space="preserve"> </w:t>
      </w:r>
      <w:r w:rsidR="009C0A4C" w:rsidRPr="00447DDA">
        <w:rPr>
          <w:rFonts w:ascii="Arial" w:hAnsi="Arial" w:cs="Arial"/>
          <w:b/>
          <w:bCs/>
          <w:sz w:val="21"/>
          <w:szCs w:val="21"/>
        </w:rPr>
        <w:t>Outcomes and difference made</w:t>
      </w:r>
    </w:p>
    <w:p w14:paraId="4529A39E" w14:textId="77777777" w:rsidR="009C0A4C" w:rsidRPr="00447DDA" w:rsidRDefault="009C0A4C" w:rsidP="009C0A4C">
      <w:pPr>
        <w:spacing w:after="0" w:line="240" w:lineRule="auto"/>
        <w:rPr>
          <w:rFonts w:ascii="Arial" w:hAnsi="Arial" w:cs="Arial"/>
          <w:b/>
          <w:bCs/>
          <w:sz w:val="21"/>
          <w:szCs w:val="21"/>
        </w:rPr>
      </w:pPr>
    </w:p>
    <w:p w14:paraId="6976ADE7"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For people living with memory loss</w:t>
      </w:r>
    </w:p>
    <w:p w14:paraId="08FA5807"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most significant outcomes relate to enjoyment, stimulation and emotional wellbeing. Music plays a central role:</w:t>
      </w:r>
    </w:p>
    <w:p w14:paraId="070FC79C" w14:textId="77777777" w:rsidR="009C0A4C" w:rsidRPr="00447DDA" w:rsidRDefault="009C0A4C" w:rsidP="009C0A4C">
      <w:pPr>
        <w:spacing w:after="0" w:line="240" w:lineRule="auto"/>
        <w:rPr>
          <w:rFonts w:ascii="Arial" w:hAnsi="Arial" w:cs="Arial"/>
          <w:sz w:val="21"/>
          <w:szCs w:val="21"/>
        </w:rPr>
      </w:pPr>
    </w:p>
    <w:p w14:paraId="03694E98"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t>“Music is such a massive trigger… they just come alive when the music starts.”</w:t>
      </w:r>
    </w:p>
    <w:p w14:paraId="79F8C30E" w14:textId="77777777" w:rsidR="009C0A4C" w:rsidRPr="00447DDA" w:rsidRDefault="009C0A4C" w:rsidP="009C0A4C">
      <w:pPr>
        <w:spacing w:after="0" w:line="240" w:lineRule="auto"/>
        <w:rPr>
          <w:rFonts w:ascii="Arial" w:hAnsi="Arial" w:cs="Arial"/>
          <w:sz w:val="21"/>
          <w:szCs w:val="21"/>
        </w:rPr>
      </w:pPr>
    </w:p>
    <w:p w14:paraId="575FE5DF"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Attendees are observed to become more animated, engaged and communicative during sessions. Gentle physical movement, singing and shared activity support mood and cognitive stimulation.</w:t>
      </w:r>
    </w:p>
    <w:p w14:paraId="15028A89" w14:textId="77777777" w:rsidR="009C0A4C" w:rsidRPr="00447DDA" w:rsidRDefault="009C0A4C" w:rsidP="009C0A4C">
      <w:pPr>
        <w:spacing w:after="0" w:line="240" w:lineRule="auto"/>
        <w:rPr>
          <w:rFonts w:ascii="Arial" w:hAnsi="Arial" w:cs="Arial"/>
          <w:sz w:val="21"/>
          <w:szCs w:val="21"/>
        </w:rPr>
      </w:pPr>
    </w:p>
    <w:p w14:paraId="1D895A2D"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For carers and families</w:t>
      </w:r>
    </w:p>
    <w:p w14:paraId="395530DD"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café provides meaningful respite in a safe, supportive environment:</w:t>
      </w:r>
    </w:p>
    <w:p w14:paraId="144050D3" w14:textId="77777777" w:rsidR="009C0A4C" w:rsidRPr="00447DDA" w:rsidRDefault="009C0A4C" w:rsidP="009C0A4C">
      <w:pPr>
        <w:spacing w:after="0" w:line="240" w:lineRule="auto"/>
        <w:rPr>
          <w:rFonts w:ascii="Arial" w:hAnsi="Arial" w:cs="Arial"/>
          <w:sz w:val="21"/>
          <w:szCs w:val="21"/>
        </w:rPr>
      </w:pPr>
    </w:p>
    <w:p w14:paraId="02696D85"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t>“They know they’re in a very safe environment… and that gives them that two hours where they can relax.”</w:t>
      </w:r>
    </w:p>
    <w:p w14:paraId="219B4A01" w14:textId="77777777" w:rsidR="009C0A4C" w:rsidRPr="00447DDA" w:rsidRDefault="009C0A4C" w:rsidP="009C0A4C">
      <w:pPr>
        <w:spacing w:after="0" w:line="240" w:lineRule="auto"/>
        <w:rPr>
          <w:rFonts w:ascii="Arial" w:hAnsi="Arial" w:cs="Arial"/>
          <w:sz w:val="21"/>
          <w:szCs w:val="21"/>
        </w:rPr>
      </w:pPr>
    </w:p>
    <w:p w14:paraId="5D72D52A"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Carers benefit from shared understanding and informal peer support, reducing feelings of isolation and stress. For many, the café becomes a regular event to look forward to.</w:t>
      </w:r>
    </w:p>
    <w:p w14:paraId="1968A412" w14:textId="77777777" w:rsidR="009C0A4C" w:rsidRPr="00447DDA" w:rsidRDefault="009C0A4C" w:rsidP="009C0A4C">
      <w:pPr>
        <w:spacing w:after="0" w:line="240" w:lineRule="auto"/>
        <w:rPr>
          <w:rFonts w:ascii="Arial" w:hAnsi="Arial" w:cs="Arial"/>
          <w:b/>
          <w:bCs/>
          <w:sz w:val="21"/>
          <w:szCs w:val="21"/>
        </w:rPr>
      </w:pPr>
    </w:p>
    <w:p w14:paraId="5E6B0B06"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Wider and longer-term outcomes</w:t>
      </w:r>
    </w:p>
    <w:p w14:paraId="4B92BFC5"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 xml:space="preserve">A notable outcome is the café’s role as a </w:t>
      </w:r>
      <w:r w:rsidRPr="00447DDA">
        <w:rPr>
          <w:rFonts w:ascii="Arial" w:hAnsi="Arial" w:cs="Arial"/>
          <w:b/>
          <w:bCs/>
          <w:sz w:val="21"/>
          <w:szCs w:val="21"/>
        </w:rPr>
        <w:t>low-pressure pathway</w:t>
      </w:r>
      <w:r w:rsidRPr="00447DDA">
        <w:rPr>
          <w:rFonts w:ascii="Arial" w:hAnsi="Arial" w:cs="Arial"/>
          <w:sz w:val="21"/>
          <w:szCs w:val="21"/>
        </w:rPr>
        <w:t xml:space="preserve"> into additional support. Several attendees later transition into paid day centre provision, having already built familiarity with the space, staff and volunteers:</w:t>
      </w:r>
    </w:p>
    <w:p w14:paraId="57D3B332" w14:textId="77777777" w:rsidR="009C0A4C" w:rsidRPr="00447DDA" w:rsidRDefault="009C0A4C" w:rsidP="009C0A4C">
      <w:pPr>
        <w:spacing w:after="0" w:line="240" w:lineRule="auto"/>
        <w:rPr>
          <w:rFonts w:ascii="Arial" w:hAnsi="Arial" w:cs="Arial"/>
          <w:sz w:val="21"/>
          <w:szCs w:val="21"/>
        </w:rPr>
      </w:pPr>
    </w:p>
    <w:p w14:paraId="6F8E5BB4"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t>“A number of those have become clients of the day centre… a very gentle introduction.”</w:t>
      </w:r>
    </w:p>
    <w:p w14:paraId="436100BA" w14:textId="77777777" w:rsidR="009C0A4C" w:rsidRPr="00447DDA" w:rsidRDefault="009C0A4C" w:rsidP="009C0A4C">
      <w:pPr>
        <w:spacing w:after="0" w:line="240" w:lineRule="auto"/>
        <w:rPr>
          <w:rFonts w:ascii="Arial" w:hAnsi="Arial" w:cs="Arial"/>
          <w:sz w:val="21"/>
          <w:szCs w:val="21"/>
        </w:rPr>
      </w:pPr>
    </w:p>
    <w:p w14:paraId="7B65AE9E"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Some individuals continue attending even after their partner moves into residential care or passes away, highlighting the café’s importance in addressing bereavement and ongoing loneliness.</w:t>
      </w:r>
    </w:p>
    <w:p w14:paraId="06E8D571" w14:textId="77777777" w:rsidR="009C0A4C" w:rsidRPr="00447DDA" w:rsidRDefault="009C0A4C" w:rsidP="009C0A4C">
      <w:pPr>
        <w:spacing w:after="0" w:line="240" w:lineRule="auto"/>
        <w:rPr>
          <w:rFonts w:ascii="Arial" w:hAnsi="Arial" w:cs="Arial"/>
          <w:sz w:val="21"/>
          <w:szCs w:val="21"/>
        </w:rPr>
      </w:pPr>
    </w:p>
    <w:p w14:paraId="2D511536"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Contribution to prevention</w:t>
      </w:r>
    </w:p>
    <w:p w14:paraId="1AA78532"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Over Memory Café contributes to prevention by:</w:t>
      </w:r>
    </w:p>
    <w:p w14:paraId="27AD9B11" w14:textId="77777777" w:rsidR="009C0A4C" w:rsidRPr="00447DDA" w:rsidRDefault="009C0A4C" w:rsidP="002B2AE0">
      <w:pPr>
        <w:numPr>
          <w:ilvl w:val="0"/>
          <w:numId w:val="119"/>
        </w:numPr>
        <w:spacing w:after="0" w:line="240" w:lineRule="auto"/>
        <w:rPr>
          <w:rFonts w:ascii="Arial" w:hAnsi="Arial" w:cs="Arial"/>
          <w:sz w:val="21"/>
          <w:szCs w:val="21"/>
        </w:rPr>
      </w:pPr>
      <w:r w:rsidRPr="00447DDA">
        <w:rPr>
          <w:rFonts w:ascii="Arial" w:hAnsi="Arial" w:cs="Arial"/>
          <w:sz w:val="21"/>
          <w:szCs w:val="21"/>
        </w:rPr>
        <w:t>Sustaining wellbeing and stimulation for people living with dementia</w:t>
      </w:r>
    </w:p>
    <w:p w14:paraId="4A22B517" w14:textId="77777777" w:rsidR="009C0A4C" w:rsidRPr="00447DDA" w:rsidRDefault="009C0A4C" w:rsidP="002B2AE0">
      <w:pPr>
        <w:numPr>
          <w:ilvl w:val="0"/>
          <w:numId w:val="119"/>
        </w:numPr>
        <w:spacing w:after="0" w:line="240" w:lineRule="auto"/>
        <w:rPr>
          <w:rFonts w:ascii="Arial" w:hAnsi="Arial" w:cs="Arial"/>
          <w:sz w:val="21"/>
          <w:szCs w:val="21"/>
        </w:rPr>
      </w:pPr>
      <w:r w:rsidRPr="00447DDA">
        <w:rPr>
          <w:rFonts w:ascii="Arial" w:hAnsi="Arial" w:cs="Arial"/>
          <w:sz w:val="21"/>
          <w:szCs w:val="21"/>
        </w:rPr>
        <w:t>Reducing isolation for carers and bereaved partners</w:t>
      </w:r>
    </w:p>
    <w:p w14:paraId="308A0BFF" w14:textId="77777777" w:rsidR="009C0A4C" w:rsidRPr="00447DDA" w:rsidRDefault="009C0A4C" w:rsidP="002B2AE0">
      <w:pPr>
        <w:numPr>
          <w:ilvl w:val="0"/>
          <w:numId w:val="119"/>
        </w:numPr>
        <w:spacing w:after="0" w:line="240" w:lineRule="auto"/>
        <w:rPr>
          <w:rFonts w:ascii="Arial" w:hAnsi="Arial" w:cs="Arial"/>
          <w:sz w:val="21"/>
          <w:szCs w:val="21"/>
        </w:rPr>
      </w:pPr>
      <w:r w:rsidRPr="00447DDA">
        <w:rPr>
          <w:rFonts w:ascii="Arial" w:hAnsi="Arial" w:cs="Arial"/>
          <w:sz w:val="21"/>
          <w:szCs w:val="21"/>
        </w:rPr>
        <w:t>Supporting people to remain living at home for longer</w:t>
      </w:r>
    </w:p>
    <w:p w14:paraId="3AFB0AE8" w14:textId="77777777" w:rsidR="009C0A4C" w:rsidRPr="00447DDA" w:rsidRDefault="009C0A4C" w:rsidP="009C0A4C">
      <w:pPr>
        <w:spacing w:after="0" w:line="240" w:lineRule="auto"/>
        <w:rPr>
          <w:rFonts w:ascii="Arial" w:hAnsi="Arial" w:cs="Arial"/>
          <w:sz w:val="21"/>
          <w:szCs w:val="21"/>
        </w:rPr>
      </w:pPr>
    </w:p>
    <w:p w14:paraId="4BDE34E1"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t>“If we can sustain those individuals in their own homes for longer… that is a major benefit.”</w:t>
      </w:r>
    </w:p>
    <w:p w14:paraId="269F8A56" w14:textId="77777777" w:rsidR="009C0A4C" w:rsidRPr="00447DDA" w:rsidRDefault="009C0A4C" w:rsidP="009C0A4C">
      <w:pPr>
        <w:spacing w:after="0" w:line="240" w:lineRule="auto"/>
        <w:rPr>
          <w:rFonts w:ascii="Arial" w:hAnsi="Arial" w:cs="Arial"/>
          <w:sz w:val="21"/>
          <w:szCs w:val="21"/>
        </w:rPr>
      </w:pPr>
    </w:p>
    <w:p w14:paraId="518ABC9D"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lastRenderedPageBreak/>
        <w:t>While outcomes such as delayed entry into full-time care are not formally measured, the preventative mechanisms are clear and well understood by those delivering and attending the café.</w:t>
      </w:r>
    </w:p>
    <w:p w14:paraId="5272B5CA" w14:textId="77777777" w:rsidR="009C0A4C" w:rsidRPr="00447DDA" w:rsidRDefault="009C0A4C" w:rsidP="009C0A4C">
      <w:pPr>
        <w:spacing w:after="0" w:line="240" w:lineRule="auto"/>
        <w:rPr>
          <w:rFonts w:ascii="Arial" w:hAnsi="Arial" w:cs="Arial"/>
          <w:sz w:val="21"/>
          <w:szCs w:val="21"/>
        </w:rPr>
      </w:pPr>
    </w:p>
    <w:p w14:paraId="15B4EFA9" w14:textId="77777777" w:rsidR="009C0A4C" w:rsidRPr="00447DDA" w:rsidRDefault="00EB5AFA" w:rsidP="009C0A4C">
      <w:pPr>
        <w:spacing w:after="0" w:line="240" w:lineRule="auto"/>
        <w:rPr>
          <w:rFonts w:ascii="Arial" w:hAnsi="Arial" w:cs="Arial"/>
          <w:b/>
          <w:bCs/>
          <w:sz w:val="21"/>
          <w:szCs w:val="21"/>
        </w:rPr>
      </w:pPr>
      <w:r w:rsidRPr="00447DDA">
        <w:rPr>
          <w:rFonts w:ascii="Arial" w:hAnsi="Arial" w:cs="Arial"/>
          <w:b/>
          <w:bCs/>
          <w:sz w:val="21"/>
          <w:szCs w:val="21"/>
        </w:rPr>
        <w:t>G2.</w:t>
      </w:r>
      <w:r w:rsidR="00633A5B" w:rsidRPr="00447DDA">
        <w:rPr>
          <w:rFonts w:ascii="Arial" w:hAnsi="Arial" w:cs="Arial"/>
          <w:b/>
          <w:bCs/>
          <w:sz w:val="21"/>
          <w:szCs w:val="21"/>
        </w:rPr>
        <w:t>5</w:t>
      </w:r>
      <w:r w:rsidRPr="00447DDA">
        <w:rPr>
          <w:rFonts w:ascii="Arial" w:hAnsi="Arial" w:cs="Arial"/>
          <w:b/>
          <w:bCs/>
          <w:sz w:val="21"/>
          <w:szCs w:val="21"/>
        </w:rPr>
        <w:t xml:space="preserve"> </w:t>
      </w:r>
      <w:r w:rsidR="009C0A4C" w:rsidRPr="00447DDA">
        <w:rPr>
          <w:rFonts w:ascii="Arial" w:hAnsi="Arial" w:cs="Arial"/>
          <w:b/>
          <w:bCs/>
          <w:sz w:val="21"/>
          <w:szCs w:val="21"/>
        </w:rPr>
        <w:t>Monitoring, performance and beneficiary evidence</w:t>
      </w:r>
    </w:p>
    <w:p w14:paraId="595AE1BD" w14:textId="77777777" w:rsidR="009C0A4C" w:rsidRPr="00447DDA" w:rsidRDefault="009C0A4C" w:rsidP="009C0A4C">
      <w:pPr>
        <w:spacing w:after="0" w:line="240" w:lineRule="auto"/>
        <w:rPr>
          <w:rFonts w:ascii="Arial" w:hAnsi="Arial" w:cs="Arial"/>
          <w:b/>
          <w:bCs/>
          <w:sz w:val="21"/>
          <w:szCs w:val="21"/>
        </w:rPr>
      </w:pPr>
    </w:p>
    <w:p w14:paraId="0E92E41C"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Performance against targets</w:t>
      </w:r>
    </w:p>
    <w:p w14:paraId="3445AE7C"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 xml:space="preserve">Monitoring returns show steady and, in some periods, growing attendance. For example, monthly attendance ranged from </w:t>
      </w:r>
      <w:r w:rsidRPr="00447DDA">
        <w:rPr>
          <w:rFonts w:ascii="Arial" w:hAnsi="Arial" w:cs="Arial"/>
          <w:b/>
          <w:bCs/>
          <w:sz w:val="21"/>
          <w:szCs w:val="21"/>
        </w:rPr>
        <w:t>17 to 28 people</w:t>
      </w:r>
      <w:r w:rsidRPr="00447DDA">
        <w:rPr>
          <w:rFonts w:ascii="Arial" w:hAnsi="Arial" w:cs="Arial"/>
          <w:sz w:val="21"/>
          <w:szCs w:val="21"/>
        </w:rPr>
        <w:t xml:space="preserve">, with new attendees joining regularly. Volunteer capacity has remained strong, with around </w:t>
      </w:r>
      <w:r w:rsidRPr="00447DDA">
        <w:rPr>
          <w:rFonts w:ascii="Arial" w:hAnsi="Arial" w:cs="Arial"/>
          <w:b/>
          <w:bCs/>
          <w:sz w:val="21"/>
          <w:szCs w:val="21"/>
        </w:rPr>
        <w:t>8 volunteers per session</w:t>
      </w:r>
      <w:r w:rsidRPr="00447DDA">
        <w:rPr>
          <w:rFonts w:ascii="Arial" w:hAnsi="Arial" w:cs="Arial"/>
          <w:sz w:val="21"/>
          <w:szCs w:val="21"/>
        </w:rPr>
        <w:t xml:space="preserve"> drawn from a pool of approximately 16–20.</w:t>
      </w:r>
    </w:p>
    <w:p w14:paraId="70439A3E" w14:textId="77777777" w:rsidR="009C0A4C" w:rsidRPr="00447DDA" w:rsidRDefault="009C0A4C" w:rsidP="009C0A4C">
      <w:pPr>
        <w:spacing w:after="0" w:line="240" w:lineRule="auto"/>
        <w:rPr>
          <w:rFonts w:ascii="Arial" w:hAnsi="Arial" w:cs="Arial"/>
          <w:sz w:val="21"/>
          <w:szCs w:val="21"/>
        </w:rPr>
      </w:pPr>
    </w:p>
    <w:p w14:paraId="6C813C80"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Delivery has been consistent, with the café continuing beyond the original grant period following an agreed grant variation.</w:t>
      </w:r>
    </w:p>
    <w:p w14:paraId="34FADDA2" w14:textId="77777777" w:rsidR="009C0A4C" w:rsidRPr="00447DDA" w:rsidRDefault="009C0A4C" w:rsidP="009C0A4C">
      <w:pPr>
        <w:spacing w:after="0" w:line="240" w:lineRule="auto"/>
        <w:rPr>
          <w:rFonts w:ascii="Arial" w:hAnsi="Arial" w:cs="Arial"/>
          <w:sz w:val="21"/>
          <w:szCs w:val="21"/>
        </w:rPr>
      </w:pPr>
    </w:p>
    <w:p w14:paraId="17154F52"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Beneficiary evidence</w:t>
      </w:r>
    </w:p>
    <w:p w14:paraId="2790AA7F"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Qualitative feedback from attendees and carers is overwhelmingly positive, particularly regarding the atmosphere, entertainment and sense of safety. While formal feedback forms are rarely completed, verbal feedback is frequent and consistent.</w:t>
      </w:r>
    </w:p>
    <w:p w14:paraId="73E99C55" w14:textId="77777777" w:rsidR="009C0A4C" w:rsidRPr="00447DDA" w:rsidRDefault="009C0A4C" w:rsidP="009C0A4C">
      <w:pPr>
        <w:spacing w:after="0" w:line="240" w:lineRule="auto"/>
        <w:rPr>
          <w:rFonts w:ascii="Arial" w:hAnsi="Arial" w:cs="Arial"/>
          <w:sz w:val="21"/>
          <w:szCs w:val="21"/>
        </w:rPr>
      </w:pPr>
    </w:p>
    <w:p w14:paraId="641F4CAE"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Monitoring also highlights the café’s role in connecting people to other activities, including the Saturday Lunch Club and day centre provision.</w:t>
      </w:r>
    </w:p>
    <w:p w14:paraId="1FCDAD51" w14:textId="77777777" w:rsidR="009C0A4C" w:rsidRPr="00447DDA" w:rsidRDefault="009C0A4C" w:rsidP="009C0A4C">
      <w:pPr>
        <w:spacing w:after="0" w:line="240" w:lineRule="auto"/>
        <w:rPr>
          <w:rFonts w:ascii="Arial" w:hAnsi="Arial" w:cs="Arial"/>
          <w:sz w:val="21"/>
          <w:szCs w:val="21"/>
        </w:rPr>
      </w:pPr>
    </w:p>
    <w:p w14:paraId="307ECACD" w14:textId="77777777" w:rsidR="009C0A4C" w:rsidRPr="00447DDA" w:rsidRDefault="009C0A4C" w:rsidP="009C0A4C">
      <w:pPr>
        <w:spacing w:after="0" w:line="240" w:lineRule="auto"/>
        <w:rPr>
          <w:rFonts w:ascii="Arial" w:hAnsi="Arial" w:cs="Arial"/>
          <w:b/>
          <w:bCs/>
          <w:sz w:val="21"/>
          <w:szCs w:val="21"/>
        </w:rPr>
      </w:pPr>
      <w:r w:rsidRPr="00447DDA">
        <w:rPr>
          <w:rFonts w:ascii="Arial" w:hAnsi="Arial" w:cs="Arial"/>
          <w:b/>
          <w:bCs/>
          <w:sz w:val="21"/>
          <w:szCs w:val="21"/>
        </w:rPr>
        <w:t>Overall assessment of monitoring</w:t>
      </w:r>
    </w:p>
    <w:p w14:paraId="0B36F42A"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Monitoring evidence is predominantly qualitative but robust in illustrating reach, consistency and perceived impact. As with other Care Together projects, the absence of standardised outcome measures limits the ability to quantify change, particularly around carer stress or delayed care needs.</w:t>
      </w:r>
    </w:p>
    <w:p w14:paraId="5641B2FE" w14:textId="77777777" w:rsidR="009C0A4C" w:rsidRPr="00447DDA" w:rsidRDefault="009C0A4C" w:rsidP="009C0A4C">
      <w:pPr>
        <w:spacing w:after="0" w:line="240" w:lineRule="auto"/>
        <w:rPr>
          <w:rFonts w:ascii="Arial" w:hAnsi="Arial" w:cs="Arial"/>
          <w:sz w:val="21"/>
          <w:szCs w:val="21"/>
        </w:rPr>
      </w:pPr>
    </w:p>
    <w:p w14:paraId="317C9BE8" w14:textId="77777777" w:rsidR="009C0A4C" w:rsidRPr="00447DDA" w:rsidRDefault="009C0A4C" w:rsidP="009C0A4C">
      <w:pPr>
        <w:spacing w:after="0" w:line="240" w:lineRule="auto"/>
        <w:rPr>
          <w:rFonts w:ascii="Arial" w:hAnsi="Arial" w:cs="Arial"/>
          <w:sz w:val="21"/>
          <w:szCs w:val="21"/>
        </w:rPr>
      </w:pPr>
    </w:p>
    <w:p w14:paraId="1475E0C3" w14:textId="77777777" w:rsidR="009C0A4C" w:rsidRPr="00447DDA" w:rsidRDefault="008002E9" w:rsidP="008002E9">
      <w:pPr>
        <w:spacing w:after="0" w:line="240" w:lineRule="auto"/>
        <w:rPr>
          <w:rFonts w:ascii="Arial" w:hAnsi="Arial" w:cs="Arial"/>
          <w:b/>
          <w:bCs/>
          <w:sz w:val="21"/>
          <w:szCs w:val="21"/>
        </w:rPr>
      </w:pPr>
      <w:r w:rsidRPr="00447DDA">
        <w:rPr>
          <w:rFonts w:ascii="Arial" w:hAnsi="Arial" w:cs="Arial"/>
          <w:b/>
          <w:bCs/>
          <w:sz w:val="21"/>
          <w:szCs w:val="21"/>
        </w:rPr>
        <w:t>G2.</w:t>
      </w:r>
      <w:r w:rsidR="00633A5B" w:rsidRPr="00447DDA">
        <w:rPr>
          <w:rFonts w:ascii="Arial" w:hAnsi="Arial" w:cs="Arial"/>
          <w:b/>
          <w:bCs/>
          <w:sz w:val="21"/>
          <w:szCs w:val="21"/>
        </w:rPr>
        <w:t>6</w:t>
      </w:r>
      <w:r w:rsidRPr="00447DDA">
        <w:rPr>
          <w:rFonts w:ascii="Arial" w:hAnsi="Arial" w:cs="Arial"/>
          <w:b/>
          <w:bCs/>
          <w:sz w:val="21"/>
          <w:szCs w:val="21"/>
        </w:rPr>
        <w:t xml:space="preserve"> </w:t>
      </w:r>
      <w:r w:rsidR="009C0A4C" w:rsidRPr="00447DDA">
        <w:rPr>
          <w:rFonts w:ascii="Arial" w:hAnsi="Arial" w:cs="Arial"/>
          <w:b/>
          <w:bCs/>
          <w:sz w:val="21"/>
          <w:szCs w:val="21"/>
        </w:rPr>
        <w:t>Sustainability and future development</w:t>
      </w:r>
    </w:p>
    <w:p w14:paraId="093C4547" w14:textId="77777777" w:rsidR="009C0A4C" w:rsidRPr="00447DDA" w:rsidRDefault="009C0A4C" w:rsidP="009C0A4C">
      <w:pPr>
        <w:spacing w:after="0" w:line="240" w:lineRule="auto"/>
        <w:rPr>
          <w:rFonts w:ascii="Arial" w:hAnsi="Arial" w:cs="Arial"/>
          <w:sz w:val="21"/>
          <w:szCs w:val="21"/>
        </w:rPr>
      </w:pPr>
    </w:p>
    <w:p w14:paraId="683A5D41"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Memory Café has continued beyond the initial seed funding period, supported by:</w:t>
      </w:r>
    </w:p>
    <w:p w14:paraId="221863C0" w14:textId="77777777" w:rsidR="009C0A4C" w:rsidRPr="00447DDA" w:rsidRDefault="009C0A4C" w:rsidP="002B2AE0">
      <w:pPr>
        <w:numPr>
          <w:ilvl w:val="0"/>
          <w:numId w:val="120"/>
        </w:numPr>
        <w:spacing w:after="0" w:line="240" w:lineRule="auto"/>
        <w:rPr>
          <w:rFonts w:ascii="Arial" w:hAnsi="Arial" w:cs="Arial"/>
          <w:sz w:val="21"/>
          <w:szCs w:val="21"/>
        </w:rPr>
      </w:pPr>
      <w:r w:rsidRPr="00447DDA">
        <w:rPr>
          <w:rFonts w:ascii="Arial" w:hAnsi="Arial" w:cs="Arial"/>
          <w:sz w:val="21"/>
          <w:szCs w:val="21"/>
        </w:rPr>
        <w:t>Careful management and phasing of seed funding</w:t>
      </w:r>
    </w:p>
    <w:p w14:paraId="1CB78E20" w14:textId="77777777" w:rsidR="009C0A4C" w:rsidRPr="00447DDA" w:rsidRDefault="009C0A4C" w:rsidP="002B2AE0">
      <w:pPr>
        <w:numPr>
          <w:ilvl w:val="0"/>
          <w:numId w:val="120"/>
        </w:numPr>
        <w:spacing w:after="0" w:line="240" w:lineRule="auto"/>
        <w:rPr>
          <w:rFonts w:ascii="Arial" w:hAnsi="Arial" w:cs="Arial"/>
          <w:sz w:val="21"/>
          <w:szCs w:val="21"/>
        </w:rPr>
      </w:pPr>
      <w:r w:rsidRPr="00447DDA">
        <w:rPr>
          <w:rFonts w:ascii="Arial" w:hAnsi="Arial" w:cs="Arial"/>
          <w:sz w:val="21"/>
          <w:szCs w:val="21"/>
        </w:rPr>
        <w:t>Small grants, donations and fundraising</w:t>
      </w:r>
    </w:p>
    <w:p w14:paraId="48D41F24" w14:textId="77777777" w:rsidR="009C0A4C" w:rsidRPr="00447DDA" w:rsidRDefault="009C0A4C" w:rsidP="002B2AE0">
      <w:pPr>
        <w:numPr>
          <w:ilvl w:val="0"/>
          <w:numId w:val="120"/>
        </w:numPr>
        <w:spacing w:after="0" w:line="240" w:lineRule="auto"/>
        <w:rPr>
          <w:rFonts w:ascii="Arial" w:hAnsi="Arial" w:cs="Arial"/>
          <w:sz w:val="21"/>
          <w:szCs w:val="21"/>
        </w:rPr>
      </w:pPr>
      <w:r w:rsidRPr="00447DDA">
        <w:rPr>
          <w:rFonts w:ascii="Arial" w:hAnsi="Arial" w:cs="Arial"/>
          <w:sz w:val="21"/>
          <w:szCs w:val="21"/>
        </w:rPr>
        <w:t>Strong volunteer commitment</w:t>
      </w:r>
    </w:p>
    <w:p w14:paraId="0CBB86CA" w14:textId="77777777" w:rsidR="009C0A4C" w:rsidRPr="00447DDA" w:rsidRDefault="009C0A4C" w:rsidP="002B2AE0">
      <w:pPr>
        <w:numPr>
          <w:ilvl w:val="0"/>
          <w:numId w:val="120"/>
        </w:numPr>
        <w:spacing w:after="0" w:line="240" w:lineRule="auto"/>
        <w:rPr>
          <w:rFonts w:ascii="Arial" w:hAnsi="Arial" w:cs="Arial"/>
          <w:sz w:val="21"/>
          <w:szCs w:val="21"/>
        </w:rPr>
      </w:pPr>
      <w:r w:rsidRPr="00447DDA">
        <w:rPr>
          <w:rFonts w:ascii="Arial" w:hAnsi="Arial" w:cs="Arial"/>
          <w:sz w:val="21"/>
          <w:szCs w:val="21"/>
        </w:rPr>
        <w:t>Financial and strategic support from the Day Centre</w:t>
      </w:r>
    </w:p>
    <w:p w14:paraId="112EBDA4" w14:textId="77777777" w:rsidR="009C0A4C" w:rsidRPr="00447DDA" w:rsidRDefault="009C0A4C" w:rsidP="009C0A4C">
      <w:pPr>
        <w:spacing w:after="0" w:line="240" w:lineRule="auto"/>
        <w:rPr>
          <w:rFonts w:ascii="Arial" w:hAnsi="Arial" w:cs="Arial"/>
          <w:sz w:val="21"/>
          <w:szCs w:val="21"/>
        </w:rPr>
      </w:pPr>
    </w:p>
    <w:p w14:paraId="492DF047"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Because the café has introduced new clients to paid day services, trustees have agreed to absorb some ongoing costs once seed funding is exhausted:</w:t>
      </w:r>
    </w:p>
    <w:p w14:paraId="0267BA60" w14:textId="77777777" w:rsidR="009C0A4C" w:rsidRPr="00447DDA" w:rsidRDefault="009C0A4C" w:rsidP="009C0A4C">
      <w:pPr>
        <w:spacing w:after="0" w:line="240" w:lineRule="auto"/>
        <w:rPr>
          <w:rFonts w:ascii="Arial" w:hAnsi="Arial" w:cs="Arial"/>
          <w:sz w:val="21"/>
          <w:szCs w:val="21"/>
        </w:rPr>
      </w:pPr>
    </w:p>
    <w:p w14:paraId="60659B89" w14:textId="77777777" w:rsidR="009C0A4C" w:rsidRPr="00447DDA" w:rsidRDefault="009C0A4C" w:rsidP="009C0A4C">
      <w:pPr>
        <w:spacing w:after="0" w:line="240" w:lineRule="auto"/>
        <w:rPr>
          <w:rFonts w:ascii="Arial" w:hAnsi="Arial" w:cs="Arial"/>
          <w:i/>
          <w:iCs/>
          <w:sz w:val="21"/>
          <w:szCs w:val="21"/>
        </w:rPr>
      </w:pPr>
      <w:r w:rsidRPr="00447DDA">
        <w:rPr>
          <w:rFonts w:ascii="Arial" w:hAnsi="Arial" w:cs="Arial"/>
          <w:i/>
          <w:iCs/>
          <w:sz w:val="21"/>
          <w:szCs w:val="21"/>
        </w:rPr>
        <w:t>“Because we are generating income for the day centre… we will be supported by the day centre.”</w:t>
      </w:r>
    </w:p>
    <w:p w14:paraId="350CCC7C" w14:textId="77777777" w:rsidR="009C0A4C" w:rsidRPr="00447DDA" w:rsidRDefault="009C0A4C" w:rsidP="009C0A4C">
      <w:pPr>
        <w:spacing w:after="0" w:line="240" w:lineRule="auto"/>
        <w:rPr>
          <w:rFonts w:ascii="Arial" w:hAnsi="Arial" w:cs="Arial"/>
          <w:sz w:val="21"/>
          <w:szCs w:val="21"/>
        </w:rPr>
      </w:pPr>
    </w:p>
    <w:p w14:paraId="470D893D"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However, the case study also highlights the challenge of sustaining long-term, relational preventative provision through short-term grants.</w:t>
      </w:r>
    </w:p>
    <w:p w14:paraId="6D56BAFB" w14:textId="77777777" w:rsidR="009C0A4C" w:rsidRPr="00447DDA" w:rsidRDefault="009C0A4C" w:rsidP="009C0A4C">
      <w:pPr>
        <w:spacing w:after="0" w:line="240" w:lineRule="auto"/>
        <w:rPr>
          <w:rFonts w:ascii="Arial" w:hAnsi="Arial" w:cs="Arial"/>
          <w:sz w:val="21"/>
          <w:szCs w:val="21"/>
        </w:rPr>
      </w:pPr>
    </w:p>
    <w:p w14:paraId="33501683" w14:textId="77777777" w:rsidR="009C0A4C" w:rsidRPr="00447DDA" w:rsidRDefault="008002E9" w:rsidP="00633A5B">
      <w:pPr>
        <w:spacing w:after="0" w:line="240" w:lineRule="auto"/>
        <w:rPr>
          <w:rFonts w:ascii="Arial" w:hAnsi="Arial" w:cs="Arial"/>
          <w:b/>
          <w:bCs/>
          <w:sz w:val="21"/>
          <w:szCs w:val="21"/>
        </w:rPr>
      </w:pPr>
      <w:r w:rsidRPr="00447DDA">
        <w:rPr>
          <w:rFonts w:ascii="Arial" w:hAnsi="Arial" w:cs="Arial"/>
          <w:b/>
          <w:bCs/>
          <w:sz w:val="21"/>
          <w:szCs w:val="21"/>
        </w:rPr>
        <w:t>G2.</w:t>
      </w:r>
      <w:r w:rsidR="00633A5B" w:rsidRPr="00447DDA">
        <w:rPr>
          <w:rFonts w:ascii="Arial" w:hAnsi="Arial" w:cs="Arial"/>
          <w:b/>
          <w:bCs/>
          <w:sz w:val="21"/>
          <w:szCs w:val="21"/>
        </w:rPr>
        <w:t>7</w:t>
      </w:r>
      <w:r w:rsidRPr="00447DDA">
        <w:rPr>
          <w:rFonts w:ascii="Arial" w:hAnsi="Arial" w:cs="Arial"/>
          <w:b/>
          <w:bCs/>
          <w:sz w:val="21"/>
          <w:szCs w:val="21"/>
        </w:rPr>
        <w:t xml:space="preserve"> </w:t>
      </w:r>
      <w:r w:rsidR="009C0A4C" w:rsidRPr="00447DDA">
        <w:rPr>
          <w:rFonts w:ascii="Arial" w:hAnsi="Arial" w:cs="Arial"/>
          <w:b/>
          <w:bCs/>
          <w:sz w:val="21"/>
          <w:szCs w:val="21"/>
        </w:rPr>
        <w:t>Learning for Care Together</w:t>
      </w:r>
    </w:p>
    <w:p w14:paraId="227C65A6"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The Over Memory Café case study demonstrates:</w:t>
      </w:r>
    </w:p>
    <w:p w14:paraId="195464C7" w14:textId="77777777" w:rsidR="009C0A4C" w:rsidRPr="00447DDA" w:rsidRDefault="009C0A4C" w:rsidP="002B2AE0">
      <w:pPr>
        <w:numPr>
          <w:ilvl w:val="0"/>
          <w:numId w:val="121"/>
        </w:numPr>
        <w:spacing w:after="0" w:line="240" w:lineRule="auto"/>
        <w:rPr>
          <w:rFonts w:ascii="Arial" w:hAnsi="Arial" w:cs="Arial"/>
          <w:sz w:val="21"/>
          <w:szCs w:val="21"/>
        </w:rPr>
      </w:pPr>
      <w:r w:rsidRPr="00447DDA">
        <w:rPr>
          <w:rFonts w:ascii="Arial" w:hAnsi="Arial" w:cs="Arial"/>
          <w:sz w:val="21"/>
          <w:szCs w:val="21"/>
        </w:rPr>
        <w:t>The value of specialist, relational community provision for people affected by dementia</w:t>
      </w:r>
    </w:p>
    <w:p w14:paraId="55AAE71B" w14:textId="77777777" w:rsidR="009C0A4C" w:rsidRPr="00447DDA" w:rsidRDefault="009C0A4C" w:rsidP="002B2AE0">
      <w:pPr>
        <w:numPr>
          <w:ilvl w:val="0"/>
          <w:numId w:val="121"/>
        </w:numPr>
        <w:spacing w:after="0" w:line="240" w:lineRule="auto"/>
        <w:rPr>
          <w:rFonts w:ascii="Arial" w:hAnsi="Arial" w:cs="Arial"/>
          <w:sz w:val="21"/>
          <w:szCs w:val="21"/>
        </w:rPr>
      </w:pPr>
      <w:r w:rsidRPr="00447DDA">
        <w:rPr>
          <w:rFonts w:ascii="Arial" w:hAnsi="Arial" w:cs="Arial"/>
          <w:sz w:val="21"/>
          <w:szCs w:val="21"/>
        </w:rPr>
        <w:t>The importance of safe, stigma-free spaces for carers and families</w:t>
      </w:r>
    </w:p>
    <w:p w14:paraId="1870D539" w14:textId="77777777" w:rsidR="009C0A4C" w:rsidRPr="00447DDA" w:rsidRDefault="009C0A4C" w:rsidP="002B2AE0">
      <w:pPr>
        <w:numPr>
          <w:ilvl w:val="0"/>
          <w:numId w:val="121"/>
        </w:numPr>
        <w:spacing w:after="0" w:line="240" w:lineRule="auto"/>
        <w:rPr>
          <w:rFonts w:ascii="Arial" w:hAnsi="Arial" w:cs="Arial"/>
          <w:sz w:val="21"/>
          <w:szCs w:val="21"/>
        </w:rPr>
      </w:pPr>
      <w:r w:rsidRPr="00447DDA">
        <w:rPr>
          <w:rFonts w:ascii="Arial" w:hAnsi="Arial" w:cs="Arial"/>
          <w:sz w:val="21"/>
          <w:szCs w:val="21"/>
        </w:rPr>
        <w:t>The effectiveness of seed funding in enabling rapid start-up and embedding of new provision</w:t>
      </w:r>
    </w:p>
    <w:p w14:paraId="3BB09A17" w14:textId="77777777" w:rsidR="009C0A4C" w:rsidRPr="00447DDA" w:rsidRDefault="009C0A4C" w:rsidP="002B2AE0">
      <w:pPr>
        <w:numPr>
          <w:ilvl w:val="0"/>
          <w:numId w:val="121"/>
        </w:numPr>
        <w:spacing w:after="0" w:line="240" w:lineRule="auto"/>
        <w:rPr>
          <w:rFonts w:ascii="Arial" w:hAnsi="Arial" w:cs="Arial"/>
          <w:sz w:val="21"/>
          <w:szCs w:val="21"/>
        </w:rPr>
      </w:pPr>
      <w:r w:rsidRPr="00447DDA">
        <w:rPr>
          <w:rFonts w:ascii="Arial" w:hAnsi="Arial" w:cs="Arial"/>
          <w:sz w:val="21"/>
          <w:szCs w:val="21"/>
        </w:rPr>
        <w:t>The need for longer-term funding horizons for preventative dementia support</w:t>
      </w:r>
    </w:p>
    <w:p w14:paraId="0114288B" w14:textId="77777777" w:rsidR="009C0A4C" w:rsidRPr="00447DDA" w:rsidRDefault="009C0A4C" w:rsidP="009C0A4C">
      <w:pPr>
        <w:spacing w:after="0" w:line="240" w:lineRule="auto"/>
        <w:rPr>
          <w:rFonts w:ascii="Arial" w:hAnsi="Arial" w:cs="Arial"/>
          <w:sz w:val="21"/>
          <w:szCs w:val="21"/>
        </w:rPr>
      </w:pPr>
    </w:p>
    <w:p w14:paraId="7D641B35" w14:textId="77777777" w:rsidR="009C0A4C" w:rsidRPr="00447DDA" w:rsidRDefault="009C0A4C" w:rsidP="009C0A4C">
      <w:pPr>
        <w:spacing w:after="0" w:line="240" w:lineRule="auto"/>
        <w:rPr>
          <w:rFonts w:ascii="Arial" w:hAnsi="Arial" w:cs="Arial"/>
          <w:sz w:val="21"/>
          <w:szCs w:val="21"/>
        </w:rPr>
      </w:pPr>
      <w:r w:rsidRPr="00447DDA">
        <w:rPr>
          <w:rFonts w:ascii="Arial" w:hAnsi="Arial" w:cs="Arial"/>
          <w:sz w:val="21"/>
          <w:szCs w:val="21"/>
        </w:rPr>
        <w:t>Overall, Over Memory Café illustrates how relatively modest investment can create high-value, preventative impact for people with complex needs that would be difficult to meet through statutory services alone.</w:t>
      </w:r>
    </w:p>
    <w:p w14:paraId="0474C1BC" w14:textId="77777777" w:rsidR="00477E66" w:rsidRPr="00447DDA" w:rsidRDefault="00477E66" w:rsidP="00477E66">
      <w:pPr>
        <w:spacing w:after="0" w:line="240" w:lineRule="auto"/>
        <w:rPr>
          <w:rFonts w:ascii="Arial" w:hAnsi="Arial" w:cs="Arial"/>
          <w:b/>
          <w:bCs/>
          <w:sz w:val="21"/>
          <w:szCs w:val="21"/>
        </w:rPr>
      </w:pPr>
    </w:p>
    <w:p w14:paraId="0E390385" w14:textId="77777777" w:rsidR="00477E66" w:rsidRPr="00447DDA" w:rsidRDefault="008002E9" w:rsidP="00477E66">
      <w:pPr>
        <w:spacing w:after="0" w:line="240" w:lineRule="auto"/>
        <w:rPr>
          <w:rFonts w:ascii="Arial" w:hAnsi="Arial" w:cs="Arial"/>
          <w:b/>
          <w:bCs/>
          <w:sz w:val="21"/>
          <w:szCs w:val="21"/>
        </w:rPr>
      </w:pPr>
      <w:r w:rsidRPr="00447DDA">
        <w:rPr>
          <w:rFonts w:ascii="Arial" w:hAnsi="Arial" w:cs="Arial"/>
          <w:b/>
          <w:bCs/>
          <w:sz w:val="21"/>
          <w:szCs w:val="21"/>
        </w:rPr>
        <w:t xml:space="preserve">G3. </w:t>
      </w:r>
      <w:r w:rsidR="00477E66" w:rsidRPr="00447DDA">
        <w:rPr>
          <w:rFonts w:ascii="Arial" w:hAnsi="Arial" w:cs="Arial"/>
          <w:b/>
          <w:bCs/>
          <w:sz w:val="21"/>
          <w:szCs w:val="21"/>
        </w:rPr>
        <w:t>Care Together Case Study: Care Together Case Study: Fitness Rush – Mobile Gym (Cambridge City)</w:t>
      </w:r>
    </w:p>
    <w:p w14:paraId="3C48BDF6" w14:textId="77777777" w:rsidR="00477E66" w:rsidRPr="00447DDA" w:rsidRDefault="00477E66" w:rsidP="00477E66">
      <w:pPr>
        <w:spacing w:after="0" w:line="240" w:lineRule="auto"/>
        <w:rPr>
          <w:rFonts w:ascii="Arial" w:hAnsi="Arial" w:cs="Arial"/>
          <w:b/>
          <w:bCs/>
          <w:sz w:val="21"/>
          <w:szCs w:val="21"/>
        </w:rPr>
      </w:pPr>
    </w:p>
    <w:p w14:paraId="4DAC6C7E" w14:textId="77777777" w:rsidR="00477E66" w:rsidRPr="00447DDA" w:rsidRDefault="004F6A7C" w:rsidP="004F6A7C">
      <w:pPr>
        <w:spacing w:after="0" w:line="240" w:lineRule="auto"/>
        <w:rPr>
          <w:rFonts w:ascii="Arial" w:hAnsi="Arial" w:cs="Arial"/>
          <w:b/>
          <w:bCs/>
          <w:sz w:val="21"/>
          <w:szCs w:val="21"/>
        </w:rPr>
      </w:pPr>
      <w:r w:rsidRPr="00447DDA">
        <w:rPr>
          <w:rFonts w:ascii="Arial" w:hAnsi="Arial" w:cs="Arial"/>
          <w:b/>
          <w:bCs/>
          <w:sz w:val="21"/>
          <w:szCs w:val="21"/>
        </w:rPr>
        <w:t xml:space="preserve">G3.1 </w:t>
      </w:r>
      <w:r w:rsidR="00477E66" w:rsidRPr="00447DDA">
        <w:rPr>
          <w:rFonts w:ascii="Arial" w:hAnsi="Arial" w:cs="Arial"/>
          <w:b/>
          <w:bCs/>
          <w:sz w:val="21"/>
          <w:szCs w:val="21"/>
        </w:rPr>
        <w:t>Project overview</w:t>
      </w:r>
    </w:p>
    <w:p w14:paraId="6ACB0DB7"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Fitness Rush is a small, community-focused Community Interest Company delivering mobile fitness and wellbeing support across Cambridgeshire. Led by a team of qualified personal trainers, the organisation specialises in bringing exercise provision directly into communities using adapted vans and portable equipment. The model is explicitly designed to engage people who are unlikely to attend traditional gyms due to confidence, cost, mobility or health barriers.</w:t>
      </w:r>
    </w:p>
    <w:p w14:paraId="0ADA0D8F" w14:textId="77777777" w:rsidR="00477E66" w:rsidRPr="00447DDA" w:rsidRDefault="00477E66" w:rsidP="00477E66">
      <w:pPr>
        <w:spacing w:after="0" w:line="240" w:lineRule="auto"/>
        <w:rPr>
          <w:rFonts w:ascii="Arial" w:hAnsi="Arial" w:cs="Arial"/>
          <w:sz w:val="21"/>
          <w:szCs w:val="21"/>
        </w:rPr>
      </w:pPr>
    </w:p>
    <w:p w14:paraId="6A46E5F6"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Through the Care Together seed funding programme, Fitness Rush delivered its Mobile Gym programme across Cambridge City, targeting older adults (primarily aged 65+) with low levels of physical activity, long-term health conditions, reduced confidence, or social isolation. The project aimed to improve physical function, confidence in movement, and social connection, while acting as a stepping stone into longer-term activity and independence.</w:t>
      </w:r>
    </w:p>
    <w:p w14:paraId="3CF1055B" w14:textId="77777777" w:rsidR="00477E66" w:rsidRPr="00447DDA" w:rsidRDefault="00477E66" w:rsidP="00477E66">
      <w:pPr>
        <w:spacing w:after="0" w:line="240" w:lineRule="auto"/>
        <w:rPr>
          <w:rFonts w:ascii="Arial" w:hAnsi="Arial" w:cs="Arial"/>
          <w:sz w:val="21"/>
          <w:szCs w:val="21"/>
        </w:rPr>
      </w:pPr>
    </w:p>
    <w:p w14:paraId="0567389F" w14:textId="77777777" w:rsidR="00477E66" w:rsidRPr="00447DDA" w:rsidRDefault="00E91968" w:rsidP="00E91968">
      <w:pPr>
        <w:spacing w:after="0" w:line="240" w:lineRule="auto"/>
        <w:rPr>
          <w:rFonts w:ascii="Arial" w:hAnsi="Arial" w:cs="Arial"/>
          <w:b/>
          <w:bCs/>
          <w:sz w:val="21"/>
          <w:szCs w:val="21"/>
        </w:rPr>
      </w:pPr>
      <w:r w:rsidRPr="00447DDA">
        <w:rPr>
          <w:rFonts w:ascii="Arial" w:hAnsi="Arial" w:cs="Arial"/>
          <w:b/>
          <w:bCs/>
          <w:sz w:val="21"/>
          <w:szCs w:val="21"/>
        </w:rPr>
        <w:t xml:space="preserve">G3.2 </w:t>
      </w:r>
      <w:r w:rsidR="00477E66" w:rsidRPr="00447DDA">
        <w:rPr>
          <w:rFonts w:ascii="Arial" w:hAnsi="Arial" w:cs="Arial"/>
          <w:b/>
          <w:bCs/>
          <w:sz w:val="21"/>
          <w:szCs w:val="21"/>
        </w:rPr>
        <w:t>Local context and rationale</w:t>
      </w:r>
    </w:p>
    <w:p w14:paraId="63F3E6F4"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The Fitness Rush Mobile Gym project was delivered across a range of neighbourhoods in Cambridge City, including Romsey, Coleridge, Queen Edith’s, Cherry Hinton, King’s Hedges, Arbury, and East and West Chesterton. While Cambridge City is often characterised as relatively affluent, analysis of the Local Insight custom report highlights significant intra-city inequalities and a set of place-based characteristics that are particularly relevant to the needs of older people.</w:t>
      </w:r>
    </w:p>
    <w:p w14:paraId="1EF00B84" w14:textId="77777777" w:rsidR="00477E66" w:rsidRPr="00447DDA" w:rsidRDefault="00477E66" w:rsidP="00477E66">
      <w:pPr>
        <w:spacing w:after="0" w:line="240" w:lineRule="auto"/>
        <w:rPr>
          <w:rFonts w:ascii="Arial" w:hAnsi="Arial" w:cs="Arial"/>
          <w:b/>
          <w:bCs/>
          <w:sz w:val="21"/>
          <w:szCs w:val="21"/>
        </w:rPr>
      </w:pPr>
    </w:p>
    <w:p w14:paraId="79F67781"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An ageing population with uneven health outcomes</w:t>
      </w:r>
    </w:p>
    <w:p w14:paraId="7F5384AC"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 xml:space="preserve">Local Insight data (see Annex A) shows that Cambridge City has a growing older population, with some neighbourhoods experiencing a higher concentration of residents aged 65+ living alone or with long-term health conditions. Although overall deprivation levels are lower than in Fenland or parts of Huntingdonshire, older people in several Cambridge neighbourhoods report </w:t>
      </w:r>
      <w:r w:rsidRPr="00447DDA">
        <w:rPr>
          <w:rFonts w:ascii="Arial" w:hAnsi="Arial" w:cs="Arial"/>
          <w:b/>
          <w:bCs/>
          <w:sz w:val="21"/>
          <w:szCs w:val="21"/>
        </w:rPr>
        <w:t>poorer general health and higher levels of disability</w:t>
      </w:r>
      <w:r w:rsidRPr="00447DDA">
        <w:rPr>
          <w:rFonts w:ascii="Arial" w:hAnsi="Arial" w:cs="Arial"/>
          <w:sz w:val="21"/>
          <w:szCs w:val="21"/>
        </w:rPr>
        <w:t xml:space="preserve"> than the city average.</w:t>
      </w:r>
    </w:p>
    <w:p w14:paraId="4215C195"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 xml:space="preserve">Indicators relating to </w:t>
      </w:r>
      <w:r w:rsidRPr="00447DDA">
        <w:rPr>
          <w:rFonts w:ascii="Arial" w:hAnsi="Arial" w:cs="Arial"/>
          <w:i/>
          <w:iCs/>
          <w:sz w:val="21"/>
          <w:szCs w:val="21"/>
        </w:rPr>
        <w:t>Health Deprivation and Disability</w:t>
      </w:r>
      <w:r w:rsidRPr="00447DDA">
        <w:rPr>
          <w:rFonts w:ascii="Arial" w:hAnsi="Arial" w:cs="Arial"/>
          <w:sz w:val="21"/>
          <w:szCs w:val="21"/>
        </w:rPr>
        <w:t xml:space="preserve"> suggest that, for some older residents, long-term conditions, reduced mobility and fear of falling are key contributors to declining independence. These challenges are often compounded by anxiety, loss of confidence and social withdrawal rather than by a lack of nearby services.</w:t>
      </w:r>
    </w:p>
    <w:p w14:paraId="57B037C9" w14:textId="77777777" w:rsidR="00477E66" w:rsidRPr="00447DDA" w:rsidRDefault="00477E66" w:rsidP="00477E66">
      <w:pPr>
        <w:spacing w:after="0" w:line="240" w:lineRule="auto"/>
        <w:rPr>
          <w:rFonts w:ascii="Arial" w:hAnsi="Arial" w:cs="Arial"/>
          <w:b/>
          <w:bCs/>
          <w:sz w:val="21"/>
          <w:szCs w:val="21"/>
        </w:rPr>
      </w:pPr>
    </w:p>
    <w:p w14:paraId="1E58FEE0"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Barriers to access, confidence and participation</w:t>
      </w:r>
    </w:p>
    <w:p w14:paraId="57369D95"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Local Insight analysis highlights that barriers for older people in Cambridge City are not solely about distance or transport. Instead, they are often linked to:</w:t>
      </w:r>
    </w:p>
    <w:p w14:paraId="65483E89" w14:textId="77777777" w:rsidR="00477E66" w:rsidRPr="00447DDA" w:rsidRDefault="00477E66" w:rsidP="002B2AE0">
      <w:pPr>
        <w:numPr>
          <w:ilvl w:val="0"/>
          <w:numId w:val="122"/>
        </w:numPr>
        <w:spacing w:after="0" w:line="240" w:lineRule="auto"/>
        <w:rPr>
          <w:rFonts w:ascii="Arial" w:hAnsi="Arial" w:cs="Arial"/>
          <w:sz w:val="21"/>
          <w:szCs w:val="21"/>
        </w:rPr>
      </w:pPr>
      <w:r w:rsidRPr="00447DDA">
        <w:rPr>
          <w:rFonts w:ascii="Arial" w:hAnsi="Arial" w:cs="Arial"/>
          <w:sz w:val="21"/>
          <w:szCs w:val="21"/>
        </w:rPr>
        <w:t>Confidence in leaving the home</w:t>
      </w:r>
    </w:p>
    <w:p w14:paraId="1F93ECB5" w14:textId="77777777" w:rsidR="00477E66" w:rsidRPr="00447DDA" w:rsidRDefault="00477E66" w:rsidP="002B2AE0">
      <w:pPr>
        <w:numPr>
          <w:ilvl w:val="0"/>
          <w:numId w:val="122"/>
        </w:numPr>
        <w:spacing w:after="0" w:line="240" w:lineRule="auto"/>
        <w:rPr>
          <w:rFonts w:ascii="Arial" w:hAnsi="Arial" w:cs="Arial"/>
          <w:sz w:val="21"/>
          <w:szCs w:val="21"/>
        </w:rPr>
      </w:pPr>
      <w:r w:rsidRPr="00447DDA">
        <w:rPr>
          <w:rFonts w:ascii="Arial" w:hAnsi="Arial" w:cs="Arial"/>
          <w:sz w:val="21"/>
          <w:szCs w:val="21"/>
        </w:rPr>
        <w:t>Cost of formal leisure or gym provision</w:t>
      </w:r>
    </w:p>
    <w:p w14:paraId="08EC948E" w14:textId="77777777" w:rsidR="00477E66" w:rsidRPr="00447DDA" w:rsidRDefault="00477E66" w:rsidP="002B2AE0">
      <w:pPr>
        <w:numPr>
          <w:ilvl w:val="0"/>
          <w:numId w:val="122"/>
        </w:numPr>
        <w:spacing w:after="0" w:line="240" w:lineRule="auto"/>
        <w:rPr>
          <w:rFonts w:ascii="Arial" w:hAnsi="Arial" w:cs="Arial"/>
          <w:sz w:val="21"/>
          <w:szCs w:val="21"/>
        </w:rPr>
      </w:pPr>
      <w:r w:rsidRPr="00447DDA">
        <w:rPr>
          <w:rFonts w:ascii="Arial" w:hAnsi="Arial" w:cs="Arial"/>
          <w:sz w:val="21"/>
          <w:szCs w:val="21"/>
        </w:rPr>
        <w:t>Fear of injury or judgement in unfamiliar environments</w:t>
      </w:r>
    </w:p>
    <w:p w14:paraId="770BB2EC" w14:textId="77777777" w:rsidR="00477E66" w:rsidRPr="00447DDA" w:rsidRDefault="00477E66" w:rsidP="002B2AE0">
      <w:pPr>
        <w:numPr>
          <w:ilvl w:val="0"/>
          <w:numId w:val="122"/>
        </w:numPr>
        <w:spacing w:after="0" w:line="240" w:lineRule="auto"/>
        <w:rPr>
          <w:rFonts w:ascii="Arial" w:hAnsi="Arial" w:cs="Arial"/>
          <w:sz w:val="21"/>
          <w:szCs w:val="21"/>
        </w:rPr>
      </w:pPr>
      <w:r w:rsidRPr="00447DDA">
        <w:rPr>
          <w:rFonts w:ascii="Arial" w:hAnsi="Arial" w:cs="Arial"/>
          <w:sz w:val="21"/>
          <w:szCs w:val="21"/>
        </w:rPr>
        <w:t>Limited availability of age-appropriate, low-impact physical activity</w:t>
      </w:r>
    </w:p>
    <w:p w14:paraId="16DBEF70"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 xml:space="preserve">In some neighbourhoods, access to green space or community facilities exists but is underutilised by older residents due to safety concerns, lack of confidence or absence of tailored support. This creates a gap between </w:t>
      </w:r>
      <w:r w:rsidRPr="00447DDA">
        <w:rPr>
          <w:rFonts w:ascii="Arial" w:hAnsi="Arial" w:cs="Arial"/>
          <w:i/>
          <w:iCs/>
          <w:sz w:val="21"/>
          <w:szCs w:val="21"/>
        </w:rPr>
        <w:t>theoretical access</w:t>
      </w:r>
      <w:r w:rsidRPr="00447DDA">
        <w:rPr>
          <w:rFonts w:ascii="Arial" w:hAnsi="Arial" w:cs="Arial"/>
          <w:sz w:val="21"/>
          <w:szCs w:val="21"/>
        </w:rPr>
        <w:t xml:space="preserve"> and </w:t>
      </w:r>
      <w:r w:rsidRPr="00447DDA">
        <w:rPr>
          <w:rFonts w:ascii="Arial" w:hAnsi="Arial" w:cs="Arial"/>
          <w:i/>
          <w:iCs/>
          <w:sz w:val="21"/>
          <w:szCs w:val="21"/>
        </w:rPr>
        <w:t>practical participation</w:t>
      </w:r>
      <w:r w:rsidRPr="00447DDA">
        <w:rPr>
          <w:rFonts w:ascii="Arial" w:hAnsi="Arial" w:cs="Arial"/>
          <w:sz w:val="21"/>
          <w:szCs w:val="21"/>
        </w:rPr>
        <w:t>.</w:t>
      </w:r>
    </w:p>
    <w:p w14:paraId="0E7D5E27" w14:textId="77777777" w:rsidR="00477E66" w:rsidRPr="00447DDA" w:rsidRDefault="00477E66" w:rsidP="00477E66">
      <w:pPr>
        <w:spacing w:after="0" w:line="240" w:lineRule="auto"/>
        <w:rPr>
          <w:rFonts w:ascii="Arial" w:hAnsi="Arial" w:cs="Arial"/>
          <w:b/>
          <w:bCs/>
          <w:sz w:val="21"/>
          <w:szCs w:val="21"/>
        </w:rPr>
      </w:pPr>
    </w:p>
    <w:p w14:paraId="7A91B610"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Community need in an urban context</w:t>
      </w:r>
    </w:p>
    <w:p w14:paraId="430270FC"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 xml:space="preserve">The Local Insight Community Needs Index shows that Cambridge City contains neighbourhoods with </w:t>
      </w:r>
      <w:r w:rsidRPr="00447DDA">
        <w:rPr>
          <w:rFonts w:ascii="Arial" w:hAnsi="Arial" w:cs="Arial"/>
          <w:b/>
          <w:bCs/>
          <w:sz w:val="21"/>
          <w:szCs w:val="21"/>
        </w:rPr>
        <w:t>higher-than-average community need</w:t>
      </w:r>
      <w:r w:rsidRPr="00447DDA">
        <w:rPr>
          <w:rFonts w:ascii="Arial" w:hAnsi="Arial" w:cs="Arial"/>
          <w:sz w:val="21"/>
          <w:szCs w:val="21"/>
        </w:rPr>
        <w:t>, driven by weaker connectedness and uneven civic infrastructure. While public transport coverage is better than in rural areas, older residents with mobility issues or health conditions may still experience isolation, particularly if they lack informal support networks.</w:t>
      </w:r>
    </w:p>
    <w:p w14:paraId="4FB5400C" w14:textId="77777777" w:rsidR="00477E66" w:rsidRPr="00447DDA" w:rsidRDefault="00477E66" w:rsidP="00477E66">
      <w:pPr>
        <w:spacing w:after="0" w:line="240" w:lineRule="auto"/>
        <w:rPr>
          <w:rFonts w:ascii="Arial" w:hAnsi="Arial" w:cs="Arial"/>
          <w:sz w:val="21"/>
          <w:szCs w:val="21"/>
        </w:rPr>
      </w:pPr>
    </w:p>
    <w:p w14:paraId="7766F7A7"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Local Insight data also highlights pockets of fuel poverty, housing insecurity and low income among older residents, particularly those living in social or supported housing. These factors increase the likelihood of sedentary lifestyles and reduced engagement with preventative activity.</w:t>
      </w:r>
    </w:p>
    <w:p w14:paraId="4437C611" w14:textId="77777777" w:rsidR="00477E66" w:rsidRPr="00447DDA" w:rsidRDefault="00477E66" w:rsidP="00477E66">
      <w:pPr>
        <w:spacing w:after="0" w:line="240" w:lineRule="auto"/>
        <w:rPr>
          <w:rFonts w:ascii="Arial" w:hAnsi="Arial" w:cs="Arial"/>
          <w:b/>
          <w:bCs/>
          <w:sz w:val="21"/>
          <w:szCs w:val="21"/>
        </w:rPr>
      </w:pPr>
    </w:p>
    <w:p w14:paraId="2AB65285"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Rationale for a mobile, place-based intervention</w:t>
      </w:r>
    </w:p>
    <w:p w14:paraId="2F8871B6"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In this context, the Fitness Rush mobile model directly addresses identified need by:</w:t>
      </w:r>
    </w:p>
    <w:p w14:paraId="207F3234" w14:textId="77777777" w:rsidR="00477E66" w:rsidRPr="00447DDA" w:rsidRDefault="00477E66" w:rsidP="002B2AE0">
      <w:pPr>
        <w:numPr>
          <w:ilvl w:val="0"/>
          <w:numId w:val="123"/>
        </w:numPr>
        <w:spacing w:after="0" w:line="240" w:lineRule="auto"/>
        <w:rPr>
          <w:rFonts w:ascii="Arial" w:hAnsi="Arial" w:cs="Arial"/>
          <w:sz w:val="21"/>
          <w:szCs w:val="21"/>
        </w:rPr>
      </w:pPr>
      <w:r w:rsidRPr="00447DDA">
        <w:rPr>
          <w:rFonts w:ascii="Arial" w:hAnsi="Arial" w:cs="Arial"/>
          <w:sz w:val="21"/>
          <w:szCs w:val="21"/>
        </w:rPr>
        <w:t>Bringing structured physical activity into familiar, trusted local settings</w:t>
      </w:r>
    </w:p>
    <w:p w14:paraId="4AB5BB9F" w14:textId="77777777" w:rsidR="00477E66" w:rsidRPr="00447DDA" w:rsidRDefault="00477E66" w:rsidP="002B2AE0">
      <w:pPr>
        <w:numPr>
          <w:ilvl w:val="0"/>
          <w:numId w:val="123"/>
        </w:numPr>
        <w:spacing w:after="0" w:line="240" w:lineRule="auto"/>
        <w:rPr>
          <w:rFonts w:ascii="Arial" w:hAnsi="Arial" w:cs="Arial"/>
          <w:sz w:val="21"/>
          <w:szCs w:val="21"/>
        </w:rPr>
      </w:pPr>
      <w:r w:rsidRPr="00447DDA">
        <w:rPr>
          <w:rFonts w:ascii="Arial" w:hAnsi="Arial" w:cs="Arial"/>
          <w:sz w:val="21"/>
          <w:szCs w:val="21"/>
        </w:rPr>
        <w:t>Reducing financial, psychological and practical barriers to participation</w:t>
      </w:r>
    </w:p>
    <w:p w14:paraId="38EBAE96" w14:textId="77777777" w:rsidR="00477E66" w:rsidRPr="00447DDA" w:rsidRDefault="00477E66" w:rsidP="002B2AE0">
      <w:pPr>
        <w:numPr>
          <w:ilvl w:val="0"/>
          <w:numId w:val="123"/>
        </w:numPr>
        <w:spacing w:after="0" w:line="240" w:lineRule="auto"/>
        <w:rPr>
          <w:rFonts w:ascii="Arial" w:hAnsi="Arial" w:cs="Arial"/>
          <w:sz w:val="21"/>
          <w:szCs w:val="21"/>
        </w:rPr>
      </w:pPr>
      <w:r w:rsidRPr="00447DDA">
        <w:rPr>
          <w:rFonts w:ascii="Arial" w:hAnsi="Arial" w:cs="Arial"/>
          <w:sz w:val="21"/>
          <w:szCs w:val="21"/>
        </w:rPr>
        <w:t>Providing confidence-building support alongside physical exercise</w:t>
      </w:r>
    </w:p>
    <w:p w14:paraId="44957294" w14:textId="77777777" w:rsidR="00477E66" w:rsidRPr="00447DDA" w:rsidRDefault="00477E66" w:rsidP="00477E66">
      <w:pPr>
        <w:spacing w:after="0" w:line="240" w:lineRule="auto"/>
        <w:rPr>
          <w:rFonts w:ascii="Arial" w:hAnsi="Arial" w:cs="Arial"/>
          <w:sz w:val="21"/>
          <w:szCs w:val="21"/>
        </w:rPr>
      </w:pPr>
    </w:p>
    <w:p w14:paraId="3459798C"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The model complements rather than duplicates existing provision, acting as an early intervention for older people who are not yet engaged with leisure services but are at risk of decline without preventative support.</w:t>
      </w:r>
    </w:p>
    <w:p w14:paraId="6798CB45" w14:textId="77777777" w:rsidR="00477E66" w:rsidRPr="00447DDA" w:rsidRDefault="00477E66" w:rsidP="00477E66">
      <w:pPr>
        <w:spacing w:after="0" w:line="240" w:lineRule="auto"/>
        <w:rPr>
          <w:rFonts w:ascii="Arial" w:hAnsi="Arial" w:cs="Arial"/>
          <w:sz w:val="21"/>
          <w:szCs w:val="21"/>
        </w:rPr>
      </w:pPr>
    </w:p>
    <w:p w14:paraId="6BBB06FB" w14:textId="77777777" w:rsidR="00477E66" w:rsidRPr="00447DDA" w:rsidRDefault="00E91968" w:rsidP="00E91968">
      <w:pPr>
        <w:spacing w:after="0" w:line="240" w:lineRule="auto"/>
        <w:rPr>
          <w:rFonts w:ascii="Arial" w:hAnsi="Arial" w:cs="Arial"/>
          <w:b/>
          <w:bCs/>
          <w:sz w:val="21"/>
          <w:szCs w:val="21"/>
        </w:rPr>
      </w:pPr>
      <w:r w:rsidRPr="00447DDA">
        <w:rPr>
          <w:rFonts w:ascii="Arial" w:hAnsi="Arial" w:cs="Arial"/>
          <w:b/>
          <w:bCs/>
          <w:sz w:val="21"/>
          <w:szCs w:val="21"/>
        </w:rPr>
        <w:t xml:space="preserve">G3.3 </w:t>
      </w:r>
      <w:r w:rsidR="00477E66" w:rsidRPr="00447DDA">
        <w:rPr>
          <w:rFonts w:ascii="Arial" w:hAnsi="Arial" w:cs="Arial"/>
          <w:b/>
          <w:bCs/>
          <w:sz w:val="21"/>
          <w:szCs w:val="21"/>
        </w:rPr>
        <w:t>Implementation and delivery</w:t>
      </w:r>
    </w:p>
    <w:p w14:paraId="0107C120"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Delivery was centred on two adapted mobile units:</w:t>
      </w:r>
    </w:p>
    <w:p w14:paraId="21889882" w14:textId="77777777" w:rsidR="00477E66" w:rsidRPr="00447DDA" w:rsidRDefault="00477E66" w:rsidP="002B2AE0">
      <w:pPr>
        <w:numPr>
          <w:ilvl w:val="0"/>
          <w:numId w:val="124"/>
        </w:numPr>
        <w:spacing w:after="0" w:line="240" w:lineRule="auto"/>
        <w:rPr>
          <w:rFonts w:ascii="Arial" w:hAnsi="Arial" w:cs="Arial"/>
          <w:sz w:val="21"/>
          <w:szCs w:val="21"/>
        </w:rPr>
      </w:pPr>
      <w:r w:rsidRPr="00447DDA">
        <w:rPr>
          <w:rFonts w:ascii="Arial" w:hAnsi="Arial" w:cs="Arial"/>
          <w:sz w:val="21"/>
          <w:szCs w:val="21"/>
        </w:rPr>
        <w:t>One providing cardio and strength equipment and outdoor circuit kit</w:t>
      </w:r>
    </w:p>
    <w:p w14:paraId="104F6954" w14:textId="77777777" w:rsidR="00477E66" w:rsidRPr="00447DDA" w:rsidRDefault="00477E66" w:rsidP="002B2AE0">
      <w:pPr>
        <w:numPr>
          <w:ilvl w:val="0"/>
          <w:numId w:val="124"/>
        </w:numPr>
        <w:spacing w:after="0" w:line="240" w:lineRule="auto"/>
        <w:rPr>
          <w:rFonts w:ascii="Arial" w:hAnsi="Arial" w:cs="Arial"/>
          <w:sz w:val="21"/>
          <w:szCs w:val="21"/>
        </w:rPr>
      </w:pPr>
      <w:r w:rsidRPr="00447DDA">
        <w:rPr>
          <w:rFonts w:ascii="Arial" w:hAnsi="Arial" w:cs="Arial"/>
          <w:sz w:val="21"/>
          <w:szCs w:val="21"/>
        </w:rPr>
        <w:t>One supporting assessments (e.g. blood pressure, baseline measures)</w:t>
      </w:r>
    </w:p>
    <w:p w14:paraId="51888009" w14:textId="77777777" w:rsidR="00477E66" w:rsidRPr="00447DDA" w:rsidRDefault="00477E66" w:rsidP="00477E66">
      <w:pPr>
        <w:spacing w:after="0" w:line="240" w:lineRule="auto"/>
        <w:rPr>
          <w:rFonts w:ascii="Arial" w:hAnsi="Arial" w:cs="Arial"/>
          <w:sz w:val="21"/>
          <w:szCs w:val="21"/>
        </w:rPr>
      </w:pPr>
    </w:p>
    <w:p w14:paraId="7CA4CA85"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Sessions were delivered in community venues such as sheltered housing schemes, community centres, pubs and outdoor spaces. Programmes typically ran over five weeks, followed by supported walking activities.</w:t>
      </w:r>
    </w:p>
    <w:p w14:paraId="58FA5264" w14:textId="77777777" w:rsidR="00477E66" w:rsidRPr="00447DDA" w:rsidRDefault="00477E66" w:rsidP="00477E66">
      <w:pPr>
        <w:spacing w:after="0" w:line="240" w:lineRule="auto"/>
        <w:rPr>
          <w:rFonts w:ascii="Arial" w:hAnsi="Arial" w:cs="Arial"/>
          <w:sz w:val="21"/>
          <w:szCs w:val="21"/>
        </w:rPr>
      </w:pPr>
    </w:p>
    <w:p w14:paraId="1637ACC2"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The delivery model was deliberately flexible, allowing trainers to work one-to-one with participants while also facilitating group activity. Sessions were described as informal, social and non-intimidating:</w:t>
      </w:r>
    </w:p>
    <w:p w14:paraId="70EB4D90" w14:textId="77777777" w:rsidR="00477E66" w:rsidRPr="00447DDA" w:rsidRDefault="00477E66" w:rsidP="00477E66">
      <w:pPr>
        <w:spacing w:after="0" w:line="240" w:lineRule="auto"/>
        <w:rPr>
          <w:rFonts w:ascii="Arial" w:hAnsi="Arial" w:cs="Arial"/>
          <w:sz w:val="21"/>
          <w:szCs w:val="21"/>
        </w:rPr>
      </w:pPr>
    </w:p>
    <w:p w14:paraId="0E0B8B45" w14:textId="77777777" w:rsidR="00477E66" w:rsidRPr="00447DDA" w:rsidRDefault="00477E66" w:rsidP="00477E66">
      <w:pPr>
        <w:spacing w:after="0" w:line="240" w:lineRule="auto"/>
        <w:rPr>
          <w:rFonts w:ascii="Arial" w:hAnsi="Arial" w:cs="Arial"/>
          <w:i/>
          <w:iCs/>
          <w:sz w:val="21"/>
          <w:szCs w:val="21"/>
        </w:rPr>
      </w:pPr>
      <w:r w:rsidRPr="00447DDA">
        <w:rPr>
          <w:rFonts w:ascii="Arial" w:hAnsi="Arial" w:cs="Arial"/>
          <w:i/>
          <w:iCs/>
          <w:sz w:val="21"/>
          <w:szCs w:val="21"/>
        </w:rPr>
        <w:t>“We put the fun back in fitness… it’s not all that you’ve got to lift weights.”</w:t>
      </w:r>
    </w:p>
    <w:p w14:paraId="6BEA9694" w14:textId="77777777" w:rsidR="00477E66" w:rsidRPr="00447DDA" w:rsidRDefault="00477E66" w:rsidP="00477E66">
      <w:pPr>
        <w:spacing w:after="0" w:line="240" w:lineRule="auto"/>
        <w:rPr>
          <w:rFonts w:ascii="Arial" w:hAnsi="Arial" w:cs="Arial"/>
          <w:sz w:val="21"/>
          <w:szCs w:val="21"/>
        </w:rPr>
      </w:pPr>
    </w:p>
    <w:p w14:paraId="219F94AB"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Delivery in Cambridge City presented notable challenges, particularly:</w:t>
      </w:r>
    </w:p>
    <w:p w14:paraId="021722FD" w14:textId="77777777" w:rsidR="00477E66" w:rsidRPr="00447DDA" w:rsidRDefault="00477E66" w:rsidP="002B2AE0">
      <w:pPr>
        <w:numPr>
          <w:ilvl w:val="0"/>
          <w:numId w:val="125"/>
        </w:numPr>
        <w:spacing w:after="0" w:line="240" w:lineRule="auto"/>
        <w:rPr>
          <w:rFonts w:ascii="Arial" w:hAnsi="Arial" w:cs="Arial"/>
          <w:sz w:val="21"/>
          <w:szCs w:val="21"/>
        </w:rPr>
      </w:pPr>
      <w:r w:rsidRPr="00447DDA">
        <w:rPr>
          <w:rFonts w:ascii="Arial" w:hAnsi="Arial" w:cs="Arial"/>
          <w:sz w:val="21"/>
          <w:szCs w:val="21"/>
        </w:rPr>
        <w:t>Parking restrictions and enforcement</w:t>
      </w:r>
    </w:p>
    <w:p w14:paraId="4CA60699" w14:textId="77777777" w:rsidR="00477E66" w:rsidRPr="00447DDA" w:rsidRDefault="00477E66" w:rsidP="002B2AE0">
      <w:pPr>
        <w:numPr>
          <w:ilvl w:val="0"/>
          <w:numId w:val="125"/>
        </w:numPr>
        <w:spacing w:after="0" w:line="240" w:lineRule="auto"/>
        <w:rPr>
          <w:rFonts w:ascii="Arial" w:hAnsi="Arial" w:cs="Arial"/>
          <w:sz w:val="21"/>
          <w:szCs w:val="21"/>
        </w:rPr>
      </w:pPr>
      <w:r w:rsidRPr="00447DDA">
        <w:rPr>
          <w:rFonts w:ascii="Arial" w:hAnsi="Arial" w:cs="Arial"/>
          <w:sz w:val="21"/>
          <w:szCs w:val="21"/>
        </w:rPr>
        <w:t>Limited cooperation from some venue providers</w:t>
      </w:r>
    </w:p>
    <w:p w14:paraId="1857E863" w14:textId="77777777" w:rsidR="00477E66" w:rsidRPr="00447DDA" w:rsidRDefault="00477E66" w:rsidP="002B2AE0">
      <w:pPr>
        <w:numPr>
          <w:ilvl w:val="0"/>
          <w:numId w:val="125"/>
        </w:numPr>
        <w:spacing w:after="0" w:line="240" w:lineRule="auto"/>
        <w:rPr>
          <w:rFonts w:ascii="Arial" w:hAnsi="Arial" w:cs="Arial"/>
          <w:sz w:val="21"/>
          <w:szCs w:val="21"/>
        </w:rPr>
      </w:pPr>
      <w:r w:rsidRPr="00447DDA">
        <w:rPr>
          <w:rFonts w:ascii="Arial" w:hAnsi="Arial" w:cs="Arial"/>
          <w:sz w:val="21"/>
          <w:szCs w:val="21"/>
        </w:rPr>
        <w:t>Short delivery windows (8–12 weeks)</w:t>
      </w:r>
    </w:p>
    <w:p w14:paraId="7F7AEF69"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Despite this, retention was strong once participants engaged:</w:t>
      </w:r>
    </w:p>
    <w:p w14:paraId="2A3F79FE" w14:textId="77777777" w:rsidR="00477E66" w:rsidRPr="00447DDA" w:rsidRDefault="00477E66" w:rsidP="00477E66">
      <w:pPr>
        <w:spacing w:after="0" w:line="240" w:lineRule="auto"/>
        <w:rPr>
          <w:rFonts w:ascii="Arial" w:hAnsi="Arial" w:cs="Arial"/>
          <w:sz w:val="21"/>
          <w:szCs w:val="21"/>
        </w:rPr>
      </w:pPr>
    </w:p>
    <w:p w14:paraId="6037E003" w14:textId="77777777" w:rsidR="00477E66" w:rsidRPr="00447DDA" w:rsidRDefault="00477E66" w:rsidP="00477E66">
      <w:pPr>
        <w:spacing w:after="0" w:line="240" w:lineRule="auto"/>
        <w:rPr>
          <w:rFonts w:ascii="Arial" w:hAnsi="Arial" w:cs="Arial"/>
          <w:i/>
          <w:iCs/>
          <w:sz w:val="21"/>
          <w:szCs w:val="21"/>
        </w:rPr>
      </w:pPr>
      <w:r w:rsidRPr="00447DDA">
        <w:rPr>
          <w:rFonts w:ascii="Arial" w:hAnsi="Arial" w:cs="Arial"/>
          <w:i/>
          <w:iCs/>
          <w:sz w:val="21"/>
          <w:szCs w:val="21"/>
        </w:rPr>
        <w:t>“Once they attend one, it’s very unlikely they won’t return.”</w:t>
      </w:r>
    </w:p>
    <w:p w14:paraId="5A99ABA7" w14:textId="77777777" w:rsidR="00477E66" w:rsidRPr="00447DDA" w:rsidRDefault="00477E66" w:rsidP="00477E66">
      <w:pPr>
        <w:spacing w:after="0" w:line="240" w:lineRule="auto"/>
        <w:rPr>
          <w:rFonts w:ascii="Arial" w:hAnsi="Arial" w:cs="Arial"/>
          <w:sz w:val="21"/>
          <w:szCs w:val="21"/>
        </w:rPr>
      </w:pPr>
    </w:p>
    <w:p w14:paraId="545B1A55"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Intended beneficiaries and reach</w:t>
      </w:r>
    </w:p>
    <w:p w14:paraId="460E019A"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The intended beneficiaries were older adults aged 65+ who:</w:t>
      </w:r>
    </w:p>
    <w:p w14:paraId="226038CE" w14:textId="77777777" w:rsidR="00477E66" w:rsidRPr="00447DDA" w:rsidRDefault="00477E66" w:rsidP="002B2AE0">
      <w:pPr>
        <w:numPr>
          <w:ilvl w:val="0"/>
          <w:numId w:val="126"/>
        </w:numPr>
        <w:spacing w:after="0" w:line="240" w:lineRule="auto"/>
        <w:rPr>
          <w:rFonts w:ascii="Arial" w:hAnsi="Arial" w:cs="Arial"/>
          <w:sz w:val="21"/>
          <w:szCs w:val="21"/>
        </w:rPr>
      </w:pPr>
      <w:r w:rsidRPr="00447DDA">
        <w:rPr>
          <w:rFonts w:ascii="Arial" w:hAnsi="Arial" w:cs="Arial"/>
          <w:sz w:val="21"/>
          <w:szCs w:val="21"/>
        </w:rPr>
        <w:t>Had low levels of physical activity</w:t>
      </w:r>
    </w:p>
    <w:p w14:paraId="606FF1BA" w14:textId="77777777" w:rsidR="00477E66" w:rsidRPr="00447DDA" w:rsidRDefault="00477E66" w:rsidP="002B2AE0">
      <w:pPr>
        <w:numPr>
          <w:ilvl w:val="0"/>
          <w:numId w:val="126"/>
        </w:numPr>
        <w:spacing w:after="0" w:line="240" w:lineRule="auto"/>
        <w:rPr>
          <w:rFonts w:ascii="Arial" w:hAnsi="Arial" w:cs="Arial"/>
          <w:sz w:val="21"/>
          <w:szCs w:val="21"/>
        </w:rPr>
      </w:pPr>
      <w:r w:rsidRPr="00447DDA">
        <w:rPr>
          <w:rFonts w:ascii="Arial" w:hAnsi="Arial" w:cs="Arial"/>
          <w:sz w:val="21"/>
          <w:szCs w:val="21"/>
        </w:rPr>
        <w:t>Lived with long-term conditions (e.g. arthritis, Parkinson’s, post-stroke)</w:t>
      </w:r>
    </w:p>
    <w:p w14:paraId="419963EE" w14:textId="77777777" w:rsidR="00477E66" w:rsidRPr="00447DDA" w:rsidRDefault="00477E66" w:rsidP="002B2AE0">
      <w:pPr>
        <w:numPr>
          <w:ilvl w:val="0"/>
          <w:numId w:val="126"/>
        </w:numPr>
        <w:spacing w:after="0" w:line="240" w:lineRule="auto"/>
        <w:rPr>
          <w:rFonts w:ascii="Arial" w:hAnsi="Arial" w:cs="Arial"/>
          <w:sz w:val="21"/>
          <w:szCs w:val="21"/>
        </w:rPr>
      </w:pPr>
      <w:r w:rsidRPr="00447DDA">
        <w:rPr>
          <w:rFonts w:ascii="Arial" w:hAnsi="Arial" w:cs="Arial"/>
          <w:sz w:val="21"/>
          <w:szCs w:val="21"/>
        </w:rPr>
        <w:t>Lacked confidence to attend gyms</w:t>
      </w:r>
    </w:p>
    <w:p w14:paraId="349B88DD" w14:textId="77777777" w:rsidR="00477E66" w:rsidRPr="00447DDA" w:rsidRDefault="00477E66" w:rsidP="002B2AE0">
      <w:pPr>
        <w:numPr>
          <w:ilvl w:val="0"/>
          <w:numId w:val="126"/>
        </w:numPr>
        <w:spacing w:after="0" w:line="240" w:lineRule="auto"/>
        <w:rPr>
          <w:rFonts w:ascii="Arial" w:hAnsi="Arial" w:cs="Arial"/>
          <w:sz w:val="21"/>
          <w:szCs w:val="21"/>
        </w:rPr>
      </w:pPr>
      <w:r w:rsidRPr="00447DDA">
        <w:rPr>
          <w:rFonts w:ascii="Arial" w:hAnsi="Arial" w:cs="Arial"/>
          <w:sz w:val="21"/>
          <w:szCs w:val="21"/>
        </w:rPr>
        <w:t>Were socially isolated</w:t>
      </w:r>
    </w:p>
    <w:p w14:paraId="4DDE533C" w14:textId="77777777" w:rsidR="00477E66" w:rsidRPr="00447DDA" w:rsidRDefault="00477E66" w:rsidP="00477E66">
      <w:pPr>
        <w:spacing w:after="0" w:line="240" w:lineRule="auto"/>
        <w:rPr>
          <w:rFonts w:ascii="Arial" w:hAnsi="Arial" w:cs="Arial"/>
          <w:sz w:val="21"/>
          <w:szCs w:val="21"/>
        </w:rPr>
      </w:pPr>
    </w:p>
    <w:p w14:paraId="652C138A"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Monitoring data shows that the project largely met its participation targets:</w:t>
      </w:r>
    </w:p>
    <w:p w14:paraId="66F680CD" w14:textId="77777777" w:rsidR="00477E66" w:rsidRPr="00447DDA" w:rsidRDefault="00477E66" w:rsidP="002B2AE0">
      <w:pPr>
        <w:numPr>
          <w:ilvl w:val="0"/>
          <w:numId w:val="127"/>
        </w:numPr>
        <w:spacing w:after="0" w:line="240" w:lineRule="auto"/>
        <w:rPr>
          <w:rFonts w:ascii="Arial" w:hAnsi="Arial" w:cs="Arial"/>
          <w:sz w:val="21"/>
          <w:szCs w:val="21"/>
        </w:rPr>
      </w:pPr>
      <w:r w:rsidRPr="00447DDA">
        <w:rPr>
          <w:rFonts w:ascii="Arial" w:hAnsi="Arial" w:cs="Arial"/>
          <w:sz w:val="21"/>
          <w:szCs w:val="21"/>
        </w:rPr>
        <w:t>94% of available places filled in both Q1 and Q2</w:t>
      </w:r>
    </w:p>
    <w:p w14:paraId="19B8395A" w14:textId="77777777" w:rsidR="00477E66" w:rsidRPr="00447DDA" w:rsidRDefault="00477E66" w:rsidP="002B2AE0">
      <w:pPr>
        <w:numPr>
          <w:ilvl w:val="0"/>
          <w:numId w:val="127"/>
        </w:numPr>
        <w:spacing w:after="0" w:line="240" w:lineRule="auto"/>
        <w:rPr>
          <w:rFonts w:ascii="Arial" w:hAnsi="Arial" w:cs="Arial"/>
          <w:sz w:val="21"/>
          <w:szCs w:val="21"/>
        </w:rPr>
      </w:pPr>
      <w:r w:rsidRPr="00447DDA">
        <w:rPr>
          <w:rFonts w:ascii="Arial" w:hAnsi="Arial" w:cs="Arial"/>
          <w:sz w:val="21"/>
          <w:szCs w:val="21"/>
        </w:rPr>
        <w:t>Delivery across 8 neighbourhood locations in Cambridge City</w:t>
      </w:r>
    </w:p>
    <w:p w14:paraId="4B7CF55B" w14:textId="77777777" w:rsidR="00477E66" w:rsidRPr="00447DDA" w:rsidRDefault="00477E66" w:rsidP="002B2AE0">
      <w:pPr>
        <w:numPr>
          <w:ilvl w:val="0"/>
          <w:numId w:val="127"/>
        </w:numPr>
        <w:spacing w:after="0" w:line="240" w:lineRule="auto"/>
        <w:rPr>
          <w:rFonts w:ascii="Arial" w:hAnsi="Arial" w:cs="Arial"/>
          <w:sz w:val="21"/>
          <w:szCs w:val="21"/>
        </w:rPr>
      </w:pPr>
      <w:r w:rsidRPr="00447DDA">
        <w:rPr>
          <w:rFonts w:ascii="Arial" w:hAnsi="Arial" w:cs="Arial"/>
          <w:sz w:val="21"/>
          <w:szCs w:val="21"/>
        </w:rPr>
        <w:t>Particularly strong uptake in supported housing and residential settings</w:t>
      </w:r>
    </w:p>
    <w:p w14:paraId="13DD7EBA" w14:textId="77777777" w:rsidR="00477E66" w:rsidRPr="00447DDA" w:rsidRDefault="00477E66" w:rsidP="00477E66">
      <w:pPr>
        <w:spacing w:after="0" w:line="240" w:lineRule="auto"/>
        <w:rPr>
          <w:rFonts w:ascii="Arial" w:hAnsi="Arial" w:cs="Arial"/>
          <w:sz w:val="21"/>
          <w:szCs w:val="21"/>
        </w:rPr>
      </w:pPr>
    </w:p>
    <w:p w14:paraId="335350CE"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Participants included wheelchair users, people awaiting surgery, and individuals recovering from falls or illness. Engagement from some minoritised communities was lower, with the organisation identifying the need for stronger partnerships with trusted local connectors.</w:t>
      </w:r>
    </w:p>
    <w:p w14:paraId="1E4FC142" w14:textId="77777777" w:rsidR="00477E66" w:rsidRPr="00447DDA" w:rsidRDefault="00477E66" w:rsidP="00477E66">
      <w:pPr>
        <w:spacing w:after="0" w:line="240" w:lineRule="auto"/>
        <w:rPr>
          <w:rFonts w:ascii="Arial" w:hAnsi="Arial" w:cs="Arial"/>
          <w:sz w:val="21"/>
          <w:szCs w:val="21"/>
        </w:rPr>
      </w:pPr>
    </w:p>
    <w:p w14:paraId="74B5D352" w14:textId="77777777" w:rsidR="00477E66" w:rsidRPr="00447DDA" w:rsidRDefault="00633A5B" w:rsidP="00477E66">
      <w:pPr>
        <w:spacing w:after="0" w:line="240" w:lineRule="auto"/>
        <w:rPr>
          <w:rFonts w:ascii="Arial" w:hAnsi="Arial" w:cs="Arial"/>
          <w:b/>
          <w:bCs/>
          <w:sz w:val="21"/>
          <w:szCs w:val="21"/>
        </w:rPr>
      </w:pPr>
      <w:r w:rsidRPr="00447DDA">
        <w:rPr>
          <w:rFonts w:ascii="Arial" w:hAnsi="Arial" w:cs="Arial"/>
          <w:b/>
          <w:bCs/>
          <w:sz w:val="21"/>
          <w:szCs w:val="21"/>
        </w:rPr>
        <w:t xml:space="preserve">G3.4 </w:t>
      </w:r>
      <w:r w:rsidR="00477E66" w:rsidRPr="00447DDA">
        <w:rPr>
          <w:rFonts w:ascii="Arial" w:hAnsi="Arial" w:cs="Arial"/>
          <w:b/>
          <w:bCs/>
          <w:sz w:val="21"/>
          <w:szCs w:val="21"/>
        </w:rPr>
        <w:t>Outcomes and difference made</w:t>
      </w:r>
    </w:p>
    <w:p w14:paraId="7E78E287" w14:textId="77777777" w:rsidR="00477E66" w:rsidRPr="00447DDA" w:rsidRDefault="00477E66" w:rsidP="00477E66">
      <w:pPr>
        <w:spacing w:after="0" w:line="240" w:lineRule="auto"/>
        <w:rPr>
          <w:rFonts w:ascii="Arial" w:hAnsi="Arial" w:cs="Arial"/>
          <w:b/>
          <w:bCs/>
          <w:sz w:val="21"/>
          <w:szCs w:val="21"/>
        </w:rPr>
      </w:pPr>
    </w:p>
    <w:p w14:paraId="7E974B0D"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Improved physical function and confidence</w:t>
      </w:r>
    </w:p>
    <w:p w14:paraId="0D27353A"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Participants reported a range of physical benefits, including improved mobility, strength, balance and confidence in everyday movement. For many, the project represented their first structured physical activity in years.</w:t>
      </w:r>
    </w:p>
    <w:p w14:paraId="34319D28" w14:textId="77777777" w:rsidR="00477E66" w:rsidRPr="00447DDA" w:rsidRDefault="00477E66" w:rsidP="00477E66">
      <w:pPr>
        <w:spacing w:after="0" w:line="240" w:lineRule="auto"/>
        <w:rPr>
          <w:rFonts w:ascii="Arial" w:hAnsi="Arial" w:cs="Arial"/>
          <w:sz w:val="21"/>
          <w:szCs w:val="21"/>
        </w:rPr>
      </w:pPr>
    </w:p>
    <w:p w14:paraId="6E66CC03"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lastRenderedPageBreak/>
        <w:t>One participant, a woman in her mid-70s who had become housebound following multiple falls and fractures, described how tailored, chair-based exercises helped her regain shoulder movement and rebuild confidence. By the end of the programme, she was able to lift weights and move independently within her home—outcomes she previously believed were unattainable.</w:t>
      </w:r>
    </w:p>
    <w:p w14:paraId="78AD900A" w14:textId="77777777" w:rsidR="00477E66" w:rsidRPr="00447DDA" w:rsidRDefault="00477E66" w:rsidP="00477E66">
      <w:pPr>
        <w:spacing w:after="0" w:line="240" w:lineRule="auto"/>
        <w:rPr>
          <w:rFonts w:ascii="Arial" w:hAnsi="Arial" w:cs="Arial"/>
          <w:sz w:val="21"/>
          <w:szCs w:val="21"/>
        </w:rPr>
      </w:pPr>
    </w:p>
    <w:p w14:paraId="357BC0B3"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 xml:space="preserve">Monitoring data indicates that over </w:t>
      </w:r>
      <w:r w:rsidRPr="00447DDA">
        <w:rPr>
          <w:rFonts w:ascii="Arial" w:hAnsi="Arial" w:cs="Arial"/>
          <w:b/>
          <w:bCs/>
          <w:sz w:val="21"/>
          <w:szCs w:val="21"/>
        </w:rPr>
        <w:t>85% of participants</w:t>
      </w:r>
      <w:r w:rsidRPr="00447DDA">
        <w:rPr>
          <w:rFonts w:ascii="Arial" w:hAnsi="Arial" w:cs="Arial"/>
          <w:sz w:val="21"/>
          <w:szCs w:val="21"/>
        </w:rPr>
        <w:t xml:space="preserve"> reported improvements in physical mobility, energy levels and confidence. Attendance data suggests that once initial anxieties were overcome, engagement was sustained, with the majority of participants attending at least three-quarters of sessions.</w:t>
      </w:r>
    </w:p>
    <w:p w14:paraId="679C709C" w14:textId="77777777" w:rsidR="00477E66" w:rsidRPr="00447DDA" w:rsidRDefault="00477E66" w:rsidP="00477E66">
      <w:pPr>
        <w:spacing w:after="0" w:line="240" w:lineRule="auto"/>
        <w:rPr>
          <w:rFonts w:ascii="Arial" w:hAnsi="Arial" w:cs="Arial"/>
          <w:sz w:val="21"/>
          <w:szCs w:val="21"/>
        </w:rPr>
      </w:pPr>
    </w:p>
    <w:p w14:paraId="77990BDA"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Social connection and emotional wellbeing</w:t>
      </w:r>
    </w:p>
    <w:p w14:paraId="45689BB6"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While physical outcomes were central, social and emotional benefits were equally significant. Sessions functioned as informal social spaces where conversation emerged naturally through shared activity:</w:t>
      </w:r>
    </w:p>
    <w:p w14:paraId="592A7626" w14:textId="77777777" w:rsidR="00477E66" w:rsidRPr="00447DDA" w:rsidRDefault="00477E66" w:rsidP="00477E66">
      <w:pPr>
        <w:spacing w:after="0" w:line="240" w:lineRule="auto"/>
        <w:rPr>
          <w:rFonts w:ascii="Arial" w:hAnsi="Arial" w:cs="Arial"/>
          <w:sz w:val="21"/>
          <w:szCs w:val="21"/>
        </w:rPr>
      </w:pPr>
    </w:p>
    <w:p w14:paraId="4D037243" w14:textId="77777777" w:rsidR="00477E66" w:rsidRPr="00447DDA" w:rsidRDefault="00477E66" w:rsidP="00477E66">
      <w:pPr>
        <w:spacing w:after="0" w:line="240" w:lineRule="auto"/>
        <w:rPr>
          <w:rFonts w:ascii="Arial" w:hAnsi="Arial" w:cs="Arial"/>
          <w:i/>
          <w:iCs/>
          <w:sz w:val="21"/>
          <w:szCs w:val="21"/>
        </w:rPr>
      </w:pPr>
      <w:r w:rsidRPr="00447DDA">
        <w:rPr>
          <w:rFonts w:ascii="Arial" w:hAnsi="Arial" w:cs="Arial"/>
          <w:i/>
          <w:iCs/>
          <w:sz w:val="21"/>
          <w:szCs w:val="21"/>
        </w:rPr>
        <w:t>“There’s no sit-down and tell us about your life… it just comes out.”</w:t>
      </w:r>
    </w:p>
    <w:p w14:paraId="184341BE" w14:textId="77777777" w:rsidR="00477E66" w:rsidRPr="00447DDA" w:rsidRDefault="00477E66" w:rsidP="00477E66">
      <w:pPr>
        <w:spacing w:after="0" w:line="240" w:lineRule="auto"/>
        <w:rPr>
          <w:rFonts w:ascii="Arial" w:hAnsi="Arial" w:cs="Arial"/>
          <w:sz w:val="21"/>
          <w:szCs w:val="21"/>
        </w:rPr>
      </w:pPr>
    </w:p>
    <w:p w14:paraId="673DE1D9"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Participants who initially attended alone developed friendships, peer encouragement and informal support networks. In several cases, relationships continued beyond the life of the programme, with participants arranging walks or meeting socially.</w:t>
      </w:r>
    </w:p>
    <w:p w14:paraId="4C0E3B24" w14:textId="77777777" w:rsidR="00477E66" w:rsidRPr="00447DDA" w:rsidRDefault="00477E66" w:rsidP="00477E66">
      <w:pPr>
        <w:spacing w:after="0" w:line="240" w:lineRule="auto"/>
        <w:rPr>
          <w:rFonts w:ascii="Arial" w:hAnsi="Arial" w:cs="Arial"/>
          <w:sz w:val="21"/>
          <w:szCs w:val="21"/>
        </w:rPr>
      </w:pPr>
    </w:p>
    <w:p w14:paraId="58FFB0D7"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One notable example involved two Spanish-speaking participants from different countries who formed a strong friendship through the sessions, subsequently bringing other family members into their social circle. This highlights the project’s ability to support social inclusion across cultural and language barriers.</w:t>
      </w:r>
    </w:p>
    <w:p w14:paraId="642FFCFF" w14:textId="77777777" w:rsidR="00477E66" w:rsidRPr="00447DDA" w:rsidRDefault="00477E66" w:rsidP="00477E66">
      <w:pPr>
        <w:spacing w:after="0" w:line="240" w:lineRule="auto"/>
        <w:rPr>
          <w:rFonts w:ascii="Arial" w:hAnsi="Arial" w:cs="Arial"/>
          <w:sz w:val="21"/>
          <w:szCs w:val="21"/>
        </w:rPr>
      </w:pPr>
    </w:p>
    <w:p w14:paraId="2009BB20"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Behaviour change and longer-term impact</w:t>
      </w:r>
    </w:p>
    <w:p w14:paraId="305C7119"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Evidence from interviews and monitoring suggests that the project supported meaningful behaviour change. Participants reported:</w:t>
      </w:r>
    </w:p>
    <w:p w14:paraId="656BA7F1" w14:textId="77777777" w:rsidR="00477E66" w:rsidRPr="00447DDA" w:rsidRDefault="00477E66" w:rsidP="002B2AE0">
      <w:pPr>
        <w:numPr>
          <w:ilvl w:val="0"/>
          <w:numId w:val="128"/>
        </w:numPr>
        <w:spacing w:after="0" w:line="240" w:lineRule="auto"/>
        <w:rPr>
          <w:rFonts w:ascii="Arial" w:hAnsi="Arial" w:cs="Arial"/>
          <w:sz w:val="21"/>
          <w:szCs w:val="21"/>
        </w:rPr>
      </w:pPr>
      <w:r w:rsidRPr="00447DDA">
        <w:rPr>
          <w:rFonts w:ascii="Arial" w:hAnsi="Arial" w:cs="Arial"/>
          <w:sz w:val="21"/>
          <w:szCs w:val="21"/>
        </w:rPr>
        <w:t>Walking together outside sessions</w:t>
      </w:r>
    </w:p>
    <w:p w14:paraId="6E16BCE9" w14:textId="77777777" w:rsidR="00477E66" w:rsidRPr="00447DDA" w:rsidRDefault="00477E66" w:rsidP="002B2AE0">
      <w:pPr>
        <w:numPr>
          <w:ilvl w:val="0"/>
          <w:numId w:val="128"/>
        </w:numPr>
        <w:spacing w:after="0" w:line="240" w:lineRule="auto"/>
        <w:rPr>
          <w:rFonts w:ascii="Arial" w:hAnsi="Arial" w:cs="Arial"/>
          <w:sz w:val="21"/>
          <w:szCs w:val="21"/>
        </w:rPr>
      </w:pPr>
      <w:r w:rsidRPr="00447DDA">
        <w:rPr>
          <w:rFonts w:ascii="Arial" w:hAnsi="Arial" w:cs="Arial"/>
          <w:sz w:val="21"/>
          <w:szCs w:val="21"/>
        </w:rPr>
        <w:t>Exercising independently at home</w:t>
      </w:r>
    </w:p>
    <w:p w14:paraId="795A3A37" w14:textId="77777777" w:rsidR="00477E66" w:rsidRPr="00447DDA" w:rsidRDefault="00477E66" w:rsidP="002B2AE0">
      <w:pPr>
        <w:numPr>
          <w:ilvl w:val="0"/>
          <w:numId w:val="128"/>
        </w:numPr>
        <w:spacing w:after="0" w:line="240" w:lineRule="auto"/>
        <w:rPr>
          <w:rFonts w:ascii="Arial" w:hAnsi="Arial" w:cs="Arial"/>
          <w:sz w:val="21"/>
          <w:szCs w:val="21"/>
        </w:rPr>
      </w:pPr>
      <w:r w:rsidRPr="00447DDA">
        <w:rPr>
          <w:rFonts w:ascii="Arial" w:hAnsi="Arial" w:cs="Arial"/>
          <w:sz w:val="21"/>
          <w:szCs w:val="21"/>
        </w:rPr>
        <w:t>Increased willingness to try other local activities</w:t>
      </w:r>
    </w:p>
    <w:p w14:paraId="15784EB0" w14:textId="77777777" w:rsidR="00477E66" w:rsidRPr="00447DDA" w:rsidRDefault="00477E66" w:rsidP="00477E66">
      <w:pPr>
        <w:spacing w:after="0" w:line="240" w:lineRule="auto"/>
        <w:rPr>
          <w:rFonts w:ascii="Arial" w:hAnsi="Arial" w:cs="Arial"/>
          <w:sz w:val="21"/>
          <w:szCs w:val="21"/>
        </w:rPr>
      </w:pPr>
    </w:p>
    <w:p w14:paraId="436F6F68"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 xml:space="preserve">Fitness Rush described the project as acting as a </w:t>
      </w:r>
      <w:r w:rsidRPr="00447DDA">
        <w:rPr>
          <w:rFonts w:ascii="Arial" w:hAnsi="Arial" w:cs="Arial"/>
          <w:b/>
          <w:bCs/>
          <w:sz w:val="21"/>
          <w:szCs w:val="21"/>
        </w:rPr>
        <w:t>confidence bridge</w:t>
      </w:r>
      <w:r w:rsidRPr="00447DDA">
        <w:rPr>
          <w:rFonts w:ascii="Arial" w:hAnsi="Arial" w:cs="Arial"/>
          <w:sz w:val="21"/>
          <w:szCs w:val="21"/>
        </w:rPr>
        <w:t>, enabling participants to transition from inactivity to ongoing engagement with physical activity and community life.</w:t>
      </w:r>
    </w:p>
    <w:p w14:paraId="2511CED6" w14:textId="77777777" w:rsidR="00477E66" w:rsidRPr="00447DDA" w:rsidRDefault="00477E66" w:rsidP="00477E66">
      <w:pPr>
        <w:spacing w:after="0" w:line="240" w:lineRule="auto"/>
        <w:rPr>
          <w:rFonts w:ascii="Arial" w:hAnsi="Arial" w:cs="Arial"/>
          <w:sz w:val="21"/>
          <w:szCs w:val="21"/>
        </w:rPr>
      </w:pPr>
    </w:p>
    <w:p w14:paraId="3738AA5B"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Contribution to prevention</w:t>
      </w:r>
    </w:p>
    <w:p w14:paraId="13EC2AE5"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The project supports prevention by intervening early, before physical decline accelerates. By improving strength, balance and confidence, participants were better able to:</w:t>
      </w:r>
    </w:p>
    <w:p w14:paraId="663651C1" w14:textId="77777777" w:rsidR="00477E66" w:rsidRPr="00447DDA" w:rsidRDefault="00477E66" w:rsidP="002B2AE0">
      <w:pPr>
        <w:numPr>
          <w:ilvl w:val="0"/>
          <w:numId w:val="129"/>
        </w:numPr>
        <w:spacing w:after="0" w:line="240" w:lineRule="auto"/>
        <w:rPr>
          <w:rFonts w:ascii="Arial" w:hAnsi="Arial" w:cs="Arial"/>
          <w:sz w:val="21"/>
          <w:szCs w:val="21"/>
        </w:rPr>
      </w:pPr>
      <w:r w:rsidRPr="00447DDA">
        <w:rPr>
          <w:rFonts w:ascii="Arial" w:hAnsi="Arial" w:cs="Arial"/>
          <w:sz w:val="21"/>
          <w:szCs w:val="21"/>
        </w:rPr>
        <w:t>Remain independent</w:t>
      </w:r>
    </w:p>
    <w:p w14:paraId="4CEB4CA7" w14:textId="77777777" w:rsidR="00477E66" w:rsidRPr="00447DDA" w:rsidRDefault="00477E66" w:rsidP="002B2AE0">
      <w:pPr>
        <w:numPr>
          <w:ilvl w:val="0"/>
          <w:numId w:val="129"/>
        </w:numPr>
        <w:spacing w:after="0" w:line="240" w:lineRule="auto"/>
        <w:rPr>
          <w:rFonts w:ascii="Arial" w:hAnsi="Arial" w:cs="Arial"/>
          <w:sz w:val="21"/>
          <w:szCs w:val="21"/>
        </w:rPr>
      </w:pPr>
      <w:r w:rsidRPr="00447DDA">
        <w:rPr>
          <w:rFonts w:ascii="Arial" w:hAnsi="Arial" w:cs="Arial"/>
          <w:sz w:val="21"/>
          <w:szCs w:val="21"/>
        </w:rPr>
        <w:t>Leave the house regularly</w:t>
      </w:r>
    </w:p>
    <w:p w14:paraId="79E87FF3" w14:textId="77777777" w:rsidR="00477E66" w:rsidRPr="00447DDA" w:rsidRDefault="00477E66" w:rsidP="002B2AE0">
      <w:pPr>
        <w:numPr>
          <w:ilvl w:val="0"/>
          <w:numId w:val="129"/>
        </w:numPr>
        <w:spacing w:after="0" w:line="240" w:lineRule="auto"/>
        <w:rPr>
          <w:rFonts w:ascii="Arial" w:hAnsi="Arial" w:cs="Arial"/>
          <w:sz w:val="21"/>
          <w:szCs w:val="21"/>
        </w:rPr>
      </w:pPr>
      <w:r w:rsidRPr="00447DDA">
        <w:rPr>
          <w:rFonts w:ascii="Arial" w:hAnsi="Arial" w:cs="Arial"/>
          <w:sz w:val="21"/>
          <w:szCs w:val="21"/>
        </w:rPr>
        <w:t>Reduce risk associated with inactivity and falls</w:t>
      </w:r>
    </w:p>
    <w:p w14:paraId="678192F3"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“Movement is good movement… just keeping joints moving is a lifesaver.”</w:t>
      </w:r>
    </w:p>
    <w:p w14:paraId="70EF4FE9"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While preventative impact is largely inferred rather than measured, the mechanisms are clear and well-evidenced in public health literature.</w:t>
      </w:r>
    </w:p>
    <w:p w14:paraId="27D9A378" w14:textId="77777777" w:rsidR="00477E66" w:rsidRPr="00447DDA" w:rsidRDefault="00477E66" w:rsidP="00477E66">
      <w:pPr>
        <w:spacing w:after="0" w:line="240" w:lineRule="auto"/>
        <w:rPr>
          <w:rFonts w:ascii="Arial" w:hAnsi="Arial" w:cs="Arial"/>
          <w:sz w:val="21"/>
          <w:szCs w:val="21"/>
        </w:rPr>
      </w:pPr>
    </w:p>
    <w:p w14:paraId="6360F5F4" w14:textId="77777777" w:rsidR="00477E66" w:rsidRPr="00447DDA" w:rsidRDefault="00633A5B" w:rsidP="00477E66">
      <w:pPr>
        <w:spacing w:after="0" w:line="240" w:lineRule="auto"/>
        <w:rPr>
          <w:rFonts w:ascii="Arial" w:hAnsi="Arial" w:cs="Arial"/>
          <w:b/>
          <w:bCs/>
          <w:sz w:val="21"/>
          <w:szCs w:val="21"/>
        </w:rPr>
      </w:pPr>
      <w:r w:rsidRPr="00447DDA">
        <w:rPr>
          <w:rFonts w:ascii="Arial" w:hAnsi="Arial" w:cs="Arial"/>
          <w:b/>
          <w:bCs/>
          <w:sz w:val="21"/>
          <w:szCs w:val="21"/>
        </w:rPr>
        <w:t xml:space="preserve">G3.5 </w:t>
      </w:r>
      <w:r w:rsidR="00477E66" w:rsidRPr="00447DDA">
        <w:rPr>
          <w:rFonts w:ascii="Arial" w:hAnsi="Arial" w:cs="Arial"/>
          <w:b/>
          <w:bCs/>
          <w:sz w:val="21"/>
          <w:szCs w:val="21"/>
        </w:rPr>
        <w:t>Monitoring, performance and beneficiary evidence</w:t>
      </w:r>
    </w:p>
    <w:p w14:paraId="19C876CC" w14:textId="77777777" w:rsidR="00477E66" w:rsidRPr="00447DDA" w:rsidRDefault="00477E66" w:rsidP="00477E66">
      <w:pPr>
        <w:spacing w:after="0" w:line="240" w:lineRule="auto"/>
        <w:rPr>
          <w:rFonts w:ascii="Arial" w:hAnsi="Arial" w:cs="Arial"/>
          <w:b/>
          <w:bCs/>
          <w:sz w:val="21"/>
          <w:szCs w:val="21"/>
        </w:rPr>
      </w:pPr>
    </w:p>
    <w:p w14:paraId="3A822BD4"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Performance against targets</w:t>
      </w:r>
    </w:p>
    <w:p w14:paraId="2ED834F1"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Monitoring returns indicate strong performance against agreed outputs:</w:t>
      </w:r>
    </w:p>
    <w:p w14:paraId="3773BB9F" w14:textId="77777777" w:rsidR="00477E66" w:rsidRPr="00447DDA" w:rsidRDefault="00477E66" w:rsidP="002B2AE0">
      <w:pPr>
        <w:numPr>
          <w:ilvl w:val="0"/>
          <w:numId w:val="130"/>
        </w:numPr>
        <w:spacing w:after="0" w:line="240" w:lineRule="auto"/>
        <w:rPr>
          <w:rFonts w:ascii="Arial" w:hAnsi="Arial" w:cs="Arial"/>
          <w:sz w:val="21"/>
          <w:szCs w:val="21"/>
        </w:rPr>
      </w:pPr>
      <w:r w:rsidRPr="00447DDA">
        <w:rPr>
          <w:rFonts w:ascii="Arial" w:hAnsi="Arial" w:cs="Arial"/>
          <w:b/>
          <w:bCs/>
          <w:sz w:val="21"/>
          <w:szCs w:val="21"/>
        </w:rPr>
        <w:t>30 of 32 places filled per quarter (94%)</w:t>
      </w:r>
    </w:p>
    <w:p w14:paraId="6DF193D5" w14:textId="77777777" w:rsidR="00477E66" w:rsidRPr="00447DDA" w:rsidRDefault="00477E66" w:rsidP="002B2AE0">
      <w:pPr>
        <w:numPr>
          <w:ilvl w:val="0"/>
          <w:numId w:val="130"/>
        </w:numPr>
        <w:spacing w:after="0" w:line="240" w:lineRule="auto"/>
        <w:rPr>
          <w:rFonts w:ascii="Arial" w:hAnsi="Arial" w:cs="Arial"/>
          <w:sz w:val="21"/>
          <w:szCs w:val="21"/>
        </w:rPr>
      </w:pPr>
      <w:r w:rsidRPr="00447DDA">
        <w:rPr>
          <w:rFonts w:ascii="Arial" w:hAnsi="Arial" w:cs="Arial"/>
          <w:sz w:val="21"/>
          <w:szCs w:val="21"/>
        </w:rPr>
        <w:t>High attendance consistency (70%+ attending over 75% of sessions)</w:t>
      </w:r>
    </w:p>
    <w:p w14:paraId="67C140BF" w14:textId="77777777" w:rsidR="00477E66" w:rsidRPr="00447DDA" w:rsidRDefault="00477E66" w:rsidP="002B2AE0">
      <w:pPr>
        <w:numPr>
          <w:ilvl w:val="0"/>
          <w:numId w:val="130"/>
        </w:numPr>
        <w:spacing w:after="0" w:line="240" w:lineRule="auto"/>
        <w:rPr>
          <w:rFonts w:ascii="Arial" w:hAnsi="Arial" w:cs="Arial"/>
          <w:sz w:val="21"/>
          <w:szCs w:val="21"/>
        </w:rPr>
      </w:pPr>
      <w:r w:rsidRPr="00447DDA">
        <w:rPr>
          <w:rFonts w:ascii="Arial" w:hAnsi="Arial" w:cs="Arial"/>
          <w:sz w:val="21"/>
          <w:szCs w:val="21"/>
        </w:rPr>
        <w:t>Some locations exceeding capacity (e.g. West Chesterton at 150%)</w:t>
      </w:r>
    </w:p>
    <w:p w14:paraId="7BDDCEA7" w14:textId="77777777" w:rsidR="00477E66" w:rsidRPr="00447DDA" w:rsidRDefault="00477E66" w:rsidP="00477E66">
      <w:pPr>
        <w:spacing w:after="0" w:line="240" w:lineRule="auto"/>
        <w:rPr>
          <w:rFonts w:ascii="Arial" w:hAnsi="Arial" w:cs="Arial"/>
          <w:sz w:val="21"/>
          <w:szCs w:val="21"/>
        </w:rPr>
      </w:pPr>
    </w:p>
    <w:p w14:paraId="074DD2C2"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Reported KPI outcomes included:</w:t>
      </w:r>
    </w:p>
    <w:p w14:paraId="4F9B1A24" w14:textId="77777777" w:rsidR="00477E66" w:rsidRPr="00447DDA" w:rsidRDefault="00477E66" w:rsidP="002B2AE0">
      <w:pPr>
        <w:numPr>
          <w:ilvl w:val="0"/>
          <w:numId w:val="131"/>
        </w:numPr>
        <w:spacing w:after="0" w:line="240" w:lineRule="auto"/>
        <w:rPr>
          <w:rFonts w:ascii="Arial" w:hAnsi="Arial" w:cs="Arial"/>
          <w:sz w:val="21"/>
          <w:szCs w:val="21"/>
        </w:rPr>
      </w:pPr>
      <w:r w:rsidRPr="00447DDA">
        <w:rPr>
          <w:rFonts w:ascii="Arial" w:hAnsi="Arial" w:cs="Arial"/>
          <w:sz w:val="21"/>
          <w:szCs w:val="21"/>
        </w:rPr>
        <w:t>85%+ reporting improved mobility and confidence</w:t>
      </w:r>
    </w:p>
    <w:p w14:paraId="0C46C3BA" w14:textId="77777777" w:rsidR="00477E66" w:rsidRPr="00447DDA" w:rsidRDefault="00477E66" w:rsidP="002B2AE0">
      <w:pPr>
        <w:numPr>
          <w:ilvl w:val="0"/>
          <w:numId w:val="131"/>
        </w:numPr>
        <w:spacing w:after="0" w:line="240" w:lineRule="auto"/>
        <w:rPr>
          <w:rFonts w:ascii="Arial" w:hAnsi="Arial" w:cs="Arial"/>
          <w:sz w:val="21"/>
          <w:szCs w:val="21"/>
        </w:rPr>
      </w:pPr>
      <w:r w:rsidRPr="00447DDA">
        <w:rPr>
          <w:rFonts w:ascii="Arial" w:hAnsi="Arial" w:cs="Arial"/>
          <w:sz w:val="21"/>
          <w:szCs w:val="21"/>
        </w:rPr>
        <w:t>High levels of reported social benefit</w:t>
      </w:r>
    </w:p>
    <w:p w14:paraId="11CF7896" w14:textId="77777777" w:rsidR="00477E66" w:rsidRPr="00447DDA" w:rsidRDefault="00477E66" w:rsidP="00477E66">
      <w:pPr>
        <w:spacing w:after="0" w:line="240" w:lineRule="auto"/>
        <w:rPr>
          <w:rFonts w:ascii="Arial" w:hAnsi="Arial" w:cs="Arial"/>
          <w:b/>
          <w:bCs/>
          <w:sz w:val="21"/>
          <w:szCs w:val="21"/>
        </w:rPr>
      </w:pPr>
    </w:p>
    <w:p w14:paraId="5F51C6F1"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Beneficiary case studies and qualitative evidence</w:t>
      </w:r>
    </w:p>
    <w:p w14:paraId="5F49EB15"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Monitoring includes detailed case studies. One example is Judith (75), a widowed pensioner living in council accommodation with multiple long-term conditions, including osteoporosis and diabetes. Prior to the programme she was housebound and unable to lift her arm following falls. Through tailored, chair-based and circuit exercises, she regained mobility, confidence and independence.</w:t>
      </w:r>
    </w:p>
    <w:p w14:paraId="31CC752C" w14:textId="77777777" w:rsidR="00477E66" w:rsidRPr="00447DDA" w:rsidRDefault="00477E66" w:rsidP="00477E66">
      <w:pPr>
        <w:spacing w:after="0" w:line="240" w:lineRule="auto"/>
        <w:rPr>
          <w:rFonts w:ascii="Arial" w:hAnsi="Arial" w:cs="Arial"/>
          <w:sz w:val="21"/>
          <w:szCs w:val="21"/>
        </w:rPr>
      </w:pPr>
    </w:p>
    <w:p w14:paraId="0BB7EC15"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 xml:space="preserve">Another case study describes Geoffrey (77), who experienced improved functional movement and confidence after participating in adapted strength exercises, reporting that the sessions gave him </w:t>
      </w:r>
      <w:r w:rsidRPr="00447DDA">
        <w:rPr>
          <w:rFonts w:ascii="Arial" w:hAnsi="Arial" w:cs="Arial"/>
          <w:i/>
          <w:iCs/>
          <w:sz w:val="21"/>
          <w:szCs w:val="21"/>
        </w:rPr>
        <w:t>“something positive to look forward to each week.”</w:t>
      </w:r>
    </w:p>
    <w:p w14:paraId="29E8A5F7" w14:textId="77777777" w:rsidR="00477E66" w:rsidRPr="00447DDA" w:rsidRDefault="00477E66" w:rsidP="00477E66">
      <w:pPr>
        <w:spacing w:after="0" w:line="240" w:lineRule="auto"/>
        <w:rPr>
          <w:rFonts w:ascii="Arial" w:hAnsi="Arial" w:cs="Arial"/>
          <w:b/>
          <w:bCs/>
          <w:sz w:val="21"/>
          <w:szCs w:val="21"/>
        </w:rPr>
      </w:pPr>
    </w:p>
    <w:p w14:paraId="5D33C161" w14:textId="77777777" w:rsidR="00477E66" w:rsidRPr="00447DDA" w:rsidRDefault="00477E66" w:rsidP="00477E66">
      <w:pPr>
        <w:spacing w:after="0" w:line="240" w:lineRule="auto"/>
        <w:rPr>
          <w:rFonts w:ascii="Arial" w:hAnsi="Arial" w:cs="Arial"/>
          <w:b/>
          <w:bCs/>
          <w:sz w:val="21"/>
          <w:szCs w:val="21"/>
        </w:rPr>
      </w:pPr>
      <w:r w:rsidRPr="00447DDA">
        <w:rPr>
          <w:rFonts w:ascii="Arial" w:hAnsi="Arial" w:cs="Arial"/>
          <w:b/>
          <w:bCs/>
          <w:sz w:val="21"/>
          <w:szCs w:val="21"/>
        </w:rPr>
        <w:t>Overall assessment of monitoring evidence</w:t>
      </w:r>
    </w:p>
    <w:p w14:paraId="258E9F79"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Monitoring combines participation data with rich qualitative evidence. However, the absence of standardised physical outcome measures limits the ability to quantify change over time or compare outcomes across sites.</w:t>
      </w:r>
    </w:p>
    <w:p w14:paraId="6B88BABF" w14:textId="77777777" w:rsidR="00477E66" w:rsidRPr="00447DDA" w:rsidRDefault="00477E66" w:rsidP="00477E66">
      <w:pPr>
        <w:spacing w:after="0" w:line="240" w:lineRule="auto"/>
        <w:rPr>
          <w:rFonts w:ascii="Arial" w:hAnsi="Arial" w:cs="Arial"/>
          <w:sz w:val="21"/>
          <w:szCs w:val="21"/>
        </w:rPr>
      </w:pPr>
    </w:p>
    <w:p w14:paraId="777130C3" w14:textId="77777777" w:rsidR="00477E66"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G3.6 </w:t>
      </w:r>
      <w:r w:rsidR="00477E66" w:rsidRPr="00447DDA">
        <w:rPr>
          <w:rFonts w:ascii="Arial" w:hAnsi="Arial" w:cs="Arial"/>
          <w:b/>
          <w:bCs/>
          <w:sz w:val="21"/>
          <w:szCs w:val="21"/>
        </w:rPr>
        <w:t>Sustainability and future development</w:t>
      </w:r>
    </w:p>
    <w:p w14:paraId="4C68A0F3"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Despite strong outcomes, sustainability is a major challenge. The model is free at the point of access and highly resource-intensive. Without ongoing funding, delivery ceases at the end of each block:</w:t>
      </w:r>
    </w:p>
    <w:p w14:paraId="64F36AB5" w14:textId="77777777" w:rsidR="00477E66" w:rsidRPr="00447DDA" w:rsidRDefault="00477E66" w:rsidP="00477E66">
      <w:pPr>
        <w:spacing w:after="0" w:line="240" w:lineRule="auto"/>
        <w:rPr>
          <w:rFonts w:ascii="Arial" w:hAnsi="Arial" w:cs="Arial"/>
          <w:sz w:val="21"/>
          <w:szCs w:val="21"/>
        </w:rPr>
      </w:pPr>
    </w:p>
    <w:p w14:paraId="69519930" w14:textId="77777777" w:rsidR="00477E66" w:rsidRPr="00447DDA" w:rsidRDefault="00477E66" w:rsidP="00477E66">
      <w:pPr>
        <w:spacing w:after="0" w:line="240" w:lineRule="auto"/>
        <w:rPr>
          <w:rFonts w:ascii="Arial" w:hAnsi="Arial" w:cs="Arial"/>
          <w:i/>
          <w:iCs/>
          <w:sz w:val="21"/>
          <w:szCs w:val="21"/>
        </w:rPr>
      </w:pPr>
      <w:r w:rsidRPr="00447DDA">
        <w:rPr>
          <w:rFonts w:ascii="Arial" w:hAnsi="Arial" w:cs="Arial"/>
          <w:i/>
          <w:iCs/>
          <w:sz w:val="21"/>
          <w:szCs w:val="21"/>
        </w:rPr>
        <w:t>“Seed funding is a great thing… but who’s watering the tree?”</w:t>
      </w:r>
    </w:p>
    <w:p w14:paraId="7A6EB4CE" w14:textId="77777777" w:rsidR="00477E66" w:rsidRPr="00447DDA" w:rsidRDefault="00477E66" w:rsidP="00477E66">
      <w:pPr>
        <w:spacing w:after="0" w:line="240" w:lineRule="auto"/>
        <w:rPr>
          <w:rFonts w:ascii="Arial" w:hAnsi="Arial" w:cs="Arial"/>
          <w:sz w:val="21"/>
          <w:szCs w:val="21"/>
        </w:rPr>
      </w:pPr>
    </w:p>
    <w:p w14:paraId="041B3209"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Fitness Rush is exploring:</w:t>
      </w:r>
    </w:p>
    <w:p w14:paraId="225B25AA" w14:textId="77777777" w:rsidR="00477E66" w:rsidRPr="00447DDA" w:rsidRDefault="00477E66" w:rsidP="002B2AE0">
      <w:pPr>
        <w:numPr>
          <w:ilvl w:val="0"/>
          <w:numId w:val="132"/>
        </w:numPr>
        <w:spacing w:after="0" w:line="240" w:lineRule="auto"/>
        <w:rPr>
          <w:rFonts w:ascii="Arial" w:hAnsi="Arial" w:cs="Arial"/>
          <w:sz w:val="21"/>
          <w:szCs w:val="21"/>
        </w:rPr>
      </w:pPr>
      <w:r w:rsidRPr="00447DDA">
        <w:rPr>
          <w:rFonts w:ascii="Arial" w:hAnsi="Arial" w:cs="Arial"/>
          <w:sz w:val="21"/>
          <w:szCs w:val="21"/>
        </w:rPr>
        <w:t>Partnerships with community centres and NHS services</w:t>
      </w:r>
    </w:p>
    <w:p w14:paraId="1DC0AC8C" w14:textId="77777777" w:rsidR="00477E66" w:rsidRPr="00447DDA" w:rsidRDefault="00477E66" w:rsidP="002B2AE0">
      <w:pPr>
        <w:numPr>
          <w:ilvl w:val="0"/>
          <w:numId w:val="132"/>
        </w:numPr>
        <w:spacing w:after="0" w:line="240" w:lineRule="auto"/>
        <w:rPr>
          <w:rFonts w:ascii="Arial" w:hAnsi="Arial" w:cs="Arial"/>
          <w:sz w:val="21"/>
          <w:szCs w:val="21"/>
        </w:rPr>
      </w:pPr>
      <w:r w:rsidRPr="00447DDA">
        <w:rPr>
          <w:rFonts w:ascii="Arial" w:hAnsi="Arial" w:cs="Arial"/>
          <w:sz w:val="21"/>
          <w:szCs w:val="21"/>
        </w:rPr>
        <w:t>Co-funded delivery models</w:t>
      </w:r>
    </w:p>
    <w:p w14:paraId="03A83CC5" w14:textId="77777777" w:rsidR="00477E66" w:rsidRPr="00447DDA" w:rsidRDefault="00477E66" w:rsidP="002B2AE0">
      <w:pPr>
        <w:numPr>
          <w:ilvl w:val="0"/>
          <w:numId w:val="132"/>
        </w:numPr>
        <w:spacing w:after="0" w:line="240" w:lineRule="auto"/>
        <w:rPr>
          <w:rFonts w:ascii="Arial" w:hAnsi="Arial" w:cs="Arial"/>
          <w:sz w:val="21"/>
          <w:szCs w:val="21"/>
        </w:rPr>
      </w:pPr>
      <w:r w:rsidRPr="00447DDA">
        <w:rPr>
          <w:rFonts w:ascii="Arial" w:hAnsi="Arial" w:cs="Arial"/>
          <w:sz w:val="21"/>
          <w:szCs w:val="21"/>
        </w:rPr>
        <w:t>Limited participant contributions (with concerns about equity)</w:t>
      </w:r>
    </w:p>
    <w:p w14:paraId="68301719" w14:textId="77777777" w:rsidR="00477E66" w:rsidRPr="00447DDA" w:rsidRDefault="00477E66" w:rsidP="00477E66">
      <w:pPr>
        <w:spacing w:after="0" w:line="240" w:lineRule="auto"/>
        <w:rPr>
          <w:rFonts w:ascii="Arial" w:hAnsi="Arial" w:cs="Arial"/>
          <w:sz w:val="21"/>
          <w:szCs w:val="21"/>
        </w:rPr>
      </w:pPr>
    </w:p>
    <w:p w14:paraId="17F30981"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Without continuation funding, Care Together delivery in Cambridge City is unlikely to continue.</w:t>
      </w:r>
    </w:p>
    <w:p w14:paraId="61C05129" w14:textId="77777777" w:rsidR="00477E66" w:rsidRPr="00447DDA" w:rsidRDefault="00477E66" w:rsidP="00477E66">
      <w:pPr>
        <w:spacing w:after="0" w:line="240" w:lineRule="auto"/>
        <w:rPr>
          <w:rFonts w:ascii="Arial" w:hAnsi="Arial" w:cs="Arial"/>
          <w:sz w:val="21"/>
          <w:szCs w:val="21"/>
        </w:rPr>
      </w:pPr>
    </w:p>
    <w:p w14:paraId="29F66DAF" w14:textId="77777777" w:rsidR="00477E66" w:rsidRPr="00447DDA" w:rsidRDefault="00633A5B" w:rsidP="00477E66">
      <w:pPr>
        <w:spacing w:after="0" w:line="240" w:lineRule="auto"/>
        <w:rPr>
          <w:rFonts w:ascii="Arial" w:hAnsi="Arial" w:cs="Arial"/>
          <w:b/>
          <w:bCs/>
          <w:sz w:val="21"/>
          <w:szCs w:val="21"/>
        </w:rPr>
      </w:pPr>
      <w:r w:rsidRPr="00447DDA">
        <w:rPr>
          <w:rFonts w:ascii="Arial" w:hAnsi="Arial" w:cs="Arial"/>
          <w:b/>
          <w:bCs/>
          <w:sz w:val="21"/>
          <w:szCs w:val="21"/>
        </w:rPr>
        <w:t xml:space="preserve">G3.7 </w:t>
      </w:r>
      <w:r w:rsidR="00477E66" w:rsidRPr="00447DDA">
        <w:rPr>
          <w:rFonts w:ascii="Arial" w:hAnsi="Arial" w:cs="Arial"/>
          <w:b/>
          <w:bCs/>
          <w:sz w:val="21"/>
          <w:szCs w:val="21"/>
        </w:rPr>
        <w:t>Learning for Care Together</w:t>
      </w:r>
    </w:p>
    <w:p w14:paraId="6DDA999B"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This case study highlights:</w:t>
      </w:r>
    </w:p>
    <w:p w14:paraId="7643B0A3" w14:textId="77777777" w:rsidR="00477E66" w:rsidRPr="00447DDA" w:rsidRDefault="00477E66" w:rsidP="002B2AE0">
      <w:pPr>
        <w:numPr>
          <w:ilvl w:val="0"/>
          <w:numId w:val="133"/>
        </w:numPr>
        <w:spacing w:after="0" w:line="240" w:lineRule="auto"/>
        <w:rPr>
          <w:rFonts w:ascii="Arial" w:hAnsi="Arial" w:cs="Arial"/>
          <w:sz w:val="21"/>
          <w:szCs w:val="21"/>
        </w:rPr>
      </w:pPr>
      <w:r w:rsidRPr="00447DDA">
        <w:rPr>
          <w:rFonts w:ascii="Arial" w:hAnsi="Arial" w:cs="Arial"/>
          <w:sz w:val="21"/>
          <w:szCs w:val="21"/>
        </w:rPr>
        <w:t xml:space="preserve">The value of </w:t>
      </w:r>
      <w:r w:rsidRPr="00447DDA">
        <w:rPr>
          <w:rFonts w:ascii="Arial" w:hAnsi="Arial" w:cs="Arial"/>
          <w:b/>
          <w:bCs/>
          <w:sz w:val="21"/>
          <w:szCs w:val="21"/>
        </w:rPr>
        <w:t>taking services to people</w:t>
      </w:r>
      <w:r w:rsidRPr="00447DDA">
        <w:rPr>
          <w:rFonts w:ascii="Arial" w:hAnsi="Arial" w:cs="Arial"/>
          <w:sz w:val="21"/>
          <w:szCs w:val="21"/>
        </w:rPr>
        <w:t>, even in urban areas</w:t>
      </w:r>
    </w:p>
    <w:p w14:paraId="1DDC5B9F" w14:textId="77777777" w:rsidR="00477E66" w:rsidRPr="00447DDA" w:rsidRDefault="00477E66" w:rsidP="002B2AE0">
      <w:pPr>
        <w:numPr>
          <w:ilvl w:val="0"/>
          <w:numId w:val="133"/>
        </w:numPr>
        <w:spacing w:after="0" w:line="240" w:lineRule="auto"/>
        <w:rPr>
          <w:rFonts w:ascii="Arial" w:hAnsi="Arial" w:cs="Arial"/>
          <w:sz w:val="21"/>
          <w:szCs w:val="21"/>
        </w:rPr>
      </w:pPr>
      <w:r w:rsidRPr="00447DDA">
        <w:rPr>
          <w:rFonts w:ascii="Arial" w:hAnsi="Arial" w:cs="Arial"/>
          <w:sz w:val="21"/>
          <w:szCs w:val="21"/>
        </w:rPr>
        <w:t>The importance of confidence-building as a precursor to behaviour change</w:t>
      </w:r>
    </w:p>
    <w:p w14:paraId="29B3A6B9" w14:textId="77777777" w:rsidR="00477E66" w:rsidRPr="00447DDA" w:rsidRDefault="00477E66" w:rsidP="002B2AE0">
      <w:pPr>
        <w:numPr>
          <w:ilvl w:val="0"/>
          <w:numId w:val="133"/>
        </w:numPr>
        <w:spacing w:after="0" w:line="240" w:lineRule="auto"/>
        <w:rPr>
          <w:rFonts w:ascii="Arial" w:hAnsi="Arial" w:cs="Arial"/>
          <w:sz w:val="21"/>
          <w:szCs w:val="21"/>
        </w:rPr>
      </w:pPr>
      <w:r w:rsidRPr="00447DDA">
        <w:rPr>
          <w:rFonts w:ascii="Arial" w:hAnsi="Arial" w:cs="Arial"/>
          <w:sz w:val="21"/>
          <w:szCs w:val="21"/>
        </w:rPr>
        <w:t>The challenge of sustaining effective preventative interventions without continuation funding</w:t>
      </w:r>
    </w:p>
    <w:p w14:paraId="6C0FD761" w14:textId="77777777" w:rsidR="00477E66" w:rsidRPr="00447DDA" w:rsidRDefault="00477E66" w:rsidP="002B2AE0">
      <w:pPr>
        <w:numPr>
          <w:ilvl w:val="0"/>
          <w:numId w:val="133"/>
        </w:numPr>
        <w:spacing w:after="0" w:line="240" w:lineRule="auto"/>
        <w:rPr>
          <w:rFonts w:ascii="Arial" w:hAnsi="Arial" w:cs="Arial"/>
          <w:sz w:val="21"/>
          <w:szCs w:val="21"/>
        </w:rPr>
      </w:pPr>
      <w:r w:rsidRPr="00447DDA">
        <w:rPr>
          <w:rFonts w:ascii="Arial" w:hAnsi="Arial" w:cs="Arial"/>
          <w:sz w:val="21"/>
          <w:szCs w:val="21"/>
        </w:rPr>
        <w:t>The need for proportionate but stronger physical outcome measurement</w:t>
      </w:r>
    </w:p>
    <w:p w14:paraId="36C68BB7" w14:textId="77777777" w:rsidR="00477E66" w:rsidRPr="00447DDA" w:rsidRDefault="00477E66" w:rsidP="00477E66">
      <w:pPr>
        <w:spacing w:after="0" w:line="240" w:lineRule="auto"/>
        <w:rPr>
          <w:rFonts w:ascii="Arial" w:hAnsi="Arial" w:cs="Arial"/>
          <w:sz w:val="21"/>
          <w:szCs w:val="21"/>
        </w:rPr>
      </w:pPr>
    </w:p>
    <w:p w14:paraId="79EABF79" w14:textId="77777777" w:rsidR="00477E66" w:rsidRPr="00447DDA" w:rsidRDefault="00477E66" w:rsidP="00477E66">
      <w:pPr>
        <w:spacing w:after="0" w:line="240" w:lineRule="auto"/>
        <w:rPr>
          <w:rFonts w:ascii="Arial" w:hAnsi="Arial" w:cs="Arial"/>
          <w:sz w:val="21"/>
          <w:szCs w:val="21"/>
        </w:rPr>
      </w:pPr>
      <w:r w:rsidRPr="00447DDA">
        <w:rPr>
          <w:rFonts w:ascii="Arial" w:hAnsi="Arial" w:cs="Arial"/>
          <w:sz w:val="21"/>
          <w:szCs w:val="21"/>
        </w:rPr>
        <w:t>Fitness Rush demonstrates how flexible, person-centred physical activity can reach older people who would otherwise remain disengaged, delivering meaningful preventative benefit within a relatively short intervention window.</w:t>
      </w:r>
    </w:p>
    <w:p w14:paraId="3DC0768C" w14:textId="77777777" w:rsidR="00701124" w:rsidRPr="00447DDA" w:rsidRDefault="00701124" w:rsidP="00701124">
      <w:pPr>
        <w:spacing w:after="0" w:line="240" w:lineRule="auto"/>
        <w:rPr>
          <w:rFonts w:ascii="Arial" w:hAnsi="Arial" w:cs="Arial"/>
          <w:b/>
          <w:bCs/>
          <w:sz w:val="21"/>
          <w:szCs w:val="21"/>
        </w:rPr>
      </w:pPr>
    </w:p>
    <w:p w14:paraId="1B90C0CA" w14:textId="77777777" w:rsidR="00701124" w:rsidRPr="00447DDA" w:rsidRDefault="00633A5B" w:rsidP="00701124">
      <w:pPr>
        <w:spacing w:after="0" w:line="240" w:lineRule="auto"/>
        <w:rPr>
          <w:rFonts w:ascii="Arial" w:hAnsi="Arial" w:cs="Arial"/>
          <w:b/>
          <w:bCs/>
          <w:sz w:val="21"/>
          <w:szCs w:val="21"/>
        </w:rPr>
      </w:pPr>
      <w:r w:rsidRPr="00447DDA">
        <w:rPr>
          <w:rFonts w:ascii="Arial" w:hAnsi="Arial" w:cs="Arial"/>
          <w:b/>
          <w:bCs/>
          <w:sz w:val="21"/>
          <w:szCs w:val="21"/>
        </w:rPr>
        <w:t xml:space="preserve">G4. </w:t>
      </w:r>
      <w:r w:rsidR="00701124" w:rsidRPr="00447DDA">
        <w:rPr>
          <w:rFonts w:ascii="Arial" w:hAnsi="Arial" w:cs="Arial"/>
          <w:b/>
          <w:bCs/>
          <w:sz w:val="21"/>
          <w:szCs w:val="21"/>
        </w:rPr>
        <w:t>Care Together Case Study: CARESCO – Community Minibus &amp; Access Support (Green End Day Club)</w:t>
      </w:r>
    </w:p>
    <w:p w14:paraId="1B40B663" w14:textId="77777777" w:rsidR="00701124" w:rsidRPr="00447DDA" w:rsidRDefault="00701124" w:rsidP="00701124">
      <w:pPr>
        <w:spacing w:after="0" w:line="240" w:lineRule="auto"/>
        <w:rPr>
          <w:rFonts w:ascii="Arial" w:hAnsi="Arial" w:cs="Arial"/>
          <w:b/>
          <w:bCs/>
          <w:sz w:val="21"/>
          <w:szCs w:val="21"/>
        </w:rPr>
      </w:pPr>
    </w:p>
    <w:p w14:paraId="1CA1C5DD" w14:textId="77777777" w:rsidR="00701124"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G4.1 </w:t>
      </w:r>
      <w:r w:rsidR="00701124" w:rsidRPr="00447DDA">
        <w:rPr>
          <w:rFonts w:ascii="Arial" w:hAnsi="Arial" w:cs="Arial"/>
          <w:b/>
          <w:bCs/>
          <w:sz w:val="21"/>
          <w:szCs w:val="21"/>
        </w:rPr>
        <w:t>Project overview</w:t>
      </w:r>
    </w:p>
    <w:p w14:paraId="05307738" w14:textId="77777777" w:rsidR="00701124" w:rsidRPr="00447DDA" w:rsidRDefault="00701124" w:rsidP="00701124">
      <w:pPr>
        <w:pStyle w:val="ListParagraph"/>
        <w:spacing w:after="0" w:line="240" w:lineRule="auto"/>
        <w:rPr>
          <w:rFonts w:ascii="Arial" w:hAnsi="Arial" w:cs="Arial"/>
          <w:b/>
          <w:bCs/>
          <w:sz w:val="21"/>
          <w:szCs w:val="21"/>
        </w:rPr>
      </w:pPr>
    </w:p>
    <w:p w14:paraId="2F5A6135"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CARESCO is a long-established community charity based in Sawtry, Huntingdonshire, delivering a wide range of practical services including a food bank, charity shop, coffee shop and the Green End Day Club. The organisation’s ethos is rooted in meeting local needs through small, responsive projects, with all income reinvested into community support.</w:t>
      </w:r>
    </w:p>
    <w:p w14:paraId="394FFB22"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 xml:space="preserve">Through the Care Together seed funding programme, CARESCO was awarded funding to lease an accessible community minibus. The funding did not create a new service in itself; instead, it enabled a critical piece of infrastructure that underpins access to multiple CARESCO activities, most notably the Green End Day Club. The minibus was designed to address transport barriers </w:t>
      </w:r>
      <w:r w:rsidRPr="00447DDA">
        <w:rPr>
          <w:rFonts w:ascii="Arial" w:hAnsi="Arial" w:cs="Arial"/>
          <w:sz w:val="21"/>
          <w:szCs w:val="21"/>
        </w:rPr>
        <w:lastRenderedPageBreak/>
        <w:t>for older people and others with mobility needs, enabling them to attend social activities, access meals, and participate more fully in community life.</w:t>
      </w:r>
    </w:p>
    <w:p w14:paraId="4C6208C3" w14:textId="77777777" w:rsidR="00701124" w:rsidRPr="00447DDA" w:rsidRDefault="00701124" w:rsidP="00701124">
      <w:pPr>
        <w:spacing w:after="0" w:line="240" w:lineRule="auto"/>
        <w:rPr>
          <w:rFonts w:ascii="Arial" w:hAnsi="Arial" w:cs="Arial"/>
          <w:sz w:val="21"/>
          <w:szCs w:val="21"/>
        </w:rPr>
      </w:pPr>
    </w:p>
    <w:p w14:paraId="67F710A1" w14:textId="77777777" w:rsidR="00701124"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G4.2 </w:t>
      </w:r>
      <w:r w:rsidR="00701124" w:rsidRPr="00447DDA">
        <w:rPr>
          <w:rFonts w:ascii="Arial" w:hAnsi="Arial" w:cs="Arial"/>
          <w:b/>
          <w:bCs/>
          <w:sz w:val="21"/>
          <w:szCs w:val="21"/>
        </w:rPr>
        <w:t>Local context and rationale</w:t>
      </w:r>
    </w:p>
    <w:p w14:paraId="0C45F0FE"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 xml:space="preserve">The CARESCO Community Minibus &amp; Access Support project operates across Sawtry and a wide rural catchment in Huntingdonshire, including Stilton, Alconbury, </w:t>
      </w:r>
      <w:proofErr w:type="spellStart"/>
      <w:r w:rsidRPr="00447DDA">
        <w:rPr>
          <w:rFonts w:ascii="Arial" w:hAnsi="Arial" w:cs="Arial"/>
          <w:sz w:val="21"/>
          <w:szCs w:val="21"/>
        </w:rPr>
        <w:t>Glatton</w:t>
      </w:r>
      <w:proofErr w:type="spellEnd"/>
      <w:r w:rsidRPr="00447DDA">
        <w:rPr>
          <w:rFonts w:ascii="Arial" w:hAnsi="Arial" w:cs="Arial"/>
          <w:sz w:val="21"/>
          <w:szCs w:val="21"/>
        </w:rPr>
        <w:t xml:space="preserve">, Holme, the Giddings and </w:t>
      </w:r>
      <w:proofErr w:type="spellStart"/>
      <w:r w:rsidRPr="00447DDA">
        <w:rPr>
          <w:rFonts w:ascii="Arial" w:hAnsi="Arial" w:cs="Arial"/>
          <w:sz w:val="21"/>
          <w:szCs w:val="21"/>
        </w:rPr>
        <w:t>Coppingford</w:t>
      </w:r>
      <w:proofErr w:type="spellEnd"/>
      <w:r w:rsidRPr="00447DDA">
        <w:rPr>
          <w:rFonts w:ascii="Arial" w:hAnsi="Arial" w:cs="Arial"/>
          <w:sz w:val="21"/>
          <w:szCs w:val="21"/>
        </w:rPr>
        <w:t>. Analysis of the Local Insight custom report for the CARESCO area highlights a set of place-based characteristics that make accessible transport particularly critical for older residents.</w:t>
      </w:r>
    </w:p>
    <w:p w14:paraId="723B0774" w14:textId="77777777" w:rsidR="00701124" w:rsidRPr="00447DDA" w:rsidRDefault="00701124" w:rsidP="00701124">
      <w:pPr>
        <w:spacing w:after="0" w:line="240" w:lineRule="auto"/>
        <w:rPr>
          <w:rFonts w:ascii="Arial" w:hAnsi="Arial" w:cs="Arial"/>
          <w:b/>
          <w:bCs/>
          <w:sz w:val="21"/>
          <w:szCs w:val="21"/>
        </w:rPr>
      </w:pPr>
    </w:p>
    <w:p w14:paraId="5D99DC68"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Rural access, transport and isolation</w:t>
      </w:r>
    </w:p>
    <w:p w14:paraId="72A977F1"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While the CARESCO area is not among the most income-deprived in Cambridgeshire, the Local Insight data shows that it experiences higher levels of community need driven by rural isolation and access barriers. The area has an overall Community Needs Index (CNI) rank of 9,563, indicating higher levels of need than both Cambridgeshire (13,473) and England (17,040). This reflects limited public transport, dispersed settlement patterns and fewer locally accessible services.</w:t>
      </w:r>
    </w:p>
    <w:p w14:paraId="6A6B438C" w14:textId="77777777" w:rsidR="00701124" w:rsidRPr="00447DDA" w:rsidRDefault="00701124" w:rsidP="00701124">
      <w:pPr>
        <w:spacing w:after="0" w:line="240" w:lineRule="auto"/>
        <w:rPr>
          <w:rFonts w:ascii="Arial" w:hAnsi="Arial" w:cs="Arial"/>
          <w:sz w:val="21"/>
          <w:szCs w:val="21"/>
        </w:rPr>
      </w:pPr>
    </w:p>
    <w:p w14:paraId="300B3A63"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Transport-related isolation is a significant issue for older people. Public transport options are limited and infrequent, and car dependency is high. For residents who no longer drive, particularly those with mobility impairments or long-term health conditions, this creates a high risk of social isolation and disengagement from community life.</w:t>
      </w:r>
    </w:p>
    <w:p w14:paraId="39CBAA5A" w14:textId="77777777" w:rsidR="00701124" w:rsidRPr="00447DDA" w:rsidRDefault="00701124" w:rsidP="00701124">
      <w:pPr>
        <w:spacing w:after="0" w:line="240" w:lineRule="auto"/>
        <w:rPr>
          <w:rFonts w:ascii="Arial" w:hAnsi="Arial" w:cs="Arial"/>
          <w:b/>
          <w:bCs/>
          <w:sz w:val="21"/>
          <w:szCs w:val="21"/>
        </w:rPr>
      </w:pPr>
    </w:p>
    <w:p w14:paraId="555315FC"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Ageing population and health needs</w:t>
      </w:r>
    </w:p>
    <w:p w14:paraId="6F7F55D6"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Local Insight data on older people and health aligns closely with CARESCO’s monitoring evidence. The area has a sizeable older population, including residents in their late 80s and 90s, many of whom live alone. Health indicators point to a relatively high prevalence of disability, frailty and long-term illness among older residents, increasing reliance on accessible transport to maintain independence and social contact.</w:t>
      </w:r>
    </w:p>
    <w:p w14:paraId="030CE529" w14:textId="77777777" w:rsidR="00701124" w:rsidRPr="00447DDA" w:rsidRDefault="00701124" w:rsidP="00701124">
      <w:pPr>
        <w:spacing w:after="0" w:line="240" w:lineRule="auto"/>
        <w:rPr>
          <w:rFonts w:ascii="Arial" w:hAnsi="Arial" w:cs="Arial"/>
          <w:sz w:val="21"/>
          <w:szCs w:val="21"/>
        </w:rPr>
      </w:pPr>
    </w:p>
    <w:p w14:paraId="20C01776"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Access to health assets is also shaped by geography. The average travel time to a hospital is 5.27 minutes, longer than the national average, while access to unhealthy retail is relatively limited. These patterns reinforce the importance of preventative, community-based support that reduces the need for crisis health interventions.</w:t>
      </w:r>
    </w:p>
    <w:p w14:paraId="0450BAE0" w14:textId="77777777" w:rsidR="00701124" w:rsidRPr="00447DDA" w:rsidRDefault="00701124" w:rsidP="00701124">
      <w:pPr>
        <w:spacing w:after="0" w:line="240" w:lineRule="auto"/>
        <w:rPr>
          <w:rFonts w:ascii="Arial" w:hAnsi="Arial" w:cs="Arial"/>
          <w:sz w:val="21"/>
          <w:szCs w:val="21"/>
        </w:rPr>
      </w:pPr>
    </w:p>
    <w:p w14:paraId="281DE5EA"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Community infrastructure and preventative opportunity</w:t>
      </w:r>
    </w:p>
    <w:p w14:paraId="1E0A00E0"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 xml:space="preserve">Despite relatively low overall deprivation as measured by the Index of Multiple Deprivation, the Local Insight report highlights gaps in </w:t>
      </w:r>
      <w:r w:rsidRPr="00447DDA">
        <w:rPr>
          <w:rFonts w:ascii="Arial" w:hAnsi="Arial" w:cs="Arial"/>
          <w:b/>
          <w:bCs/>
          <w:sz w:val="21"/>
          <w:szCs w:val="21"/>
        </w:rPr>
        <w:t>connectedness and civic infrastructure</w:t>
      </w:r>
      <w:r w:rsidRPr="00447DDA">
        <w:rPr>
          <w:rFonts w:ascii="Arial" w:hAnsi="Arial" w:cs="Arial"/>
          <w:sz w:val="21"/>
          <w:szCs w:val="21"/>
        </w:rPr>
        <w:t xml:space="preserve"> that disproportionately affect older people. The CARESCO area scores less well on measures of connectedness, reflecting transport barriers, isolation and limited opportunities for participation among those with reduced mobility.</w:t>
      </w:r>
    </w:p>
    <w:p w14:paraId="00D05411" w14:textId="77777777" w:rsidR="00701124" w:rsidRPr="00447DDA" w:rsidRDefault="00701124" w:rsidP="00701124">
      <w:pPr>
        <w:spacing w:after="0" w:line="240" w:lineRule="auto"/>
        <w:rPr>
          <w:rFonts w:ascii="Arial" w:hAnsi="Arial" w:cs="Arial"/>
          <w:sz w:val="21"/>
          <w:szCs w:val="21"/>
        </w:rPr>
      </w:pPr>
    </w:p>
    <w:p w14:paraId="5335B69D"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In this context, the CARESCO minibus functions as a critical piece of social infrastructure. By enabling access to the Green End Day Club and other community activities, it mitigates the risks associated with rural isolation, supports ageing in place, and creates opportunities for early identification of health or wellbeing concerns.</w:t>
      </w:r>
    </w:p>
    <w:p w14:paraId="4EAB85D8" w14:textId="77777777" w:rsidR="00701124" w:rsidRPr="00447DDA" w:rsidRDefault="00701124" w:rsidP="00701124">
      <w:pPr>
        <w:spacing w:after="0" w:line="240" w:lineRule="auto"/>
        <w:rPr>
          <w:rFonts w:ascii="Arial" w:hAnsi="Arial" w:cs="Arial"/>
          <w:sz w:val="21"/>
          <w:szCs w:val="21"/>
        </w:rPr>
      </w:pPr>
    </w:p>
    <w:p w14:paraId="253A887C" w14:textId="77777777" w:rsidR="00701124"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G4.3 </w:t>
      </w:r>
      <w:r w:rsidR="00701124" w:rsidRPr="00447DDA">
        <w:rPr>
          <w:rFonts w:ascii="Arial" w:hAnsi="Arial" w:cs="Arial"/>
          <w:b/>
          <w:bCs/>
          <w:sz w:val="21"/>
          <w:szCs w:val="21"/>
        </w:rPr>
        <w:t>Implementation and delivery</w:t>
      </w:r>
    </w:p>
    <w:p w14:paraId="5192CECB"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project focused on leasing and operating a fully accessible minibus capable of transporting wheelchair users and people with mobility aids. Delivery involved:</w:t>
      </w:r>
    </w:p>
    <w:p w14:paraId="0814221C" w14:textId="77777777" w:rsidR="00701124" w:rsidRPr="00447DDA" w:rsidRDefault="00701124" w:rsidP="002B2AE0">
      <w:pPr>
        <w:numPr>
          <w:ilvl w:val="0"/>
          <w:numId w:val="134"/>
        </w:numPr>
        <w:spacing w:after="0" w:line="240" w:lineRule="auto"/>
        <w:rPr>
          <w:rFonts w:ascii="Arial" w:hAnsi="Arial" w:cs="Arial"/>
          <w:sz w:val="21"/>
          <w:szCs w:val="21"/>
        </w:rPr>
      </w:pPr>
      <w:r w:rsidRPr="00447DDA">
        <w:rPr>
          <w:rFonts w:ascii="Arial" w:hAnsi="Arial" w:cs="Arial"/>
          <w:sz w:val="21"/>
          <w:szCs w:val="21"/>
        </w:rPr>
        <w:t>Sourcing an appropriate vehicle with wheelchair access and ramps</w:t>
      </w:r>
    </w:p>
    <w:p w14:paraId="076D2FEB" w14:textId="77777777" w:rsidR="00701124" w:rsidRPr="00447DDA" w:rsidRDefault="00701124" w:rsidP="002B2AE0">
      <w:pPr>
        <w:numPr>
          <w:ilvl w:val="0"/>
          <w:numId w:val="134"/>
        </w:numPr>
        <w:spacing w:after="0" w:line="240" w:lineRule="auto"/>
        <w:rPr>
          <w:rFonts w:ascii="Arial" w:hAnsi="Arial" w:cs="Arial"/>
          <w:sz w:val="21"/>
          <w:szCs w:val="21"/>
        </w:rPr>
      </w:pPr>
      <w:r w:rsidRPr="00447DDA">
        <w:rPr>
          <w:rFonts w:ascii="Arial" w:hAnsi="Arial" w:cs="Arial"/>
          <w:sz w:val="21"/>
          <w:szCs w:val="21"/>
        </w:rPr>
        <w:t>Recruiting and training drivers with the required D1 licence and safeguarding training</w:t>
      </w:r>
    </w:p>
    <w:p w14:paraId="02D3F024" w14:textId="77777777" w:rsidR="00701124" w:rsidRPr="00447DDA" w:rsidRDefault="00701124" w:rsidP="002B2AE0">
      <w:pPr>
        <w:numPr>
          <w:ilvl w:val="0"/>
          <w:numId w:val="134"/>
        </w:numPr>
        <w:spacing w:after="0" w:line="240" w:lineRule="auto"/>
        <w:rPr>
          <w:rFonts w:ascii="Arial" w:hAnsi="Arial" w:cs="Arial"/>
          <w:sz w:val="21"/>
          <w:szCs w:val="21"/>
        </w:rPr>
      </w:pPr>
      <w:r w:rsidRPr="00447DDA">
        <w:rPr>
          <w:rFonts w:ascii="Arial" w:hAnsi="Arial" w:cs="Arial"/>
          <w:sz w:val="21"/>
          <w:szCs w:val="21"/>
        </w:rPr>
        <w:t>Integrating the minibus into daily CARESCO operations</w:t>
      </w:r>
    </w:p>
    <w:p w14:paraId="17B0372C" w14:textId="77777777" w:rsidR="00701124" w:rsidRPr="00447DDA" w:rsidRDefault="00701124" w:rsidP="00701124">
      <w:pPr>
        <w:spacing w:after="0" w:line="240" w:lineRule="auto"/>
        <w:rPr>
          <w:rFonts w:ascii="Arial" w:hAnsi="Arial" w:cs="Arial"/>
          <w:sz w:val="21"/>
          <w:szCs w:val="21"/>
        </w:rPr>
      </w:pPr>
    </w:p>
    <w:p w14:paraId="5E415F43"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Initial implementation was delayed due to post-COVID vehicle shortages, but once the minibus was secured, it became embedded quickly and extensively in service delivery. The minibus is now used for:</w:t>
      </w:r>
    </w:p>
    <w:p w14:paraId="0CF07ABD" w14:textId="77777777" w:rsidR="00701124" w:rsidRPr="00447DDA" w:rsidRDefault="00701124" w:rsidP="002B2AE0">
      <w:pPr>
        <w:numPr>
          <w:ilvl w:val="0"/>
          <w:numId w:val="135"/>
        </w:numPr>
        <w:spacing w:after="0" w:line="240" w:lineRule="auto"/>
        <w:rPr>
          <w:rFonts w:ascii="Arial" w:hAnsi="Arial" w:cs="Arial"/>
          <w:sz w:val="21"/>
          <w:szCs w:val="21"/>
        </w:rPr>
      </w:pPr>
      <w:r w:rsidRPr="00447DDA">
        <w:rPr>
          <w:rFonts w:ascii="Arial" w:hAnsi="Arial" w:cs="Arial"/>
          <w:sz w:val="21"/>
          <w:szCs w:val="21"/>
        </w:rPr>
        <w:lastRenderedPageBreak/>
        <w:t>Daily pick-ups and drop-offs for the Green End Day Club</w:t>
      </w:r>
    </w:p>
    <w:p w14:paraId="00A15FA2" w14:textId="77777777" w:rsidR="00701124" w:rsidRPr="00447DDA" w:rsidRDefault="00701124" w:rsidP="002B2AE0">
      <w:pPr>
        <w:numPr>
          <w:ilvl w:val="0"/>
          <w:numId w:val="135"/>
        </w:numPr>
        <w:spacing w:after="0" w:line="240" w:lineRule="auto"/>
        <w:rPr>
          <w:rFonts w:ascii="Arial" w:hAnsi="Arial" w:cs="Arial"/>
          <w:sz w:val="21"/>
          <w:szCs w:val="21"/>
        </w:rPr>
      </w:pPr>
      <w:r w:rsidRPr="00447DDA">
        <w:rPr>
          <w:rFonts w:ascii="Arial" w:hAnsi="Arial" w:cs="Arial"/>
          <w:sz w:val="21"/>
          <w:szCs w:val="21"/>
        </w:rPr>
        <w:t>Transport to shopping trips and social outings</w:t>
      </w:r>
    </w:p>
    <w:p w14:paraId="49DE7B74" w14:textId="77777777" w:rsidR="00701124" w:rsidRPr="00447DDA" w:rsidRDefault="00701124" w:rsidP="002B2AE0">
      <w:pPr>
        <w:numPr>
          <w:ilvl w:val="0"/>
          <w:numId w:val="135"/>
        </w:numPr>
        <w:spacing w:after="0" w:line="240" w:lineRule="auto"/>
        <w:rPr>
          <w:rFonts w:ascii="Arial" w:hAnsi="Arial" w:cs="Arial"/>
          <w:sz w:val="21"/>
          <w:szCs w:val="21"/>
        </w:rPr>
      </w:pPr>
      <w:r w:rsidRPr="00447DDA">
        <w:rPr>
          <w:rFonts w:ascii="Arial" w:hAnsi="Arial" w:cs="Arial"/>
          <w:sz w:val="21"/>
          <w:szCs w:val="21"/>
        </w:rPr>
        <w:t>Christmas Day lunch transport for isolated residents</w:t>
      </w:r>
    </w:p>
    <w:p w14:paraId="7732F46B" w14:textId="77777777" w:rsidR="00701124" w:rsidRPr="00447DDA" w:rsidRDefault="00701124" w:rsidP="002B2AE0">
      <w:pPr>
        <w:numPr>
          <w:ilvl w:val="0"/>
          <w:numId w:val="135"/>
        </w:numPr>
        <w:spacing w:after="0" w:line="240" w:lineRule="auto"/>
        <w:rPr>
          <w:rFonts w:ascii="Arial" w:hAnsi="Arial" w:cs="Arial"/>
          <w:sz w:val="21"/>
          <w:szCs w:val="21"/>
        </w:rPr>
      </w:pPr>
      <w:r w:rsidRPr="00447DDA">
        <w:rPr>
          <w:rFonts w:ascii="Arial" w:hAnsi="Arial" w:cs="Arial"/>
          <w:sz w:val="21"/>
          <w:szCs w:val="21"/>
        </w:rPr>
        <w:t>Supporting attendance at other CARESCO activities</w:t>
      </w:r>
    </w:p>
    <w:p w14:paraId="78D7AC05" w14:textId="77777777" w:rsidR="00701124" w:rsidRPr="00447DDA" w:rsidRDefault="00701124" w:rsidP="002B2AE0">
      <w:pPr>
        <w:numPr>
          <w:ilvl w:val="0"/>
          <w:numId w:val="135"/>
        </w:numPr>
        <w:spacing w:after="0" w:line="240" w:lineRule="auto"/>
        <w:rPr>
          <w:rFonts w:ascii="Arial" w:hAnsi="Arial" w:cs="Arial"/>
          <w:sz w:val="21"/>
          <w:szCs w:val="21"/>
        </w:rPr>
      </w:pPr>
      <w:r w:rsidRPr="00447DDA">
        <w:rPr>
          <w:rFonts w:ascii="Arial" w:hAnsi="Arial" w:cs="Arial"/>
          <w:sz w:val="21"/>
          <w:szCs w:val="21"/>
        </w:rPr>
        <w:t>Occasional operational use (e.g. food bank collections)</w:t>
      </w:r>
    </w:p>
    <w:p w14:paraId="04EF4577" w14:textId="77777777" w:rsidR="00701124" w:rsidRPr="00447DDA" w:rsidRDefault="00701124" w:rsidP="00701124">
      <w:pPr>
        <w:spacing w:after="0" w:line="240" w:lineRule="auto"/>
        <w:rPr>
          <w:rFonts w:ascii="Arial" w:hAnsi="Arial" w:cs="Arial"/>
          <w:sz w:val="21"/>
          <w:szCs w:val="21"/>
        </w:rPr>
      </w:pPr>
    </w:p>
    <w:p w14:paraId="6A488D44" w14:textId="77777777" w:rsidR="00701124" w:rsidRPr="00447DDA" w:rsidRDefault="00701124" w:rsidP="00701124">
      <w:pPr>
        <w:spacing w:after="0" w:line="240" w:lineRule="auto"/>
        <w:rPr>
          <w:rFonts w:ascii="Arial" w:hAnsi="Arial" w:cs="Arial"/>
          <w:i/>
          <w:iCs/>
          <w:sz w:val="21"/>
          <w:szCs w:val="21"/>
        </w:rPr>
      </w:pPr>
      <w:r w:rsidRPr="00447DDA">
        <w:rPr>
          <w:rFonts w:ascii="Arial" w:hAnsi="Arial" w:cs="Arial"/>
          <w:i/>
          <w:iCs/>
          <w:sz w:val="21"/>
          <w:szCs w:val="21"/>
        </w:rPr>
        <w:t>“We didn’t have a minibus before we got the seed funding… it certainly helped us to do what we wanted to do for a long time.”</w:t>
      </w:r>
    </w:p>
    <w:p w14:paraId="7C605BE4" w14:textId="77777777" w:rsidR="00701124" w:rsidRPr="00447DDA" w:rsidRDefault="00701124" w:rsidP="00701124">
      <w:pPr>
        <w:spacing w:after="0" w:line="240" w:lineRule="auto"/>
        <w:rPr>
          <w:rFonts w:ascii="Arial" w:hAnsi="Arial" w:cs="Arial"/>
          <w:sz w:val="21"/>
          <w:szCs w:val="21"/>
        </w:rPr>
      </w:pPr>
    </w:p>
    <w:p w14:paraId="17B23324"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While highly successful, delivery brought ongoing challenges around sustainability, driver recruitment and operational costs, all of which CARESCO continues to actively manage.</w:t>
      </w:r>
    </w:p>
    <w:p w14:paraId="2A60A28D" w14:textId="77777777" w:rsidR="00701124" w:rsidRPr="00447DDA" w:rsidRDefault="00701124" w:rsidP="00701124">
      <w:pPr>
        <w:spacing w:after="0" w:line="240" w:lineRule="auto"/>
        <w:rPr>
          <w:rFonts w:ascii="Arial" w:hAnsi="Arial" w:cs="Arial"/>
          <w:sz w:val="21"/>
          <w:szCs w:val="21"/>
        </w:rPr>
      </w:pPr>
    </w:p>
    <w:p w14:paraId="5848D715" w14:textId="77777777" w:rsidR="00701124"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G4.4 </w:t>
      </w:r>
      <w:r w:rsidR="00701124" w:rsidRPr="00447DDA">
        <w:rPr>
          <w:rFonts w:ascii="Arial" w:hAnsi="Arial" w:cs="Arial"/>
          <w:b/>
          <w:bCs/>
          <w:sz w:val="21"/>
          <w:szCs w:val="21"/>
        </w:rPr>
        <w:t>Intended beneficiaries and reach</w:t>
      </w:r>
    </w:p>
    <w:p w14:paraId="7D7034FD"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intended beneficiaries were older people and adults with mobility or access needs who were unable to attend the Green End Day Club or other community activities without support. The project also indirectly benefits carers and family members.</w:t>
      </w:r>
    </w:p>
    <w:p w14:paraId="54ADD17C" w14:textId="77777777" w:rsidR="00701124" w:rsidRPr="00447DDA" w:rsidRDefault="00701124" w:rsidP="00701124">
      <w:pPr>
        <w:spacing w:after="0" w:line="240" w:lineRule="auto"/>
        <w:rPr>
          <w:rFonts w:ascii="Arial" w:hAnsi="Arial" w:cs="Arial"/>
          <w:sz w:val="21"/>
          <w:szCs w:val="21"/>
        </w:rPr>
      </w:pPr>
    </w:p>
    <w:p w14:paraId="2B4A5A64"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Monitoring data shows that the project successfully reached this group:</w:t>
      </w:r>
    </w:p>
    <w:p w14:paraId="5E7A67B9" w14:textId="77777777" w:rsidR="00701124" w:rsidRPr="00447DDA" w:rsidRDefault="00701124" w:rsidP="002B2AE0">
      <w:pPr>
        <w:numPr>
          <w:ilvl w:val="0"/>
          <w:numId w:val="136"/>
        </w:numPr>
        <w:spacing w:after="0" w:line="240" w:lineRule="auto"/>
        <w:rPr>
          <w:rFonts w:ascii="Arial" w:hAnsi="Arial" w:cs="Arial"/>
          <w:sz w:val="21"/>
          <w:szCs w:val="21"/>
        </w:rPr>
      </w:pPr>
      <w:r w:rsidRPr="00447DDA">
        <w:rPr>
          <w:rFonts w:ascii="Arial" w:hAnsi="Arial" w:cs="Arial"/>
          <w:sz w:val="21"/>
          <w:szCs w:val="21"/>
        </w:rPr>
        <w:t xml:space="preserve">Around </w:t>
      </w:r>
      <w:r w:rsidRPr="00447DDA">
        <w:rPr>
          <w:rFonts w:ascii="Arial" w:hAnsi="Arial" w:cs="Arial"/>
          <w:b/>
          <w:bCs/>
          <w:sz w:val="21"/>
          <w:szCs w:val="21"/>
        </w:rPr>
        <w:t>40–50 older people per week</w:t>
      </w:r>
      <w:r w:rsidRPr="00447DDA">
        <w:rPr>
          <w:rFonts w:ascii="Arial" w:hAnsi="Arial" w:cs="Arial"/>
          <w:sz w:val="21"/>
          <w:szCs w:val="21"/>
        </w:rPr>
        <w:t xml:space="preserve"> supported to attend the Day Club</w:t>
      </w:r>
    </w:p>
    <w:p w14:paraId="18EA034B" w14:textId="77777777" w:rsidR="00701124" w:rsidRPr="00447DDA" w:rsidRDefault="00701124" w:rsidP="002B2AE0">
      <w:pPr>
        <w:numPr>
          <w:ilvl w:val="0"/>
          <w:numId w:val="136"/>
        </w:numPr>
        <w:spacing w:after="0" w:line="240" w:lineRule="auto"/>
        <w:rPr>
          <w:rFonts w:ascii="Arial" w:hAnsi="Arial" w:cs="Arial"/>
          <w:sz w:val="21"/>
          <w:szCs w:val="21"/>
        </w:rPr>
      </w:pPr>
      <w:r w:rsidRPr="00447DDA">
        <w:rPr>
          <w:rFonts w:ascii="Arial" w:hAnsi="Arial" w:cs="Arial"/>
          <w:b/>
          <w:bCs/>
          <w:sz w:val="21"/>
          <w:szCs w:val="21"/>
        </w:rPr>
        <w:t>15–17 members</w:t>
      </w:r>
      <w:r w:rsidRPr="00447DDA">
        <w:rPr>
          <w:rFonts w:ascii="Arial" w:hAnsi="Arial" w:cs="Arial"/>
          <w:sz w:val="21"/>
          <w:szCs w:val="21"/>
        </w:rPr>
        <w:t xml:space="preserve"> previously housebound due to transport issues</w:t>
      </w:r>
    </w:p>
    <w:p w14:paraId="648D1AFA" w14:textId="77777777" w:rsidR="00701124" w:rsidRPr="00447DDA" w:rsidRDefault="00701124" w:rsidP="002B2AE0">
      <w:pPr>
        <w:numPr>
          <w:ilvl w:val="0"/>
          <w:numId w:val="136"/>
        </w:numPr>
        <w:spacing w:after="0" w:line="240" w:lineRule="auto"/>
        <w:rPr>
          <w:rFonts w:ascii="Arial" w:hAnsi="Arial" w:cs="Arial"/>
          <w:sz w:val="21"/>
          <w:szCs w:val="21"/>
        </w:rPr>
      </w:pPr>
      <w:r w:rsidRPr="00447DDA">
        <w:rPr>
          <w:rFonts w:ascii="Arial" w:hAnsi="Arial" w:cs="Arial"/>
          <w:b/>
          <w:bCs/>
          <w:sz w:val="21"/>
          <w:szCs w:val="21"/>
        </w:rPr>
        <w:t>26 members</w:t>
      </w:r>
      <w:r w:rsidRPr="00447DDA">
        <w:rPr>
          <w:rFonts w:ascii="Arial" w:hAnsi="Arial" w:cs="Arial"/>
          <w:sz w:val="21"/>
          <w:szCs w:val="21"/>
        </w:rPr>
        <w:t xml:space="preserve"> living alone</w:t>
      </w:r>
    </w:p>
    <w:p w14:paraId="1450D4A5" w14:textId="77777777" w:rsidR="00701124" w:rsidRPr="00447DDA" w:rsidRDefault="00701124" w:rsidP="002B2AE0">
      <w:pPr>
        <w:numPr>
          <w:ilvl w:val="0"/>
          <w:numId w:val="136"/>
        </w:numPr>
        <w:spacing w:after="0" w:line="240" w:lineRule="auto"/>
        <w:rPr>
          <w:rFonts w:ascii="Arial" w:hAnsi="Arial" w:cs="Arial"/>
          <w:sz w:val="21"/>
          <w:szCs w:val="21"/>
        </w:rPr>
      </w:pPr>
      <w:r w:rsidRPr="00447DDA">
        <w:rPr>
          <w:rFonts w:ascii="Arial" w:hAnsi="Arial" w:cs="Arial"/>
          <w:sz w:val="21"/>
          <w:szCs w:val="21"/>
        </w:rPr>
        <w:t>Regular wheelchair users and people with advanced mobility needs supported</w:t>
      </w:r>
    </w:p>
    <w:p w14:paraId="7BFA8006"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minibus expanded reach geographically, enabling participation from surrounding villages and hamlets that were previously underserved.</w:t>
      </w:r>
    </w:p>
    <w:p w14:paraId="540E6E53" w14:textId="77777777" w:rsidR="00701124" w:rsidRPr="00447DDA" w:rsidRDefault="00701124" w:rsidP="00701124">
      <w:pPr>
        <w:spacing w:after="0" w:line="240" w:lineRule="auto"/>
        <w:rPr>
          <w:rFonts w:ascii="Arial" w:hAnsi="Arial" w:cs="Arial"/>
          <w:sz w:val="21"/>
          <w:szCs w:val="21"/>
        </w:rPr>
      </w:pPr>
    </w:p>
    <w:p w14:paraId="48AB41A4" w14:textId="77777777" w:rsidR="00701124" w:rsidRPr="00447DDA" w:rsidRDefault="00701124" w:rsidP="00701124">
      <w:pPr>
        <w:spacing w:after="0" w:line="240" w:lineRule="auto"/>
        <w:rPr>
          <w:rFonts w:ascii="Arial" w:hAnsi="Arial" w:cs="Arial"/>
          <w:i/>
          <w:iCs/>
          <w:sz w:val="21"/>
          <w:szCs w:val="21"/>
        </w:rPr>
      </w:pPr>
      <w:r w:rsidRPr="00447DDA">
        <w:rPr>
          <w:rFonts w:ascii="Arial" w:hAnsi="Arial" w:cs="Arial"/>
          <w:i/>
          <w:iCs/>
          <w:sz w:val="21"/>
          <w:szCs w:val="21"/>
        </w:rPr>
        <w:t>“There were times when we had to say we can’t get you in… now we never have to do that anymore.”</w:t>
      </w:r>
    </w:p>
    <w:p w14:paraId="6D020219" w14:textId="77777777" w:rsidR="00701124" w:rsidRPr="00447DDA" w:rsidRDefault="00701124" w:rsidP="00701124">
      <w:pPr>
        <w:spacing w:after="0" w:line="240" w:lineRule="auto"/>
        <w:rPr>
          <w:rFonts w:ascii="Arial" w:hAnsi="Arial" w:cs="Arial"/>
          <w:sz w:val="21"/>
          <w:szCs w:val="21"/>
        </w:rPr>
      </w:pPr>
    </w:p>
    <w:p w14:paraId="01176AE7"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Outcomes and difference made</w:t>
      </w:r>
    </w:p>
    <w:p w14:paraId="7A6CD018" w14:textId="77777777" w:rsidR="00701124" w:rsidRPr="00447DDA" w:rsidRDefault="00701124" w:rsidP="00701124">
      <w:pPr>
        <w:spacing w:after="0" w:line="240" w:lineRule="auto"/>
        <w:rPr>
          <w:rFonts w:ascii="Arial" w:hAnsi="Arial" w:cs="Arial"/>
          <w:b/>
          <w:bCs/>
          <w:sz w:val="21"/>
          <w:szCs w:val="21"/>
        </w:rPr>
      </w:pPr>
    </w:p>
    <w:p w14:paraId="3B78210E"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Improved access and independence</w:t>
      </w:r>
    </w:p>
    <w:p w14:paraId="0A98F087"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most immediate outcome has been improved physical access. Members who previously relied on family, volunteers or could not attend at all are now able to participate consistently and safely.</w:t>
      </w:r>
    </w:p>
    <w:p w14:paraId="285027BD" w14:textId="77777777" w:rsidR="00701124" w:rsidRPr="00447DDA" w:rsidRDefault="00701124" w:rsidP="00701124">
      <w:pPr>
        <w:spacing w:after="0" w:line="240" w:lineRule="auto"/>
        <w:rPr>
          <w:rFonts w:ascii="Arial" w:hAnsi="Arial" w:cs="Arial"/>
          <w:sz w:val="21"/>
          <w:szCs w:val="21"/>
        </w:rPr>
      </w:pPr>
    </w:p>
    <w:p w14:paraId="26113615" w14:textId="77777777" w:rsidR="00701124" w:rsidRPr="00447DDA" w:rsidRDefault="00701124" w:rsidP="00701124">
      <w:pPr>
        <w:spacing w:after="0" w:line="240" w:lineRule="auto"/>
        <w:rPr>
          <w:rFonts w:ascii="Arial" w:hAnsi="Arial" w:cs="Arial"/>
          <w:i/>
          <w:iCs/>
          <w:sz w:val="21"/>
          <w:szCs w:val="21"/>
        </w:rPr>
      </w:pPr>
      <w:r w:rsidRPr="00447DDA">
        <w:rPr>
          <w:rFonts w:ascii="Arial" w:hAnsi="Arial" w:cs="Arial"/>
          <w:i/>
          <w:iCs/>
          <w:sz w:val="21"/>
          <w:szCs w:val="21"/>
        </w:rPr>
        <w:t>“Sometimes with isolation it’s just lack of transport and they can’t physically get to us.”</w:t>
      </w:r>
    </w:p>
    <w:p w14:paraId="7D5494D9" w14:textId="77777777" w:rsidR="00701124" w:rsidRPr="00447DDA" w:rsidRDefault="00701124" w:rsidP="00701124">
      <w:pPr>
        <w:spacing w:after="0" w:line="240" w:lineRule="auto"/>
        <w:rPr>
          <w:rFonts w:ascii="Arial" w:hAnsi="Arial" w:cs="Arial"/>
          <w:b/>
          <w:bCs/>
          <w:sz w:val="21"/>
          <w:szCs w:val="21"/>
        </w:rPr>
      </w:pPr>
    </w:p>
    <w:p w14:paraId="30DF4524"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Social connection and wellbeing</w:t>
      </w:r>
    </w:p>
    <w:p w14:paraId="006C36BF"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Staff described significant changes in confidence, mood and social engagement once people began attending regularly:</w:t>
      </w:r>
    </w:p>
    <w:p w14:paraId="527CE77F" w14:textId="77777777" w:rsidR="00701124" w:rsidRPr="00447DDA" w:rsidRDefault="00701124" w:rsidP="00701124">
      <w:pPr>
        <w:spacing w:after="0" w:line="240" w:lineRule="auto"/>
        <w:rPr>
          <w:rFonts w:ascii="Arial" w:hAnsi="Arial" w:cs="Arial"/>
          <w:sz w:val="21"/>
          <w:szCs w:val="21"/>
        </w:rPr>
      </w:pPr>
    </w:p>
    <w:p w14:paraId="1CC9D020" w14:textId="77777777" w:rsidR="00701124" w:rsidRPr="00447DDA" w:rsidRDefault="019EB730" w:rsidP="6E7D5D70">
      <w:pPr>
        <w:spacing w:after="0" w:line="240" w:lineRule="auto"/>
        <w:rPr>
          <w:rFonts w:ascii="Arial" w:hAnsi="Arial" w:cs="Arial"/>
          <w:i/>
          <w:iCs/>
          <w:sz w:val="21"/>
          <w:szCs w:val="21"/>
        </w:rPr>
      </w:pPr>
      <w:r w:rsidRPr="6E7D5D70">
        <w:rPr>
          <w:rFonts w:ascii="Arial" w:hAnsi="Arial" w:cs="Arial"/>
          <w:i/>
          <w:iCs/>
          <w:sz w:val="21"/>
          <w:szCs w:val="21"/>
        </w:rPr>
        <w:t>“When somebody first comes they can be very quiet… then all of a sudden they’re chatting, laughing, joking.”</w:t>
      </w:r>
    </w:p>
    <w:p w14:paraId="0E36EC1C" w14:textId="4B2E89A2" w:rsidR="6E7D5D70" w:rsidRDefault="6E7D5D70" w:rsidP="6E7D5D70">
      <w:pPr>
        <w:spacing w:after="0" w:line="240" w:lineRule="auto"/>
        <w:rPr>
          <w:rFonts w:ascii="Arial" w:hAnsi="Arial" w:cs="Arial"/>
          <w:i/>
          <w:iCs/>
          <w:sz w:val="21"/>
          <w:szCs w:val="21"/>
        </w:rPr>
      </w:pPr>
    </w:p>
    <w:p w14:paraId="06298553" w14:textId="622FF6E3" w:rsidR="682827D7" w:rsidRDefault="682827D7" w:rsidP="6E7D5D70">
      <w:pPr>
        <w:spacing w:after="0" w:line="240" w:lineRule="auto"/>
        <w:rPr>
          <w:rFonts w:ascii="Arial" w:eastAsia="Arial" w:hAnsi="Arial" w:cs="Arial"/>
          <w:sz w:val="21"/>
          <w:szCs w:val="21"/>
        </w:rPr>
      </w:pPr>
      <w:r w:rsidRPr="6E7D5D70">
        <w:rPr>
          <w:rFonts w:ascii="Arial" w:hAnsi="Arial" w:cs="Arial"/>
          <w:sz w:val="21"/>
          <w:szCs w:val="21"/>
        </w:rPr>
        <w:t>Direct conversations with project participant</w:t>
      </w:r>
      <w:r w:rsidRPr="6E7D5D70">
        <w:rPr>
          <w:rFonts w:ascii="Arial" w:eastAsia="Arial" w:hAnsi="Arial" w:cs="Arial"/>
          <w:sz w:val="21"/>
          <w:szCs w:val="21"/>
        </w:rPr>
        <w:t xml:space="preserve"> reinforce this shift in confidence and mood. One attendee described their GP encouraging attendance as a way to protect their mental health:</w:t>
      </w:r>
    </w:p>
    <w:p w14:paraId="2CBEB489" w14:textId="4F196313" w:rsidR="682827D7" w:rsidRDefault="682827D7" w:rsidP="6E7D5D70">
      <w:pPr>
        <w:spacing w:before="240" w:after="240"/>
        <w:rPr>
          <w:rFonts w:ascii="Arial" w:eastAsia="Arial" w:hAnsi="Arial" w:cs="Arial"/>
          <w:i/>
          <w:iCs/>
          <w:sz w:val="21"/>
          <w:szCs w:val="21"/>
        </w:rPr>
      </w:pPr>
      <w:r w:rsidRPr="6E7D5D70">
        <w:rPr>
          <w:rFonts w:ascii="Arial" w:eastAsia="Arial" w:hAnsi="Arial" w:cs="Arial"/>
          <w:i/>
          <w:iCs/>
          <w:sz w:val="21"/>
          <w:szCs w:val="21"/>
        </w:rPr>
        <w:t xml:space="preserve">“Go there as much as you can… I don’t want to put you on tablets for depression.” </w:t>
      </w:r>
    </w:p>
    <w:p w14:paraId="67CF8217" w14:textId="1380CCB0" w:rsidR="682827D7" w:rsidRDefault="682827D7" w:rsidP="6E7D5D70">
      <w:pPr>
        <w:spacing w:before="200" w:after="200"/>
        <w:rPr>
          <w:rFonts w:ascii="Arial" w:eastAsia="Arial" w:hAnsi="Arial" w:cs="Arial"/>
          <w:sz w:val="21"/>
          <w:szCs w:val="21"/>
        </w:rPr>
      </w:pPr>
      <w:r w:rsidRPr="6E7D5D70">
        <w:rPr>
          <w:rFonts w:ascii="Arial" w:eastAsia="Arial" w:hAnsi="Arial" w:cs="Arial"/>
          <w:sz w:val="21"/>
          <w:szCs w:val="21"/>
        </w:rPr>
        <w:t>They later reflected:</w:t>
      </w:r>
    </w:p>
    <w:p w14:paraId="45DE6043" w14:textId="1441C6C3" w:rsidR="019EB730" w:rsidRDefault="682827D7" w:rsidP="6E7D5D70">
      <w:pPr>
        <w:spacing w:after="0" w:line="240" w:lineRule="auto"/>
        <w:rPr>
          <w:rFonts w:ascii="Arial" w:eastAsia="Arial" w:hAnsi="Arial" w:cs="Arial"/>
          <w:sz w:val="21"/>
          <w:szCs w:val="21"/>
        </w:rPr>
      </w:pPr>
      <w:r w:rsidRPr="6E7D5D70">
        <w:rPr>
          <w:rFonts w:ascii="Arial" w:eastAsia="Arial" w:hAnsi="Arial" w:cs="Arial"/>
          <w:i/>
          <w:iCs/>
          <w:sz w:val="21"/>
          <w:szCs w:val="21"/>
        </w:rPr>
        <w:t xml:space="preserve">“If it weren’t for here, I think I would just break up… it helps you up </w:t>
      </w:r>
      <w:proofErr w:type="spellStart"/>
      <w:r w:rsidRPr="6E7D5D70">
        <w:rPr>
          <w:rFonts w:ascii="Arial" w:eastAsia="Arial" w:hAnsi="Arial" w:cs="Arial"/>
          <w:i/>
          <w:iCs/>
          <w:sz w:val="21"/>
          <w:szCs w:val="21"/>
        </w:rPr>
        <w:t>here.</w:t>
      </w:r>
      <w:r w:rsidRPr="6E7D5D70">
        <w:rPr>
          <w:rFonts w:ascii="Arial" w:eastAsia="Arial" w:hAnsi="Arial" w:cs="Arial"/>
          <w:sz w:val="21"/>
          <w:szCs w:val="21"/>
        </w:rPr>
        <w:t>”</w:t>
      </w:r>
      <w:r w:rsidR="019EB730" w:rsidRPr="6E7D5D70">
        <w:rPr>
          <w:rFonts w:ascii="Arial" w:hAnsi="Arial" w:cs="Arial"/>
          <w:sz w:val="21"/>
          <w:szCs w:val="21"/>
        </w:rPr>
        <w:t>Friendships</w:t>
      </w:r>
      <w:proofErr w:type="spellEnd"/>
      <w:r w:rsidR="019EB730" w:rsidRPr="6E7D5D70">
        <w:rPr>
          <w:rFonts w:ascii="Arial" w:hAnsi="Arial" w:cs="Arial"/>
          <w:sz w:val="21"/>
          <w:szCs w:val="21"/>
        </w:rPr>
        <w:t xml:space="preserve"> formed through the club often extend beyond sessions, strengthening informal support networks.</w:t>
      </w:r>
      <w:r w:rsidR="5835F5A6" w:rsidRPr="6E7D5D70">
        <w:rPr>
          <w:rFonts w:ascii="Arial" w:hAnsi="Arial" w:cs="Arial"/>
          <w:sz w:val="21"/>
          <w:szCs w:val="21"/>
        </w:rPr>
        <w:t xml:space="preserve"> </w:t>
      </w:r>
      <w:r w:rsidR="5835F5A6" w:rsidRPr="6E7D5D70">
        <w:rPr>
          <w:rFonts w:ascii="Arial" w:eastAsia="Arial" w:hAnsi="Arial" w:cs="Arial"/>
          <w:sz w:val="21"/>
          <w:szCs w:val="21"/>
        </w:rPr>
        <w:t>Participants confirmed the strength of these relationships -</w:t>
      </w:r>
      <w:r w:rsidR="019EB730">
        <w:br/>
      </w:r>
    </w:p>
    <w:p w14:paraId="002A11CB" w14:textId="43D87319" w:rsidR="6E7D5D70" w:rsidRDefault="6E7D5D70" w:rsidP="6E7D5D70">
      <w:pPr>
        <w:spacing w:after="0" w:line="240" w:lineRule="auto"/>
        <w:rPr>
          <w:rFonts w:ascii="Arial" w:eastAsia="Arial" w:hAnsi="Arial" w:cs="Arial"/>
          <w:sz w:val="21"/>
          <w:szCs w:val="21"/>
        </w:rPr>
      </w:pPr>
    </w:p>
    <w:p w14:paraId="640E4C06" w14:textId="5D454C4D" w:rsidR="6E7D5D70" w:rsidRPr="00D75813" w:rsidRDefault="6E7D5D70" w:rsidP="6E7D5D70">
      <w:pPr>
        <w:spacing w:after="0" w:line="240" w:lineRule="auto"/>
        <w:rPr>
          <w:rFonts w:ascii="Arial" w:eastAsia="Arial" w:hAnsi="Arial" w:cs="Arial"/>
          <w:i/>
          <w:iCs/>
          <w:sz w:val="21"/>
          <w:szCs w:val="21"/>
        </w:rPr>
      </w:pPr>
      <w:r>
        <w:lastRenderedPageBreak/>
        <w:br/>
      </w:r>
      <w:r w:rsidR="5835F5A6" w:rsidRPr="00D75813">
        <w:rPr>
          <w:rFonts w:ascii="Arial" w:eastAsia="Arial" w:hAnsi="Arial" w:cs="Arial"/>
          <w:i/>
          <w:iCs/>
          <w:sz w:val="21"/>
          <w:szCs w:val="21"/>
        </w:rPr>
        <w:t>“It’s like one big family gets in that minibus.”</w:t>
      </w:r>
    </w:p>
    <w:p w14:paraId="2AE9FE46" w14:textId="77777777" w:rsidR="00701124" w:rsidRPr="00447DDA" w:rsidRDefault="00701124" w:rsidP="00701124">
      <w:pPr>
        <w:spacing w:after="0" w:line="240" w:lineRule="auto"/>
        <w:rPr>
          <w:rFonts w:ascii="Arial" w:hAnsi="Arial" w:cs="Arial"/>
          <w:b/>
          <w:bCs/>
          <w:sz w:val="21"/>
          <w:szCs w:val="21"/>
        </w:rPr>
      </w:pPr>
    </w:p>
    <w:p w14:paraId="6DCC8151"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Benefits for carers and families</w:t>
      </w:r>
    </w:p>
    <w:p w14:paraId="598A01FA"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Carers benefit from respite, reassurance and reduced stress, knowing that loved ones are safe, engaged and supported. Families reported improved wellbeing and stability for relatives attending the club.</w:t>
      </w:r>
    </w:p>
    <w:p w14:paraId="6AC3A6DE" w14:textId="14CCFE92" w:rsidR="6E7D5D70" w:rsidRDefault="6E7D5D70" w:rsidP="6E7D5D70">
      <w:pPr>
        <w:spacing w:after="0" w:line="240" w:lineRule="auto"/>
        <w:rPr>
          <w:rFonts w:ascii="Arial" w:eastAsia="Arial" w:hAnsi="Arial" w:cs="Arial"/>
          <w:sz w:val="21"/>
          <w:szCs w:val="21"/>
        </w:rPr>
      </w:pPr>
      <w:r>
        <w:br/>
      </w:r>
      <w:r w:rsidR="0EA8D58B" w:rsidRPr="6E7D5D70">
        <w:rPr>
          <w:rFonts w:ascii="Arial" w:eastAsia="Arial" w:hAnsi="Arial" w:cs="Arial"/>
          <w:sz w:val="21"/>
          <w:szCs w:val="21"/>
        </w:rPr>
        <w:t>One participant noted:</w:t>
      </w:r>
    </w:p>
    <w:p w14:paraId="62A6A01D" w14:textId="4E197A04" w:rsidR="0EA8D58B" w:rsidRPr="00D75813" w:rsidRDefault="0EA8D58B" w:rsidP="00D75813">
      <w:pPr>
        <w:spacing w:before="240" w:after="240"/>
        <w:jc w:val="center"/>
        <w:rPr>
          <w:rFonts w:ascii="Arial" w:eastAsia="Arial" w:hAnsi="Arial" w:cs="Arial"/>
          <w:i/>
          <w:iCs/>
          <w:sz w:val="21"/>
          <w:szCs w:val="21"/>
        </w:rPr>
      </w:pPr>
      <w:r w:rsidRPr="00D75813">
        <w:rPr>
          <w:rFonts w:ascii="Arial" w:eastAsia="Arial" w:hAnsi="Arial" w:cs="Arial"/>
          <w:i/>
          <w:iCs/>
          <w:sz w:val="21"/>
          <w:szCs w:val="21"/>
        </w:rPr>
        <w:t>“My daughter… she knows I’m safe… and going out and enjoying myself.”</w:t>
      </w:r>
    </w:p>
    <w:p w14:paraId="1FD9BD57" w14:textId="4A46A1AB" w:rsidR="6E7D5D70" w:rsidRDefault="6E7D5D70" w:rsidP="6E7D5D70">
      <w:pPr>
        <w:spacing w:after="0" w:line="240" w:lineRule="auto"/>
        <w:rPr>
          <w:rFonts w:ascii="Arial" w:hAnsi="Arial" w:cs="Arial"/>
          <w:sz w:val="21"/>
          <w:szCs w:val="21"/>
        </w:rPr>
      </w:pPr>
    </w:p>
    <w:p w14:paraId="63BB3A2F"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Contribution to prevention</w:t>
      </w:r>
    </w:p>
    <w:p w14:paraId="20B4144A"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CARESCO minibus plays a clear preventative role by enabling early, ongoing social engagement and access to support. Staff consistently described the service as delaying deterioration associated with loneliness, poor mental health and inactivity.</w:t>
      </w:r>
    </w:p>
    <w:p w14:paraId="377B0DFC" w14:textId="77777777" w:rsidR="00701124" w:rsidRPr="00447DDA" w:rsidRDefault="00701124" w:rsidP="00701124">
      <w:pPr>
        <w:spacing w:after="0" w:line="240" w:lineRule="auto"/>
        <w:rPr>
          <w:rFonts w:ascii="Arial" w:hAnsi="Arial" w:cs="Arial"/>
          <w:sz w:val="21"/>
          <w:szCs w:val="21"/>
        </w:rPr>
      </w:pPr>
    </w:p>
    <w:p w14:paraId="06D451BF" w14:textId="77777777" w:rsidR="00701124" w:rsidRPr="00447DDA" w:rsidRDefault="00701124" w:rsidP="00701124">
      <w:pPr>
        <w:spacing w:after="0" w:line="240" w:lineRule="auto"/>
        <w:rPr>
          <w:rFonts w:ascii="Arial" w:hAnsi="Arial" w:cs="Arial"/>
          <w:i/>
          <w:iCs/>
          <w:sz w:val="21"/>
          <w:szCs w:val="21"/>
        </w:rPr>
      </w:pPr>
      <w:r w:rsidRPr="00447DDA">
        <w:rPr>
          <w:rFonts w:ascii="Arial" w:hAnsi="Arial" w:cs="Arial"/>
          <w:i/>
          <w:iCs/>
          <w:sz w:val="21"/>
          <w:szCs w:val="21"/>
        </w:rPr>
        <w:t>“Mentally it’s just brilliant for their mental health… I think it does put off an awful lot of what would come along a lot sooner if they didn’t have somewhere like this.”</w:t>
      </w:r>
    </w:p>
    <w:p w14:paraId="1A50ADA8" w14:textId="77777777" w:rsidR="00701124" w:rsidRPr="00447DDA" w:rsidRDefault="00701124" w:rsidP="00701124">
      <w:pPr>
        <w:spacing w:after="0" w:line="240" w:lineRule="auto"/>
        <w:rPr>
          <w:rFonts w:ascii="Arial" w:hAnsi="Arial" w:cs="Arial"/>
          <w:sz w:val="21"/>
          <w:szCs w:val="21"/>
        </w:rPr>
      </w:pPr>
    </w:p>
    <w:p w14:paraId="2422D263"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club also functions as an early warning environment, where staff notice changes in behaviour, health or mood and can alert families or signpost to further support.</w:t>
      </w:r>
    </w:p>
    <w:p w14:paraId="66EDD6F6" w14:textId="77777777" w:rsidR="00701124" w:rsidRPr="00447DDA" w:rsidRDefault="00701124" w:rsidP="00701124">
      <w:pPr>
        <w:spacing w:after="0" w:line="240" w:lineRule="auto"/>
        <w:rPr>
          <w:rFonts w:ascii="Arial" w:hAnsi="Arial" w:cs="Arial"/>
          <w:sz w:val="21"/>
          <w:szCs w:val="21"/>
        </w:rPr>
      </w:pPr>
    </w:p>
    <w:p w14:paraId="4D5C81A5" w14:textId="77777777" w:rsidR="00701124" w:rsidRPr="00447DDA" w:rsidRDefault="00633A5B" w:rsidP="00701124">
      <w:pPr>
        <w:spacing w:after="0" w:line="240" w:lineRule="auto"/>
        <w:rPr>
          <w:rFonts w:ascii="Arial" w:hAnsi="Arial" w:cs="Arial"/>
          <w:b/>
          <w:bCs/>
          <w:sz w:val="21"/>
          <w:szCs w:val="21"/>
        </w:rPr>
      </w:pPr>
      <w:r w:rsidRPr="00447DDA">
        <w:rPr>
          <w:rFonts w:ascii="Arial" w:hAnsi="Arial" w:cs="Arial"/>
          <w:b/>
          <w:bCs/>
          <w:sz w:val="21"/>
          <w:szCs w:val="21"/>
        </w:rPr>
        <w:t xml:space="preserve">G4.5 </w:t>
      </w:r>
      <w:r w:rsidR="00701124" w:rsidRPr="00447DDA">
        <w:rPr>
          <w:rFonts w:ascii="Arial" w:hAnsi="Arial" w:cs="Arial"/>
          <w:b/>
          <w:bCs/>
          <w:sz w:val="21"/>
          <w:szCs w:val="21"/>
        </w:rPr>
        <w:t>Monitoring, performance and beneficiary evidence</w:t>
      </w:r>
    </w:p>
    <w:p w14:paraId="70E66E74" w14:textId="77777777" w:rsidR="00701124" w:rsidRPr="00447DDA" w:rsidRDefault="00701124" w:rsidP="00701124">
      <w:pPr>
        <w:spacing w:after="0" w:line="240" w:lineRule="auto"/>
        <w:rPr>
          <w:rFonts w:ascii="Arial" w:hAnsi="Arial" w:cs="Arial"/>
          <w:b/>
          <w:bCs/>
          <w:sz w:val="21"/>
          <w:szCs w:val="21"/>
        </w:rPr>
      </w:pPr>
    </w:p>
    <w:p w14:paraId="53285E56"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Performance against targets</w:t>
      </w:r>
    </w:p>
    <w:p w14:paraId="4EB7EF5E"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Monitoring returns indicate that the project met its intended outputs once operational. After initial delays in vehicle sourcing, usage increased steadily, with the minibus used daily for club attendance and additional activities.</w:t>
      </w:r>
    </w:p>
    <w:p w14:paraId="0166D918"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Attendance figures show:</w:t>
      </w:r>
    </w:p>
    <w:p w14:paraId="61A32F6E" w14:textId="77777777" w:rsidR="00701124" w:rsidRPr="00447DDA" w:rsidRDefault="00701124" w:rsidP="002B2AE0">
      <w:pPr>
        <w:numPr>
          <w:ilvl w:val="0"/>
          <w:numId w:val="137"/>
        </w:numPr>
        <w:spacing w:after="0" w:line="240" w:lineRule="auto"/>
        <w:rPr>
          <w:rFonts w:ascii="Arial" w:hAnsi="Arial" w:cs="Arial"/>
          <w:sz w:val="21"/>
          <w:szCs w:val="21"/>
        </w:rPr>
      </w:pPr>
      <w:r w:rsidRPr="00447DDA">
        <w:rPr>
          <w:rFonts w:ascii="Arial" w:hAnsi="Arial" w:cs="Arial"/>
          <w:b/>
          <w:bCs/>
          <w:sz w:val="21"/>
          <w:szCs w:val="21"/>
        </w:rPr>
        <w:t>41–51 attendances per week</w:t>
      </w:r>
      <w:r w:rsidRPr="00447DDA">
        <w:rPr>
          <w:rFonts w:ascii="Arial" w:hAnsi="Arial" w:cs="Arial"/>
          <w:sz w:val="21"/>
          <w:szCs w:val="21"/>
        </w:rPr>
        <w:t xml:space="preserve"> supported by the minibus</w:t>
      </w:r>
    </w:p>
    <w:p w14:paraId="4C5F7444" w14:textId="77777777" w:rsidR="00701124" w:rsidRPr="00447DDA" w:rsidRDefault="00701124" w:rsidP="002B2AE0">
      <w:pPr>
        <w:numPr>
          <w:ilvl w:val="0"/>
          <w:numId w:val="137"/>
        </w:numPr>
        <w:spacing w:after="0" w:line="240" w:lineRule="auto"/>
        <w:rPr>
          <w:rFonts w:ascii="Arial" w:hAnsi="Arial" w:cs="Arial"/>
          <w:sz w:val="21"/>
          <w:szCs w:val="21"/>
        </w:rPr>
      </w:pPr>
      <w:r w:rsidRPr="00447DDA">
        <w:rPr>
          <w:rFonts w:ascii="Arial" w:hAnsi="Arial" w:cs="Arial"/>
          <w:sz w:val="21"/>
          <w:szCs w:val="21"/>
        </w:rPr>
        <w:t>Consistent usage across all club days</w:t>
      </w:r>
    </w:p>
    <w:p w14:paraId="04FC29D3" w14:textId="77777777" w:rsidR="00701124" w:rsidRPr="00447DDA" w:rsidRDefault="00701124" w:rsidP="002B2AE0">
      <w:pPr>
        <w:numPr>
          <w:ilvl w:val="0"/>
          <w:numId w:val="137"/>
        </w:numPr>
        <w:spacing w:after="0" w:line="240" w:lineRule="auto"/>
        <w:rPr>
          <w:rFonts w:ascii="Arial" w:hAnsi="Arial" w:cs="Arial"/>
          <w:sz w:val="21"/>
          <w:szCs w:val="21"/>
        </w:rPr>
      </w:pPr>
      <w:r w:rsidRPr="00447DDA">
        <w:rPr>
          <w:rFonts w:ascii="Arial" w:hAnsi="Arial" w:cs="Arial"/>
          <w:sz w:val="21"/>
          <w:szCs w:val="21"/>
        </w:rPr>
        <w:t>Expanded use during winter months and for special events</w:t>
      </w:r>
    </w:p>
    <w:p w14:paraId="58DD4450"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project also achieved unintended positive outcomes, including reduced reliance on multiple car journeys and increased visibility of CARESCO within surrounding communities.</w:t>
      </w:r>
    </w:p>
    <w:p w14:paraId="3B92A7E6" w14:textId="77777777" w:rsidR="00701124" w:rsidRPr="00447DDA" w:rsidRDefault="00701124" w:rsidP="00701124">
      <w:pPr>
        <w:spacing w:after="0" w:line="240" w:lineRule="auto"/>
        <w:rPr>
          <w:rFonts w:ascii="Arial" w:hAnsi="Arial" w:cs="Arial"/>
          <w:b/>
          <w:bCs/>
          <w:sz w:val="21"/>
          <w:szCs w:val="21"/>
        </w:rPr>
      </w:pPr>
    </w:p>
    <w:p w14:paraId="043FFF8B"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Beneficiary case studies and qualitative evidence</w:t>
      </w:r>
    </w:p>
    <w:p w14:paraId="263B3AEF"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Monitoring includes multiple detailed case studies. One example describes a woman in her late 60s who is permanently wheelchair-dependent and socially isolated. Prior to the minibus, she was unable to attend regularly. With accessible transport, she now attends up to four days per week, eats well in a social setting, and experiences reduced isolation:</w:t>
      </w:r>
    </w:p>
    <w:p w14:paraId="4950A895" w14:textId="77777777" w:rsidR="00701124" w:rsidRPr="00447DDA" w:rsidRDefault="00701124" w:rsidP="00701124">
      <w:pPr>
        <w:spacing w:after="0" w:line="240" w:lineRule="auto"/>
        <w:rPr>
          <w:rFonts w:ascii="Arial" w:hAnsi="Arial" w:cs="Arial"/>
          <w:sz w:val="21"/>
          <w:szCs w:val="21"/>
        </w:rPr>
      </w:pPr>
    </w:p>
    <w:p w14:paraId="36603A17" w14:textId="77777777" w:rsidR="00701124" w:rsidRPr="00447DDA" w:rsidRDefault="00701124" w:rsidP="00701124">
      <w:pPr>
        <w:spacing w:after="0" w:line="240" w:lineRule="auto"/>
        <w:rPr>
          <w:rFonts w:ascii="Arial" w:hAnsi="Arial" w:cs="Arial"/>
          <w:i/>
          <w:iCs/>
          <w:sz w:val="21"/>
          <w:szCs w:val="21"/>
        </w:rPr>
      </w:pPr>
      <w:r w:rsidRPr="00447DDA">
        <w:rPr>
          <w:rFonts w:ascii="Arial" w:hAnsi="Arial" w:cs="Arial"/>
          <w:i/>
          <w:iCs/>
          <w:sz w:val="21"/>
          <w:szCs w:val="21"/>
        </w:rPr>
        <w:t>“Happy I can now attend the lunch club… see the outdoors from the minibus and chat and have a hot meal with others.”</w:t>
      </w:r>
    </w:p>
    <w:p w14:paraId="24A155A8" w14:textId="77777777" w:rsidR="00701124" w:rsidRPr="00447DDA" w:rsidRDefault="00701124" w:rsidP="00701124">
      <w:pPr>
        <w:spacing w:after="0" w:line="240" w:lineRule="auto"/>
        <w:rPr>
          <w:rFonts w:ascii="Arial" w:hAnsi="Arial" w:cs="Arial"/>
          <w:sz w:val="21"/>
          <w:szCs w:val="21"/>
        </w:rPr>
      </w:pPr>
    </w:p>
    <w:p w14:paraId="5C5FC494"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Another case study highlights a 69-year-old man recovering from stroke who was socially isolated after moving villages. Access to the minibus enabled him to attend twice weekly, build friendships and significantly improve his mood and confidence.</w:t>
      </w:r>
    </w:p>
    <w:p w14:paraId="61054498" w14:textId="77777777" w:rsidR="00701124" w:rsidRPr="00447DDA" w:rsidRDefault="00701124" w:rsidP="00701124">
      <w:pPr>
        <w:spacing w:after="0" w:line="240" w:lineRule="auto"/>
        <w:rPr>
          <w:rFonts w:ascii="Arial" w:hAnsi="Arial" w:cs="Arial"/>
          <w:b/>
          <w:bCs/>
          <w:sz w:val="21"/>
          <w:szCs w:val="21"/>
        </w:rPr>
      </w:pPr>
    </w:p>
    <w:p w14:paraId="22256B77" w14:textId="77777777" w:rsidR="00701124" w:rsidRPr="00447DDA" w:rsidRDefault="00701124" w:rsidP="00701124">
      <w:pPr>
        <w:spacing w:after="0" w:line="240" w:lineRule="auto"/>
        <w:rPr>
          <w:rFonts w:ascii="Arial" w:hAnsi="Arial" w:cs="Arial"/>
          <w:b/>
          <w:bCs/>
          <w:sz w:val="21"/>
          <w:szCs w:val="21"/>
        </w:rPr>
      </w:pPr>
      <w:r w:rsidRPr="00447DDA">
        <w:rPr>
          <w:rFonts w:ascii="Arial" w:hAnsi="Arial" w:cs="Arial"/>
          <w:b/>
          <w:bCs/>
          <w:sz w:val="21"/>
          <w:szCs w:val="21"/>
        </w:rPr>
        <w:t>Overall assessment of monitoring evidence</w:t>
      </w:r>
    </w:p>
    <w:p w14:paraId="10986B75"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Overall, monitoring evidence is relatively strong compared to many social projects, combining:</w:t>
      </w:r>
    </w:p>
    <w:p w14:paraId="425F15F6" w14:textId="77777777" w:rsidR="00701124" w:rsidRPr="00447DDA" w:rsidRDefault="00701124" w:rsidP="002B2AE0">
      <w:pPr>
        <w:numPr>
          <w:ilvl w:val="0"/>
          <w:numId w:val="138"/>
        </w:numPr>
        <w:spacing w:after="0" w:line="240" w:lineRule="auto"/>
        <w:rPr>
          <w:rFonts w:ascii="Arial" w:hAnsi="Arial" w:cs="Arial"/>
          <w:sz w:val="21"/>
          <w:szCs w:val="21"/>
        </w:rPr>
      </w:pPr>
      <w:r w:rsidRPr="00447DDA">
        <w:rPr>
          <w:rFonts w:ascii="Arial" w:hAnsi="Arial" w:cs="Arial"/>
          <w:sz w:val="21"/>
          <w:szCs w:val="21"/>
        </w:rPr>
        <w:t>Detailed usage data</w:t>
      </w:r>
    </w:p>
    <w:p w14:paraId="54DA4985" w14:textId="77777777" w:rsidR="00701124" w:rsidRPr="00447DDA" w:rsidRDefault="00701124" w:rsidP="002B2AE0">
      <w:pPr>
        <w:numPr>
          <w:ilvl w:val="0"/>
          <w:numId w:val="138"/>
        </w:numPr>
        <w:spacing w:after="0" w:line="240" w:lineRule="auto"/>
        <w:rPr>
          <w:rFonts w:ascii="Arial" w:hAnsi="Arial" w:cs="Arial"/>
          <w:sz w:val="21"/>
          <w:szCs w:val="21"/>
        </w:rPr>
      </w:pPr>
      <w:r w:rsidRPr="00447DDA">
        <w:rPr>
          <w:rFonts w:ascii="Arial" w:hAnsi="Arial" w:cs="Arial"/>
          <w:sz w:val="21"/>
          <w:szCs w:val="21"/>
        </w:rPr>
        <w:t>Clear beneficiary profiles</w:t>
      </w:r>
    </w:p>
    <w:p w14:paraId="55435446" w14:textId="77777777" w:rsidR="00701124" w:rsidRPr="00447DDA" w:rsidRDefault="00701124" w:rsidP="002B2AE0">
      <w:pPr>
        <w:numPr>
          <w:ilvl w:val="0"/>
          <w:numId w:val="138"/>
        </w:numPr>
        <w:spacing w:after="0" w:line="240" w:lineRule="auto"/>
        <w:rPr>
          <w:rFonts w:ascii="Arial" w:hAnsi="Arial" w:cs="Arial"/>
          <w:sz w:val="21"/>
          <w:szCs w:val="21"/>
        </w:rPr>
      </w:pPr>
      <w:r w:rsidRPr="00447DDA">
        <w:rPr>
          <w:rFonts w:ascii="Arial" w:hAnsi="Arial" w:cs="Arial"/>
          <w:sz w:val="21"/>
          <w:szCs w:val="21"/>
        </w:rPr>
        <w:t>Rich qualitative case studies</w:t>
      </w:r>
    </w:p>
    <w:p w14:paraId="1304DCEC"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However, like other Care Together projects, formal outcome measurement remains limited, with preventative impact inferred rather than quantified.</w:t>
      </w:r>
    </w:p>
    <w:p w14:paraId="3C9BF4E5" w14:textId="77777777" w:rsidR="00701124" w:rsidRPr="00447DDA" w:rsidRDefault="00701124" w:rsidP="00701124">
      <w:pPr>
        <w:spacing w:after="0" w:line="240" w:lineRule="auto"/>
        <w:rPr>
          <w:rFonts w:ascii="Arial" w:hAnsi="Arial" w:cs="Arial"/>
          <w:sz w:val="21"/>
          <w:szCs w:val="21"/>
        </w:rPr>
      </w:pPr>
    </w:p>
    <w:p w14:paraId="460EC0A5" w14:textId="77777777" w:rsidR="00701124"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G4.6 </w:t>
      </w:r>
      <w:r w:rsidR="00701124" w:rsidRPr="00447DDA">
        <w:rPr>
          <w:rFonts w:ascii="Arial" w:hAnsi="Arial" w:cs="Arial"/>
          <w:b/>
          <w:bCs/>
          <w:sz w:val="21"/>
          <w:szCs w:val="21"/>
        </w:rPr>
        <w:t>Sustainability and future development</w:t>
      </w:r>
    </w:p>
    <w:p w14:paraId="3F015069"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minibus is now integral to CARESCO’s offer, creating both opportunity and financial pressure. Ongoing costs include leasing, fuel, maintenance and driver expenses. CARESCO employs a dedicated grants officer and actively fundraises to sustain the service.</w:t>
      </w:r>
    </w:p>
    <w:p w14:paraId="30769726" w14:textId="77777777" w:rsidR="00701124" w:rsidRPr="00447DDA" w:rsidRDefault="00701124" w:rsidP="00701124">
      <w:pPr>
        <w:spacing w:after="0" w:line="240" w:lineRule="auto"/>
        <w:rPr>
          <w:rFonts w:ascii="Arial" w:hAnsi="Arial" w:cs="Arial"/>
          <w:sz w:val="21"/>
          <w:szCs w:val="21"/>
        </w:rPr>
      </w:pPr>
    </w:p>
    <w:p w14:paraId="50915FD3" w14:textId="77777777" w:rsidR="00701124" w:rsidRPr="00447DDA" w:rsidRDefault="00701124" w:rsidP="00701124">
      <w:pPr>
        <w:spacing w:after="0" w:line="240" w:lineRule="auto"/>
        <w:rPr>
          <w:rFonts w:ascii="Arial" w:hAnsi="Arial" w:cs="Arial"/>
          <w:i/>
          <w:iCs/>
          <w:sz w:val="21"/>
          <w:szCs w:val="21"/>
        </w:rPr>
      </w:pPr>
      <w:r w:rsidRPr="00447DDA">
        <w:rPr>
          <w:rFonts w:ascii="Arial" w:hAnsi="Arial" w:cs="Arial"/>
          <w:i/>
          <w:iCs/>
          <w:sz w:val="21"/>
          <w:szCs w:val="21"/>
        </w:rPr>
        <w:t>“Once you’ve got that as a service, it’s really hard to consider not having it anymore.”</w:t>
      </w:r>
    </w:p>
    <w:p w14:paraId="74160561" w14:textId="77777777" w:rsidR="00701124" w:rsidRPr="00447DDA" w:rsidRDefault="00701124" w:rsidP="00701124">
      <w:pPr>
        <w:spacing w:after="0" w:line="240" w:lineRule="auto"/>
        <w:rPr>
          <w:rFonts w:ascii="Arial" w:hAnsi="Arial" w:cs="Arial"/>
          <w:sz w:val="21"/>
          <w:szCs w:val="21"/>
        </w:rPr>
      </w:pPr>
    </w:p>
    <w:p w14:paraId="0BD95161"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organisation has successfully secured additional grants and community funding and continues to explore long-term sustainability options.</w:t>
      </w:r>
    </w:p>
    <w:p w14:paraId="2B13A286" w14:textId="77777777" w:rsidR="00701124" w:rsidRPr="00447DDA" w:rsidRDefault="00701124" w:rsidP="00701124">
      <w:pPr>
        <w:spacing w:after="0" w:line="240" w:lineRule="auto"/>
        <w:rPr>
          <w:rFonts w:ascii="Arial" w:hAnsi="Arial" w:cs="Arial"/>
          <w:sz w:val="21"/>
          <w:szCs w:val="21"/>
        </w:rPr>
      </w:pPr>
    </w:p>
    <w:p w14:paraId="2B4EAF92" w14:textId="77777777" w:rsidR="00701124" w:rsidRPr="00447DDA" w:rsidRDefault="00633A5B" w:rsidP="00701124">
      <w:pPr>
        <w:spacing w:after="0" w:line="240" w:lineRule="auto"/>
        <w:rPr>
          <w:rFonts w:ascii="Arial" w:hAnsi="Arial" w:cs="Arial"/>
          <w:b/>
          <w:bCs/>
          <w:sz w:val="21"/>
          <w:szCs w:val="21"/>
        </w:rPr>
      </w:pPr>
      <w:r w:rsidRPr="00447DDA">
        <w:rPr>
          <w:rFonts w:ascii="Arial" w:hAnsi="Arial" w:cs="Arial"/>
          <w:b/>
          <w:bCs/>
          <w:sz w:val="21"/>
          <w:szCs w:val="21"/>
        </w:rPr>
        <w:t xml:space="preserve">G4.7 </w:t>
      </w:r>
      <w:r w:rsidR="00701124" w:rsidRPr="00447DDA">
        <w:rPr>
          <w:rFonts w:ascii="Arial" w:hAnsi="Arial" w:cs="Arial"/>
          <w:b/>
          <w:bCs/>
          <w:sz w:val="21"/>
          <w:szCs w:val="21"/>
        </w:rPr>
        <w:t>Learning for Care Together</w:t>
      </w:r>
    </w:p>
    <w:p w14:paraId="04B2330F"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This case study demonstrates that:</w:t>
      </w:r>
    </w:p>
    <w:p w14:paraId="435D70B5" w14:textId="77777777" w:rsidR="00701124" w:rsidRPr="00447DDA" w:rsidRDefault="00701124" w:rsidP="002B2AE0">
      <w:pPr>
        <w:numPr>
          <w:ilvl w:val="0"/>
          <w:numId w:val="139"/>
        </w:numPr>
        <w:spacing w:after="0" w:line="240" w:lineRule="auto"/>
        <w:rPr>
          <w:rFonts w:ascii="Arial" w:hAnsi="Arial" w:cs="Arial"/>
          <w:sz w:val="21"/>
          <w:szCs w:val="21"/>
        </w:rPr>
      </w:pPr>
      <w:r w:rsidRPr="00447DDA">
        <w:rPr>
          <w:rFonts w:ascii="Arial" w:hAnsi="Arial" w:cs="Arial"/>
          <w:sz w:val="21"/>
          <w:szCs w:val="21"/>
        </w:rPr>
        <w:t>Transport is a foundational enabler for prevention, not a peripheral service</w:t>
      </w:r>
    </w:p>
    <w:p w14:paraId="72B9BAAC" w14:textId="77777777" w:rsidR="00701124" w:rsidRPr="00447DDA" w:rsidRDefault="00701124" w:rsidP="002B2AE0">
      <w:pPr>
        <w:numPr>
          <w:ilvl w:val="0"/>
          <w:numId w:val="139"/>
        </w:numPr>
        <w:spacing w:after="0" w:line="240" w:lineRule="auto"/>
        <w:rPr>
          <w:rFonts w:ascii="Arial" w:hAnsi="Arial" w:cs="Arial"/>
          <w:sz w:val="21"/>
          <w:szCs w:val="21"/>
        </w:rPr>
      </w:pPr>
      <w:r w:rsidRPr="00447DDA">
        <w:rPr>
          <w:rFonts w:ascii="Arial" w:hAnsi="Arial" w:cs="Arial"/>
          <w:sz w:val="21"/>
          <w:szCs w:val="21"/>
        </w:rPr>
        <w:t>Seed funding for infrastructure can unlock wide-reaching, long-term impact</w:t>
      </w:r>
    </w:p>
    <w:p w14:paraId="5A3B6067" w14:textId="77777777" w:rsidR="00701124" w:rsidRPr="00447DDA" w:rsidRDefault="00701124" w:rsidP="002B2AE0">
      <w:pPr>
        <w:numPr>
          <w:ilvl w:val="0"/>
          <w:numId w:val="139"/>
        </w:numPr>
        <w:spacing w:after="0" w:line="240" w:lineRule="auto"/>
        <w:rPr>
          <w:rFonts w:ascii="Arial" w:hAnsi="Arial" w:cs="Arial"/>
          <w:sz w:val="21"/>
          <w:szCs w:val="21"/>
        </w:rPr>
      </w:pPr>
      <w:r w:rsidRPr="00447DDA">
        <w:rPr>
          <w:rFonts w:ascii="Arial" w:hAnsi="Arial" w:cs="Arial"/>
          <w:sz w:val="21"/>
          <w:szCs w:val="21"/>
        </w:rPr>
        <w:t>Accessible transport significantly increases equity of access for older people with higher needs</w:t>
      </w:r>
    </w:p>
    <w:p w14:paraId="32EE3C71" w14:textId="77777777" w:rsidR="00701124" w:rsidRPr="00447DDA" w:rsidRDefault="00701124" w:rsidP="002B2AE0">
      <w:pPr>
        <w:numPr>
          <w:ilvl w:val="0"/>
          <w:numId w:val="139"/>
        </w:numPr>
        <w:spacing w:after="0" w:line="240" w:lineRule="auto"/>
        <w:rPr>
          <w:rFonts w:ascii="Arial" w:hAnsi="Arial" w:cs="Arial"/>
          <w:sz w:val="21"/>
          <w:szCs w:val="21"/>
        </w:rPr>
      </w:pPr>
      <w:r w:rsidRPr="00447DDA">
        <w:rPr>
          <w:rFonts w:ascii="Arial" w:hAnsi="Arial" w:cs="Arial"/>
          <w:sz w:val="21"/>
          <w:szCs w:val="21"/>
        </w:rPr>
        <w:t>Consideration should be given to follow-on funding for proven, high-impact services</w:t>
      </w:r>
    </w:p>
    <w:p w14:paraId="7891798A" w14:textId="77777777" w:rsidR="00701124" w:rsidRPr="00447DDA" w:rsidRDefault="00701124" w:rsidP="00701124">
      <w:pPr>
        <w:spacing w:after="0" w:line="240" w:lineRule="auto"/>
        <w:rPr>
          <w:rFonts w:ascii="Arial" w:hAnsi="Arial" w:cs="Arial"/>
          <w:sz w:val="21"/>
          <w:szCs w:val="21"/>
        </w:rPr>
      </w:pPr>
    </w:p>
    <w:p w14:paraId="7FF08FB3" w14:textId="77777777" w:rsidR="00701124" w:rsidRPr="00447DDA" w:rsidRDefault="00701124" w:rsidP="00701124">
      <w:pPr>
        <w:spacing w:after="0" w:line="240" w:lineRule="auto"/>
        <w:rPr>
          <w:rFonts w:ascii="Arial" w:hAnsi="Arial" w:cs="Arial"/>
          <w:sz w:val="21"/>
          <w:szCs w:val="21"/>
        </w:rPr>
      </w:pPr>
      <w:r w:rsidRPr="00447DDA">
        <w:rPr>
          <w:rFonts w:ascii="Arial" w:hAnsi="Arial" w:cs="Arial"/>
          <w:sz w:val="21"/>
          <w:szCs w:val="21"/>
        </w:rPr>
        <w:t>The CARESCO Community Minibus &amp; Access Support project shows how relatively modest seed funding can transform access, independence and wellbeing for some of the most vulnerable older people in rural communities.</w:t>
      </w:r>
    </w:p>
    <w:p w14:paraId="4AC5CDDF" w14:textId="77777777" w:rsidR="00701124" w:rsidRPr="00447DDA" w:rsidRDefault="00701124" w:rsidP="00701124">
      <w:pPr>
        <w:spacing w:after="0" w:line="240" w:lineRule="auto"/>
        <w:rPr>
          <w:rFonts w:ascii="Arial" w:hAnsi="Arial" w:cs="Arial"/>
          <w:sz w:val="21"/>
          <w:szCs w:val="21"/>
        </w:rPr>
      </w:pPr>
    </w:p>
    <w:p w14:paraId="2177C9FE" w14:textId="77777777" w:rsidR="00466FDB" w:rsidRPr="00447DDA" w:rsidRDefault="00466FDB" w:rsidP="00466FDB">
      <w:pPr>
        <w:spacing w:after="0" w:line="240" w:lineRule="auto"/>
        <w:rPr>
          <w:rFonts w:ascii="Arial" w:hAnsi="Arial" w:cs="Arial"/>
          <w:b/>
          <w:bCs/>
          <w:sz w:val="21"/>
          <w:szCs w:val="21"/>
        </w:rPr>
      </w:pPr>
    </w:p>
    <w:p w14:paraId="0B8CD0EB" w14:textId="77777777" w:rsidR="00466FDB" w:rsidRPr="00447DDA" w:rsidRDefault="00633A5B" w:rsidP="00466FDB">
      <w:pPr>
        <w:spacing w:after="0" w:line="240" w:lineRule="auto"/>
        <w:rPr>
          <w:rFonts w:ascii="Arial" w:hAnsi="Arial" w:cs="Arial"/>
          <w:b/>
          <w:bCs/>
          <w:sz w:val="21"/>
          <w:szCs w:val="21"/>
        </w:rPr>
      </w:pPr>
      <w:r w:rsidRPr="00447DDA">
        <w:rPr>
          <w:rFonts w:ascii="Arial" w:hAnsi="Arial" w:cs="Arial"/>
          <w:b/>
          <w:bCs/>
          <w:sz w:val="21"/>
          <w:szCs w:val="21"/>
        </w:rPr>
        <w:t xml:space="preserve">G5 </w:t>
      </w:r>
      <w:r w:rsidR="00466FDB" w:rsidRPr="00447DDA">
        <w:rPr>
          <w:rFonts w:ascii="Arial" w:hAnsi="Arial" w:cs="Arial"/>
          <w:b/>
          <w:bCs/>
          <w:sz w:val="21"/>
          <w:szCs w:val="21"/>
        </w:rPr>
        <w:t>Care Together Case Study: Ferry Project – One Pot Cooking</w:t>
      </w:r>
    </w:p>
    <w:p w14:paraId="34379154" w14:textId="77777777" w:rsidR="00466FDB" w:rsidRPr="00447DDA" w:rsidRDefault="00466FDB" w:rsidP="00466FDB">
      <w:pPr>
        <w:spacing w:after="0" w:line="240" w:lineRule="auto"/>
        <w:rPr>
          <w:rFonts w:ascii="Arial" w:hAnsi="Arial" w:cs="Arial"/>
          <w:b/>
          <w:bCs/>
          <w:sz w:val="21"/>
          <w:szCs w:val="21"/>
        </w:rPr>
      </w:pPr>
    </w:p>
    <w:p w14:paraId="52CF01B5" w14:textId="77777777" w:rsidR="00466FDB"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G5.1 </w:t>
      </w:r>
      <w:r w:rsidR="00466FDB" w:rsidRPr="00447DDA">
        <w:rPr>
          <w:rFonts w:ascii="Arial" w:hAnsi="Arial" w:cs="Arial"/>
          <w:b/>
          <w:bCs/>
          <w:sz w:val="21"/>
          <w:szCs w:val="21"/>
        </w:rPr>
        <w:t>Project overview</w:t>
      </w:r>
    </w:p>
    <w:p w14:paraId="6A814D73"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 xml:space="preserve">The Ferry Project is a long-established homelessness and community charity based in Wisbech, operating for over 25 years and widely recognised as an anchor organisation in Fenland. Alongside its core homelessness services, the organisation runs the Queen Mary Community Centre and a Cookery School social enterprise. </w:t>
      </w:r>
    </w:p>
    <w:p w14:paraId="7D8526AA" w14:textId="77777777" w:rsidR="00466FDB" w:rsidRPr="00447DDA" w:rsidRDefault="00466FDB" w:rsidP="00466FDB">
      <w:pPr>
        <w:spacing w:after="0" w:line="240" w:lineRule="auto"/>
        <w:rPr>
          <w:rFonts w:ascii="Arial" w:hAnsi="Arial" w:cs="Arial"/>
          <w:sz w:val="21"/>
          <w:szCs w:val="21"/>
        </w:rPr>
      </w:pPr>
    </w:p>
    <w:p w14:paraId="78294B8E"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 xml:space="preserve">Through the Care Together seed funding programme, the Ferry Project delivered </w:t>
      </w:r>
      <w:r w:rsidRPr="00447DDA">
        <w:rPr>
          <w:rFonts w:ascii="Arial" w:hAnsi="Arial" w:cs="Arial"/>
          <w:i/>
          <w:iCs/>
          <w:sz w:val="21"/>
          <w:szCs w:val="21"/>
        </w:rPr>
        <w:t>One Pot Cooking</w:t>
      </w:r>
      <w:r w:rsidRPr="00447DDA">
        <w:rPr>
          <w:rFonts w:ascii="Arial" w:hAnsi="Arial" w:cs="Arial"/>
          <w:sz w:val="21"/>
          <w:szCs w:val="21"/>
        </w:rPr>
        <w:t xml:space="preserve"> (also referred to as </w:t>
      </w:r>
      <w:r w:rsidRPr="00447DDA">
        <w:rPr>
          <w:rFonts w:ascii="Arial" w:hAnsi="Arial" w:cs="Arial"/>
          <w:i/>
          <w:iCs/>
          <w:sz w:val="21"/>
          <w:szCs w:val="21"/>
        </w:rPr>
        <w:t>One Pot Wonders</w:t>
      </w:r>
      <w:r w:rsidRPr="00447DDA">
        <w:rPr>
          <w:rFonts w:ascii="Arial" w:hAnsi="Arial" w:cs="Arial"/>
          <w:sz w:val="21"/>
          <w:szCs w:val="21"/>
        </w:rPr>
        <w:t>), a preventative cookery and wellbeing intervention for older people.</w:t>
      </w:r>
    </w:p>
    <w:p w14:paraId="634473E8" w14:textId="77777777" w:rsidR="00466FDB" w:rsidRPr="00447DDA" w:rsidRDefault="00466FDB" w:rsidP="00466FDB">
      <w:pPr>
        <w:spacing w:after="0" w:line="240" w:lineRule="auto"/>
        <w:rPr>
          <w:rFonts w:ascii="Arial" w:hAnsi="Arial" w:cs="Arial"/>
          <w:sz w:val="21"/>
          <w:szCs w:val="21"/>
        </w:rPr>
      </w:pPr>
    </w:p>
    <w:p w14:paraId="541F65B8"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project aimed to support older adults—particularly those living alone following bereavement, separation or divorce—to improve nutrition, build confidence in cooking for one, and reduce social isolation. A specific focus was placed on affordable, high-protein meals that could support strength, energy levels and independence as people age.</w:t>
      </w:r>
    </w:p>
    <w:p w14:paraId="538E26E6" w14:textId="77777777" w:rsidR="00466FDB" w:rsidRPr="00447DDA" w:rsidRDefault="00466FDB" w:rsidP="00466FDB">
      <w:pPr>
        <w:spacing w:after="0" w:line="240" w:lineRule="auto"/>
        <w:rPr>
          <w:rFonts w:ascii="Arial" w:hAnsi="Arial" w:cs="Arial"/>
          <w:sz w:val="21"/>
          <w:szCs w:val="21"/>
        </w:rPr>
      </w:pPr>
    </w:p>
    <w:p w14:paraId="0F772458" w14:textId="77777777" w:rsidR="00466FDB" w:rsidRPr="00447DDA" w:rsidRDefault="00633A5B" w:rsidP="00633A5B">
      <w:pPr>
        <w:spacing w:after="0" w:line="240" w:lineRule="auto"/>
        <w:rPr>
          <w:rFonts w:ascii="Arial" w:hAnsi="Arial" w:cs="Arial"/>
          <w:b/>
          <w:bCs/>
          <w:sz w:val="21"/>
          <w:szCs w:val="21"/>
        </w:rPr>
      </w:pPr>
      <w:r w:rsidRPr="00447DDA">
        <w:rPr>
          <w:rFonts w:ascii="Arial" w:hAnsi="Arial" w:cs="Arial"/>
          <w:b/>
          <w:bCs/>
          <w:sz w:val="21"/>
          <w:szCs w:val="21"/>
        </w:rPr>
        <w:t xml:space="preserve">G5.2 </w:t>
      </w:r>
      <w:r w:rsidR="00466FDB" w:rsidRPr="00447DDA">
        <w:rPr>
          <w:rFonts w:ascii="Arial" w:hAnsi="Arial" w:cs="Arial"/>
          <w:b/>
          <w:bCs/>
          <w:sz w:val="21"/>
          <w:szCs w:val="21"/>
        </w:rPr>
        <w:t>Local context and rationale</w:t>
      </w:r>
    </w:p>
    <w:p w14:paraId="68B9EED3"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project was delivered in Wisbech and surrounding Fenland communities, an area characterised by relative isolation, limited transport options and fewer voluntary sector services than larger towns. Monitoring information and interview evidence highlight that many older people locally experience loneliness, declining confidence, and challenges around preparing nutritious meals—especially widowers and men who may not previously have cooked for themselves.</w:t>
      </w:r>
    </w:p>
    <w:p w14:paraId="400C10F5" w14:textId="77777777" w:rsidR="00466FDB" w:rsidRPr="00447DDA" w:rsidRDefault="00466FDB" w:rsidP="00466FDB">
      <w:pPr>
        <w:spacing w:after="0" w:line="240" w:lineRule="auto"/>
        <w:rPr>
          <w:rFonts w:ascii="Arial" w:hAnsi="Arial" w:cs="Arial"/>
          <w:sz w:val="21"/>
          <w:szCs w:val="21"/>
        </w:rPr>
      </w:pPr>
    </w:p>
    <w:p w14:paraId="29F36DF5"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project responded directly to Care Together priorities in Fenland around social inclusion, healthy eating, and prevention of frailty. It was also shaped through early discussion with Cambridgeshire County Council staff and local health partners, ensuring alignment with integrated neighbourhood priorities.</w:t>
      </w:r>
    </w:p>
    <w:p w14:paraId="7ACE1981" w14:textId="77777777" w:rsidR="00466FDB" w:rsidRPr="00447DDA" w:rsidRDefault="00466FDB" w:rsidP="00466FDB">
      <w:pPr>
        <w:spacing w:after="0" w:line="240" w:lineRule="auto"/>
        <w:rPr>
          <w:rFonts w:ascii="Arial" w:hAnsi="Arial" w:cs="Arial"/>
          <w:sz w:val="21"/>
          <w:szCs w:val="21"/>
        </w:rPr>
      </w:pPr>
    </w:p>
    <w:p w14:paraId="4FB57155"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Analysis of the Local Insight custom report (see Annex A) highlights a number of structural and demographic characteristics that are particularly relevant to understanding the needs of older people locally and the rationale for the One Pot Cooking intervention.</w:t>
      </w:r>
    </w:p>
    <w:p w14:paraId="7EC9B34D" w14:textId="77777777" w:rsidR="00466FDB" w:rsidRPr="00447DDA" w:rsidRDefault="00466FDB" w:rsidP="00466FDB">
      <w:pPr>
        <w:spacing w:after="0" w:line="240" w:lineRule="auto"/>
        <w:rPr>
          <w:rFonts w:ascii="Arial" w:hAnsi="Arial" w:cs="Arial"/>
          <w:b/>
          <w:bCs/>
          <w:sz w:val="21"/>
          <w:szCs w:val="21"/>
        </w:rPr>
      </w:pPr>
    </w:p>
    <w:p w14:paraId="1AF0809E"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An ageing population with higher levels of vulnerability</w:t>
      </w:r>
    </w:p>
    <w:p w14:paraId="1782F9C1"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Ferry Project target area has a higher-than-average proportion of older residents. People aged 65 and over make up 21.7% of the population, compared with 19.0% across Cambridgeshire and 18.7% nationally. The proportion of older residents has increased steadily since 2011, indicating a growing need for age-friendly, preventative support.</w:t>
      </w:r>
    </w:p>
    <w:p w14:paraId="16B4181D"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Economic vulnerability among older people is notably high. 21.6% of residents aged 60+ are income deprived, significantly above the Cambridgeshire average (11.9%) and higher than the national figure (18.6%). This is reinforced by high reliance on Pension Credit: 1,001 older residents (13.7% of those aged 65+) are in receipt of Pension Credit, with the majority living alone. These indicators suggest many older people are living on very limited incomes, making affordable food, budgeting skills and low-cost social activity particularly important.</w:t>
      </w:r>
    </w:p>
    <w:p w14:paraId="160DD074" w14:textId="77777777" w:rsidR="00466FDB" w:rsidRPr="00447DDA" w:rsidRDefault="00466FDB" w:rsidP="00466FDB">
      <w:pPr>
        <w:spacing w:after="0" w:line="240" w:lineRule="auto"/>
        <w:rPr>
          <w:rFonts w:ascii="Arial" w:hAnsi="Arial" w:cs="Arial"/>
          <w:sz w:val="21"/>
          <w:szCs w:val="21"/>
        </w:rPr>
      </w:pPr>
    </w:p>
    <w:p w14:paraId="2B02A34C"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Health deprivation and preventative need</w:t>
      </w:r>
    </w:p>
    <w:p w14:paraId="1F3F5415"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Health deprivation in the Ferry Project target area is substantially higher than the county and national averages. The area ranks 8,034 on the Health Deprivation and Disability domain, compared with 23,686 across Cambridgeshire, indicating significantly poorer health outcomes.</w:t>
      </w:r>
    </w:p>
    <w:p w14:paraId="5B896951" w14:textId="77777777" w:rsidR="00466FDB" w:rsidRPr="00447DDA" w:rsidRDefault="00466FDB" w:rsidP="00466FDB">
      <w:pPr>
        <w:spacing w:after="0" w:line="240" w:lineRule="auto"/>
        <w:rPr>
          <w:rFonts w:ascii="Arial" w:hAnsi="Arial" w:cs="Arial"/>
          <w:sz w:val="21"/>
          <w:szCs w:val="21"/>
        </w:rPr>
      </w:pPr>
    </w:p>
    <w:p w14:paraId="419A3167"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 xml:space="preserve">The </w:t>
      </w:r>
      <w:r w:rsidRPr="00447DDA">
        <w:rPr>
          <w:rFonts w:ascii="Arial" w:hAnsi="Arial" w:cs="Arial"/>
          <w:i/>
          <w:iCs/>
          <w:sz w:val="21"/>
          <w:szCs w:val="21"/>
        </w:rPr>
        <w:t>Years of Potential Life Lost</w:t>
      </w:r>
      <w:r w:rsidRPr="00447DDA">
        <w:rPr>
          <w:rFonts w:ascii="Arial" w:hAnsi="Arial" w:cs="Arial"/>
          <w:sz w:val="21"/>
          <w:szCs w:val="21"/>
        </w:rPr>
        <w:t xml:space="preserve"> score is also elevated, reflecting higher levels of premature mortality. Together, these indicators point to a population where preventative interventions that support nutrition, independence and social connection are especially relevant in mitigating future health and care demand.</w:t>
      </w:r>
    </w:p>
    <w:p w14:paraId="53660240" w14:textId="77777777" w:rsidR="00466FDB" w:rsidRPr="00447DDA" w:rsidRDefault="00466FDB" w:rsidP="00466FDB">
      <w:pPr>
        <w:spacing w:after="0" w:line="240" w:lineRule="auto"/>
        <w:rPr>
          <w:rFonts w:ascii="Arial" w:hAnsi="Arial" w:cs="Arial"/>
          <w:sz w:val="21"/>
          <w:szCs w:val="21"/>
        </w:rPr>
      </w:pPr>
    </w:p>
    <w:p w14:paraId="0B71362F"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Housing quality, fuel poverty and food insecurity</w:t>
      </w:r>
    </w:p>
    <w:p w14:paraId="11384FE4"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Housing and living conditions further shape the risks faced by older residents. Nearly 50% of homes are in Council Tax Band A, indicating a concentration of low-value housing. Fuel poverty has increased over time, with 11.6% of households affected, higher than both county and national averages. Energy efficiency ratings are slightly poorer than the Cambridgeshire average, and the area has a higher overall insulation need, increasing the likelihood of cold homes and constrained household budgets.</w:t>
      </w:r>
    </w:p>
    <w:p w14:paraId="385D94C0" w14:textId="77777777" w:rsidR="00466FDB" w:rsidRPr="00447DDA" w:rsidRDefault="00466FDB" w:rsidP="00466FDB">
      <w:pPr>
        <w:spacing w:after="0" w:line="240" w:lineRule="auto"/>
        <w:rPr>
          <w:rFonts w:ascii="Arial" w:hAnsi="Arial" w:cs="Arial"/>
          <w:sz w:val="21"/>
          <w:szCs w:val="21"/>
        </w:rPr>
      </w:pPr>
    </w:p>
    <w:p w14:paraId="7920690E"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 xml:space="preserve">The Local Insight </w:t>
      </w:r>
      <w:r w:rsidRPr="00447DDA">
        <w:rPr>
          <w:rFonts w:ascii="Arial" w:hAnsi="Arial" w:cs="Arial"/>
          <w:i/>
          <w:iCs/>
          <w:sz w:val="21"/>
          <w:szCs w:val="21"/>
        </w:rPr>
        <w:t>Priority Places for Food Index</w:t>
      </w:r>
      <w:r w:rsidRPr="00447DDA">
        <w:rPr>
          <w:rFonts w:ascii="Arial" w:hAnsi="Arial" w:cs="Arial"/>
          <w:sz w:val="21"/>
          <w:szCs w:val="21"/>
        </w:rPr>
        <w:t xml:space="preserve"> also identifies the area as having elevated food insecurity risk, driven by low incomes, fuel poverty and limited financial resilience. For older people, this context increases the likelihood of reliance on cheap, nutritionally poor food, skipped meals, or social withdrawal due to cost pressures.</w:t>
      </w:r>
    </w:p>
    <w:p w14:paraId="6B6B4016" w14:textId="77777777" w:rsidR="00466FDB" w:rsidRPr="00447DDA" w:rsidRDefault="00466FDB" w:rsidP="00466FDB">
      <w:pPr>
        <w:spacing w:after="0" w:line="240" w:lineRule="auto"/>
        <w:rPr>
          <w:rFonts w:ascii="Arial" w:hAnsi="Arial" w:cs="Arial"/>
          <w:b/>
          <w:bCs/>
          <w:sz w:val="21"/>
          <w:szCs w:val="21"/>
        </w:rPr>
      </w:pPr>
    </w:p>
    <w:p w14:paraId="0C866B87"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Social isolation and community infrastructure</w:t>
      </w:r>
    </w:p>
    <w:p w14:paraId="1BD7E44D"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Community-level indicators show significant need alongside pockets of strength. The Ferry Project target area has a Community Needs Index rank of 4,193, indicating higher levels of need than both Cambridgeshire and England overall. While access to some services is relatively good, economic hardship and isolation remain key challenges.</w:t>
      </w:r>
    </w:p>
    <w:p w14:paraId="445E11AC" w14:textId="77777777" w:rsidR="00466FDB" w:rsidRPr="00447DDA" w:rsidRDefault="00466FDB" w:rsidP="00466FDB">
      <w:pPr>
        <w:spacing w:after="0" w:line="240" w:lineRule="auto"/>
        <w:rPr>
          <w:rFonts w:ascii="Arial" w:hAnsi="Arial" w:cs="Arial"/>
          <w:sz w:val="21"/>
          <w:szCs w:val="21"/>
        </w:rPr>
      </w:pPr>
    </w:p>
    <w:p w14:paraId="67D8DA0F"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demographic profile of older people locally—many living alone, on low incomes and experiencing poor health—aligns closely with the needs identified through project monitoring and interviews. In this context, the One Pot Cooking project addressed multiple, overlapping risk factors by combining affordable nutrition, skills development and social connection in a trusted, local setting.</w:t>
      </w:r>
    </w:p>
    <w:p w14:paraId="053264D8" w14:textId="77777777" w:rsidR="00466FDB" w:rsidRPr="00447DDA" w:rsidRDefault="00466FDB" w:rsidP="00466FDB">
      <w:pPr>
        <w:spacing w:after="0" w:line="240" w:lineRule="auto"/>
        <w:rPr>
          <w:rFonts w:ascii="Arial" w:hAnsi="Arial" w:cs="Arial"/>
          <w:sz w:val="21"/>
          <w:szCs w:val="21"/>
        </w:rPr>
      </w:pPr>
    </w:p>
    <w:p w14:paraId="79535B74" w14:textId="77777777" w:rsidR="00466FDB" w:rsidRPr="00447DDA" w:rsidRDefault="00633A5B" w:rsidP="00466FDB">
      <w:pPr>
        <w:spacing w:after="0" w:line="240" w:lineRule="auto"/>
        <w:rPr>
          <w:rFonts w:ascii="Arial" w:hAnsi="Arial" w:cs="Arial"/>
          <w:b/>
          <w:bCs/>
          <w:sz w:val="21"/>
          <w:szCs w:val="21"/>
        </w:rPr>
      </w:pPr>
      <w:r w:rsidRPr="00447DDA">
        <w:rPr>
          <w:rFonts w:ascii="Arial" w:hAnsi="Arial" w:cs="Arial"/>
          <w:b/>
          <w:bCs/>
          <w:sz w:val="21"/>
          <w:szCs w:val="21"/>
        </w:rPr>
        <w:t xml:space="preserve">G5.3 </w:t>
      </w:r>
      <w:r w:rsidR="00466FDB" w:rsidRPr="00447DDA">
        <w:rPr>
          <w:rFonts w:ascii="Arial" w:hAnsi="Arial" w:cs="Arial"/>
          <w:b/>
          <w:bCs/>
          <w:sz w:val="21"/>
          <w:szCs w:val="21"/>
        </w:rPr>
        <w:t>Implementation and delivery</w:t>
      </w:r>
    </w:p>
    <w:p w14:paraId="0DE858B2"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One Pot Cooking was delivered through structured group-based cookery sessions in the Ferry Project’s Cookery School. Sessions focused on simple, low-cost ‘one pot’ meals that participants could realistically replicate at home. Practical cooking was combined with informal social time, creating space for conversation, peer support and confidence-building.</w:t>
      </w:r>
    </w:p>
    <w:p w14:paraId="259F5957"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 xml:space="preserve">Courses were typically delivered over five weeks, with all equipment and ingredients provided. </w:t>
      </w:r>
    </w:p>
    <w:p w14:paraId="6D332CAE" w14:textId="77777777" w:rsidR="00466FDB" w:rsidRPr="00447DDA" w:rsidRDefault="00466FDB" w:rsidP="00466FDB">
      <w:pPr>
        <w:spacing w:after="0" w:line="240" w:lineRule="auto"/>
        <w:rPr>
          <w:rFonts w:ascii="Arial" w:hAnsi="Arial" w:cs="Arial"/>
          <w:sz w:val="21"/>
          <w:szCs w:val="21"/>
        </w:rPr>
      </w:pPr>
    </w:p>
    <w:p w14:paraId="5F45F363"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lastRenderedPageBreak/>
        <w:t>Participants were supported to understand budgeting, freezing meals and reducing reliance on ready meals or takeaways. A project cookbook was produced as part of delivery, extending the reach of the intervention beyond those who attended sessions.</w:t>
      </w:r>
    </w:p>
    <w:p w14:paraId="199717A0" w14:textId="77777777" w:rsidR="00466FDB" w:rsidRPr="00447DDA" w:rsidRDefault="00466FDB" w:rsidP="00466FDB">
      <w:pPr>
        <w:spacing w:after="0" w:line="240" w:lineRule="auto"/>
        <w:rPr>
          <w:rFonts w:ascii="Arial" w:hAnsi="Arial" w:cs="Arial"/>
          <w:sz w:val="21"/>
          <w:szCs w:val="21"/>
        </w:rPr>
      </w:pPr>
    </w:p>
    <w:p w14:paraId="547215DD"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Ferry Project described delivery as smooth once funding was confirmed, with reporting requirements viewed as proportionate. One challenge noted was the relatively long wait between application and funding decision, which delayed the start of activity.</w:t>
      </w:r>
    </w:p>
    <w:p w14:paraId="37BD96BA" w14:textId="77777777" w:rsidR="00466FDB" w:rsidRPr="00447DDA" w:rsidRDefault="00466FDB" w:rsidP="00466FDB">
      <w:pPr>
        <w:spacing w:after="0" w:line="240" w:lineRule="auto"/>
        <w:rPr>
          <w:rFonts w:ascii="Arial" w:hAnsi="Arial" w:cs="Arial"/>
          <w:sz w:val="21"/>
          <w:szCs w:val="21"/>
        </w:rPr>
      </w:pPr>
    </w:p>
    <w:p w14:paraId="7F4C366F"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Intended beneficiaries and reach</w:t>
      </w:r>
    </w:p>
    <w:p w14:paraId="29D12A80"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intended target group was adults aged 55+ living independently who lacked confidence, skills or motivation to cook for themselves. Monitoring and interview evidence suggests the project successfully reached this group, engaging over 100 participants across courses.</w:t>
      </w:r>
    </w:p>
    <w:p w14:paraId="585832CF"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project was particularly effective in engaging older men, including widowers and divorced men, many of whom had little or no prior experience of cooking:</w:t>
      </w:r>
    </w:p>
    <w:p w14:paraId="4AA225E3" w14:textId="77777777" w:rsidR="00466FDB" w:rsidRPr="00447DDA" w:rsidRDefault="00466FDB" w:rsidP="00466FDB">
      <w:pPr>
        <w:spacing w:after="0" w:line="240" w:lineRule="auto"/>
        <w:rPr>
          <w:rFonts w:ascii="Arial" w:hAnsi="Arial" w:cs="Arial"/>
          <w:sz w:val="21"/>
          <w:szCs w:val="21"/>
        </w:rPr>
      </w:pPr>
    </w:p>
    <w:p w14:paraId="49944484" w14:textId="77777777" w:rsidR="00466FDB" w:rsidRPr="00447DDA" w:rsidRDefault="00466FDB" w:rsidP="00466FDB">
      <w:pPr>
        <w:spacing w:after="0" w:line="240" w:lineRule="auto"/>
        <w:rPr>
          <w:rFonts w:ascii="Arial" w:hAnsi="Arial" w:cs="Arial"/>
          <w:i/>
          <w:iCs/>
          <w:sz w:val="21"/>
          <w:szCs w:val="21"/>
        </w:rPr>
      </w:pPr>
      <w:r w:rsidRPr="00447DDA">
        <w:rPr>
          <w:rFonts w:ascii="Arial" w:hAnsi="Arial" w:cs="Arial"/>
          <w:i/>
          <w:iCs/>
          <w:sz w:val="21"/>
          <w:szCs w:val="21"/>
        </w:rPr>
        <w:t>“We picked up on men who didn’t know how to cook, to be honest.”</w:t>
      </w:r>
    </w:p>
    <w:p w14:paraId="581547A1"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Participants also included older women seeking reassurance and individuals with mobility or health challenges. One group that proved difficult to engage was the Eastern European older population in Wisbech, with language and cultural barriers identified as limiting factors.</w:t>
      </w:r>
    </w:p>
    <w:p w14:paraId="4369D6DC" w14:textId="77777777" w:rsidR="00466FDB" w:rsidRPr="00447DDA" w:rsidRDefault="00466FDB" w:rsidP="00466FDB">
      <w:pPr>
        <w:spacing w:after="0" w:line="240" w:lineRule="auto"/>
        <w:rPr>
          <w:rFonts w:ascii="Arial" w:hAnsi="Arial" w:cs="Arial"/>
          <w:sz w:val="21"/>
          <w:szCs w:val="21"/>
        </w:rPr>
      </w:pPr>
    </w:p>
    <w:p w14:paraId="4E649AED" w14:textId="77777777" w:rsidR="00466FDB" w:rsidRPr="00447DDA" w:rsidRDefault="00466FDB" w:rsidP="00466FDB">
      <w:pPr>
        <w:spacing w:after="0" w:line="240" w:lineRule="auto"/>
        <w:rPr>
          <w:rFonts w:ascii="Arial" w:hAnsi="Arial" w:cs="Arial"/>
          <w:sz w:val="21"/>
          <w:szCs w:val="21"/>
        </w:rPr>
      </w:pPr>
    </w:p>
    <w:p w14:paraId="04984A3F" w14:textId="77777777" w:rsidR="00466FDB" w:rsidRPr="00447DDA" w:rsidRDefault="00633A5B" w:rsidP="00466FDB">
      <w:pPr>
        <w:spacing w:after="0" w:line="240" w:lineRule="auto"/>
        <w:rPr>
          <w:rFonts w:ascii="Arial" w:hAnsi="Arial" w:cs="Arial"/>
          <w:b/>
          <w:bCs/>
          <w:sz w:val="21"/>
          <w:szCs w:val="21"/>
        </w:rPr>
      </w:pPr>
      <w:r w:rsidRPr="00447DDA">
        <w:rPr>
          <w:rFonts w:ascii="Arial" w:hAnsi="Arial" w:cs="Arial"/>
          <w:b/>
          <w:bCs/>
          <w:sz w:val="21"/>
          <w:szCs w:val="21"/>
        </w:rPr>
        <w:t xml:space="preserve">G5.4 </w:t>
      </w:r>
      <w:r w:rsidR="00466FDB" w:rsidRPr="00447DDA">
        <w:rPr>
          <w:rFonts w:ascii="Arial" w:hAnsi="Arial" w:cs="Arial"/>
          <w:b/>
          <w:bCs/>
          <w:sz w:val="21"/>
          <w:szCs w:val="21"/>
        </w:rPr>
        <w:t>Outcomes and difference made</w:t>
      </w:r>
    </w:p>
    <w:p w14:paraId="616505B0" w14:textId="77777777" w:rsidR="00466FDB" w:rsidRPr="00447DDA" w:rsidRDefault="00466FDB" w:rsidP="00466FDB">
      <w:pPr>
        <w:spacing w:after="0" w:line="240" w:lineRule="auto"/>
        <w:rPr>
          <w:rFonts w:ascii="Arial" w:hAnsi="Arial" w:cs="Arial"/>
          <w:b/>
          <w:bCs/>
          <w:sz w:val="21"/>
          <w:szCs w:val="21"/>
        </w:rPr>
      </w:pPr>
    </w:p>
    <w:p w14:paraId="7B98109E"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Improved skills and confidence</w:t>
      </w:r>
    </w:p>
    <w:p w14:paraId="13C27BE1"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Participants reported increased confidence in preparing meals, better understanding of nutrition, and improved budgeting skills. Individuals who initially lacked any cooking ability were able to cook independently by the end of the course:</w:t>
      </w:r>
    </w:p>
    <w:p w14:paraId="27173198" w14:textId="77777777" w:rsidR="00466FDB" w:rsidRPr="00447DDA" w:rsidRDefault="00466FDB" w:rsidP="00466FDB">
      <w:pPr>
        <w:spacing w:after="0" w:line="240" w:lineRule="auto"/>
        <w:rPr>
          <w:rFonts w:ascii="Arial" w:hAnsi="Arial" w:cs="Arial"/>
          <w:sz w:val="21"/>
          <w:szCs w:val="21"/>
        </w:rPr>
      </w:pPr>
    </w:p>
    <w:p w14:paraId="3FD6594E" w14:textId="77777777" w:rsidR="00466FDB" w:rsidRPr="00447DDA" w:rsidRDefault="00466FDB" w:rsidP="00466FDB">
      <w:pPr>
        <w:spacing w:after="0" w:line="240" w:lineRule="auto"/>
        <w:rPr>
          <w:rFonts w:ascii="Arial" w:hAnsi="Arial" w:cs="Arial"/>
          <w:i/>
          <w:iCs/>
          <w:sz w:val="21"/>
          <w:szCs w:val="21"/>
        </w:rPr>
      </w:pPr>
      <w:r w:rsidRPr="00447DDA">
        <w:rPr>
          <w:rFonts w:ascii="Arial" w:hAnsi="Arial" w:cs="Arial"/>
          <w:i/>
          <w:iCs/>
          <w:sz w:val="21"/>
          <w:szCs w:val="21"/>
        </w:rPr>
        <w:t>“We had individuals who literally could not cook for themselves at all… and by the end of the course were competent and confident enough to cook.”</w:t>
      </w:r>
    </w:p>
    <w:p w14:paraId="1D2CCAF2" w14:textId="77777777" w:rsidR="00466FDB" w:rsidRPr="00447DDA" w:rsidRDefault="00466FDB" w:rsidP="00466FDB">
      <w:pPr>
        <w:spacing w:after="0" w:line="240" w:lineRule="auto"/>
        <w:rPr>
          <w:rFonts w:ascii="Arial" w:hAnsi="Arial" w:cs="Arial"/>
          <w:b/>
          <w:bCs/>
          <w:sz w:val="21"/>
          <w:szCs w:val="21"/>
        </w:rPr>
      </w:pPr>
    </w:p>
    <w:p w14:paraId="5A7275F0"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Social connection and wellbeing</w:t>
      </w:r>
    </w:p>
    <w:p w14:paraId="742351B9"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While improved nutrition was a core aim, the most significant outcomes related to reduced social isolation. Participants formed friendships, shared experiences of bereavement and living alone, and in many cases continued meeting outside the sessions:</w:t>
      </w:r>
    </w:p>
    <w:p w14:paraId="0A0328BC" w14:textId="77777777" w:rsidR="00466FDB" w:rsidRPr="00447DDA" w:rsidRDefault="00466FDB" w:rsidP="00466FDB">
      <w:pPr>
        <w:spacing w:after="0" w:line="240" w:lineRule="auto"/>
        <w:rPr>
          <w:rFonts w:ascii="Arial" w:hAnsi="Arial" w:cs="Arial"/>
          <w:sz w:val="21"/>
          <w:szCs w:val="21"/>
        </w:rPr>
      </w:pPr>
    </w:p>
    <w:p w14:paraId="363E77F5" w14:textId="77777777" w:rsidR="00466FDB" w:rsidRPr="00447DDA" w:rsidRDefault="00466FDB" w:rsidP="00466FDB">
      <w:pPr>
        <w:spacing w:after="0" w:line="240" w:lineRule="auto"/>
        <w:rPr>
          <w:rFonts w:ascii="Arial" w:hAnsi="Arial" w:cs="Arial"/>
          <w:i/>
          <w:iCs/>
          <w:sz w:val="21"/>
          <w:szCs w:val="21"/>
        </w:rPr>
      </w:pPr>
      <w:r w:rsidRPr="00447DDA">
        <w:rPr>
          <w:rFonts w:ascii="Arial" w:hAnsi="Arial" w:cs="Arial"/>
          <w:i/>
          <w:iCs/>
          <w:sz w:val="21"/>
          <w:szCs w:val="21"/>
        </w:rPr>
        <w:t>“The dramatic changes have all been around social isolation.”</w:t>
      </w:r>
    </w:p>
    <w:p w14:paraId="158CCCAC" w14:textId="77777777" w:rsidR="00466FDB" w:rsidRPr="00447DDA" w:rsidRDefault="00466FDB" w:rsidP="00466FDB">
      <w:pPr>
        <w:spacing w:after="0" w:line="240" w:lineRule="auto"/>
        <w:rPr>
          <w:rFonts w:ascii="Arial" w:hAnsi="Arial" w:cs="Arial"/>
          <w:sz w:val="21"/>
          <w:szCs w:val="21"/>
        </w:rPr>
      </w:pPr>
    </w:p>
    <w:p w14:paraId="55948DB8"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social aspect of the sessions helped participants rebuild confidence, routine and purpose, particularly those who had withdrawn following loss or life changes.</w:t>
      </w:r>
    </w:p>
    <w:p w14:paraId="3F0D9E44" w14:textId="77777777" w:rsidR="00466FDB" w:rsidRPr="00447DDA" w:rsidRDefault="00466FDB" w:rsidP="00466FDB">
      <w:pPr>
        <w:spacing w:after="0" w:line="240" w:lineRule="auto"/>
        <w:rPr>
          <w:rFonts w:ascii="Arial" w:hAnsi="Arial" w:cs="Arial"/>
          <w:b/>
          <w:bCs/>
          <w:sz w:val="21"/>
          <w:szCs w:val="21"/>
        </w:rPr>
      </w:pPr>
    </w:p>
    <w:p w14:paraId="087D690E"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Wider impact</w:t>
      </w:r>
    </w:p>
    <w:p w14:paraId="4E33E31A"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project cookbook extended benefits beyond direct participants, supporting wider dissemination of healthy, affordable recipes across the community. Informal peer support also emerged, with participants helping one another during periods of illness or difficulty.</w:t>
      </w:r>
    </w:p>
    <w:p w14:paraId="379C2BF2" w14:textId="77777777" w:rsidR="00466FDB" w:rsidRPr="00447DDA" w:rsidRDefault="00466FDB" w:rsidP="00466FDB">
      <w:pPr>
        <w:spacing w:after="0" w:line="240" w:lineRule="auto"/>
        <w:rPr>
          <w:rFonts w:ascii="Arial" w:hAnsi="Arial" w:cs="Arial"/>
          <w:sz w:val="21"/>
          <w:szCs w:val="21"/>
        </w:rPr>
      </w:pPr>
    </w:p>
    <w:p w14:paraId="7D4EB209"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Contribution to prevention</w:t>
      </w:r>
    </w:p>
    <w:p w14:paraId="4F10FC47"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One Pot Cooking project demonstrates a clear preventative contribution aligned with Care Together objectives. By addressing early indicators such as poor nutrition, low confidence and social withdrawal, the project helped reduce the risk of escalation into more serious health or care needs.</w:t>
      </w:r>
    </w:p>
    <w:p w14:paraId="59AB171E" w14:textId="77777777" w:rsidR="00466FDB" w:rsidRPr="00447DDA" w:rsidRDefault="00466FDB" w:rsidP="00466FDB">
      <w:pPr>
        <w:spacing w:after="0" w:line="240" w:lineRule="auto"/>
        <w:rPr>
          <w:rFonts w:ascii="Arial" w:hAnsi="Arial" w:cs="Arial"/>
          <w:sz w:val="21"/>
          <w:szCs w:val="21"/>
        </w:rPr>
      </w:pPr>
    </w:p>
    <w:p w14:paraId="13A2C63F"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Ferry Project estimated that around 20–25 participants experienced a marked shift from being socially withdrawn to more outward-looking and engaged. In at least one case, peer support formed through the group helped prevent potential hospital admission:</w:t>
      </w:r>
    </w:p>
    <w:p w14:paraId="669C2B63" w14:textId="77777777" w:rsidR="00466FDB" w:rsidRPr="00447DDA" w:rsidRDefault="00466FDB" w:rsidP="00466FDB">
      <w:pPr>
        <w:spacing w:after="0" w:line="240" w:lineRule="auto"/>
        <w:rPr>
          <w:rFonts w:ascii="Arial" w:hAnsi="Arial" w:cs="Arial"/>
          <w:sz w:val="21"/>
          <w:szCs w:val="21"/>
        </w:rPr>
      </w:pPr>
    </w:p>
    <w:p w14:paraId="10396044"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lastRenderedPageBreak/>
        <w:t>“One person was able to help another person stay at home when they were unwell… otherwise they might have been hospitalised.”</w:t>
      </w:r>
    </w:p>
    <w:p w14:paraId="042EC861" w14:textId="77777777" w:rsidR="00466FDB" w:rsidRPr="00447DDA" w:rsidRDefault="00466FDB" w:rsidP="00466FDB">
      <w:pPr>
        <w:spacing w:after="0" w:line="240" w:lineRule="auto"/>
        <w:rPr>
          <w:rFonts w:ascii="Arial" w:hAnsi="Arial" w:cs="Arial"/>
          <w:sz w:val="21"/>
          <w:szCs w:val="21"/>
        </w:rPr>
      </w:pPr>
    </w:p>
    <w:p w14:paraId="11C9E325"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While these outcomes are largely qualitative, they provide strong indicative evidence of preventative impact.</w:t>
      </w:r>
    </w:p>
    <w:p w14:paraId="091BB4DF" w14:textId="77777777" w:rsidR="00466FDB" w:rsidRPr="00447DDA" w:rsidRDefault="00466FDB" w:rsidP="00466FDB">
      <w:pPr>
        <w:spacing w:after="0" w:line="240" w:lineRule="auto"/>
        <w:rPr>
          <w:rFonts w:ascii="Arial" w:hAnsi="Arial" w:cs="Arial"/>
          <w:sz w:val="21"/>
          <w:szCs w:val="21"/>
        </w:rPr>
      </w:pPr>
    </w:p>
    <w:p w14:paraId="06F68BDB" w14:textId="77777777" w:rsidR="00466FDB" w:rsidRPr="00447DDA" w:rsidRDefault="00633A5B" w:rsidP="00466FDB">
      <w:pPr>
        <w:spacing w:after="0" w:line="240" w:lineRule="auto"/>
        <w:rPr>
          <w:rFonts w:ascii="Arial" w:hAnsi="Arial" w:cs="Arial"/>
          <w:b/>
          <w:bCs/>
          <w:sz w:val="21"/>
          <w:szCs w:val="21"/>
        </w:rPr>
      </w:pPr>
      <w:r w:rsidRPr="00447DDA">
        <w:rPr>
          <w:rFonts w:ascii="Arial" w:hAnsi="Arial" w:cs="Arial"/>
          <w:b/>
          <w:bCs/>
          <w:sz w:val="21"/>
          <w:szCs w:val="21"/>
        </w:rPr>
        <w:t xml:space="preserve">G5.5 </w:t>
      </w:r>
      <w:r w:rsidR="00466FDB" w:rsidRPr="00447DDA">
        <w:rPr>
          <w:rFonts w:ascii="Arial" w:hAnsi="Arial" w:cs="Arial"/>
          <w:b/>
          <w:bCs/>
          <w:sz w:val="21"/>
          <w:szCs w:val="21"/>
        </w:rPr>
        <w:t>Monitoring, performance and beneficiary evidence</w:t>
      </w:r>
    </w:p>
    <w:p w14:paraId="3B6016EB" w14:textId="77777777" w:rsidR="00466FDB" w:rsidRPr="00447DDA" w:rsidRDefault="00466FDB" w:rsidP="00466FDB">
      <w:pPr>
        <w:spacing w:after="0" w:line="240" w:lineRule="auto"/>
        <w:rPr>
          <w:rFonts w:ascii="Arial" w:hAnsi="Arial" w:cs="Arial"/>
          <w:b/>
          <w:bCs/>
          <w:sz w:val="21"/>
          <w:szCs w:val="21"/>
        </w:rPr>
      </w:pPr>
    </w:p>
    <w:p w14:paraId="705BFE59"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Performance against targets</w:t>
      </w:r>
    </w:p>
    <w:p w14:paraId="14399964"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Monitoring information submitted through the Care Together contract monitoring returns shows that the Ferry Project delivered activity broadly in line with, and in some areas exceeding, expectations.</w:t>
      </w:r>
    </w:p>
    <w:p w14:paraId="00BE4AF4" w14:textId="77777777" w:rsidR="00466FDB" w:rsidRPr="00447DDA" w:rsidRDefault="00466FDB" w:rsidP="00466FDB">
      <w:pPr>
        <w:spacing w:after="0" w:line="240" w:lineRule="auto"/>
        <w:rPr>
          <w:rFonts w:ascii="Arial" w:hAnsi="Arial" w:cs="Arial"/>
          <w:sz w:val="21"/>
          <w:szCs w:val="21"/>
        </w:rPr>
      </w:pPr>
    </w:p>
    <w:p w14:paraId="1F4E19E8"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 xml:space="preserve">For the One Pot Cooking intervention, the original application anticipated engaging approximately </w:t>
      </w:r>
      <w:r w:rsidRPr="00447DDA">
        <w:rPr>
          <w:rFonts w:ascii="Arial" w:hAnsi="Arial" w:cs="Arial"/>
          <w:b/>
          <w:bCs/>
          <w:sz w:val="21"/>
          <w:szCs w:val="21"/>
        </w:rPr>
        <w:t>80–90 older people</w:t>
      </w:r>
      <w:r w:rsidRPr="00447DDA">
        <w:rPr>
          <w:rFonts w:ascii="Arial" w:hAnsi="Arial" w:cs="Arial"/>
          <w:sz w:val="21"/>
          <w:szCs w:val="21"/>
        </w:rPr>
        <w:t xml:space="preserve"> directly through cookery courses, with wider indirect reach through the production and dissemination of a recipe booklet. Interview evidence indicates that </w:t>
      </w:r>
      <w:r w:rsidRPr="00447DDA">
        <w:rPr>
          <w:rFonts w:ascii="Arial" w:hAnsi="Arial" w:cs="Arial"/>
          <w:b/>
          <w:bCs/>
          <w:sz w:val="21"/>
          <w:szCs w:val="21"/>
        </w:rPr>
        <w:t>over 100 individuals</w:t>
      </w:r>
      <w:r w:rsidRPr="00447DDA">
        <w:rPr>
          <w:rFonts w:ascii="Arial" w:hAnsi="Arial" w:cs="Arial"/>
          <w:sz w:val="21"/>
          <w:szCs w:val="21"/>
        </w:rPr>
        <w:t xml:space="preserve"> ultimately participated in courses, suggesting the project slightly exceeded its original participation expectations.</w:t>
      </w:r>
    </w:p>
    <w:p w14:paraId="124493A8" w14:textId="77777777" w:rsidR="00466FDB" w:rsidRPr="00447DDA" w:rsidRDefault="00466FDB" w:rsidP="00466FDB">
      <w:pPr>
        <w:spacing w:after="0" w:line="240" w:lineRule="auto"/>
        <w:rPr>
          <w:rFonts w:ascii="Arial" w:hAnsi="Arial" w:cs="Arial"/>
          <w:sz w:val="21"/>
          <w:szCs w:val="21"/>
        </w:rPr>
      </w:pPr>
    </w:p>
    <w:p w14:paraId="6BE13FC0"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Delivery was consistent across the funding period once activity commenced, and sessions were delivered as planned using the Ferry Project’s Cookery School facilities and trained staff. Reporting requirements were met, and the organisation described monitoring as proportionate and manageable.</w:t>
      </w:r>
    </w:p>
    <w:p w14:paraId="3B579549" w14:textId="77777777" w:rsidR="00466FDB" w:rsidRPr="00447DDA" w:rsidRDefault="00466FDB" w:rsidP="00466FDB">
      <w:pPr>
        <w:spacing w:after="0" w:line="240" w:lineRule="auto"/>
        <w:rPr>
          <w:rFonts w:ascii="Arial" w:hAnsi="Arial" w:cs="Arial"/>
          <w:sz w:val="21"/>
          <w:szCs w:val="21"/>
        </w:rPr>
      </w:pPr>
    </w:p>
    <w:p w14:paraId="2A06DC60"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 xml:space="preserve">While much of the quantitative monitoring data within Care Together returns relates to the organisation’s complementary Lunch Club activity, this wider monitoring context is relevant in demonstrating organisational capacity, demand for food-based social interventions, and sustained engagement by older people. Across the funded period, the Ferry Project’s food and social activities collectively recorded </w:t>
      </w:r>
      <w:r w:rsidRPr="00447DDA">
        <w:rPr>
          <w:rFonts w:ascii="Arial" w:hAnsi="Arial" w:cs="Arial"/>
          <w:b/>
          <w:bCs/>
          <w:sz w:val="21"/>
          <w:szCs w:val="21"/>
        </w:rPr>
        <w:t>over 1,000 visits</w:t>
      </w:r>
      <w:r w:rsidRPr="00447DDA">
        <w:rPr>
          <w:rFonts w:ascii="Arial" w:hAnsi="Arial" w:cs="Arial"/>
          <w:sz w:val="21"/>
          <w:szCs w:val="21"/>
        </w:rPr>
        <w:t>, with attendance remaining stable even once small participant charges were introduced, indicating both demand and perceived value.</w:t>
      </w:r>
    </w:p>
    <w:p w14:paraId="644113F5" w14:textId="77777777" w:rsidR="00466FDB" w:rsidRPr="00447DDA" w:rsidRDefault="00466FDB" w:rsidP="00466FDB">
      <w:pPr>
        <w:spacing w:after="0" w:line="240" w:lineRule="auto"/>
        <w:rPr>
          <w:rFonts w:ascii="Arial" w:hAnsi="Arial" w:cs="Arial"/>
          <w:sz w:val="21"/>
          <w:szCs w:val="21"/>
        </w:rPr>
      </w:pPr>
    </w:p>
    <w:p w14:paraId="2FA789FA"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A key limitation of monitoring was the absence of structured outcome measures (e.g. standardised wellbeing or nutrition tools). Evidence of impact is therefore primarily qualitative, supported by participation data and case studies.</w:t>
      </w:r>
    </w:p>
    <w:p w14:paraId="49650BD8" w14:textId="77777777" w:rsidR="00466FDB" w:rsidRPr="00447DDA" w:rsidRDefault="00466FDB" w:rsidP="00466FDB">
      <w:pPr>
        <w:spacing w:after="0" w:line="240" w:lineRule="auto"/>
        <w:rPr>
          <w:rFonts w:ascii="Arial" w:hAnsi="Arial" w:cs="Arial"/>
          <w:sz w:val="21"/>
          <w:szCs w:val="21"/>
        </w:rPr>
      </w:pPr>
    </w:p>
    <w:p w14:paraId="44843702"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t>Beneficiary case studies and qualitative evidence</w:t>
      </w:r>
    </w:p>
    <w:p w14:paraId="1F3F23E4"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Monitoring returns and interview material include a number of beneficiary case studies that illustrate the types of outcomes achieved and the preventative value of the intervention.</w:t>
      </w:r>
    </w:p>
    <w:p w14:paraId="5450A556"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Several participants described experiencing loneliness following bereavement or living alone, and highlighted the importance of having something regular to look forward to each week. One participant explained that although they had family, day-to-day isolation remained a challenge, and attending sessions provided meaningful social contact and improved mood.</w:t>
      </w:r>
    </w:p>
    <w:p w14:paraId="34E3C755"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Another case study described an older man widowed after many years of marriage, who was initially reluctant to attend group activity and felt guilty about enjoying himself. Over time, participation helped rebuild confidence, normalise shared experiences of loss, and encouraged engagement with other community groups. Monitoring notes a clear shift in confidence, openness and willingness to seek advice on food, health and daily living.</w:t>
      </w:r>
    </w:p>
    <w:p w14:paraId="2162E1B8"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Interview evidence reinforces these examples, with the Ferry Project noting that the most significant changes observed were social rather than purely practical:</w:t>
      </w:r>
    </w:p>
    <w:p w14:paraId="697A2183" w14:textId="77777777" w:rsidR="00466FDB" w:rsidRPr="00447DDA" w:rsidRDefault="00466FDB" w:rsidP="00466FDB">
      <w:pPr>
        <w:spacing w:after="0" w:line="240" w:lineRule="auto"/>
        <w:rPr>
          <w:rFonts w:ascii="Arial" w:hAnsi="Arial" w:cs="Arial"/>
          <w:sz w:val="21"/>
          <w:szCs w:val="21"/>
        </w:rPr>
      </w:pPr>
    </w:p>
    <w:p w14:paraId="0D649E59" w14:textId="77777777" w:rsidR="00466FDB" w:rsidRPr="00447DDA" w:rsidRDefault="00466FDB" w:rsidP="00466FDB">
      <w:pPr>
        <w:spacing w:after="0" w:line="240" w:lineRule="auto"/>
        <w:rPr>
          <w:rFonts w:ascii="Arial" w:hAnsi="Arial" w:cs="Arial"/>
          <w:i/>
          <w:iCs/>
          <w:sz w:val="21"/>
          <w:szCs w:val="21"/>
        </w:rPr>
      </w:pPr>
      <w:r w:rsidRPr="00447DDA">
        <w:rPr>
          <w:rFonts w:ascii="Arial" w:hAnsi="Arial" w:cs="Arial"/>
          <w:i/>
          <w:iCs/>
          <w:sz w:val="21"/>
          <w:szCs w:val="21"/>
        </w:rPr>
        <w:t>“The dramatic changes have all been around social isolation.”</w:t>
      </w:r>
    </w:p>
    <w:p w14:paraId="681B6431" w14:textId="77777777" w:rsidR="00466FDB" w:rsidRPr="00447DDA" w:rsidRDefault="00466FDB" w:rsidP="00466FDB">
      <w:pPr>
        <w:spacing w:after="0" w:line="240" w:lineRule="auto"/>
        <w:rPr>
          <w:rFonts w:ascii="Arial" w:hAnsi="Arial" w:cs="Arial"/>
          <w:sz w:val="21"/>
          <w:szCs w:val="21"/>
        </w:rPr>
      </w:pPr>
    </w:p>
    <w:p w14:paraId="7DDF9DEA"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In at least one instance, informal peer support developed through the sessions enabled a participant to remain at home during a period of illness, potentially avoiding hospital admission. This provides a strong illustration of the preventative mechanisms at work, even where formal outcome metrics were not captured.</w:t>
      </w:r>
    </w:p>
    <w:p w14:paraId="06BA0C5A" w14:textId="77777777" w:rsidR="00466FDB" w:rsidRPr="00447DDA" w:rsidRDefault="00466FDB" w:rsidP="00466FDB">
      <w:pPr>
        <w:spacing w:after="0" w:line="240" w:lineRule="auto"/>
        <w:rPr>
          <w:rFonts w:ascii="Arial" w:hAnsi="Arial" w:cs="Arial"/>
          <w:sz w:val="21"/>
          <w:szCs w:val="21"/>
        </w:rPr>
      </w:pPr>
    </w:p>
    <w:p w14:paraId="2A78935E" w14:textId="77777777" w:rsidR="00466FDB" w:rsidRPr="00447DDA" w:rsidRDefault="00466FDB" w:rsidP="00466FDB">
      <w:pPr>
        <w:spacing w:after="0" w:line="240" w:lineRule="auto"/>
        <w:rPr>
          <w:rFonts w:ascii="Arial" w:hAnsi="Arial" w:cs="Arial"/>
          <w:b/>
          <w:bCs/>
          <w:sz w:val="21"/>
          <w:szCs w:val="21"/>
        </w:rPr>
      </w:pPr>
      <w:r w:rsidRPr="00447DDA">
        <w:rPr>
          <w:rFonts w:ascii="Arial" w:hAnsi="Arial" w:cs="Arial"/>
          <w:b/>
          <w:bCs/>
          <w:sz w:val="21"/>
          <w:szCs w:val="21"/>
        </w:rPr>
        <w:lastRenderedPageBreak/>
        <w:t>Overall assessment of monitoring evidence</w:t>
      </w:r>
    </w:p>
    <w:p w14:paraId="6EBA393D"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Overall, monitoring information demonstrates that the project:</w:t>
      </w:r>
    </w:p>
    <w:p w14:paraId="7932CCEC" w14:textId="77777777" w:rsidR="00466FDB" w:rsidRPr="00447DDA" w:rsidRDefault="00466FDB" w:rsidP="002B2AE0">
      <w:pPr>
        <w:numPr>
          <w:ilvl w:val="0"/>
          <w:numId w:val="142"/>
        </w:numPr>
        <w:spacing w:after="0" w:line="240" w:lineRule="auto"/>
        <w:rPr>
          <w:rFonts w:ascii="Arial" w:hAnsi="Arial" w:cs="Arial"/>
          <w:sz w:val="21"/>
          <w:szCs w:val="21"/>
        </w:rPr>
      </w:pPr>
      <w:r w:rsidRPr="00447DDA">
        <w:rPr>
          <w:rFonts w:ascii="Arial" w:hAnsi="Arial" w:cs="Arial"/>
          <w:sz w:val="21"/>
          <w:szCs w:val="21"/>
        </w:rPr>
        <w:t>Met or exceeded participation targets</w:t>
      </w:r>
    </w:p>
    <w:p w14:paraId="2CEC6C00" w14:textId="77777777" w:rsidR="00466FDB" w:rsidRPr="00447DDA" w:rsidRDefault="00466FDB" w:rsidP="002B2AE0">
      <w:pPr>
        <w:numPr>
          <w:ilvl w:val="0"/>
          <w:numId w:val="142"/>
        </w:numPr>
        <w:spacing w:after="0" w:line="240" w:lineRule="auto"/>
        <w:rPr>
          <w:rFonts w:ascii="Arial" w:hAnsi="Arial" w:cs="Arial"/>
          <w:sz w:val="21"/>
          <w:szCs w:val="21"/>
        </w:rPr>
      </w:pPr>
      <w:r w:rsidRPr="00447DDA">
        <w:rPr>
          <w:rFonts w:ascii="Arial" w:hAnsi="Arial" w:cs="Arial"/>
          <w:sz w:val="21"/>
          <w:szCs w:val="21"/>
        </w:rPr>
        <w:t>Was delivered as planned, with strong take-up and retention</w:t>
      </w:r>
    </w:p>
    <w:p w14:paraId="04F815FE" w14:textId="77777777" w:rsidR="00466FDB" w:rsidRPr="00447DDA" w:rsidRDefault="00466FDB" w:rsidP="002B2AE0">
      <w:pPr>
        <w:numPr>
          <w:ilvl w:val="0"/>
          <w:numId w:val="142"/>
        </w:numPr>
        <w:spacing w:after="0" w:line="240" w:lineRule="auto"/>
        <w:rPr>
          <w:rFonts w:ascii="Arial" w:hAnsi="Arial" w:cs="Arial"/>
          <w:sz w:val="21"/>
          <w:szCs w:val="21"/>
        </w:rPr>
      </w:pPr>
      <w:r w:rsidRPr="00447DDA">
        <w:rPr>
          <w:rFonts w:ascii="Arial" w:hAnsi="Arial" w:cs="Arial"/>
          <w:sz w:val="21"/>
          <w:szCs w:val="21"/>
        </w:rPr>
        <w:t>Generated consistent qualitative evidence of improved confidence, social connection and wellbeing</w:t>
      </w:r>
    </w:p>
    <w:p w14:paraId="3C706A85"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However, the case study also highlights a wider learning point for the Care Together programme: that future monitoring frameworks could be strengthened by incorporating simple, shared outcome measures to complement rich qualitative accounts and better evidence longer-term preventative impact.</w:t>
      </w:r>
    </w:p>
    <w:p w14:paraId="3FB34177" w14:textId="77777777" w:rsidR="00466FDB" w:rsidRPr="00447DDA" w:rsidRDefault="00466FDB" w:rsidP="00466FDB">
      <w:pPr>
        <w:spacing w:after="0" w:line="240" w:lineRule="auto"/>
        <w:rPr>
          <w:rFonts w:ascii="Arial" w:hAnsi="Arial" w:cs="Arial"/>
          <w:sz w:val="21"/>
          <w:szCs w:val="21"/>
        </w:rPr>
      </w:pPr>
    </w:p>
    <w:p w14:paraId="5AE34134" w14:textId="77777777" w:rsidR="00466FDB" w:rsidRPr="00447DDA" w:rsidRDefault="00633A5B" w:rsidP="00466FDB">
      <w:pPr>
        <w:spacing w:after="0" w:line="240" w:lineRule="auto"/>
        <w:rPr>
          <w:rFonts w:ascii="Arial" w:hAnsi="Arial" w:cs="Arial"/>
          <w:b/>
          <w:bCs/>
          <w:sz w:val="21"/>
          <w:szCs w:val="21"/>
        </w:rPr>
      </w:pPr>
      <w:r w:rsidRPr="00447DDA">
        <w:rPr>
          <w:rFonts w:ascii="Arial" w:hAnsi="Arial" w:cs="Arial"/>
          <w:b/>
          <w:bCs/>
          <w:sz w:val="21"/>
          <w:szCs w:val="21"/>
        </w:rPr>
        <w:t xml:space="preserve">G5.6 </w:t>
      </w:r>
      <w:r w:rsidR="00466FDB" w:rsidRPr="00447DDA">
        <w:rPr>
          <w:rFonts w:ascii="Arial" w:hAnsi="Arial" w:cs="Arial"/>
          <w:b/>
          <w:bCs/>
          <w:sz w:val="21"/>
          <w:szCs w:val="21"/>
        </w:rPr>
        <w:t>Sustainability and future development</w:t>
      </w:r>
    </w:p>
    <w:p w14:paraId="5B4952F6"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The Care Together seed funding played a catalytic role in establishing and sustaining the Cookery School as a preventative health and wellbeing offer. It enabled the Ferry Project to demonstrate impact, build relationships with health partners, and test delivery models.</w:t>
      </w:r>
    </w:p>
    <w:p w14:paraId="270096DD"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Since the end of the seed funding, the organisation has:</w:t>
      </w:r>
    </w:p>
    <w:p w14:paraId="5CA85A8D" w14:textId="77777777" w:rsidR="00466FDB" w:rsidRPr="00447DDA" w:rsidRDefault="00466FDB" w:rsidP="002B2AE0">
      <w:pPr>
        <w:numPr>
          <w:ilvl w:val="0"/>
          <w:numId w:val="140"/>
        </w:numPr>
        <w:spacing w:after="0" w:line="240" w:lineRule="auto"/>
        <w:rPr>
          <w:rFonts w:ascii="Arial" w:hAnsi="Arial" w:cs="Arial"/>
          <w:sz w:val="21"/>
          <w:szCs w:val="21"/>
        </w:rPr>
      </w:pPr>
      <w:r w:rsidRPr="00447DDA">
        <w:rPr>
          <w:rFonts w:ascii="Arial" w:hAnsi="Arial" w:cs="Arial"/>
          <w:sz w:val="21"/>
          <w:szCs w:val="21"/>
        </w:rPr>
        <w:t>Introduced low-cost, participant-funded sessions</w:t>
      </w:r>
    </w:p>
    <w:p w14:paraId="41A6AAE4" w14:textId="77777777" w:rsidR="00466FDB" w:rsidRPr="00447DDA" w:rsidRDefault="00466FDB" w:rsidP="002B2AE0">
      <w:pPr>
        <w:numPr>
          <w:ilvl w:val="0"/>
          <w:numId w:val="140"/>
        </w:numPr>
        <w:spacing w:after="0" w:line="240" w:lineRule="auto"/>
        <w:rPr>
          <w:rFonts w:ascii="Arial" w:hAnsi="Arial" w:cs="Arial"/>
          <w:sz w:val="21"/>
          <w:szCs w:val="21"/>
        </w:rPr>
      </w:pPr>
      <w:r w:rsidRPr="00447DDA">
        <w:rPr>
          <w:rFonts w:ascii="Arial" w:hAnsi="Arial" w:cs="Arial"/>
          <w:sz w:val="21"/>
          <w:szCs w:val="21"/>
        </w:rPr>
        <w:t>Expanded delivery to new locations</w:t>
      </w:r>
    </w:p>
    <w:p w14:paraId="31F6B43C" w14:textId="77777777" w:rsidR="00466FDB" w:rsidRPr="00447DDA" w:rsidRDefault="00466FDB" w:rsidP="002B2AE0">
      <w:pPr>
        <w:numPr>
          <w:ilvl w:val="0"/>
          <w:numId w:val="140"/>
        </w:numPr>
        <w:spacing w:after="0" w:line="240" w:lineRule="auto"/>
        <w:rPr>
          <w:rFonts w:ascii="Arial" w:hAnsi="Arial" w:cs="Arial"/>
          <w:sz w:val="21"/>
          <w:szCs w:val="21"/>
        </w:rPr>
      </w:pPr>
      <w:r w:rsidRPr="00447DDA">
        <w:rPr>
          <w:rFonts w:ascii="Arial" w:hAnsi="Arial" w:cs="Arial"/>
          <w:sz w:val="21"/>
          <w:szCs w:val="21"/>
        </w:rPr>
        <w:t>Explored cross-subsidy and sponsorship models</w:t>
      </w:r>
    </w:p>
    <w:p w14:paraId="606D3F9B" w14:textId="77777777" w:rsidR="00466FDB" w:rsidRPr="00447DDA" w:rsidRDefault="00466FDB" w:rsidP="00466FDB">
      <w:pPr>
        <w:spacing w:after="0" w:line="240" w:lineRule="auto"/>
        <w:rPr>
          <w:rFonts w:ascii="Arial" w:hAnsi="Arial" w:cs="Arial"/>
          <w:sz w:val="21"/>
          <w:szCs w:val="21"/>
        </w:rPr>
      </w:pPr>
    </w:p>
    <w:p w14:paraId="5A2E0708" w14:textId="77777777" w:rsidR="00466FDB" w:rsidRPr="00447DDA" w:rsidRDefault="00466FDB" w:rsidP="00466FDB">
      <w:pPr>
        <w:spacing w:after="0" w:line="240" w:lineRule="auto"/>
        <w:rPr>
          <w:rFonts w:ascii="Arial" w:hAnsi="Arial" w:cs="Arial"/>
          <w:i/>
          <w:iCs/>
          <w:sz w:val="21"/>
          <w:szCs w:val="21"/>
        </w:rPr>
      </w:pPr>
      <w:r w:rsidRPr="00447DDA">
        <w:rPr>
          <w:rFonts w:ascii="Arial" w:hAnsi="Arial" w:cs="Arial"/>
          <w:i/>
          <w:iCs/>
          <w:sz w:val="21"/>
          <w:szCs w:val="21"/>
        </w:rPr>
        <w:t>“We see it as a seed fund — it’s allowed us to start and build on it.”</w:t>
      </w:r>
    </w:p>
    <w:p w14:paraId="32D0A310" w14:textId="77777777" w:rsidR="00466FDB" w:rsidRPr="00447DDA" w:rsidRDefault="00466FDB" w:rsidP="00466FDB">
      <w:pPr>
        <w:spacing w:after="0" w:line="240" w:lineRule="auto"/>
        <w:rPr>
          <w:rFonts w:ascii="Arial" w:hAnsi="Arial" w:cs="Arial"/>
          <w:sz w:val="21"/>
          <w:szCs w:val="21"/>
        </w:rPr>
      </w:pPr>
    </w:p>
    <w:p w14:paraId="090C5889"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This suggests good potential for longer-term sustainability, particularly where small participant contributions are acceptable and targeted subsidy can support those on low incomes.</w:t>
      </w:r>
    </w:p>
    <w:p w14:paraId="39AD2A54" w14:textId="77777777" w:rsidR="00466FDB" w:rsidRPr="00447DDA" w:rsidRDefault="00466FDB" w:rsidP="00466FDB">
      <w:pPr>
        <w:spacing w:after="0" w:line="240" w:lineRule="auto"/>
        <w:rPr>
          <w:rFonts w:ascii="Arial" w:hAnsi="Arial" w:cs="Arial"/>
          <w:sz w:val="21"/>
          <w:szCs w:val="21"/>
        </w:rPr>
      </w:pPr>
    </w:p>
    <w:p w14:paraId="433DB8F3" w14:textId="77777777" w:rsidR="00466FDB" w:rsidRPr="00447DDA" w:rsidRDefault="00633A5B" w:rsidP="00466FDB">
      <w:pPr>
        <w:spacing w:after="0" w:line="240" w:lineRule="auto"/>
        <w:rPr>
          <w:rFonts w:ascii="Arial" w:hAnsi="Arial" w:cs="Arial"/>
          <w:b/>
          <w:bCs/>
          <w:sz w:val="21"/>
          <w:szCs w:val="21"/>
        </w:rPr>
      </w:pPr>
      <w:r w:rsidRPr="00447DDA">
        <w:rPr>
          <w:rFonts w:ascii="Arial" w:hAnsi="Arial" w:cs="Arial"/>
          <w:b/>
          <w:bCs/>
          <w:sz w:val="21"/>
          <w:szCs w:val="21"/>
        </w:rPr>
        <w:t xml:space="preserve">G5.7 </w:t>
      </w:r>
      <w:r w:rsidR="00466FDB" w:rsidRPr="00447DDA">
        <w:rPr>
          <w:rFonts w:ascii="Arial" w:hAnsi="Arial" w:cs="Arial"/>
          <w:b/>
          <w:bCs/>
          <w:sz w:val="21"/>
          <w:szCs w:val="21"/>
        </w:rPr>
        <w:t>Learning for Care Together</w:t>
      </w:r>
    </w:p>
    <w:p w14:paraId="31ED135A"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This case study highlights several key learning points for the Care Together programme:</w:t>
      </w:r>
    </w:p>
    <w:p w14:paraId="6F0C2BB3" w14:textId="77777777" w:rsidR="00466FDB" w:rsidRPr="00447DDA" w:rsidRDefault="00466FDB" w:rsidP="002B2AE0">
      <w:pPr>
        <w:numPr>
          <w:ilvl w:val="0"/>
          <w:numId w:val="141"/>
        </w:numPr>
        <w:spacing w:after="0" w:line="240" w:lineRule="auto"/>
        <w:rPr>
          <w:rFonts w:ascii="Arial" w:hAnsi="Arial" w:cs="Arial"/>
          <w:sz w:val="21"/>
          <w:szCs w:val="21"/>
        </w:rPr>
      </w:pPr>
      <w:r w:rsidRPr="00447DDA">
        <w:rPr>
          <w:rFonts w:ascii="Arial" w:hAnsi="Arial" w:cs="Arial"/>
          <w:sz w:val="21"/>
          <w:szCs w:val="21"/>
        </w:rPr>
        <w:t>Practical, skills-based activities can deliver strong social and wellbeing outcomes alongside functional benefits</w:t>
      </w:r>
    </w:p>
    <w:p w14:paraId="40F56139" w14:textId="77777777" w:rsidR="00466FDB" w:rsidRPr="00447DDA" w:rsidRDefault="00466FDB" w:rsidP="002B2AE0">
      <w:pPr>
        <w:numPr>
          <w:ilvl w:val="0"/>
          <w:numId w:val="141"/>
        </w:numPr>
        <w:spacing w:after="0" w:line="240" w:lineRule="auto"/>
        <w:rPr>
          <w:rFonts w:ascii="Arial" w:hAnsi="Arial" w:cs="Arial"/>
          <w:sz w:val="21"/>
          <w:szCs w:val="21"/>
        </w:rPr>
      </w:pPr>
      <w:r w:rsidRPr="00447DDA">
        <w:rPr>
          <w:rFonts w:ascii="Arial" w:hAnsi="Arial" w:cs="Arial"/>
          <w:sz w:val="21"/>
          <w:szCs w:val="21"/>
        </w:rPr>
        <w:t>Group-based interventions provide valuable informal peer support that complements formal services</w:t>
      </w:r>
    </w:p>
    <w:p w14:paraId="209F9077" w14:textId="77777777" w:rsidR="00466FDB" w:rsidRPr="00447DDA" w:rsidRDefault="00466FDB" w:rsidP="002B2AE0">
      <w:pPr>
        <w:numPr>
          <w:ilvl w:val="0"/>
          <w:numId w:val="141"/>
        </w:numPr>
        <w:spacing w:after="0" w:line="240" w:lineRule="auto"/>
        <w:rPr>
          <w:rFonts w:ascii="Arial" w:hAnsi="Arial" w:cs="Arial"/>
          <w:sz w:val="21"/>
          <w:szCs w:val="21"/>
        </w:rPr>
      </w:pPr>
      <w:r w:rsidRPr="00447DDA">
        <w:rPr>
          <w:rFonts w:ascii="Arial" w:hAnsi="Arial" w:cs="Arial"/>
          <w:sz w:val="21"/>
          <w:szCs w:val="21"/>
        </w:rPr>
        <w:t>Seed funding can be highly effective in enabling organisations to pilot, evidence and sustain preventative activity</w:t>
      </w:r>
    </w:p>
    <w:p w14:paraId="2475E705" w14:textId="77777777" w:rsidR="00466FDB" w:rsidRPr="00447DDA" w:rsidRDefault="00466FDB" w:rsidP="002B2AE0">
      <w:pPr>
        <w:numPr>
          <w:ilvl w:val="0"/>
          <w:numId w:val="141"/>
        </w:numPr>
        <w:spacing w:after="0" w:line="240" w:lineRule="auto"/>
        <w:rPr>
          <w:rFonts w:ascii="Arial" w:hAnsi="Arial" w:cs="Arial"/>
          <w:sz w:val="21"/>
          <w:szCs w:val="21"/>
        </w:rPr>
      </w:pPr>
      <w:r w:rsidRPr="00447DDA">
        <w:rPr>
          <w:rFonts w:ascii="Arial" w:hAnsi="Arial" w:cs="Arial"/>
          <w:sz w:val="21"/>
          <w:szCs w:val="21"/>
        </w:rPr>
        <w:t>Stronger connections between funded projects could further enhance referral pathways and shared learning</w:t>
      </w:r>
    </w:p>
    <w:p w14:paraId="5A2C70B9" w14:textId="77777777" w:rsidR="00466FDB" w:rsidRPr="00447DDA" w:rsidRDefault="00466FDB" w:rsidP="00466FDB">
      <w:pPr>
        <w:spacing w:after="0" w:line="240" w:lineRule="auto"/>
        <w:rPr>
          <w:rFonts w:ascii="Arial" w:hAnsi="Arial" w:cs="Arial"/>
          <w:sz w:val="21"/>
          <w:szCs w:val="21"/>
        </w:rPr>
      </w:pPr>
    </w:p>
    <w:p w14:paraId="75ED551A" w14:textId="77777777" w:rsidR="00466FDB" w:rsidRPr="00447DDA" w:rsidRDefault="00466FDB" w:rsidP="00466FDB">
      <w:pPr>
        <w:spacing w:after="0" w:line="240" w:lineRule="auto"/>
        <w:rPr>
          <w:rFonts w:ascii="Arial" w:hAnsi="Arial" w:cs="Arial"/>
          <w:sz w:val="21"/>
          <w:szCs w:val="21"/>
        </w:rPr>
      </w:pPr>
      <w:r w:rsidRPr="00447DDA">
        <w:rPr>
          <w:rFonts w:ascii="Arial" w:hAnsi="Arial" w:cs="Arial"/>
          <w:sz w:val="21"/>
          <w:szCs w:val="21"/>
        </w:rPr>
        <w:t>Overall, the Ferry Project – One Pot Cooking demonstrates how relatively small-scale, community-led interventions can generate meaningful preventative impact that would be difficult for statutory services to achieve alone.</w:t>
      </w:r>
    </w:p>
    <w:p w14:paraId="2CE6B5DD" w14:textId="77777777" w:rsidR="00466FDB" w:rsidRPr="00447DDA" w:rsidRDefault="00466FDB" w:rsidP="00466FDB">
      <w:pPr>
        <w:spacing w:after="0" w:line="240" w:lineRule="auto"/>
        <w:rPr>
          <w:rFonts w:ascii="Arial" w:hAnsi="Arial" w:cs="Arial"/>
          <w:sz w:val="21"/>
          <w:szCs w:val="21"/>
        </w:rPr>
      </w:pPr>
    </w:p>
    <w:p w14:paraId="29DBBD06" w14:textId="77777777" w:rsidR="00466FDB" w:rsidRPr="00447DDA" w:rsidRDefault="00466FDB" w:rsidP="00466FDB">
      <w:pPr>
        <w:spacing w:after="0" w:line="240" w:lineRule="auto"/>
        <w:rPr>
          <w:rFonts w:ascii="Arial" w:hAnsi="Arial" w:cs="Arial"/>
          <w:i/>
          <w:iCs/>
          <w:sz w:val="21"/>
          <w:szCs w:val="21"/>
        </w:rPr>
      </w:pPr>
      <w:r w:rsidRPr="00447DDA">
        <w:rPr>
          <w:rFonts w:ascii="Arial" w:hAnsi="Arial" w:cs="Arial"/>
          <w:i/>
          <w:iCs/>
          <w:sz w:val="21"/>
          <w:szCs w:val="21"/>
        </w:rPr>
        <w:t>“The reduction in social isolation — you can’t put a value on that.”</w:t>
      </w:r>
    </w:p>
    <w:p w14:paraId="6DEF4B92" w14:textId="77777777" w:rsidR="00564E5B" w:rsidRPr="00447DDA" w:rsidRDefault="00564E5B">
      <w:pPr>
        <w:rPr>
          <w:rFonts w:ascii="Arial" w:hAnsi="Arial" w:cs="Arial"/>
          <w:sz w:val="21"/>
          <w:szCs w:val="21"/>
        </w:rPr>
      </w:pPr>
      <w:r w:rsidRPr="00447DDA">
        <w:rPr>
          <w:rFonts w:ascii="Arial" w:hAnsi="Arial" w:cs="Arial"/>
          <w:sz w:val="21"/>
          <w:szCs w:val="21"/>
        </w:rPr>
        <w:br w:type="page"/>
      </w:r>
    </w:p>
    <w:p w14:paraId="10330951" w14:textId="77777777" w:rsidR="00564E5B" w:rsidRPr="00447DDA" w:rsidRDefault="00564E5B" w:rsidP="00447DDA">
      <w:pPr>
        <w:pStyle w:val="Heading1"/>
        <w:rPr>
          <w:sz w:val="28"/>
          <w:szCs w:val="28"/>
        </w:rPr>
      </w:pPr>
      <w:r w:rsidRPr="00447DDA">
        <w:rPr>
          <w:rFonts w:eastAsiaTheme="minorHAnsi"/>
          <w:sz w:val="28"/>
          <w:szCs w:val="28"/>
        </w:rPr>
        <w:lastRenderedPageBreak/>
        <w:t xml:space="preserve">Appendix </w:t>
      </w:r>
      <w:r w:rsidRPr="00447DDA">
        <w:rPr>
          <w:sz w:val="28"/>
          <w:szCs w:val="28"/>
        </w:rPr>
        <w:t>H</w:t>
      </w:r>
      <w:r w:rsidRPr="00447DDA">
        <w:rPr>
          <w:rFonts w:eastAsiaTheme="minorHAnsi"/>
          <w:sz w:val="28"/>
          <w:szCs w:val="28"/>
        </w:rPr>
        <w:t>: Commissioner and system partner synthesis</w:t>
      </w:r>
    </w:p>
    <w:p w14:paraId="10F923D9"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This synthesis draws on interviews with two Integrated Neighbourhood Leads working across Cambridge City and South Cambridgeshire. Both roles sit at the interface between statutory services and community provision, with a remit focused on prevention, partnership working and place-based coordination.</w:t>
      </w:r>
    </w:p>
    <w:p w14:paraId="40E0F0E2" w14:textId="77777777" w:rsidR="00B17DAF" w:rsidRPr="00447DDA" w:rsidRDefault="00B17DAF" w:rsidP="00B17DAF">
      <w:pPr>
        <w:spacing w:after="0" w:line="240" w:lineRule="auto"/>
        <w:rPr>
          <w:rFonts w:ascii="Arial" w:hAnsi="Arial" w:cs="Arial"/>
          <w:sz w:val="21"/>
          <w:szCs w:val="21"/>
        </w:rPr>
      </w:pPr>
    </w:p>
    <w:p w14:paraId="1085D8A9"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While operating in different geographical contexts (urban Cambridge City and rural South Cambridgeshire), there were strong common themes in their reflections on the Care Together seed funding programme.</w:t>
      </w:r>
    </w:p>
    <w:p w14:paraId="79D5749A" w14:textId="77777777" w:rsidR="00B17DAF" w:rsidRPr="00447DDA" w:rsidRDefault="00B17DAF" w:rsidP="00B17DAF">
      <w:pPr>
        <w:spacing w:after="0" w:line="240" w:lineRule="auto"/>
        <w:rPr>
          <w:rFonts w:ascii="Arial" w:hAnsi="Arial" w:cs="Arial"/>
          <w:sz w:val="21"/>
          <w:szCs w:val="21"/>
        </w:rPr>
      </w:pPr>
    </w:p>
    <w:p w14:paraId="0CE73468" w14:textId="77777777" w:rsidR="00852624" w:rsidRPr="00447DDA" w:rsidRDefault="00B17DAF" w:rsidP="00B17DAF">
      <w:pPr>
        <w:spacing w:after="0" w:line="240" w:lineRule="auto"/>
        <w:rPr>
          <w:rFonts w:ascii="Arial" w:hAnsi="Arial" w:cs="Arial"/>
          <w:b/>
          <w:bCs/>
          <w:sz w:val="21"/>
          <w:szCs w:val="21"/>
        </w:rPr>
      </w:pPr>
      <w:r w:rsidRPr="00447DDA">
        <w:rPr>
          <w:rFonts w:ascii="Arial" w:hAnsi="Arial" w:cs="Arial"/>
          <w:b/>
          <w:bCs/>
          <w:sz w:val="21"/>
          <w:szCs w:val="21"/>
        </w:rPr>
        <w:t>H1.</w:t>
      </w:r>
      <w:r w:rsidR="00852624" w:rsidRPr="00447DDA">
        <w:rPr>
          <w:rFonts w:ascii="Arial" w:hAnsi="Arial" w:cs="Arial"/>
          <w:b/>
          <w:bCs/>
          <w:sz w:val="21"/>
          <w:szCs w:val="21"/>
        </w:rPr>
        <w:t xml:space="preserve"> Implementation and local context: seed funding as a relational tool</w:t>
      </w:r>
    </w:p>
    <w:p w14:paraId="1CD22205"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Both system partners viewed Care Together as a positive and flexible mechanism for enabling community-based prevention. It was consistently described as:</w:t>
      </w:r>
    </w:p>
    <w:p w14:paraId="446FE20C" w14:textId="77777777" w:rsidR="00852624" w:rsidRPr="00447DDA" w:rsidRDefault="00852624" w:rsidP="002B2AE0">
      <w:pPr>
        <w:numPr>
          <w:ilvl w:val="0"/>
          <w:numId w:val="143"/>
        </w:numPr>
        <w:spacing w:after="0" w:line="240" w:lineRule="auto"/>
        <w:rPr>
          <w:rFonts w:ascii="Arial" w:hAnsi="Arial" w:cs="Arial"/>
          <w:sz w:val="21"/>
          <w:szCs w:val="21"/>
        </w:rPr>
      </w:pPr>
      <w:r w:rsidRPr="00447DDA">
        <w:rPr>
          <w:rFonts w:ascii="Arial" w:hAnsi="Arial" w:cs="Arial"/>
          <w:sz w:val="21"/>
          <w:szCs w:val="21"/>
        </w:rPr>
        <w:t>“pump-priming”</w:t>
      </w:r>
    </w:p>
    <w:p w14:paraId="133FC419" w14:textId="77777777" w:rsidR="00852624" w:rsidRPr="00447DDA" w:rsidRDefault="00852624" w:rsidP="002B2AE0">
      <w:pPr>
        <w:numPr>
          <w:ilvl w:val="0"/>
          <w:numId w:val="143"/>
        </w:numPr>
        <w:spacing w:after="0" w:line="240" w:lineRule="auto"/>
        <w:rPr>
          <w:rFonts w:ascii="Arial" w:hAnsi="Arial" w:cs="Arial"/>
          <w:sz w:val="21"/>
          <w:szCs w:val="21"/>
        </w:rPr>
      </w:pPr>
      <w:r w:rsidRPr="00447DDA">
        <w:rPr>
          <w:rFonts w:ascii="Arial" w:hAnsi="Arial" w:cs="Arial"/>
          <w:sz w:val="21"/>
          <w:szCs w:val="21"/>
        </w:rPr>
        <w:t>“kickstart” funding</w:t>
      </w:r>
    </w:p>
    <w:p w14:paraId="1052AF7A" w14:textId="77777777" w:rsidR="00852624" w:rsidRPr="00447DDA" w:rsidRDefault="00852624" w:rsidP="002B2AE0">
      <w:pPr>
        <w:numPr>
          <w:ilvl w:val="0"/>
          <w:numId w:val="143"/>
        </w:numPr>
        <w:spacing w:after="0" w:line="240" w:lineRule="auto"/>
        <w:rPr>
          <w:rFonts w:ascii="Arial" w:hAnsi="Arial" w:cs="Arial"/>
          <w:sz w:val="21"/>
          <w:szCs w:val="21"/>
        </w:rPr>
      </w:pPr>
      <w:r w:rsidRPr="00447DDA">
        <w:rPr>
          <w:rFonts w:ascii="Arial" w:hAnsi="Arial" w:cs="Arial"/>
          <w:sz w:val="21"/>
          <w:szCs w:val="21"/>
        </w:rPr>
        <w:t>enabling grassroots experimentation</w:t>
      </w:r>
    </w:p>
    <w:p w14:paraId="4F229E3B" w14:textId="77777777" w:rsidR="00852624" w:rsidRPr="00447DDA" w:rsidRDefault="00852624" w:rsidP="002B2AE0">
      <w:pPr>
        <w:numPr>
          <w:ilvl w:val="0"/>
          <w:numId w:val="143"/>
        </w:numPr>
        <w:spacing w:after="0" w:line="240" w:lineRule="auto"/>
        <w:rPr>
          <w:rFonts w:ascii="Arial" w:hAnsi="Arial" w:cs="Arial"/>
          <w:sz w:val="21"/>
          <w:szCs w:val="21"/>
        </w:rPr>
      </w:pPr>
      <w:r w:rsidRPr="00447DDA">
        <w:rPr>
          <w:rFonts w:ascii="Arial" w:hAnsi="Arial" w:cs="Arial"/>
          <w:sz w:val="21"/>
          <w:szCs w:val="21"/>
        </w:rPr>
        <w:t>reducing bureaucracy</w:t>
      </w:r>
      <w:r w:rsidRPr="00447DDA">
        <w:rPr>
          <w:rFonts w:ascii="Arial" w:hAnsi="Arial" w:cs="Arial"/>
          <w:sz w:val="21"/>
          <w:szCs w:val="21"/>
        </w:rPr>
        <w:br/>
      </w:r>
    </w:p>
    <w:p w14:paraId="7E1D1F23"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One system partner described the programme as funding:</w:t>
      </w:r>
    </w:p>
    <w:p w14:paraId="3E407C86" w14:textId="77777777" w:rsidR="00B17DAF" w:rsidRPr="00447DDA" w:rsidRDefault="00B17DAF" w:rsidP="00B17DAF">
      <w:pPr>
        <w:spacing w:after="0" w:line="240" w:lineRule="auto"/>
        <w:rPr>
          <w:rFonts w:ascii="Arial" w:hAnsi="Arial" w:cs="Arial"/>
          <w:sz w:val="21"/>
          <w:szCs w:val="21"/>
        </w:rPr>
      </w:pPr>
    </w:p>
    <w:p w14:paraId="4AF5EF6E"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“innovative and interesting community-based solutions… particularly focused on voluntary sector partners being able to access funding to try out new ways of working.”</w:t>
      </w:r>
    </w:p>
    <w:p w14:paraId="57EF2521" w14:textId="77777777" w:rsidR="00B17DAF" w:rsidRPr="00447DDA" w:rsidRDefault="00B17DAF" w:rsidP="00B17DAF">
      <w:pPr>
        <w:spacing w:after="0" w:line="240" w:lineRule="auto"/>
        <w:rPr>
          <w:rFonts w:ascii="Arial" w:hAnsi="Arial" w:cs="Arial"/>
          <w:sz w:val="21"/>
          <w:szCs w:val="21"/>
        </w:rPr>
      </w:pPr>
    </w:p>
    <w:p w14:paraId="0C70387C"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 other reflected that it was:</w:t>
      </w:r>
    </w:p>
    <w:p w14:paraId="4833AA30"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“a fabulous idea and a really nice opportunity to be less bureaucratic… really reactive and responsive.”</w:t>
      </w:r>
    </w:p>
    <w:p w14:paraId="0114D5AC" w14:textId="77777777" w:rsidR="00B17DAF" w:rsidRPr="00447DDA" w:rsidRDefault="00B17DAF" w:rsidP="00B17DAF">
      <w:pPr>
        <w:spacing w:after="0" w:line="240" w:lineRule="auto"/>
        <w:rPr>
          <w:rFonts w:ascii="Arial" w:hAnsi="Arial" w:cs="Arial"/>
          <w:sz w:val="21"/>
          <w:szCs w:val="21"/>
        </w:rPr>
      </w:pPr>
    </w:p>
    <w:p w14:paraId="1755DFFC"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In both urban and rural contexts, seed funding was valued for allowing communities to act quickly without heavy process.</w:t>
      </w:r>
    </w:p>
    <w:p w14:paraId="547E7860" w14:textId="77777777" w:rsidR="00B17DAF" w:rsidRPr="00447DDA" w:rsidRDefault="00B17DAF" w:rsidP="00B17DAF">
      <w:pPr>
        <w:spacing w:after="0" w:line="240" w:lineRule="auto"/>
        <w:rPr>
          <w:rFonts w:ascii="Arial" w:hAnsi="Arial" w:cs="Arial"/>
          <w:sz w:val="21"/>
          <w:szCs w:val="21"/>
        </w:rPr>
      </w:pPr>
    </w:p>
    <w:p w14:paraId="12DCD834"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However, both partners also reflected that the programme perhaps did not fully realise its potential in terms of integration with neighbourhood planning structures. One noted:</w:t>
      </w:r>
    </w:p>
    <w:p w14:paraId="3D5EEC1A"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“We had influence but then lost it… we weren’t shaping where things should be based on local knowledge.”</w:t>
      </w:r>
    </w:p>
    <w:p w14:paraId="7D947789" w14:textId="77777777" w:rsidR="00B17DAF" w:rsidRPr="00447DDA" w:rsidRDefault="00B17DAF" w:rsidP="00B17DAF">
      <w:pPr>
        <w:spacing w:after="0" w:line="240" w:lineRule="auto"/>
        <w:rPr>
          <w:rFonts w:ascii="Arial" w:hAnsi="Arial" w:cs="Arial"/>
          <w:sz w:val="21"/>
          <w:szCs w:val="21"/>
        </w:rPr>
      </w:pPr>
    </w:p>
    <w:p w14:paraId="43BAB7A8"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This suggests that while implementation worked operationally, alignment with place-based intelligence could have been stronger.</w:t>
      </w:r>
    </w:p>
    <w:p w14:paraId="6D248FA8" w14:textId="77777777" w:rsidR="00852624" w:rsidRPr="00447DDA" w:rsidRDefault="00B17DAF" w:rsidP="00B17DAF">
      <w:pPr>
        <w:spacing w:after="0" w:line="240" w:lineRule="auto"/>
        <w:rPr>
          <w:rFonts w:ascii="Arial" w:hAnsi="Arial" w:cs="Arial"/>
          <w:b/>
          <w:bCs/>
          <w:sz w:val="21"/>
          <w:szCs w:val="21"/>
        </w:rPr>
      </w:pPr>
      <w:r w:rsidRPr="00447DDA">
        <w:rPr>
          <w:rFonts w:ascii="Arial" w:hAnsi="Arial" w:cs="Arial"/>
          <w:b/>
          <w:bCs/>
          <w:sz w:val="21"/>
          <w:szCs w:val="21"/>
        </w:rPr>
        <w:t>H</w:t>
      </w:r>
      <w:r w:rsidR="00852624" w:rsidRPr="00447DDA">
        <w:rPr>
          <w:rFonts w:ascii="Arial" w:hAnsi="Arial" w:cs="Arial"/>
          <w:b/>
          <w:bCs/>
          <w:sz w:val="21"/>
          <w:szCs w:val="21"/>
        </w:rPr>
        <w:t>2</w:t>
      </w:r>
      <w:r w:rsidRPr="00447DDA">
        <w:rPr>
          <w:rFonts w:ascii="Arial" w:hAnsi="Arial" w:cs="Arial"/>
          <w:b/>
          <w:bCs/>
          <w:sz w:val="21"/>
          <w:szCs w:val="21"/>
        </w:rPr>
        <w:t>.</w:t>
      </w:r>
      <w:r w:rsidR="00852624" w:rsidRPr="00447DDA">
        <w:rPr>
          <w:rFonts w:ascii="Arial" w:hAnsi="Arial" w:cs="Arial"/>
          <w:b/>
          <w:bCs/>
          <w:sz w:val="21"/>
          <w:szCs w:val="21"/>
        </w:rPr>
        <w:t xml:space="preserve"> The seed funding model, processes and programme design</w:t>
      </w:r>
    </w:p>
    <w:p w14:paraId="2EA801E4" w14:textId="77777777" w:rsidR="00B17DAF" w:rsidRPr="00447DDA" w:rsidRDefault="00B17DAF" w:rsidP="00B17DAF">
      <w:pPr>
        <w:spacing w:after="0" w:line="240" w:lineRule="auto"/>
        <w:rPr>
          <w:rFonts w:ascii="Arial" w:hAnsi="Arial" w:cs="Arial"/>
          <w:b/>
          <w:bCs/>
          <w:sz w:val="21"/>
          <w:szCs w:val="21"/>
        </w:rPr>
      </w:pPr>
    </w:p>
    <w:p w14:paraId="7E5D43FE" w14:textId="77777777" w:rsidR="00852624" w:rsidRPr="00447DDA" w:rsidRDefault="00852624" w:rsidP="00B17DAF">
      <w:pPr>
        <w:spacing w:after="0" w:line="240" w:lineRule="auto"/>
        <w:rPr>
          <w:rFonts w:ascii="Arial" w:hAnsi="Arial" w:cs="Arial"/>
          <w:b/>
          <w:bCs/>
          <w:i/>
          <w:iCs/>
          <w:sz w:val="21"/>
          <w:szCs w:val="21"/>
        </w:rPr>
      </w:pPr>
      <w:r w:rsidRPr="00447DDA">
        <w:rPr>
          <w:rFonts w:ascii="Arial" w:hAnsi="Arial" w:cs="Arial"/>
          <w:b/>
          <w:bCs/>
          <w:i/>
          <w:iCs/>
          <w:sz w:val="21"/>
          <w:szCs w:val="21"/>
        </w:rPr>
        <w:t>What worked well</w:t>
      </w:r>
    </w:p>
    <w:p w14:paraId="5B066201"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 most consistently praised aspect of Care Together seed funding was its flexibility and low bureaucracy. Both system partners emphasised the value of trust-based funding that allowed ideas to be tested without excessive process.</w:t>
      </w:r>
    </w:p>
    <w:p w14:paraId="1EEAAE96" w14:textId="77777777" w:rsidR="00B17DAF" w:rsidRPr="00447DDA" w:rsidRDefault="00B17DAF" w:rsidP="00B17DAF">
      <w:pPr>
        <w:spacing w:after="0" w:line="240" w:lineRule="auto"/>
        <w:rPr>
          <w:rFonts w:ascii="Arial" w:hAnsi="Arial" w:cs="Arial"/>
          <w:sz w:val="21"/>
          <w:szCs w:val="21"/>
        </w:rPr>
      </w:pPr>
    </w:p>
    <w:p w14:paraId="2C386B63" w14:textId="77777777" w:rsidR="00852624" w:rsidRPr="00447DDA" w:rsidRDefault="00852624" w:rsidP="00B17DAF">
      <w:pPr>
        <w:spacing w:after="0" w:line="240" w:lineRule="auto"/>
        <w:rPr>
          <w:rFonts w:ascii="Arial" w:hAnsi="Arial" w:cs="Arial"/>
          <w:i/>
          <w:iCs/>
          <w:sz w:val="21"/>
          <w:szCs w:val="21"/>
        </w:rPr>
      </w:pPr>
      <w:r w:rsidRPr="00447DDA">
        <w:rPr>
          <w:rFonts w:ascii="Arial" w:hAnsi="Arial" w:cs="Arial"/>
          <w:i/>
          <w:iCs/>
          <w:sz w:val="21"/>
          <w:szCs w:val="21"/>
        </w:rPr>
        <w:t>“Having that seed funding without many strings attached… just ‘yes, we can make that happen’ is hugely powerful.”</w:t>
      </w:r>
    </w:p>
    <w:p w14:paraId="0B7C85F7" w14:textId="77777777" w:rsidR="00B17DAF" w:rsidRPr="00447DDA" w:rsidRDefault="00B17DAF" w:rsidP="00B17DAF">
      <w:pPr>
        <w:spacing w:after="0" w:line="240" w:lineRule="auto"/>
        <w:rPr>
          <w:rFonts w:ascii="Arial" w:hAnsi="Arial" w:cs="Arial"/>
          <w:sz w:val="21"/>
          <w:szCs w:val="21"/>
        </w:rPr>
      </w:pPr>
    </w:p>
    <w:p w14:paraId="432C15C5"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 model was seen as particularly valuable in enabling small voluntary organisations to access funding that might otherwise be out of reach.</w:t>
      </w:r>
    </w:p>
    <w:p w14:paraId="0D4BF385" w14:textId="77777777" w:rsidR="00B17DAF" w:rsidRPr="00447DDA" w:rsidRDefault="00B17DAF" w:rsidP="00B17DAF">
      <w:pPr>
        <w:spacing w:after="0" w:line="240" w:lineRule="auto"/>
        <w:rPr>
          <w:rFonts w:ascii="Arial" w:hAnsi="Arial" w:cs="Arial"/>
          <w:sz w:val="21"/>
          <w:szCs w:val="21"/>
        </w:rPr>
      </w:pPr>
    </w:p>
    <w:p w14:paraId="35C9FDB3"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One partner also highlighted the value of having a named place-based commissioner who understood local context:</w:t>
      </w:r>
    </w:p>
    <w:p w14:paraId="21168157" w14:textId="77777777" w:rsidR="00852624" w:rsidRPr="00447DDA" w:rsidRDefault="00852624" w:rsidP="00B17DAF">
      <w:pPr>
        <w:spacing w:after="0" w:line="240" w:lineRule="auto"/>
        <w:rPr>
          <w:rFonts w:ascii="Arial" w:hAnsi="Arial" w:cs="Arial"/>
          <w:i/>
          <w:iCs/>
          <w:sz w:val="21"/>
          <w:szCs w:val="21"/>
        </w:rPr>
      </w:pPr>
      <w:r w:rsidRPr="00447DDA">
        <w:rPr>
          <w:rFonts w:ascii="Arial" w:hAnsi="Arial" w:cs="Arial"/>
          <w:i/>
          <w:iCs/>
          <w:sz w:val="21"/>
          <w:szCs w:val="21"/>
        </w:rPr>
        <w:t>“Having somebody dedicated to the city… who understands those local needs – that’s the bit I really appreciate.”</w:t>
      </w:r>
    </w:p>
    <w:p w14:paraId="776C9AC1" w14:textId="77777777" w:rsidR="00B17DAF" w:rsidRPr="00447DDA" w:rsidRDefault="00B17DAF" w:rsidP="00B17DAF">
      <w:pPr>
        <w:spacing w:after="0" w:line="240" w:lineRule="auto"/>
        <w:rPr>
          <w:rFonts w:ascii="Arial" w:hAnsi="Arial" w:cs="Arial"/>
          <w:sz w:val="21"/>
          <w:szCs w:val="21"/>
        </w:rPr>
      </w:pPr>
    </w:p>
    <w:p w14:paraId="1C79C824" w14:textId="77777777" w:rsidR="00852624" w:rsidRPr="00447DDA" w:rsidRDefault="00852624" w:rsidP="00B17DAF">
      <w:pPr>
        <w:spacing w:after="0" w:line="240" w:lineRule="auto"/>
        <w:rPr>
          <w:rFonts w:ascii="Arial" w:hAnsi="Arial" w:cs="Arial"/>
          <w:b/>
          <w:bCs/>
          <w:sz w:val="21"/>
          <w:szCs w:val="21"/>
        </w:rPr>
      </w:pPr>
      <w:r w:rsidRPr="00447DDA">
        <w:rPr>
          <w:rFonts w:ascii="Arial" w:hAnsi="Arial" w:cs="Arial"/>
          <w:b/>
          <w:bCs/>
          <w:sz w:val="21"/>
          <w:szCs w:val="21"/>
        </w:rPr>
        <w:t>Design tensions</w:t>
      </w:r>
    </w:p>
    <w:p w14:paraId="06FFC175"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lastRenderedPageBreak/>
        <w:t>However, both partners identified structural tensions:</w:t>
      </w:r>
    </w:p>
    <w:p w14:paraId="1CAD57B5" w14:textId="77777777" w:rsidR="00852624" w:rsidRPr="00447DDA" w:rsidRDefault="00852624" w:rsidP="002B2AE0">
      <w:pPr>
        <w:numPr>
          <w:ilvl w:val="0"/>
          <w:numId w:val="144"/>
        </w:numPr>
        <w:spacing w:after="0" w:line="240" w:lineRule="auto"/>
        <w:rPr>
          <w:rFonts w:ascii="Arial" w:hAnsi="Arial" w:cs="Arial"/>
          <w:sz w:val="21"/>
          <w:szCs w:val="21"/>
        </w:rPr>
      </w:pPr>
      <w:r w:rsidRPr="00447DDA">
        <w:rPr>
          <w:rFonts w:ascii="Arial" w:hAnsi="Arial" w:cs="Arial"/>
          <w:sz w:val="21"/>
          <w:szCs w:val="21"/>
        </w:rPr>
        <w:t>One-year funding cycles were seen as too short</w:t>
      </w:r>
    </w:p>
    <w:p w14:paraId="410A890E" w14:textId="77777777" w:rsidR="00852624" w:rsidRPr="00447DDA" w:rsidRDefault="00852624" w:rsidP="002B2AE0">
      <w:pPr>
        <w:numPr>
          <w:ilvl w:val="0"/>
          <w:numId w:val="144"/>
        </w:numPr>
        <w:spacing w:after="0" w:line="240" w:lineRule="auto"/>
        <w:rPr>
          <w:rFonts w:ascii="Arial" w:hAnsi="Arial" w:cs="Arial"/>
          <w:sz w:val="21"/>
          <w:szCs w:val="21"/>
        </w:rPr>
      </w:pPr>
      <w:r w:rsidRPr="00447DDA">
        <w:rPr>
          <w:rFonts w:ascii="Arial" w:hAnsi="Arial" w:cs="Arial"/>
          <w:sz w:val="21"/>
          <w:szCs w:val="21"/>
        </w:rPr>
        <w:t>Multiple small projects created fragmentation</w:t>
      </w:r>
    </w:p>
    <w:p w14:paraId="4C38B0CE" w14:textId="77777777" w:rsidR="00B17DAF" w:rsidRPr="00447DDA" w:rsidRDefault="00852624" w:rsidP="002B2AE0">
      <w:pPr>
        <w:numPr>
          <w:ilvl w:val="0"/>
          <w:numId w:val="144"/>
        </w:numPr>
        <w:spacing w:after="0" w:line="240" w:lineRule="auto"/>
        <w:rPr>
          <w:rFonts w:ascii="Arial" w:hAnsi="Arial" w:cs="Arial"/>
          <w:sz w:val="21"/>
          <w:szCs w:val="21"/>
        </w:rPr>
      </w:pPr>
      <w:r w:rsidRPr="00447DDA">
        <w:rPr>
          <w:rFonts w:ascii="Arial" w:hAnsi="Arial" w:cs="Arial"/>
          <w:sz w:val="21"/>
          <w:szCs w:val="21"/>
        </w:rPr>
        <w:t>Reporting requirements across different funds (across different council pots) created duplication</w:t>
      </w:r>
    </w:p>
    <w:p w14:paraId="35E3BD0E" w14:textId="77777777" w:rsidR="00B17DAF" w:rsidRPr="00447DDA" w:rsidRDefault="00B17DAF" w:rsidP="00B17DAF">
      <w:pPr>
        <w:spacing w:after="0" w:line="240" w:lineRule="auto"/>
        <w:rPr>
          <w:rFonts w:ascii="Arial" w:hAnsi="Arial" w:cs="Arial"/>
          <w:sz w:val="21"/>
          <w:szCs w:val="21"/>
        </w:rPr>
      </w:pPr>
    </w:p>
    <w:p w14:paraId="7CD8A357"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As one partner reflected:</w:t>
      </w:r>
    </w:p>
    <w:p w14:paraId="1DFF37F8"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“Year-long funding is a bit problematic… probably a minimum should be two years.”</w:t>
      </w:r>
    </w:p>
    <w:p w14:paraId="6312E634" w14:textId="77777777" w:rsidR="00B17DAF" w:rsidRPr="00447DDA" w:rsidRDefault="00B17DAF" w:rsidP="00B17DAF">
      <w:pPr>
        <w:spacing w:after="0" w:line="240" w:lineRule="auto"/>
        <w:rPr>
          <w:rFonts w:ascii="Arial" w:hAnsi="Arial" w:cs="Arial"/>
          <w:sz w:val="21"/>
          <w:szCs w:val="21"/>
        </w:rPr>
      </w:pPr>
    </w:p>
    <w:p w14:paraId="6716532C"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 other raised concerns about fragmented monitoring requirements:</w:t>
      </w:r>
    </w:p>
    <w:p w14:paraId="5E81A99B"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“One monitoring report should be sufficient… not a bit for Care Together and another bit for someone else.”</w:t>
      </w:r>
    </w:p>
    <w:p w14:paraId="2F548B5B" w14:textId="77777777" w:rsidR="00B17DAF" w:rsidRPr="00447DDA" w:rsidRDefault="00B17DAF" w:rsidP="00B17DAF">
      <w:pPr>
        <w:spacing w:after="0" w:line="240" w:lineRule="auto"/>
        <w:rPr>
          <w:rFonts w:ascii="Arial" w:hAnsi="Arial" w:cs="Arial"/>
          <w:sz w:val="21"/>
          <w:szCs w:val="21"/>
        </w:rPr>
      </w:pPr>
    </w:p>
    <w:p w14:paraId="5972F90D"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Both emphasised that the issue was not with seed funding itself, but with how sustainable the projects were longer term, and how connected (or failed to connect) to longer-term system strategy.</w:t>
      </w:r>
    </w:p>
    <w:p w14:paraId="2AC93D24" w14:textId="77777777" w:rsidR="00B17DAF" w:rsidRPr="00447DDA" w:rsidRDefault="00B17DAF" w:rsidP="00B17DAF">
      <w:pPr>
        <w:spacing w:after="0" w:line="240" w:lineRule="auto"/>
        <w:rPr>
          <w:rFonts w:ascii="Arial" w:hAnsi="Arial" w:cs="Arial"/>
          <w:b/>
          <w:bCs/>
          <w:sz w:val="21"/>
          <w:szCs w:val="21"/>
        </w:rPr>
      </w:pPr>
    </w:p>
    <w:p w14:paraId="053B6A9E" w14:textId="77777777" w:rsidR="00852624" w:rsidRPr="00447DDA" w:rsidRDefault="00852624" w:rsidP="00B17DAF">
      <w:pPr>
        <w:spacing w:after="0" w:line="240" w:lineRule="auto"/>
        <w:rPr>
          <w:rFonts w:ascii="Arial" w:hAnsi="Arial" w:cs="Arial"/>
          <w:b/>
          <w:bCs/>
          <w:sz w:val="21"/>
          <w:szCs w:val="21"/>
        </w:rPr>
      </w:pPr>
      <w:r w:rsidRPr="00447DDA">
        <w:rPr>
          <w:rFonts w:ascii="Arial" w:hAnsi="Arial" w:cs="Arial"/>
          <w:b/>
          <w:bCs/>
          <w:sz w:val="21"/>
          <w:szCs w:val="21"/>
        </w:rPr>
        <w:t>3. Outcomes, prevention and reach</w:t>
      </w:r>
    </w:p>
    <w:p w14:paraId="5375EF63"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Both partners were clear that Care Together seed funded projects aligned strongly with prevention priorities.</w:t>
      </w:r>
    </w:p>
    <w:p w14:paraId="6E6D8772" w14:textId="77777777" w:rsidR="00B17DAF" w:rsidRPr="00447DDA" w:rsidRDefault="00B17DAF" w:rsidP="00B17DAF">
      <w:pPr>
        <w:spacing w:after="0" w:line="240" w:lineRule="auto"/>
        <w:rPr>
          <w:rFonts w:ascii="Arial" w:hAnsi="Arial" w:cs="Arial"/>
          <w:sz w:val="21"/>
          <w:szCs w:val="21"/>
        </w:rPr>
      </w:pPr>
    </w:p>
    <w:p w14:paraId="7AF2227C"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One described connection as foundational:</w:t>
      </w:r>
    </w:p>
    <w:p w14:paraId="3621FBD7"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“Making connections and helping older people connect is the foundation to everything else we’re trying to do.”</w:t>
      </w:r>
    </w:p>
    <w:p w14:paraId="50C72645" w14:textId="77777777" w:rsidR="00B17DAF" w:rsidRPr="00447DDA" w:rsidRDefault="00B17DAF" w:rsidP="00B17DAF">
      <w:pPr>
        <w:spacing w:after="0" w:line="240" w:lineRule="auto"/>
        <w:rPr>
          <w:rFonts w:ascii="Arial" w:hAnsi="Arial" w:cs="Arial"/>
          <w:sz w:val="21"/>
          <w:szCs w:val="21"/>
        </w:rPr>
      </w:pPr>
    </w:p>
    <w:p w14:paraId="031403A1"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 other described projects as entry points into wider support:</w:t>
      </w:r>
    </w:p>
    <w:p w14:paraId="31DBF3CF"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“You need an entry point… these projects can be that first point of contact.”</w:t>
      </w:r>
    </w:p>
    <w:p w14:paraId="5E250825" w14:textId="77777777" w:rsidR="00B17DAF" w:rsidRPr="00447DDA" w:rsidRDefault="00B17DAF" w:rsidP="00B17DAF">
      <w:pPr>
        <w:spacing w:after="0" w:line="240" w:lineRule="auto"/>
        <w:rPr>
          <w:rFonts w:ascii="Arial" w:hAnsi="Arial" w:cs="Arial"/>
          <w:sz w:val="21"/>
          <w:szCs w:val="21"/>
        </w:rPr>
      </w:pPr>
    </w:p>
    <w:p w14:paraId="4DB649E8"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They identified several likely system-level outcomes:</w:t>
      </w:r>
    </w:p>
    <w:p w14:paraId="653E3AA5" w14:textId="77777777" w:rsidR="00852624" w:rsidRPr="00447DDA" w:rsidRDefault="00852624" w:rsidP="002B2AE0">
      <w:pPr>
        <w:numPr>
          <w:ilvl w:val="0"/>
          <w:numId w:val="145"/>
        </w:numPr>
        <w:spacing w:after="0" w:line="240" w:lineRule="auto"/>
        <w:rPr>
          <w:rFonts w:ascii="Arial" w:hAnsi="Arial" w:cs="Arial"/>
          <w:sz w:val="21"/>
          <w:szCs w:val="21"/>
        </w:rPr>
      </w:pPr>
      <w:r w:rsidRPr="00447DDA">
        <w:rPr>
          <w:rFonts w:ascii="Arial" w:hAnsi="Arial" w:cs="Arial"/>
          <w:sz w:val="21"/>
          <w:szCs w:val="21"/>
        </w:rPr>
        <w:t>reduced isolation</w:t>
      </w:r>
    </w:p>
    <w:p w14:paraId="1F5CC554" w14:textId="77777777" w:rsidR="00852624" w:rsidRPr="00447DDA" w:rsidRDefault="00852624" w:rsidP="002B2AE0">
      <w:pPr>
        <w:numPr>
          <w:ilvl w:val="0"/>
          <w:numId w:val="145"/>
        </w:numPr>
        <w:spacing w:after="0" w:line="240" w:lineRule="auto"/>
        <w:rPr>
          <w:rFonts w:ascii="Arial" w:hAnsi="Arial" w:cs="Arial"/>
          <w:sz w:val="21"/>
          <w:szCs w:val="21"/>
        </w:rPr>
      </w:pPr>
      <w:r w:rsidRPr="00447DDA">
        <w:rPr>
          <w:rFonts w:ascii="Arial" w:hAnsi="Arial" w:cs="Arial"/>
          <w:sz w:val="21"/>
          <w:szCs w:val="21"/>
        </w:rPr>
        <w:t>increased confidence</w:t>
      </w:r>
    </w:p>
    <w:p w14:paraId="450AE4E2" w14:textId="77777777" w:rsidR="00852624" w:rsidRPr="00447DDA" w:rsidRDefault="00852624" w:rsidP="002B2AE0">
      <w:pPr>
        <w:numPr>
          <w:ilvl w:val="0"/>
          <w:numId w:val="145"/>
        </w:numPr>
        <w:spacing w:after="0" w:line="240" w:lineRule="auto"/>
        <w:rPr>
          <w:rFonts w:ascii="Arial" w:hAnsi="Arial" w:cs="Arial"/>
          <w:sz w:val="21"/>
          <w:szCs w:val="21"/>
        </w:rPr>
      </w:pPr>
      <w:r w:rsidRPr="00447DDA">
        <w:rPr>
          <w:rFonts w:ascii="Arial" w:hAnsi="Arial" w:cs="Arial"/>
          <w:sz w:val="21"/>
          <w:szCs w:val="21"/>
        </w:rPr>
        <w:t>improved health behaviours</w:t>
      </w:r>
    </w:p>
    <w:p w14:paraId="4DFB82E0" w14:textId="77777777" w:rsidR="00852624" w:rsidRPr="00447DDA" w:rsidRDefault="00852624" w:rsidP="002B2AE0">
      <w:pPr>
        <w:numPr>
          <w:ilvl w:val="0"/>
          <w:numId w:val="145"/>
        </w:numPr>
        <w:spacing w:after="0" w:line="240" w:lineRule="auto"/>
        <w:rPr>
          <w:rFonts w:ascii="Arial" w:hAnsi="Arial" w:cs="Arial"/>
          <w:sz w:val="21"/>
          <w:szCs w:val="21"/>
        </w:rPr>
      </w:pPr>
      <w:r w:rsidRPr="00447DDA">
        <w:rPr>
          <w:rFonts w:ascii="Arial" w:hAnsi="Arial" w:cs="Arial"/>
          <w:sz w:val="21"/>
          <w:szCs w:val="21"/>
        </w:rPr>
        <w:t>earlier help-seeking</w:t>
      </w:r>
    </w:p>
    <w:p w14:paraId="44D89DDF" w14:textId="77777777" w:rsidR="00852624" w:rsidRPr="00447DDA" w:rsidRDefault="00852624" w:rsidP="002B2AE0">
      <w:pPr>
        <w:numPr>
          <w:ilvl w:val="0"/>
          <w:numId w:val="145"/>
        </w:numPr>
        <w:spacing w:after="0" w:line="240" w:lineRule="auto"/>
        <w:rPr>
          <w:rFonts w:ascii="Arial" w:hAnsi="Arial" w:cs="Arial"/>
          <w:sz w:val="21"/>
          <w:szCs w:val="21"/>
        </w:rPr>
      </w:pPr>
      <w:r w:rsidRPr="00447DDA">
        <w:rPr>
          <w:rFonts w:ascii="Arial" w:hAnsi="Arial" w:cs="Arial"/>
          <w:sz w:val="21"/>
          <w:szCs w:val="21"/>
        </w:rPr>
        <w:t>gateway effects into clinical or social support</w:t>
      </w:r>
      <w:r w:rsidRPr="00447DDA">
        <w:rPr>
          <w:rFonts w:ascii="Arial" w:hAnsi="Arial" w:cs="Arial"/>
          <w:sz w:val="21"/>
          <w:szCs w:val="21"/>
        </w:rPr>
        <w:br/>
      </w:r>
    </w:p>
    <w:p w14:paraId="452D4D54"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These outcomes were understood as preventative in nature — earlier than crisis intervention and embedded within everyday community settings.</w:t>
      </w:r>
    </w:p>
    <w:p w14:paraId="75FC56C5" w14:textId="77777777" w:rsidR="00B17DAF" w:rsidRPr="00447DDA" w:rsidRDefault="00B17DAF" w:rsidP="00B17DAF">
      <w:pPr>
        <w:spacing w:after="0" w:line="240" w:lineRule="auto"/>
        <w:rPr>
          <w:rFonts w:ascii="Arial" w:hAnsi="Arial" w:cs="Arial"/>
          <w:sz w:val="21"/>
          <w:szCs w:val="21"/>
        </w:rPr>
      </w:pPr>
    </w:p>
    <w:p w14:paraId="6C99B9CD"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However, both acknowledged that preventative impact is difficult to evidence formally. As one reflected:</w:t>
      </w:r>
    </w:p>
    <w:p w14:paraId="6079DF96" w14:textId="77777777" w:rsidR="00B17DAF" w:rsidRPr="00447DDA" w:rsidRDefault="00B17DAF" w:rsidP="00B17DAF">
      <w:pPr>
        <w:spacing w:after="0" w:line="240" w:lineRule="auto"/>
        <w:rPr>
          <w:rFonts w:ascii="Arial" w:hAnsi="Arial" w:cs="Arial"/>
          <w:i/>
          <w:iCs/>
          <w:sz w:val="21"/>
          <w:szCs w:val="21"/>
        </w:rPr>
      </w:pPr>
    </w:p>
    <w:p w14:paraId="3E836FE8"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“We know they’re working, but we’ve got no way of really proving it.”</w:t>
      </w:r>
    </w:p>
    <w:p w14:paraId="5368FF22"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Reach was viewed as generally strong in terms of older adults and those experiencing isolation. However, both partners emphasised that access and navigation remain challenges.</w:t>
      </w:r>
    </w:p>
    <w:p w14:paraId="7E108BBF" w14:textId="77777777" w:rsidR="00B17DAF" w:rsidRPr="00447DDA" w:rsidRDefault="00B17DAF" w:rsidP="00B17DAF">
      <w:pPr>
        <w:spacing w:after="0" w:line="240" w:lineRule="auto"/>
        <w:rPr>
          <w:rFonts w:ascii="Arial" w:hAnsi="Arial" w:cs="Arial"/>
          <w:sz w:val="21"/>
          <w:szCs w:val="21"/>
        </w:rPr>
      </w:pPr>
    </w:p>
    <w:p w14:paraId="5BCE1AC4" w14:textId="77777777" w:rsidR="00B17DAF" w:rsidRPr="00447DDA" w:rsidRDefault="00852624" w:rsidP="00B17DAF">
      <w:pPr>
        <w:spacing w:after="0" w:line="240" w:lineRule="auto"/>
        <w:rPr>
          <w:rFonts w:ascii="Arial" w:hAnsi="Arial" w:cs="Arial"/>
          <w:sz w:val="21"/>
          <w:szCs w:val="21"/>
        </w:rPr>
      </w:pPr>
      <w:r w:rsidRPr="00447DDA">
        <w:rPr>
          <w:rFonts w:ascii="Arial" w:hAnsi="Arial" w:cs="Arial"/>
          <w:sz w:val="21"/>
          <w:szCs w:val="21"/>
        </w:rPr>
        <w:t>One commissioner based (within a dense urban context) highlighted the complexity of the voluntary landscape:</w:t>
      </w:r>
    </w:p>
    <w:p w14:paraId="0CE5BF20"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“We’ve got loads… hundreds and hundreds of organisations… it’s amazing, but it’s also overwhelming.”</w:t>
      </w:r>
    </w:p>
    <w:p w14:paraId="64E1F402" w14:textId="77777777" w:rsidR="00B17DAF" w:rsidRPr="00447DDA" w:rsidRDefault="00B17DAF" w:rsidP="00B17DAF">
      <w:pPr>
        <w:spacing w:after="0" w:line="240" w:lineRule="auto"/>
        <w:rPr>
          <w:rFonts w:ascii="Arial" w:hAnsi="Arial" w:cs="Arial"/>
          <w:sz w:val="21"/>
          <w:szCs w:val="21"/>
        </w:rPr>
      </w:pPr>
    </w:p>
    <w:p w14:paraId="4B5AD235"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In this context, they reflected that availability of community projects is not necessarily the main issue. Instead, ensuring that existing provision is well attended — particularly by those who most need it — should be a priority. They also emphasised the importance of sustainability and long-term presence, rather than continuing to introduce further short-term initiatives into an already crowded landscape.</w:t>
      </w:r>
    </w:p>
    <w:p w14:paraId="763F2127" w14:textId="77777777" w:rsidR="00B17DAF" w:rsidRPr="00447DDA" w:rsidRDefault="00B17DAF" w:rsidP="00B17DAF">
      <w:pPr>
        <w:spacing w:after="0" w:line="240" w:lineRule="auto"/>
        <w:rPr>
          <w:rFonts w:ascii="Arial" w:hAnsi="Arial" w:cs="Arial"/>
          <w:b/>
          <w:bCs/>
          <w:sz w:val="21"/>
          <w:szCs w:val="21"/>
        </w:rPr>
      </w:pPr>
    </w:p>
    <w:p w14:paraId="6EE7D691" w14:textId="77777777" w:rsidR="00852624" w:rsidRPr="00447DDA" w:rsidRDefault="00B17DAF" w:rsidP="00B17DAF">
      <w:pPr>
        <w:spacing w:after="0" w:line="240" w:lineRule="auto"/>
        <w:rPr>
          <w:rFonts w:ascii="Arial" w:hAnsi="Arial" w:cs="Arial"/>
          <w:b/>
          <w:bCs/>
          <w:sz w:val="21"/>
          <w:szCs w:val="21"/>
        </w:rPr>
      </w:pPr>
      <w:r w:rsidRPr="00447DDA">
        <w:rPr>
          <w:rFonts w:ascii="Arial" w:hAnsi="Arial" w:cs="Arial"/>
          <w:b/>
          <w:bCs/>
          <w:sz w:val="21"/>
          <w:szCs w:val="21"/>
        </w:rPr>
        <w:t>H</w:t>
      </w:r>
      <w:r w:rsidR="00852624" w:rsidRPr="00447DDA">
        <w:rPr>
          <w:rFonts w:ascii="Arial" w:hAnsi="Arial" w:cs="Arial"/>
          <w:b/>
          <w:bCs/>
          <w:sz w:val="21"/>
          <w:szCs w:val="21"/>
        </w:rPr>
        <w:t>4. Integration and system working</w:t>
      </w:r>
    </w:p>
    <w:p w14:paraId="4F1F6D30"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lastRenderedPageBreak/>
        <w:t>Both system partners saw the greatest opportunity for development in system integration.</w:t>
      </w:r>
    </w:p>
    <w:p w14:paraId="03ACB5AA"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One reflected that projects were not always fully embedded into referral routes:</w:t>
      </w:r>
    </w:p>
    <w:p w14:paraId="13C1EB77"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“I don’t think we’ve done so much work on weaving it into things that are already happening.”</w:t>
      </w:r>
    </w:p>
    <w:p w14:paraId="1172EA42" w14:textId="77777777" w:rsidR="00B17DAF" w:rsidRPr="00447DDA" w:rsidRDefault="00B17DAF" w:rsidP="00B17DAF">
      <w:pPr>
        <w:spacing w:after="0" w:line="240" w:lineRule="auto"/>
        <w:rPr>
          <w:rFonts w:ascii="Arial" w:hAnsi="Arial" w:cs="Arial"/>
          <w:sz w:val="21"/>
          <w:szCs w:val="21"/>
        </w:rPr>
      </w:pPr>
    </w:p>
    <w:p w14:paraId="00919808"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 other similarly suggested that neighbourhood teams could have played a stronger coordinating role:</w:t>
      </w:r>
    </w:p>
    <w:p w14:paraId="6C822B44"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“I don’t think we’ve maximised that as much as we should have done.”</w:t>
      </w:r>
    </w:p>
    <w:p w14:paraId="58C2D108" w14:textId="77777777" w:rsidR="00B17DAF" w:rsidRPr="00447DDA" w:rsidRDefault="00B17DAF" w:rsidP="00B17DAF">
      <w:pPr>
        <w:spacing w:after="0" w:line="240" w:lineRule="auto"/>
        <w:rPr>
          <w:rFonts w:ascii="Arial" w:hAnsi="Arial" w:cs="Arial"/>
          <w:sz w:val="21"/>
          <w:szCs w:val="21"/>
        </w:rPr>
      </w:pPr>
    </w:p>
    <w:p w14:paraId="44D9F28D"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Both emphasised the importance of:</w:t>
      </w:r>
    </w:p>
    <w:p w14:paraId="783AF279" w14:textId="77777777" w:rsidR="00852624" w:rsidRPr="00447DDA" w:rsidRDefault="00852624" w:rsidP="002B2AE0">
      <w:pPr>
        <w:numPr>
          <w:ilvl w:val="0"/>
          <w:numId w:val="146"/>
        </w:numPr>
        <w:spacing w:after="0" w:line="240" w:lineRule="auto"/>
        <w:rPr>
          <w:rFonts w:ascii="Arial" w:hAnsi="Arial" w:cs="Arial"/>
          <w:sz w:val="21"/>
          <w:szCs w:val="21"/>
        </w:rPr>
      </w:pPr>
      <w:r w:rsidRPr="00447DDA">
        <w:rPr>
          <w:rFonts w:ascii="Arial" w:hAnsi="Arial" w:cs="Arial"/>
          <w:sz w:val="21"/>
          <w:szCs w:val="21"/>
        </w:rPr>
        <w:t>linking projects to social prescribing</w:t>
      </w:r>
    </w:p>
    <w:p w14:paraId="0874F157" w14:textId="77777777" w:rsidR="00852624" w:rsidRPr="00447DDA" w:rsidRDefault="00852624" w:rsidP="002B2AE0">
      <w:pPr>
        <w:numPr>
          <w:ilvl w:val="0"/>
          <w:numId w:val="146"/>
        </w:numPr>
        <w:spacing w:after="0" w:line="240" w:lineRule="auto"/>
        <w:rPr>
          <w:rFonts w:ascii="Arial" w:hAnsi="Arial" w:cs="Arial"/>
          <w:sz w:val="21"/>
          <w:szCs w:val="21"/>
        </w:rPr>
      </w:pPr>
      <w:r w:rsidRPr="00447DDA">
        <w:rPr>
          <w:rFonts w:ascii="Arial" w:hAnsi="Arial" w:cs="Arial"/>
          <w:sz w:val="21"/>
          <w:szCs w:val="21"/>
        </w:rPr>
        <w:t>embedding into GP communication channels</w:t>
      </w:r>
    </w:p>
    <w:p w14:paraId="095B40F2" w14:textId="77777777" w:rsidR="00852624" w:rsidRPr="00447DDA" w:rsidRDefault="00852624" w:rsidP="002B2AE0">
      <w:pPr>
        <w:numPr>
          <w:ilvl w:val="0"/>
          <w:numId w:val="146"/>
        </w:numPr>
        <w:spacing w:after="0" w:line="240" w:lineRule="auto"/>
        <w:rPr>
          <w:rFonts w:ascii="Arial" w:hAnsi="Arial" w:cs="Arial"/>
          <w:sz w:val="21"/>
          <w:szCs w:val="21"/>
        </w:rPr>
      </w:pPr>
      <w:r w:rsidRPr="00447DDA">
        <w:rPr>
          <w:rFonts w:ascii="Arial" w:hAnsi="Arial" w:cs="Arial"/>
          <w:sz w:val="21"/>
          <w:szCs w:val="21"/>
        </w:rPr>
        <w:t>aligning with existing community spaces</w:t>
      </w:r>
    </w:p>
    <w:p w14:paraId="0CD72915" w14:textId="77777777" w:rsidR="00852624" w:rsidRPr="00447DDA" w:rsidRDefault="00852624" w:rsidP="002B2AE0">
      <w:pPr>
        <w:numPr>
          <w:ilvl w:val="0"/>
          <w:numId w:val="146"/>
        </w:numPr>
        <w:spacing w:after="0" w:line="240" w:lineRule="auto"/>
        <w:rPr>
          <w:rFonts w:ascii="Arial" w:hAnsi="Arial" w:cs="Arial"/>
          <w:sz w:val="21"/>
          <w:szCs w:val="21"/>
        </w:rPr>
      </w:pPr>
      <w:r w:rsidRPr="00447DDA">
        <w:rPr>
          <w:rFonts w:ascii="Arial" w:hAnsi="Arial" w:cs="Arial"/>
          <w:sz w:val="21"/>
          <w:szCs w:val="21"/>
        </w:rPr>
        <w:t>pooling funding streams</w:t>
      </w:r>
      <w:r w:rsidRPr="00447DDA">
        <w:rPr>
          <w:rFonts w:ascii="Arial" w:hAnsi="Arial" w:cs="Arial"/>
          <w:sz w:val="21"/>
          <w:szCs w:val="21"/>
        </w:rPr>
        <w:br/>
      </w:r>
    </w:p>
    <w:p w14:paraId="354FC1B4"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There was also recognition that seed funding had relational value in breaking down barriers between statutory services and communities – in this case building a relationship between the County Council and community groups. As one described:</w:t>
      </w:r>
    </w:p>
    <w:p w14:paraId="4FC6DD46"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“Seed funding got the county council in the room as an equal… instead of coming in behind the lanyard.”</w:t>
      </w:r>
    </w:p>
    <w:p w14:paraId="1B2399D4" w14:textId="77777777" w:rsidR="00B17DAF" w:rsidRPr="00447DDA" w:rsidRDefault="00B17DAF" w:rsidP="00B17DAF">
      <w:pPr>
        <w:spacing w:after="0" w:line="240" w:lineRule="auto"/>
        <w:rPr>
          <w:rFonts w:ascii="Arial" w:hAnsi="Arial" w:cs="Arial"/>
          <w:sz w:val="21"/>
          <w:szCs w:val="21"/>
        </w:rPr>
      </w:pPr>
    </w:p>
    <w:p w14:paraId="3FD113DC"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This relational shift was seen as important for trust and collaboration.</w:t>
      </w:r>
    </w:p>
    <w:p w14:paraId="52F3C174" w14:textId="77777777" w:rsidR="00B17DAF" w:rsidRPr="00447DDA" w:rsidRDefault="00B17DAF" w:rsidP="00B17DAF">
      <w:pPr>
        <w:spacing w:after="0" w:line="240" w:lineRule="auto"/>
        <w:rPr>
          <w:rFonts w:ascii="Arial" w:hAnsi="Arial" w:cs="Arial"/>
          <w:b/>
          <w:bCs/>
          <w:sz w:val="21"/>
          <w:szCs w:val="21"/>
        </w:rPr>
      </w:pPr>
    </w:p>
    <w:p w14:paraId="6C515382" w14:textId="77777777" w:rsidR="00852624" w:rsidRPr="00447DDA" w:rsidRDefault="00B17DAF" w:rsidP="00B17DAF">
      <w:pPr>
        <w:spacing w:after="0" w:line="240" w:lineRule="auto"/>
        <w:rPr>
          <w:rFonts w:ascii="Arial" w:hAnsi="Arial" w:cs="Arial"/>
          <w:b/>
          <w:bCs/>
          <w:sz w:val="21"/>
          <w:szCs w:val="21"/>
        </w:rPr>
      </w:pPr>
      <w:r w:rsidRPr="00447DDA">
        <w:rPr>
          <w:rFonts w:ascii="Arial" w:hAnsi="Arial" w:cs="Arial"/>
          <w:b/>
          <w:bCs/>
          <w:sz w:val="21"/>
          <w:szCs w:val="21"/>
        </w:rPr>
        <w:t>G</w:t>
      </w:r>
      <w:r w:rsidR="00852624" w:rsidRPr="00447DDA">
        <w:rPr>
          <w:rFonts w:ascii="Arial" w:hAnsi="Arial" w:cs="Arial"/>
          <w:b/>
          <w:bCs/>
          <w:sz w:val="21"/>
          <w:szCs w:val="21"/>
        </w:rPr>
        <w:t>5. Sustainability and learning for future commissioning</w:t>
      </w:r>
    </w:p>
    <w:p w14:paraId="06FD904D"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Sustainability was the most consistent concern across both discussions.</w:t>
      </w:r>
    </w:p>
    <w:p w14:paraId="48958701"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Short-term funding cycles created instability and bid-writing burden, particularly within a voluntary sector already navigating multiple small funding streams.</w:t>
      </w:r>
    </w:p>
    <w:p w14:paraId="2B691193" w14:textId="77777777" w:rsidR="00B17DAF" w:rsidRPr="00447DDA" w:rsidRDefault="00B17DAF" w:rsidP="00B17DAF">
      <w:pPr>
        <w:spacing w:after="0" w:line="240" w:lineRule="auto"/>
        <w:rPr>
          <w:rFonts w:ascii="Arial" w:hAnsi="Arial" w:cs="Arial"/>
          <w:sz w:val="21"/>
          <w:szCs w:val="21"/>
        </w:rPr>
      </w:pPr>
    </w:p>
    <w:p w14:paraId="78D3F091"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One partner described the broader landscape as:</w:t>
      </w:r>
    </w:p>
    <w:p w14:paraId="75C0E568"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“Hundreds of organisations putting bids in, often for small pots of funding… when actually we could join things up and make things more strategic.”</w:t>
      </w:r>
    </w:p>
    <w:p w14:paraId="042DB501" w14:textId="77777777" w:rsidR="00B17DAF" w:rsidRPr="00447DDA" w:rsidRDefault="00B17DAF" w:rsidP="00B17DAF">
      <w:pPr>
        <w:spacing w:after="0" w:line="240" w:lineRule="auto"/>
        <w:rPr>
          <w:rFonts w:ascii="Arial" w:hAnsi="Arial" w:cs="Arial"/>
          <w:sz w:val="21"/>
          <w:szCs w:val="21"/>
        </w:rPr>
      </w:pPr>
    </w:p>
    <w:p w14:paraId="6885A254"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Both suggested:</w:t>
      </w:r>
    </w:p>
    <w:p w14:paraId="69B16ED8" w14:textId="77777777" w:rsidR="00852624" w:rsidRPr="00447DDA" w:rsidRDefault="00852624" w:rsidP="002B2AE0">
      <w:pPr>
        <w:numPr>
          <w:ilvl w:val="0"/>
          <w:numId w:val="147"/>
        </w:numPr>
        <w:spacing w:after="0" w:line="240" w:lineRule="auto"/>
        <w:rPr>
          <w:rFonts w:ascii="Arial" w:hAnsi="Arial" w:cs="Arial"/>
          <w:sz w:val="21"/>
          <w:szCs w:val="21"/>
        </w:rPr>
      </w:pPr>
      <w:r w:rsidRPr="00447DDA">
        <w:rPr>
          <w:rFonts w:ascii="Arial" w:hAnsi="Arial" w:cs="Arial"/>
          <w:sz w:val="21"/>
          <w:szCs w:val="21"/>
        </w:rPr>
        <w:t>Longer funding cycles (minimum two years)</w:t>
      </w:r>
    </w:p>
    <w:p w14:paraId="56F637BF" w14:textId="77777777" w:rsidR="00852624" w:rsidRPr="00447DDA" w:rsidRDefault="00852624" w:rsidP="002B2AE0">
      <w:pPr>
        <w:numPr>
          <w:ilvl w:val="0"/>
          <w:numId w:val="147"/>
        </w:numPr>
        <w:spacing w:after="0" w:line="240" w:lineRule="auto"/>
        <w:rPr>
          <w:rFonts w:ascii="Arial" w:hAnsi="Arial" w:cs="Arial"/>
          <w:sz w:val="21"/>
          <w:szCs w:val="21"/>
        </w:rPr>
      </w:pPr>
      <w:r w:rsidRPr="00447DDA">
        <w:rPr>
          <w:rFonts w:ascii="Arial" w:hAnsi="Arial" w:cs="Arial"/>
          <w:sz w:val="21"/>
          <w:szCs w:val="21"/>
        </w:rPr>
        <w:t>Fewer, more strategic projects</w:t>
      </w:r>
    </w:p>
    <w:p w14:paraId="3EC58E14" w14:textId="77777777" w:rsidR="00852624" w:rsidRPr="00447DDA" w:rsidRDefault="00852624" w:rsidP="002B2AE0">
      <w:pPr>
        <w:numPr>
          <w:ilvl w:val="0"/>
          <w:numId w:val="147"/>
        </w:numPr>
        <w:spacing w:after="0" w:line="240" w:lineRule="auto"/>
        <w:rPr>
          <w:rFonts w:ascii="Arial" w:hAnsi="Arial" w:cs="Arial"/>
          <w:sz w:val="21"/>
          <w:szCs w:val="21"/>
        </w:rPr>
      </w:pPr>
      <w:r w:rsidRPr="00447DDA">
        <w:rPr>
          <w:rFonts w:ascii="Arial" w:hAnsi="Arial" w:cs="Arial"/>
          <w:sz w:val="21"/>
          <w:szCs w:val="21"/>
        </w:rPr>
        <w:t>Better alignment with neighbourhood intelligence</w:t>
      </w:r>
    </w:p>
    <w:p w14:paraId="3BE85A20" w14:textId="77777777" w:rsidR="00852624" w:rsidRPr="00447DDA" w:rsidRDefault="00852624" w:rsidP="002B2AE0">
      <w:pPr>
        <w:numPr>
          <w:ilvl w:val="0"/>
          <w:numId w:val="147"/>
        </w:numPr>
        <w:spacing w:after="0" w:line="240" w:lineRule="auto"/>
        <w:rPr>
          <w:rFonts w:ascii="Arial" w:hAnsi="Arial" w:cs="Arial"/>
          <w:sz w:val="21"/>
          <w:szCs w:val="21"/>
        </w:rPr>
      </w:pPr>
      <w:r w:rsidRPr="00447DDA">
        <w:rPr>
          <w:rFonts w:ascii="Arial" w:hAnsi="Arial" w:cs="Arial"/>
          <w:sz w:val="21"/>
          <w:szCs w:val="21"/>
        </w:rPr>
        <w:t>Pooled or matched funding (with other council pots)</w:t>
      </w:r>
    </w:p>
    <w:p w14:paraId="5BD654B1" w14:textId="77777777" w:rsidR="00852624" w:rsidRPr="00447DDA" w:rsidRDefault="00852624" w:rsidP="002B2AE0">
      <w:pPr>
        <w:numPr>
          <w:ilvl w:val="0"/>
          <w:numId w:val="147"/>
        </w:numPr>
        <w:spacing w:after="0" w:line="240" w:lineRule="auto"/>
        <w:rPr>
          <w:rFonts w:ascii="Arial" w:hAnsi="Arial" w:cs="Arial"/>
          <w:sz w:val="21"/>
          <w:szCs w:val="21"/>
        </w:rPr>
      </w:pPr>
      <w:r w:rsidRPr="00447DDA">
        <w:rPr>
          <w:rFonts w:ascii="Arial" w:hAnsi="Arial" w:cs="Arial"/>
          <w:sz w:val="21"/>
          <w:szCs w:val="21"/>
        </w:rPr>
        <w:t>Proportionate, shared monitoring frameworks</w:t>
      </w:r>
      <w:r w:rsidRPr="00447DDA">
        <w:rPr>
          <w:rFonts w:ascii="Arial" w:hAnsi="Arial" w:cs="Arial"/>
          <w:sz w:val="21"/>
          <w:szCs w:val="21"/>
        </w:rPr>
        <w:br/>
      </w:r>
    </w:p>
    <w:p w14:paraId="487BE6B0"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Importantly, neither suggested abandoning seed funding. As one summarised:</w:t>
      </w:r>
    </w:p>
    <w:p w14:paraId="544DC65A"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i/>
          <w:iCs/>
          <w:sz w:val="21"/>
          <w:szCs w:val="21"/>
        </w:rPr>
        <w:t>“It’s not that seed funding doesn’t work… it’s how we make it better.”</w:t>
      </w:r>
    </w:p>
    <w:p w14:paraId="46BF516C" w14:textId="77777777" w:rsidR="00B17DAF" w:rsidRPr="00447DDA" w:rsidRDefault="00B17DAF" w:rsidP="00B17DAF">
      <w:pPr>
        <w:spacing w:after="0" w:line="240" w:lineRule="auto"/>
        <w:rPr>
          <w:rFonts w:ascii="Arial" w:hAnsi="Arial" w:cs="Arial"/>
          <w:b/>
          <w:bCs/>
          <w:sz w:val="21"/>
          <w:szCs w:val="21"/>
        </w:rPr>
      </w:pPr>
    </w:p>
    <w:p w14:paraId="34A37733" w14:textId="77777777" w:rsidR="00852624" w:rsidRPr="00447DDA" w:rsidRDefault="00B17DAF" w:rsidP="00B17DAF">
      <w:pPr>
        <w:spacing w:after="0" w:line="240" w:lineRule="auto"/>
        <w:rPr>
          <w:rFonts w:ascii="Arial" w:hAnsi="Arial" w:cs="Arial"/>
          <w:b/>
          <w:bCs/>
          <w:sz w:val="21"/>
          <w:szCs w:val="21"/>
        </w:rPr>
      </w:pPr>
      <w:r w:rsidRPr="00447DDA">
        <w:rPr>
          <w:rFonts w:ascii="Arial" w:hAnsi="Arial" w:cs="Arial"/>
          <w:b/>
          <w:bCs/>
          <w:sz w:val="21"/>
          <w:szCs w:val="21"/>
        </w:rPr>
        <w:t xml:space="preserve">G6. </w:t>
      </w:r>
      <w:r w:rsidR="00852624" w:rsidRPr="00447DDA">
        <w:rPr>
          <w:rFonts w:ascii="Arial" w:hAnsi="Arial" w:cs="Arial"/>
          <w:b/>
          <w:bCs/>
          <w:sz w:val="21"/>
          <w:szCs w:val="21"/>
        </w:rPr>
        <w:t>Overall system-level insight</w:t>
      </w:r>
    </w:p>
    <w:p w14:paraId="7E20A6A1"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From a system perspective, Care Together seed funding was viewed as a positive and credible mechanism for enabling community-based prevention. It aligned strongly with neighbourhood priorities and filled gaps statutory services cannot meet alone.</w:t>
      </w:r>
    </w:p>
    <w:p w14:paraId="45A57D27"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However, its full potential was not always realised. Greater integration with neighbourhood planning, longer funding horizons, stronger referral embedding and shared monitoring approaches (with other statutory funding pots) could strengthen impact and sustainability, and reduce burden for voluntary sector groups.</w:t>
      </w:r>
    </w:p>
    <w:p w14:paraId="78BF1502" w14:textId="77777777" w:rsidR="00B17DAF" w:rsidRPr="00447DDA" w:rsidRDefault="00B17DAF" w:rsidP="00B17DAF">
      <w:pPr>
        <w:spacing w:after="0" w:line="240" w:lineRule="auto"/>
        <w:rPr>
          <w:rFonts w:ascii="Arial" w:hAnsi="Arial" w:cs="Arial"/>
          <w:sz w:val="21"/>
          <w:szCs w:val="21"/>
        </w:rPr>
      </w:pPr>
    </w:p>
    <w:p w14:paraId="5595F7BE" w14:textId="77777777" w:rsidR="00852624" w:rsidRPr="00447DDA" w:rsidRDefault="00852624" w:rsidP="00B17DAF">
      <w:pPr>
        <w:spacing w:after="0" w:line="240" w:lineRule="auto"/>
        <w:rPr>
          <w:rFonts w:ascii="Arial" w:hAnsi="Arial" w:cs="Arial"/>
          <w:sz w:val="21"/>
          <w:szCs w:val="21"/>
        </w:rPr>
      </w:pPr>
      <w:r w:rsidRPr="00447DDA">
        <w:rPr>
          <w:rFonts w:ascii="Arial" w:hAnsi="Arial" w:cs="Arial"/>
          <w:sz w:val="21"/>
          <w:szCs w:val="21"/>
        </w:rPr>
        <w:t>Both system partners remained strongly supportive of the programme’s intent. The key question moving forward was not whether seed funding works — but how to design it in a way that is more strategic, integrated and sustainable within the wider health and care system.</w:t>
      </w:r>
    </w:p>
    <w:p w14:paraId="754E2457" w14:textId="77777777" w:rsidR="00852624" w:rsidRPr="00447DDA" w:rsidRDefault="00852624" w:rsidP="00B17DAF">
      <w:pPr>
        <w:spacing w:after="0" w:line="240" w:lineRule="auto"/>
        <w:rPr>
          <w:rFonts w:ascii="Arial" w:hAnsi="Arial" w:cs="Arial"/>
          <w:sz w:val="21"/>
          <w:szCs w:val="21"/>
        </w:rPr>
      </w:pPr>
    </w:p>
    <w:p w14:paraId="51D50229" w14:textId="77777777" w:rsidR="00564E5B" w:rsidRPr="00447DDA" w:rsidRDefault="00564E5B" w:rsidP="00B17DAF">
      <w:pPr>
        <w:spacing w:after="0" w:line="240" w:lineRule="auto"/>
        <w:rPr>
          <w:rFonts w:ascii="Arial" w:hAnsi="Arial" w:cs="Arial"/>
          <w:sz w:val="21"/>
          <w:szCs w:val="21"/>
        </w:rPr>
      </w:pPr>
    </w:p>
    <w:p w14:paraId="73C0AFBD" w14:textId="77777777" w:rsidR="00564E5B" w:rsidRPr="00447DDA" w:rsidRDefault="00564E5B" w:rsidP="00B17DAF">
      <w:pPr>
        <w:spacing w:after="0" w:line="240" w:lineRule="auto"/>
        <w:rPr>
          <w:rFonts w:ascii="Arial" w:hAnsi="Arial" w:cs="Arial"/>
          <w:sz w:val="21"/>
          <w:szCs w:val="21"/>
        </w:rPr>
      </w:pPr>
    </w:p>
    <w:p w14:paraId="4222E57D" w14:textId="77777777" w:rsidR="00564E5B" w:rsidRPr="00447DDA" w:rsidRDefault="00564E5B" w:rsidP="00B17DAF">
      <w:pPr>
        <w:spacing w:after="0" w:line="240" w:lineRule="auto"/>
        <w:rPr>
          <w:rFonts w:ascii="Arial" w:hAnsi="Arial" w:cs="Arial"/>
          <w:sz w:val="21"/>
          <w:szCs w:val="21"/>
        </w:rPr>
      </w:pPr>
    </w:p>
    <w:p w14:paraId="4FCAC1C1" w14:textId="77777777" w:rsidR="00564E5B" w:rsidRPr="00447DDA" w:rsidRDefault="00564E5B" w:rsidP="00B17DAF">
      <w:pPr>
        <w:spacing w:after="0" w:line="240" w:lineRule="auto"/>
        <w:rPr>
          <w:rFonts w:ascii="Arial" w:hAnsi="Arial" w:cs="Arial"/>
          <w:sz w:val="21"/>
          <w:szCs w:val="21"/>
        </w:rPr>
      </w:pPr>
    </w:p>
    <w:p w14:paraId="3077DEAF" w14:textId="77777777" w:rsidR="00466FDB" w:rsidRPr="00447DDA" w:rsidRDefault="00466FDB" w:rsidP="00B17DAF">
      <w:pPr>
        <w:spacing w:after="0" w:line="240" w:lineRule="auto"/>
        <w:rPr>
          <w:rFonts w:ascii="Arial" w:hAnsi="Arial" w:cs="Arial"/>
          <w:sz w:val="21"/>
          <w:szCs w:val="21"/>
        </w:rPr>
      </w:pPr>
    </w:p>
    <w:p w14:paraId="01A6A3B0" w14:textId="77777777" w:rsidR="00477E66" w:rsidRPr="00447DDA" w:rsidRDefault="00477E66" w:rsidP="00B17DAF">
      <w:pPr>
        <w:spacing w:after="0" w:line="240" w:lineRule="auto"/>
        <w:rPr>
          <w:rFonts w:ascii="Arial" w:hAnsi="Arial" w:cs="Arial"/>
          <w:sz w:val="21"/>
          <w:szCs w:val="21"/>
        </w:rPr>
      </w:pPr>
    </w:p>
    <w:p w14:paraId="70E24EAE" w14:textId="77777777" w:rsidR="00215FB1" w:rsidRPr="00447DDA" w:rsidRDefault="00215FB1" w:rsidP="00B17DAF">
      <w:pPr>
        <w:spacing w:after="0" w:line="240" w:lineRule="auto"/>
        <w:rPr>
          <w:rFonts w:ascii="Arial" w:hAnsi="Arial" w:cs="Arial"/>
          <w:sz w:val="21"/>
          <w:szCs w:val="21"/>
        </w:rPr>
      </w:pPr>
    </w:p>
    <w:p w14:paraId="34F16ECF" w14:textId="77777777" w:rsidR="00F52092" w:rsidRPr="00447DDA" w:rsidRDefault="00F52092">
      <w:pPr>
        <w:rPr>
          <w:rFonts w:ascii="Arial" w:hAnsi="Arial" w:cs="Arial"/>
          <w:sz w:val="21"/>
          <w:szCs w:val="21"/>
        </w:rPr>
      </w:pPr>
    </w:p>
    <w:sectPr w:rsidR="00F52092" w:rsidRPr="00447DDA">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D85F" w14:textId="77777777" w:rsidR="00A73A7C" w:rsidRDefault="00A73A7C" w:rsidP="00447DDA">
      <w:pPr>
        <w:spacing w:after="0" w:line="240" w:lineRule="auto"/>
      </w:pPr>
      <w:r>
        <w:separator/>
      </w:r>
    </w:p>
  </w:endnote>
  <w:endnote w:type="continuationSeparator" w:id="0">
    <w:p w14:paraId="37A81D76" w14:textId="77777777" w:rsidR="00A73A7C" w:rsidRDefault="00A73A7C" w:rsidP="0044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D252" w14:textId="77777777" w:rsidR="00A73A7C" w:rsidRDefault="00A73A7C" w:rsidP="00447DDA">
      <w:pPr>
        <w:spacing w:after="0" w:line="240" w:lineRule="auto"/>
      </w:pPr>
      <w:r>
        <w:separator/>
      </w:r>
    </w:p>
  </w:footnote>
  <w:footnote w:type="continuationSeparator" w:id="0">
    <w:p w14:paraId="2F8B408F" w14:textId="77777777" w:rsidR="00A73A7C" w:rsidRDefault="00A73A7C" w:rsidP="00447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F83A" w14:textId="5A0F81C7" w:rsidR="00447DDA" w:rsidRDefault="00447DDA">
    <w:pPr>
      <w:pStyle w:val="Header"/>
    </w:pPr>
    <w:r w:rsidRPr="00521116">
      <w:rPr>
        <w:rFonts w:cs="Arial"/>
        <w:noProof/>
        <w:color w:val="808080" w:themeColor="background1" w:themeShade="80"/>
        <w:sz w:val="21"/>
        <w:szCs w:val="21"/>
        <w:u w:val="single"/>
        <w:lang w:val="en-US"/>
      </w:rPr>
      <w:drawing>
        <wp:anchor distT="0" distB="0" distL="114300" distR="114300" simplePos="0" relativeHeight="251658240" behindDoc="0" locked="0" layoutInCell="1" allowOverlap="1" wp14:anchorId="1FF28A09" wp14:editId="7AC0D36F">
          <wp:simplePos x="0" y="0"/>
          <wp:positionH relativeFrom="margin">
            <wp:posOffset>5231568</wp:posOffset>
          </wp:positionH>
          <wp:positionV relativeFrom="paragraph">
            <wp:posOffset>-195559</wp:posOffset>
          </wp:positionV>
          <wp:extent cx="823595" cy="551180"/>
          <wp:effectExtent l="0" t="0" r="0" b="1270"/>
          <wp:wrapSquare wrapText="bothSides"/>
          <wp:docPr id="7" name="Picture 7" descr="A close - 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 up of a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3595" cy="551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48"/>
    <w:multiLevelType w:val="multilevel"/>
    <w:tmpl w:val="E68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63102"/>
    <w:multiLevelType w:val="multilevel"/>
    <w:tmpl w:val="8DAA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34221"/>
    <w:multiLevelType w:val="hybridMultilevel"/>
    <w:tmpl w:val="5ACCB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C5CF3"/>
    <w:multiLevelType w:val="multilevel"/>
    <w:tmpl w:val="2AC8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A53239"/>
    <w:multiLevelType w:val="multilevel"/>
    <w:tmpl w:val="ED92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21F00"/>
    <w:multiLevelType w:val="hybridMultilevel"/>
    <w:tmpl w:val="E2D6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7181D"/>
    <w:multiLevelType w:val="multilevel"/>
    <w:tmpl w:val="7D4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5D189C"/>
    <w:multiLevelType w:val="multilevel"/>
    <w:tmpl w:val="A97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3B53E6"/>
    <w:multiLevelType w:val="multilevel"/>
    <w:tmpl w:val="E31A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D901D6"/>
    <w:multiLevelType w:val="multilevel"/>
    <w:tmpl w:val="55BE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1A4B1F"/>
    <w:multiLevelType w:val="multilevel"/>
    <w:tmpl w:val="2D5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669CE"/>
    <w:multiLevelType w:val="multilevel"/>
    <w:tmpl w:val="A81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585B3D"/>
    <w:multiLevelType w:val="multilevel"/>
    <w:tmpl w:val="EC26F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98732F"/>
    <w:multiLevelType w:val="multilevel"/>
    <w:tmpl w:val="50FE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9D4229"/>
    <w:multiLevelType w:val="multilevel"/>
    <w:tmpl w:val="AD2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A1408"/>
    <w:multiLevelType w:val="multilevel"/>
    <w:tmpl w:val="5AC6E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A70CBA"/>
    <w:multiLevelType w:val="multilevel"/>
    <w:tmpl w:val="CFCE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CB75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CC1DFF"/>
    <w:multiLevelType w:val="multilevel"/>
    <w:tmpl w:val="D4E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EF756D"/>
    <w:multiLevelType w:val="hybridMultilevel"/>
    <w:tmpl w:val="459E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511764"/>
    <w:multiLevelType w:val="multilevel"/>
    <w:tmpl w:val="1850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DF30CB"/>
    <w:multiLevelType w:val="multilevel"/>
    <w:tmpl w:val="3CD6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AD2282"/>
    <w:multiLevelType w:val="multilevel"/>
    <w:tmpl w:val="0170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6D6B6D"/>
    <w:multiLevelType w:val="multilevel"/>
    <w:tmpl w:val="0B9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4550FE"/>
    <w:multiLevelType w:val="hybridMultilevel"/>
    <w:tmpl w:val="CACC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D563EB1"/>
    <w:multiLevelType w:val="multilevel"/>
    <w:tmpl w:val="84A0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546D84"/>
    <w:multiLevelType w:val="multilevel"/>
    <w:tmpl w:val="7580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9C2C11"/>
    <w:multiLevelType w:val="multilevel"/>
    <w:tmpl w:val="726A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AB7A27"/>
    <w:multiLevelType w:val="multilevel"/>
    <w:tmpl w:val="DA28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6F4F48"/>
    <w:multiLevelType w:val="multilevel"/>
    <w:tmpl w:val="9CD8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EB4AB8"/>
    <w:multiLevelType w:val="multilevel"/>
    <w:tmpl w:val="7624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CE4424"/>
    <w:multiLevelType w:val="hybridMultilevel"/>
    <w:tmpl w:val="9DF0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D82F03"/>
    <w:multiLevelType w:val="multilevel"/>
    <w:tmpl w:val="7634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4E5DAE"/>
    <w:multiLevelType w:val="multilevel"/>
    <w:tmpl w:val="333E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643D34"/>
    <w:multiLevelType w:val="multilevel"/>
    <w:tmpl w:val="7E78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3403823"/>
    <w:multiLevelType w:val="multilevel"/>
    <w:tmpl w:val="A2E2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597568"/>
    <w:multiLevelType w:val="multilevel"/>
    <w:tmpl w:val="C2D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6001C7"/>
    <w:multiLevelType w:val="multilevel"/>
    <w:tmpl w:val="CA7EF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36F3843"/>
    <w:multiLevelType w:val="multilevel"/>
    <w:tmpl w:val="5456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8D4718"/>
    <w:multiLevelType w:val="multilevel"/>
    <w:tmpl w:val="5E60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C91027"/>
    <w:multiLevelType w:val="multilevel"/>
    <w:tmpl w:val="CC4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905D8F"/>
    <w:multiLevelType w:val="multilevel"/>
    <w:tmpl w:val="13BC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264EA3"/>
    <w:multiLevelType w:val="multilevel"/>
    <w:tmpl w:val="29E00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7CC1DA3"/>
    <w:multiLevelType w:val="multilevel"/>
    <w:tmpl w:val="460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92D0A72"/>
    <w:multiLevelType w:val="multilevel"/>
    <w:tmpl w:val="BFF6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6B2514"/>
    <w:multiLevelType w:val="multilevel"/>
    <w:tmpl w:val="5658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A6B4249"/>
    <w:multiLevelType w:val="multilevel"/>
    <w:tmpl w:val="382C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177AE4"/>
    <w:multiLevelType w:val="hybridMultilevel"/>
    <w:tmpl w:val="88C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B814750"/>
    <w:multiLevelType w:val="multilevel"/>
    <w:tmpl w:val="066C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6A09D0"/>
    <w:multiLevelType w:val="multilevel"/>
    <w:tmpl w:val="3F8EB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1CC322E5"/>
    <w:multiLevelType w:val="multilevel"/>
    <w:tmpl w:val="AB7C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2D0DF8"/>
    <w:multiLevelType w:val="multilevel"/>
    <w:tmpl w:val="278C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684E17"/>
    <w:multiLevelType w:val="multilevel"/>
    <w:tmpl w:val="F642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DD95415"/>
    <w:multiLevelType w:val="multilevel"/>
    <w:tmpl w:val="D052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E64009"/>
    <w:multiLevelType w:val="multilevel"/>
    <w:tmpl w:val="8F14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10082C"/>
    <w:multiLevelType w:val="hybridMultilevel"/>
    <w:tmpl w:val="637C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EE04197"/>
    <w:multiLevelType w:val="multilevel"/>
    <w:tmpl w:val="E9D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FD27CB8"/>
    <w:multiLevelType w:val="multilevel"/>
    <w:tmpl w:val="E56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075719"/>
    <w:multiLevelType w:val="multilevel"/>
    <w:tmpl w:val="52D0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4074D9"/>
    <w:multiLevelType w:val="multilevel"/>
    <w:tmpl w:val="F1BC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1015FA4"/>
    <w:multiLevelType w:val="multilevel"/>
    <w:tmpl w:val="B0C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0B6356"/>
    <w:multiLevelType w:val="hybridMultilevel"/>
    <w:tmpl w:val="4ED8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4463B66"/>
    <w:multiLevelType w:val="multilevel"/>
    <w:tmpl w:val="E4C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8B0E97"/>
    <w:multiLevelType w:val="multilevel"/>
    <w:tmpl w:val="CF7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7BF0CA2"/>
    <w:multiLevelType w:val="multilevel"/>
    <w:tmpl w:val="DB4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87265E7"/>
    <w:multiLevelType w:val="multilevel"/>
    <w:tmpl w:val="358A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8C83F8E"/>
    <w:multiLevelType w:val="multilevel"/>
    <w:tmpl w:val="B46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8D658B4"/>
    <w:multiLevelType w:val="multilevel"/>
    <w:tmpl w:val="8AA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8FE5723"/>
    <w:multiLevelType w:val="multilevel"/>
    <w:tmpl w:val="5B4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E748F2"/>
    <w:multiLevelType w:val="hybridMultilevel"/>
    <w:tmpl w:val="70A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A123142"/>
    <w:multiLevelType w:val="multilevel"/>
    <w:tmpl w:val="C93C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A360C5C"/>
    <w:multiLevelType w:val="multilevel"/>
    <w:tmpl w:val="9BA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A8275CA"/>
    <w:multiLevelType w:val="multilevel"/>
    <w:tmpl w:val="0A6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A06C26"/>
    <w:multiLevelType w:val="hybridMultilevel"/>
    <w:tmpl w:val="78DC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AD03770"/>
    <w:multiLevelType w:val="multilevel"/>
    <w:tmpl w:val="E0C6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B1468C4"/>
    <w:multiLevelType w:val="hybridMultilevel"/>
    <w:tmpl w:val="D51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CBF4FD2"/>
    <w:multiLevelType w:val="multilevel"/>
    <w:tmpl w:val="FA6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0726F2"/>
    <w:multiLevelType w:val="multilevel"/>
    <w:tmpl w:val="91A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53123B"/>
    <w:multiLevelType w:val="multilevel"/>
    <w:tmpl w:val="2B54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B37B22"/>
    <w:multiLevelType w:val="hybridMultilevel"/>
    <w:tmpl w:val="374C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EA478E8"/>
    <w:multiLevelType w:val="multilevel"/>
    <w:tmpl w:val="6AC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EB21BBE"/>
    <w:multiLevelType w:val="multilevel"/>
    <w:tmpl w:val="EF9CB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2F03434F"/>
    <w:multiLevelType w:val="multilevel"/>
    <w:tmpl w:val="FF0AF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FD24B0B"/>
    <w:multiLevelType w:val="multilevel"/>
    <w:tmpl w:val="3042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B00F3C"/>
    <w:multiLevelType w:val="multilevel"/>
    <w:tmpl w:val="6514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E3E9C5"/>
    <w:multiLevelType w:val="multilevel"/>
    <w:tmpl w:val="6B0E5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25477EC"/>
    <w:multiLevelType w:val="hybridMultilevel"/>
    <w:tmpl w:val="F01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257641F"/>
    <w:multiLevelType w:val="multilevel"/>
    <w:tmpl w:val="711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26053F7"/>
    <w:multiLevelType w:val="multilevel"/>
    <w:tmpl w:val="CEFA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2C910AC"/>
    <w:multiLevelType w:val="multilevel"/>
    <w:tmpl w:val="6EFC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7B20E1"/>
    <w:multiLevelType w:val="multilevel"/>
    <w:tmpl w:val="10A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E0422D"/>
    <w:multiLevelType w:val="multilevel"/>
    <w:tmpl w:val="0606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4EB6BA0"/>
    <w:multiLevelType w:val="multilevel"/>
    <w:tmpl w:val="35E4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51D5081"/>
    <w:multiLevelType w:val="multilevel"/>
    <w:tmpl w:val="6576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D72ECB"/>
    <w:multiLevelType w:val="multilevel"/>
    <w:tmpl w:val="DAFA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A630DA"/>
    <w:multiLevelType w:val="multilevel"/>
    <w:tmpl w:val="8AA8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E776E0"/>
    <w:multiLevelType w:val="hybridMultilevel"/>
    <w:tmpl w:val="896C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6FF227B"/>
    <w:multiLevelType w:val="multilevel"/>
    <w:tmpl w:val="E9B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5339DC"/>
    <w:multiLevelType w:val="multilevel"/>
    <w:tmpl w:val="D99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7AA3DFB"/>
    <w:multiLevelType w:val="multilevel"/>
    <w:tmpl w:val="00E8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611A28"/>
    <w:multiLevelType w:val="multilevel"/>
    <w:tmpl w:val="681A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8AA0452"/>
    <w:multiLevelType w:val="multilevel"/>
    <w:tmpl w:val="E828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8F01729"/>
    <w:multiLevelType w:val="multilevel"/>
    <w:tmpl w:val="7A82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97C18F3"/>
    <w:multiLevelType w:val="multilevel"/>
    <w:tmpl w:val="9136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A284504"/>
    <w:multiLevelType w:val="multilevel"/>
    <w:tmpl w:val="CFA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A325D51"/>
    <w:multiLevelType w:val="hybridMultilevel"/>
    <w:tmpl w:val="6B70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A5A6AC1"/>
    <w:multiLevelType w:val="multilevel"/>
    <w:tmpl w:val="D7241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3AD4289C"/>
    <w:multiLevelType w:val="multilevel"/>
    <w:tmpl w:val="573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C0E235C"/>
    <w:multiLevelType w:val="multilevel"/>
    <w:tmpl w:val="887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C7F1424"/>
    <w:multiLevelType w:val="multilevel"/>
    <w:tmpl w:val="CF1C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CE430A9"/>
    <w:multiLevelType w:val="multilevel"/>
    <w:tmpl w:val="EC669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CE83FF1"/>
    <w:multiLevelType w:val="multilevel"/>
    <w:tmpl w:val="63F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D28691C"/>
    <w:multiLevelType w:val="multilevel"/>
    <w:tmpl w:val="6532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D9F4EBE"/>
    <w:multiLevelType w:val="multilevel"/>
    <w:tmpl w:val="10E2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3C1156"/>
    <w:multiLevelType w:val="multilevel"/>
    <w:tmpl w:val="77EE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F804F2C"/>
    <w:multiLevelType w:val="multilevel"/>
    <w:tmpl w:val="0F46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A67C3E"/>
    <w:multiLevelType w:val="multilevel"/>
    <w:tmpl w:val="2E0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FB66818"/>
    <w:multiLevelType w:val="multilevel"/>
    <w:tmpl w:val="736A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0511968"/>
    <w:multiLevelType w:val="multilevel"/>
    <w:tmpl w:val="CAD2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1550B44"/>
    <w:multiLevelType w:val="hybridMultilevel"/>
    <w:tmpl w:val="D8C215FE"/>
    <w:lvl w:ilvl="0" w:tplc="F8D0F950">
      <w:start w:val="1"/>
      <w:numFmt w:val="bullet"/>
      <w:lvlText w:val=""/>
      <w:lvlJc w:val="left"/>
      <w:pPr>
        <w:ind w:left="720" w:hanging="360"/>
      </w:pPr>
      <w:rPr>
        <w:rFonts w:ascii="Symbol" w:hAnsi="Symbol" w:hint="default"/>
      </w:rPr>
    </w:lvl>
    <w:lvl w:ilvl="1" w:tplc="20968978">
      <w:start w:val="1"/>
      <w:numFmt w:val="bullet"/>
      <w:lvlText w:val="o"/>
      <w:lvlJc w:val="left"/>
      <w:pPr>
        <w:ind w:left="1440" w:hanging="360"/>
      </w:pPr>
      <w:rPr>
        <w:rFonts w:ascii="Courier New" w:hAnsi="Courier New" w:hint="default"/>
      </w:rPr>
    </w:lvl>
    <w:lvl w:ilvl="2" w:tplc="37481B06">
      <w:start w:val="1"/>
      <w:numFmt w:val="bullet"/>
      <w:lvlText w:val=""/>
      <w:lvlJc w:val="left"/>
      <w:pPr>
        <w:ind w:left="2160" w:hanging="360"/>
      </w:pPr>
      <w:rPr>
        <w:rFonts w:ascii="Wingdings" w:hAnsi="Wingdings" w:hint="default"/>
      </w:rPr>
    </w:lvl>
    <w:lvl w:ilvl="3" w:tplc="FC26ED9A">
      <w:start w:val="1"/>
      <w:numFmt w:val="bullet"/>
      <w:lvlText w:val=""/>
      <w:lvlJc w:val="left"/>
      <w:pPr>
        <w:ind w:left="2880" w:hanging="360"/>
      </w:pPr>
      <w:rPr>
        <w:rFonts w:ascii="Symbol" w:hAnsi="Symbol" w:hint="default"/>
      </w:rPr>
    </w:lvl>
    <w:lvl w:ilvl="4" w:tplc="C8CA9632">
      <w:start w:val="1"/>
      <w:numFmt w:val="bullet"/>
      <w:lvlText w:val="o"/>
      <w:lvlJc w:val="left"/>
      <w:pPr>
        <w:ind w:left="3600" w:hanging="360"/>
      </w:pPr>
      <w:rPr>
        <w:rFonts w:ascii="Courier New" w:hAnsi="Courier New" w:hint="default"/>
      </w:rPr>
    </w:lvl>
    <w:lvl w:ilvl="5" w:tplc="76F8A03E">
      <w:start w:val="1"/>
      <w:numFmt w:val="bullet"/>
      <w:lvlText w:val=""/>
      <w:lvlJc w:val="left"/>
      <w:pPr>
        <w:ind w:left="4320" w:hanging="360"/>
      </w:pPr>
      <w:rPr>
        <w:rFonts w:ascii="Wingdings" w:hAnsi="Wingdings" w:hint="default"/>
      </w:rPr>
    </w:lvl>
    <w:lvl w:ilvl="6" w:tplc="D0E8D9D0">
      <w:start w:val="1"/>
      <w:numFmt w:val="bullet"/>
      <w:lvlText w:val=""/>
      <w:lvlJc w:val="left"/>
      <w:pPr>
        <w:ind w:left="5040" w:hanging="360"/>
      </w:pPr>
      <w:rPr>
        <w:rFonts w:ascii="Symbol" w:hAnsi="Symbol" w:hint="default"/>
      </w:rPr>
    </w:lvl>
    <w:lvl w:ilvl="7" w:tplc="AD9002D4">
      <w:start w:val="1"/>
      <w:numFmt w:val="bullet"/>
      <w:lvlText w:val="o"/>
      <w:lvlJc w:val="left"/>
      <w:pPr>
        <w:ind w:left="5760" w:hanging="360"/>
      </w:pPr>
      <w:rPr>
        <w:rFonts w:ascii="Courier New" w:hAnsi="Courier New" w:hint="default"/>
      </w:rPr>
    </w:lvl>
    <w:lvl w:ilvl="8" w:tplc="E8747040">
      <w:start w:val="1"/>
      <w:numFmt w:val="bullet"/>
      <w:lvlText w:val=""/>
      <w:lvlJc w:val="left"/>
      <w:pPr>
        <w:ind w:left="6480" w:hanging="360"/>
      </w:pPr>
      <w:rPr>
        <w:rFonts w:ascii="Wingdings" w:hAnsi="Wingdings" w:hint="default"/>
      </w:rPr>
    </w:lvl>
  </w:abstractNum>
  <w:abstractNum w:abstractNumId="120" w15:restartNumberingAfterBreak="0">
    <w:nsid w:val="415D4329"/>
    <w:multiLevelType w:val="multilevel"/>
    <w:tmpl w:val="728A99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15F08B5"/>
    <w:multiLevelType w:val="multilevel"/>
    <w:tmpl w:val="8D40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18018B4"/>
    <w:multiLevelType w:val="multilevel"/>
    <w:tmpl w:val="D490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20A2D7B"/>
    <w:multiLevelType w:val="multilevel"/>
    <w:tmpl w:val="1F94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22B3CF5"/>
    <w:multiLevelType w:val="multilevel"/>
    <w:tmpl w:val="8CD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26B447A"/>
    <w:multiLevelType w:val="multilevel"/>
    <w:tmpl w:val="858A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2B14C14"/>
    <w:multiLevelType w:val="multilevel"/>
    <w:tmpl w:val="D80E31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42DF1965"/>
    <w:multiLevelType w:val="multilevel"/>
    <w:tmpl w:val="DE0E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2E51262"/>
    <w:multiLevelType w:val="multilevel"/>
    <w:tmpl w:val="B8A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3030E04"/>
    <w:multiLevelType w:val="multilevel"/>
    <w:tmpl w:val="D776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40838B2"/>
    <w:multiLevelType w:val="multilevel"/>
    <w:tmpl w:val="9016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45D748E"/>
    <w:multiLevelType w:val="multilevel"/>
    <w:tmpl w:val="7A28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4FC454B"/>
    <w:multiLevelType w:val="multilevel"/>
    <w:tmpl w:val="1D5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587174B"/>
    <w:multiLevelType w:val="multilevel"/>
    <w:tmpl w:val="B9126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5936E76"/>
    <w:multiLevelType w:val="multilevel"/>
    <w:tmpl w:val="CF5E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5E34E5D"/>
    <w:multiLevelType w:val="multilevel"/>
    <w:tmpl w:val="3992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6987715"/>
    <w:multiLevelType w:val="multilevel"/>
    <w:tmpl w:val="4876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6B37153"/>
    <w:multiLevelType w:val="multilevel"/>
    <w:tmpl w:val="8238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7414021"/>
    <w:multiLevelType w:val="multilevel"/>
    <w:tmpl w:val="026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7985A43"/>
    <w:multiLevelType w:val="multilevel"/>
    <w:tmpl w:val="1BA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85810F4"/>
    <w:multiLevelType w:val="multilevel"/>
    <w:tmpl w:val="160A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8CB4DAC"/>
    <w:multiLevelType w:val="multilevel"/>
    <w:tmpl w:val="EA6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8F6524B"/>
    <w:multiLevelType w:val="multilevel"/>
    <w:tmpl w:val="AA4E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91221D9"/>
    <w:multiLevelType w:val="multilevel"/>
    <w:tmpl w:val="754EC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4A044321"/>
    <w:multiLevelType w:val="multilevel"/>
    <w:tmpl w:val="20E6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D332A4"/>
    <w:multiLevelType w:val="multilevel"/>
    <w:tmpl w:val="F36A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B485C02"/>
    <w:multiLevelType w:val="multilevel"/>
    <w:tmpl w:val="E574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B682082"/>
    <w:multiLevelType w:val="multilevel"/>
    <w:tmpl w:val="9F6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C0D41D9"/>
    <w:multiLevelType w:val="multilevel"/>
    <w:tmpl w:val="A734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C580FEE"/>
    <w:multiLevelType w:val="multilevel"/>
    <w:tmpl w:val="7DDE2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CC5666F"/>
    <w:multiLevelType w:val="multilevel"/>
    <w:tmpl w:val="FD58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CFC2E06"/>
    <w:multiLevelType w:val="multilevel"/>
    <w:tmpl w:val="B88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E000C3E"/>
    <w:multiLevelType w:val="multilevel"/>
    <w:tmpl w:val="94F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E025917"/>
    <w:multiLevelType w:val="multilevel"/>
    <w:tmpl w:val="18B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E0678BD"/>
    <w:multiLevelType w:val="multilevel"/>
    <w:tmpl w:val="5740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E0B52D8"/>
    <w:multiLevelType w:val="multilevel"/>
    <w:tmpl w:val="E26C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E3F02BA"/>
    <w:multiLevelType w:val="multilevel"/>
    <w:tmpl w:val="940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E8578C9"/>
    <w:multiLevelType w:val="multilevel"/>
    <w:tmpl w:val="F3E6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E9D1443"/>
    <w:multiLevelType w:val="multilevel"/>
    <w:tmpl w:val="089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443A9D"/>
    <w:multiLevelType w:val="multilevel"/>
    <w:tmpl w:val="CEE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553599"/>
    <w:multiLevelType w:val="multilevel"/>
    <w:tmpl w:val="EE74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0035BF9"/>
    <w:multiLevelType w:val="multilevel"/>
    <w:tmpl w:val="4002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1B00320"/>
    <w:multiLevelType w:val="multilevel"/>
    <w:tmpl w:val="000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3CE4D01"/>
    <w:multiLevelType w:val="multilevel"/>
    <w:tmpl w:val="CB0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40F0CD7"/>
    <w:multiLevelType w:val="multilevel"/>
    <w:tmpl w:val="756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4377CB7"/>
    <w:multiLevelType w:val="multilevel"/>
    <w:tmpl w:val="9E82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5152BC0"/>
    <w:multiLevelType w:val="multilevel"/>
    <w:tmpl w:val="0E88C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551C5424"/>
    <w:multiLevelType w:val="multilevel"/>
    <w:tmpl w:val="50F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5597510"/>
    <w:multiLevelType w:val="multilevel"/>
    <w:tmpl w:val="5B5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56966A0"/>
    <w:multiLevelType w:val="multilevel"/>
    <w:tmpl w:val="A168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57E11F0"/>
    <w:multiLevelType w:val="multilevel"/>
    <w:tmpl w:val="AD92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5BA0EDF"/>
    <w:multiLevelType w:val="multilevel"/>
    <w:tmpl w:val="775C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4B4800"/>
    <w:multiLevelType w:val="multilevel"/>
    <w:tmpl w:val="B4E4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84B0A27"/>
    <w:multiLevelType w:val="multilevel"/>
    <w:tmpl w:val="37CA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8615947"/>
    <w:multiLevelType w:val="multilevel"/>
    <w:tmpl w:val="867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896364E"/>
    <w:multiLevelType w:val="multilevel"/>
    <w:tmpl w:val="1D8E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AB50BED"/>
    <w:multiLevelType w:val="multilevel"/>
    <w:tmpl w:val="8E80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B0F05C2"/>
    <w:multiLevelType w:val="multilevel"/>
    <w:tmpl w:val="0DDE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B2F73EB"/>
    <w:multiLevelType w:val="multilevel"/>
    <w:tmpl w:val="DB4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C045E50"/>
    <w:multiLevelType w:val="multilevel"/>
    <w:tmpl w:val="BC3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C7A7A8F"/>
    <w:multiLevelType w:val="multilevel"/>
    <w:tmpl w:val="3418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DB074DD"/>
    <w:multiLevelType w:val="multilevel"/>
    <w:tmpl w:val="27F8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F4470A4"/>
    <w:multiLevelType w:val="multilevel"/>
    <w:tmpl w:val="070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0F25E11"/>
    <w:multiLevelType w:val="hybridMultilevel"/>
    <w:tmpl w:val="1A3E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613E5C2A"/>
    <w:multiLevelType w:val="multilevel"/>
    <w:tmpl w:val="E5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2300DB6"/>
    <w:multiLevelType w:val="multilevel"/>
    <w:tmpl w:val="4D22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2797B85"/>
    <w:multiLevelType w:val="multilevel"/>
    <w:tmpl w:val="C71A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2B34725"/>
    <w:multiLevelType w:val="multilevel"/>
    <w:tmpl w:val="25A2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2FA5A7F"/>
    <w:multiLevelType w:val="multilevel"/>
    <w:tmpl w:val="029A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4957D8A"/>
    <w:multiLevelType w:val="multilevel"/>
    <w:tmpl w:val="E0F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5566B28"/>
    <w:multiLevelType w:val="multilevel"/>
    <w:tmpl w:val="6700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6255776"/>
    <w:multiLevelType w:val="multilevel"/>
    <w:tmpl w:val="31C0D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668F5A5D"/>
    <w:multiLevelType w:val="multilevel"/>
    <w:tmpl w:val="DDFE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8AD0CEC"/>
    <w:multiLevelType w:val="multilevel"/>
    <w:tmpl w:val="C180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920359C"/>
    <w:multiLevelType w:val="multilevel"/>
    <w:tmpl w:val="D13E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92A2BD5"/>
    <w:multiLevelType w:val="multilevel"/>
    <w:tmpl w:val="6FFA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9646F83"/>
    <w:multiLevelType w:val="multilevel"/>
    <w:tmpl w:val="91A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9936CBF"/>
    <w:multiLevelType w:val="multilevel"/>
    <w:tmpl w:val="5A6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AC2DEE"/>
    <w:multiLevelType w:val="multilevel"/>
    <w:tmpl w:val="91E2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A1E4FDB"/>
    <w:multiLevelType w:val="multilevel"/>
    <w:tmpl w:val="74D22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C2C2D68"/>
    <w:multiLevelType w:val="multilevel"/>
    <w:tmpl w:val="5192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CE71D9E"/>
    <w:multiLevelType w:val="multilevel"/>
    <w:tmpl w:val="F368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DB34269"/>
    <w:multiLevelType w:val="multilevel"/>
    <w:tmpl w:val="D55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DE250FF"/>
    <w:multiLevelType w:val="multilevel"/>
    <w:tmpl w:val="02FA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E057FD1"/>
    <w:multiLevelType w:val="multilevel"/>
    <w:tmpl w:val="A426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F531B78"/>
    <w:multiLevelType w:val="hybridMultilevel"/>
    <w:tmpl w:val="015C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70472731"/>
    <w:multiLevelType w:val="multilevel"/>
    <w:tmpl w:val="5A3A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08E1BD5"/>
    <w:multiLevelType w:val="multilevel"/>
    <w:tmpl w:val="AB380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70CF763F"/>
    <w:multiLevelType w:val="multilevel"/>
    <w:tmpl w:val="6096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12160EF"/>
    <w:multiLevelType w:val="multilevel"/>
    <w:tmpl w:val="FD72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1DF50C9"/>
    <w:multiLevelType w:val="multilevel"/>
    <w:tmpl w:val="0026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1F45D56"/>
    <w:multiLevelType w:val="multilevel"/>
    <w:tmpl w:val="1244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2404D55"/>
    <w:multiLevelType w:val="multilevel"/>
    <w:tmpl w:val="DDD6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2BB416B"/>
    <w:multiLevelType w:val="multilevel"/>
    <w:tmpl w:val="BD8C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2E515DB"/>
    <w:multiLevelType w:val="multilevel"/>
    <w:tmpl w:val="523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2EF0DA4"/>
    <w:multiLevelType w:val="multilevel"/>
    <w:tmpl w:val="DCDC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3304FE1"/>
    <w:multiLevelType w:val="multilevel"/>
    <w:tmpl w:val="DB4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38B7BEA"/>
    <w:multiLevelType w:val="multilevel"/>
    <w:tmpl w:val="3C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3AB2BB2"/>
    <w:multiLevelType w:val="multilevel"/>
    <w:tmpl w:val="150A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3F66F91"/>
    <w:multiLevelType w:val="multilevel"/>
    <w:tmpl w:val="B88A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45369D7"/>
    <w:multiLevelType w:val="multilevel"/>
    <w:tmpl w:val="559C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4844CF2"/>
    <w:multiLevelType w:val="multilevel"/>
    <w:tmpl w:val="3FD2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4861068"/>
    <w:multiLevelType w:val="multilevel"/>
    <w:tmpl w:val="3C2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4BA51C2"/>
    <w:multiLevelType w:val="multilevel"/>
    <w:tmpl w:val="7B42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5370CC8"/>
    <w:multiLevelType w:val="multilevel"/>
    <w:tmpl w:val="3234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547663F"/>
    <w:multiLevelType w:val="multilevel"/>
    <w:tmpl w:val="7E3C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5F804A1"/>
    <w:multiLevelType w:val="multilevel"/>
    <w:tmpl w:val="8A72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67A7E4E"/>
    <w:multiLevelType w:val="multilevel"/>
    <w:tmpl w:val="6F5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6A9034A"/>
    <w:multiLevelType w:val="multilevel"/>
    <w:tmpl w:val="D6480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77833658"/>
    <w:multiLevelType w:val="multilevel"/>
    <w:tmpl w:val="1298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7B107E8"/>
    <w:multiLevelType w:val="multilevel"/>
    <w:tmpl w:val="DFB8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8B87B2F"/>
    <w:multiLevelType w:val="multilevel"/>
    <w:tmpl w:val="2EFC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9126C09"/>
    <w:multiLevelType w:val="multilevel"/>
    <w:tmpl w:val="ACA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94A57A5"/>
    <w:multiLevelType w:val="multilevel"/>
    <w:tmpl w:val="1D56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9F32BC8"/>
    <w:multiLevelType w:val="multilevel"/>
    <w:tmpl w:val="9BEA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A1C52C4"/>
    <w:multiLevelType w:val="multilevel"/>
    <w:tmpl w:val="E4B0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A2826F8"/>
    <w:multiLevelType w:val="multilevel"/>
    <w:tmpl w:val="60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A6A7762"/>
    <w:multiLevelType w:val="multilevel"/>
    <w:tmpl w:val="5AC0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A991AB1"/>
    <w:multiLevelType w:val="multilevel"/>
    <w:tmpl w:val="515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C1709AB"/>
    <w:multiLevelType w:val="multilevel"/>
    <w:tmpl w:val="501CA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7C9B2CC0"/>
    <w:multiLevelType w:val="multilevel"/>
    <w:tmpl w:val="DB4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CFE75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D476C29"/>
    <w:multiLevelType w:val="multilevel"/>
    <w:tmpl w:val="5954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D6D160E"/>
    <w:multiLevelType w:val="multilevel"/>
    <w:tmpl w:val="AB1E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E5968BC"/>
    <w:multiLevelType w:val="multilevel"/>
    <w:tmpl w:val="766C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EC4700C"/>
    <w:multiLevelType w:val="multilevel"/>
    <w:tmpl w:val="BBF09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EEA2523"/>
    <w:multiLevelType w:val="multilevel"/>
    <w:tmpl w:val="B0D8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EF2681F"/>
    <w:multiLevelType w:val="multilevel"/>
    <w:tmpl w:val="941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F4269B2"/>
    <w:multiLevelType w:val="multilevel"/>
    <w:tmpl w:val="21A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F541DE4"/>
    <w:multiLevelType w:val="multilevel"/>
    <w:tmpl w:val="E86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FC87E61"/>
    <w:multiLevelType w:val="multilevel"/>
    <w:tmpl w:val="D6E0E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31695473">
    <w:abstractNumId w:val="239"/>
  </w:num>
  <w:num w:numId="2" w16cid:durableId="2141148252">
    <w:abstractNumId w:val="49"/>
  </w:num>
  <w:num w:numId="3" w16cid:durableId="52043263">
    <w:abstractNumId w:val="85"/>
  </w:num>
  <w:num w:numId="4" w16cid:durableId="1667974769">
    <w:abstractNumId w:val="81"/>
  </w:num>
  <w:num w:numId="5" w16cid:durableId="1270623176">
    <w:abstractNumId w:val="250"/>
  </w:num>
  <w:num w:numId="6" w16cid:durableId="1529489790">
    <w:abstractNumId w:val="207"/>
  </w:num>
  <w:num w:numId="7" w16cid:durableId="430711252">
    <w:abstractNumId w:val="119"/>
  </w:num>
  <w:num w:numId="8" w16cid:durableId="533427048">
    <w:abstractNumId w:val="106"/>
  </w:num>
  <w:num w:numId="9" w16cid:durableId="1102804566">
    <w:abstractNumId w:val="143"/>
  </w:num>
  <w:num w:numId="10" w16cid:durableId="2091543189">
    <w:abstractNumId w:val="166"/>
  </w:num>
  <w:num w:numId="11" w16cid:durableId="1488203422">
    <w:abstractNumId w:val="178"/>
  </w:num>
  <w:num w:numId="12" w16cid:durableId="1200630756">
    <w:abstractNumId w:val="64"/>
  </w:num>
  <w:num w:numId="13" w16cid:durableId="547571125">
    <w:abstractNumId w:val="216"/>
  </w:num>
  <w:num w:numId="14" w16cid:durableId="2111272784">
    <w:abstractNumId w:val="240"/>
  </w:num>
  <w:num w:numId="15" w16cid:durableId="1084568715">
    <w:abstractNumId w:val="17"/>
  </w:num>
  <w:num w:numId="16" w16cid:durableId="113602861">
    <w:abstractNumId w:val="241"/>
  </w:num>
  <w:num w:numId="17" w16cid:durableId="1492406151">
    <w:abstractNumId w:val="200"/>
  </w:num>
  <w:num w:numId="18" w16cid:durableId="746809209">
    <w:abstractNumId w:val="111"/>
  </w:num>
  <w:num w:numId="19" w16cid:durableId="442001534">
    <w:abstractNumId w:val="141"/>
  </w:num>
  <w:num w:numId="20" w16cid:durableId="1095370366">
    <w:abstractNumId w:val="210"/>
  </w:num>
  <w:num w:numId="21" w16cid:durableId="546406329">
    <w:abstractNumId w:val="99"/>
  </w:num>
  <w:num w:numId="22" w16cid:durableId="1277717331">
    <w:abstractNumId w:val="47"/>
  </w:num>
  <w:num w:numId="23" w16cid:durableId="1303540063">
    <w:abstractNumId w:val="69"/>
  </w:num>
  <w:num w:numId="24" w16cid:durableId="1503010521">
    <w:abstractNumId w:val="75"/>
  </w:num>
  <w:num w:numId="25" w16cid:durableId="1971396662">
    <w:abstractNumId w:val="205"/>
  </w:num>
  <w:num w:numId="26" w16cid:durableId="2055618400">
    <w:abstractNumId w:val="2"/>
  </w:num>
  <w:num w:numId="27" w16cid:durableId="419259058">
    <w:abstractNumId w:val="5"/>
  </w:num>
  <w:num w:numId="28" w16cid:durableId="825248188">
    <w:abstractNumId w:val="186"/>
  </w:num>
  <w:num w:numId="29" w16cid:durableId="90513668">
    <w:abstractNumId w:val="10"/>
  </w:num>
  <w:num w:numId="30" w16cid:durableId="1323047654">
    <w:abstractNumId w:val="154"/>
  </w:num>
  <w:num w:numId="31" w16cid:durableId="228149061">
    <w:abstractNumId w:val="37"/>
  </w:num>
  <w:num w:numId="32" w16cid:durableId="1775394416">
    <w:abstractNumId w:val="179"/>
  </w:num>
  <w:num w:numId="33" w16cid:durableId="195581189">
    <w:abstractNumId w:val="134"/>
  </w:num>
  <w:num w:numId="34" w16cid:durableId="1876650774">
    <w:abstractNumId w:val="170"/>
  </w:num>
  <w:num w:numId="35" w16cid:durableId="1182742089">
    <w:abstractNumId w:val="226"/>
  </w:num>
  <w:num w:numId="36" w16cid:durableId="1320116694">
    <w:abstractNumId w:val="129"/>
  </w:num>
  <w:num w:numId="37" w16cid:durableId="884369117">
    <w:abstractNumId w:val="62"/>
  </w:num>
  <w:num w:numId="38" w16cid:durableId="520977703">
    <w:abstractNumId w:val="229"/>
  </w:num>
  <w:num w:numId="39" w16cid:durableId="2064866103">
    <w:abstractNumId w:val="58"/>
  </w:num>
  <w:num w:numId="40" w16cid:durableId="1083061977">
    <w:abstractNumId w:val="32"/>
  </w:num>
  <w:num w:numId="41" w16cid:durableId="290748548">
    <w:abstractNumId w:val="197"/>
  </w:num>
  <w:num w:numId="42" w16cid:durableId="1313675407">
    <w:abstractNumId w:val="60"/>
  </w:num>
  <w:num w:numId="43" w16cid:durableId="423916674">
    <w:abstractNumId w:val="180"/>
  </w:num>
  <w:num w:numId="44" w16cid:durableId="1630864233">
    <w:abstractNumId w:val="184"/>
  </w:num>
  <w:num w:numId="45" w16cid:durableId="1485200359">
    <w:abstractNumId w:val="249"/>
  </w:num>
  <w:num w:numId="46" w16cid:durableId="1635939445">
    <w:abstractNumId w:val="211"/>
  </w:num>
  <w:num w:numId="47" w16cid:durableId="1741823906">
    <w:abstractNumId w:val="27"/>
  </w:num>
  <w:num w:numId="48" w16cid:durableId="1218322029">
    <w:abstractNumId w:val="165"/>
  </w:num>
  <w:num w:numId="49" w16cid:durableId="1783769678">
    <w:abstractNumId w:val="4"/>
  </w:num>
  <w:num w:numId="50" w16cid:durableId="876771264">
    <w:abstractNumId w:val="76"/>
  </w:num>
  <w:num w:numId="51" w16cid:durableId="253176374">
    <w:abstractNumId w:val="222"/>
  </w:num>
  <w:num w:numId="52" w16cid:durableId="1410346512">
    <w:abstractNumId w:val="18"/>
  </w:num>
  <w:num w:numId="53" w16cid:durableId="2135633083">
    <w:abstractNumId w:val="34"/>
  </w:num>
  <w:num w:numId="54" w16cid:durableId="1954048359">
    <w:abstractNumId w:val="173"/>
  </w:num>
  <w:num w:numId="55" w16cid:durableId="51126789">
    <w:abstractNumId w:val="223"/>
  </w:num>
  <w:num w:numId="56" w16cid:durableId="1409499875">
    <w:abstractNumId w:val="171"/>
  </w:num>
  <w:num w:numId="57" w16cid:durableId="343020919">
    <w:abstractNumId w:val="100"/>
  </w:num>
  <w:num w:numId="58" w16cid:durableId="457841063">
    <w:abstractNumId w:val="72"/>
  </w:num>
  <w:num w:numId="59" w16cid:durableId="2905595">
    <w:abstractNumId w:val="131"/>
  </w:num>
  <w:num w:numId="60" w16cid:durableId="1948347601">
    <w:abstractNumId w:val="168"/>
  </w:num>
  <w:num w:numId="61" w16cid:durableId="1741633340">
    <w:abstractNumId w:val="193"/>
  </w:num>
  <w:num w:numId="62" w16cid:durableId="1831866593">
    <w:abstractNumId w:val="97"/>
  </w:num>
  <w:num w:numId="63" w16cid:durableId="1736466829">
    <w:abstractNumId w:val="89"/>
  </w:num>
  <w:num w:numId="64" w16cid:durableId="494997747">
    <w:abstractNumId w:val="53"/>
  </w:num>
  <w:num w:numId="65" w16cid:durableId="17315533">
    <w:abstractNumId w:val="225"/>
  </w:num>
  <w:num w:numId="66" w16cid:durableId="760025579">
    <w:abstractNumId w:val="56"/>
  </w:num>
  <w:num w:numId="67" w16cid:durableId="300575747">
    <w:abstractNumId w:val="16"/>
  </w:num>
  <w:num w:numId="68" w16cid:durableId="679353707">
    <w:abstractNumId w:val="236"/>
  </w:num>
  <w:num w:numId="69" w16cid:durableId="5257776">
    <w:abstractNumId w:val="176"/>
  </w:num>
  <w:num w:numId="70" w16cid:durableId="1428883415">
    <w:abstractNumId w:val="90"/>
  </w:num>
  <w:num w:numId="71" w16cid:durableId="341442720">
    <w:abstractNumId w:val="198"/>
  </w:num>
  <w:num w:numId="72" w16cid:durableId="1466122229">
    <w:abstractNumId w:val="107"/>
  </w:num>
  <w:num w:numId="73" w16cid:durableId="1652716003">
    <w:abstractNumId w:val="185"/>
  </w:num>
  <w:num w:numId="74" w16cid:durableId="1511064106">
    <w:abstractNumId w:val="175"/>
  </w:num>
  <w:num w:numId="75" w16cid:durableId="541678198">
    <w:abstractNumId w:val="84"/>
  </w:num>
  <w:num w:numId="76" w16cid:durableId="1170756898">
    <w:abstractNumId w:val="48"/>
  </w:num>
  <w:num w:numId="77" w16cid:durableId="327057196">
    <w:abstractNumId w:val="94"/>
  </w:num>
  <w:num w:numId="78" w16cid:durableId="48115363">
    <w:abstractNumId w:val="40"/>
  </w:num>
  <w:num w:numId="79" w16cid:durableId="105927094">
    <w:abstractNumId w:val="195"/>
  </w:num>
  <w:num w:numId="80" w16cid:durableId="1069306606">
    <w:abstractNumId w:val="80"/>
  </w:num>
  <w:num w:numId="81" w16cid:durableId="1719671715">
    <w:abstractNumId w:val="157"/>
  </w:num>
  <w:num w:numId="82" w16cid:durableId="1936740273">
    <w:abstractNumId w:val="221"/>
  </w:num>
  <w:num w:numId="83" w16cid:durableId="280109146">
    <w:abstractNumId w:val="11"/>
  </w:num>
  <w:num w:numId="84" w16cid:durableId="1808162553">
    <w:abstractNumId w:val="155"/>
  </w:num>
  <w:num w:numId="85" w16cid:durableId="1012340804">
    <w:abstractNumId w:val="122"/>
  </w:num>
  <w:num w:numId="86" w16cid:durableId="1223830413">
    <w:abstractNumId w:val="41"/>
  </w:num>
  <w:num w:numId="87" w16cid:durableId="602688102">
    <w:abstractNumId w:val="8"/>
  </w:num>
  <w:num w:numId="88" w16cid:durableId="957641314">
    <w:abstractNumId w:val="238"/>
  </w:num>
  <w:num w:numId="89" w16cid:durableId="1441606362">
    <w:abstractNumId w:val="224"/>
  </w:num>
  <w:num w:numId="90" w16cid:durableId="2106539215">
    <w:abstractNumId w:val="68"/>
  </w:num>
  <w:num w:numId="91" w16cid:durableId="1505776429">
    <w:abstractNumId w:val="39"/>
  </w:num>
  <w:num w:numId="92" w16cid:durableId="524440659">
    <w:abstractNumId w:val="71"/>
  </w:num>
  <w:num w:numId="93" w16cid:durableId="1372652248">
    <w:abstractNumId w:val="137"/>
  </w:num>
  <w:num w:numId="94" w16cid:durableId="1344087691">
    <w:abstractNumId w:val="167"/>
  </w:num>
  <w:num w:numId="95" w16cid:durableId="487479313">
    <w:abstractNumId w:val="196"/>
  </w:num>
  <w:num w:numId="96" w16cid:durableId="379286113">
    <w:abstractNumId w:val="112"/>
  </w:num>
  <w:num w:numId="97" w16cid:durableId="565728743">
    <w:abstractNumId w:val="159"/>
  </w:num>
  <w:num w:numId="98" w16cid:durableId="2118868636">
    <w:abstractNumId w:val="123"/>
  </w:num>
  <w:num w:numId="99" w16cid:durableId="164713270">
    <w:abstractNumId w:val="152"/>
  </w:num>
  <w:num w:numId="100" w16cid:durableId="1787508661">
    <w:abstractNumId w:val="22"/>
  </w:num>
  <w:num w:numId="101" w16cid:durableId="995456665">
    <w:abstractNumId w:val="160"/>
  </w:num>
  <w:num w:numId="102" w16cid:durableId="2066106083">
    <w:abstractNumId w:val="77"/>
  </w:num>
  <w:num w:numId="103" w16cid:durableId="1709066669">
    <w:abstractNumId w:val="156"/>
  </w:num>
  <w:num w:numId="104" w16cid:durableId="2023243711">
    <w:abstractNumId w:val="108"/>
  </w:num>
  <w:num w:numId="105" w16cid:durableId="1543637721">
    <w:abstractNumId w:val="115"/>
  </w:num>
  <w:num w:numId="106" w16cid:durableId="307907047">
    <w:abstractNumId w:val="190"/>
  </w:num>
  <w:num w:numId="107" w16cid:durableId="1694501966">
    <w:abstractNumId w:val="227"/>
  </w:num>
  <w:num w:numId="108" w16cid:durableId="899290403">
    <w:abstractNumId w:val="130"/>
  </w:num>
  <w:num w:numId="109" w16cid:durableId="1975136575">
    <w:abstractNumId w:val="44"/>
  </w:num>
  <w:num w:numId="110" w16cid:durableId="651712636">
    <w:abstractNumId w:val="14"/>
  </w:num>
  <w:num w:numId="111" w16cid:durableId="412046571">
    <w:abstractNumId w:val="150"/>
  </w:num>
  <w:num w:numId="112" w16cid:durableId="533344239">
    <w:abstractNumId w:val="234"/>
  </w:num>
  <w:num w:numId="113" w16cid:durableId="758216056">
    <w:abstractNumId w:val="36"/>
  </w:num>
  <w:num w:numId="114" w16cid:durableId="777792481">
    <w:abstractNumId w:val="135"/>
  </w:num>
  <w:num w:numId="115" w16cid:durableId="905797884">
    <w:abstractNumId w:val="20"/>
  </w:num>
  <w:num w:numId="116" w16cid:durableId="1546023869">
    <w:abstractNumId w:val="117"/>
  </w:num>
  <w:num w:numId="117" w16cid:durableId="1546716927">
    <w:abstractNumId w:val="237"/>
  </w:num>
  <w:num w:numId="118" w16cid:durableId="918255026">
    <w:abstractNumId w:val="54"/>
  </w:num>
  <w:num w:numId="119" w16cid:durableId="164394685">
    <w:abstractNumId w:val="248"/>
  </w:num>
  <w:num w:numId="120" w16cid:durableId="1421758615">
    <w:abstractNumId w:val="232"/>
  </w:num>
  <w:num w:numId="121" w16cid:durableId="485898879">
    <w:abstractNumId w:val="214"/>
  </w:num>
  <w:num w:numId="122" w16cid:durableId="101145585">
    <w:abstractNumId w:val="174"/>
  </w:num>
  <w:num w:numId="123" w16cid:durableId="1628051002">
    <w:abstractNumId w:val="1"/>
  </w:num>
  <w:num w:numId="124" w16cid:durableId="1239901919">
    <w:abstractNumId w:val="218"/>
  </w:num>
  <w:num w:numId="125" w16cid:durableId="1398941259">
    <w:abstractNumId w:val="144"/>
  </w:num>
  <w:num w:numId="126" w16cid:durableId="1049954324">
    <w:abstractNumId w:val="138"/>
  </w:num>
  <w:num w:numId="127" w16cid:durableId="87165396">
    <w:abstractNumId w:val="59"/>
  </w:num>
  <w:num w:numId="128" w16cid:durableId="1875733808">
    <w:abstractNumId w:val="132"/>
  </w:num>
  <w:num w:numId="129" w16cid:durableId="1644894989">
    <w:abstractNumId w:val="33"/>
  </w:num>
  <w:num w:numId="130" w16cid:durableId="1315573865">
    <w:abstractNumId w:val="6"/>
  </w:num>
  <w:num w:numId="131" w16cid:durableId="2142111042">
    <w:abstractNumId w:val="95"/>
  </w:num>
  <w:num w:numId="132" w16cid:durableId="358051300">
    <w:abstractNumId w:val="164"/>
  </w:num>
  <w:num w:numId="133" w16cid:durableId="1786315483">
    <w:abstractNumId w:val="13"/>
  </w:num>
  <w:num w:numId="134" w16cid:durableId="665327145">
    <w:abstractNumId w:val="219"/>
  </w:num>
  <w:num w:numId="135" w16cid:durableId="555318590">
    <w:abstractNumId w:val="161"/>
  </w:num>
  <w:num w:numId="136" w16cid:durableId="1088384514">
    <w:abstractNumId w:val="235"/>
  </w:num>
  <w:num w:numId="137" w16cid:durableId="239482778">
    <w:abstractNumId w:val="35"/>
  </w:num>
  <w:num w:numId="138" w16cid:durableId="1214006790">
    <w:abstractNumId w:val="169"/>
  </w:num>
  <w:num w:numId="139" w16cid:durableId="313216029">
    <w:abstractNumId w:val="66"/>
  </w:num>
  <w:num w:numId="140" w16cid:durableId="1721395545">
    <w:abstractNumId w:val="204"/>
  </w:num>
  <w:num w:numId="141" w16cid:durableId="1835804736">
    <w:abstractNumId w:val="127"/>
  </w:num>
  <w:num w:numId="142" w16cid:durableId="1126393831">
    <w:abstractNumId w:val="102"/>
  </w:num>
  <w:num w:numId="143" w16cid:durableId="504705006">
    <w:abstractNumId w:val="113"/>
  </w:num>
  <w:num w:numId="144" w16cid:durableId="1397438370">
    <w:abstractNumId w:val="209"/>
  </w:num>
  <w:num w:numId="145" w16cid:durableId="1640652884">
    <w:abstractNumId w:val="30"/>
  </w:num>
  <w:num w:numId="146" w16cid:durableId="207840622">
    <w:abstractNumId w:val="83"/>
  </w:num>
  <w:num w:numId="147" w16cid:durableId="626013641">
    <w:abstractNumId w:val="217"/>
  </w:num>
  <w:num w:numId="148" w16cid:durableId="1099830688">
    <w:abstractNumId w:val="183"/>
  </w:num>
  <w:num w:numId="149" w16cid:durableId="1803841587">
    <w:abstractNumId w:val="86"/>
  </w:num>
  <w:num w:numId="150" w16cid:durableId="100073554">
    <w:abstractNumId w:val="19"/>
  </w:num>
  <w:num w:numId="151" w16cid:durableId="1955399787">
    <w:abstractNumId w:val="55"/>
  </w:num>
  <w:num w:numId="152" w16cid:durableId="670447399">
    <w:abstractNumId w:val="24"/>
  </w:num>
  <w:num w:numId="153" w16cid:durableId="235097317">
    <w:abstractNumId w:val="105"/>
  </w:num>
  <w:num w:numId="154" w16cid:durableId="453644352">
    <w:abstractNumId w:val="73"/>
  </w:num>
  <w:num w:numId="155" w16cid:durableId="1566601681">
    <w:abstractNumId w:val="79"/>
  </w:num>
  <w:num w:numId="156" w16cid:durableId="1013998692">
    <w:abstractNumId w:val="61"/>
  </w:num>
  <w:num w:numId="157" w16cid:durableId="1602714840">
    <w:abstractNumId w:val="96"/>
  </w:num>
  <w:num w:numId="158" w16cid:durableId="1136489576">
    <w:abstractNumId w:val="247"/>
  </w:num>
  <w:num w:numId="159" w16cid:durableId="965237689">
    <w:abstractNumId w:val="38"/>
  </w:num>
  <w:num w:numId="160" w16cid:durableId="717901369">
    <w:abstractNumId w:val="46"/>
  </w:num>
  <w:num w:numId="161" w16cid:durableId="206379107">
    <w:abstractNumId w:val="63"/>
  </w:num>
  <w:num w:numId="162" w16cid:durableId="341275926">
    <w:abstractNumId w:val="114"/>
  </w:num>
  <w:num w:numId="163" w16cid:durableId="978655133">
    <w:abstractNumId w:val="25"/>
  </w:num>
  <w:num w:numId="164" w16cid:durableId="438836441">
    <w:abstractNumId w:val="12"/>
  </w:num>
  <w:num w:numId="165" w16cid:durableId="2134051671">
    <w:abstractNumId w:val="199"/>
  </w:num>
  <w:num w:numId="166" w16cid:durableId="1361854306">
    <w:abstractNumId w:val="206"/>
  </w:num>
  <w:num w:numId="167" w16cid:durableId="950823828">
    <w:abstractNumId w:val="151"/>
  </w:num>
  <w:num w:numId="168" w16cid:durableId="289633851">
    <w:abstractNumId w:val="172"/>
  </w:num>
  <w:num w:numId="169" w16cid:durableId="1157309915">
    <w:abstractNumId w:val="233"/>
  </w:num>
  <w:num w:numId="170" w16cid:durableId="168109010">
    <w:abstractNumId w:val="242"/>
  </w:num>
  <w:num w:numId="171" w16cid:durableId="2006933335">
    <w:abstractNumId w:val="203"/>
  </w:num>
  <w:num w:numId="172" w16cid:durableId="916671464">
    <w:abstractNumId w:val="177"/>
  </w:num>
  <w:num w:numId="173" w16cid:durableId="1181969694">
    <w:abstractNumId w:val="147"/>
  </w:num>
  <w:num w:numId="174" w16cid:durableId="213582880">
    <w:abstractNumId w:val="181"/>
  </w:num>
  <w:num w:numId="175" w16cid:durableId="1592734512">
    <w:abstractNumId w:val="194"/>
  </w:num>
  <w:num w:numId="176" w16cid:durableId="1963727567">
    <w:abstractNumId w:val="213"/>
  </w:num>
  <w:num w:numId="177" w16cid:durableId="1427581230">
    <w:abstractNumId w:val="92"/>
  </w:num>
  <w:num w:numId="178" w16cid:durableId="554584250">
    <w:abstractNumId w:val="231"/>
  </w:num>
  <w:num w:numId="179" w16cid:durableId="208953605">
    <w:abstractNumId w:val="133"/>
  </w:num>
  <w:num w:numId="180" w16cid:durableId="906721454">
    <w:abstractNumId w:val="110"/>
  </w:num>
  <w:num w:numId="181" w16cid:durableId="785582802">
    <w:abstractNumId w:val="15"/>
  </w:num>
  <w:num w:numId="182" w16cid:durableId="1538274398">
    <w:abstractNumId w:val="120"/>
  </w:num>
  <w:num w:numId="183" w16cid:durableId="1674142173">
    <w:abstractNumId w:val="125"/>
  </w:num>
  <w:num w:numId="184" w16cid:durableId="784693926">
    <w:abstractNumId w:val="70"/>
  </w:num>
  <w:num w:numId="185" w16cid:durableId="1233157389">
    <w:abstractNumId w:val="220"/>
  </w:num>
  <w:num w:numId="186" w16cid:durableId="1139880529">
    <w:abstractNumId w:val="87"/>
  </w:num>
  <w:num w:numId="187" w16cid:durableId="915361706">
    <w:abstractNumId w:val="26"/>
  </w:num>
  <w:num w:numId="188" w16cid:durableId="377780510">
    <w:abstractNumId w:val="202"/>
  </w:num>
  <w:num w:numId="189" w16cid:durableId="514618772">
    <w:abstractNumId w:val="121"/>
  </w:num>
  <w:num w:numId="190" w16cid:durableId="1809935685">
    <w:abstractNumId w:val="7"/>
  </w:num>
  <w:num w:numId="191" w16cid:durableId="299653530">
    <w:abstractNumId w:val="162"/>
  </w:num>
  <w:num w:numId="192" w16cid:durableId="1151021971">
    <w:abstractNumId w:val="101"/>
  </w:num>
  <w:num w:numId="193" w16cid:durableId="316148608">
    <w:abstractNumId w:val="158"/>
  </w:num>
  <w:num w:numId="194" w16cid:durableId="357240987">
    <w:abstractNumId w:val="212"/>
  </w:num>
  <w:num w:numId="195" w16cid:durableId="126162818">
    <w:abstractNumId w:val="104"/>
  </w:num>
  <w:num w:numId="196" w16cid:durableId="45447951">
    <w:abstractNumId w:val="29"/>
  </w:num>
  <w:num w:numId="197" w16cid:durableId="1073626922">
    <w:abstractNumId w:val="153"/>
  </w:num>
  <w:num w:numId="198" w16cid:durableId="1515416598">
    <w:abstractNumId w:val="246"/>
  </w:num>
  <w:num w:numId="199" w16cid:durableId="1768236095">
    <w:abstractNumId w:val="188"/>
  </w:num>
  <w:num w:numId="200" w16cid:durableId="659576191">
    <w:abstractNumId w:val="74"/>
  </w:num>
  <w:num w:numId="201" w16cid:durableId="1666981503">
    <w:abstractNumId w:val="124"/>
  </w:num>
  <w:num w:numId="202" w16cid:durableId="860899706">
    <w:abstractNumId w:val="67"/>
  </w:num>
  <w:num w:numId="203" w16cid:durableId="2108965927">
    <w:abstractNumId w:val="43"/>
  </w:num>
  <w:num w:numId="204" w16cid:durableId="1354847318">
    <w:abstractNumId w:val="128"/>
  </w:num>
  <w:num w:numId="205" w16cid:durableId="848102736">
    <w:abstractNumId w:val="65"/>
  </w:num>
  <w:num w:numId="206" w16cid:durableId="802507565">
    <w:abstractNumId w:val="0"/>
  </w:num>
  <w:num w:numId="207" w16cid:durableId="1842618502">
    <w:abstractNumId w:val="140"/>
  </w:num>
  <w:num w:numId="208" w16cid:durableId="1024090687">
    <w:abstractNumId w:val="189"/>
  </w:num>
  <w:num w:numId="209" w16cid:durableId="1477994561">
    <w:abstractNumId w:val="191"/>
  </w:num>
  <w:num w:numId="210" w16cid:durableId="877736532">
    <w:abstractNumId w:val="126"/>
  </w:num>
  <w:num w:numId="211" w16cid:durableId="1066995042">
    <w:abstractNumId w:val="228"/>
  </w:num>
  <w:num w:numId="212" w16cid:durableId="904294112">
    <w:abstractNumId w:val="42"/>
  </w:num>
  <w:num w:numId="213" w16cid:durableId="1140073292">
    <w:abstractNumId w:val="182"/>
  </w:num>
  <w:num w:numId="214" w16cid:durableId="2010323914">
    <w:abstractNumId w:val="139"/>
  </w:num>
  <w:num w:numId="215" w16cid:durableId="285428288">
    <w:abstractNumId w:val="103"/>
  </w:num>
  <w:num w:numId="216" w16cid:durableId="79841532">
    <w:abstractNumId w:val="149"/>
  </w:num>
  <w:num w:numId="217" w16cid:durableId="1960721891">
    <w:abstractNumId w:val="82"/>
  </w:num>
  <w:num w:numId="218" w16cid:durableId="367343455">
    <w:abstractNumId w:val="245"/>
  </w:num>
  <w:num w:numId="219" w16cid:durableId="1257902437">
    <w:abstractNumId w:val="243"/>
  </w:num>
  <w:num w:numId="220" w16cid:durableId="1821311424">
    <w:abstractNumId w:val="3"/>
  </w:num>
  <w:num w:numId="221" w16cid:durableId="325397568">
    <w:abstractNumId w:val="145"/>
  </w:num>
  <w:num w:numId="222" w16cid:durableId="976573850">
    <w:abstractNumId w:val="142"/>
  </w:num>
  <w:num w:numId="223" w16cid:durableId="1694651481">
    <w:abstractNumId w:val="116"/>
  </w:num>
  <w:num w:numId="224" w16cid:durableId="1421023817">
    <w:abstractNumId w:val="50"/>
  </w:num>
  <w:num w:numId="225" w16cid:durableId="930966409">
    <w:abstractNumId w:val="45"/>
  </w:num>
  <w:num w:numId="226" w16cid:durableId="950555774">
    <w:abstractNumId w:val="91"/>
  </w:num>
  <w:num w:numId="227" w16cid:durableId="1444836816">
    <w:abstractNumId w:val="118"/>
  </w:num>
  <w:num w:numId="228" w16cid:durableId="292294490">
    <w:abstractNumId w:val="21"/>
  </w:num>
  <w:num w:numId="229" w16cid:durableId="575407868">
    <w:abstractNumId w:val="78"/>
  </w:num>
  <w:num w:numId="230" w16cid:durableId="2078622846">
    <w:abstractNumId w:val="52"/>
  </w:num>
  <w:num w:numId="231" w16cid:durableId="658074674">
    <w:abstractNumId w:val="148"/>
  </w:num>
  <w:num w:numId="232" w16cid:durableId="1962759189">
    <w:abstractNumId w:val="230"/>
  </w:num>
  <w:num w:numId="233" w16cid:durableId="1701272446">
    <w:abstractNumId w:val="208"/>
  </w:num>
  <w:num w:numId="234" w16cid:durableId="400712990">
    <w:abstractNumId w:val="109"/>
  </w:num>
  <w:num w:numId="235" w16cid:durableId="990449626">
    <w:abstractNumId w:val="28"/>
  </w:num>
  <w:num w:numId="236" w16cid:durableId="731923106">
    <w:abstractNumId w:val="146"/>
  </w:num>
  <w:num w:numId="237" w16cid:durableId="1217815455">
    <w:abstractNumId w:val="9"/>
  </w:num>
  <w:num w:numId="238" w16cid:durableId="867572390">
    <w:abstractNumId w:val="57"/>
  </w:num>
  <w:num w:numId="239" w16cid:durableId="452213777">
    <w:abstractNumId w:val="23"/>
  </w:num>
  <w:num w:numId="240" w16cid:durableId="238947247">
    <w:abstractNumId w:val="51"/>
  </w:num>
  <w:num w:numId="241" w16cid:durableId="429667197">
    <w:abstractNumId w:val="192"/>
  </w:num>
  <w:num w:numId="242" w16cid:durableId="1133447534">
    <w:abstractNumId w:val="201"/>
  </w:num>
  <w:num w:numId="243" w16cid:durableId="1636333644">
    <w:abstractNumId w:val="244"/>
  </w:num>
  <w:num w:numId="244" w16cid:durableId="1752432747">
    <w:abstractNumId w:val="163"/>
  </w:num>
  <w:num w:numId="245" w16cid:durableId="637344478">
    <w:abstractNumId w:val="136"/>
  </w:num>
  <w:num w:numId="246" w16cid:durableId="856773431">
    <w:abstractNumId w:val="187"/>
  </w:num>
  <w:num w:numId="247" w16cid:durableId="1086415943">
    <w:abstractNumId w:val="88"/>
  </w:num>
  <w:num w:numId="248" w16cid:durableId="317199253">
    <w:abstractNumId w:val="93"/>
  </w:num>
  <w:num w:numId="249" w16cid:durableId="1321814248">
    <w:abstractNumId w:val="215"/>
  </w:num>
  <w:num w:numId="250" w16cid:durableId="1254819368">
    <w:abstractNumId w:val="98"/>
  </w:num>
  <w:num w:numId="251" w16cid:durableId="139732357">
    <w:abstractNumId w:val="31"/>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47"/>
    <w:rsid w:val="000006B3"/>
    <w:rsid w:val="00006D59"/>
    <w:rsid w:val="000150C0"/>
    <w:rsid w:val="00015988"/>
    <w:rsid w:val="00081C52"/>
    <w:rsid w:val="000F3A7F"/>
    <w:rsid w:val="001D1143"/>
    <w:rsid w:val="001E404B"/>
    <w:rsid w:val="00200725"/>
    <w:rsid w:val="00215FB1"/>
    <w:rsid w:val="00263AAA"/>
    <w:rsid w:val="0027648B"/>
    <w:rsid w:val="002B2AE0"/>
    <w:rsid w:val="002E61F6"/>
    <w:rsid w:val="00310710"/>
    <w:rsid w:val="003167EE"/>
    <w:rsid w:val="00325906"/>
    <w:rsid w:val="00356901"/>
    <w:rsid w:val="00374ABE"/>
    <w:rsid w:val="003E6CA4"/>
    <w:rsid w:val="00447DDA"/>
    <w:rsid w:val="00462B47"/>
    <w:rsid w:val="00466FDB"/>
    <w:rsid w:val="00474940"/>
    <w:rsid w:val="00477E66"/>
    <w:rsid w:val="004B43EF"/>
    <w:rsid w:val="004C74F5"/>
    <w:rsid w:val="004D0F29"/>
    <w:rsid w:val="004F6A7C"/>
    <w:rsid w:val="00564025"/>
    <w:rsid w:val="00564E5B"/>
    <w:rsid w:val="0056606E"/>
    <w:rsid w:val="005733D6"/>
    <w:rsid w:val="00591090"/>
    <w:rsid w:val="005A6DC1"/>
    <w:rsid w:val="00615C34"/>
    <w:rsid w:val="00625AF0"/>
    <w:rsid w:val="00626D47"/>
    <w:rsid w:val="00633A5B"/>
    <w:rsid w:val="00635C6C"/>
    <w:rsid w:val="006A6E71"/>
    <w:rsid w:val="00701124"/>
    <w:rsid w:val="00740427"/>
    <w:rsid w:val="00775990"/>
    <w:rsid w:val="00787976"/>
    <w:rsid w:val="0079307D"/>
    <w:rsid w:val="007B5B01"/>
    <w:rsid w:val="008002E9"/>
    <w:rsid w:val="00801F9A"/>
    <w:rsid w:val="00830DAF"/>
    <w:rsid w:val="00852624"/>
    <w:rsid w:val="008E20FC"/>
    <w:rsid w:val="00945C3C"/>
    <w:rsid w:val="009C0425"/>
    <w:rsid w:val="009C0A4C"/>
    <w:rsid w:val="009D4B53"/>
    <w:rsid w:val="00A442BF"/>
    <w:rsid w:val="00A73A7C"/>
    <w:rsid w:val="00A76F31"/>
    <w:rsid w:val="00A833AD"/>
    <w:rsid w:val="00AB1A66"/>
    <w:rsid w:val="00AF3AEE"/>
    <w:rsid w:val="00B00461"/>
    <w:rsid w:val="00B0224C"/>
    <w:rsid w:val="00B02859"/>
    <w:rsid w:val="00B1650E"/>
    <w:rsid w:val="00B17AA1"/>
    <w:rsid w:val="00B17DAF"/>
    <w:rsid w:val="00B35D86"/>
    <w:rsid w:val="00B5511F"/>
    <w:rsid w:val="00C001BA"/>
    <w:rsid w:val="00C366FC"/>
    <w:rsid w:val="00C446BD"/>
    <w:rsid w:val="00C4485F"/>
    <w:rsid w:val="00C852DC"/>
    <w:rsid w:val="00CF029B"/>
    <w:rsid w:val="00CF6401"/>
    <w:rsid w:val="00D24686"/>
    <w:rsid w:val="00D54110"/>
    <w:rsid w:val="00D75813"/>
    <w:rsid w:val="00DA0F70"/>
    <w:rsid w:val="00DC3B55"/>
    <w:rsid w:val="00E90412"/>
    <w:rsid w:val="00E91968"/>
    <w:rsid w:val="00EB5AFA"/>
    <w:rsid w:val="00EB76B0"/>
    <w:rsid w:val="00EE743C"/>
    <w:rsid w:val="00F242BA"/>
    <w:rsid w:val="00F31FE6"/>
    <w:rsid w:val="00F52092"/>
    <w:rsid w:val="00F523D0"/>
    <w:rsid w:val="00F857E7"/>
    <w:rsid w:val="00F918EF"/>
    <w:rsid w:val="00FC6C6E"/>
    <w:rsid w:val="00FC73D1"/>
    <w:rsid w:val="019EB730"/>
    <w:rsid w:val="036D1B49"/>
    <w:rsid w:val="03F2628F"/>
    <w:rsid w:val="04029938"/>
    <w:rsid w:val="048007B6"/>
    <w:rsid w:val="049DDF3E"/>
    <w:rsid w:val="04AE19CF"/>
    <w:rsid w:val="05955249"/>
    <w:rsid w:val="06EBA3AB"/>
    <w:rsid w:val="075C1FEB"/>
    <w:rsid w:val="0772CF4D"/>
    <w:rsid w:val="07CA6B29"/>
    <w:rsid w:val="080E971C"/>
    <w:rsid w:val="09F5C555"/>
    <w:rsid w:val="0A9973D2"/>
    <w:rsid w:val="0D3AE189"/>
    <w:rsid w:val="0E595858"/>
    <w:rsid w:val="0EA8D58B"/>
    <w:rsid w:val="0FDD832A"/>
    <w:rsid w:val="1292085D"/>
    <w:rsid w:val="12E71473"/>
    <w:rsid w:val="138F6DB3"/>
    <w:rsid w:val="13F97196"/>
    <w:rsid w:val="150AF8C1"/>
    <w:rsid w:val="15E91618"/>
    <w:rsid w:val="16F8659C"/>
    <w:rsid w:val="172D559E"/>
    <w:rsid w:val="1744F0B1"/>
    <w:rsid w:val="19980252"/>
    <w:rsid w:val="1A81B7F0"/>
    <w:rsid w:val="1A877287"/>
    <w:rsid w:val="1BA7A8B0"/>
    <w:rsid w:val="1C4D1CDF"/>
    <w:rsid w:val="1CBF1FF9"/>
    <w:rsid w:val="1CCE98DA"/>
    <w:rsid w:val="1CCF1509"/>
    <w:rsid w:val="1E9B6BA5"/>
    <w:rsid w:val="1F5E342A"/>
    <w:rsid w:val="21673E01"/>
    <w:rsid w:val="229B0B52"/>
    <w:rsid w:val="23BD286E"/>
    <w:rsid w:val="25C0B1B3"/>
    <w:rsid w:val="25E08CD1"/>
    <w:rsid w:val="26B0CF13"/>
    <w:rsid w:val="2D07774F"/>
    <w:rsid w:val="2DD951DE"/>
    <w:rsid w:val="2F97CC97"/>
    <w:rsid w:val="2FE3B6E9"/>
    <w:rsid w:val="316F274C"/>
    <w:rsid w:val="32D8E73A"/>
    <w:rsid w:val="357174C5"/>
    <w:rsid w:val="360D26F6"/>
    <w:rsid w:val="36D9A605"/>
    <w:rsid w:val="38548B41"/>
    <w:rsid w:val="38AE1173"/>
    <w:rsid w:val="394F8EAF"/>
    <w:rsid w:val="39FE4BB6"/>
    <w:rsid w:val="3AB048F7"/>
    <w:rsid w:val="3ADBBBFE"/>
    <w:rsid w:val="3B7A88FE"/>
    <w:rsid w:val="3C2116E5"/>
    <w:rsid w:val="3C48ADBF"/>
    <w:rsid w:val="3E4A2A3F"/>
    <w:rsid w:val="3EF46FBD"/>
    <w:rsid w:val="404EFEDB"/>
    <w:rsid w:val="411C9726"/>
    <w:rsid w:val="41AC84C5"/>
    <w:rsid w:val="41D469B9"/>
    <w:rsid w:val="425943BF"/>
    <w:rsid w:val="427D5581"/>
    <w:rsid w:val="42ED3F3A"/>
    <w:rsid w:val="437057CA"/>
    <w:rsid w:val="443F6BCC"/>
    <w:rsid w:val="44BCAFD9"/>
    <w:rsid w:val="463B7797"/>
    <w:rsid w:val="46E0650E"/>
    <w:rsid w:val="473E624C"/>
    <w:rsid w:val="47771FFE"/>
    <w:rsid w:val="4A627CF8"/>
    <w:rsid w:val="4B02857A"/>
    <w:rsid w:val="4BDD2301"/>
    <w:rsid w:val="4DE3BBF3"/>
    <w:rsid w:val="4F20CBBC"/>
    <w:rsid w:val="4FE4E622"/>
    <w:rsid w:val="50C403BC"/>
    <w:rsid w:val="51AB9125"/>
    <w:rsid w:val="5219A480"/>
    <w:rsid w:val="52272F2B"/>
    <w:rsid w:val="535A8B33"/>
    <w:rsid w:val="546CFE85"/>
    <w:rsid w:val="54B018F0"/>
    <w:rsid w:val="566CBBB8"/>
    <w:rsid w:val="56BAB159"/>
    <w:rsid w:val="5835F5A6"/>
    <w:rsid w:val="588ABDC5"/>
    <w:rsid w:val="59170957"/>
    <w:rsid w:val="5A6F7895"/>
    <w:rsid w:val="5A90FC78"/>
    <w:rsid w:val="5B0972A0"/>
    <w:rsid w:val="5B79991F"/>
    <w:rsid w:val="5BA88E45"/>
    <w:rsid w:val="5C6ACD48"/>
    <w:rsid w:val="5D794E87"/>
    <w:rsid w:val="5D84AFD6"/>
    <w:rsid w:val="5E12D878"/>
    <w:rsid w:val="5E762912"/>
    <w:rsid w:val="5F72E7FA"/>
    <w:rsid w:val="60746973"/>
    <w:rsid w:val="60CBDBEB"/>
    <w:rsid w:val="60CFA300"/>
    <w:rsid w:val="60FD52D6"/>
    <w:rsid w:val="624F86B6"/>
    <w:rsid w:val="62651402"/>
    <w:rsid w:val="63BC09DB"/>
    <w:rsid w:val="65903C7C"/>
    <w:rsid w:val="682827D7"/>
    <w:rsid w:val="69851096"/>
    <w:rsid w:val="69ED9340"/>
    <w:rsid w:val="6BE50F1A"/>
    <w:rsid w:val="6BFBD6E2"/>
    <w:rsid w:val="6C521279"/>
    <w:rsid w:val="6D160066"/>
    <w:rsid w:val="6D9349FC"/>
    <w:rsid w:val="6DCF2FDD"/>
    <w:rsid w:val="6DF87F3D"/>
    <w:rsid w:val="6E48B565"/>
    <w:rsid w:val="6E7D5D70"/>
    <w:rsid w:val="6EE77C60"/>
    <w:rsid w:val="6EFCCE0C"/>
    <w:rsid w:val="6F22DAAE"/>
    <w:rsid w:val="6FD09692"/>
    <w:rsid w:val="7081A4F5"/>
    <w:rsid w:val="7201B0BB"/>
    <w:rsid w:val="72EBD295"/>
    <w:rsid w:val="7394E97E"/>
    <w:rsid w:val="73CC91E9"/>
    <w:rsid w:val="75432F07"/>
    <w:rsid w:val="75E29B84"/>
    <w:rsid w:val="7782057B"/>
    <w:rsid w:val="79B2EC0E"/>
    <w:rsid w:val="79DB2C7B"/>
    <w:rsid w:val="7A260ECB"/>
    <w:rsid w:val="7A6FEA81"/>
    <w:rsid w:val="7C5B0848"/>
    <w:rsid w:val="7D32D908"/>
    <w:rsid w:val="7E2CA128"/>
    <w:rsid w:val="7E363F49"/>
    <w:rsid w:val="7EA5BD06"/>
    <w:rsid w:val="7EBE1A72"/>
    <w:rsid w:val="7F3A1ADF"/>
    <w:rsid w:val="7F54986F"/>
    <w:rsid w:val="7FA93E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01D2"/>
  <w15:chartTrackingRefBased/>
  <w15:docId w15:val="{B0AB9D61-351D-4C65-A967-92131E17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47"/>
  </w:style>
  <w:style w:type="paragraph" w:styleId="Heading1">
    <w:name w:val="heading 1"/>
    <w:basedOn w:val="Normal"/>
    <w:next w:val="Normal"/>
    <w:link w:val="Heading1Char"/>
    <w:uiPriority w:val="9"/>
    <w:qFormat/>
    <w:rsid w:val="00626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D47"/>
    <w:rPr>
      <w:rFonts w:eastAsiaTheme="majorEastAsia" w:cstheme="majorBidi"/>
      <w:color w:val="272727" w:themeColor="text1" w:themeTint="D8"/>
    </w:rPr>
  </w:style>
  <w:style w:type="paragraph" w:styleId="Title">
    <w:name w:val="Title"/>
    <w:basedOn w:val="Normal"/>
    <w:next w:val="Normal"/>
    <w:link w:val="TitleChar"/>
    <w:uiPriority w:val="10"/>
    <w:qFormat/>
    <w:rsid w:val="00626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D47"/>
    <w:pPr>
      <w:spacing w:before="160"/>
      <w:jc w:val="center"/>
    </w:pPr>
    <w:rPr>
      <w:i/>
      <w:iCs/>
      <w:color w:val="404040" w:themeColor="text1" w:themeTint="BF"/>
    </w:rPr>
  </w:style>
  <w:style w:type="character" w:customStyle="1" w:styleId="QuoteChar">
    <w:name w:val="Quote Char"/>
    <w:basedOn w:val="DefaultParagraphFont"/>
    <w:link w:val="Quote"/>
    <w:uiPriority w:val="29"/>
    <w:rsid w:val="00626D47"/>
    <w:rPr>
      <w:i/>
      <w:iCs/>
      <w:color w:val="404040" w:themeColor="text1" w:themeTint="BF"/>
    </w:rPr>
  </w:style>
  <w:style w:type="paragraph" w:styleId="ListParagraph">
    <w:name w:val="List Paragraph"/>
    <w:basedOn w:val="Normal"/>
    <w:uiPriority w:val="34"/>
    <w:qFormat/>
    <w:rsid w:val="00626D47"/>
    <w:pPr>
      <w:ind w:left="720"/>
      <w:contextualSpacing/>
    </w:pPr>
  </w:style>
  <w:style w:type="character" w:styleId="IntenseEmphasis">
    <w:name w:val="Intense Emphasis"/>
    <w:basedOn w:val="DefaultParagraphFont"/>
    <w:uiPriority w:val="21"/>
    <w:qFormat/>
    <w:rsid w:val="00626D47"/>
    <w:rPr>
      <w:i/>
      <w:iCs/>
      <w:color w:val="0F4761" w:themeColor="accent1" w:themeShade="BF"/>
    </w:rPr>
  </w:style>
  <w:style w:type="paragraph" w:styleId="IntenseQuote">
    <w:name w:val="Intense Quote"/>
    <w:basedOn w:val="Normal"/>
    <w:next w:val="Normal"/>
    <w:link w:val="IntenseQuoteChar"/>
    <w:uiPriority w:val="30"/>
    <w:qFormat/>
    <w:rsid w:val="00626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D47"/>
    <w:rPr>
      <w:i/>
      <w:iCs/>
      <w:color w:val="0F4761" w:themeColor="accent1" w:themeShade="BF"/>
    </w:rPr>
  </w:style>
  <w:style w:type="character" w:styleId="IntenseReference">
    <w:name w:val="Intense Reference"/>
    <w:basedOn w:val="DefaultParagraphFont"/>
    <w:uiPriority w:val="32"/>
    <w:qFormat/>
    <w:rsid w:val="00626D47"/>
    <w:rPr>
      <w:b/>
      <w:bCs/>
      <w:smallCaps/>
      <w:color w:val="0F4761" w:themeColor="accent1" w:themeShade="BF"/>
      <w:spacing w:val="5"/>
    </w:rPr>
  </w:style>
  <w:style w:type="table" w:styleId="TableGrid">
    <w:name w:val="Table Grid"/>
    <w:basedOn w:val="TableNormal"/>
    <w:uiPriority w:val="39"/>
    <w:rsid w:val="0062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DDA"/>
  </w:style>
  <w:style w:type="paragraph" w:styleId="Footer">
    <w:name w:val="footer"/>
    <w:basedOn w:val="Normal"/>
    <w:link w:val="FooterChar"/>
    <w:uiPriority w:val="99"/>
    <w:unhideWhenUsed/>
    <w:rsid w:val="00447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DDA"/>
  </w:style>
  <w:style w:type="table" w:styleId="GridTable1Light">
    <w:name w:val="Grid Table 1 Light"/>
    <w:basedOn w:val="TableNormal"/>
    <w:uiPriority w:val="46"/>
    <w:rsid w:val="00447D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2D88187F17A44A4CB3031DFF649D7" ma:contentTypeVersion="19" ma:contentTypeDescription="Create a new document." ma:contentTypeScope="" ma:versionID="8eb864bd54d777f634757e5f3814fdcd">
  <xsd:schema xmlns:xsd="http://www.w3.org/2001/XMLSchema" xmlns:xs="http://www.w3.org/2001/XMLSchema" xmlns:p="http://schemas.microsoft.com/office/2006/metadata/properties" xmlns:ns2="9a75d10a-d492-4a08-9645-9eaaf34f3a80" xmlns:ns3="74759862-c55e-4f65-85d3-7cbd95d77574" targetNamespace="http://schemas.microsoft.com/office/2006/metadata/properties" ma:root="true" ma:fieldsID="af3147deedb9e6cf65b2c13c1dc2241f" ns2:_="" ns3:_="">
    <xsd:import namespace="9a75d10a-d492-4a08-9645-9eaaf34f3a80"/>
    <xsd:import namespace="74759862-c55e-4f65-85d3-7cbd95d775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Notesonus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5d10a-d492-4a08-9645-9eaaf34f3a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e321e3d-8537-4478-bf4b-5e570f78b79f}" ma:internalName="TaxCatchAll" ma:showField="CatchAllData" ma:web="9a75d10a-d492-4a08-9645-9eaaf34f3a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59862-c55e-4f65-85d3-7cbd95d7757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86d211-8e2c-49a7-b06d-11aad578d1c1" ma:termSetId="09814cd3-568e-fe90-9814-8d621ff8fb84" ma:anchorId="fba54fb3-c3e1-fe81-a776-ca4b69148c4d" ma:open="true" ma:isKeyword="false">
      <xsd:complexType>
        <xsd:sequence>
          <xsd:element ref="pc:Terms" minOccurs="0" maxOccurs="1"/>
        </xsd:sequence>
      </xsd:complexType>
    </xsd:element>
    <xsd:element name="Notesonuse" ma:index="24" nillable="true" ma:displayName="Notes on use" ma:description="How has this tool been used in the past?" ma:format="Dropdown" ma:internalName="Notesonus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onuse xmlns="74759862-c55e-4f65-85d3-7cbd95d77574" xsi:nil="true"/>
    <lcf76f155ced4ddcb4097134ff3c332f xmlns="74759862-c55e-4f65-85d3-7cbd95d77574">
      <Terms xmlns="http://schemas.microsoft.com/office/infopath/2007/PartnerControls"/>
    </lcf76f155ced4ddcb4097134ff3c332f>
    <TaxCatchAll xmlns="9a75d10a-d492-4a08-9645-9eaaf34f3a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36A0C-136A-4C82-A0CB-8F9452FD6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5d10a-d492-4a08-9645-9eaaf34f3a80"/>
    <ds:schemaRef ds:uri="74759862-c55e-4f65-85d3-7cbd95d77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2EA88-8689-4E17-B6BA-0A341EBB79AC}">
  <ds:schemaRefs>
    <ds:schemaRef ds:uri="http://schemas.microsoft.com/office/2006/metadata/properties"/>
    <ds:schemaRef ds:uri="http://schemas.microsoft.com/office/infopath/2007/PartnerControls"/>
    <ds:schemaRef ds:uri="74759862-c55e-4f65-85d3-7cbd95d77574"/>
    <ds:schemaRef ds:uri="9a75d10a-d492-4a08-9645-9eaaf34f3a80"/>
  </ds:schemaRefs>
</ds:datastoreItem>
</file>

<file path=customXml/itemProps3.xml><?xml version="1.0" encoding="utf-8"?>
<ds:datastoreItem xmlns:ds="http://schemas.openxmlformats.org/officeDocument/2006/customXml" ds:itemID="{1684ADEE-CA6F-42DD-B49C-AC5D7BBC1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22951</Words>
  <Characters>145051</Characters>
  <Application>Microsoft Office Word</Application>
  <DocSecurity>0</DocSecurity>
  <Lines>3719</Lines>
  <Paragraphs>2100</Paragraphs>
  <ScaleCrop>false</ScaleCrop>
  <Company/>
  <LinksUpToDate>false</LinksUpToDate>
  <CharactersWithSpaces>165902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Moynihan</dc:creator>
  <cp:keywords/>
  <dc:description/>
  <cp:lastModifiedBy>David Moynihan</cp:lastModifiedBy>
  <cp:revision>2</cp:revision>
  <dcterms:created xsi:type="dcterms:W3CDTF">2026-03-03T13:43:00Z</dcterms:created>
  <dcterms:modified xsi:type="dcterms:W3CDTF">2026-03-03T13:43:00Z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0x0101004722D88187F17A44A4CB3031DFF649D7</vt:lpwstr>
  </property>
  <property fmtid="{D5CDD505-2E9C-101B-9397-08002B2CF9AE}" pid="3" name="MediaServiceImageTags">
    <vt:lpwstr/>
  </property>
</Properties>
</file>