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1D9B" w14:textId="4FB24987" w:rsidR="00CF414A" w:rsidRDefault="00CF414A" w:rsidP="000C7565">
      <w:pPr>
        <w:widowControl w:val="0"/>
        <w:jc w:val="center"/>
      </w:pPr>
    </w:p>
    <w:p w14:paraId="11079E5A" w14:textId="77777777" w:rsidR="00B627BC" w:rsidRDefault="00B627BC" w:rsidP="000C7565">
      <w:pPr>
        <w:widowControl w:val="0"/>
        <w:jc w:val="center"/>
      </w:pPr>
      <w:r>
        <w:rPr>
          <w:noProof/>
          <w:lang w:eastAsia="en-GB"/>
        </w:rPr>
        <w:drawing>
          <wp:inline distT="0" distB="0" distL="0" distR="0" wp14:anchorId="45612C19" wp14:editId="3C740D3F">
            <wp:extent cx="2202287" cy="978958"/>
            <wp:effectExtent l="0" t="0" r="7620" b="0"/>
            <wp:docPr id="2" name="Picture 2" descr="C:\Users\10926\Desktop\HMO stuff\Medium logo 2008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926\Desktop\HMO stuff\Medium logo 2008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740" cy="999163"/>
                    </a:xfrm>
                    <a:prstGeom prst="rect">
                      <a:avLst/>
                    </a:prstGeom>
                    <a:noFill/>
                    <a:ln>
                      <a:noFill/>
                    </a:ln>
                  </pic:spPr>
                </pic:pic>
              </a:graphicData>
            </a:graphic>
          </wp:inline>
        </w:drawing>
      </w:r>
    </w:p>
    <w:p w14:paraId="35949BF6" w14:textId="77777777" w:rsidR="00CF414A" w:rsidRDefault="00CF414A" w:rsidP="000C7565">
      <w:pPr>
        <w:widowControl w:val="0"/>
      </w:pPr>
    </w:p>
    <w:p w14:paraId="0FAABF15" w14:textId="4B2CF4F7" w:rsidR="00375146" w:rsidRDefault="00375146" w:rsidP="00375146">
      <w:pPr>
        <w:widowControl w:val="0"/>
        <w:rPr>
          <w:rFonts w:cs="Arial"/>
          <w:b/>
          <w:sz w:val="72"/>
          <w:szCs w:val="72"/>
        </w:rPr>
      </w:pPr>
    </w:p>
    <w:p w14:paraId="16BE81B9" w14:textId="77777777" w:rsidR="00375146" w:rsidRPr="00375146" w:rsidRDefault="00375146" w:rsidP="00375146">
      <w:pPr>
        <w:widowControl w:val="0"/>
        <w:rPr>
          <w:rFonts w:cs="Arial"/>
          <w:b/>
          <w:sz w:val="72"/>
          <w:szCs w:val="72"/>
        </w:rPr>
      </w:pPr>
    </w:p>
    <w:p w14:paraId="4B0138A7" w14:textId="410D533F" w:rsidR="00375146" w:rsidRPr="00C95504" w:rsidRDefault="00375146" w:rsidP="000C7565">
      <w:pPr>
        <w:widowControl w:val="0"/>
        <w:jc w:val="center"/>
        <w:rPr>
          <w:rFonts w:eastAsia="Arial" w:cs="Arial"/>
          <w:b/>
          <w:color w:val="800080"/>
          <w:sz w:val="96"/>
          <w:szCs w:val="96"/>
          <w:lang w:eastAsia="en-GB" w:bidi="en-GB"/>
        </w:rPr>
      </w:pPr>
      <w:r w:rsidRPr="00C95504">
        <w:rPr>
          <w:rFonts w:eastAsia="Arial" w:cs="Arial"/>
          <w:b/>
          <w:color w:val="800080"/>
          <w:sz w:val="96"/>
          <w:szCs w:val="96"/>
          <w:lang w:eastAsia="en-GB" w:bidi="en-GB"/>
        </w:rPr>
        <w:t>Houses of Multiple Occupation (HMO</w:t>
      </w:r>
      <w:r w:rsidR="00074E98">
        <w:rPr>
          <w:rFonts w:eastAsia="Arial" w:cs="Arial"/>
          <w:b/>
          <w:color w:val="800080"/>
          <w:sz w:val="96"/>
          <w:szCs w:val="96"/>
          <w:lang w:eastAsia="en-GB" w:bidi="en-GB"/>
        </w:rPr>
        <w:t>s</w:t>
      </w:r>
      <w:r w:rsidRPr="00C95504">
        <w:rPr>
          <w:rFonts w:eastAsia="Arial" w:cs="Arial"/>
          <w:b/>
          <w:color w:val="800080"/>
          <w:sz w:val="96"/>
          <w:szCs w:val="96"/>
          <w:lang w:eastAsia="en-GB" w:bidi="en-GB"/>
        </w:rPr>
        <w:t>)</w:t>
      </w:r>
    </w:p>
    <w:p w14:paraId="25F676AC" w14:textId="77777777" w:rsidR="00375146" w:rsidRDefault="00375146" w:rsidP="000C7565">
      <w:pPr>
        <w:widowControl w:val="0"/>
        <w:jc w:val="center"/>
        <w:rPr>
          <w:rFonts w:eastAsia="Arial" w:cs="Arial"/>
          <w:b/>
          <w:color w:val="800080"/>
          <w:sz w:val="72"/>
          <w:szCs w:val="72"/>
          <w:lang w:eastAsia="en-GB" w:bidi="en-GB"/>
        </w:rPr>
      </w:pPr>
    </w:p>
    <w:p w14:paraId="01318B73" w14:textId="330B5611" w:rsidR="00375146" w:rsidRDefault="00B40BBF" w:rsidP="000C7565">
      <w:pPr>
        <w:widowControl w:val="0"/>
        <w:jc w:val="center"/>
        <w:rPr>
          <w:rFonts w:eastAsia="Arial" w:cs="Arial"/>
          <w:b/>
          <w:color w:val="800080"/>
          <w:sz w:val="72"/>
          <w:szCs w:val="72"/>
          <w:lang w:eastAsia="en-GB" w:bidi="en-GB"/>
        </w:rPr>
      </w:pPr>
      <w:r>
        <w:rPr>
          <w:rFonts w:eastAsia="Arial" w:cs="Arial"/>
          <w:b/>
          <w:color w:val="800080"/>
          <w:sz w:val="72"/>
          <w:szCs w:val="72"/>
          <w:lang w:eastAsia="en-GB" w:bidi="en-GB"/>
        </w:rPr>
        <w:t>Guidance</w:t>
      </w:r>
      <w:r w:rsidR="00471AF6" w:rsidRPr="00375146">
        <w:rPr>
          <w:rFonts w:eastAsia="Arial" w:cs="Arial"/>
          <w:b/>
          <w:color w:val="800080"/>
          <w:sz w:val="72"/>
          <w:szCs w:val="72"/>
          <w:lang w:eastAsia="en-GB" w:bidi="en-GB"/>
        </w:rPr>
        <w:t xml:space="preserve"> for </w:t>
      </w:r>
    </w:p>
    <w:p w14:paraId="5B0DF6B7" w14:textId="7B337C39" w:rsidR="005322B7" w:rsidRPr="00375146" w:rsidRDefault="00F633B7" w:rsidP="000C7565">
      <w:pPr>
        <w:widowControl w:val="0"/>
        <w:jc w:val="center"/>
        <w:rPr>
          <w:rFonts w:eastAsia="Arial" w:cs="Arial"/>
          <w:b/>
          <w:color w:val="800080"/>
          <w:sz w:val="72"/>
          <w:szCs w:val="72"/>
          <w:lang w:eastAsia="en-GB" w:bidi="en-GB"/>
        </w:rPr>
      </w:pPr>
      <w:r w:rsidRPr="00375146">
        <w:rPr>
          <w:rFonts w:eastAsia="Arial" w:cs="Arial"/>
          <w:b/>
          <w:color w:val="800080"/>
          <w:sz w:val="72"/>
          <w:szCs w:val="72"/>
          <w:lang w:eastAsia="en-GB" w:bidi="en-GB"/>
        </w:rPr>
        <w:t>Landlords and Agents</w:t>
      </w:r>
      <w:r w:rsidR="00471AF6" w:rsidRPr="00375146">
        <w:rPr>
          <w:rFonts w:eastAsia="Arial" w:cs="Arial"/>
          <w:b/>
          <w:color w:val="800080"/>
          <w:sz w:val="72"/>
          <w:szCs w:val="72"/>
          <w:lang w:eastAsia="en-GB" w:bidi="en-GB"/>
        </w:rPr>
        <w:t xml:space="preserve"> </w:t>
      </w:r>
    </w:p>
    <w:p w14:paraId="41BEB960" w14:textId="77777777" w:rsidR="00741B28" w:rsidRDefault="00741B28" w:rsidP="000C7565">
      <w:pPr>
        <w:widowControl w:val="0"/>
        <w:rPr>
          <w:rFonts w:eastAsia="Arial" w:cs="Arial"/>
          <w:b/>
          <w:color w:val="800080"/>
          <w:sz w:val="28"/>
          <w:lang w:eastAsia="en-GB" w:bidi="en-GB"/>
        </w:rPr>
      </w:pPr>
    </w:p>
    <w:p w14:paraId="4CDA6B1F" w14:textId="77777777" w:rsidR="00741B28" w:rsidRDefault="00741B28" w:rsidP="000C7565">
      <w:pPr>
        <w:widowControl w:val="0"/>
        <w:rPr>
          <w:rFonts w:eastAsia="Arial" w:cs="Arial"/>
          <w:b/>
          <w:color w:val="800080"/>
          <w:sz w:val="28"/>
          <w:lang w:eastAsia="en-GB" w:bidi="en-GB"/>
        </w:rPr>
      </w:pPr>
    </w:p>
    <w:p w14:paraId="724C5688" w14:textId="77777777" w:rsidR="00741B28" w:rsidRDefault="00741B28" w:rsidP="000C7565">
      <w:pPr>
        <w:widowControl w:val="0"/>
        <w:rPr>
          <w:rFonts w:eastAsia="Arial" w:cs="Arial"/>
          <w:b/>
          <w:color w:val="800080"/>
          <w:sz w:val="28"/>
          <w:lang w:eastAsia="en-GB" w:bidi="en-GB"/>
        </w:rPr>
      </w:pPr>
    </w:p>
    <w:p w14:paraId="75A08A2D" w14:textId="77777777" w:rsidR="00741B28" w:rsidRDefault="00741B28" w:rsidP="000C7565">
      <w:pPr>
        <w:widowControl w:val="0"/>
        <w:rPr>
          <w:rFonts w:eastAsia="Arial" w:cs="Arial"/>
          <w:b/>
          <w:color w:val="800080"/>
          <w:sz w:val="28"/>
          <w:lang w:eastAsia="en-GB" w:bidi="en-GB"/>
        </w:rPr>
      </w:pPr>
    </w:p>
    <w:p w14:paraId="0D297194" w14:textId="4A8B67FC" w:rsidR="00E57560" w:rsidRPr="00E57560" w:rsidRDefault="00375146" w:rsidP="00E57560">
      <w:pPr>
        <w:widowControl w:val="0"/>
        <w:rPr>
          <w:rFonts w:eastAsia="Arial" w:cs="Arial"/>
          <w:b/>
          <w:color w:val="800080"/>
          <w:sz w:val="28"/>
          <w:lang w:eastAsia="en-GB" w:bidi="en-GB"/>
        </w:rPr>
      </w:pPr>
      <w:r>
        <w:rPr>
          <w:rFonts w:eastAsia="Arial" w:cs="Arial"/>
          <w:b/>
          <w:color w:val="800080"/>
          <w:sz w:val="28"/>
          <w:lang w:eastAsia="en-GB" w:bidi="en-GB"/>
        </w:rPr>
        <w:br w:type="page"/>
      </w:r>
    </w:p>
    <w:sdt>
      <w:sdtPr>
        <w:rPr>
          <w:rFonts w:ascii="Arial" w:eastAsiaTheme="minorHAnsi" w:hAnsi="Arial" w:cstheme="minorBidi"/>
          <w:color w:val="auto"/>
          <w:sz w:val="20"/>
          <w:szCs w:val="22"/>
          <w:lang w:val="en-GB"/>
        </w:rPr>
        <w:id w:val="1416742236"/>
        <w:docPartObj>
          <w:docPartGallery w:val="Table of Contents"/>
          <w:docPartUnique/>
        </w:docPartObj>
      </w:sdtPr>
      <w:sdtEndPr>
        <w:rPr>
          <w:b/>
          <w:bCs/>
          <w:noProof/>
        </w:rPr>
      </w:sdtEndPr>
      <w:sdtContent>
        <w:p w14:paraId="52DB694D" w14:textId="658BF6DA" w:rsidR="00E57560" w:rsidRPr="00A9689A" w:rsidRDefault="00E57560">
          <w:pPr>
            <w:pStyle w:val="TOCHeading"/>
          </w:pPr>
          <w:r w:rsidRPr="00E57560">
            <w:rPr>
              <w:rStyle w:val="Heading1Char"/>
            </w:rPr>
            <w:t>Contents</w:t>
          </w:r>
        </w:p>
        <w:p w14:paraId="4589E342" w14:textId="77777777" w:rsidR="00E57560" w:rsidRPr="00E57560" w:rsidRDefault="00E57560" w:rsidP="00E57560">
          <w:pPr>
            <w:rPr>
              <w:sz w:val="16"/>
              <w:szCs w:val="16"/>
              <w:lang w:val="en-US"/>
            </w:rPr>
          </w:pPr>
        </w:p>
        <w:p w14:paraId="731E0AFF" w14:textId="6AA811FE" w:rsidR="00FD4F7F" w:rsidRDefault="00E57560">
          <w:pPr>
            <w:pStyle w:val="TOC1"/>
            <w:tabs>
              <w:tab w:val="right" w:leader="dot" w:pos="1045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30895789" w:history="1">
            <w:r w:rsidR="00FD4F7F" w:rsidRPr="008622DD">
              <w:rPr>
                <w:rStyle w:val="Hyperlink"/>
                <w:rFonts w:eastAsia="Arial"/>
                <w:noProof/>
                <w:lang w:eastAsia="en-GB" w:bidi="en-GB"/>
              </w:rPr>
              <w:t>Introduction</w:t>
            </w:r>
            <w:r w:rsidR="00FD4F7F">
              <w:rPr>
                <w:noProof/>
                <w:webHidden/>
              </w:rPr>
              <w:tab/>
            </w:r>
            <w:r w:rsidR="00FD4F7F">
              <w:rPr>
                <w:noProof/>
                <w:webHidden/>
              </w:rPr>
              <w:fldChar w:fldCharType="begin"/>
            </w:r>
            <w:r w:rsidR="00FD4F7F">
              <w:rPr>
                <w:noProof/>
                <w:webHidden/>
              </w:rPr>
              <w:instrText xml:space="preserve"> PAGEREF _Toc130895789 \h </w:instrText>
            </w:r>
            <w:r w:rsidR="00FD4F7F">
              <w:rPr>
                <w:noProof/>
                <w:webHidden/>
              </w:rPr>
            </w:r>
            <w:r w:rsidR="00FD4F7F">
              <w:rPr>
                <w:noProof/>
                <w:webHidden/>
              </w:rPr>
              <w:fldChar w:fldCharType="separate"/>
            </w:r>
            <w:r w:rsidR="00FD4F7F">
              <w:rPr>
                <w:noProof/>
                <w:webHidden/>
              </w:rPr>
              <w:t>4</w:t>
            </w:r>
            <w:r w:rsidR="00FD4F7F">
              <w:rPr>
                <w:noProof/>
                <w:webHidden/>
              </w:rPr>
              <w:fldChar w:fldCharType="end"/>
            </w:r>
          </w:hyperlink>
        </w:p>
        <w:p w14:paraId="6298D23F" w14:textId="22B488FF" w:rsidR="00FD4F7F" w:rsidRDefault="00E7329C">
          <w:pPr>
            <w:pStyle w:val="TOC1"/>
            <w:tabs>
              <w:tab w:val="right" w:leader="dot" w:pos="10456"/>
            </w:tabs>
            <w:rPr>
              <w:rFonts w:asciiTheme="minorHAnsi" w:eastAsiaTheme="minorEastAsia" w:hAnsiTheme="minorHAnsi"/>
              <w:noProof/>
              <w:sz w:val="22"/>
              <w:lang w:eastAsia="en-GB"/>
            </w:rPr>
          </w:pPr>
          <w:hyperlink w:anchor="_Toc130895790" w:history="1">
            <w:r w:rsidR="00FD4F7F" w:rsidRPr="008622DD">
              <w:rPr>
                <w:rStyle w:val="Hyperlink"/>
                <w:noProof/>
              </w:rPr>
              <w:t>What is a House in Multiple Occupation (HMO)?</w:t>
            </w:r>
            <w:r w:rsidR="00FD4F7F">
              <w:rPr>
                <w:noProof/>
                <w:webHidden/>
              </w:rPr>
              <w:tab/>
            </w:r>
            <w:r w:rsidR="00FD4F7F">
              <w:rPr>
                <w:noProof/>
                <w:webHidden/>
              </w:rPr>
              <w:fldChar w:fldCharType="begin"/>
            </w:r>
            <w:r w:rsidR="00FD4F7F">
              <w:rPr>
                <w:noProof/>
                <w:webHidden/>
              </w:rPr>
              <w:instrText xml:space="preserve"> PAGEREF _Toc130895790 \h </w:instrText>
            </w:r>
            <w:r w:rsidR="00FD4F7F">
              <w:rPr>
                <w:noProof/>
                <w:webHidden/>
              </w:rPr>
            </w:r>
            <w:r w:rsidR="00FD4F7F">
              <w:rPr>
                <w:noProof/>
                <w:webHidden/>
              </w:rPr>
              <w:fldChar w:fldCharType="separate"/>
            </w:r>
            <w:r w:rsidR="00FD4F7F">
              <w:rPr>
                <w:noProof/>
                <w:webHidden/>
              </w:rPr>
              <w:t>5</w:t>
            </w:r>
            <w:r w:rsidR="00FD4F7F">
              <w:rPr>
                <w:noProof/>
                <w:webHidden/>
              </w:rPr>
              <w:fldChar w:fldCharType="end"/>
            </w:r>
          </w:hyperlink>
        </w:p>
        <w:p w14:paraId="1BC6A42A" w14:textId="1EE2AC52" w:rsidR="00FD4F7F" w:rsidRDefault="00E7329C">
          <w:pPr>
            <w:pStyle w:val="TOC2"/>
            <w:rPr>
              <w:rFonts w:asciiTheme="minorHAnsi" w:eastAsiaTheme="minorEastAsia" w:hAnsiTheme="minorHAnsi"/>
              <w:noProof/>
              <w:sz w:val="22"/>
              <w:lang w:eastAsia="en-GB"/>
            </w:rPr>
          </w:pPr>
          <w:hyperlink w:anchor="_Toc130895791" w:history="1">
            <w:r w:rsidR="00FD4F7F" w:rsidRPr="008622DD">
              <w:rPr>
                <w:rStyle w:val="Hyperlink"/>
                <w:noProof/>
              </w:rPr>
              <w:t>The four tests defining a HMO</w:t>
            </w:r>
            <w:r w:rsidR="00FD4F7F">
              <w:rPr>
                <w:noProof/>
                <w:webHidden/>
              </w:rPr>
              <w:tab/>
            </w:r>
            <w:r w:rsidR="00FD4F7F">
              <w:rPr>
                <w:noProof/>
                <w:webHidden/>
              </w:rPr>
              <w:fldChar w:fldCharType="begin"/>
            </w:r>
            <w:r w:rsidR="00FD4F7F">
              <w:rPr>
                <w:noProof/>
                <w:webHidden/>
              </w:rPr>
              <w:instrText xml:space="preserve"> PAGEREF _Toc130895791 \h </w:instrText>
            </w:r>
            <w:r w:rsidR="00FD4F7F">
              <w:rPr>
                <w:noProof/>
                <w:webHidden/>
              </w:rPr>
            </w:r>
            <w:r w:rsidR="00FD4F7F">
              <w:rPr>
                <w:noProof/>
                <w:webHidden/>
              </w:rPr>
              <w:fldChar w:fldCharType="separate"/>
            </w:r>
            <w:r w:rsidR="00FD4F7F">
              <w:rPr>
                <w:noProof/>
                <w:webHidden/>
              </w:rPr>
              <w:t>5</w:t>
            </w:r>
            <w:r w:rsidR="00FD4F7F">
              <w:rPr>
                <w:noProof/>
                <w:webHidden/>
              </w:rPr>
              <w:fldChar w:fldCharType="end"/>
            </w:r>
          </w:hyperlink>
        </w:p>
        <w:p w14:paraId="2E949A9A" w14:textId="301E99CB" w:rsidR="00FD4F7F" w:rsidRDefault="00E7329C">
          <w:pPr>
            <w:pStyle w:val="TOC2"/>
            <w:rPr>
              <w:rFonts w:asciiTheme="minorHAnsi" w:eastAsiaTheme="minorEastAsia" w:hAnsiTheme="minorHAnsi"/>
              <w:noProof/>
              <w:sz w:val="22"/>
              <w:lang w:eastAsia="en-GB"/>
            </w:rPr>
          </w:pPr>
          <w:hyperlink w:anchor="_Toc130895792" w:history="1">
            <w:r w:rsidR="00FD4F7F" w:rsidRPr="008622DD">
              <w:rPr>
                <w:rStyle w:val="Hyperlink"/>
                <w:noProof/>
              </w:rPr>
              <w:t>Other definitions</w:t>
            </w:r>
            <w:r w:rsidR="00FD4F7F">
              <w:rPr>
                <w:noProof/>
                <w:webHidden/>
              </w:rPr>
              <w:tab/>
            </w:r>
            <w:r w:rsidR="00FD4F7F">
              <w:rPr>
                <w:noProof/>
                <w:webHidden/>
              </w:rPr>
              <w:fldChar w:fldCharType="begin"/>
            </w:r>
            <w:r w:rsidR="00FD4F7F">
              <w:rPr>
                <w:noProof/>
                <w:webHidden/>
              </w:rPr>
              <w:instrText xml:space="preserve"> PAGEREF _Toc130895792 \h </w:instrText>
            </w:r>
            <w:r w:rsidR="00FD4F7F">
              <w:rPr>
                <w:noProof/>
                <w:webHidden/>
              </w:rPr>
            </w:r>
            <w:r w:rsidR="00FD4F7F">
              <w:rPr>
                <w:noProof/>
                <w:webHidden/>
              </w:rPr>
              <w:fldChar w:fldCharType="separate"/>
            </w:r>
            <w:r w:rsidR="00FD4F7F">
              <w:rPr>
                <w:noProof/>
                <w:webHidden/>
              </w:rPr>
              <w:t>5</w:t>
            </w:r>
            <w:r w:rsidR="00FD4F7F">
              <w:rPr>
                <w:noProof/>
                <w:webHidden/>
              </w:rPr>
              <w:fldChar w:fldCharType="end"/>
            </w:r>
          </w:hyperlink>
        </w:p>
        <w:p w14:paraId="15FBDA64" w14:textId="75BA48FD" w:rsidR="00FD4F7F" w:rsidRDefault="00E7329C">
          <w:pPr>
            <w:pStyle w:val="TOC1"/>
            <w:tabs>
              <w:tab w:val="right" w:leader="dot" w:pos="10456"/>
            </w:tabs>
            <w:rPr>
              <w:rFonts w:asciiTheme="minorHAnsi" w:eastAsiaTheme="minorEastAsia" w:hAnsiTheme="minorHAnsi"/>
              <w:noProof/>
              <w:sz w:val="22"/>
              <w:lang w:eastAsia="en-GB"/>
            </w:rPr>
          </w:pPr>
          <w:hyperlink w:anchor="_Toc130895793" w:history="1">
            <w:r w:rsidR="00FD4F7F" w:rsidRPr="008622DD">
              <w:rPr>
                <w:rStyle w:val="Hyperlink"/>
                <w:rFonts w:eastAsia="Arial"/>
                <w:noProof/>
                <w:lang w:eastAsia="en-GB" w:bidi="en-GB"/>
              </w:rPr>
              <w:t>Legal Standards</w:t>
            </w:r>
            <w:r w:rsidR="00FD4F7F">
              <w:rPr>
                <w:noProof/>
                <w:webHidden/>
              </w:rPr>
              <w:tab/>
            </w:r>
            <w:r w:rsidR="00FD4F7F">
              <w:rPr>
                <w:noProof/>
                <w:webHidden/>
              </w:rPr>
              <w:fldChar w:fldCharType="begin"/>
            </w:r>
            <w:r w:rsidR="00FD4F7F">
              <w:rPr>
                <w:noProof/>
                <w:webHidden/>
              </w:rPr>
              <w:instrText xml:space="preserve"> PAGEREF _Toc130895793 \h </w:instrText>
            </w:r>
            <w:r w:rsidR="00FD4F7F">
              <w:rPr>
                <w:noProof/>
                <w:webHidden/>
              </w:rPr>
            </w:r>
            <w:r w:rsidR="00FD4F7F">
              <w:rPr>
                <w:noProof/>
                <w:webHidden/>
              </w:rPr>
              <w:fldChar w:fldCharType="separate"/>
            </w:r>
            <w:r w:rsidR="00FD4F7F">
              <w:rPr>
                <w:noProof/>
                <w:webHidden/>
              </w:rPr>
              <w:t>6</w:t>
            </w:r>
            <w:r w:rsidR="00FD4F7F">
              <w:rPr>
                <w:noProof/>
                <w:webHidden/>
              </w:rPr>
              <w:fldChar w:fldCharType="end"/>
            </w:r>
          </w:hyperlink>
        </w:p>
        <w:p w14:paraId="79F5FD00" w14:textId="5E62E944" w:rsidR="00FD4F7F" w:rsidRDefault="00E7329C">
          <w:pPr>
            <w:pStyle w:val="TOC2"/>
            <w:rPr>
              <w:rFonts w:asciiTheme="minorHAnsi" w:eastAsiaTheme="minorEastAsia" w:hAnsiTheme="minorHAnsi"/>
              <w:noProof/>
              <w:sz w:val="22"/>
              <w:lang w:eastAsia="en-GB"/>
            </w:rPr>
          </w:pPr>
          <w:hyperlink w:anchor="_Toc130895794" w:history="1">
            <w:r w:rsidR="00FD4F7F" w:rsidRPr="008622DD">
              <w:rPr>
                <w:rStyle w:val="Hyperlink"/>
                <w:noProof/>
              </w:rPr>
              <w:t>The Management of Houses in Multiple Occupation Regulations (England) 2006</w:t>
            </w:r>
            <w:r w:rsidR="00FD4F7F" w:rsidRPr="008622DD">
              <w:rPr>
                <w:rStyle w:val="Hyperlink"/>
                <w:rFonts w:eastAsia="Arial"/>
                <w:noProof/>
                <w:lang w:bidi="en-GB"/>
              </w:rPr>
              <w:t xml:space="preserve"> (SI 372)</w:t>
            </w:r>
            <w:r w:rsidR="00FD4F7F">
              <w:rPr>
                <w:noProof/>
                <w:webHidden/>
              </w:rPr>
              <w:tab/>
            </w:r>
            <w:r w:rsidR="00FD4F7F">
              <w:rPr>
                <w:noProof/>
                <w:webHidden/>
              </w:rPr>
              <w:fldChar w:fldCharType="begin"/>
            </w:r>
            <w:r w:rsidR="00FD4F7F">
              <w:rPr>
                <w:noProof/>
                <w:webHidden/>
              </w:rPr>
              <w:instrText xml:space="preserve"> PAGEREF _Toc130895794 \h </w:instrText>
            </w:r>
            <w:r w:rsidR="00FD4F7F">
              <w:rPr>
                <w:noProof/>
                <w:webHidden/>
              </w:rPr>
            </w:r>
            <w:r w:rsidR="00FD4F7F">
              <w:rPr>
                <w:noProof/>
                <w:webHidden/>
              </w:rPr>
              <w:fldChar w:fldCharType="separate"/>
            </w:r>
            <w:r w:rsidR="00FD4F7F">
              <w:rPr>
                <w:noProof/>
                <w:webHidden/>
              </w:rPr>
              <w:t>6</w:t>
            </w:r>
            <w:r w:rsidR="00FD4F7F">
              <w:rPr>
                <w:noProof/>
                <w:webHidden/>
              </w:rPr>
              <w:fldChar w:fldCharType="end"/>
            </w:r>
          </w:hyperlink>
        </w:p>
        <w:p w14:paraId="6CF7DE8F" w14:textId="47A068BB" w:rsidR="00FD4F7F" w:rsidRDefault="00E7329C">
          <w:pPr>
            <w:pStyle w:val="TOC2"/>
            <w:rPr>
              <w:rFonts w:asciiTheme="minorHAnsi" w:eastAsiaTheme="minorEastAsia" w:hAnsiTheme="minorHAnsi"/>
              <w:noProof/>
              <w:sz w:val="22"/>
              <w:lang w:eastAsia="en-GB"/>
            </w:rPr>
          </w:pPr>
          <w:hyperlink w:anchor="_Toc130895795" w:history="1">
            <w:r w:rsidR="00FD4F7F" w:rsidRPr="008622DD">
              <w:rPr>
                <w:rStyle w:val="Hyperlink"/>
                <w:noProof/>
              </w:rPr>
              <w:t>The Licensing and Management of Houses in Multiple Occupation and Other Houses (Miscellaneous Provisions) (England) Regulations 2006</w:t>
            </w:r>
            <w:r w:rsidR="00FD4F7F" w:rsidRPr="008622DD">
              <w:rPr>
                <w:rStyle w:val="Hyperlink"/>
                <w:rFonts w:eastAsia="Arial"/>
                <w:noProof/>
              </w:rPr>
              <w:t xml:space="preserve"> </w:t>
            </w:r>
            <w:r w:rsidR="00FD4F7F" w:rsidRPr="008622DD">
              <w:rPr>
                <w:rStyle w:val="Hyperlink"/>
                <w:rFonts w:eastAsia="Arial"/>
                <w:noProof/>
                <w:lang w:bidi="en-GB"/>
              </w:rPr>
              <w:t>(SI 373)</w:t>
            </w:r>
            <w:r w:rsidR="00FD4F7F">
              <w:rPr>
                <w:noProof/>
                <w:webHidden/>
              </w:rPr>
              <w:tab/>
            </w:r>
            <w:r w:rsidR="00FD4F7F">
              <w:rPr>
                <w:noProof/>
                <w:webHidden/>
              </w:rPr>
              <w:fldChar w:fldCharType="begin"/>
            </w:r>
            <w:r w:rsidR="00FD4F7F">
              <w:rPr>
                <w:noProof/>
                <w:webHidden/>
              </w:rPr>
              <w:instrText xml:space="preserve"> PAGEREF _Toc130895795 \h </w:instrText>
            </w:r>
            <w:r w:rsidR="00FD4F7F">
              <w:rPr>
                <w:noProof/>
                <w:webHidden/>
              </w:rPr>
            </w:r>
            <w:r w:rsidR="00FD4F7F">
              <w:rPr>
                <w:noProof/>
                <w:webHidden/>
              </w:rPr>
              <w:fldChar w:fldCharType="separate"/>
            </w:r>
            <w:r w:rsidR="00FD4F7F">
              <w:rPr>
                <w:noProof/>
                <w:webHidden/>
              </w:rPr>
              <w:t>8</w:t>
            </w:r>
            <w:r w:rsidR="00FD4F7F">
              <w:rPr>
                <w:noProof/>
                <w:webHidden/>
              </w:rPr>
              <w:fldChar w:fldCharType="end"/>
            </w:r>
          </w:hyperlink>
        </w:p>
        <w:p w14:paraId="7C221400" w14:textId="70DD63F4" w:rsidR="00FD4F7F" w:rsidRDefault="00E7329C">
          <w:pPr>
            <w:pStyle w:val="TOC2"/>
            <w:rPr>
              <w:rFonts w:asciiTheme="minorHAnsi" w:eastAsiaTheme="minorEastAsia" w:hAnsiTheme="minorHAnsi"/>
              <w:noProof/>
              <w:sz w:val="22"/>
              <w:lang w:eastAsia="en-GB"/>
            </w:rPr>
          </w:pPr>
          <w:hyperlink w:anchor="_Toc130895796" w:history="1">
            <w:r w:rsidR="00FD4F7F" w:rsidRPr="008622DD">
              <w:rPr>
                <w:rStyle w:val="Hyperlink"/>
                <w:noProof/>
              </w:rPr>
              <w:t>The Licensing and Management of Houses in Multiple Occupation (Additional Provisions) (England) Regulations 2007</w:t>
            </w:r>
            <w:r w:rsidR="00FD4F7F" w:rsidRPr="008622DD">
              <w:rPr>
                <w:rStyle w:val="Hyperlink"/>
                <w:rFonts w:eastAsia="Arial"/>
                <w:noProof/>
              </w:rPr>
              <w:t xml:space="preserve"> </w:t>
            </w:r>
            <w:r w:rsidR="00FD4F7F" w:rsidRPr="008622DD">
              <w:rPr>
                <w:rStyle w:val="Hyperlink"/>
                <w:rFonts w:eastAsia="Arial"/>
                <w:noProof/>
                <w:lang w:bidi="en-GB"/>
              </w:rPr>
              <w:t>(SI 1903)</w:t>
            </w:r>
            <w:r w:rsidR="00FD4F7F">
              <w:rPr>
                <w:noProof/>
                <w:webHidden/>
              </w:rPr>
              <w:tab/>
            </w:r>
            <w:r w:rsidR="00FD4F7F">
              <w:rPr>
                <w:noProof/>
                <w:webHidden/>
              </w:rPr>
              <w:fldChar w:fldCharType="begin"/>
            </w:r>
            <w:r w:rsidR="00FD4F7F">
              <w:rPr>
                <w:noProof/>
                <w:webHidden/>
              </w:rPr>
              <w:instrText xml:space="preserve"> PAGEREF _Toc130895796 \h </w:instrText>
            </w:r>
            <w:r w:rsidR="00FD4F7F">
              <w:rPr>
                <w:noProof/>
                <w:webHidden/>
              </w:rPr>
            </w:r>
            <w:r w:rsidR="00FD4F7F">
              <w:rPr>
                <w:noProof/>
                <w:webHidden/>
              </w:rPr>
              <w:fldChar w:fldCharType="separate"/>
            </w:r>
            <w:r w:rsidR="00FD4F7F">
              <w:rPr>
                <w:noProof/>
                <w:webHidden/>
              </w:rPr>
              <w:t>9</w:t>
            </w:r>
            <w:r w:rsidR="00FD4F7F">
              <w:rPr>
                <w:noProof/>
                <w:webHidden/>
              </w:rPr>
              <w:fldChar w:fldCharType="end"/>
            </w:r>
          </w:hyperlink>
        </w:p>
        <w:p w14:paraId="42662E2C" w14:textId="5993B10E" w:rsidR="00FD4F7F" w:rsidRDefault="00E7329C">
          <w:pPr>
            <w:pStyle w:val="TOC2"/>
            <w:rPr>
              <w:rFonts w:asciiTheme="minorHAnsi" w:eastAsiaTheme="minorEastAsia" w:hAnsiTheme="minorHAnsi"/>
              <w:noProof/>
              <w:sz w:val="22"/>
              <w:lang w:eastAsia="en-GB"/>
            </w:rPr>
          </w:pPr>
          <w:hyperlink w:anchor="_Toc130895797" w:history="1">
            <w:r w:rsidR="00FD4F7F" w:rsidRPr="008622DD">
              <w:rPr>
                <w:rStyle w:val="Hyperlink"/>
                <w:rFonts w:eastAsia="Arial"/>
                <w:noProof/>
                <w:lang w:bidi="en-GB"/>
              </w:rPr>
              <w:t>Penalties for non-compliance</w:t>
            </w:r>
            <w:r w:rsidR="00FD4F7F">
              <w:rPr>
                <w:noProof/>
                <w:webHidden/>
              </w:rPr>
              <w:tab/>
            </w:r>
            <w:r w:rsidR="00FD4F7F">
              <w:rPr>
                <w:noProof/>
                <w:webHidden/>
              </w:rPr>
              <w:fldChar w:fldCharType="begin"/>
            </w:r>
            <w:r w:rsidR="00FD4F7F">
              <w:rPr>
                <w:noProof/>
                <w:webHidden/>
              </w:rPr>
              <w:instrText xml:space="preserve"> PAGEREF _Toc130895797 \h </w:instrText>
            </w:r>
            <w:r w:rsidR="00FD4F7F">
              <w:rPr>
                <w:noProof/>
                <w:webHidden/>
              </w:rPr>
            </w:r>
            <w:r w:rsidR="00FD4F7F">
              <w:rPr>
                <w:noProof/>
                <w:webHidden/>
              </w:rPr>
              <w:fldChar w:fldCharType="separate"/>
            </w:r>
            <w:r w:rsidR="00FD4F7F">
              <w:rPr>
                <w:noProof/>
                <w:webHidden/>
              </w:rPr>
              <w:t>10</w:t>
            </w:r>
            <w:r w:rsidR="00FD4F7F">
              <w:rPr>
                <w:noProof/>
                <w:webHidden/>
              </w:rPr>
              <w:fldChar w:fldCharType="end"/>
            </w:r>
          </w:hyperlink>
        </w:p>
        <w:p w14:paraId="650636A8" w14:textId="7907EB50" w:rsidR="00FD4F7F" w:rsidRDefault="00E7329C">
          <w:pPr>
            <w:pStyle w:val="TOC1"/>
            <w:tabs>
              <w:tab w:val="right" w:leader="dot" w:pos="10456"/>
            </w:tabs>
            <w:rPr>
              <w:rFonts w:asciiTheme="minorHAnsi" w:eastAsiaTheme="minorEastAsia" w:hAnsiTheme="minorHAnsi"/>
              <w:noProof/>
              <w:sz w:val="22"/>
              <w:lang w:eastAsia="en-GB"/>
            </w:rPr>
          </w:pPr>
          <w:hyperlink w:anchor="_Toc130895798" w:history="1">
            <w:r w:rsidR="00FD4F7F" w:rsidRPr="008622DD">
              <w:rPr>
                <w:rStyle w:val="Hyperlink"/>
                <w:rFonts w:eastAsia="Arial"/>
                <w:noProof/>
                <w:lang w:eastAsia="en-GB" w:bidi="en-GB"/>
              </w:rPr>
              <w:t>Private Sector Tenants in a HMO</w:t>
            </w:r>
            <w:r w:rsidR="00FD4F7F">
              <w:rPr>
                <w:noProof/>
                <w:webHidden/>
              </w:rPr>
              <w:tab/>
            </w:r>
            <w:r w:rsidR="00FD4F7F">
              <w:rPr>
                <w:noProof/>
                <w:webHidden/>
              </w:rPr>
              <w:fldChar w:fldCharType="begin"/>
            </w:r>
            <w:r w:rsidR="00FD4F7F">
              <w:rPr>
                <w:noProof/>
                <w:webHidden/>
              </w:rPr>
              <w:instrText xml:space="preserve"> PAGEREF _Toc130895798 \h </w:instrText>
            </w:r>
            <w:r w:rsidR="00FD4F7F">
              <w:rPr>
                <w:noProof/>
                <w:webHidden/>
              </w:rPr>
            </w:r>
            <w:r w:rsidR="00FD4F7F">
              <w:rPr>
                <w:noProof/>
                <w:webHidden/>
              </w:rPr>
              <w:fldChar w:fldCharType="separate"/>
            </w:r>
            <w:r w:rsidR="00FD4F7F">
              <w:rPr>
                <w:noProof/>
                <w:webHidden/>
              </w:rPr>
              <w:t>11</w:t>
            </w:r>
            <w:r w:rsidR="00FD4F7F">
              <w:rPr>
                <w:noProof/>
                <w:webHidden/>
              </w:rPr>
              <w:fldChar w:fldCharType="end"/>
            </w:r>
          </w:hyperlink>
        </w:p>
        <w:p w14:paraId="3A6BC1B8" w14:textId="20EBFAE2" w:rsidR="00FD4F7F" w:rsidRDefault="00E7329C">
          <w:pPr>
            <w:pStyle w:val="TOC2"/>
            <w:rPr>
              <w:rFonts w:asciiTheme="minorHAnsi" w:eastAsiaTheme="minorEastAsia" w:hAnsiTheme="minorHAnsi"/>
              <w:noProof/>
              <w:sz w:val="22"/>
              <w:lang w:eastAsia="en-GB"/>
            </w:rPr>
          </w:pPr>
          <w:hyperlink w:anchor="_Toc130895799" w:history="1">
            <w:r w:rsidR="00FD4F7F" w:rsidRPr="008622DD">
              <w:rPr>
                <w:rStyle w:val="Hyperlink"/>
                <w:noProof/>
              </w:rPr>
              <w:t>Anti-social behaviour</w:t>
            </w:r>
            <w:r w:rsidR="00FD4F7F">
              <w:rPr>
                <w:noProof/>
                <w:webHidden/>
              </w:rPr>
              <w:tab/>
            </w:r>
            <w:r w:rsidR="00FD4F7F">
              <w:rPr>
                <w:noProof/>
                <w:webHidden/>
              </w:rPr>
              <w:fldChar w:fldCharType="begin"/>
            </w:r>
            <w:r w:rsidR="00FD4F7F">
              <w:rPr>
                <w:noProof/>
                <w:webHidden/>
              </w:rPr>
              <w:instrText xml:space="preserve"> PAGEREF _Toc130895799 \h </w:instrText>
            </w:r>
            <w:r w:rsidR="00FD4F7F">
              <w:rPr>
                <w:noProof/>
                <w:webHidden/>
              </w:rPr>
            </w:r>
            <w:r w:rsidR="00FD4F7F">
              <w:rPr>
                <w:noProof/>
                <w:webHidden/>
              </w:rPr>
              <w:fldChar w:fldCharType="separate"/>
            </w:r>
            <w:r w:rsidR="00FD4F7F">
              <w:rPr>
                <w:noProof/>
                <w:webHidden/>
              </w:rPr>
              <w:t>11</w:t>
            </w:r>
            <w:r w:rsidR="00FD4F7F">
              <w:rPr>
                <w:noProof/>
                <w:webHidden/>
              </w:rPr>
              <w:fldChar w:fldCharType="end"/>
            </w:r>
          </w:hyperlink>
        </w:p>
        <w:p w14:paraId="52F37EE4" w14:textId="74163ECF" w:rsidR="00FD4F7F" w:rsidRDefault="00E7329C">
          <w:pPr>
            <w:pStyle w:val="TOC1"/>
            <w:tabs>
              <w:tab w:val="right" w:leader="dot" w:pos="10456"/>
            </w:tabs>
            <w:rPr>
              <w:rFonts w:asciiTheme="minorHAnsi" w:eastAsiaTheme="minorEastAsia" w:hAnsiTheme="minorHAnsi"/>
              <w:noProof/>
              <w:sz w:val="22"/>
              <w:lang w:eastAsia="en-GB"/>
            </w:rPr>
          </w:pPr>
          <w:hyperlink w:anchor="_Toc130895800" w:history="1">
            <w:r w:rsidR="00FD4F7F" w:rsidRPr="008622DD">
              <w:rPr>
                <w:rStyle w:val="Hyperlink"/>
                <w:noProof/>
              </w:rPr>
              <w:t>Fenland District Council HMO Fire Safety Standards</w:t>
            </w:r>
            <w:r w:rsidR="00FD4F7F">
              <w:rPr>
                <w:noProof/>
                <w:webHidden/>
              </w:rPr>
              <w:tab/>
            </w:r>
            <w:r w:rsidR="00FD4F7F">
              <w:rPr>
                <w:noProof/>
                <w:webHidden/>
              </w:rPr>
              <w:fldChar w:fldCharType="begin"/>
            </w:r>
            <w:r w:rsidR="00FD4F7F">
              <w:rPr>
                <w:noProof/>
                <w:webHidden/>
              </w:rPr>
              <w:instrText xml:space="preserve"> PAGEREF _Toc130895800 \h </w:instrText>
            </w:r>
            <w:r w:rsidR="00FD4F7F">
              <w:rPr>
                <w:noProof/>
                <w:webHidden/>
              </w:rPr>
            </w:r>
            <w:r w:rsidR="00FD4F7F">
              <w:rPr>
                <w:noProof/>
                <w:webHidden/>
              </w:rPr>
              <w:fldChar w:fldCharType="separate"/>
            </w:r>
            <w:r w:rsidR="00FD4F7F">
              <w:rPr>
                <w:noProof/>
                <w:webHidden/>
              </w:rPr>
              <w:t>12</w:t>
            </w:r>
            <w:r w:rsidR="00FD4F7F">
              <w:rPr>
                <w:noProof/>
                <w:webHidden/>
              </w:rPr>
              <w:fldChar w:fldCharType="end"/>
            </w:r>
          </w:hyperlink>
        </w:p>
        <w:p w14:paraId="6257E2DE" w14:textId="2C95F07E" w:rsidR="00FD4F7F" w:rsidRDefault="00E7329C">
          <w:pPr>
            <w:pStyle w:val="TOC2"/>
            <w:rPr>
              <w:rFonts w:asciiTheme="minorHAnsi" w:eastAsiaTheme="minorEastAsia" w:hAnsiTheme="minorHAnsi"/>
              <w:noProof/>
              <w:sz w:val="22"/>
              <w:lang w:eastAsia="en-GB"/>
            </w:rPr>
          </w:pPr>
          <w:hyperlink w:anchor="_Toc130895801" w:history="1">
            <w:r w:rsidR="00FD4F7F" w:rsidRPr="008622DD">
              <w:rPr>
                <w:rStyle w:val="Hyperlink"/>
                <w:rFonts w:eastAsia="Arial"/>
                <w:noProof/>
                <w:lang w:bidi="en-GB"/>
              </w:rPr>
              <w:t>Design considerations / grades of fire detection system</w:t>
            </w:r>
            <w:r w:rsidR="00FD4F7F">
              <w:rPr>
                <w:noProof/>
                <w:webHidden/>
              </w:rPr>
              <w:tab/>
            </w:r>
            <w:r w:rsidR="00FD4F7F">
              <w:rPr>
                <w:noProof/>
                <w:webHidden/>
              </w:rPr>
              <w:fldChar w:fldCharType="begin"/>
            </w:r>
            <w:r w:rsidR="00FD4F7F">
              <w:rPr>
                <w:noProof/>
                <w:webHidden/>
              </w:rPr>
              <w:instrText xml:space="preserve"> PAGEREF _Toc130895801 \h </w:instrText>
            </w:r>
            <w:r w:rsidR="00FD4F7F">
              <w:rPr>
                <w:noProof/>
                <w:webHidden/>
              </w:rPr>
            </w:r>
            <w:r w:rsidR="00FD4F7F">
              <w:rPr>
                <w:noProof/>
                <w:webHidden/>
              </w:rPr>
              <w:fldChar w:fldCharType="separate"/>
            </w:r>
            <w:r w:rsidR="00FD4F7F">
              <w:rPr>
                <w:noProof/>
                <w:webHidden/>
              </w:rPr>
              <w:t>12</w:t>
            </w:r>
            <w:r w:rsidR="00FD4F7F">
              <w:rPr>
                <w:noProof/>
                <w:webHidden/>
              </w:rPr>
              <w:fldChar w:fldCharType="end"/>
            </w:r>
          </w:hyperlink>
        </w:p>
        <w:p w14:paraId="60A74A05" w14:textId="711CB0B2" w:rsidR="00FD4F7F" w:rsidRDefault="00E7329C">
          <w:pPr>
            <w:pStyle w:val="TOC2"/>
            <w:rPr>
              <w:rFonts w:asciiTheme="minorHAnsi" w:eastAsiaTheme="minorEastAsia" w:hAnsiTheme="minorHAnsi"/>
              <w:noProof/>
              <w:sz w:val="22"/>
              <w:lang w:eastAsia="en-GB"/>
            </w:rPr>
          </w:pPr>
          <w:hyperlink w:anchor="_Toc130895802" w:history="1">
            <w:r w:rsidR="00FD4F7F" w:rsidRPr="008622DD">
              <w:rPr>
                <w:rStyle w:val="Hyperlink"/>
                <w:rFonts w:eastAsia="Arial"/>
                <w:noProof/>
                <w:lang w:bidi="en-GB"/>
              </w:rPr>
              <w:t>Levels of coverage</w:t>
            </w:r>
            <w:r w:rsidR="00FD4F7F">
              <w:rPr>
                <w:noProof/>
                <w:webHidden/>
              </w:rPr>
              <w:tab/>
            </w:r>
            <w:r w:rsidR="00FD4F7F">
              <w:rPr>
                <w:noProof/>
                <w:webHidden/>
              </w:rPr>
              <w:fldChar w:fldCharType="begin"/>
            </w:r>
            <w:r w:rsidR="00FD4F7F">
              <w:rPr>
                <w:noProof/>
                <w:webHidden/>
              </w:rPr>
              <w:instrText xml:space="preserve"> PAGEREF _Toc130895802 \h </w:instrText>
            </w:r>
            <w:r w:rsidR="00FD4F7F">
              <w:rPr>
                <w:noProof/>
                <w:webHidden/>
              </w:rPr>
            </w:r>
            <w:r w:rsidR="00FD4F7F">
              <w:rPr>
                <w:noProof/>
                <w:webHidden/>
              </w:rPr>
              <w:fldChar w:fldCharType="separate"/>
            </w:r>
            <w:r w:rsidR="00FD4F7F">
              <w:rPr>
                <w:noProof/>
                <w:webHidden/>
              </w:rPr>
              <w:t>12</w:t>
            </w:r>
            <w:r w:rsidR="00FD4F7F">
              <w:rPr>
                <w:noProof/>
                <w:webHidden/>
              </w:rPr>
              <w:fldChar w:fldCharType="end"/>
            </w:r>
          </w:hyperlink>
        </w:p>
        <w:p w14:paraId="0CCF86D3" w14:textId="4A0E88C7" w:rsidR="00FD4F7F" w:rsidRDefault="00E7329C">
          <w:pPr>
            <w:pStyle w:val="TOC3"/>
            <w:rPr>
              <w:rFonts w:asciiTheme="minorHAnsi" w:eastAsiaTheme="minorEastAsia" w:hAnsiTheme="minorHAnsi"/>
              <w:noProof/>
              <w:sz w:val="22"/>
              <w:lang w:eastAsia="en-GB"/>
            </w:rPr>
          </w:pPr>
          <w:hyperlink w:anchor="_Toc130895803" w:history="1">
            <w:r w:rsidR="00FD4F7F" w:rsidRPr="008622DD">
              <w:rPr>
                <w:rStyle w:val="Hyperlink"/>
                <w:rFonts w:eastAsia="Arial"/>
                <w:noProof/>
                <w:lang w:eastAsia="en-GB" w:bidi="en-GB"/>
              </w:rPr>
              <w:t>Buildings containing self-contained flats or above or are connected to commercial premises</w:t>
            </w:r>
            <w:r w:rsidR="00FD4F7F">
              <w:rPr>
                <w:noProof/>
                <w:webHidden/>
              </w:rPr>
              <w:tab/>
            </w:r>
            <w:r w:rsidR="00FD4F7F">
              <w:rPr>
                <w:noProof/>
                <w:webHidden/>
              </w:rPr>
              <w:fldChar w:fldCharType="begin"/>
            </w:r>
            <w:r w:rsidR="00FD4F7F">
              <w:rPr>
                <w:noProof/>
                <w:webHidden/>
              </w:rPr>
              <w:instrText xml:space="preserve"> PAGEREF _Toc130895803 \h </w:instrText>
            </w:r>
            <w:r w:rsidR="00FD4F7F">
              <w:rPr>
                <w:noProof/>
                <w:webHidden/>
              </w:rPr>
            </w:r>
            <w:r w:rsidR="00FD4F7F">
              <w:rPr>
                <w:noProof/>
                <w:webHidden/>
              </w:rPr>
              <w:fldChar w:fldCharType="separate"/>
            </w:r>
            <w:r w:rsidR="00FD4F7F">
              <w:rPr>
                <w:noProof/>
                <w:webHidden/>
              </w:rPr>
              <w:t>13</w:t>
            </w:r>
            <w:r w:rsidR="00FD4F7F">
              <w:rPr>
                <w:noProof/>
                <w:webHidden/>
              </w:rPr>
              <w:fldChar w:fldCharType="end"/>
            </w:r>
          </w:hyperlink>
        </w:p>
        <w:p w14:paraId="1073FA70" w14:textId="09B212A7" w:rsidR="00FD4F7F" w:rsidRDefault="00E7329C">
          <w:pPr>
            <w:pStyle w:val="TOC2"/>
            <w:rPr>
              <w:rFonts w:asciiTheme="minorHAnsi" w:eastAsiaTheme="minorEastAsia" w:hAnsiTheme="minorHAnsi"/>
              <w:noProof/>
              <w:sz w:val="22"/>
              <w:lang w:eastAsia="en-GB"/>
            </w:rPr>
          </w:pPr>
          <w:hyperlink w:anchor="_Toc130895804" w:history="1">
            <w:r w:rsidR="00FD4F7F" w:rsidRPr="008622DD">
              <w:rPr>
                <w:rStyle w:val="Hyperlink"/>
                <w:noProof/>
              </w:rPr>
              <w:t>Types of HMO and their fire safety requirements</w:t>
            </w:r>
            <w:r w:rsidR="00FD4F7F">
              <w:rPr>
                <w:noProof/>
                <w:webHidden/>
              </w:rPr>
              <w:tab/>
            </w:r>
            <w:r w:rsidR="00FD4F7F">
              <w:rPr>
                <w:noProof/>
                <w:webHidden/>
              </w:rPr>
              <w:fldChar w:fldCharType="begin"/>
            </w:r>
            <w:r w:rsidR="00FD4F7F">
              <w:rPr>
                <w:noProof/>
                <w:webHidden/>
              </w:rPr>
              <w:instrText xml:space="preserve"> PAGEREF _Toc130895804 \h </w:instrText>
            </w:r>
            <w:r w:rsidR="00FD4F7F">
              <w:rPr>
                <w:noProof/>
                <w:webHidden/>
              </w:rPr>
            </w:r>
            <w:r w:rsidR="00FD4F7F">
              <w:rPr>
                <w:noProof/>
                <w:webHidden/>
              </w:rPr>
              <w:fldChar w:fldCharType="separate"/>
            </w:r>
            <w:r w:rsidR="00FD4F7F">
              <w:rPr>
                <w:noProof/>
                <w:webHidden/>
              </w:rPr>
              <w:t>14</w:t>
            </w:r>
            <w:r w:rsidR="00FD4F7F">
              <w:rPr>
                <w:noProof/>
                <w:webHidden/>
              </w:rPr>
              <w:fldChar w:fldCharType="end"/>
            </w:r>
          </w:hyperlink>
        </w:p>
        <w:p w14:paraId="4C5B4D7D" w14:textId="67475345" w:rsidR="00FD4F7F" w:rsidRDefault="00E7329C">
          <w:pPr>
            <w:pStyle w:val="TOC3"/>
            <w:rPr>
              <w:rFonts w:asciiTheme="minorHAnsi" w:eastAsiaTheme="minorEastAsia" w:hAnsiTheme="minorHAnsi"/>
              <w:noProof/>
              <w:sz w:val="22"/>
              <w:lang w:eastAsia="en-GB"/>
            </w:rPr>
          </w:pPr>
          <w:hyperlink w:anchor="_Toc130895805" w:history="1">
            <w:r w:rsidR="00FD4F7F" w:rsidRPr="008622DD">
              <w:rPr>
                <w:rStyle w:val="Hyperlink"/>
                <w:noProof/>
              </w:rPr>
              <w:t>Individual room lets and bedsit-type HMOs</w:t>
            </w:r>
            <w:r w:rsidR="00FD4F7F">
              <w:rPr>
                <w:noProof/>
                <w:webHidden/>
              </w:rPr>
              <w:tab/>
            </w:r>
            <w:r w:rsidR="00FD4F7F">
              <w:rPr>
                <w:noProof/>
                <w:webHidden/>
              </w:rPr>
              <w:fldChar w:fldCharType="begin"/>
            </w:r>
            <w:r w:rsidR="00FD4F7F">
              <w:rPr>
                <w:noProof/>
                <w:webHidden/>
              </w:rPr>
              <w:instrText xml:space="preserve"> PAGEREF _Toc130895805 \h </w:instrText>
            </w:r>
            <w:r w:rsidR="00FD4F7F">
              <w:rPr>
                <w:noProof/>
                <w:webHidden/>
              </w:rPr>
            </w:r>
            <w:r w:rsidR="00FD4F7F">
              <w:rPr>
                <w:noProof/>
                <w:webHidden/>
              </w:rPr>
              <w:fldChar w:fldCharType="separate"/>
            </w:r>
            <w:r w:rsidR="00FD4F7F">
              <w:rPr>
                <w:noProof/>
                <w:webHidden/>
              </w:rPr>
              <w:t>14</w:t>
            </w:r>
            <w:r w:rsidR="00FD4F7F">
              <w:rPr>
                <w:noProof/>
                <w:webHidden/>
              </w:rPr>
              <w:fldChar w:fldCharType="end"/>
            </w:r>
          </w:hyperlink>
        </w:p>
        <w:p w14:paraId="65B89417" w14:textId="651C82B5" w:rsidR="00FD4F7F" w:rsidRDefault="00E7329C">
          <w:pPr>
            <w:pStyle w:val="TOC3"/>
            <w:rPr>
              <w:rFonts w:asciiTheme="minorHAnsi" w:eastAsiaTheme="minorEastAsia" w:hAnsiTheme="minorHAnsi"/>
              <w:noProof/>
              <w:sz w:val="22"/>
              <w:lang w:eastAsia="en-GB"/>
            </w:rPr>
          </w:pPr>
          <w:hyperlink w:anchor="_Toc130895806" w:history="1">
            <w:r w:rsidR="00FD4F7F" w:rsidRPr="008622DD">
              <w:rPr>
                <w:rStyle w:val="Hyperlink"/>
                <w:noProof/>
              </w:rPr>
              <w:t>Single tenancy (shared) HMO properties</w:t>
            </w:r>
            <w:r w:rsidR="00FD4F7F">
              <w:rPr>
                <w:noProof/>
                <w:webHidden/>
              </w:rPr>
              <w:tab/>
            </w:r>
            <w:r w:rsidR="00FD4F7F">
              <w:rPr>
                <w:noProof/>
                <w:webHidden/>
              </w:rPr>
              <w:fldChar w:fldCharType="begin"/>
            </w:r>
            <w:r w:rsidR="00FD4F7F">
              <w:rPr>
                <w:noProof/>
                <w:webHidden/>
              </w:rPr>
              <w:instrText xml:space="preserve"> PAGEREF _Toc130895806 \h </w:instrText>
            </w:r>
            <w:r w:rsidR="00FD4F7F">
              <w:rPr>
                <w:noProof/>
                <w:webHidden/>
              </w:rPr>
            </w:r>
            <w:r w:rsidR="00FD4F7F">
              <w:rPr>
                <w:noProof/>
                <w:webHidden/>
              </w:rPr>
              <w:fldChar w:fldCharType="separate"/>
            </w:r>
            <w:r w:rsidR="00FD4F7F">
              <w:rPr>
                <w:noProof/>
                <w:webHidden/>
              </w:rPr>
              <w:t>16</w:t>
            </w:r>
            <w:r w:rsidR="00FD4F7F">
              <w:rPr>
                <w:noProof/>
                <w:webHidden/>
              </w:rPr>
              <w:fldChar w:fldCharType="end"/>
            </w:r>
          </w:hyperlink>
        </w:p>
        <w:p w14:paraId="751634D5" w14:textId="6DBAAD8A" w:rsidR="00FD4F7F" w:rsidRDefault="00E7329C">
          <w:pPr>
            <w:pStyle w:val="TOC3"/>
            <w:rPr>
              <w:rFonts w:asciiTheme="minorHAnsi" w:eastAsiaTheme="minorEastAsia" w:hAnsiTheme="minorHAnsi"/>
              <w:noProof/>
              <w:sz w:val="22"/>
              <w:lang w:eastAsia="en-GB"/>
            </w:rPr>
          </w:pPr>
          <w:hyperlink w:anchor="_Toc130895807" w:history="1">
            <w:r w:rsidR="00FD4F7F" w:rsidRPr="008622DD">
              <w:rPr>
                <w:rStyle w:val="Hyperlink"/>
                <w:noProof/>
              </w:rPr>
              <w:t>Flats in multiple occupation</w:t>
            </w:r>
            <w:r w:rsidR="00FD4F7F">
              <w:rPr>
                <w:noProof/>
                <w:webHidden/>
              </w:rPr>
              <w:tab/>
            </w:r>
            <w:r w:rsidR="00FD4F7F">
              <w:rPr>
                <w:noProof/>
                <w:webHidden/>
              </w:rPr>
              <w:fldChar w:fldCharType="begin"/>
            </w:r>
            <w:r w:rsidR="00FD4F7F">
              <w:rPr>
                <w:noProof/>
                <w:webHidden/>
              </w:rPr>
              <w:instrText xml:space="preserve"> PAGEREF _Toc130895807 \h </w:instrText>
            </w:r>
            <w:r w:rsidR="00FD4F7F">
              <w:rPr>
                <w:noProof/>
                <w:webHidden/>
              </w:rPr>
            </w:r>
            <w:r w:rsidR="00FD4F7F">
              <w:rPr>
                <w:noProof/>
                <w:webHidden/>
              </w:rPr>
              <w:fldChar w:fldCharType="separate"/>
            </w:r>
            <w:r w:rsidR="00FD4F7F">
              <w:rPr>
                <w:noProof/>
                <w:webHidden/>
              </w:rPr>
              <w:t>18</w:t>
            </w:r>
            <w:r w:rsidR="00FD4F7F">
              <w:rPr>
                <w:noProof/>
                <w:webHidden/>
              </w:rPr>
              <w:fldChar w:fldCharType="end"/>
            </w:r>
          </w:hyperlink>
        </w:p>
        <w:p w14:paraId="6FF5C098" w14:textId="486AD7E8" w:rsidR="00FD4F7F" w:rsidRDefault="00E7329C">
          <w:pPr>
            <w:pStyle w:val="TOC3"/>
            <w:rPr>
              <w:rFonts w:asciiTheme="minorHAnsi" w:eastAsiaTheme="minorEastAsia" w:hAnsiTheme="minorHAnsi"/>
              <w:noProof/>
              <w:sz w:val="22"/>
              <w:lang w:eastAsia="en-GB"/>
            </w:rPr>
          </w:pPr>
          <w:hyperlink w:anchor="_Toc130895808" w:history="1">
            <w:r w:rsidR="00FD4F7F" w:rsidRPr="008622DD">
              <w:rPr>
                <w:rStyle w:val="Hyperlink"/>
                <w:noProof/>
              </w:rPr>
              <w:t>Houses / buildings converted to self-contained flats</w:t>
            </w:r>
            <w:r w:rsidR="00FD4F7F">
              <w:rPr>
                <w:noProof/>
                <w:webHidden/>
              </w:rPr>
              <w:tab/>
            </w:r>
            <w:r w:rsidR="00FD4F7F">
              <w:rPr>
                <w:noProof/>
                <w:webHidden/>
              </w:rPr>
              <w:fldChar w:fldCharType="begin"/>
            </w:r>
            <w:r w:rsidR="00FD4F7F">
              <w:rPr>
                <w:noProof/>
                <w:webHidden/>
              </w:rPr>
              <w:instrText xml:space="preserve"> PAGEREF _Toc130895808 \h </w:instrText>
            </w:r>
            <w:r w:rsidR="00FD4F7F">
              <w:rPr>
                <w:noProof/>
                <w:webHidden/>
              </w:rPr>
            </w:r>
            <w:r w:rsidR="00FD4F7F">
              <w:rPr>
                <w:noProof/>
                <w:webHidden/>
              </w:rPr>
              <w:fldChar w:fldCharType="separate"/>
            </w:r>
            <w:r w:rsidR="00FD4F7F">
              <w:rPr>
                <w:noProof/>
                <w:webHidden/>
              </w:rPr>
              <w:t>19</w:t>
            </w:r>
            <w:r w:rsidR="00FD4F7F">
              <w:rPr>
                <w:noProof/>
                <w:webHidden/>
              </w:rPr>
              <w:fldChar w:fldCharType="end"/>
            </w:r>
          </w:hyperlink>
        </w:p>
        <w:p w14:paraId="41EA72BE" w14:textId="1E36BCF7" w:rsidR="00FD4F7F" w:rsidRDefault="00E7329C">
          <w:pPr>
            <w:pStyle w:val="TOC2"/>
            <w:rPr>
              <w:rFonts w:asciiTheme="minorHAnsi" w:eastAsiaTheme="minorEastAsia" w:hAnsiTheme="minorHAnsi"/>
              <w:noProof/>
              <w:sz w:val="22"/>
              <w:lang w:eastAsia="en-GB"/>
            </w:rPr>
          </w:pPr>
          <w:hyperlink w:anchor="_Toc130895809" w:history="1">
            <w:r w:rsidR="00FD4F7F" w:rsidRPr="008622DD">
              <w:rPr>
                <w:rStyle w:val="Hyperlink"/>
                <w:noProof/>
              </w:rPr>
              <w:t>Testing and maintenance of alarm systems and fire safety measures</w:t>
            </w:r>
            <w:r w:rsidR="00FD4F7F">
              <w:rPr>
                <w:noProof/>
                <w:webHidden/>
              </w:rPr>
              <w:tab/>
            </w:r>
            <w:r w:rsidR="00FD4F7F">
              <w:rPr>
                <w:noProof/>
                <w:webHidden/>
              </w:rPr>
              <w:fldChar w:fldCharType="begin"/>
            </w:r>
            <w:r w:rsidR="00FD4F7F">
              <w:rPr>
                <w:noProof/>
                <w:webHidden/>
              </w:rPr>
              <w:instrText xml:space="preserve"> PAGEREF _Toc130895809 \h </w:instrText>
            </w:r>
            <w:r w:rsidR="00FD4F7F">
              <w:rPr>
                <w:noProof/>
                <w:webHidden/>
              </w:rPr>
            </w:r>
            <w:r w:rsidR="00FD4F7F">
              <w:rPr>
                <w:noProof/>
                <w:webHidden/>
              </w:rPr>
              <w:fldChar w:fldCharType="separate"/>
            </w:r>
            <w:r w:rsidR="00FD4F7F">
              <w:rPr>
                <w:noProof/>
                <w:webHidden/>
              </w:rPr>
              <w:t>21</w:t>
            </w:r>
            <w:r w:rsidR="00FD4F7F">
              <w:rPr>
                <w:noProof/>
                <w:webHidden/>
              </w:rPr>
              <w:fldChar w:fldCharType="end"/>
            </w:r>
          </w:hyperlink>
        </w:p>
        <w:p w14:paraId="5A40AFAC" w14:textId="206B9D7F" w:rsidR="00FD4F7F" w:rsidRDefault="00E7329C">
          <w:pPr>
            <w:pStyle w:val="TOC2"/>
            <w:rPr>
              <w:rFonts w:asciiTheme="minorHAnsi" w:eastAsiaTheme="minorEastAsia" w:hAnsiTheme="minorHAnsi"/>
              <w:noProof/>
              <w:sz w:val="22"/>
              <w:lang w:eastAsia="en-GB"/>
            </w:rPr>
          </w:pPr>
          <w:hyperlink w:anchor="_Toc130895810" w:history="1">
            <w:r w:rsidR="00FD4F7F" w:rsidRPr="008622DD">
              <w:rPr>
                <w:rStyle w:val="Hyperlink"/>
                <w:noProof/>
              </w:rPr>
              <w:t>Logbooks</w:t>
            </w:r>
            <w:r w:rsidR="00FD4F7F">
              <w:rPr>
                <w:noProof/>
                <w:webHidden/>
              </w:rPr>
              <w:tab/>
            </w:r>
            <w:r w:rsidR="00FD4F7F">
              <w:rPr>
                <w:noProof/>
                <w:webHidden/>
              </w:rPr>
              <w:fldChar w:fldCharType="begin"/>
            </w:r>
            <w:r w:rsidR="00FD4F7F">
              <w:rPr>
                <w:noProof/>
                <w:webHidden/>
              </w:rPr>
              <w:instrText xml:space="preserve"> PAGEREF _Toc130895810 \h </w:instrText>
            </w:r>
            <w:r w:rsidR="00FD4F7F">
              <w:rPr>
                <w:noProof/>
                <w:webHidden/>
              </w:rPr>
            </w:r>
            <w:r w:rsidR="00FD4F7F">
              <w:rPr>
                <w:noProof/>
                <w:webHidden/>
              </w:rPr>
              <w:fldChar w:fldCharType="separate"/>
            </w:r>
            <w:r w:rsidR="00FD4F7F">
              <w:rPr>
                <w:noProof/>
                <w:webHidden/>
              </w:rPr>
              <w:t>21</w:t>
            </w:r>
            <w:r w:rsidR="00FD4F7F">
              <w:rPr>
                <w:noProof/>
                <w:webHidden/>
              </w:rPr>
              <w:fldChar w:fldCharType="end"/>
            </w:r>
          </w:hyperlink>
        </w:p>
        <w:p w14:paraId="7EA052B7" w14:textId="6CBE071B" w:rsidR="00FD4F7F" w:rsidRDefault="00E7329C">
          <w:pPr>
            <w:pStyle w:val="TOC1"/>
            <w:tabs>
              <w:tab w:val="right" w:leader="dot" w:pos="10456"/>
            </w:tabs>
            <w:rPr>
              <w:rFonts w:asciiTheme="minorHAnsi" w:eastAsiaTheme="minorEastAsia" w:hAnsiTheme="minorHAnsi"/>
              <w:noProof/>
              <w:sz w:val="22"/>
              <w:lang w:eastAsia="en-GB"/>
            </w:rPr>
          </w:pPr>
          <w:hyperlink w:anchor="_Toc130895811" w:history="1">
            <w:r w:rsidR="00FD4F7F" w:rsidRPr="008622DD">
              <w:rPr>
                <w:rStyle w:val="Hyperlink"/>
                <w:noProof/>
              </w:rPr>
              <w:t>Amenity Standards</w:t>
            </w:r>
            <w:r w:rsidR="00FD4F7F">
              <w:rPr>
                <w:noProof/>
                <w:webHidden/>
              </w:rPr>
              <w:tab/>
            </w:r>
            <w:r w:rsidR="00FD4F7F">
              <w:rPr>
                <w:noProof/>
                <w:webHidden/>
              </w:rPr>
              <w:fldChar w:fldCharType="begin"/>
            </w:r>
            <w:r w:rsidR="00FD4F7F">
              <w:rPr>
                <w:noProof/>
                <w:webHidden/>
              </w:rPr>
              <w:instrText xml:space="preserve"> PAGEREF _Toc130895811 \h </w:instrText>
            </w:r>
            <w:r w:rsidR="00FD4F7F">
              <w:rPr>
                <w:noProof/>
                <w:webHidden/>
              </w:rPr>
            </w:r>
            <w:r w:rsidR="00FD4F7F">
              <w:rPr>
                <w:noProof/>
                <w:webHidden/>
              </w:rPr>
              <w:fldChar w:fldCharType="separate"/>
            </w:r>
            <w:r w:rsidR="00FD4F7F">
              <w:rPr>
                <w:noProof/>
                <w:webHidden/>
              </w:rPr>
              <w:t>22</w:t>
            </w:r>
            <w:r w:rsidR="00FD4F7F">
              <w:rPr>
                <w:noProof/>
                <w:webHidden/>
              </w:rPr>
              <w:fldChar w:fldCharType="end"/>
            </w:r>
          </w:hyperlink>
        </w:p>
        <w:p w14:paraId="679232A2" w14:textId="3159B9D0" w:rsidR="00FD4F7F" w:rsidRDefault="00E7329C">
          <w:pPr>
            <w:pStyle w:val="TOC2"/>
            <w:rPr>
              <w:rFonts w:asciiTheme="minorHAnsi" w:eastAsiaTheme="minorEastAsia" w:hAnsiTheme="minorHAnsi"/>
              <w:noProof/>
              <w:sz w:val="22"/>
              <w:lang w:eastAsia="en-GB"/>
            </w:rPr>
          </w:pPr>
          <w:hyperlink w:anchor="_Toc130895812" w:history="1">
            <w:r w:rsidR="00FD4F7F" w:rsidRPr="008622DD">
              <w:rPr>
                <w:rStyle w:val="Hyperlink"/>
                <w:noProof/>
              </w:rPr>
              <w:t>Letting room sizes</w:t>
            </w:r>
            <w:r w:rsidR="00FD4F7F">
              <w:rPr>
                <w:noProof/>
                <w:webHidden/>
              </w:rPr>
              <w:tab/>
            </w:r>
            <w:r w:rsidR="00FD4F7F">
              <w:rPr>
                <w:noProof/>
                <w:webHidden/>
              </w:rPr>
              <w:fldChar w:fldCharType="begin"/>
            </w:r>
            <w:r w:rsidR="00FD4F7F">
              <w:rPr>
                <w:noProof/>
                <w:webHidden/>
              </w:rPr>
              <w:instrText xml:space="preserve"> PAGEREF _Toc130895812 \h </w:instrText>
            </w:r>
            <w:r w:rsidR="00FD4F7F">
              <w:rPr>
                <w:noProof/>
                <w:webHidden/>
              </w:rPr>
            </w:r>
            <w:r w:rsidR="00FD4F7F">
              <w:rPr>
                <w:noProof/>
                <w:webHidden/>
              </w:rPr>
              <w:fldChar w:fldCharType="separate"/>
            </w:r>
            <w:r w:rsidR="00FD4F7F">
              <w:rPr>
                <w:noProof/>
                <w:webHidden/>
              </w:rPr>
              <w:t>22</w:t>
            </w:r>
            <w:r w:rsidR="00FD4F7F">
              <w:rPr>
                <w:noProof/>
                <w:webHidden/>
              </w:rPr>
              <w:fldChar w:fldCharType="end"/>
            </w:r>
          </w:hyperlink>
        </w:p>
        <w:p w14:paraId="6EAD704D" w14:textId="2198BD4C" w:rsidR="00FD4F7F" w:rsidRDefault="00E7329C">
          <w:pPr>
            <w:pStyle w:val="TOC2"/>
            <w:rPr>
              <w:rFonts w:asciiTheme="minorHAnsi" w:eastAsiaTheme="minorEastAsia" w:hAnsiTheme="minorHAnsi"/>
              <w:noProof/>
              <w:sz w:val="22"/>
              <w:lang w:eastAsia="en-GB"/>
            </w:rPr>
          </w:pPr>
          <w:hyperlink w:anchor="_Toc130895813" w:history="1">
            <w:r w:rsidR="00FD4F7F" w:rsidRPr="008622DD">
              <w:rPr>
                <w:rStyle w:val="Hyperlink"/>
                <w:noProof/>
              </w:rPr>
              <w:t>Kitchens for shared use</w:t>
            </w:r>
            <w:r w:rsidR="00FD4F7F">
              <w:rPr>
                <w:noProof/>
                <w:webHidden/>
              </w:rPr>
              <w:tab/>
            </w:r>
            <w:r w:rsidR="00FD4F7F">
              <w:rPr>
                <w:noProof/>
                <w:webHidden/>
              </w:rPr>
              <w:fldChar w:fldCharType="begin"/>
            </w:r>
            <w:r w:rsidR="00FD4F7F">
              <w:rPr>
                <w:noProof/>
                <w:webHidden/>
              </w:rPr>
              <w:instrText xml:space="preserve"> PAGEREF _Toc130895813 \h </w:instrText>
            </w:r>
            <w:r w:rsidR="00FD4F7F">
              <w:rPr>
                <w:noProof/>
                <w:webHidden/>
              </w:rPr>
            </w:r>
            <w:r w:rsidR="00FD4F7F">
              <w:rPr>
                <w:noProof/>
                <w:webHidden/>
              </w:rPr>
              <w:fldChar w:fldCharType="separate"/>
            </w:r>
            <w:r w:rsidR="00FD4F7F">
              <w:rPr>
                <w:noProof/>
                <w:webHidden/>
              </w:rPr>
              <w:t>22</w:t>
            </w:r>
            <w:r w:rsidR="00FD4F7F">
              <w:rPr>
                <w:noProof/>
                <w:webHidden/>
              </w:rPr>
              <w:fldChar w:fldCharType="end"/>
            </w:r>
          </w:hyperlink>
        </w:p>
        <w:p w14:paraId="0EBA390E" w14:textId="26618C60" w:rsidR="00FD4F7F" w:rsidRDefault="00E7329C">
          <w:pPr>
            <w:pStyle w:val="TOC3"/>
            <w:rPr>
              <w:rFonts w:asciiTheme="minorHAnsi" w:eastAsiaTheme="minorEastAsia" w:hAnsiTheme="minorHAnsi"/>
              <w:noProof/>
              <w:sz w:val="22"/>
              <w:lang w:eastAsia="en-GB"/>
            </w:rPr>
          </w:pPr>
          <w:hyperlink w:anchor="_Toc130895814" w:history="1">
            <w:r w:rsidR="00FD4F7F" w:rsidRPr="008622DD">
              <w:rPr>
                <w:rStyle w:val="Hyperlink"/>
                <w:rFonts w:eastAsia="Times New Roman"/>
                <w:noProof/>
                <w:lang w:eastAsia="en-GB"/>
              </w:rPr>
              <w:t>Location</w:t>
            </w:r>
            <w:r w:rsidR="00FD4F7F">
              <w:rPr>
                <w:noProof/>
                <w:webHidden/>
              </w:rPr>
              <w:tab/>
            </w:r>
            <w:r w:rsidR="00FD4F7F">
              <w:rPr>
                <w:noProof/>
                <w:webHidden/>
              </w:rPr>
              <w:fldChar w:fldCharType="begin"/>
            </w:r>
            <w:r w:rsidR="00FD4F7F">
              <w:rPr>
                <w:noProof/>
                <w:webHidden/>
              </w:rPr>
              <w:instrText xml:space="preserve"> PAGEREF _Toc130895814 \h </w:instrText>
            </w:r>
            <w:r w:rsidR="00FD4F7F">
              <w:rPr>
                <w:noProof/>
                <w:webHidden/>
              </w:rPr>
            </w:r>
            <w:r w:rsidR="00FD4F7F">
              <w:rPr>
                <w:noProof/>
                <w:webHidden/>
              </w:rPr>
              <w:fldChar w:fldCharType="separate"/>
            </w:r>
            <w:r w:rsidR="00FD4F7F">
              <w:rPr>
                <w:noProof/>
                <w:webHidden/>
              </w:rPr>
              <w:t>22</w:t>
            </w:r>
            <w:r w:rsidR="00FD4F7F">
              <w:rPr>
                <w:noProof/>
                <w:webHidden/>
              </w:rPr>
              <w:fldChar w:fldCharType="end"/>
            </w:r>
          </w:hyperlink>
        </w:p>
        <w:p w14:paraId="192B83F6" w14:textId="7B8EA5C6" w:rsidR="00FD4F7F" w:rsidRDefault="00E7329C">
          <w:pPr>
            <w:pStyle w:val="TOC3"/>
            <w:rPr>
              <w:rFonts w:asciiTheme="minorHAnsi" w:eastAsiaTheme="minorEastAsia" w:hAnsiTheme="minorHAnsi"/>
              <w:noProof/>
              <w:sz w:val="22"/>
              <w:lang w:eastAsia="en-GB"/>
            </w:rPr>
          </w:pPr>
          <w:hyperlink w:anchor="_Toc130895815" w:history="1">
            <w:r w:rsidR="00FD4F7F" w:rsidRPr="008622DD">
              <w:rPr>
                <w:rStyle w:val="Hyperlink"/>
                <w:rFonts w:eastAsia="Times New Roman"/>
                <w:noProof/>
                <w:lang w:eastAsia="en-GB"/>
              </w:rPr>
              <w:t>Cooking</w:t>
            </w:r>
            <w:r w:rsidR="00FD4F7F">
              <w:rPr>
                <w:noProof/>
                <w:webHidden/>
              </w:rPr>
              <w:tab/>
            </w:r>
            <w:r w:rsidR="00FD4F7F">
              <w:rPr>
                <w:noProof/>
                <w:webHidden/>
              </w:rPr>
              <w:fldChar w:fldCharType="begin"/>
            </w:r>
            <w:r w:rsidR="00FD4F7F">
              <w:rPr>
                <w:noProof/>
                <w:webHidden/>
              </w:rPr>
              <w:instrText xml:space="preserve"> PAGEREF _Toc130895815 \h </w:instrText>
            </w:r>
            <w:r w:rsidR="00FD4F7F">
              <w:rPr>
                <w:noProof/>
                <w:webHidden/>
              </w:rPr>
            </w:r>
            <w:r w:rsidR="00FD4F7F">
              <w:rPr>
                <w:noProof/>
                <w:webHidden/>
              </w:rPr>
              <w:fldChar w:fldCharType="separate"/>
            </w:r>
            <w:r w:rsidR="00FD4F7F">
              <w:rPr>
                <w:noProof/>
                <w:webHidden/>
              </w:rPr>
              <w:t>22</w:t>
            </w:r>
            <w:r w:rsidR="00FD4F7F">
              <w:rPr>
                <w:noProof/>
                <w:webHidden/>
              </w:rPr>
              <w:fldChar w:fldCharType="end"/>
            </w:r>
          </w:hyperlink>
        </w:p>
        <w:p w14:paraId="35723ED9" w14:textId="36ABD88E" w:rsidR="00FD4F7F" w:rsidRDefault="00E7329C">
          <w:pPr>
            <w:pStyle w:val="TOC3"/>
            <w:rPr>
              <w:rFonts w:asciiTheme="minorHAnsi" w:eastAsiaTheme="minorEastAsia" w:hAnsiTheme="minorHAnsi"/>
              <w:noProof/>
              <w:sz w:val="22"/>
              <w:lang w:eastAsia="en-GB"/>
            </w:rPr>
          </w:pPr>
          <w:hyperlink w:anchor="_Toc130895816" w:history="1">
            <w:r w:rsidR="00FD4F7F" w:rsidRPr="008622DD">
              <w:rPr>
                <w:rStyle w:val="Hyperlink"/>
                <w:rFonts w:eastAsia="Times New Roman"/>
                <w:noProof/>
                <w:lang w:eastAsia="en-GB"/>
              </w:rPr>
              <w:t>Sinks</w:t>
            </w:r>
            <w:r w:rsidR="00FD4F7F">
              <w:rPr>
                <w:noProof/>
                <w:webHidden/>
              </w:rPr>
              <w:tab/>
            </w:r>
            <w:r w:rsidR="00FD4F7F">
              <w:rPr>
                <w:noProof/>
                <w:webHidden/>
              </w:rPr>
              <w:fldChar w:fldCharType="begin"/>
            </w:r>
            <w:r w:rsidR="00FD4F7F">
              <w:rPr>
                <w:noProof/>
                <w:webHidden/>
              </w:rPr>
              <w:instrText xml:space="preserve"> PAGEREF _Toc130895816 \h </w:instrText>
            </w:r>
            <w:r w:rsidR="00FD4F7F">
              <w:rPr>
                <w:noProof/>
                <w:webHidden/>
              </w:rPr>
            </w:r>
            <w:r w:rsidR="00FD4F7F">
              <w:rPr>
                <w:noProof/>
                <w:webHidden/>
              </w:rPr>
              <w:fldChar w:fldCharType="separate"/>
            </w:r>
            <w:r w:rsidR="00FD4F7F">
              <w:rPr>
                <w:noProof/>
                <w:webHidden/>
              </w:rPr>
              <w:t>22</w:t>
            </w:r>
            <w:r w:rsidR="00FD4F7F">
              <w:rPr>
                <w:noProof/>
                <w:webHidden/>
              </w:rPr>
              <w:fldChar w:fldCharType="end"/>
            </w:r>
          </w:hyperlink>
        </w:p>
        <w:p w14:paraId="7AE1D36F" w14:textId="755FB20A" w:rsidR="00FD4F7F" w:rsidRDefault="00E7329C">
          <w:pPr>
            <w:pStyle w:val="TOC3"/>
            <w:rPr>
              <w:rFonts w:asciiTheme="minorHAnsi" w:eastAsiaTheme="minorEastAsia" w:hAnsiTheme="minorHAnsi"/>
              <w:noProof/>
              <w:sz w:val="22"/>
              <w:lang w:eastAsia="en-GB"/>
            </w:rPr>
          </w:pPr>
          <w:hyperlink w:anchor="_Toc130895817" w:history="1">
            <w:r w:rsidR="00FD4F7F" w:rsidRPr="008622DD">
              <w:rPr>
                <w:rStyle w:val="Hyperlink"/>
                <w:rFonts w:eastAsia="Times New Roman"/>
                <w:noProof/>
                <w:lang w:eastAsia="en-GB"/>
              </w:rPr>
              <w:t>Food preparation</w:t>
            </w:r>
            <w:r w:rsidR="00FD4F7F">
              <w:rPr>
                <w:noProof/>
                <w:webHidden/>
              </w:rPr>
              <w:tab/>
            </w:r>
            <w:r w:rsidR="00FD4F7F">
              <w:rPr>
                <w:noProof/>
                <w:webHidden/>
              </w:rPr>
              <w:fldChar w:fldCharType="begin"/>
            </w:r>
            <w:r w:rsidR="00FD4F7F">
              <w:rPr>
                <w:noProof/>
                <w:webHidden/>
              </w:rPr>
              <w:instrText xml:space="preserve"> PAGEREF _Toc130895817 \h </w:instrText>
            </w:r>
            <w:r w:rsidR="00FD4F7F">
              <w:rPr>
                <w:noProof/>
                <w:webHidden/>
              </w:rPr>
            </w:r>
            <w:r w:rsidR="00FD4F7F">
              <w:rPr>
                <w:noProof/>
                <w:webHidden/>
              </w:rPr>
              <w:fldChar w:fldCharType="separate"/>
            </w:r>
            <w:r w:rsidR="00FD4F7F">
              <w:rPr>
                <w:noProof/>
                <w:webHidden/>
              </w:rPr>
              <w:t>23</w:t>
            </w:r>
            <w:r w:rsidR="00FD4F7F">
              <w:rPr>
                <w:noProof/>
                <w:webHidden/>
              </w:rPr>
              <w:fldChar w:fldCharType="end"/>
            </w:r>
          </w:hyperlink>
        </w:p>
        <w:p w14:paraId="447949E7" w14:textId="60AF2CA4" w:rsidR="00FD4F7F" w:rsidRDefault="00E7329C">
          <w:pPr>
            <w:pStyle w:val="TOC3"/>
            <w:rPr>
              <w:rFonts w:asciiTheme="minorHAnsi" w:eastAsiaTheme="minorEastAsia" w:hAnsiTheme="minorHAnsi"/>
              <w:noProof/>
              <w:sz w:val="22"/>
              <w:lang w:eastAsia="en-GB"/>
            </w:rPr>
          </w:pPr>
          <w:hyperlink w:anchor="_Toc130895818" w:history="1">
            <w:r w:rsidR="00FD4F7F" w:rsidRPr="008622DD">
              <w:rPr>
                <w:rStyle w:val="Hyperlink"/>
                <w:rFonts w:eastAsia="Times New Roman"/>
                <w:noProof/>
                <w:lang w:eastAsia="en-GB"/>
              </w:rPr>
              <w:t>Food storage</w:t>
            </w:r>
            <w:r w:rsidR="00FD4F7F">
              <w:rPr>
                <w:noProof/>
                <w:webHidden/>
              </w:rPr>
              <w:tab/>
            </w:r>
            <w:r w:rsidR="00FD4F7F">
              <w:rPr>
                <w:noProof/>
                <w:webHidden/>
              </w:rPr>
              <w:fldChar w:fldCharType="begin"/>
            </w:r>
            <w:r w:rsidR="00FD4F7F">
              <w:rPr>
                <w:noProof/>
                <w:webHidden/>
              </w:rPr>
              <w:instrText xml:space="preserve"> PAGEREF _Toc130895818 \h </w:instrText>
            </w:r>
            <w:r w:rsidR="00FD4F7F">
              <w:rPr>
                <w:noProof/>
                <w:webHidden/>
              </w:rPr>
            </w:r>
            <w:r w:rsidR="00FD4F7F">
              <w:rPr>
                <w:noProof/>
                <w:webHidden/>
              </w:rPr>
              <w:fldChar w:fldCharType="separate"/>
            </w:r>
            <w:r w:rsidR="00FD4F7F">
              <w:rPr>
                <w:noProof/>
                <w:webHidden/>
              </w:rPr>
              <w:t>23</w:t>
            </w:r>
            <w:r w:rsidR="00FD4F7F">
              <w:rPr>
                <w:noProof/>
                <w:webHidden/>
              </w:rPr>
              <w:fldChar w:fldCharType="end"/>
            </w:r>
          </w:hyperlink>
        </w:p>
        <w:p w14:paraId="7C14F111" w14:textId="2C2C97C3" w:rsidR="00FD4F7F" w:rsidRDefault="00E7329C">
          <w:pPr>
            <w:pStyle w:val="TOC3"/>
            <w:rPr>
              <w:rFonts w:asciiTheme="minorHAnsi" w:eastAsiaTheme="minorEastAsia" w:hAnsiTheme="minorHAnsi"/>
              <w:noProof/>
              <w:sz w:val="22"/>
              <w:lang w:eastAsia="en-GB"/>
            </w:rPr>
          </w:pPr>
          <w:hyperlink w:anchor="_Toc130895819" w:history="1">
            <w:r w:rsidR="00FD4F7F" w:rsidRPr="008622DD">
              <w:rPr>
                <w:rStyle w:val="Hyperlink"/>
                <w:rFonts w:eastAsia="Times New Roman"/>
                <w:noProof/>
                <w:lang w:eastAsia="en-GB"/>
              </w:rPr>
              <w:t>Ventilation</w:t>
            </w:r>
            <w:r w:rsidR="00FD4F7F">
              <w:rPr>
                <w:noProof/>
                <w:webHidden/>
              </w:rPr>
              <w:tab/>
            </w:r>
            <w:r w:rsidR="00FD4F7F">
              <w:rPr>
                <w:noProof/>
                <w:webHidden/>
              </w:rPr>
              <w:fldChar w:fldCharType="begin"/>
            </w:r>
            <w:r w:rsidR="00FD4F7F">
              <w:rPr>
                <w:noProof/>
                <w:webHidden/>
              </w:rPr>
              <w:instrText xml:space="preserve"> PAGEREF _Toc130895819 \h </w:instrText>
            </w:r>
            <w:r w:rsidR="00FD4F7F">
              <w:rPr>
                <w:noProof/>
                <w:webHidden/>
              </w:rPr>
            </w:r>
            <w:r w:rsidR="00FD4F7F">
              <w:rPr>
                <w:noProof/>
                <w:webHidden/>
              </w:rPr>
              <w:fldChar w:fldCharType="separate"/>
            </w:r>
            <w:r w:rsidR="00FD4F7F">
              <w:rPr>
                <w:noProof/>
                <w:webHidden/>
              </w:rPr>
              <w:t>23</w:t>
            </w:r>
            <w:r w:rsidR="00FD4F7F">
              <w:rPr>
                <w:noProof/>
                <w:webHidden/>
              </w:rPr>
              <w:fldChar w:fldCharType="end"/>
            </w:r>
          </w:hyperlink>
        </w:p>
        <w:p w14:paraId="4A710453" w14:textId="0A1CC5BE" w:rsidR="00FD4F7F" w:rsidRDefault="00E7329C">
          <w:pPr>
            <w:pStyle w:val="TOC2"/>
            <w:rPr>
              <w:rFonts w:asciiTheme="minorHAnsi" w:eastAsiaTheme="minorEastAsia" w:hAnsiTheme="minorHAnsi"/>
              <w:noProof/>
              <w:sz w:val="22"/>
              <w:lang w:eastAsia="en-GB"/>
            </w:rPr>
          </w:pPr>
          <w:hyperlink w:anchor="_Toc130895820" w:history="1">
            <w:r w:rsidR="00FD4F7F" w:rsidRPr="008622DD">
              <w:rPr>
                <w:rStyle w:val="Hyperlink"/>
                <w:rFonts w:eastAsia="Arial"/>
                <w:noProof/>
                <w:lang w:bidi="en-GB"/>
              </w:rPr>
              <w:t>Personal washing facilities / toilets</w:t>
            </w:r>
            <w:r w:rsidR="00FD4F7F">
              <w:rPr>
                <w:noProof/>
                <w:webHidden/>
              </w:rPr>
              <w:tab/>
            </w:r>
            <w:r w:rsidR="00FD4F7F">
              <w:rPr>
                <w:noProof/>
                <w:webHidden/>
              </w:rPr>
              <w:fldChar w:fldCharType="begin"/>
            </w:r>
            <w:r w:rsidR="00FD4F7F">
              <w:rPr>
                <w:noProof/>
                <w:webHidden/>
              </w:rPr>
              <w:instrText xml:space="preserve"> PAGEREF _Toc130895820 \h </w:instrText>
            </w:r>
            <w:r w:rsidR="00FD4F7F">
              <w:rPr>
                <w:noProof/>
                <w:webHidden/>
              </w:rPr>
            </w:r>
            <w:r w:rsidR="00FD4F7F">
              <w:rPr>
                <w:noProof/>
                <w:webHidden/>
              </w:rPr>
              <w:fldChar w:fldCharType="separate"/>
            </w:r>
            <w:r w:rsidR="00FD4F7F">
              <w:rPr>
                <w:noProof/>
                <w:webHidden/>
              </w:rPr>
              <w:t>23</w:t>
            </w:r>
            <w:r w:rsidR="00FD4F7F">
              <w:rPr>
                <w:noProof/>
                <w:webHidden/>
              </w:rPr>
              <w:fldChar w:fldCharType="end"/>
            </w:r>
          </w:hyperlink>
        </w:p>
        <w:p w14:paraId="6CBFB466" w14:textId="226FA579" w:rsidR="00FD4F7F" w:rsidRDefault="00E7329C">
          <w:pPr>
            <w:pStyle w:val="TOC3"/>
            <w:rPr>
              <w:rFonts w:asciiTheme="minorHAnsi" w:eastAsiaTheme="minorEastAsia" w:hAnsiTheme="minorHAnsi"/>
              <w:noProof/>
              <w:sz w:val="22"/>
              <w:lang w:eastAsia="en-GB"/>
            </w:rPr>
          </w:pPr>
          <w:hyperlink w:anchor="_Toc130895821" w:history="1">
            <w:r w:rsidR="00FD4F7F" w:rsidRPr="008622DD">
              <w:rPr>
                <w:rStyle w:val="Hyperlink"/>
                <w:rFonts w:eastAsia="Times New Roman"/>
                <w:noProof/>
                <w:lang w:eastAsia="en-GB"/>
              </w:rPr>
              <w:t>Baths and showers</w:t>
            </w:r>
            <w:r w:rsidR="00FD4F7F">
              <w:rPr>
                <w:noProof/>
                <w:webHidden/>
              </w:rPr>
              <w:tab/>
            </w:r>
            <w:r w:rsidR="00FD4F7F">
              <w:rPr>
                <w:noProof/>
                <w:webHidden/>
              </w:rPr>
              <w:fldChar w:fldCharType="begin"/>
            </w:r>
            <w:r w:rsidR="00FD4F7F">
              <w:rPr>
                <w:noProof/>
                <w:webHidden/>
              </w:rPr>
              <w:instrText xml:space="preserve"> PAGEREF _Toc130895821 \h </w:instrText>
            </w:r>
            <w:r w:rsidR="00FD4F7F">
              <w:rPr>
                <w:noProof/>
                <w:webHidden/>
              </w:rPr>
            </w:r>
            <w:r w:rsidR="00FD4F7F">
              <w:rPr>
                <w:noProof/>
                <w:webHidden/>
              </w:rPr>
              <w:fldChar w:fldCharType="separate"/>
            </w:r>
            <w:r w:rsidR="00FD4F7F">
              <w:rPr>
                <w:noProof/>
                <w:webHidden/>
              </w:rPr>
              <w:t>23</w:t>
            </w:r>
            <w:r w:rsidR="00FD4F7F">
              <w:rPr>
                <w:noProof/>
                <w:webHidden/>
              </w:rPr>
              <w:fldChar w:fldCharType="end"/>
            </w:r>
          </w:hyperlink>
        </w:p>
        <w:p w14:paraId="11789B81" w14:textId="132A3B78" w:rsidR="00FD4F7F" w:rsidRDefault="00E7329C">
          <w:pPr>
            <w:pStyle w:val="TOC3"/>
            <w:rPr>
              <w:rFonts w:asciiTheme="minorHAnsi" w:eastAsiaTheme="minorEastAsia" w:hAnsiTheme="minorHAnsi"/>
              <w:noProof/>
              <w:sz w:val="22"/>
              <w:lang w:eastAsia="en-GB"/>
            </w:rPr>
          </w:pPr>
          <w:hyperlink w:anchor="_Toc130895822" w:history="1">
            <w:r w:rsidR="00FD4F7F" w:rsidRPr="008622DD">
              <w:rPr>
                <w:rStyle w:val="Hyperlink"/>
                <w:rFonts w:eastAsia="Times New Roman"/>
                <w:noProof/>
                <w:lang w:eastAsia="en-GB"/>
              </w:rPr>
              <w:t>Toilet facilities</w:t>
            </w:r>
            <w:r w:rsidR="00FD4F7F">
              <w:rPr>
                <w:noProof/>
                <w:webHidden/>
              </w:rPr>
              <w:tab/>
            </w:r>
            <w:r w:rsidR="00FD4F7F">
              <w:rPr>
                <w:noProof/>
                <w:webHidden/>
              </w:rPr>
              <w:fldChar w:fldCharType="begin"/>
            </w:r>
            <w:r w:rsidR="00FD4F7F">
              <w:rPr>
                <w:noProof/>
                <w:webHidden/>
              </w:rPr>
              <w:instrText xml:space="preserve"> PAGEREF _Toc130895822 \h </w:instrText>
            </w:r>
            <w:r w:rsidR="00FD4F7F">
              <w:rPr>
                <w:noProof/>
                <w:webHidden/>
              </w:rPr>
            </w:r>
            <w:r w:rsidR="00FD4F7F">
              <w:rPr>
                <w:noProof/>
                <w:webHidden/>
              </w:rPr>
              <w:fldChar w:fldCharType="separate"/>
            </w:r>
            <w:r w:rsidR="00FD4F7F">
              <w:rPr>
                <w:noProof/>
                <w:webHidden/>
              </w:rPr>
              <w:t>23</w:t>
            </w:r>
            <w:r w:rsidR="00FD4F7F">
              <w:rPr>
                <w:noProof/>
                <w:webHidden/>
              </w:rPr>
              <w:fldChar w:fldCharType="end"/>
            </w:r>
          </w:hyperlink>
        </w:p>
        <w:p w14:paraId="5AF24D72" w14:textId="2FD1DE12" w:rsidR="00FD4F7F" w:rsidRDefault="00E7329C">
          <w:pPr>
            <w:pStyle w:val="TOC3"/>
            <w:rPr>
              <w:rFonts w:asciiTheme="minorHAnsi" w:eastAsiaTheme="minorEastAsia" w:hAnsiTheme="minorHAnsi"/>
              <w:noProof/>
              <w:sz w:val="22"/>
              <w:lang w:eastAsia="en-GB"/>
            </w:rPr>
          </w:pPr>
          <w:hyperlink w:anchor="_Toc130895823" w:history="1">
            <w:r w:rsidR="00FD4F7F" w:rsidRPr="008622DD">
              <w:rPr>
                <w:rStyle w:val="Hyperlink"/>
                <w:rFonts w:eastAsia="Times New Roman"/>
                <w:noProof/>
              </w:rPr>
              <w:t>Sanitary Provisions</w:t>
            </w:r>
            <w:r w:rsidR="00FD4F7F">
              <w:rPr>
                <w:noProof/>
                <w:webHidden/>
              </w:rPr>
              <w:tab/>
            </w:r>
            <w:r w:rsidR="00FD4F7F">
              <w:rPr>
                <w:noProof/>
                <w:webHidden/>
              </w:rPr>
              <w:fldChar w:fldCharType="begin"/>
            </w:r>
            <w:r w:rsidR="00FD4F7F">
              <w:rPr>
                <w:noProof/>
                <w:webHidden/>
              </w:rPr>
              <w:instrText xml:space="preserve"> PAGEREF _Toc130895823 \h </w:instrText>
            </w:r>
            <w:r w:rsidR="00FD4F7F">
              <w:rPr>
                <w:noProof/>
                <w:webHidden/>
              </w:rPr>
            </w:r>
            <w:r w:rsidR="00FD4F7F">
              <w:rPr>
                <w:noProof/>
                <w:webHidden/>
              </w:rPr>
              <w:fldChar w:fldCharType="separate"/>
            </w:r>
            <w:r w:rsidR="00FD4F7F">
              <w:rPr>
                <w:noProof/>
                <w:webHidden/>
              </w:rPr>
              <w:t>24</w:t>
            </w:r>
            <w:r w:rsidR="00FD4F7F">
              <w:rPr>
                <w:noProof/>
                <w:webHidden/>
              </w:rPr>
              <w:fldChar w:fldCharType="end"/>
            </w:r>
          </w:hyperlink>
        </w:p>
        <w:p w14:paraId="1C92075A" w14:textId="7C71B249" w:rsidR="00FD4F7F" w:rsidRDefault="00E7329C">
          <w:pPr>
            <w:pStyle w:val="TOC3"/>
            <w:rPr>
              <w:rFonts w:asciiTheme="minorHAnsi" w:eastAsiaTheme="minorEastAsia" w:hAnsiTheme="minorHAnsi"/>
              <w:noProof/>
              <w:sz w:val="22"/>
              <w:lang w:eastAsia="en-GB"/>
            </w:rPr>
          </w:pPr>
          <w:hyperlink w:anchor="_Toc130895824" w:history="1">
            <w:r w:rsidR="00FD4F7F" w:rsidRPr="008622DD">
              <w:rPr>
                <w:rStyle w:val="Hyperlink"/>
                <w:rFonts w:eastAsia="Times New Roman"/>
                <w:noProof/>
                <w:lang w:eastAsia="en-GB"/>
              </w:rPr>
              <w:t>Wash hand basins</w:t>
            </w:r>
            <w:r w:rsidR="00FD4F7F">
              <w:rPr>
                <w:noProof/>
                <w:webHidden/>
              </w:rPr>
              <w:tab/>
            </w:r>
            <w:r w:rsidR="00FD4F7F">
              <w:rPr>
                <w:noProof/>
                <w:webHidden/>
              </w:rPr>
              <w:fldChar w:fldCharType="begin"/>
            </w:r>
            <w:r w:rsidR="00FD4F7F">
              <w:rPr>
                <w:noProof/>
                <w:webHidden/>
              </w:rPr>
              <w:instrText xml:space="preserve"> PAGEREF _Toc130895824 \h </w:instrText>
            </w:r>
            <w:r w:rsidR="00FD4F7F">
              <w:rPr>
                <w:noProof/>
                <w:webHidden/>
              </w:rPr>
            </w:r>
            <w:r w:rsidR="00FD4F7F">
              <w:rPr>
                <w:noProof/>
                <w:webHidden/>
              </w:rPr>
              <w:fldChar w:fldCharType="separate"/>
            </w:r>
            <w:r w:rsidR="00FD4F7F">
              <w:rPr>
                <w:noProof/>
                <w:webHidden/>
              </w:rPr>
              <w:t>24</w:t>
            </w:r>
            <w:r w:rsidR="00FD4F7F">
              <w:rPr>
                <w:noProof/>
                <w:webHidden/>
              </w:rPr>
              <w:fldChar w:fldCharType="end"/>
            </w:r>
          </w:hyperlink>
        </w:p>
        <w:p w14:paraId="2930C19E" w14:textId="78D09B46" w:rsidR="00FD4F7F" w:rsidRDefault="00E7329C">
          <w:pPr>
            <w:pStyle w:val="TOC2"/>
            <w:rPr>
              <w:rFonts w:asciiTheme="minorHAnsi" w:eastAsiaTheme="minorEastAsia" w:hAnsiTheme="minorHAnsi"/>
              <w:noProof/>
              <w:sz w:val="22"/>
              <w:lang w:eastAsia="en-GB"/>
            </w:rPr>
          </w:pPr>
          <w:hyperlink w:anchor="_Toc130895825" w:history="1">
            <w:r w:rsidR="00FD4F7F" w:rsidRPr="008622DD">
              <w:rPr>
                <w:rStyle w:val="Hyperlink"/>
                <w:rFonts w:eastAsia="Arial"/>
                <w:noProof/>
                <w:lang w:bidi="en-GB"/>
              </w:rPr>
              <w:t>Lighting and electrical</w:t>
            </w:r>
            <w:r w:rsidR="00FD4F7F">
              <w:rPr>
                <w:noProof/>
                <w:webHidden/>
              </w:rPr>
              <w:tab/>
            </w:r>
            <w:r w:rsidR="00FD4F7F">
              <w:rPr>
                <w:noProof/>
                <w:webHidden/>
              </w:rPr>
              <w:fldChar w:fldCharType="begin"/>
            </w:r>
            <w:r w:rsidR="00FD4F7F">
              <w:rPr>
                <w:noProof/>
                <w:webHidden/>
              </w:rPr>
              <w:instrText xml:space="preserve"> PAGEREF _Toc130895825 \h </w:instrText>
            </w:r>
            <w:r w:rsidR="00FD4F7F">
              <w:rPr>
                <w:noProof/>
                <w:webHidden/>
              </w:rPr>
            </w:r>
            <w:r w:rsidR="00FD4F7F">
              <w:rPr>
                <w:noProof/>
                <w:webHidden/>
              </w:rPr>
              <w:fldChar w:fldCharType="separate"/>
            </w:r>
            <w:r w:rsidR="00FD4F7F">
              <w:rPr>
                <w:noProof/>
                <w:webHidden/>
              </w:rPr>
              <w:t>24</w:t>
            </w:r>
            <w:r w:rsidR="00FD4F7F">
              <w:rPr>
                <w:noProof/>
                <w:webHidden/>
              </w:rPr>
              <w:fldChar w:fldCharType="end"/>
            </w:r>
          </w:hyperlink>
        </w:p>
        <w:p w14:paraId="4E808D89" w14:textId="10DD3463" w:rsidR="00FD4F7F" w:rsidRDefault="00E7329C">
          <w:pPr>
            <w:pStyle w:val="TOC2"/>
            <w:rPr>
              <w:rFonts w:asciiTheme="minorHAnsi" w:eastAsiaTheme="minorEastAsia" w:hAnsiTheme="minorHAnsi"/>
              <w:noProof/>
              <w:sz w:val="22"/>
              <w:lang w:eastAsia="en-GB"/>
            </w:rPr>
          </w:pPr>
          <w:hyperlink w:anchor="_Toc130895826" w:history="1">
            <w:r w:rsidR="00FD4F7F" w:rsidRPr="008622DD">
              <w:rPr>
                <w:rStyle w:val="Hyperlink"/>
                <w:rFonts w:eastAsia="Arial"/>
                <w:noProof/>
                <w:lang w:bidi="en-GB"/>
              </w:rPr>
              <w:t>Ventilation</w:t>
            </w:r>
            <w:r w:rsidR="00FD4F7F">
              <w:rPr>
                <w:noProof/>
                <w:webHidden/>
              </w:rPr>
              <w:tab/>
            </w:r>
            <w:r w:rsidR="00FD4F7F">
              <w:rPr>
                <w:noProof/>
                <w:webHidden/>
              </w:rPr>
              <w:fldChar w:fldCharType="begin"/>
            </w:r>
            <w:r w:rsidR="00FD4F7F">
              <w:rPr>
                <w:noProof/>
                <w:webHidden/>
              </w:rPr>
              <w:instrText xml:space="preserve"> PAGEREF _Toc130895826 \h </w:instrText>
            </w:r>
            <w:r w:rsidR="00FD4F7F">
              <w:rPr>
                <w:noProof/>
                <w:webHidden/>
              </w:rPr>
            </w:r>
            <w:r w:rsidR="00FD4F7F">
              <w:rPr>
                <w:noProof/>
                <w:webHidden/>
              </w:rPr>
              <w:fldChar w:fldCharType="separate"/>
            </w:r>
            <w:r w:rsidR="00FD4F7F">
              <w:rPr>
                <w:noProof/>
                <w:webHidden/>
              </w:rPr>
              <w:t>24</w:t>
            </w:r>
            <w:r w:rsidR="00FD4F7F">
              <w:rPr>
                <w:noProof/>
                <w:webHidden/>
              </w:rPr>
              <w:fldChar w:fldCharType="end"/>
            </w:r>
          </w:hyperlink>
        </w:p>
        <w:p w14:paraId="34C29105" w14:textId="7EE10828" w:rsidR="00FD4F7F" w:rsidRDefault="00E7329C">
          <w:pPr>
            <w:pStyle w:val="TOC2"/>
            <w:rPr>
              <w:rFonts w:asciiTheme="minorHAnsi" w:eastAsiaTheme="minorEastAsia" w:hAnsiTheme="minorHAnsi"/>
              <w:noProof/>
              <w:sz w:val="22"/>
              <w:lang w:eastAsia="en-GB"/>
            </w:rPr>
          </w:pPr>
          <w:hyperlink w:anchor="_Toc130895827" w:history="1">
            <w:r w:rsidR="00FD4F7F" w:rsidRPr="008622DD">
              <w:rPr>
                <w:rStyle w:val="Hyperlink"/>
                <w:rFonts w:eastAsia="Arial"/>
                <w:noProof/>
                <w:lang w:bidi="en-GB"/>
              </w:rPr>
              <w:t>Heating</w:t>
            </w:r>
            <w:r w:rsidR="00FD4F7F">
              <w:rPr>
                <w:noProof/>
                <w:webHidden/>
              </w:rPr>
              <w:tab/>
            </w:r>
            <w:r w:rsidR="00FD4F7F">
              <w:rPr>
                <w:noProof/>
                <w:webHidden/>
              </w:rPr>
              <w:fldChar w:fldCharType="begin"/>
            </w:r>
            <w:r w:rsidR="00FD4F7F">
              <w:rPr>
                <w:noProof/>
                <w:webHidden/>
              </w:rPr>
              <w:instrText xml:space="preserve"> PAGEREF _Toc130895827 \h </w:instrText>
            </w:r>
            <w:r w:rsidR="00FD4F7F">
              <w:rPr>
                <w:noProof/>
                <w:webHidden/>
              </w:rPr>
            </w:r>
            <w:r w:rsidR="00FD4F7F">
              <w:rPr>
                <w:noProof/>
                <w:webHidden/>
              </w:rPr>
              <w:fldChar w:fldCharType="separate"/>
            </w:r>
            <w:r w:rsidR="00FD4F7F">
              <w:rPr>
                <w:noProof/>
                <w:webHidden/>
              </w:rPr>
              <w:t>24</w:t>
            </w:r>
            <w:r w:rsidR="00FD4F7F">
              <w:rPr>
                <w:noProof/>
                <w:webHidden/>
              </w:rPr>
              <w:fldChar w:fldCharType="end"/>
            </w:r>
          </w:hyperlink>
        </w:p>
        <w:p w14:paraId="274234E6" w14:textId="699B0841" w:rsidR="00FD4F7F" w:rsidRDefault="00E7329C">
          <w:pPr>
            <w:pStyle w:val="TOC3"/>
            <w:rPr>
              <w:rFonts w:asciiTheme="minorHAnsi" w:eastAsiaTheme="minorEastAsia" w:hAnsiTheme="minorHAnsi"/>
              <w:noProof/>
              <w:sz w:val="22"/>
              <w:lang w:eastAsia="en-GB"/>
            </w:rPr>
          </w:pPr>
          <w:hyperlink w:anchor="_Toc130895828" w:history="1">
            <w:r w:rsidR="00FD4F7F" w:rsidRPr="008622DD">
              <w:rPr>
                <w:rStyle w:val="Hyperlink"/>
                <w:rFonts w:eastAsia="Arial"/>
                <w:noProof/>
                <w:lang w:eastAsia="en-GB" w:bidi="en-GB"/>
              </w:rPr>
              <w:t>Requirements for central heating systems</w:t>
            </w:r>
            <w:r w:rsidR="00FD4F7F">
              <w:rPr>
                <w:noProof/>
                <w:webHidden/>
              </w:rPr>
              <w:tab/>
            </w:r>
            <w:r w:rsidR="00FD4F7F">
              <w:rPr>
                <w:noProof/>
                <w:webHidden/>
              </w:rPr>
              <w:fldChar w:fldCharType="begin"/>
            </w:r>
            <w:r w:rsidR="00FD4F7F">
              <w:rPr>
                <w:noProof/>
                <w:webHidden/>
              </w:rPr>
              <w:instrText xml:space="preserve"> PAGEREF _Toc130895828 \h </w:instrText>
            </w:r>
            <w:r w:rsidR="00FD4F7F">
              <w:rPr>
                <w:noProof/>
                <w:webHidden/>
              </w:rPr>
            </w:r>
            <w:r w:rsidR="00FD4F7F">
              <w:rPr>
                <w:noProof/>
                <w:webHidden/>
              </w:rPr>
              <w:fldChar w:fldCharType="separate"/>
            </w:r>
            <w:r w:rsidR="00FD4F7F">
              <w:rPr>
                <w:noProof/>
                <w:webHidden/>
              </w:rPr>
              <w:t>25</w:t>
            </w:r>
            <w:r w:rsidR="00FD4F7F">
              <w:rPr>
                <w:noProof/>
                <w:webHidden/>
              </w:rPr>
              <w:fldChar w:fldCharType="end"/>
            </w:r>
          </w:hyperlink>
        </w:p>
        <w:p w14:paraId="31F42B5B" w14:textId="51B8CEAC" w:rsidR="00FD4F7F" w:rsidRDefault="00E7329C">
          <w:pPr>
            <w:pStyle w:val="TOC3"/>
            <w:rPr>
              <w:rFonts w:asciiTheme="minorHAnsi" w:eastAsiaTheme="minorEastAsia" w:hAnsiTheme="minorHAnsi"/>
              <w:noProof/>
              <w:sz w:val="22"/>
              <w:lang w:eastAsia="en-GB"/>
            </w:rPr>
          </w:pPr>
          <w:hyperlink w:anchor="_Toc130895829" w:history="1">
            <w:r w:rsidR="00FD4F7F" w:rsidRPr="008622DD">
              <w:rPr>
                <w:rStyle w:val="Hyperlink"/>
                <w:rFonts w:eastAsia="Arial"/>
                <w:noProof/>
                <w:lang w:eastAsia="en-GB" w:bidi="en-GB"/>
              </w:rPr>
              <w:t>Requirements for electric storage heaters</w:t>
            </w:r>
            <w:r w:rsidR="00FD4F7F">
              <w:rPr>
                <w:noProof/>
                <w:webHidden/>
              </w:rPr>
              <w:tab/>
            </w:r>
            <w:r w:rsidR="00FD4F7F">
              <w:rPr>
                <w:noProof/>
                <w:webHidden/>
              </w:rPr>
              <w:fldChar w:fldCharType="begin"/>
            </w:r>
            <w:r w:rsidR="00FD4F7F">
              <w:rPr>
                <w:noProof/>
                <w:webHidden/>
              </w:rPr>
              <w:instrText xml:space="preserve"> PAGEREF _Toc130895829 \h </w:instrText>
            </w:r>
            <w:r w:rsidR="00FD4F7F">
              <w:rPr>
                <w:noProof/>
                <w:webHidden/>
              </w:rPr>
            </w:r>
            <w:r w:rsidR="00FD4F7F">
              <w:rPr>
                <w:noProof/>
                <w:webHidden/>
              </w:rPr>
              <w:fldChar w:fldCharType="separate"/>
            </w:r>
            <w:r w:rsidR="00FD4F7F">
              <w:rPr>
                <w:noProof/>
                <w:webHidden/>
              </w:rPr>
              <w:t>25</w:t>
            </w:r>
            <w:r w:rsidR="00FD4F7F">
              <w:rPr>
                <w:noProof/>
                <w:webHidden/>
              </w:rPr>
              <w:fldChar w:fldCharType="end"/>
            </w:r>
          </w:hyperlink>
        </w:p>
        <w:p w14:paraId="7F3006B0" w14:textId="6A6FB779" w:rsidR="00FD4F7F" w:rsidRDefault="00E7329C">
          <w:pPr>
            <w:pStyle w:val="TOC3"/>
            <w:rPr>
              <w:rFonts w:asciiTheme="minorHAnsi" w:eastAsiaTheme="minorEastAsia" w:hAnsiTheme="minorHAnsi"/>
              <w:noProof/>
              <w:sz w:val="22"/>
              <w:lang w:eastAsia="en-GB"/>
            </w:rPr>
          </w:pPr>
          <w:hyperlink w:anchor="_Toc130895830" w:history="1">
            <w:r w:rsidR="00FD4F7F" w:rsidRPr="008622DD">
              <w:rPr>
                <w:rStyle w:val="Hyperlink"/>
                <w:noProof/>
              </w:rPr>
              <w:t>Prepayment meters</w:t>
            </w:r>
            <w:r w:rsidR="00FD4F7F">
              <w:rPr>
                <w:noProof/>
                <w:webHidden/>
              </w:rPr>
              <w:tab/>
            </w:r>
            <w:r w:rsidR="00FD4F7F">
              <w:rPr>
                <w:noProof/>
                <w:webHidden/>
              </w:rPr>
              <w:fldChar w:fldCharType="begin"/>
            </w:r>
            <w:r w:rsidR="00FD4F7F">
              <w:rPr>
                <w:noProof/>
                <w:webHidden/>
              </w:rPr>
              <w:instrText xml:space="preserve"> PAGEREF _Toc130895830 \h </w:instrText>
            </w:r>
            <w:r w:rsidR="00FD4F7F">
              <w:rPr>
                <w:noProof/>
                <w:webHidden/>
              </w:rPr>
            </w:r>
            <w:r w:rsidR="00FD4F7F">
              <w:rPr>
                <w:noProof/>
                <w:webHidden/>
              </w:rPr>
              <w:fldChar w:fldCharType="separate"/>
            </w:r>
            <w:r w:rsidR="00FD4F7F">
              <w:rPr>
                <w:noProof/>
                <w:webHidden/>
              </w:rPr>
              <w:t>25</w:t>
            </w:r>
            <w:r w:rsidR="00FD4F7F">
              <w:rPr>
                <w:noProof/>
                <w:webHidden/>
              </w:rPr>
              <w:fldChar w:fldCharType="end"/>
            </w:r>
          </w:hyperlink>
        </w:p>
        <w:p w14:paraId="707D9CD3" w14:textId="6453B01F" w:rsidR="00FD4F7F" w:rsidRDefault="00E7329C">
          <w:pPr>
            <w:pStyle w:val="TOC3"/>
            <w:rPr>
              <w:rFonts w:asciiTheme="minorHAnsi" w:eastAsiaTheme="minorEastAsia" w:hAnsiTheme="minorHAnsi"/>
              <w:noProof/>
              <w:sz w:val="22"/>
              <w:lang w:eastAsia="en-GB"/>
            </w:rPr>
          </w:pPr>
          <w:hyperlink w:anchor="_Toc130895831" w:history="1">
            <w:r w:rsidR="00FD4F7F" w:rsidRPr="008622DD">
              <w:rPr>
                <w:rStyle w:val="Hyperlink"/>
                <w:noProof/>
              </w:rPr>
              <w:t>Re-sale of gas and electricity to tenants</w:t>
            </w:r>
            <w:r w:rsidR="00FD4F7F">
              <w:rPr>
                <w:noProof/>
                <w:webHidden/>
              </w:rPr>
              <w:tab/>
            </w:r>
            <w:r w:rsidR="00FD4F7F">
              <w:rPr>
                <w:noProof/>
                <w:webHidden/>
              </w:rPr>
              <w:fldChar w:fldCharType="begin"/>
            </w:r>
            <w:r w:rsidR="00FD4F7F">
              <w:rPr>
                <w:noProof/>
                <w:webHidden/>
              </w:rPr>
              <w:instrText xml:space="preserve"> PAGEREF _Toc130895831 \h </w:instrText>
            </w:r>
            <w:r w:rsidR="00FD4F7F">
              <w:rPr>
                <w:noProof/>
                <w:webHidden/>
              </w:rPr>
            </w:r>
            <w:r w:rsidR="00FD4F7F">
              <w:rPr>
                <w:noProof/>
                <w:webHidden/>
              </w:rPr>
              <w:fldChar w:fldCharType="separate"/>
            </w:r>
            <w:r w:rsidR="00FD4F7F">
              <w:rPr>
                <w:noProof/>
                <w:webHidden/>
              </w:rPr>
              <w:t>25</w:t>
            </w:r>
            <w:r w:rsidR="00FD4F7F">
              <w:rPr>
                <w:noProof/>
                <w:webHidden/>
              </w:rPr>
              <w:fldChar w:fldCharType="end"/>
            </w:r>
          </w:hyperlink>
        </w:p>
        <w:p w14:paraId="1DF6337B" w14:textId="156ACAA2" w:rsidR="00FD4F7F" w:rsidRDefault="00E7329C">
          <w:pPr>
            <w:pStyle w:val="TOC2"/>
            <w:rPr>
              <w:rFonts w:asciiTheme="minorHAnsi" w:eastAsiaTheme="minorEastAsia" w:hAnsiTheme="minorHAnsi"/>
              <w:noProof/>
              <w:sz w:val="22"/>
              <w:lang w:eastAsia="en-GB"/>
            </w:rPr>
          </w:pPr>
          <w:hyperlink w:anchor="_Toc130895832" w:history="1">
            <w:r w:rsidR="00FD4F7F" w:rsidRPr="008622DD">
              <w:rPr>
                <w:rStyle w:val="Hyperlink"/>
                <w:rFonts w:eastAsia="Arial"/>
                <w:noProof/>
                <w:lang w:bidi="en-GB"/>
              </w:rPr>
              <w:t>Waste management and recycling</w:t>
            </w:r>
            <w:r w:rsidR="00FD4F7F">
              <w:rPr>
                <w:noProof/>
                <w:webHidden/>
              </w:rPr>
              <w:tab/>
            </w:r>
            <w:r w:rsidR="00FD4F7F">
              <w:rPr>
                <w:noProof/>
                <w:webHidden/>
              </w:rPr>
              <w:fldChar w:fldCharType="begin"/>
            </w:r>
            <w:r w:rsidR="00FD4F7F">
              <w:rPr>
                <w:noProof/>
                <w:webHidden/>
              </w:rPr>
              <w:instrText xml:space="preserve"> PAGEREF _Toc130895832 \h </w:instrText>
            </w:r>
            <w:r w:rsidR="00FD4F7F">
              <w:rPr>
                <w:noProof/>
                <w:webHidden/>
              </w:rPr>
            </w:r>
            <w:r w:rsidR="00FD4F7F">
              <w:rPr>
                <w:noProof/>
                <w:webHidden/>
              </w:rPr>
              <w:fldChar w:fldCharType="separate"/>
            </w:r>
            <w:r w:rsidR="00FD4F7F">
              <w:rPr>
                <w:noProof/>
                <w:webHidden/>
              </w:rPr>
              <w:t>25</w:t>
            </w:r>
            <w:r w:rsidR="00FD4F7F">
              <w:rPr>
                <w:noProof/>
                <w:webHidden/>
              </w:rPr>
              <w:fldChar w:fldCharType="end"/>
            </w:r>
          </w:hyperlink>
        </w:p>
        <w:p w14:paraId="0921ADA9" w14:textId="2D977AF4" w:rsidR="00FD4F7F" w:rsidRDefault="00E7329C">
          <w:pPr>
            <w:pStyle w:val="TOC1"/>
            <w:tabs>
              <w:tab w:val="right" w:leader="dot" w:pos="10456"/>
            </w:tabs>
            <w:rPr>
              <w:rFonts w:asciiTheme="minorHAnsi" w:eastAsiaTheme="minorEastAsia" w:hAnsiTheme="minorHAnsi"/>
              <w:noProof/>
              <w:sz w:val="22"/>
              <w:lang w:eastAsia="en-GB"/>
            </w:rPr>
          </w:pPr>
          <w:hyperlink w:anchor="_Toc130895833" w:history="1">
            <w:r w:rsidR="00FD4F7F" w:rsidRPr="008622DD">
              <w:rPr>
                <w:rStyle w:val="Hyperlink"/>
                <w:noProof/>
              </w:rPr>
              <w:t>Licensing</w:t>
            </w:r>
            <w:r w:rsidR="00FD4F7F">
              <w:rPr>
                <w:noProof/>
                <w:webHidden/>
              </w:rPr>
              <w:tab/>
            </w:r>
            <w:r w:rsidR="00FD4F7F">
              <w:rPr>
                <w:noProof/>
                <w:webHidden/>
              </w:rPr>
              <w:fldChar w:fldCharType="begin"/>
            </w:r>
            <w:r w:rsidR="00FD4F7F">
              <w:rPr>
                <w:noProof/>
                <w:webHidden/>
              </w:rPr>
              <w:instrText xml:space="preserve"> PAGEREF _Toc130895833 \h </w:instrText>
            </w:r>
            <w:r w:rsidR="00FD4F7F">
              <w:rPr>
                <w:noProof/>
                <w:webHidden/>
              </w:rPr>
            </w:r>
            <w:r w:rsidR="00FD4F7F">
              <w:rPr>
                <w:noProof/>
                <w:webHidden/>
              </w:rPr>
              <w:fldChar w:fldCharType="separate"/>
            </w:r>
            <w:r w:rsidR="00FD4F7F">
              <w:rPr>
                <w:noProof/>
                <w:webHidden/>
              </w:rPr>
              <w:t>26</w:t>
            </w:r>
            <w:r w:rsidR="00FD4F7F">
              <w:rPr>
                <w:noProof/>
                <w:webHidden/>
              </w:rPr>
              <w:fldChar w:fldCharType="end"/>
            </w:r>
          </w:hyperlink>
        </w:p>
        <w:p w14:paraId="6C0FD3CE" w14:textId="3E1137F0" w:rsidR="00FD4F7F" w:rsidRDefault="00E7329C">
          <w:pPr>
            <w:pStyle w:val="TOC2"/>
            <w:rPr>
              <w:rFonts w:asciiTheme="minorHAnsi" w:eastAsiaTheme="minorEastAsia" w:hAnsiTheme="minorHAnsi"/>
              <w:noProof/>
              <w:sz w:val="22"/>
              <w:lang w:eastAsia="en-GB"/>
            </w:rPr>
          </w:pPr>
          <w:hyperlink w:anchor="_Toc130895834" w:history="1">
            <w:r w:rsidR="00FD4F7F" w:rsidRPr="008622DD">
              <w:rPr>
                <w:rStyle w:val="Hyperlink"/>
                <w:noProof/>
              </w:rPr>
              <w:t>The licence</w:t>
            </w:r>
            <w:r w:rsidR="00FD4F7F">
              <w:rPr>
                <w:noProof/>
                <w:webHidden/>
              </w:rPr>
              <w:tab/>
            </w:r>
            <w:r w:rsidR="00FD4F7F">
              <w:rPr>
                <w:noProof/>
                <w:webHidden/>
              </w:rPr>
              <w:fldChar w:fldCharType="begin"/>
            </w:r>
            <w:r w:rsidR="00FD4F7F">
              <w:rPr>
                <w:noProof/>
                <w:webHidden/>
              </w:rPr>
              <w:instrText xml:space="preserve"> PAGEREF _Toc130895834 \h </w:instrText>
            </w:r>
            <w:r w:rsidR="00FD4F7F">
              <w:rPr>
                <w:noProof/>
                <w:webHidden/>
              </w:rPr>
            </w:r>
            <w:r w:rsidR="00FD4F7F">
              <w:rPr>
                <w:noProof/>
                <w:webHidden/>
              </w:rPr>
              <w:fldChar w:fldCharType="separate"/>
            </w:r>
            <w:r w:rsidR="00FD4F7F">
              <w:rPr>
                <w:noProof/>
                <w:webHidden/>
              </w:rPr>
              <w:t>26</w:t>
            </w:r>
            <w:r w:rsidR="00FD4F7F">
              <w:rPr>
                <w:noProof/>
                <w:webHidden/>
              </w:rPr>
              <w:fldChar w:fldCharType="end"/>
            </w:r>
          </w:hyperlink>
        </w:p>
        <w:p w14:paraId="363D7482" w14:textId="530DEBB6" w:rsidR="00FD4F7F" w:rsidRDefault="00E7329C">
          <w:pPr>
            <w:pStyle w:val="TOC2"/>
            <w:rPr>
              <w:rFonts w:asciiTheme="minorHAnsi" w:eastAsiaTheme="minorEastAsia" w:hAnsiTheme="minorHAnsi"/>
              <w:noProof/>
              <w:sz w:val="22"/>
              <w:lang w:eastAsia="en-GB"/>
            </w:rPr>
          </w:pPr>
          <w:hyperlink w:anchor="_Toc130895835" w:history="1">
            <w:r w:rsidR="00FD4F7F" w:rsidRPr="008622DD">
              <w:rPr>
                <w:rStyle w:val="Hyperlink"/>
                <w:noProof/>
              </w:rPr>
              <w:t>The licence holder</w:t>
            </w:r>
            <w:r w:rsidR="00FD4F7F">
              <w:rPr>
                <w:noProof/>
                <w:webHidden/>
              </w:rPr>
              <w:tab/>
            </w:r>
            <w:r w:rsidR="00FD4F7F">
              <w:rPr>
                <w:noProof/>
                <w:webHidden/>
              </w:rPr>
              <w:fldChar w:fldCharType="begin"/>
            </w:r>
            <w:r w:rsidR="00FD4F7F">
              <w:rPr>
                <w:noProof/>
                <w:webHidden/>
              </w:rPr>
              <w:instrText xml:space="preserve"> PAGEREF _Toc130895835 \h </w:instrText>
            </w:r>
            <w:r w:rsidR="00FD4F7F">
              <w:rPr>
                <w:noProof/>
                <w:webHidden/>
              </w:rPr>
            </w:r>
            <w:r w:rsidR="00FD4F7F">
              <w:rPr>
                <w:noProof/>
                <w:webHidden/>
              </w:rPr>
              <w:fldChar w:fldCharType="separate"/>
            </w:r>
            <w:r w:rsidR="00FD4F7F">
              <w:rPr>
                <w:noProof/>
                <w:webHidden/>
              </w:rPr>
              <w:t>26</w:t>
            </w:r>
            <w:r w:rsidR="00FD4F7F">
              <w:rPr>
                <w:noProof/>
                <w:webHidden/>
              </w:rPr>
              <w:fldChar w:fldCharType="end"/>
            </w:r>
          </w:hyperlink>
        </w:p>
        <w:p w14:paraId="6EAB5DA4" w14:textId="7503D2E9" w:rsidR="00FD4F7F" w:rsidRDefault="00E7329C">
          <w:pPr>
            <w:pStyle w:val="TOC2"/>
            <w:rPr>
              <w:rFonts w:asciiTheme="minorHAnsi" w:eastAsiaTheme="minorEastAsia" w:hAnsiTheme="minorHAnsi"/>
              <w:noProof/>
              <w:sz w:val="22"/>
              <w:lang w:eastAsia="en-GB"/>
            </w:rPr>
          </w:pPr>
          <w:hyperlink w:anchor="_Toc130895836" w:history="1">
            <w:r w:rsidR="00FD4F7F" w:rsidRPr="008622DD">
              <w:rPr>
                <w:rStyle w:val="Hyperlink"/>
                <w:noProof/>
              </w:rPr>
              <w:t>How licensing works</w:t>
            </w:r>
            <w:r w:rsidR="00FD4F7F">
              <w:rPr>
                <w:noProof/>
                <w:webHidden/>
              </w:rPr>
              <w:tab/>
            </w:r>
            <w:r w:rsidR="00FD4F7F">
              <w:rPr>
                <w:noProof/>
                <w:webHidden/>
              </w:rPr>
              <w:fldChar w:fldCharType="begin"/>
            </w:r>
            <w:r w:rsidR="00FD4F7F">
              <w:rPr>
                <w:noProof/>
                <w:webHidden/>
              </w:rPr>
              <w:instrText xml:space="preserve"> PAGEREF _Toc130895836 \h </w:instrText>
            </w:r>
            <w:r w:rsidR="00FD4F7F">
              <w:rPr>
                <w:noProof/>
                <w:webHidden/>
              </w:rPr>
            </w:r>
            <w:r w:rsidR="00FD4F7F">
              <w:rPr>
                <w:noProof/>
                <w:webHidden/>
              </w:rPr>
              <w:fldChar w:fldCharType="separate"/>
            </w:r>
            <w:r w:rsidR="00FD4F7F">
              <w:rPr>
                <w:noProof/>
                <w:webHidden/>
              </w:rPr>
              <w:t>26</w:t>
            </w:r>
            <w:r w:rsidR="00FD4F7F">
              <w:rPr>
                <w:noProof/>
                <w:webHidden/>
              </w:rPr>
              <w:fldChar w:fldCharType="end"/>
            </w:r>
          </w:hyperlink>
        </w:p>
        <w:p w14:paraId="3F34422E" w14:textId="5B91CC6C" w:rsidR="00FD4F7F" w:rsidRDefault="00E7329C">
          <w:pPr>
            <w:pStyle w:val="TOC3"/>
            <w:rPr>
              <w:rFonts w:asciiTheme="minorHAnsi" w:eastAsiaTheme="minorEastAsia" w:hAnsiTheme="minorHAnsi"/>
              <w:noProof/>
              <w:sz w:val="22"/>
              <w:lang w:eastAsia="en-GB"/>
            </w:rPr>
          </w:pPr>
          <w:hyperlink w:anchor="_Toc130895837" w:history="1">
            <w:r w:rsidR="00FD4F7F" w:rsidRPr="008622DD">
              <w:rPr>
                <w:rStyle w:val="Hyperlink"/>
                <w:noProof/>
              </w:rPr>
              <w:t>The meaning of ‘fit and proper’ person</w:t>
            </w:r>
            <w:r w:rsidR="00FD4F7F">
              <w:rPr>
                <w:noProof/>
                <w:webHidden/>
              </w:rPr>
              <w:tab/>
            </w:r>
            <w:r w:rsidR="00FD4F7F">
              <w:rPr>
                <w:noProof/>
                <w:webHidden/>
              </w:rPr>
              <w:fldChar w:fldCharType="begin"/>
            </w:r>
            <w:r w:rsidR="00FD4F7F">
              <w:rPr>
                <w:noProof/>
                <w:webHidden/>
              </w:rPr>
              <w:instrText xml:space="preserve"> PAGEREF _Toc130895837 \h </w:instrText>
            </w:r>
            <w:r w:rsidR="00FD4F7F">
              <w:rPr>
                <w:noProof/>
                <w:webHidden/>
              </w:rPr>
            </w:r>
            <w:r w:rsidR="00FD4F7F">
              <w:rPr>
                <w:noProof/>
                <w:webHidden/>
              </w:rPr>
              <w:fldChar w:fldCharType="separate"/>
            </w:r>
            <w:r w:rsidR="00FD4F7F">
              <w:rPr>
                <w:noProof/>
                <w:webHidden/>
              </w:rPr>
              <w:t>26</w:t>
            </w:r>
            <w:r w:rsidR="00FD4F7F">
              <w:rPr>
                <w:noProof/>
                <w:webHidden/>
              </w:rPr>
              <w:fldChar w:fldCharType="end"/>
            </w:r>
          </w:hyperlink>
        </w:p>
        <w:p w14:paraId="52DBC43D" w14:textId="123C241D" w:rsidR="00FD4F7F" w:rsidRDefault="00E7329C">
          <w:pPr>
            <w:pStyle w:val="TOC3"/>
            <w:rPr>
              <w:rFonts w:asciiTheme="minorHAnsi" w:eastAsiaTheme="minorEastAsia" w:hAnsiTheme="minorHAnsi"/>
              <w:noProof/>
              <w:sz w:val="22"/>
              <w:lang w:eastAsia="en-GB"/>
            </w:rPr>
          </w:pPr>
          <w:hyperlink w:anchor="_Toc130895838" w:history="1">
            <w:r w:rsidR="00FD4F7F" w:rsidRPr="008622DD">
              <w:rPr>
                <w:rStyle w:val="Hyperlink"/>
                <w:noProof/>
              </w:rPr>
              <w:t>Pre-licensing application advice</w:t>
            </w:r>
            <w:r w:rsidR="00FD4F7F">
              <w:rPr>
                <w:noProof/>
                <w:webHidden/>
              </w:rPr>
              <w:tab/>
            </w:r>
            <w:r w:rsidR="00FD4F7F">
              <w:rPr>
                <w:noProof/>
                <w:webHidden/>
              </w:rPr>
              <w:fldChar w:fldCharType="begin"/>
            </w:r>
            <w:r w:rsidR="00FD4F7F">
              <w:rPr>
                <w:noProof/>
                <w:webHidden/>
              </w:rPr>
              <w:instrText xml:space="preserve"> PAGEREF _Toc130895838 \h </w:instrText>
            </w:r>
            <w:r w:rsidR="00FD4F7F">
              <w:rPr>
                <w:noProof/>
                <w:webHidden/>
              </w:rPr>
            </w:r>
            <w:r w:rsidR="00FD4F7F">
              <w:rPr>
                <w:noProof/>
                <w:webHidden/>
              </w:rPr>
              <w:fldChar w:fldCharType="separate"/>
            </w:r>
            <w:r w:rsidR="00FD4F7F">
              <w:rPr>
                <w:noProof/>
                <w:webHidden/>
              </w:rPr>
              <w:t>27</w:t>
            </w:r>
            <w:r w:rsidR="00FD4F7F">
              <w:rPr>
                <w:noProof/>
                <w:webHidden/>
              </w:rPr>
              <w:fldChar w:fldCharType="end"/>
            </w:r>
          </w:hyperlink>
        </w:p>
        <w:p w14:paraId="540436B8" w14:textId="1627BF0E" w:rsidR="00FD4F7F" w:rsidRDefault="00E7329C">
          <w:pPr>
            <w:pStyle w:val="TOC3"/>
            <w:rPr>
              <w:rFonts w:asciiTheme="minorHAnsi" w:eastAsiaTheme="minorEastAsia" w:hAnsiTheme="minorHAnsi"/>
              <w:noProof/>
              <w:sz w:val="22"/>
              <w:lang w:eastAsia="en-GB"/>
            </w:rPr>
          </w:pPr>
          <w:hyperlink w:anchor="_Toc130895839" w:history="1">
            <w:r w:rsidR="00FD4F7F" w:rsidRPr="008622DD">
              <w:rPr>
                <w:rStyle w:val="Hyperlink"/>
                <w:noProof/>
              </w:rPr>
              <w:t>Council’s refusal to licence a property</w:t>
            </w:r>
            <w:r w:rsidR="00FD4F7F">
              <w:rPr>
                <w:noProof/>
                <w:webHidden/>
              </w:rPr>
              <w:tab/>
            </w:r>
            <w:r w:rsidR="00FD4F7F">
              <w:rPr>
                <w:noProof/>
                <w:webHidden/>
              </w:rPr>
              <w:fldChar w:fldCharType="begin"/>
            </w:r>
            <w:r w:rsidR="00FD4F7F">
              <w:rPr>
                <w:noProof/>
                <w:webHidden/>
              </w:rPr>
              <w:instrText xml:space="preserve"> PAGEREF _Toc130895839 \h </w:instrText>
            </w:r>
            <w:r w:rsidR="00FD4F7F">
              <w:rPr>
                <w:noProof/>
                <w:webHidden/>
              </w:rPr>
            </w:r>
            <w:r w:rsidR="00FD4F7F">
              <w:rPr>
                <w:noProof/>
                <w:webHidden/>
              </w:rPr>
              <w:fldChar w:fldCharType="separate"/>
            </w:r>
            <w:r w:rsidR="00FD4F7F">
              <w:rPr>
                <w:noProof/>
                <w:webHidden/>
              </w:rPr>
              <w:t>27</w:t>
            </w:r>
            <w:r w:rsidR="00FD4F7F">
              <w:rPr>
                <w:noProof/>
                <w:webHidden/>
              </w:rPr>
              <w:fldChar w:fldCharType="end"/>
            </w:r>
          </w:hyperlink>
        </w:p>
        <w:p w14:paraId="40B41386" w14:textId="0F14F745" w:rsidR="00FD4F7F" w:rsidRDefault="00E7329C">
          <w:pPr>
            <w:pStyle w:val="TOC3"/>
            <w:rPr>
              <w:rFonts w:asciiTheme="minorHAnsi" w:eastAsiaTheme="minorEastAsia" w:hAnsiTheme="minorHAnsi"/>
              <w:noProof/>
              <w:sz w:val="22"/>
              <w:lang w:eastAsia="en-GB"/>
            </w:rPr>
          </w:pPr>
          <w:hyperlink w:anchor="_Toc130895840" w:history="1">
            <w:r w:rsidR="00FD4F7F" w:rsidRPr="008622DD">
              <w:rPr>
                <w:rStyle w:val="Hyperlink"/>
                <w:noProof/>
              </w:rPr>
              <w:t>Appeal process</w:t>
            </w:r>
            <w:r w:rsidR="00FD4F7F">
              <w:rPr>
                <w:noProof/>
                <w:webHidden/>
              </w:rPr>
              <w:tab/>
            </w:r>
            <w:r w:rsidR="00FD4F7F">
              <w:rPr>
                <w:noProof/>
                <w:webHidden/>
              </w:rPr>
              <w:fldChar w:fldCharType="begin"/>
            </w:r>
            <w:r w:rsidR="00FD4F7F">
              <w:rPr>
                <w:noProof/>
                <w:webHidden/>
              </w:rPr>
              <w:instrText xml:space="preserve"> PAGEREF _Toc130895840 \h </w:instrText>
            </w:r>
            <w:r w:rsidR="00FD4F7F">
              <w:rPr>
                <w:noProof/>
                <w:webHidden/>
              </w:rPr>
            </w:r>
            <w:r w:rsidR="00FD4F7F">
              <w:rPr>
                <w:noProof/>
                <w:webHidden/>
              </w:rPr>
              <w:fldChar w:fldCharType="separate"/>
            </w:r>
            <w:r w:rsidR="00FD4F7F">
              <w:rPr>
                <w:noProof/>
                <w:webHidden/>
              </w:rPr>
              <w:t>27</w:t>
            </w:r>
            <w:r w:rsidR="00FD4F7F">
              <w:rPr>
                <w:noProof/>
                <w:webHidden/>
              </w:rPr>
              <w:fldChar w:fldCharType="end"/>
            </w:r>
          </w:hyperlink>
        </w:p>
        <w:p w14:paraId="575DDDFC" w14:textId="3907F499" w:rsidR="00FD4F7F" w:rsidRDefault="00E7329C">
          <w:pPr>
            <w:pStyle w:val="TOC2"/>
            <w:rPr>
              <w:rFonts w:asciiTheme="minorHAnsi" w:eastAsiaTheme="minorEastAsia" w:hAnsiTheme="minorHAnsi"/>
              <w:noProof/>
              <w:sz w:val="22"/>
              <w:lang w:eastAsia="en-GB"/>
            </w:rPr>
          </w:pPr>
          <w:hyperlink w:anchor="_Toc130895841" w:history="1">
            <w:r w:rsidR="00FD4F7F" w:rsidRPr="008622DD">
              <w:rPr>
                <w:rStyle w:val="Hyperlink"/>
                <w:rFonts w:eastAsia="Arial"/>
                <w:noProof/>
                <w:lang w:bidi="en-GB"/>
              </w:rPr>
              <w:t>Exemptions</w:t>
            </w:r>
            <w:r w:rsidR="00FD4F7F">
              <w:rPr>
                <w:noProof/>
                <w:webHidden/>
              </w:rPr>
              <w:tab/>
            </w:r>
            <w:r w:rsidR="00FD4F7F">
              <w:rPr>
                <w:noProof/>
                <w:webHidden/>
              </w:rPr>
              <w:fldChar w:fldCharType="begin"/>
            </w:r>
            <w:r w:rsidR="00FD4F7F">
              <w:rPr>
                <w:noProof/>
                <w:webHidden/>
              </w:rPr>
              <w:instrText xml:space="preserve"> PAGEREF _Toc130895841 \h </w:instrText>
            </w:r>
            <w:r w:rsidR="00FD4F7F">
              <w:rPr>
                <w:noProof/>
                <w:webHidden/>
              </w:rPr>
            </w:r>
            <w:r w:rsidR="00FD4F7F">
              <w:rPr>
                <w:noProof/>
                <w:webHidden/>
              </w:rPr>
              <w:fldChar w:fldCharType="separate"/>
            </w:r>
            <w:r w:rsidR="00FD4F7F">
              <w:rPr>
                <w:noProof/>
                <w:webHidden/>
              </w:rPr>
              <w:t>27</w:t>
            </w:r>
            <w:r w:rsidR="00FD4F7F">
              <w:rPr>
                <w:noProof/>
                <w:webHidden/>
              </w:rPr>
              <w:fldChar w:fldCharType="end"/>
            </w:r>
          </w:hyperlink>
        </w:p>
        <w:p w14:paraId="4719F260" w14:textId="0202E67D" w:rsidR="00FD4F7F" w:rsidRDefault="00E7329C">
          <w:pPr>
            <w:pStyle w:val="TOC2"/>
            <w:rPr>
              <w:rFonts w:asciiTheme="minorHAnsi" w:eastAsiaTheme="minorEastAsia" w:hAnsiTheme="minorHAnsi"/>
              <w:noProof/>
              <w:sz w:val="22"/>
              <w:lang w:eastAsia="en-GB"/>
            </w:rPr>
          </w:pPr>
          <w:hyperlink w:anchor="_Toc130895842" w:history="1">
            <w:r w:rsidR="00FD4F7F" w:rsidRPr="008622DD">
              <w:rPr>
                <w:rStyle w:val="Hyperlink"/>
                <w:noProof/>
              </w:rPr>
              <w:t>Temporary exemption from licensing</w:t>
            </w:r>
            <w:r w:rsidR="00FD4F7F">
              <w:rPr>
                <w:noProof/>
                <w:webHidden/>
              </w:rPr>
              <w:tab/>
            </w:r>
            <w:r w:rsidR="00FD4F7F">
              <w:rPr>
                <w:noProof/>
                <w:webHidden/>
              </w:rPr>
              <w:fldChar w:fldCharType="begin"/>
            </w:r>
            <w:r w:rsidR="00FD4F7F">
              <w:rPr>
                <w:noProof/>
                <w:webHidden/>
              </w:rPr>
              <w:instrText xml:space="preserve"> PAGEREF _Toc130895842 \h </w:instrText>
            </w:r>
            <w:r w:rsidR="00FD4F7F">
              <w:rPr>
                <w:noProof/>
                <w:webHidden/>
              </w:rPr>
            </w:r>
            <w:r w:rsidR="00FD4F7F">
              <w:rPr>
                <w:noProof/>
                <w:webHidden/>
              </w:rPr>
              <w:fldChar w:fldCharType="separate"/>
            </w:r>
            <w:r w:rsidR="00FD4F7F">
              <w:rPr>
                <w:noProof/>
                <w:webHidden/>
              </w:rPr>
              <w:t>28</w:t>
            </w:r>
            <w:r w:rsidR="00FD4F7F">
              <w:rPr>
                <w:noProof/>
                <w:webHidden/>
              </w:rPr>
              <w:fldChar w:fldCharType="end"/>
            </w:r>
          </w:hyperlink>
        </w:p>
        <w:p w14:paraId="497420F2" w14:textId="73FD262C" w:rsidR="00FD4F7F" w:rsidRDefault="00E7329C">
          <w:pPr>
            <w:pStyle w:val="TOC2"/>
            <w:rPr>
              <w:rFonts w:asciiTheme="minorHAnsi" w:eastAsiaTheme="minorEastAsia" w:hAnsiTheme="minorHAnsi"/>
              <w:noProof/>
              <w:sz w:val="22"/>
              <w:lang w:eastAsia="en-GB"/>
            </w:rPr>
          </w:pPr>
          <w:hyperlink w:anchor="_Toc130895843" w:history="1">
            <w:r w:rsidR="00FD4F7F" w:rsidRPr="008622DD">
              <w:rPr>
                <w:rStyle w:val="Hyperlink"/>
                <w:noProof/>
              </w:rPr>
              <w:t>Unlicensed HMOs</w:t>
            </w:r>
            <w:r w:rsidR="00FD4F7F">
              <w:rPr>
                <w:noProof/>
                <w:webHidden/>
              </w:rPr>
              <w:tab/>
            </w:r>
            <w:r w:rsidR="00FD4F7F">
              <w:rPr>
                <w:noProof/>
                <w:webHidden/>
              </w:rPr>
              <w:fldChar w:fldCharType="begin"/>
            </w:r>
            <w:r w:rsidR="00FD4F7F">
              <w:rPr>
                <w:noProof/>
                <w:webHidden/>
              </w:rPr>
              <w:instrText xml:space="preserve"> PAGEREF _Toc130895843 \h </w:instrText>
            </w:r>
            <w:r w:rsidR="00FD4F7F">
              <w:rPr>
                <w:noProof/>
                <w:webHidden/>
              </w:rPr>
            </w:r>
            <w:r w:rsidR="00FD4F7F">
              <w:rPr>
                <w:noProof/>
                <w:webHidden/>
              </w:rPr>
              <w:fldChar w:fldCharType="separate"/>
            </w:r>
            <w:r w:rsidR="00FD4F7F">
              <w:rPr>
                <w:noProof/>
                <w:webHidden/>
              </w:rPr>
              <w:t>28</w:t>
            </w:r>
            <w:r w:rsidR="00FD4F7F">
              <w:rPr>
                <w:noProof/>
                <w:webHidden/>
              </w:rPr>
              <w:fldChar w:fldCharType="end"/>
            </w:r>
          </w:hyperlink>
        </w:p>
        <w:p w14:paraId="0720B61D" w14:textId="57CFF7EB" w:rsidR="00FD4F7F" w:rsidRDefault="00E7329C">
          <w:pPr>
            <w:pStyle w:val="TOC2"/>
            <w:rPr>
              <w:rFonts w:asciiTheme="minorHAnsi" w:eastAsiaTheme="minorEastAsia" w:hAnsiTheme="minorHAnsi"/>
              <w:noProof/>
              <w:sz w:val="22"/>
              <w:lang w:eastAsia="en-GB"/>
            </w:rPr>
          </w:pPr>
          <w:hyperlink w:anchor="_Toc130895844" w:history="1">
            <w:r w:rsidR="00FD4F7F" w:rsidRPr="008622DD">
              <w:rPr>
                <w:rStyle w:val="Hyperlink"/>
                <w:rFonts w:eastAsia="Arial"/>
                <w:noProof/>
                <w:lang w:bidi="en-GB"/>
              </w:rPr>
              <w:t>Inspections</w:t>
            </w:r>
            <w:r w:rsidR="00FD4F7F">
              <w:rPr>
                <w:noProof/>
                <w:webHidden/>
              </w:rPr>
              <w:tab/>
            </w:r>
            <w:r w:rsidR="00FD4F7F">
              <w:rPr>
                <w:noProof/>
                <w:webHidden/>
              </w:rPr>
              <w:fldChar w:fldCharType="begin"/>
            </w:r>
            <w:r w:rsidR="00FD4F7F">
              <w:rPr>
                <w:noProof/>
                <w:webHidden/>
              </w:rPr>
              <w:instrText xml:space="preserve"> PAGEREF _Toc130895844 \h </w:instrText>
            </w:r>
            <w:r w:rsidR="00FD4F7F">
              <w:rPr>
                <w:noProof/>
                <w:webHidden/>
              </w:rPr>
            </w:r>
            <w:r w:rsidR="00FD4F7F">
              <w:rPr>
                <w:noProof/>
                <w:webHidden/>
              </w:rPr>
              <w:fldChar w:fldCharType="separate"/>
            </w:r>
            <w:r w:rsidR="00FD4F7F">
              <w:rPr>
                <w:noProof/>
                <w:webHidden/>
              </w:rPr>
              <w:t>28</w:t>
            </w:r>
            <w:r w:rsidR="00FD4F7F">
              <w:rPr>
                <w:noProof/>
                <w:webHidden/>
              </w:rPr>
              <w:fldChar w:fldCharType="end"/>
            </w:r>
          </w:hyperlink>
        </w:p>
        <w:p w14:paraId="0CF733FB" w14:textId="471161C2" w:rsidR="00FD4F7F" w:rsidRDefault="00E7329C">
          <w:pPr>
            <w:pStyle w:val="TOC1"/>
            <w:tabs>
              <w:tab w:val="right" w:leader="dot" w:pos="10456"/>
            </w:tabs>
            <w:rPr>
              <w:rFonts w:asciiTheme="minorHAnsi" w:eastAsiaTheme="minorEastAsia" w:hAnsiTheme="minorHAnsi"/>
              <w:noProof/>
              <w:sz w:val="22"/>
              <w:lang w:eastAsia="en-GB"/>
            </w:rPr>
          </w:pPr>
          <w:hyperlink w:anchor="_Toc130895845" w:history="1">
            <w:r w:rsidR="00FD4F7F" w:rsidRPr="008622DD">
              <w:rPr>
                <w:rStyle w:val="Hyperlink"/>
                <w:rFonts w:eastAsia="Arial"/>
                <w:noProof/>
                <w:lang w:eastAsia="en-GB" w:bidi="en-GB"/>
              </w:rPr>
              <w:t>Planning Guidance</w:t>
            </w:r>
            <w:r w:rsidR="00FD4F7F">
              <w:rPr>
                <w:noProof/>
                <w:webHidden/>
              </w:rPr>
              <w:tab/>
            </w:r>
            <w:r w:rsidR="00FD4F7F">
              <w:rPr>
                <w:noProof/>
                <w:webHidden/>
              </w:rPr>
              <w:fldChar w:fldCharType="begin"/>
            </w:r>
            <w:r w:rsidR="00FD4F7F">
              <w:rPr>
                <w:noProof/>
                <w:webHidden/>
              </w:rPr>
              <w:instrText xml:space="preserve"> PAGEREF _Toc130895845 \h </w:instrText>
            </w:r>
            <w:r w:rsidR="00FD4F7F">
              <w:rPr>
                <w:noProof/>
                <w:webHidden/>
              </w:rPr>
            </w:r>
            <w:r w:rsidR="00FD4F7F">
              <w:rPr>
                <w:noProof/>
                <w:webHidden/>
              </w:rPr>
              <w:fldChar w:fldCharType="separate"/>
            </w:r>
            <w:r w:rsidR="00FD4F7F">
              <w:rPr>
                <w:noProof/>
                <w:webHidden/>
              </w:rPr>
              <w:t>29</w:t>
            </w:r>
            <w:r w:rsidR="00FD4F7F">
              <w:rPr>
                <w:noProof/>
                <w:webHidden/>
              </w:rPr>
              <w:fldChar w:fldCharType="end"/>
            </w:r>
          </w:hyperlink>
        </w:p>
        <w:p w14:paraId="0291D591" w14:textId="2C2EAFC3" w:rsidR="00FD4F7F" w:rsidRDefault="00E7329C">
          <w:pPr>
            <w:pStyle w:val="TOC2"/>
            <w:rPr>
              <w:rFonts w:asciiTheme="minorHAnsi" w:eastAsiaTheme="minorEastAsia" w:hAnsiTheme="minorHAnsi"/>
              <w:noProof/>
              <w:sz w:val="22"/>
              <w:lang w:eastAsia="en-GB"/>
            </w:rPr>
          </w:pPr>
          <w:hyperlink w:anchor="_Toc130895846" w:history="1">
            <w:r w:rsidR="00FD4F7F" w:rsidRPr="008622DD">
              <w:rPr>
                <w:rStyle w:val="Hyperlink"/>
                <w:noProof/>
              </w:rPr>
              <w:t>Breaches of planning control</w:t>
            </w:r>
            <w:r w:rsidR="00FD4F7F">
              <w:rPr>
                <w:noProof/>
                <w:webHidden/>
              </w:rPr>
              <w:tab/>
            </w:r>
            <w:r w:rsidR="00FD4F7F">
              <w:rPr>
                <w:noProof/>
                <w:webHidden/>
              </w:rPr>
              <w:fldChar w:fldCharType="begin"/>
            </w:r>
            <w:r w:rsidR="00FD4F7F">
              <w:rPr>
                <w:noProof/>
                <w:webHidden/>
              </w:rPr>
              <w:instrText xml:space="preserve"> PAGEREF _Toc130895846 \h </w:instrText>
            </w:r>
            <w:r w:rsidR="00FD4F7F">
              <w:rPr>
                <w:noProof/>
                <w:webHidden/>
              </w:rPr>
            </w:r>
            <w:r w:rsidR="00FD4F7F">
              <w:rPr>
                <w:noProof/>
                <w:webHidden/>
              </w:rPr>
              <w:fldChar w:fldCharType="separate"/>
            </w:r>
            <w:r w:rsidR="00FD4F7F">
              <w:rPr>
                <w:noProof/>
                <w:webHidden/>
              </w:rPr>
              <w:t>29</w:t>
            </w:r>
            <w:r w:rsidR="00FD4F7F">
              <w:rPr>
                <w:noProof/>
                <w:webHidden/>
              </w:rPr>
              <w:fldChar w:fldCharType="end"/>
            </w:r>
          </w:hyperlink>
        </w:p>
        <w:p w14:paraId="2FBAC3B0" w14:textId="536A8423" w:rsidR="00FD4F7F" w:rsidRDefault="00E7329C">
          <w:pPr>
            <w:pStyle w:val="TOC3"/>
            <w:rPr>
              <w:rFonts w:asciiTheme="minorHAnsi" w:eastAsiaTheme="minorEastAsia" w:hAnsiTheme="minorHAnsi"/>
              <w:noProof/>
              <w:sz w:val="22"/>
              <w:lang w:eastAsia="en-GB"/>
            </w:rPr>
          </w:pPr>
          <w:hyperlink w:anchor="_Toc130895847" w:history="1">
            <w:r w:rsidR="00FD4F7F" w:rsidRPr="008622DD">
              <w:rPr>
                <w:rStyle w:val="Hyperlink"/>
                <w:noProof/>
              </w:rPr>
              <w:t>Permitted rights of entry</w:t>
            </w:r>
            <w:r w:rsidR="00FD4F7F">
              <w:rPr>
                <w:noProof/>
                <w:webHidden/>
              </w:rPr>
              <w:tab/>
            </w:r>
            <w:r w:rsidR="00FD4F7F">
              <w:rPr>
                <w:noProof/>
                <w:webHidden/>
              </w:rPr>
              <w:fldChar w:fldCharType="begin"/>
            </w:r>
            <w:r w:rsidR="00FD4F7F">
              <w:rPr>
                <w:noProof/>
                <w:webHidden/>
              </w:rPr>
              <w:instrText xml:space="preserve"> PAGEREF _Toc130895847 \h </w:instrText>
            </w:r>
            <w:r w:rsidR="00FD4F7F">
              <w:rPr>
                <w:noProof/>
                <w:webHidden/>
              </w:rPr>
            </w:r>
            <w:r w:rsidR="00FD4F7F">
              <w:rPr>
                <w:noProof/>
                <w:webHidden/>
              </w:rPr>
              <w:fldChar w:fldCharType="separate"/>
            </w:r>
            <w:r w:rsidR="00FD4F7F">
              <w:rPr>
                <w:noProof/>
                <w:webHidden/>
              </w:rPr>
              <w:t>30</w:t>
            </w:r>
            <w:r w:rsidR="00FD4F7F">
              <w:rPr>
                <w:noProof/>
                <w:webHidden/>
              </w:rPr>
              <w:fldChar w:fldCharType="end"/>
            </w:r>
          </w:hyperlink>
        </w:p>
        <w:p w14:paraId="2AF210A1" w14:textId="1379A268" w:rsidR="00FD4F7F" w:rsidRDefault="00E7329C">
          <w:pPr>
            <w:pStyle w:val="TOC2"/>
            <w:rPr>
              <w:rFonts w:asciiTheme="minorHAnsi" w:eastAsiaTheme="minorEastAsia" w:hAnsiTheme="minorHAnsi"/>
              <w:noProof/>
              <w:sz w:val="22"/>
              <w:lang w:eastAsia="en-GB"/>
            </w:rPr>
          </w:pPr>
          <w:hyperlink w:anchor="_Toc130895848" w:history="1">
            <w:r w:rsidR="00FD4F7F" w:rsidRPr="008622DD">
              <w:rPr>
                <w:rStyle w:val="Hyperlink"/>
                <w:rFonts w:eastAsia="Arial"/>
                <w:noProof/>
              </w:rPr>
              <w:t>Building control</w:t>
            </w:r>
            <w:r w:rsidR="00FD4F7F">
              <w:rPr>
                <w:noProof/>
                <w:webHidden/>
              </w:rPr>
              <w:tab/>
            </w:r>
            <w:r w:rsidR="00FD4F7F">
              <w:rPr>
                <w:noProof/>
                <w:webHidden/>
              </w:rPr>
              <w:fldChar w:fldCharType="begin"/>
            </w:r>
            <w:r w:rsidR="00FD4F7F">
              <w:rPr>
                <w:noProof/>
                <w:webHidden/>
              </w:rPr>
              <w:instrText xml:space="preserve"> PAGEREF _Toc130895848 \h </w:instrText>
            </w:r>
            <w:r w:rsidR="00FD4F7F">
              <w:rPr>
                <w:noProof/>
                <w:webHidden/>
              </w:rPr>
            </w:r>
            <w:r w:rsidR="00FD4F7F">
              <w:rPr>
                <w:noProof/>
                <w:webHidden/>
              </w:rPr>
              <w:fldChar w:fldCharType="separate"/>
            </w:r>
            <w:r w:rsidR="00FD4F7F">
              <w:rPr>
                <w:noProof/>
                <w:webHidden/>
              </w:rPr>
              <w:t>30</w:t>
            </w:r>
            <w:r w:rsidR="00FD4F7F">
              <w:rPr>
                <w:noProof/>
                <w:webHidden/>
              </w:rPr>
              <w:fldChar w:fldCharType="end"/>
            </w:r>
          </w:hyperlink>
        </w:p>
        <w:p w14:paraId="2374CB3A" w14:textId="04A204CF" w:rsidR="00FD4F7F" w:rsidRDefault="00E7329C">
          <w:pPr>
            <w:pStyle w:val="TOC1"/>
            <w:tabs>
              <w:tab w:val="right" w:leader="dot" w:pos="10456"/>
            </w:tabs>
            <w:rPr>
              <w:rFonts w:asciiTheme="minorHAnsi" w:eastAsiaTheme="minorEastAsia" w:hAnsiTheme="minorHAnsi"/>
              <w:noProof/>
              <w:sz w:val="22"/>
              <w:lang w:eastAsia="en-GB"/>
            </w:rPr>
          </w:pPr>
          <w:hyperlink w:anchor="_Toc130895849" w:history="1">
            <w:r w:rsidR="00FD4F7F" w:rsidRPr="008622DD">
              <w:rPr>
                <w:rStyle w:val="Hyperlink"/>
                <w:rFonts w:eastAsia="Arial"/>
                <w:noProof/>
                <w:lang w:bidi="en-GB"/>
              </w:rPr>
              <w:t>Appendix</w:t>
            </w:r>
            <w:r w:rsidR="00FD4F7F">
              <w:rPr>
                <w:noProof/>
                <w:webHidden/>
              </w:rPr>
              <w:tab/>
            </w:r>
            <w:r w:rsidR="00FD4F7F">
              <w:rPr>
                <w:noProof/>
                <w:webHidden/>
              </w:rPr>
              <w:fldChar w:fldCharType="begin"/>
            </w:r>
            <w:r w:rsidR="00FD4F7F">
              <w:rPr>
                <w:noProof/>
                <w:webHidden/>
              </w:rPr>
              <w:instrText xml:space="preserve"> PAGEREF _Toc130895849 \h </w:instrText>
            </w:r>
            <w:r w:rsidR="00FD4F7F">
              <w:rPr>
                <w:noProof/>
                <w:webHidden/>
              </w:rPr>
            </w:r>
            <w:r w:rsidR="00FD4F7F">
              <w:rPr>
                <w:noProof/>
                <w:webHidden/>
              </w:rPr>
              <w:fldChar w:fldCharType="separate"/>
            </w:r>
            <w:r w:rsidR="00FD4F7F">
              <w:rPr>
                <w:noProof/>
                <w:webHidden/>
              </w:rPr>
              <w:t>31</w:t>
            </w:r>
            <w:r w:rsidR="00FD4F7F">
              <w:rPr>
                <w:noProof/>
                <w:webHidden/>
              </w:rPr>
              <w:fldChar w:fldCharType="end"/>
            </w:r>
          </w:hyperlink>
        </w:p>
        <w:p w14:paraId="52A548A2" w14:textId="7EDF8835" w:rsidR="00FD4F7F" w:rsidRDefault="00E7329C">
          <w:pPr>
            <w:pStyle w:val="TOC3"/>
            <w:rPr>
              <w:rFonts w:asciiTheme="minorHAnsi" w:eastAsiaTheme="minorEastAsia" w:hAnsiTheme="minorHAnsi"/>
              <w:noProof/>
              <w:sz w:val="22"/>
              <w:lang w:eastAsia="en-GB"/>
            </w:rPr>
          </w:pPr>
          <w:hyperlink w:anchor="_Toc130895850" w:history="1">
            <w:r w:rsidR="00FD4F7F" w:rsidRPr="008622DD">
              <w:rPr>
                <w:rStyle w:val="Hyperlink"/>
                <w:noProof/>
              </w:rPr>
              <w:t>Legislation</w:t>
            </w:r>
            <w:r w:rsidR="00FD4F7F">
              <w:rPr>
                <w:noProof/>
                <w:webHidden/>
              </w:rPr>
              <w:tab/>
            </w:r>
            <w:r w:rsidR="00FD4F7F">
              <w:rPr>
                <w:noProof/>
                <w:webHidden/>
              </w:rPr>
              <w:fldChar w:fldCharType="begin"/>
            </w:r>
            <w:r w:rsidR="00FD4F7F">
              <w:rPr>
                <w:noProof/>
                <w:webHidden/>
              </w:rPr>
              <w:instrText xml:space="preserve"> PAGEREF _Toc130895850 \h </w:instrText>
            </w:r>
            <w:r w:rsidR="00FD4F7F">
              <w:rPr>
                <w:noProof/>
                <w:webHidden/>
              </w:rPr>
            </w:r>
            <w:r w:rsidR="00FD4F7F">
              <w:rPr>
                <w:noProof/>
                <w:webHidden/>
              </w:rPr>
              <w:fldChar w:fldCharType="separate"/>
            </w:r>
            <w:r w:rsidR="00FD4F7F">
              <w:rPr>
                <w:noProof/>
                <w:webHidden/>
              </w:rPr>
              <w:t>31</w:t>
            </w:r>
            <w:r w:rsidR="00FD4F7F">
              <w:rPr>
                <w:noProof/>
                <w:webHidden/>
              </w:rPr>
              <w:fldChar w:fldCharType="end"/>
            </w:r>
          </w:hyperlink>
        </w:p>
        <w:p w14:paraId="29E06384" w14:textId="7E072E31" w:rsidR="00FD4F7F" w:rsidRDefault="00E7329C">
          <w:pPr>
            <w:pStyle w:val="TOC3"/>
            <w:rPr>
              <w:rFonts w:asciiTheme="minorHAnsi" w:eastAsiaTheme="minorEastAsia" w:hAnsiTheme="minorHAnsi"/>
              <w:noProof/>
              <w:sz w:val="22"/>
              <w:lang w:eastAsia="en-GB"/>
            </w:rPr>
          </w:pPr>
          <w:hyperlink w:anchor="_Toc130895851" w:history="1">
            <w:r w:rsidR="00FD4F7F" w:rsidRPr="008622DD">
              <w:rPr>
                <w:rStyle w:val="Hyperlink"/>
                <w:noProof/>
              </w:rPr>
              <w:t>Other useful links</w:t>
            </w:r>
            <w:r w:rsidR="00FD4F7F">
              <w:rPr>
                <w:noProof/>
                <w:webHidden/>
              </w:rPr>
              <w:tab/>
            </w:r>
            <w:r w:rsidR="00FD4F7F">
              <w:rPr>
                <w:noProof/>
                <w:webHidden/>
              </w:rPr>
              <w:fldChar w:fldCharType="begin"/>
            </w:r>
            <w:r w:rsidR="00FD4F7F">
              <w:rPr>
                <w:noProof/>
                <w:webHidden/>
              </w:rPr>
              <w:instrText xml:space="preserve"> PAGEREF _Toc130895851 \h </w:instrText>
            </w:r>
            <w:r w:rsidR="00FD4F7F">
              <w:rPr>
                <w:noProof/>
                <w:webHidden/>
              </w:rPr>
            </w:r>
            <w:r w:rsidR="00FD4F7F">
              <w:rPr>
                <w:noProof/>
                <w:webHidden/>
              </w:rPr>
              <w:fldChar w:fldCharType="separate"/>
            </w:r>
            <w:r w:rsidR="00FD4F7F">
              <w:rPr>
                <w:noProof/>
                <w:webHidden/>
              </w:rPr>
              <w:t>31</w:t>
            </w:r>
            <w:r w:rsidR="00FD4F7F">
              <w:rPr>
                <w:noProof/>
                <w:webHidden/>
              </w:rPr>
              <w:fldChar w:fldCharType="end"/>
            </w:r>
          </w:hyperlink>
        </w:p>
        <w:p w14:paraId="46639BFE" w14:textId="205691AD" w:rsidR="00E57560" w:rsidRDefault="00E57560">
          <w:r>
            <w:rPr>
              <w:b/>
              <w:bCs/>
              <w:noProof/>
            </w:rPr>
            <w:fldChar w:fldCharType="end"/>
          </w:r>
        </w:p>
      </w:sdtContent>
    </w:sdt>
    <w:p w14:paraId="5F7034B4" w14:textId="77777777" w:rsidR="00224950" w:rsidRDefault="00224950" w:rsidP="009F1FEC">
      <w:pPr>
        <w:pStyle w:val="Heading1"/>
        <w:rPr>
          <w:rFonts w:eastAsia="Arial"/>
          <w:lang w:eastAsia="en-GB" w:bidi="en-GB"/>
        </w:rPr>
      </w:pPr>
      <w:r>
        <w:rPr>
          <w:rFonts w:eastAsia="Arial"/>
          <w:lang w:eastAsia="en-GB" w:bidi="en-GB"/>
        </w:rPr>
        <w:br w:type="page"/>
      </w:r>
    </w:p>
    <w:p w14:paraId="3A17922B" w14:textId="2D7AEA03" w:rsidR="005322B7" w:rsidRDefault="009422C3" w:rsidP="009F1FEC">
      <w:pPr>
        <w:pStyle w:val="Heading1"/>
        <w:rPr>
          <w:rFonts w:eastAsia="Arial"/>
          <w:lang w:eastAsia="en-GB" w:bidi="en-GB"/>
        </w:rPr>
      </w:pPr>
      <w:bookmarkStart w:id="0" w:name="_Toc57714000"/>
      <w:bookmarkStart w:id="1" w:name="_Toc130895789"/>
      <w:r w:rsidRPr="00532488">
        <w:rPr>
          <w:rFonts w:eastAsia="Arial"/>
          <w:lang w:eastAsia="en-GB" w:bidi="en-GB"/>
        </w:rPr>
        <w:t>I</w:t>
      </w:r>
      <w:r w:rsidR="00F633B7" w:rsidRPr="00532488">
        <w:rPr>
          <w:rFonts w:eastAsia="Arial"/>
          <w:lang w:eastAsia="en-GB" w:bidi="en-GB"/>
        </w:rPr>
        <w:t>ntroduction</w:t>
      </w:r>
      <w:bookmarkEnd w:id="0"/>
      <w:bookmarkEnd w:id="1"/>
    </w:p>
    <w:p w14:paraId="161A1F3A" w14:textId="013E2B56" w:rsidR="00A76074" w:rsidRDefault="00F633B7" w:rsidP="00454640">
      <w:pPr>
        <w:pStyle w:val="BodyText"/>
        <w:spacing w:before="12" w:after="120"/>
        <w:ind w:right="17"/>
        <w:rPr>
          <w:sz w:val="20"/>
          <w:szCs w:val="20"/>
        </w:rPr>
      </w:pPr>
      <w:r w:rsidRPr="00C27D3A">
        <w:rPr>
          <w:sz w:val="20"/>
          <w:szCs w:val="20"/>
        </w:rPr>
        <w:t xml:space="preserve">Fenland District Council wants to </w:t>
      </w:r>
      <w:r w:rsidR="00AC1B32">
        <w:rPr>
          <w:sz w:val="20"/>
          <w:szCs w:val="20"/>
        </w:rPr>
        <w:t>en</w:t>
      </w:r>
      <w:r w:rsidRPr="00C27D3A">
        <w:rPr>
          <w:sz w:val="20"/>
          <w:szCs w:val="20"/>
        </w:rPr>
        <w:t xml:space="preserve">sure that private </w:t>
      </w:r>
      <w:r w:rsidR="00AC1B32">
        <w:rPr>
          <w:sz w:val="20"/>
          <w:szCs w:val="20"/>
        </w:rPr>
        <w:t xml:space="preserve">rented properties are </w:t>
      </w:r>
      <w:r w:rsidR="00741B28" w:rsidRPr="00C27D3A">
        <w:rPr>
          <w:sz w:val="20"/>
          <w:szCs w:val="20"/>
        </w:rPr>
        <w:t xml:space="preserve">safe, </w:t>
      </w:r>
      <w:r w:rsidR="00AC1B32">
        <w:rPr>
          <w:sz w:val="20"/>
          <w:szCs w:val="20"/>
        </w:rPr>
        <w:t>and do not pose an increased harm to health</w:t>
      </w:r>
      <w:r w:rsidR="00D8095A">
        <w:rPr>
          <w:sz w:val="20"/>
          <w:szCs w:val="20"/>
        </w:rPr>
        <w:t xml:space="preserve"> of the occupants and visitors</w:t>
      </w:r>
      <w:r w:rsidR="00AC1B32">
        <w:rPr>
          <w:sz w:val="20"/>
          <w:szCs w:val="20"/>
        </w:rPr>
        <w:t>.</w:t>
      </w:r>
      <w:r w:rsidR="00741B28" w:rsidRPr="00C27D3A">
        <w:rPr>
          <w:sz w:val="20"/>
          <w:szCs w:val="20"/>
        </w:rPr>
        <w:t xml:space="preserve"> </w:t>
      </w:r>
      <w:r w:rsidR="00AC1B32">
        <w:rPr>
          <w:sz w:val="20"/>
          <w:szCs w:val="20"/>
        </w:rPr>
        <w:t xml:space="preserve">There is an expectation that </w:t>
      </w:r>
      <w:r w:rsidRPr="00C27D3A">
        <w:rPr>
          <w:sz w:val="20"/>
          <w:szCs w:val="20"/>
        </w:rPr>
        <w:t xml:space="preserve">landlords </w:t>
      </w:r>
      <w:r w:rsidR="00AC1B32">
        <w:rPr>
          <w:sz w:val="20"/>
          <w:szCs w:val="20"/>
        </w:rPr>
        <w:t>and</w:t>
      </w:r>
      <w:r w:rsidRPr="00C27D3A">
        <w:rPr>
          <w:sz w:val="20"/>
          <w:szCs w:val="20"/>
        </w:rPr>
        <w:t xml:space="preserve"> </w:t>
      </w:r>
      <w:r w:rsidR="00AC1B32">
        <w:rPr>
          <w:sz w:val="20"/>
          <w:szCs w:val="20"/>
        </w:rPr>
        <w:t xml:space="preserve">letting </w:t>
      </w:r>
      <w:r w:rsidRPr="00C27D3A">
        <w:rPr>
          <w:sz w:val="20"/>
          <w:szCs w:val="20"/>
        </w:rPr>
        <w:t>agen</w:t>
      </w:r>
      <w:r w:rsidR="00AC1B32">
        <w:rPr>
          <w:sz w:val="20"/>
          <w:szCs w:val="20"/>
        </w:rPr>
        <w:t>ts are aware of their legal responsibilities and comply with relevant legislation</w:t>
      </w:r>
      <w:r w:rsidRPr="00C27D3A">
        <w:rPr>
          <w:sz w:val="20"/>
          <w:szCs w:val="20"/>
        </w:rPr>
        <w:t xml:space="preserve">. </w:t>
      </w:r>
    </w:p>
    <w:p w14:paraId="1BA39164" w14:textId="00D85B7E" w:rsidR="00F633B7" w:rsidRPr="00C27D3A" w:rsidRDefault="00AC1B32" w:rsidP="00454640">
      <w:pPr>
        <w:pStyle w:val="BodyText"/>
        <w:spacing w:before="12" w:after="120"/>
        <w:ind w:right="17"/>
        <w:rPr>
          <w:sz w:val="20"/>
          <w:szCs w:val="20"/>
        </w:rPr>
      </w:pPr>
      <w:r>
        <w:rPr>
          <w:sz w:val="20"/>
          <w:szCs w:val="20"/>
        </w:rPr>
        <w:t>Houses of Multiple Occupation (HMOs) provide affordable accommodation</w:t>
      </w:r>
      <w:r w:rsidR="00F21C29">
        <w:rPr>
          <w:sz w:val="20"/>
          <w:szCs w:val="20"/>
        </w:rPr>
        <w:t xml:space="preserve"> and </w:t>
      </w:r>
      <w:r w:rsidR="00D8095A">
        <w:rPr>
          <w:sz w:val="20"/>
          <w:szCs w:val="20"/>
        </w:rPr>
        <w:t xml:space="preserve">are </w:t>
      </w:r>
      <w:r>
        <w:rPr>
          <w:sz w:val="20"/>
          <w:szCs w:val="20"/>
        </w:rPr>
        <w:t>in high demand</w:t>
      </w:r>
      <w:r w:rsidR="00F21C29">
        <w:rPr>
          <w:sz w:val="20"/>
          <w:szCs w:val="20"/>
        </w:rPr>
        <w:t xml:space="preserve"> within Fenland</w:t>
      </w:r>
      <w:r>
        <w:rPr>
          <w:sz w:val="20"/>
          <w:szCs w:val="20"/>
        </w:rPr>
        <w:t xml:space="preserve"> and </w:t>
      </w:r>
      <w:r w:rsidR="00D8095A">
        <w:rPr>
          <w:sz w:val="20"/>
          <w:szCs w:val="20"/>
        </w:rPr>
        <w:t xml:space="preserve">are </w:t>
      </w:r>
      <w:r>
        <w:rPr>
          <w:sz w:val="20"/>
          <w:szCs w:val="20"/>
        </w:rPr>
        <w:t xml:space="preserve">a growing </w:t>
      </w:r>
      <w:r w:rsidR="00393966">
        <w:rPr>
          <w:sz w:val="20"/>
          <w:szCs w:val="20"/>
        </w:rPr>
        <w:t>sector</w:t>
      </w:r>
      <w:r>
        <w:rPr>
          <w:sz w:val="20"/>
          <w:szCs w:val="20"/>
        </w:rPr>
        <w:t xml:space="preserve"> </w:t>
      </w:r>
      <w:r w:rsidR="00393966">
        <w:rPr>
          <w:sz w:val="20"/>
          <w:szCs w:val="20"/>
        </w:rPr>
        <w:t xml:space="preserve">of the Private Rented market. </w:t>
      </w:r>
      <w:r w:rsidR="00F21C29">
        <w:rPr>
          <w:sz w:val="20"/>
          <w:szCs w:val="20"/>
        </w:rPr>
        <w:t>In order to support landlords and agents, t</w:t>
      </w:r>
      <w:r w:rsidR="00F633B7" w:rsidRPr="00C27D3A">
        <w:rPr>
          <w:sz w:val="20"/>
          <w:szCs w:val="20"/>
        </w:rPr>
        <w:t>he Private Sector Housing Service has produced this guid</w:t>
      </w:r>
      <w:r>
        <w:rPr>
          <w:sz w:val="20"/>
          <w:szCs w:val="20"/>
        </w:rPr>
        <w:t>ance</w:t>
      </w:r>
      <w:r w:rsidR="00393966">
        <w:rPr>
          <w:sz w:val="20"/>
          <w:szCs w:val="20"/>
        </w:rPr>
        <w:t xml:space="preserve"> </w:t>
      </w:r>
      <w:r w:rsidR="00F633B7" w:rsidRPr="00C27D3A">
        <w:rPr>
          <w:sz w:val="20"/>
          <w:szCs w:val="20"/>
        </w:rPr>
        <w:t xml:space="preserve">to </w:t>
      </w:r>
      <w:r>
        <w:rPr>
          <w:sz w:val="20"/>
          <w:szCs w:val="20"/>
        </w:rPr>
        <w:t>assist</w:t>
      </w:r>
      <w:r w:rsidR="00F633B7" w:rsidRPr="00C27D3A">
        <w:rPr>
          <w:sz w:val="20"/>
          <w:szCs w:val="20"/>
        </w:rPr>
        <w:t xml:space="preserve"> </w:t>
      </w:r>
      <w:r>
        <w:rPr>
          <w:sz w:val="20"/>
          <w:szCs w:val="20"/>
        </w:rPr>
        <w:t>landlords and agents</w:t>
      </w:r>
      <w:r w:rsidR="00F21C29">
        <w:rPr>
          <w:sz w:val="20"/>
          <w:szCs w:val="20"/>
        </w:rPr>
        <w:t xml:space="preserve"> to provide</w:t>
      </w:r>
      <w:r w:rsidR="00454640">
        <w:rPr>
          <w:sz w:val="20"/>
          <w:szCs w:val="20"/>
        </w:rPr>
        <w:t xml:space="preserve"> a better understanding of the minimum </w:t>
      </w:r>
      <w:r w:rsidR="00F633B7" w:rsidRPr="00C27D3A">
        <w:rPr>
          <w:sz w:val="20"/>
          <w:szCs w:val="20"/>
        </w:rPr>
        <w:t xml:space="preserve">safety, </w:t>
      </w:r>
      <w:r w:rsidRPr="00C27D3A">
        <w:rPr>
          <w:sz w:val="20"/>
          <w:szCs w:val="20"/>
        </w:rPr>
        <w:t>facility,</w:t>
      </w:r>
      <w:r w:rsidR="00F633B7" w:rsidRPr="00C27D3A">
        <w:rPr>
          <w:sz w:val="20"/>
          <w:szCs w:val="20"/>
        </w:rPr>
        <w:t xml:space="preserve"> a</w:t>
      </w:r>
      <w:r w:rsidR="00EE24DC" w:rsidRPr="00C27D3A">
        <w:rPr>
          <w:sz w:val="20"/>
          <w:szCs w:val="20"/>
        </w:rPr>
        <w:t>nd amenity standards</w:t>
      </w:r>
      <w:r w:rsidR="00393966">
        <w:rPr>
          <w:sz w:val="20"/>
          <w:szCs w:val="20"/>
        </w:rPr>
        <w:t xml:space="preserve"> </w:t>
      </w:r>
      <w:r w:rsidR="00F21C29">
        <w:rPr>
          <w:sz w:val="20"/>
          <w:szCs w:val="20"/>
        </w:rPr>
        <w:t>required for</w:t>
      </w:r>
      <w:r w:rsidR="00393966">
        <w:rPr>
          <w:sz w:val="20"/>
          <w:szCs w:val="20"/>
        </w:rPr>
        <w:t xml:space="preserve"> HMO</w:t>
      </w:r>
      <w:r w:rsidR="00F21C29">
        <w:rPr>
          <w:sz w:val="20"/>
          <w:szCs w:val="20"/>
        </w:rPr>
        <w:t>’s</w:t>
      </w:r>
      <w:r w:rsidR="00EE24DC" w:rsidRPr="00C27D3A">
        <w:rPr>
          <w:sz w:val="20"/>
          <w:szCs w:val="20"/>
        </w:rPr>
        <w:t xml:space="preserve">. </w:t>
      </w:r>
      <w:r w:rsidR="00454640">
        <w:rPr>
          <w:sz w:val="20"/>
          <w:szCs w:val="20"/>
        </w:rPr>
        <w:t>Landlords and</w:t>
      </w:r>
      <w:r w:rsidR="00F633B7" w:rsidRPr="00C27D3A">
        <w:rPr>
          <w:sz w:val="20"/>
          <w:szCs w:val="20"/>
        </w:rPr>
        <w:t xml:space="preserve"> agents </w:t>
      </w:r>
      <w:r w:rsidR="00454640">
        <w:rPr>
          <w:sz w:val="20"/>
          <w:szCs w:val="20"/>
        </w:rPr>
        <w:t xml:space="preserve">are encouraged </w:t>
      </w:r>
      <w:r w:rsidR="00F633B7" w:rsidRPr="00C27D3A">
        <w:rPr>
          <w:sz w:val="20"/>
          <w:szCs w:val="20"/>
        </w:rPr>
        <w:t xml:space="preserve">to seek advice from the </w:t>
      </w:r>
      <w:r w:rsidR="00454640">
        <w:rPr>
          <w:sz w:val="20"/>
          <w:szCs w:val="20"/>
        </w:rPr>
        <w:t>Private Sector Housing Team</w:t>
      </w:r>
      <w:r w:rsidR="00EE24DC" w:rsidRPr="00C27D3A">
        <w:rPr>
          <w:sz w:val="20"/>
          <w:szCs w:val="20"/>
        </w:rPr>
        <w:t xml:space="preserve"> </w:t>
      </w:r>
      <w:r w:rsidR="00393966">
        <w:rPr>
          <w:sz w:val="20"/>
          <w:szCs w:val="20"/>
        </w:rPr>
        <w:t xml:space="preserve">before developing, </w:t>
      </w:r>
      <w:r w:rsidR="001C571A">
        <w:rPr>
          <w:sz w:val="20"/>
          <w:szCs w:val="20"/>
        </w:rPr>
        <w:t>refurbishing,</w:t>
      </w:r>
      <w:r w:rsidR="00393966">
        <w:rPr>
          <w:sz w:val="20"/>
          <w:szCs w:val="20"/>
        </w:rPr>
        <w:t xml:space="preserve"> or</w:t>
      </w:r>
      <w:r w:rsidR="00454640">
        <w:rPr>
          <w:sz w:val="20"/>
          <w:szCs w:val="20"/>
        </w:rPr>
        <w:t xml:space="preserve"> letting a property as a HMO</w:t>
      </w:r>
      <w:r w:rsidR="00F633B7" w:rsidRPr="00C27D3A">
        <w:rPr>
          <w:sz w:val="20"/>
          <w:szCs w:val="20"/>
        </w:rPr>
        <w:t>.</w:t>
      </w:r>
    </w:p>
    <w:p w14:paraId="355D749F" w14:textId="2E182D51" w:rsidR="00741B28" w:rsidRPr="00C27D3A" w:rsidRDefault="00454640" w:rsidP="009F1FEC">
      <w:pPr>
        <w:pStyle w:val="BodyText"/>
        <w:spacing w:before="121" w:after="120"/>
        <w:rPr>
          <w:sz w:val="20"/>
          <w:szCs w:val="20"/>
        </w:rPr>
      </w:pPr>
      <w:r>
        <w:rPr>
          <w:sz w:val="20"/>
          <w:szCs w:val="20"/>
        </w:rPr>
        <w:t>The team will support landlords and agents by:</w:t>
      </w:r>
    </w:p>
    <w:p w14:paraId="5D4FBC05" w14:textId="4157AA11" w:rsidR="00CF414A" w:rsidRDefault="003A2159" w:rsidP="009F1FEC">
      <w:pPr>
        <w:pStyle w:val="BodyText"/>
        <w:numPr>
          <w:ilvl w:val="0"/>
          <w:numId w:val="1"/>
        </w:numPr>
        <w:spacing w:before="0" w:after="120"/>
        <w:ind w:right="-3"/>
        <w:rPr>
          <w:sz w:val="20"/>
          <w:szCs w:val="20"/>
        </w:rPr>
      </w:pPr>
      <w:r>
        <w:rPr>
          <w:sz w:val="20"/>
          <w:szCs w:val="20"/>
        </w:rPr>
        <w:t>Providing advice to</w:t>
      </w:r>
      <w:r w:rsidRPr="00C27D3A">
        <w:rPr>
          <w:sz w:val="20"/>
          <w:szCs w:val="20"/>
        </w:rPr>
        <w:t xml:space="preserve"> </w:t>
      </w:r>
      <w:r>
        <w:rPr>
          <w:sz w:val="20"/>
          <w:szCs w:val="20"/>
        </w:rPr>
        <w:t xml:space="preserve">on how </w:t>
      </w:r>
      <w:r w:rsidR="00F633B7" w:rsidRPr="00C27D3A">
        <w:rPr>
          <w:sz w:val="20"/>
          <w:szCs w:val="20"/>
        </w:rPr>
        <w:t xml:space="preserve">to </w:t>
      </w:r>
      <w:r w:rsidR="00454640">
        <w:rPr>
          <w:sz w:val="20"/>
          <w:szCs w:val="20"/>
        </w:rPr>
        <w:t>achieve minimum legal standards</w:t>
      </w:r>
      <w:r w:rsidR="00CF414A" w:rsidRPr="00C27D3A">
        <w:rPr>
          <w:sz w:val="20"/>
          <w:szCs w:val="20"/>
        </w:rPr>
        <w:t>.</w:t>
      </w:r>
    </w:p>
    <w:p w14:paraId="5B2422EB" w14:textId="3AAC6911" w:rsidR="00454640" w:rsidRPr="00C27D3A" w:rsidRDefault="00454640" w:rsidP="009F1FEC">
      <w:pPr>
        <w:pStyle w:val="BodyText"/>
        <w:numPr>
          <w:ilvl w:val="0"/>
          <w:numId w:val="1"/>
        </w:numPr>
        <w:spacing w:before="0" w:after="120"/>
        <w:ind w:right="-3"/>
        <w:rPr>
          <w:sz w:val="20"/>
          <w:szCs w:val="20"/>
        </w:rPr>
      </w:pPr>
      <w:r>
        <w:rPr>
          <w:sz w:val="20"/>
          <w:szCs w:val="20"/>
        </w:rPr>
        <w:t>Providing guidance on good practice on managing HMOs successfully.</w:t>
      </w:r>
    </w:p>
    <w:p w14:paraId="48906936" w14:textId="2EA02376" w:rsidR="00F633B7" w:rsidRDefault="00F633B7" w:rsidP="00B0192D">
      <w:pPr>
        <w:pStyle w:val="BodyText"/>
        <w:numPr>
          <w:ilvl w:val="0"/>
          <w:numId w:val="1"/>
        </w:numPr>
        <w:spacing w:before="0" w:after="120"/>
        <w:rPr>
          <w:sz w:val="20"/>
          <w:szCs w:val="20"/>
        </w:rPr>
      </w:pPr>
      <w:r w:rsidRPr="00C27D3A">
        <w:rPr>
          <w:sz w:val="20"/>
          <w:szCs w:val="20"/>
        </w:rPr>
        <w:t xml:space="preserve">Providing </w:t>
      </w:r>
      <w:r w:rsidR="003A2159">
        <w:rPr>
          <w:sz w:val="20"/>
          <w:szCs w:val="20"/>
        </w:rPr>
        <w:t>i</w:t>
      </w:r>
      <w:r w:rsidR="003A2159" w:rsidRPr="00C27D3A">
        <w:rPr>
          <w:sz w:val="20"/>
          <w:szCs w:val="20"/>
        </w:rPr>
        <w:t xml:space="preserve">nformation </w:t>
      </w:r>
      <w:r w:rsidRPr="00C27D3A">
        <w:rPr>
          <w:sz w:val="20"/>
          <w:szCs w:val="20"/>
        </w:rPr>
        <w:t xml:space="preserve">and guidance on </w:t>
      </w:r>
      <w:r w:rsidR="00454640" w:rsidRPr="00A76074">
        <w:rPr>
          <w:sz w:val="20"/>
          <w:szCs w:val="20"/>
        </w:rPr>
        <w:t>existing</w:t>
      </w:r>
      <w:r w:rsidR="003A2159" w:rsidRPr="00A76074">
        <w:rPr>
          <w:sz w:val="20"/>
          <w:szCs w:val="20"/>
        </w:rPr>
        <w:t xml:space="preserve"> </w:t>
      </w:r>
      <w:r w:rsidR="00454640" w:rsidRPr="00A76074">
        <w:rPr>
          <w:sz w:val="20"/>
          <w:szCs w:val="20"/>
        </w:rPr>
        <w:t xml:space="preserve">and new </w:t>
      </w:r>
      <w:r w:rsidRPr="00A76074">
        <w:rPr>
          <w:sz w:val="20"/>
          <w:szCs w:val="20"/>
        </w:rPr>
        <w:t>housing l</w:t>
      </w:r>
      <w:r w:rsidR="00454640" w:rsidRPr="00A76074">
        <w:rPr>
          <w:sz w:val="20"/>
          <w:szCs w:val="20"/>
        </w:rPr>
        <w:t>egislation</w:t>
      </w:r>
      <w:r w:rsidRPr="00A76074">
        <w:rPr>
          <w:sz w:val="20"/>
          <w:szCs w:val="20"/>
        </w:rPr>
        <w:t>.</w:t>
      </w:r>
    </w:p>
    <w:p w14:paraId="507D2BD9" w14:textId="77777777" w:rsidR="00F21C29" w:rsidRDefault="00F21C29" w:rsidP="00F21C29">
      <w:pPr>
        <w:pStyle w:val="BodyText"/>
        <w:spacing w:before="0" w:after="120"/>
        <w:ind w:left="740"/>
        <w:rPr>
          <w:sz w:val="20"/>
          <w:szCs w:val="20"/>
        </w:rPr>
      </w:pPr>
    </w:p>
    <w:p w14:paraId="43DB7EF4" w14:textId="248FC816" w:rsidR="001C571A" w:rsidRPr="00A76074" w:rsidRDefault="001C571A" w:rsidP="001C571A">
      <w:pPr>
        <w:pStyle w:val="BodyText"/>
        <w:spacing w:before="0" w:after="120"/>
        <w:rPr>
          <w:sz w:val="20"/>
          <w:szCs w:val="20"/>
        </w:rPr>
      </w:pPr>
      <w:r>
        <w:rPr>
          <w:sz w:val="20"/>
          <w:szCs w:val="20"/>
        </w:rPr>
        <w:t xml:space="preserve">The team will also provide advice and guidance relating to properties occupied by single households, which is available in a separate document. </w:t>
      </w:r>
    </w:p>
    <w:p w14:paraId="489573CD" w14:textId="5694DC67" w:rsidR="00F633B7" w:rsidRPr="00C27D3A" w:rsidRDefault="00B0192D" w:rsidP="009F1FEC">
      <w:pPr>
        <w:widowControl w:val="0"/>
        <w:autoSpaceDE w:val="0"/>
        <w:autoSpaceDN w:val="0"/>
        <w:spacing w:before="113" w:after="120" w:line="240" w:lineRule="auto"/>
        <w:ind w:left="20"/>
        <w:rPr>
          <w:rFonts w:eastAsia="Arial" w:cs="Arial"/>
          <w:szCs w:val="20"/>
          <w:lang w:eastAsia="en-GB" w:bidi="en-GB"/>
        </w:rPr>
      </w:pPr>
      <w:r>
        <w:rPr>
          <w:rFonts w:eastAsia="Arial" w:cs="Arial"/>
          <w:szCs w:val="20"/>
          <w:lang w:eastAsia="en-GB" w:bidi="en-GB"/>
        </w:rPr>
        <w:t>Fenland District Council</w:t>
      </w:r>
      <w:r w:rsidR="00F633B7" w:rsidRPr="00C27D3A">
        <w:rPr>
          <w:rFonts w:eastAsia="Arial" w:cs="Arial"/>
          <w:szCs w:val="20"/>
          <w:lang w:eastAsia="en-GB" w:bidi="en-GB"/>
        </w:rPr>
        <w:t xml:space="preserve"> ha</w:t>
      </w:r>
      <w:r w:rsidR="00F21C29">
        <w:rPr>
          <w:rFonts w:eastAsia="Arial" w:cs="Arial"/>
          <w:szCs w:val="20"/>
          <w:lang w:eastAsia="en-GB" w:bidi="en-GB"/>
        </w:rPr>
        <w:t>s</w:t>
      </w:r>
      <w:r w:rsidR="00F633B7" w:rsidRPr="00C27D3A">
        <w:rPr>
          <w:rFonts w:eastAsia="Arial" w:cs="Arial"/>
          <w:szCs w:val="20"/>
          <w:lang w:eastAsia="en-GB" w:bidi="en-GB"/>
        </w:rPr>
        <w:t xml:space="preserve"> made every effort to </w:t>
      </w:r>
      <w:r>
        <w:rPr>
          <w:rFonts w:eastAsia="Arial" w:cs="Arial"/>
          <w:szCs w:val="20"/>
          <w:lang w:eastAsia="en-GB" w:bidi="en-GB"/>
        </w:rPr>
        <w:t>en</w:t>
      </w:r>
      <w:r w:rsidR="00F633B7" w:rsidRPr="00C27D3A">
        <w:rPr>
          <w:rFonts w:eastAsia="Arial" w:cs="Arial"/>
          <w:szCs w:val="20"/>
          <w:lang w:eastAsia="en-GB" w:bidi="en-GB"/>
        </w:rPr>
        <w:t>sure the information provided in this guid</w:t>
      </w:r>
      <w:r>
        <w:rPr>
          <w:rFonts w:eastAsia="Arial" w:cs="Arial"/>
          <w:szCs w:val="20"/>
          <w:lang w:eastAsia="en-GB" w:bidi="en-GB"/>
        </w:rPr>
        <w:t>ance</w:t>
      </w:r>
      <w:r w:rsidR="00F633B7" w:rsidRPr="00C27D3A">
        <w:rPr>
          <w:rFonts w:eastAsia="Arial" w:cs="Arial"/>
          <w:szCs w:val="20"/>
          <w:lang w:eastAsia="en-GB" w:bidi="en-GB"/>
        </w:rPr>
        <w:t xml:space="preserve"> is accurate and up to date. It offers general guidance with regards to the law </w:t>
      </w:r>
      <w:r w:rsidR="003A2159">
        <w:rPr>
          <w:rFonts w:eastAsia="Arial" w:cs="Arial"/>
          <w:szCs w:val="20"/>
          <w:lang w:eastAsia="en-GB" w:bidi="en-GB"/>
        </w:rPr>
        <w:t>but</w:t>
      </w:r>
      <w:r w:rsidR="003A2159" w:rsidRPr="00C27D3A">
        <w:rPr>
          <w:rFonts w:eastAsia="Arial" w:cs="Arial"/>
          <w:szCs w:val="20"/>
          <w:lang w:eastAsia="en-GB" w:bidi="en-GB"/>
        </w:rPr>
        <w:t xml:space="preserve"> </w:t>
      </w:r>
      <w:r w:rsidR="00F633B7" w:rsidRPr="00C27D3A">
        <w:rPr>
          <w:rFonts w:eastAsia="Arial" w:cs="Arial"/>
          <w:szCs w:val="20"/>
          <w:lang w:eastAsia="en-GB" w:bidi="en-GB"/>
        </w:rPr>
        <w:t>is not intended to provide</w:t>
      </w:r>
      <w:r w:rsidR="00741B28" w:rsidRPr="00C27D3A">
        <w:rPr>
          <w:rFonts w:eastAsia="Arial" w:cs="Arial"/>
          <w:szCs w:val="20"/>
          <w:lang w:eastAsia="en-GB" w:bidi="en-GB"/>
        </w:rPr>
        <w:t xml:space="preserve"> </w:t>
      </w:r>
      <w:r w:rsidR="00F633B7" w:rsidRPr="00C27D3A">
        <w:rPr>
          <w:rFonts w:eastAsia="Arial" w:cs="Arial"/>
          <w:szCs w:val="20"/>
          <w:lang w:eastAsia="en-GB" w:bidi="en-GB"/>
        </w:rPr>
        <w:t xml:space="preserve">an authoritative statement of </w:t>
      </w:r>
      <w:r w:rsidR="003A2159">
        <w:rPr>
          <w:rFonts w:eastAsia="Arial" w:cs="Arial"/>
          <w:szCs w:val="20"/>
          <w:lang w:eastAsia="en-GB" w:bidi="en-GB"/>
        </w:rPr>
        <w:t xml:space="preserve">the </w:t>
      </w:r>
      <w:r w:rsidR="00F633B7" w:rsidRPr="00C27D3A">
        <w:rPr>
          <w:rFonts w:eastAsia="Arial" w:cs="Arial"/>
          <w:szCs w:val="20"/>
          <w:lang w:eastAsia="en-GB" w:bidi="en-GB"/>
        </w:rPr>
        <w:t>law</w:t>
      </w:r>
      <w:r w:rsidR="00471AF6">
        <w:rPr>
          <w:rFonts w:eastAsia="Arial" w:cs="Arial"/>
          <w:szCs w:val="20"/>
          <w:lang w:eastAsia="en-GB" w:bidi="en-GB"/>
        </w:rPr>
        <w:t xml:space="preserve"> and should </w:t>
      </w:r>
      <w:r w:rsidR="001C571A">
        <w:rPr>
          <w:rFonts w:eastAsia="Arial" w:cs="Arial"/>
          <w:szCs w:val="20"/>
          <w:lang w:eastAsia="en-GB" w:bidi="en-GB"/>
        </w:rPr>
        <w:t xml:space="preserve">not </w:t>
      </w:r>
      <w:r w:rsidR="00471AF6">
        <w:rPr>
          <w:rFonts w:eastAsia="Arial" w:cs="Arial"/>
          <w:szCs w:val="20"/>
          <w:lang w:eastAsia="en-GB" w:bidi="en-GB"/>
        </w:rPr>
        <w:t>be treated as such</w:t>
      </w:r>
      <w:r w:rsidR="00F633B7" w:rsidRPr="00C27D3A">
        <w:rPr>
          <w:rFonts w:eastAsia="Arial" w:cs="Arial"/>
          <w:szCs w:val="20"/>
          <w:lang w:eastAsia="en-GB" w:bidi="en-GB"/>
        </w:rPr>
        <w:t>.</w:t>
      </w:r>
    </w:p>
    <w:p w14:paraId="28885B43" w14:textId="77777777" w:rsidR="000C7565" w:rsidRDefault="000C7565" w:rsidP="009F1FEC">
      <w:pPr>
        <w:widowControl w:val="0"/>
        <w:autoSpaceDE w:val="0"/>
        <w:autoSpaceDN w:val="0"/>
        <w:spacing w:before="113" w:after="120" w:line="240" w:lineRule="auto"/>
        <w:ind w:left="20"/>
        <w:rPr>
          <w:rFonts w:eastAsia="Arial" w:cs="Arial"/>
          <w:i/>
          <w:lang w:eastAsia="en-GB" w:bidi="en-GB"/>
        </w:rPr>
      </w:pPr>
    </w:p>
    <w:p w14:paraId="1221E060" w14:textId="77777777" w:rsidR="00A77B04" w:rsidRDefault="00A77B04" w:rsidP="009F1FEC">
      <w:pPr>
        <w:widowControl w:val="0"/>
        <w:autoSpaceDE w:val="0"/>
        <w:autoSpaceDN w:val="0"/>
        <w:spacing w:before="113" w:after="120" w:line="240" w:lineRule="auto"/>
        <w:ind w:left="20"/>
        <w:rPr>
          <w:rFonts w:eastAsia="Arial" w:cs="Arial"/>
          <w:i/>
          <w:lang w:eastAsia="en-GB" w:bidi="en-GB"/>
        </w:rPr>
      </w:pPr>
    </w:p>
    <w:p w14:paraId="38A97DD8" w14:textId="77777777" w:rsidR="00A77B04" w:rsidRDefault="00A77B04" w:rsidP="009F1FEC">
      <w:pPr>
        <w:widowControl w:val="0"/>
        <w:autoSpaceDE w:val="0"/>
        <w:autoSpaceDN w:val="0"/>
        <w:spacing w:before="113" w:after="120" w:line="240" w:lineRule="auto"/>
        <w:ind w:left="20"/>
        <w:rPr>
          <w:rFonts w:eastAsia="Arial" w:cs="Arial"/>
          <w:i/>
          <w:lang w:eastAsia="en-GB" w:bidi="en-GB"/>
        </w:rPr>
      </w:pPr>
    </w:p>
    <w:p w14:paraId="594D9F6F" w14:textId="77777777" w:rsidR="00A77B04" w:rsidRDefault="00A77B04" w:rsidP="009F1FEC">
      <w:pPr>
        <w:widowControl w:val="0"/>
        <w:autoSpaceDE w:val="0"/>
        <w:autoSpaceDN w:val="0"/>
        <w:spacing w:before="113" w:after="120" w:line="240" w:lineRule="auto"/>
        <w:ind w:left="20"/>
        <w:rPr>
          <w:rFonts w:eastAsia="Arial" w:cs="Arial"/>
          <w:i/>
          <w:lang w:eastAsia="en-GB" w:bidi="en-GB"/>
        </w:rPr>
      </w:pPr>
    </w:p>
    <w:p w14:paraId="6C494D3A" w14:textId="77777777" w:rsidR="00716E77" w:rsidRDefault="00716E77" w:rsidP="009F1FEC">
      <w:pPr>
        <w:widowControl w:val="0"/>
        <w:spacing w:after="120" w:line="240" w:lineRule="auto"/>
        <w:rPr>
          <w:rFonts w:cs="Arial"/>
          <w:b/>
          <w:color w:val="800080"/>
          <w:sz w:val="36"/>
          <w:szCs w:val="28"/>
        </w:rPr>
      </w:pPr>
      <w:r>
        <w:rPr>
          <w:rFonts w:cs="Arial"/>
          <w:b/>
          <w:color w:val="800080"/>
          <w:sz w:val="36"/>
          <w:szCs w:val="28"/>
        </w:rPr>
        <w:br w:type="page"/>
      </w:r>
    </w:p>
    <w:p w14:paraId="3C93607E" w14:textId="77777777" w:rsidR="00712D72" w:rsidRPr="0099222C" w:rsidRDefault="00712D72" w:rsidP="00712D72">
      <w:pPr>
        <w:pStyle w:val="Heading1"/>
      </w:pPr>
      <w:bookmarkStart w:id="2" w:name="_Toc57714002"/>
      <w:bookmarkStart w:id="3" w:name="_Toc57722973"/>
      <w:bookmarkStart w:id="4" w:name="_Toc130895790"/>
      <w:r w:rsidRPr="0099222C">
        <w:t>What is a House in Multiple Occupation (HMO)?</w:t>
      </w:r>
      <w:bookmarkEnd w:id="2"/>
      <w:bookmarkEnd w:id="3"/>
      <w:bookmarkEnd w:id="4"/>
    </w:p>
    <w:p w14:paraId="7CE99743" w14:textId="0085C316" w:rsidR="00712D72" w:rsidRDefault="00712D72" w:rsidP="00712D72">
      <w:pPr>
        <w:widowControl w:val="0"/>
        <w:spacing w:after="120" w:line="240" w:lineRule="auto"/>
        <w:rPr>
          <w:rFonts w:cs="Arial"/>
          <w:szCs w:val="20"/>
        </w:rPr>
      </w:pPr>
      <w:r w:rsidRPr="00C27D3A">
        <w:rPr>
          <w:rFonts w:cs="Arial"/>
          <w:szCs w:val="20"/>
        </w:rPr>
        <w:t>At its simplest, a house in multiple occupation (HMO) is a building or part of a building that is occupied by three or more people from two or more households (unrelated families) who share facilities such as a kitchen or bathroom, pay rent</w:t>
      </w:r>
      <w:r w:rsidR="001C571A">
        <w:rPr>
          <w:rFonts w:cs="Arial"/>
          <w:szCs w:val="20"/>
        </w:rPr>
        <w:t>,</w:t>
      </w:r>
      <w:r w:rsidRPr="00C27D3A">
        <w:rPr>
          <w:rFonts w:cs="Arial"/>
          <w:szCs w:val="20"/>
        </w:rPr>
        <w:t xml:space="preserve"> and it is their main place of residence.  For example, HMOs can commonly be a house or flat</w:t>
      </w:r>
      <w:r>
        <w:rPr>
          <w:rFonts w:cs="Arial"/>
          <w:szCs w:val="20"/>
        </w:rPr>
        <w:t xml:space="preserve"> which is occupied by a group of individuals</w:t>
      </w:r>
      <w:r w:rsidRPr="00C27D3A">
        <w:rPr>
          <w:rFonts w:cs="Arial"/>
          <w:szCs w:val="20"/>
        </w:rPr>
        <w:t xml:space="preserve">, </w:t>
      </w:r>
      <w:r>
        <w:rPr>
          <w:rFonts w:cs="Arial"/>
          <w:szCs w:val="20"/>
        </w:rPr>
        <w:t xml:space="preserve">a property where </w:t>
      </w:r>
      <w:r w:rsidRPr="00C27D3A">
        <w:rPr>
          <w:rFonts w:cs="Arial"/>
          <w:szCs w:val="20"/>
        </w:rPr>
        <w:t xml:space="preserve">individuals </w:t>
      </w:r>
      <w:r>
        <w:rPr>
          <w:rFonts w:cs="Arial"/>
          <w:szCs w:val="20"/>
        </w:rPr>
        <w:t xml:space="preserve">are </w:t>
      </w:r>
      <w:r w:rsidRPr="00C27D3A">
        <w:rPr>
          <w:rFonts w:cs="Arial"/>
          <w:szCs w:val="20"/>
        </w:rPr>
        <w:t>living in bedsit accommodation</w:t>
      </w:r>
      <w:r>
        <w:rPr>
          <w:rFonts w:cs="Arial"/>
          <w:szCs w:val="20"/>
        </w:rPr>
        <w:t xml:space="preserve"> renting individual bedrooms</w:t>
      </w:r>
      <w:r w:rsidRPr="00C27D3A">
        <w:rPr>
          <w:rFonts w:cs="Arial"/>
          <w:szCs w:val="20"/>
        </w:rPr>
        <w:t xml:space="preserve"> and </w:t>
      </w:r>
      <w:r>
        <w:rPr>
          <w:rFonts w:cs="Arial"/>
          <w:szCs w:val="20"/>
        </w:rPr>
        <w:t>can also be</w:t>
      </w:r>
      <w:r w:rsidRPr="00C27D3A">
        <w:rPr>
          <w:rFonts w:cs="Arial"/>
          <w:szCs w:val="20"/>
        </w:rPr>
        <w:t xml:space="preserve"> properties </w:t>
      </w:r>
      <w:r>
        <w:rPr>
          <w:rFonts w:cs="Arial"/>
          <w:szCs w:val="20"/>
        </w:rPr>
        <w:t xml:space="preserve">which </w:t>
      </w:r>
      <w:r w:rsidRPr="00C27D3A">
        <w:rPr>
          <w:rFonts w:cs="Arial"/>
          <w:szCs w:val="20"/>
        </w:rPr>
        <w:t xml:space="preserve">have been converted into several flats. </w:t>
      </w:r>
    </w:p>
    <w:p w14:paraId="285CEF36" w14:textId="77777777" w:rsidR="00712D72" w:rsidRPr="00C27D3A" w:rsidRDefault="00712D72" w:rsidP="00712D72">
      <w:pPr>
        <w:widowControl w:val="0"/>
        <w:spacing w:after="120" w:line="240" w:lineRule="auto"/>
        <w:rPr>
          <w:rFonts w:cs="Arial"/>
          <w:szCs w:val="20"/>
        </w:rPr>
      </w:pPr>
    </w:p>
    <w:p w14:paraId="1051A67D" w14:textId="1D023E72" w:rsidR="00712D72" w:rsidRPr="00FA7A3E" w:rsidRDefault="00712D72" w:rsidP="00712D72">
      <w:pPr>
        <w:pStyle w:val="Heading2"/>
      </w:pPr>
      <w:bookmarkStart w:id="5" w:name="_Toc57714003"/>
      <w:bookmarkStart w:id="6" w:name="_Toc57722974"/>
      <w:bookmarkStart w:id="7" w:name="_Toc130895791"/>
      <w:r>
        <w:t xml:space="preserve">The </w:t>
      </w:r>
      <w:r w:rsidRPr="00FA7A3E">
        <w:t>four tests</w:t>
      </w:r>
      <w:r>
        <w:t xml:space="preserve"> defining a </w:t>
      </w:r>
      <w:bookmarkEnd w:id="5"/>
      <w:bookmarkEnd w:id="6"/>
      <w:bookmarkEnd w:id="7"/>
      <w:r w:rsidR="00D30A19">
        <w:t>HMO.</w:t>
      </w:r>
      <w:r w:rsidRPr="00FA7A3E">
        <w:t xml:space="preserve"> </w:t>
      </w:r>
    </w:p>
    <w:p w14:paraId="276CC1E8" w14:textId="66491738" w:rsidR="00712D72" w:rsidRPr="00C27D3A" w:rsidRDefault="00712D72" w:rsidP="00712D72">
      <w:pPr>
        <w:widowControl w:val="0"/>
        <w:spacing w:after="120" w:line="240" w:lineRule="auto"/>
        <w:rPr>
          <w:rFonts w:cs="Arial"/>
          <w:szCs w:val="20"/>
        </w:rPr>
      </w:pPr>
      <w:r w:rsidRPr="00C27D3A">
        <w:rPr>
          <w:rFonts w:cs="Arial"/>
          <w:b/>
        </w:rPr>
        <w:t>1. The standard test</w:t>
      </w:r>
      <w:r w:rsidRPr="00C27D3A">
        <w:rPr>
          <w:rFonts w:cs="Arial"/>
        </w:rPr>
        <w:t>:</w:t>
      </w:r>
      <w:r w:rsidRPr="00AB32C2">
        <w:rPr>
          <w:rFonts w:cs="Arial"/>
          <w:sz w:val="24"/>
          <w:szCs w:val="24"/>
        </w:rPr>
        <w:t xml:space="preserve"> </w:t>
      </w:r>
      <w:r w:rsidRPr="00C27D3A">
        <w:rPr>
          <w:rFonts w:eastAsia="Times New Roman" w:cs="Arial"/>
          <w:szCs w:val="20"/>
          <w:lang w:eastAsia="en-GB"/>
        </w:rPr>
        <w:t>A building in which three or more unrelated persons live, who form two or more households</w:t>
      </w:r>
      <w:r w:rsidR="007345B2">
        <w:rPr>
          <w:rFonts w:eastAsia="Times New Roman" w:cs="Arial"/>
          <w:szCs w:val="20"/>
          <w:lang w:eastAsia="en-GB"/>
        </w:rPr>
        <w:t xml:space="preserve">* who share one or more communal facility such </w:t>
      </w:r>
      <w:r w:rsidR="008B3122">
        <w:rPr>
          <w:rFonts w:eastAsia="Times New Roman" w:cs="Arial"/>
          <w:szCs w:val="20"/>
          <w:lang w:eastAsia="en-GB"/>
        </w:rPr>
        <w:t>as</w:t>
      </w:r>
      <w:r w:rsidRPr="00C27D3A">
        <w:rPr>
          <w:rFonts w:eastAsia="Times New Roman" w:cs="Arial"/>
          <w:szCs w:val="20"/>
          <w:lang w:eastAsia="en-GB"/>
        </w:rPr>
        <w:t> </w:t>
      </w:r>
      <w:r w:rsidR="008B3122">
        <w:rPr>
          <w:rFonts w:eastAsia="Times New Roman" w:cs="Arial"/>
          <w:szCs w:val="20"/>
          <w:lang w:eastAsia="en-GB"/>
        </w:rPr>
        <w:t xml:space="preserve">a </w:t>
      </w:r>
      <w:r w:rsidRPr="00C27D3A">
        <w:rPr>
          <w:rFonts w:eastAsia="Times New Roman" w:cs="Arial"/>
          <w:szCs w:val="20"/>
          <w:lang w:eastAsia="en-GB"/>
        </w:rPr>
        <w:t>bathroom, toilet or cooking </w:t>
      </w:r>
      <w:r>
        <w:rPr>
          <w:rFonts w:eastAsia="Times New Roman" w:cs="Arial"/>
          <w:szCs w:val="20"/>
          <w:lang w:eastAsia="en-GB"/>
        </w:rPr>
        <w:t>amenit</w:t>
      </w:r>
      <w:r w:rsidR="007345B2">
        <w:rPr>
          <w:rFonts w:eastAsia="Times New Roman" w:cs="Arial"/>
          <w:szCs w:val="20"/>
          <w:lang w:eastAsia="en-GB"/>
        </w:rPr>
        <w:t xml:space="preserve">ies. </w:t>
      </w:r>
      <w:r w:rsidRPr="00C27D3A">
        <w:rPr>
          <w:rFonts w:eastAsia="Times New Roman" w:cs="Arial"/>
          <w:szCs w:val="20"/>
          <w:lang w:eastAsia="en-GB"/>
        </w:rPr>
        <w:t>There must also be an obligation to pay rent (or other consideration) and it is their main or only residence</w:t>
      </w:r>
      <w:r>
        <w:rPr>
          <w:rFonts w:eastAsia="Times New Roman" w:cs="Arial"/>
          <w:szCs w:val="20"/>
          <w:lang w:eastAsia="en-GB"/>
        </w:rPr>
        <w:t xml:space="preserve">. Their </w:t>
      </w:r>
      <w:r w:rsidRPr="00344C47">
        <w:rPr>
          <w:rFonts w:eastAsia="Times New Roman" w:cs="Arial"/>
          <w:szCs w:val="20"/>
          <w:lang w:eastAsia="en-GB"/>
        </w:rPr>
        <w:t>occupation of the living accommodation constitutes the only use of that accommodation</w:t>
      </w:r>
      <w:r w:rsidRPr="00C27D3A">
        <w:rPr>
          <w:rFonts w:eastAsia="Times New Roman" w:cs="Arial"/>
          <w:szCs w:val="20"/>
          <w:lang w:eastAsia="en-GB"/>
        </w:rPr>
        <w:t>.  This includes bedsits, where occupants share kitchen(s) or bathroom(s). A ‘house’ also includes a ﬂat that has</w:t>
      </w:r>
      <w:r w:rsidRPr="00C27D3A">
        <w:rPr>
          <w:rFonts w:eastAsia="Times New Roman" w:cs="Arial"/>
          <w:szCs w:val="20"/>
          <w:lang w:eastAsia="en-GB"/>
        </w:rPr>
        <w:t> </w:t>
      </w:r>
      <w:r w:rsidRPr="00C27D3A">
        <w:rPr>
          <w:rFonts w:eastAsia="Times New Roman" w:cs="Arial"/>
          <w:szCs w:val="20"/>
          <w:lang w:eastAsia="en-GB"/>
        </w:rPr>
        <w:t>multiple occupancy. Section 254(2)</w:t>
      </w:r>
      <w:r>
        <w:rPr>
          <w:rFonts w:eastAsia="Times New Roman" w:cs="Arial"/>
          <w:szCs w:val="20"/>
          <w:lang w:eastAsia="en-GB"/>
        </w:rPr>
        <w:t xml:space="preserve"> Housing Act 2004</w:t>
      </w:r>
    </w:p>
    <w:p w14:paraId="1257B97A" w14:textId="77777777" w:rsidR="00712D72" w:rsidRPr="00C27D3A" w:rsidRDefault="00712D72" w:rsidP="00712D72">
      <w:pPr>
        <w:widowControl w:val="0"/>
        <w:spacing w:after="120" w:line="240" w:lineRule="auto"/>
        <w:rPr>
          <w:rFonts w:cs="Arial"/>
          <w:szCs w:val="20"/>
        </w:rPr>
      </w:pPr>
      <w:r w:rsidRPr="00C27D3A">
        <w:rPr>
          <w:rFonts w:cs="Arial"/>
          <w:b/>
        </w:rPr>
        <w:t>2. The self-contained flat test</w:t>
      </w:r>
      <w:r w:rsidRPr="00C27D3A">
        <w:rPr>
          <w:rFonts w:cs="Arial"/>
          <w:szCs w:val="20"/>
        </w:rPr>
        <w:t xml:space="preserve">: </w:t>
      </w:r>
      <w:r w:rsidRPr="00C27D3A">
        <w:rPr>
          <w:rFonts w:eastAsia="Times New Roman" w:cs="Arial"/>
          <w:szCs w:val="20"/>
          <w:lang w:eastAsia="en-GB"/>
        </w:rPr>
        <w:t>A building that has been converted</w:t>
      </w:r>
      <w:r w:rsidRPr="00C27D3A">
        <w:rPr>
          <w:rFonts w:eastAsia="Times New Roman" w:cs="Arial"/>
          <w:szCs w:val="20"/>
          <w:lang w:eastAsia="en-GB"/>
        </w:rPr>
        <w:t> </w:t>
      </w:r>
      <w:r>
        <w:rPr>
          <w:rFonts w:eastAsia="Times New Roman" w:cs="Arial"/>
          <w:szCs w:val="20"/>
          <w:lang w:eastAsia="en-GB"/>
        </w:rPr>
        <w:t>to consist of at least one</w:t>
      </w:r>
      <w:r w:rsidRPr="00C27D3A">
        <w:rPr>
          <w:rFonts w:eastAsia="Times New Roman" w:cs="Arial"/>
          <w:szCs w:val="20"/>
          <w:lang w:eastAsia="en-GB"/>
        </w:rPr>
        <w:t> self-contained ﬂat</w:t>
      </w:r>
      <w:r>
        <w:rPr>
          <w:rFonts w:eastAsia="Times New Roman" w:cs="Arial"/>
          <w:szCs w:val="20"/>
          <w:lang w:eastAsia="en-GB"/>
        </w:rPr>
        <w:t xml:space="preserve">. It is occupied by three or more persons, forming at least two households and they share a bathroom, toilet, or cooking amenity. Rent must be paid, and the living accommodation is their only or main residence. Their </w:t>
      </w:r>
      <w:r w:rsidRPr="00344C47">
        <w:rPr>
          <w:rFonts w:eastAsia="Times New Roman" w:cs="Arial"/>
          <w:szCs w:val="20"/>
          <w:lang w:eastAsia="en-GB"/>
        </w:rPr>
        <w:t>occupation of the living accommodation constitutes the only use of that accommodation</w:t>
      </w:r>
      <w:r>
        <w:rPr>
          <w:rFonts w:eastAsia="Times New Roman" w:cs="Arial"/>
          <w:szCs w:val="20"/>
          <w:lang w:eastAsia="en-GB"/>
        </w:rPr>
        <w:t xml:space="preserve">. </w:t>
      </w:r>
      <w:r w:rsidRPr="00C27D3A">
        <w:rPr>
          <w:rFonts w:eastAsia="Times New Roman" w:cs="Arial"/>
          <w:szCs w:val="20"/>
          <w:lang w:eastAsia="en-GB"/>
        </w:rPr>
        <w:t>Section 254(3)</w:t>
      </w:r>
      <w:r w:rsidRPr="006C2F3E">
        <w:rPr>
          <w:rFonts w:eastAsia="Times New Roman" w:cs="Arial"/>
          <w:szCs w:val="20"/>
          <w:lang w:eastAsia="en-GB"/>
        </w:rPr>
        <w:t xml:space="preserve"> </w:t>
      </w:r>
      <w:r>
        <w:rPr>
          <w:rFonts w:eastAsia="Times New Roman" w:cs="Arial"/>
          <w:szCs w:val="20"/>
          <w:lang w:eastAsia="en-GB"/>
        </w:rPr>
        <w:t>Housing Act 2004</w:t>
      </w:r>
    </w:p>
    <w:p w14:paraId="4A7328C7" w14:textId="77777777" w:rsidR="00712D72" w:rsidRPr="00C27D3A" w:rsidRDefault="00712D72" w:rsidP="00712D72">
      <w:pPr>
        <w:widowControl w:val="0"/>
        <w:spacing w:after="120" w:line="240" w:lineRule="auto"/>
        <w:rPr>
          <w:rFonts w:eastAsia="Times New Roman" w:cs="Arial"/>
          <w:szCs w:val="20"/>
          <w:lang w:eastAsia="en-GB"/>
        </w:rPr>
      </w:pPr>
      <w:r w:rsidRPr="00C27D3A">
        <w:rPr>
          <w:rFonts w:cs="Arial"/>
          <w:b/>
        </w:rPr>
        <w:t>3. The converted building test:</w:t>
      </w:r>
      <w:r w:rsidRPr="00C27D3A">
        <w:rPr>
          <w:rFonts w:cs="Arial"/>
          <w:szCs w:val="20"/>
        </w:rPr>
        <w:t xml:space="preserve"> </w:t>
      </w:r>
      <w:r w:rsidRPr="00C27D3A">
        <w:rPr>
          <w:rFonts w:eastAsia="Times New Roman" w:cs="Arial"/>
          <w:szCs w:val="20"/>
          <w:lang w:eastAsia="en-GB"/>
        </w:rPr>
        <w:t>A converted building can be classed as a HMO where it has one or more non</w:t>
      </w:r>
      <w:r>
        <w:rPr>
          <w:rFonts w:eastAsia="Times New Roman" w:cs="Arial"/>
          <w:szCs w:val="20"/>
          <w:lang w:eastAsia="en-GB"/>
        </w:rPr>
        <w:t>-</w:t>
      </w:r>
      <w:r w:rsidRPr="00C27D3A">
        <w:rPr>
          <w:rFonts w:eastAsia="Times New Roman" w:cs="Arial"/>
          <w:szCs w:val="20"/>
          <w:lang w:eastAsia="en-GB"/>
        </w:rPr>
        <w:t>self-contained units. A non-self-contained unit is where a </w:t>
      </w:r>
      <w:r>
        <w:rPr>
          <w:rFonts w:eastAsia="Times New Roman" w:cs="Arial"/>
          <w:szCs w:val="20"/>
          <w:lang w:eastAsia="en-GB"/>
        </w:rPr>
        <w:t xml:space="preserve">toilet, </w:t>
      </w:r>
      <w:r w:rsidRPr="00C27D3A">
        <w:rPr>
          <w:rFonts w:eastAsia="Times New Roman" w:cs="Arial"/>
          <w:szCs w:val="20"/>
          <w:lang w:eastAsia="en-GB"/>
        </w:rPr>
        <w:t xml:space="preserve">bathroom or kitchen is not within the occupant’s room: this applies even if the facility is for the exclusive use of the occupant.  </w:t>
      </w:r>
      <w:r>
        <w:rPr>
          <w:rFonts w:eastAsia="Times New Roman" w:cs="Arial"/>
          <w:szCs w:val="20"/>
          <w:lang w:eastAsia="en-GB"/>
        </w:rPr>
        <w:t xml:space="preserve">It is occupied by three or more persons and forming at least two households. Rent must be paid, and the living accommodation is their only or main residence. Their </w:t>
      </w:r>
      <w:r w:rsidRPr="00344C47">
        <w:rPr>
          <w:rFonts w:eastAsia="Times New Roman" w:cs="Arial"/>
          <w:szCs w:val="20"/>
          <w:lang w:eastAsia="en-GB"/>
        </w:rPr>
        <w:t>occupation of the living accommodation constitutes the only use of that accommodation</w:t>
      </w:r>
      <w:r>
        <w:rPr>
          <w:rFonts w:eastAsia="Times New Roman" w:cs="Arial"/>
          <w:szCs w:val="20"/>
          <w:lang w:eastAsia="en-GB"/>
        </w:rPr>
        <w:t xml:space="preserve">. </w:t>
      </w:r>
      <w:r w:rsidRPr="00C27D3A">
        <w:rPr>
          <w:rFonts w:eastAsia="Times New Roman" w:cs="Arial"/>
          <w:szCs w:val="20"/>
          <w:lang w:eastAsia="en-GB"/>
        </w:rPr>
        <w:t>Section 254(4)</w:t>
      </w:r>
      <w:r w:rsidRPr="006C2F3E">
        <w:rPr>
          <w:rFonts w:eastAsia="Times New Roman" w:cs="Arial"/>
          <w:szCs w:val="20"/>
          <w:lang w:eastAsia="en-GB"/>
        </w:rPr>
        <w:t xml:space="preserve"> </w:t>
      </w:r>
      <w:r>
        <w:rPr>
          <w:rFonts w:eastAsia="Times New Roman" w:cs="Arial"/>
          <w:szCs w:val="20"/>
          <w:lang w:eastAsia="en-GB"/>
        </w:rPr>
        <w:t>Housing Act 2004</w:t>
      </w:r>
    </w:p>
    <w:p w14:paraId="3EF0419F" w14:textId="77777777" w:rsidR="00712D72" w:rsidRDefault="00712D72" w:rsidP="00712D72">
      <w:pPr>
        <w:widowControl w:val="0"/>
        <w:spacing w:after="120" w:line="240" w:lineRule="auto"/>
        <w:rPr>
          <w:rFonts w:eastAsia="Times New Roman" w:cs="Arial"/>
          <w:szCs w:val="20"/>
          <w:lang w:eastAsia="en-GB"/>
        </w:rPr>
      </w:pPr>
      <w:r w:rsidRPr="00C27D3A">
        <w:rPr>
          <w:rFonts w:cs="Arial"/>
          <w:b/>
        </w:rPr>
        <w:t>4. Certain converted blocks of flats</w:t>
      </w:r>
      <w:r w:rsidRPr="00C27D3A">
        <w:rPr>
          <w:rFonts w:cs="Arial"/>
          <w:b/>
          <w:szCs w:val="20"/>
        </w:rPr>
        <w:t>:</w:t>
      </w:r>
      <w:r w:rsidRPr="00C27D3A">
        <w:rPr>
          <w:rFonts w:cs="Arial"/>
          <w:szCs w:val="20"/>
        </w:rPr>
        <w:t xml:space="preserve"> Any building which has been converted into and consists of self-contained flats only, and it does not comply with 1991 Building Regulations (or the Regulations at the time of the conversion if post-1991) and less than two thirds of the flats are owner occupied.</w:t>
      </w:r>
      <w:r w:rsidRPr="00C27D3A">
        <w:rPr>
          <w:rFonts w:eastAsia="Times New Roman" w:cs="Arial"/>
          <w:szCs w:val="20"/>
          <w:lang w:eastAsia="en-GB"/>
        </w:rPr>
        <w:t xml:space="preserve"> Section 257</w:t>
      </w:r>
      <w:r>
        <w:rPr>
          <w:rFonts w:eastAsia="Times New Roman" w:cs="Arial"/>
          <w:szCs w:val="20"/>
          <w:lang w:eastAsia="en-GB"/>
        </w:rPr>
        <w:t xml:space="preserve"> Housing Act 2004</w:t>
      </w:r>
    </w:p>
    <w:p w14:paraId="221236BF" w14:textId="77777777" w:rsidR="00712D72" w:rsidRPr="00C27D3A" w:rsidRDefault="00712D72" w:rsidP="00712D72">
      <w:pPr>
        <w:widowControl w:val="0"/>
        <w:spacing w:after="120" w:line="240" w:lineRule="auto"/>
        <w:rPr>
          <w:rFonts w:cs="Arial"/>
          <w:szCs w:val="20"/>
        </w:rPr>
      </w:pPr>
    </w:p>
    <w:p w14:paraId="2FCB09E4" w14:textId="77777777" w:rsidR="00712D72" w:rsidRPr="00375146" w:rsidRDefault="00712D72" w:rsidP="00712D72">
      <w:pPr>
        <w:pStyle w:val="Heading2"/>
      </w:pPr>
      <w:bookmarkStart w:id="8" w:name="_Toc57714004"/>
      <w:bookmarkStart w:id="9" w:name="_Toc57722975"/>
      <w:bookmarkStart w:id="10" w:name="_Toc130895792"/>
      <w:r w:rsidRPr="00375146">
        <w:t>Other definitions</w:t>
      </w:r>
      <w:bookmarkEnd w:id="8"/>
      <w:bookmarkEnd w:id="9"/>
      <w:bookmarkEnd w:id="10"/>
    </w:p>
    <w:p w14:paraId="1B4734C4" w14:textId="247FE123" w:rsidR="00712D72" w:rsidRDefault="00712D72" w:rsidP="00712D72">
      <w:pPr>
        <w:widowControl w:val="0"/>
        <w:spacing w:after="120" w:line="240" w:lineRule="auto"/>
        <w:rPr>
          <w:rFonts w:cs="Arial"/>
          <w:bCs/>
        </w:rPr>
      </w:pPr>
      <w:r w:rsidRPr="006F18DF">
        <w:rPr>
          <w:rFonts w:cs="Arial"/>
          <w:b/>
        </w:rPr>
        <w:t xml:space="preserve">Shared housing: </w:t>
      </w:r>
      <w:r w:rsidRPr="006F18DF">
        <w:rPr>
          <w:rFonts w:cs="Arial"/>
          <w:bCs/>
        </w:rPr>
        <w:t>A property</w:t>
      </w:r>
      <w:r>
        <w:rPr>
          <w:rFonts w:cs="Arial"/>
          <w:bCs/>
        </w:rPr>
        <w:t>,</w:t>
      </w:r>
      <w:r w:rsidRPr="006F18DF">
        <w:rPr>
          <w:rFonts w:cs="Arial"/>
          <w:bCs/>
        </w:rPr>
        <w:t xml:space="preserve"> with a live-in resident landlord</w:t>
      </w:r>
      <w:r>
        <w:rPr>
          <w:rFonts w:cs="Arial"/>
          <w:bCs/>
        </w:rPr>
        <w:t>,</w:t>
      </w:r>
      <w:r w:rsidRPr="006F18DF">
        <w:rPr>
          <w:rFonts w:cs="Arial"/>
          <w:bCs/>
        </w:rPr>
        <w:t xml:space="preserve"> </w:t>
      </w:r>
      <w:r>
        <w:rPr>
          <w:rFonts w:cs="Arial"/>
          <w:bCs/>
        </w:rPr>
        <w:t>with</w:t>
      </w:r>
      <w:r w:rsidRPr="006F18DF">
        <w:rPr>
          <w:rFonts w:cs="Arial"/>
          <w:bCs/>
        </w:rPr>
        <w:t xml:space="preserve"> three or more lodgers will also be deemed to be a</w:t>
      </w:r>
      <w:r>
        <w:rPr>
          <w:rFonts w:cs="Arial"/>
          <w:bCs/>
        </w:rPr>
        <w:t xml:space="preserve"> </w:t>
      </w:r>
      <w:r w:rsidRPr="006F18DF">
        <w:rPr>
          <w:rFonts w:cs="Arial"/>
          <w:bCs/>
        </w:rPr>
        <w:t xml:space="preserve">HMO.  These types of HMOs can also require licensing if the property is occupied by five or more </w:t>
      </w:r>
      <w:r>
        <w:rPr>
          <w:rFonts w:cs="Arial"/>
          <w:bCs/>
        </w:rPr>
        <w:t>lodgers,</w:t>
      </w:r>
      <w:r w:rsidRPr="006F18DF">
        <w:rPr>
          <w:rFonts w:cs="Arial"/>
          <w:bCs/>
        </w:rPr>
        <w:t xml:space="preserve"> with shared facilities.</w:t>
      </w:r>
    </w:p>
    <w:p w14:paraId="58ECCE36" w14:textId="77777777" w:rsidR="000C3344" w:rsidRDefault="000C3344" w:rsidP="00712D72">
      <w:pPr>
        <w:widowControl w:val="0"/>
        <w:spacing w:after="120" w:line="240" w:lineRule="auto"/>
        <w:rPr>
          <w:rFonts w:cs="Arial"/>
          <w:b/>
        </w:rPr>
      </w:pPr>
    </w:p>
    <w:p w14:paraId="744FE175" w14:textId="73944812" w:rsidR="00B57754" w:rsidRDefault="00712D72" w:rsidP="00712D72">
      <w:pPr>
        <w:widowControl w:val="0"/>
        <w:spacing w:after="120" w:line="240" w:lineRule="auto"/>
        <w:rPr>
          <w:rFonts w:cs="Arial"/>
          <w:b/>
          <w:szCs w:val="20"/>
        </w:rPr>
      </w:pPr>
      <w:r w:rsidRPr="00C27D3A">
        <w:rPr>
          <w:rFonts w:cs="Arial"/>
          <w:b/>
        </w:rPr>
        <w:t>Main residence</w:t>
      </w:r>
      <w:r w:rsidR="00B57754">
        <w:rPr>
          <w:rFonts w:cs="Arial"/>
          <w:b/>
        </w:rPr>
        <w:t xml:space="preserve"> can include</w:t>
      </w:r>
      <w:r w:rsidRPr="00C27D3A">
        <w:rPr>
          <w:rFonts w:cs="Arial"/>
          <w:b/>
        </w:rPr>
        <w:t>:</w:t>
      </w:r>
      <w:r w:rsidRPr="00C27D3A">
        <w:rPr>
          <w:rFonts w:cs="Arial"/>
          <w:b/>
          <w:szCs w:val="20"/>
        </w:rPr>
        <w:t xml:space="preserve"> </w:t>
      </w:r>
    </w:p>
    <w:p w14:paraId="15BFFAE1" w14:textId="3B812D9F" w:rsidR="00712D72" w:rsidRPr="00B57754" w:rsidRDefault="00B57754" w:rsidP="00B57754">
      <w:pPr>
        <w:pStyle w:val="ListParagraph"/>
        <w:widowControl w:val="0"/>
        <w:numPr>
          <w:ilvl w:val="0"/>
          <w:numId w:val="55"/>
        </w:numPr>
        <w:spacing w:after="120" w:line="240" w:lineRule="auto"/>
        <w:rPr>
          <w:rFonts w:cs="Arial"/>
          <w:szCs w:val="20"/>
        </w:rPr>
      </w:pPr>
      <w:r>
        <w:rPr>
          <w:rFonts w:cs="Arial"/>
          <w:szCs w:val="20"/>
        </w:rPr>
        <w:t>b</w:t>
      </w:r>
      <w:r w:rsidR="00712D72" w:rsidRPr="00B57754">
        <w:rPr>
          <w:rFonts w:cs="Arial"/>
          <w:szCs w:val="20"/>
        </w:rPr>
        <w:t xml:space="preserve">ed and breakfast and hostel accommodation occupied by individuals as their main and permanent address </w:t>
      </w:r>
      <w:r w:rsidR="00E27C86" w:rsidRPr="00B57754">
        <w:rPr>
          <w:rFonts w:cs="Arial"/>
          <w:szCs w:val="20"/>
        </w:rPr>
        <w:t>are</w:t>
      </w:r>
      <w:r w:rsidR="00712D72" w:rsidRPr="00B57754">
        <w:rPr>
          <w:rFonts w:cs="Arial"/>
          <w:szCs w:val="20"/>
        </w:rPr>
        <w:t xml:space="preserve"> HMOs if they fit the criteria above.  </w:t>
      </w:r>
    </w:p>
    <w:p w14:paraId="56700E85" w14:textId="7D9F4208" w:rsidR="00B57754" w:rsidRPr="00B57754" w:rsidRDefault="00B57754" w:rsidP="00B57754">
      <w:pPr>
        <w:pStyle w:val="ListParagraph"/>
        <w:widowControl w:val="0"/>
        <w:numPr>
          <w:ilvl w:val="0"/>
          <w:numId w:val="55"/>
        </w:numPr>
        <w:spacing w:after="120" w:line="240" w:lineRule="auto"/>
        <w:rPr>
          <w:rFonts w:cs="Arial"/>
          <w:szCs w:val="20"/>
        </w:rPr>
      </w:pPr>
      <w:r w:rsidRPr="00B57754">
        <w:rPr>
          <w:rFonts w:cs="Arial"/>
          <w:szCs w:val="20"/>
        </w:rPr>
        <w:t>a residence for the purpose of undertaking full-time further or higher education</w:t>
      </w:r>
      <w:r>
        <w:rPr>
          <w:rFonts w:cs="Arial"/>
          <w:szCs w:val="20"/>
        </w:rPr>
        <w:t>.</w:t>
      </w:r>
    </w:p>
    <w:p w14:paraId="621E469C" w14:textId="56CFD15A" w:rsidR="00B57754" w:rsidRPr="00B57754" w:rsidRDefault="00B57754" w:rsidP="00B57754">
      <w:pPr>
        <w:pStyle w:val="ListParagraph"/>
        <w:widowControl w:val="0"/>
        <w:numPr>
          <w:ilvl w:val="0"/>
          <w:numId w:val="55"/>
        </w:numPr>
        <w:spacing w:after="120" w:line="240" w:lineRule="auto"/>
        <w:rPr>
          <w:rFonts w:cs="Arial"/>
          <w:szCs w:val="20"/>
        </w:rPr>
      </w:pPr>
      <w:r w:rsidRPr="00B57754">
        <w:rPr>
          <w:rFonts w:cs="Arial"/>
          <w:szCs w:val="20"/>
        </w:rPr>
        <w:t>a refuge, that is a building or part of a building used by a voluntary organisation for temporary accommodation for people who have left their home as the result of domestic violence</w:t>
      </w:r>
      <w:r>
        <w:rPr>
          <w:rFonts w:cs="Arial"/>
          <w:szCs w:val="20"/>
        </w:rPr>
        <w:t>.</w:t>
      </w:r>
    </w:p>
    <w:p w14:paraId="77F91CFF" w14:textId="3DFABA74" w:rsidR="00B57754" w:rsidRPr="00B57754" w:rsidRDefault="00B57754" w:rsidP="00B57754">
      <w:pPr>
        <w:pStyle w:val="ListParagraph"/>
        <w:widowControl w:val="0"/>
        <w:numPr>
          <w:ilvl w:val="0"/>
          <w:numId w:val="55"/>
        </w:numPr>
        <w:spacing w:after="120" w:line="240" w:lineRule="auto"/>
        <w:rPr>
          <w:rFonts w:cs="Arial"/>
          <w:szCs w:val="20"/>
        </w:rPr>
      </w:pPr>
      <w:r w:rsidRPr="00B57754">
        <w:rPr>
          <w:rFonts w:cs="Arial"/>
          <w:szCs w:val="20"/>
        </w:rPr>
        <w:t>occupation by migrant or seasonal workers where the employer or agent provides the accommodation</w:t>
      </w:r>
      <w:r>
        <w:rPr>
          <w:rFonts w:cs="Arial"/>
          <w:szCs w:val="20"/>
        </w:rPr>
        <w:t>.</w:t>
      </w:r>
    </w:p>
    <w:p w14:paraId="5F7906AF" w14:textId="40C76F04" w:rsidR="00B57754" w:rsidRPr="00B57754" w:rsidRDefault="00B57754" w:rsidP="00B57754">
      <w:pPr>
        <w:pStyle w:val="ListParagraph"/>
        <w:widowControl w:val="0"/>
        <w:numPr>
          <w:ilvl w:val="0"/>
          <w:numId w:val="55"/>
        </w:numPr>
        <w:spacing w:after="120" w:line="240" w:lineRule="auto"/>
        <w:rPr>
          <w:rFonts w:cs="Arial"/>
          <w:szCs w:val="20"/>
        </w:rPr>
      </w:pPr>
      <w:r w:rsidRPr="00B57754">
        <w:rPr>
          <w:rFonts w:cs="Arial"/>
          <w:szCs w:val="20"/>
        </w:rPr>
        <w:t>occupation by asylum seekers and their dependents, where the accommodation has been provided under section 95 of the Immigration and Asylum Act 1999 and the accommodation is provided by a private landlord under contract to or on behalf of UKVI</w:t>
      </w:r>
      <w:r>
        <w:rPr>
          <w:rFonts w:cs="Arial"/>
          <w:szCs w:val="20"/>
        </w:rPr>
        <w:t>.</w:t>
      </w:r>
    </w:p>
    <w:p w14:paraId="656F8614" w14:textId="77777777" w:rsidR="000C3344" w:rsidRDefault="000C3344" w:rsidP="00712D72">
      <w:pPr>
        <w:widowControl w:val="0"/>
        <w:spacing w:after="120" w:line="240" w:lineRule="auto"/>
        <w:rPr>
          <w:rFonts w:eastAsia="Times New Roman" w:cs="Arial"/>
          <w:b/>
          <w:bCs/>
          <w:color w:val="333333"/>
          <w:bdr w:val="none" w:sz="0" w:space="0" w:color="auto" w:frame="1"/>
          <w:lang w:eastAsia="en-GB"/>
        </w:rPr>
      </w:pPr>
    </w:p>
    <w:p w14:paraId="01083BA5" w14:textId="0FAFC6EF" w:rsidR="00712D72" w:rsidRPr="00C27D3A" w:rsidRDefault="00712D72" w:rsidP="00712D72">
      <w:pPr>
        <w:widowControl w:val="0"/>
        <w:spacing w:after="120" w:line="240" w:lineRule="auto"/>
        <w:rPr>
          <w:rFonts w:eastAsia="Times New Roman" w:cs="Arial"/>
          <w:b/>
          <w:bCs/>
          <w:color w:val="333333"/>
          <w:bdr w:val="none" w:sz="0" w:space="0" w:color="auto" w:frame="1"/>
          <w:lang w:eastAsia="en-GB"/>
        </w:rPr>
      </w:pPr>
      <w:r w:rsidRPr="00C27D3A">
        <w:rPr>
          <w:rFonts w:eastAsia="Times New Roman" w:cs="Arial"/>
          <w:b/>
          <w:bCs/>
          <w:color w:val="333333"/>
          <w:bdr w:val="none" w:sz="0" w:space="0" w:color="auto" w:frame="1"/>
          <w:lang w:eastAsia="en-GB"/>
        </w:rPr>
        <w:t>Definition of a household:</w:t>
      </w:r>
    </w:p>
    <w:p w14:paraId="33E4DB5F" w14:textId="29E56D66" w:rsidR="00712D72" w:rsidRPr="00C27D3A" w:rsidRDefault="00712D72" w:rsidP="00712D72">
      <w:pPr>
        <w:widowControl w:val="0"/>
        <w:numPr>
          <w:ilvl w:val="0"/>
          <w:numId w:val="2"/>
        </w:numPr>
        <w:spacing w:after="120" w:line="240" w:lineRule="auto"/>
        <w:contextualSpacing/>
        <w:rPr>
          <w:rFonts w:eastAsia="Times New Roman" w:cs="Arial"/>
          <w:color w:val="333333"/>
          <w:szCs w:val="20"/>
          <w:lang w:eastAsia="en-GB"/>
        </w:rPr>
      </w:pPr>
      <w:r>
        <w:rPr>
          <w:rFonts w:eastAsia="Times New Roman" w:cs="Arial"/>
          <w:color w:val="333333"/>
          <w:szCs w:val="20"/>
          <w:lang w:eastAsia="en-GB"/>
        </w:rPr>
        <w:t>Couples who are married or civil partners or who live together as if they were married or civil partners</w:t>
      </w:r>
      <w:r w:rsidR="00E45AA5">
        <w:rPr>
          <w:rFonts w:eastAsia="Times New Roman" w:cs="Arial"/>
          <w:color w:val="333333"/>
          <w:szCs w:val="20"/>
          <w:lang w:eastAsia="en-GB"/>
        </w:rPr>
        <w:t>.</w:t>
      </w:r>
    </w:p>
    <w:p w14:paraId="6DC0885A" w14:textId="77777777" w:rsidR="00712D72" w:rsidRPr="00D006E0" w:rsidRDefault="00712D72" w:rsidP="00712D72">
      <w:pPr>
        <w:widowControl w:val="0"/>
        <w:numPr>
          <w:ilvl w:val="0"/>
          <w:numId w:val="2"/>
        </w:numPr>
        <w:spacing w:after="120" w:line="240" w:lineRule="auto"/>
        <w:contextualSpacing/>
        <w:rPr>
          <w:rFonts w:eastAsia="Times New Roman" w:cs="Arial"/>
          <w:color w:val="333333"/>
          <w:szCs w:val="20"/>
          <w:lang w:eastAsia="en-GB"/>
        </w:rPr>
      </w:pPr>
      <w:r w:rsidRPr="00C27D3A">
        <w:rPr>
          <w:rFonts w:eastAsia="Times New Roman" w:cs="Arial"/>
          <w:color w:val="333333"/>
          <w:szCs w:val="20"/>
          <w:lang w:eastAsia="en-GB"/>
        </w:rPr>
        <w:t>Relatives living together: including parents, grandparents, children</w:t>
      </w:r>
      <w:r>
        <w:rPr>
          <w:rFonts w:eastAsia="Times New Roman" w:cs="Arial"/>
          <w:color w:val="333333"/>
          <w:szCs w:val="20"/>
          <w:lang w:eastAsia="en-GB"/>
        </w:rPr>
        <w:t xml:space="preserve">, </w:t>
      </w:r>
      <w:r w:rsidRPr="00C27D3A">
        <w:rPr>
          <w:rFonts w:eastAsia="Times New Roman" w:cs="Arial"/>
          <w:color w:val="333333"/>
          <w:szCs w:val="20"/>
          <w:lang w:eastAsia="en-GB"/>
        </w:rPr>
        <w:t>stepchildren,</w:t>
      </w:r>
      <w:r w:rsidRPr="00D006E0">
        <w:rPr>
          <w:rFonts w:eastAsia="Times New Roman" w:cs="Arial"/>
          <w:color w:val="333333"/>
          <w:szCs w:val="20"/>
          <w:lang w:eastAsia="en-GB"/>
        </w:rPr>
        <w:t xml:space="preserve"> grandchildren, brothers, sisters, uncles, aunts, nephews, nieces</w:t>
      </w:r>
      <w:r>
        <w:rPr>
          <w:rFonts w:eastAsia="Times New Roman" w:cs="Arial"/>
          <w:color w:val="333333"/>
          <w:szCs w:val="20"/>
          <w:lang w:eastAsia="en-GB"/>
        </w:rPr>
        <w:t>,</w:t>
      </w:r>
      <w:r w:rsidRPr="00D006E0">
        <w:rPr>
          <w:rFonts w:eastAsia="Times New Roman" w:cs="Arial"/>
          <w:color w:val="333333"/>
          <w:szCs w:val="20"/>
          <w:lang w:eastAsia="en-GB"/>
        </w:rPr>
        <w:t xml:space="preserve"> or cousins. </w:t>
      </w:r>
    </w:p>
    <w:p w14:paraId="12AE26C2" w14:textId="77777777" w:rsidR="00D006E0" w:rsidRDefault="00D006E0" w:rsidP="009F1FEC">
      <w:pPr>
        <w:spacing w:before="20" w:after="120" w:line="240" w:lineRule="auto"/>
        <w:rPr>
          <w:b/>
          <w:color w:val="7030A0"/>
          <w:sz w:val="36"/>
          <w:szCs w:val="36"/>
        </w:rPr>
      </w:pPr>
      <w:r>
        <w:rPr>
          <w:b/>
          <w:color w:val="7030A0"/>
          <w:sz w:val="36"/>
          <w:szCs w:val="36"/>
        </w:rPr>
        <w:br w:type="page"/>
      </w:r>
    </w:p>
    <w:p w14:paraId="56414F3F" w14:textId="4BB5DF64" w:rsidR="00F62826" w:rsidRPr="0099222C" w:rsidRDefault="00F62826" w:rsidP="009F1FEC">
      <w:pPr>
        <w:pStyle w:val="Heading1"/>
        <w:rPr>
          <w:rFonts w:eastAsia="Arial"/>
          <w:lang w:eastAsia="en-GB" w:bidi="en-GB"/>
        </w:rPr>
      </w:pPr>
      <w:bookmarkStart w:id="11" w:name="_Toc57714016"/>
      <w:bookmarkStart w:id="12" w:name="_Toc130895793"/>
      <w:r w:rsidRPr="00F62826">
        <w:rPr>
          <w:rFonts w:eastAsia="Arial"/>
          <w:lang w:eastAsia="en-GB" w:bidi="en-GB"/>
        </w:rPr>
        <w:t>Legal Standa</w:t>
      </w:r>
      <w:r>
        <w:rPr>
          <w:rFonts w:eastAsia="Arial"/>
          <w:lang w:eastAsia="en-GB" w:bidi="en-GB"/>
        </w:rPr>
        <w:t>rds</w:t>
      </w:r>
      <w:bookmarkEnd w:id="11"/>
      <w:bookmarkEnd w:id="12"/>
    </w:p>
    <w:p w14:paraId="5F6C3D9A" w14:textId="48FCC89A" w:rsidR="00F21C29" w:rsidRDefault="00EA6170" w:rsidP="00712D72">
      <w:pPr>
        <w:widowControl w:val="0"/>
        <w:spacing w:after="120" w:line="240" w:lineRule="auto"/>
        <w:rPr>
          <w:rFonts w:cs="Arial"/>
          <w:szCs w:val="20"/>
        </w:rPr>
      </w:pPr>
      <w:r>
        <w:rPr>
          <w:rFonts w:cs="Arial"/>
          <w:szCs w:val="20"/>
        </w:rPr>
        <w:t xml:space="preserve">Due to the nature of their occupancy, </w:t>
      </w:r>
      <w:r w:rsidR="00E42924">
        <w:rPr>
          <w:rFonts w:cs="Arial"/>
          <w:szCs w:val="20"/>
        </w:rPr>
        <w:t xml:space="preserve">all properties occupied as </w:t>
      </w:r>
      <w:r>
        <w:rPr>
          <w:rFonts w:cs="Arial"/>
          <w:szCs w:val="20"/>
        </w:rPr>
        <w:t>HMO’s pose an increased risk to tenants’ and visitors’ health &amp; safety; therefore</w:t>
      </w:r>
      <w:r w:rsidR="00E42924">
        <w:rPr>
          <w:rFonts w:cs="Arial"/>
          <w:szCs w:val="20"/>
        </w:rPr>
        <w:t>,</w:t>
      </w:r>
      <w:r>
        <w:rPr>
          <w:rFonts w:cs="Arial"/>
          <w:szCs w:val="20"/>
        </w:rPr>
        <w:t xml:space="preserve"> </w:t>
      </w:r>
      <w:r w:rsidR="00712D72" w:rsidRPr="007A58C5">
        <w:rPr>
          <w:rFonts w:cs="Arial"/>
          <w:szCs w:val="20"/>
        </w:rPr>
        <w:t xml:space="preserve">landlords </w:t>
      </w:r>
      <w:r w:rsidR="00712D72">
        <w:rPr>
          <w:rFonts w:cs="Arial"/>
          <w:szCs w:val="20"/>
        </w:rPr>
        <w:t>must</w:t>
      </w:r>
      <w:r w:rsidR="00712D72" w:rsidRPr="007A58C5">
        <w:rPr>
          <w:rFonts w:cs="Arial"/>
          <w:szCs w:val="20"/>
        </w:rPr>
        <w:t xml:space="preserve"> take </w:t>
      </w:r>
      <w:r w:rsidR="00712D72">
        <w:rPr>
          <w:rFonts w:cs="Arial"/>
          <w:szCs w:val="20"/>
        </w:rPr>
        <w:t>measures</w:t>
      </w:r>
      <w:r w:rsidR="00712D72" w:rsidRPr="007A58C5">
        <w:rPr>
          <w:rFonts w:cs="Arial"/>
          <w:szCs w:val="20"/>
        </w:rPr>
        <w:t xml:space="preserve"> to minimise these risks.</w:t>
      </w:r>
      <w:r w:rsidR="00583CA2">
        <w:rPr>
          <w:rFonts w:cs="Arial"/>
          <w:szCs w:val="20"/>
        </w:rPr>
        <w:t xml:space="preserve"> The</w:t>
      </w:r>
      <w:r>
        <w:rPr>
          <w:rFonts w:cs="Arial"/>
          <w:szCs w:val="20"/>
        </w:rPr>
        <w:t xml:space="preserve"> </w:t>
      </w:r>
      <w:r w:rsidR="00583CA2">
        <w:rPr>
          <w:rFonts w:cs="Arial"/>
          <w:szCs w:val="20"/>
        </w:rPr>
        <w:t>government introduced regulations SI 372 and 373 that are detailed below</w:t>
      </w:r>
      <w:r w:rsidR="00E42924">
        <w:rPr>
          <w:rFonts w:cs="Arial"/>
          <w:szCs w:val="20"/>
        </w:rPr>
        <w:t xml:space="preserve">, which set out the minimum standard. </w:t>
      </w:r>
    </w:p>
    <w:p w14:paraId="58E4CAA4" w14:textId="77777777" w:rsidR="00712D72" w:rsidRPr="007A58C5" w:rsidRDefault="00712D72" w:rsidP="00712D72">
      <w:pPr>
        <w:widowControl w:val="0"/>
        <w:spacing w:after="120" w:line="240" w:lineRule="auto"/>
        <w:rPr>
          <w:rFonts w:cs="Arial"/>
          <w:szCs w:val="20"/>
        </w:rPr>
      </w:pPr>
    </w:p>
    <w:p w14:paraId="5C3EDC27" w14:textId="1FFA814C" w:rsidR="00712D72" w:rsidRPr="004F1961" w:rsidRDefault="00712D72" w:rsidP="00712D72">
      <w:pPr>
        <w:pStyle w:val="Heading2"/>
        <w:rPr>
          <w:rFonts w:eastAsia="Arial"/>
          <w:sz w:val="24"/>
          <w:lang w:bidi="en-GB"/>
        </w:rPr>
      </w:pPr>
      <w:bookmarkStart w:id="13" w:name="_Toc57714017"/>
      <w:bookmarkStart w:id="14" w:name="_Toc57722988"/>
      <w:bookmarkStart w:id="15" w:name="_Toc130895794"/>
      <w:r>
        <w:t xml:space="preserve">The </w:t>
      </w:r>
      <w:r w:rsidRPr="007A58C5">
        <w:t xml:space="preserve">Management of Houses in Multiple Occupation Regulations </w:t>
      </w:r>
      <w:r>
        <w:t xml:space="preserve">(England) </w:t>
      </w:r>
      <w:r w:rsidRPr="007A58C5">
        <w:t>2006</w:t>
      </w:r>
      <w:bookmarkEnd w:id="13"/>
      <w:bookmarkEnd w:id="14"/>
      <w:r w:rsidRPr="004F1961">
        <w:rPr>
          <w:rFonts w:eastAsia="Arial"/>
          <w:sz w:val="24"/>
          <w:lang w:bidi="en-GB"/>
        </w:rPr>
        <w:t xml:space="preserve"> </w:t>
      </w:r>
      <w:r w:rsidR="00583CA2">
        <w:rPr>
          <w:rFonts w:eastAsia="Arial"/>
          <w:sz w:val="24"/>
          <w:lang w:bidi="en-GB"/>
        </w:rPr>
        <w:t>(SI 372)</w:t>
      </w:r>
      <w:bookmarkEnd w:id="15"/>
    </w:p>
    <w:p w14:paraId="7290B78E" w14:textId="7FCD77D0" w:rsidR="00712D72" w:rsidRPr="007A58C5" w:rsidRDefault="00712D72" w:rsidP="00712D72">
      <w:pPr>
        <w:widowControl w:val="0"/>
        <w:autoSpaceDE w:val="0"/>
        <w:autoSpaceDN w:val="0"/>
        <w:spacing w:before="12" w:after="120" w:line="240" w:lineRule="auto"/>
        <w:ind w:left="20"/>
        <w:rPr>
          <w:rFonts w:eastAsia="Arial" w:cs="Arial"/>
          <w:b/>
          <w:szCs w:val="20"/>
          <w:lang w:eastAsia="en-GB" w:bidi="en-GB"/>
        </w:rPr>
      </w:pPr>
      <w:r w:rsidRPr="007A58C5">
        <w:rPr>
          <w:rFonts w:eastAsia="Arial" w:cs="Arial"/>
          <w:szCs w:val="20"/>
          <w:lang w:eastAsia="en-GB" w:bidi="en-GB"/>
        </w:rPr>
        <w:t>All HMOs</w:t>
      </w:r>
      <w:r>
        <w:rPr>
          <w:rFonts w:eastAsia="Arial" w:cs="Arial"/>
          <w:szCs w:val="20"/>
          <w:lang w:eastAsia="en-GB" w:bidi="en-GB"/>
        </w:rPr>
        <w:t>,</w:t>
      </w:r>
      <w:r w:rsidRPr="007A58C5">
        <w:rPr>
          <w:rFonts w:eastAsia="Arial" w:cs="Arial"/>
          <w:szCs w:val="20"/>
          <w:lang w:eastAsia="en-GB" w:bidi="en-GB"/>
        </w:rPr>
        <w:t xml:space="preserve"> </w:t>
      </w:r>
      <w:r w:rsidR="00583CA2">
        <w:rPr>
          <w:rFonts w:eastAsia="Arial" w:cs="Arial"/>
          <w:szCs w:val="20"/>
          <w:lang w:eastAsia="en-GB" w:bidi="en-GB"/>
        </w:rPr>
        <w:t>except s.257 HMO (</w:t>
      </w:r>
      <w:r w:rsidR="00E42924">
        <w:rPr>
          <w:rFonts w:eastAsia="Arial" w:cs="Arial"/>
          <w:szCs w:val="20"/>
          <w:lang w:eastAsia="en-GB" w:bidi="en-GB"/>
        </w:rPr>
        <w:t xml:space="preserve">refer to Test 4 </w:t>
      </w:r>
      <w:r w:rsidR="00090490">
        <w:rPr>
          <w:rFonts w:eastAsia="Arial" w:cs="Arial"/>
          <w:szCs w:val="20"/>
          <w:lang w:eastAsia="en-GB" w:bidi="en-GB"/>
        </w:rPr>
        <w:t xml:space="preserve">of the </w:t>
      </w:r>
      <w:r w:rsidR="00666579">
        <w:rPr>
          <w:rFonts w:eastAsia="Arial" w:cs="Arial"/>
          <w:szCs w:val="20"/>
          <w:lang w:eastAsia="en-GB" w:bidi="en-GB"/>
        </w:rPr>
        <w:t xml:space="preserve">section ‘the </w:t>
      </w:r>
      <w:r w:rsidR="00090490">
        <w:rPr>
          <w:rFonts w:eastAsia="Arial" w:cs="Arial"/>
          <w:szCs w:val="20"/>
          <w:lang w:eastAsia="en-GB" w:bidi="en-GB"/>
        </w:rPr>
        <w:t>four tests defining a HMO</w:t>
      </w:r>
      <w:r w:rsidR="00666579">
        <w:rPr>
          <w:rFonts w:eastAsia="Arial" w:cs="Arial"/>
          <w:szCs w:val="20"/>
          <w:lang w:eastAsia="en-GB" w:bidi="en-GB"/>
        </w:rPr>
        <w:t>’ and refer to section ‘</w:t>
      </w:r>
      <w:r w:rsidR="00666579" w:rsidRPr="00666579">
        <w:rPr>
          <w:rFonts w:eastAsia="Arial" w:cs="Arial"/>
          <w:szCs w:val="20"/>
          <w:lang w:eastAsia="en-GB" w:bidi="en-GB"/>
        </w:rPr>
        <w:t>The Licensing and Management of Houses in Multiple Occupation (Additional Provisions) (England) Regulations 2007 (SI 1903)</w:t>
      </w:r>
      <w:r w:rsidR="00666579">
        <w:rPr>
          <w:rFonts w:eastAsia="Arial" w:cs="Arial"/>
          <w:szCs w:val="20"/>
          <w:lang w:eastAsia="en-GB" w:bidi="en-GB"/>
        </w:rPr>
        <w:t>’ for regulations for s.257 HMOs)</w:t>
      </w:r>
      <w:r w:rsidR="00583CA2">
        <w:rPr>
          <w:rFonts w:eastAsia="Arial" w:cs="Arial"/>
          <w:szCs w:val="20"/>
          <w:lang w:eastAsia="en-GB" w:bidi="en-GB"/>
        </w:rPr>
        <w:t xml:space="preserve">, </w:t>
      </w:r>
      <w:r w:rsidRPr="007A58C5">
        <w:rPr>
          <w:rFonts w:eastAsia="Arial" w:cs="Arial"/>
          <w:szCs w:val="20"/>
          <w:lang w:eastAsia="en-GB" w:bidi="en-GB"/>
        </w:rPr>
        <w:t xml:space="preserve">are subject to </w:t>
      </w:r>
      <w:r w:rsidR="00583CA2">
        <w:rPr>
          <w:rFonts w:eastAsia="Arial" w:cs="Arial"/>
          <w:szCs w:val="20"/>
          <w:lang w:eastAsia="en-GB" w:bidi="en-GB"/>
        </w:rPr>
        <w:t xml:space="preserve">these </w:t>
      </w:r>
      <w:r w:rsidRPr="007A58C5">
        <w:rPr>
          <w:rFonts w:eastAsia="Arial" w:cs="Arial"/>
          <w:szCs w:val="20"/>
          <w:lang w:eastAsia="en-GB" w:bidi="en-GB"/>
        </w:rPr>
        <w:t xml:space="preserve">Management Regulations irrespective of whether </w:t>
      </w:r>
      <w:r>
        <w:rPr>
          <w:rFonts w:eastAsia="Arial" w:cs="Arial"/>
          <w:szCs w:val="20"/>
          <w:lang w:eastAsia="en-GB" w:bidi="en-GB"/>
        </w:rPr>
        <w:t>they require a licence or not</w:t>
      </w:r>
      <w:r w:rsidR="00090490">
        <w:rPr>
          <w:rFonts w:eastAsia="Arial" w:cs="Arial"/>
          <w:szCs w:val="20"/>
          <w:lang w:eastAsia="en-GB" w:bidi="en-GB"/>
        </w:rPr>
        <w:t xml:space="preserve"> (please refer to the licencing section)</w:t>
      </w:r>
      <w:r w:rsidRPr="007A58C5">
        <w:rPr>
          <w:rFonts w:eastAsia="Arial" w:cs="Arial"/>
          <w:szCs w:val="20"/>
          <w:lang w:eastAsia="en-GB" w:bidi="en-GB"/>
        </w:rPr>
        <w:t xml:space="preserve">.  </w:t>
      </w:r>
      <w:r>
        <w:rPr>
          <w:rFonts w:eastAsia="Arial" w:cs="Arial"/>
          <w:szCs w:val="20"/>
          <w:lang w:eastAsia="en-GB" w:bidi="en-GB"/>
        </w:rPr>
        <w:t>If</w:t>
      </w:r>
      <w:r w:rsidRPr="007A58C5">
        <w:rPr>
          <w:rFonts w:eastAsia="Arial" w:cs="Arial"/>
          <w:szCs w:val="20"/>
          <w:lang w:eastAsia="en-GB" w:bidi="en-GB"/>
        </w:rPr>
        <w:t xml:space="preserve"> you are acting on behalf of the landlord</w:t>
      </w:r>
      <w:r w:rsidR="00EA6170">
        <w:rPr>
          <w:rFonts w:eastAsia="Arial" w:cs="Arial"/>
          <w:szCs w:val="20"/>
          <w:lang w:eastAsia="en-GB" w:bidi="en-GB"/>
        </w:rPr>
        <w:t xml:space="preserve">; </w:t>
      </w:r>
      <w:r w:rsidRPr="007A58C5">
        <w:rPr>
          <w:rFonts w:eastAsia="Arial" w:cs="Arial"/>
          <w:szCs w:val="20"/>
          <w:lang w:eastAsia="en-GB" w:bidi="en-GB"/>
        </w:rPr>
        <w:t xml:space="preserve">managing the property and receiving the rent, </w:t>
      </w:r>
      <w:r w:rsidR="00EA6170">
        <w:rPr>
          <w:rFonts w:eastAsia="Arial" w:cs="Arial"/>
          <w:szCs w:val="20"/>
          <w:lang w:eastAsia="en-GB" w:bidi="en-GB"/>
        </w:rPr>
        <w:t xml:space="preserve">both </w:t>
      </w:r>
      <w:r w:rsidRPr="007A58C5">
        <w:rPr>
          <w:rFonts w:eastAsia="Arial" w:cs="Arial"/>
          <w:szCs w:val="20"/>
          <w:lang w:eastAsia="en-GB" w:bidi="en-GB"/>
        </w:rPr>
        <w:t xml:space="preserve">you </w:t>
      </w:r>
      <w:r w:rsidR="00F1551A">
        <w:rPr>
          <w:rFonts w:eastAsia="Arial" w:cs="Arial"/>
          <w:szCs w:val="20"/>
          <w:lang w:eastAsia="en-GB" w:bidi="en-GB"/>
        </w:rPr>
        <w:t xml:space="preserve">and the landlord </w:t>
      </w:r>
      <w:r w:rsidRPr="007A58C5">
        <w:rPr>
          <w:rFonts w:eastAsia="Arial" w:cs="Arial"/>
          <w:szCs w:val="20"/>
          <w:lang w:eastAsia="en-GB" w:bidi="en-GB"/>
        </w:rPr>
        <w:t>are responsible for maintaining the standards of the property</w:t>
      </w:r>
      <w:r w:rsidR="00E42924">
        <w:rPr>
          <w:rFonts w:eastAsia="Arial" w:cs="Arial"/>
          <w:szCs w:val="20"/>
          <w:lang w:eastAsia="en-GB" w:bidi="en-GB"/>
        </w:rPr>
        <w:t xml:space="preserve"> and complying with these regulations</w:t>
      </w:r>
      <w:r w:rsidR="00F1551A">
        <w:rPr>
          <w:rFonts w:eastAsia="Arial" w:cs="Arial"/>
          <w:szCs w:val="20"/>
          <w:lang w:eastAsia="en-GB" w:bidi="en-GB"/>
        </w:rPr>
        <w:t>.</w:t>
      </w:r>
      <w:r w:rsidR="00E42924">
        <w:rPr>
          <w:rFonts w:eastAsia="Arial" w:cs="Arial"/>
          <w:szCs w:val="20"/>
          <w:lang w:eastAsia="en-GB" w:bidi="en-GB"/>
        </w:rPr>
        <w:t xml:space="preserve"> Failing to do so, could result in formal enforcement action being taken against either the manager and/or the landlord.</w:t>
      </w:r>
    </w:p>
    <w:p w14:paraId="34DEB84D" w14:textId="7FC4D590" w:rsidR="00712D72" w:rsidRPr="007A58C5" w:rsidRDefault="00712D72" w:rsidP="00712D72">
      <w:pPr>
        <w:widowControl w:val="0"/>
        <w:autoSpaceDE w:val="0"/>
        <w:autoSpaceDN w:val="0"/>
        <w:spacing w:before="182" w:after="120" w:line="240" w:lineRule="auto"/>
        <w:ind w:left="20" w:right="17"/>
        <w:rPr>
          <w:rFonts w:cs="Arial"/>
          <w:color w:val="333333"/>
          <w:szCs w:val="20"/>
        </w:rPr>
      </w:pPr>
      <w:r w:rsidRPr="007A58C5">
        <w:rPr>
          <w:rFonts w:cs="Arial"/>
          <w:color w:val="333333"/>
          <w:szCs w:val="20"/>
        </w:rPr>
        <w:t>The regulations also place a duty on tenants to behave in an orderly manner and not to hinder the manager in the carrying out of these duties.</w:t>
      </w:r>
    </w:p>
    <w:p w14:paraId="2F230E2B" w14:textId="77777777" w:rsidR="00E42924" w:rsidRDefault="00E42924" w:rsidP="009F1FEC">
      <w:pPr>
        <w:widowControl w:val="0"/>
        <w:autoSpaceDE w:val="0"/>
        <w:autoSpaceDN w:val="0"/>
        <w:adjustRightInd w:val="0"/>
        <w:spacing w:after="120" w:line="240" w:lineRule="auto"/>
        <w:rPr>
          <w:rFonts w:eastAsia="Times New Roman" w:cs="Arial"/>
          <w:b/>
          <w:bCs/>
          <w:color w:val="000000"/>
          <w:lang w:eastAsia="en-GB"/>
        </w:rPr>
      </w:pPr>
    </w:p>
    <w:p w14:paraId="05DE947C" w14:textId="77777777" w:rsidR="00E42924" w:rsidRDefault="00E42924" w:rsidP="009F1FEC">
      <w:pPr>
        <w:widowControl w:val="0"/>
        <w:autoSpaceDE w:val="0"/>
        <w:autoSpaceDN w:val="0"/>
        <w:adjustRightInd w:val="0"/>
        <w:spacing w:after="120" w:line="240" w:lineRule="auto"/>
        <w:rPr>
          <w:rFonts w:eastAsia="Times New Roman" w:cs="Arial"/>
          <w:b/>
          <w:bCs/>
          <w:color w:val="000000"/>
          <w:lang w:eastAsia="en-GB"/>
        </w:rPr>
      </w:pPr>
      <w:r>
        <w:rPr>
          <w:rFonts w:eastAsia="Times New Roman" w:cs="Arial"/>
          <w:b/>
          <w:bCs/>
          <w:color w:val="000000"/>
          <w:lang w:eastAsia="en-GB"/>
        </w:rPr>
        <w:t>HMO Regulations:</w:t>
      </w:r>
    </w:p>
    <w:p w14:paraId="73263A04" w14:textId="77777777" w:rsidR="00E42924" w:rsidRDefault="00E42924" w:rsidP="009F1FEC">
      <w:pPr>
        <w:widowControl w:val="0"/>
        <w:autoSpaceDE w:val="0"/>
        <w:autoSpaceDN w:val="0"/>
        <w:adjustRightInd w:val="0"/>
        <w:spacing w:after="120" w:line="240" w:lineRule="auto"/>
        <w:rPr>
          <w:rFonts w:eastAsia="Times New Roman" w:cs="Arial"/>
          <w:b/>
          <w:bCs/>
          <w:color w:val="000000"/>
          <w:lang w:eastAsia="en-GB"/>
        </w:rPr>
      </w:pPr>
    </w:p>
    <w:p w14:paraId="2A2A666C" w14:textId="46F2FED0" w:rsidR="006B649F" w:rsidRDefault="006B649F" w:rsidP="009F1FEC">
      <w:pPr>
        <w:widowControl w:val="0"/>
        <w:autoSpaceDE w:val="0"/>
        <w:autoSpaceDN w:val="0"/>
        <w:adjustRightInd w:val="0"/>
        <w:spacing w:after="120" w:line="240" w:lineRule="auto"/>
        <w:rPr>
          <w:rFonts w:eastAsia="Times New Roman" w:cs="Arial"/>
          <w:color w:val="000000"/>
          <w:lang w:eastAsia="en-GB"/>
        </w:rPr>
      </w:pPr>
      <w:r w:rsidRPr="00251335">
        <w:rPr>
          <w:rFonts w:eastAsia="Times New Roman" w:cs="Arial"/>
          <w:b/>
          <w:bCs/>
          <w:color w:val="000000"/>
          <w:lang w:eastAsia="en-GB"/>
        </w:rPr>
        <w:t xml:space="preserve">To display their contact details </w:t>
      </w:r>
      <w:r>
        <w:rPr>
          <w:rFonts w:eastAsia="Times New Roman" w:cs="Arial"/>
          <w:b/>
          <w:bCs/>
          <w:color w:val="000000"/>
          <w:lang w:eastAsia="en-GB"/>
        </w:rPr>
        <w:t>(Regulation 3)</w:t>
      </w:r>
    </w:p>
    <w:p w14:paraId="37A80B63" w14:textId="77777777" w:rsidR="006B649F" w:rsidRPr="00AE56F2" w:rsidRDefault="006B649F">
      <w:pPr>
        <w:pStyle w:val="ListParagraph"/>
        <w:widowControl w:val="0"/>
        <w:numPr>
          <w:ilvl w:val="0"/>
          <w:numId w:val="23"/>
        </w:numPr>
        <w:autoSpaceDE w:val="0"/>
        <w:autoSpaceDN w:val="0"/>
        <w:adjustRightInd w:val="0"/>
        <w:spacing w:after="120" w:line="240" w:lineRule="auto"/>
        <w:rPr>
          <w:rFonts w:eastAsia="Times New Roman" w:cs="Arial"/>
          <w:color w:val="000000"/>
          <w:szCs w:val="20"/>
          <w:lang w:eastAsia="en-GB"/>
        </w:rPr>
      </w:pPr>
      <w:r w:rsidRPr="00AE56F2">
        <w:rPr>
          <w:rFonts w:eastAsia="Times New Roman" w:cs="Arial"/>
          <w:color w:val="000000"/>
          <w:szCs w:val="20"/>
          <w:lang w:eastAsia="en-GB"/>
        </w:rPr>
        <w:t xml:space="preserve">The manager’s name, address and contact telephone number must be clearly displayed in a prominent position. On the wall in the entrance hall is usually the best place. </w:t>
      </w:r>
    </w:p>
    <w:p w14:paraId="44C999C0" w14:textId="77777777" w:rsidR="006B649F" w:rsidRPr="00251335" w:rsidRDefault="006B649F" w:rsidP="009F1FEC">
      <w:pPr>
        <w:widowControl w:val="0"/>
        <w:autoSpaceDE w:val="0"/>
        <w:autoSpaceDN w:val="0"/>
        <w:adjustRightInd w:val="0"/>
        <w:spacing w:after="120" w:line="240" w:lineRule="auto"/>
        <w:rPr>
          <w:rFonts w:eastAsia="Times New Roman" w:cs="Arial"/>
          <w:color w:val="000000"/>
          <w:lang w:eastAsia="en-GB"/>
        </w:rPr>
      </w:pPr>
    </w:p>
    <w:p w14:paraId="051C2ADA" w14:textId="77777777" w:rsidR="006B649F" w:rsidRPr="002A4D58" w:rsidRDefault="006B649F" w:rsidP="009F1FEC">
      <w:pPr>
        <w:widowControl w:val="0"/>
        <w:autoSpaceDE w:val="0"/>
        <w:autoSpaceDN w:val="0"/>
        <w:adjustRightInd w:val="0"/>
        <w:spacing w:after="120" w:line="240" w:lineRule="auto"/>
        <w:rPr>
          <w:rFonts w:eastAsia="Times New Roman" w:cs="Arial"/>
          <w:color w:val="000000"/>
          <w:lang w:eastAsia="en-GB"/>
        </w:rPr>
      </w:pPr>
      <w:r w:rsidRPr="00251335">
        <w:rPr>
          <w:rFonts w:eastAsia="Times New Roman" w:cs="Arial"/>
          <w:b/>
          <w:bCs/>
          <w:color w:val="000000"/>
          <w:lang w:eastAsia="en-GB"/>
        </w:rPr>
        <w:t xml:space="preserve">To take safety measures </w:t>
      </w:r>
      <w:r>
        <w:rPr>
          <w:rFonts w:eastAsia="Times New Roman" w:cs="Arial"/>
          <w:b/>
          <w:bCs/>
          <w:color w:val="000000"/>
          <w:lang w:eastAsia="en-GB"/>
        </w:rPr>
        <w:t>(Regulation 4)</w:t>
      </w:r>
    </w:p>
    <w:p w14:paraId="24A4A757" w14:textId="663CA4EA" w:rsidR="006B649F" w:rsidRDefault="006B649F">
      <w:pPr>
        <w:pStyle w:val="ListParagraph"/>
        <w:widowControl w:val="0"/>
        <w:numPr>
          <w:ilvl w:val="0"/>
          <w:numId w:val="22"/>
        </w:numPr>
        <w:autoSpaceDE w:val="0"/>
        <w:autoSpaceDN w:val="0"/>
        <w:adjustRightInd w:val="0"/>
        <w:spacing w:after="120" w:line="240" w:lineRule="auto"/>
        <w:rPr>
          <w:rFonts w:eastAsia="Times New Roman" w:cs="Arial"/>
          <w:color w:val="000000"/>
          <w:szCs w:val="20"/>
          <w:lang w:eastAsia="en-GB"/>
        </w:rPr>
      </w:pPr>
      <w:r w:rsidRPr="00AE56F2">
        <w:rPr>
          <w:rFonts w:eastAsia="Times New Roman" w:cs="Arial"/>
          <w:color w:val="000000"/>
          <w:szCs w:val="20"/>
          <w:lang w:eastAsia="en-GB"/>
        </w:rPr>
        <w:t>All means of escape from fire are to be kept from obstruction and maintained in good order and repair</w:t>
      </w:r>
      <w:r>
        <w:rPr>
          <w:rFonts w:eastAsia="Times New Roman" w:cs="Arial"/>
          <w:color w:val="000000"/>
          <w:szCs w:val="20"/>
          <w:lang w:eastAsia="en-GB"/>
        </w:rPr>
        <w:t xml:space="preserve"> (means of escape would normally include the landing, stairs and hallway)</w:t>
      </w:r>
      <w:r w:rsidR="00B860EB">
        <w:rPr>
          <w:rFonts w:eastAsia="Times New Roman" w:cs="Arial"/>
          <w:color w:val="000000"/>
          <w:szCs w:val="20"/>
          <w:lang w:eastAsia="en-GB"/>
        </w:rPr>
        <w:t>.</w:t>
      </w:r>
    </w:p>
    <w:p w14:paraId="5BB48CA5" w14:textId="2D6E041F" w:rsidR="006B649F" w:rsidRDefault="006B649F">
      <w:pPr>
        <w:pStyle w:val="ListParagraph"/>
        <w:widowControl w:val="0"/>
        <w:numPr>
          <w:ilvl w:val="0"/>
          <w:numId w:val="22"/>
        </w:numPr>
        <w:autoSpaceDE w:val="0"/>
        <w:autoSpaceDN w:val="0"/>
        <w:adjustRightInd w:val="0"/>
        <w:spacing w:after="120" w:line="240" w:lineRule="auto"/>
        <w:rPr>
          <w:rFonts w:eastAsia="Times New Roman" w:cs="Arial"/>
          <w:color w:val="000000"/>
          <w:szCs w:val="20"/>
          <w:lang w:eastAsia="en-GB"/>
        </w:rPr>
      </w:pPr>
      <w:r>
        <w:rPr>
          <w:rFonts w:eastAsia="Times New Roman" w:cs="Arial"/>
          <w:color w:val="000000"/>
          <w:szCs w:val="20"/>
          <w:lang w:eastAsia="en-GB"/>
        </w:rPr>
        <w:t>Firefighting equipment and fire alarms are maintained in good working order (Firefighting equipment includes a fire blanket but not any fire extinguishers as Cambridgeshire Fire &amp; Rescue Service do not recommend their use by untrained persons)</w:t>
      </w:r>
      <w:r w:rsidR="00B860EB">
        <w:rPr>
          <w:rFonts w:eastAsia="Times New Roman" w:cs="Arial"/>
          <w:color w:val="000000"/>
          <w:szCs w:val="20"/>
          <w:lang w:eastAsia="en-GB"/>
        </w:rPr>
        <w:t>.</w:t>
      </w:r>
    </w:p>
    <w:p w14:paraId="38848031" w14:textId="70A0DC9F" w:rsidR="006B649F" w:rsidRDefault="006B649F">
      <w:pPr>
        <w:pStyle w:val="ListParagraph"/>
        <w:widowControl w:val="0"/>
        <w:numPr>
          <w:ilvl w:val="0"/>
          <w:numId w:val="22"/>
        </w:numPr>
        <w:autoSpaceDE w:val="0"/>
        <w:autoSpaceDN w:val="0"/>
        <w:adjustRightInd w:val="0"/>
        <w:spacing w:after="120" w:line="240" w:lineRule="auto"/>
        <w:rPr>
          <w:rFonts w:eastAsia="Times New Roman" w:cs="Arial"/>
          <w:color w:val="000000"/>
          <w:szCs w:val="20"/>
          <w:lang w:eastAsia="en-GB"/>
        </w:rPr>
      </w:pPr>
      <w:r>
        <w:rPr>
          <w:rFonts w:eastAsia="Times New Roman" w:cs="Arial"/>
          <w:color w:val="000000"/>
          <w:szCs w:val="20"/>
          <w:lang w:eastAsia="en-GB"/>
        </w:rPr>
        <w:t xml:space="preserve">All notices indicate the location of the means of escape from fire are displayed in prominent positions that enable them to be clearly visible (this is only applicable to licensable HMOs with 5 or more occupants. </w:t>
      </w:r>
      <w:r w:rsidR="006251D3">
        <w:rPr>
          <w:rFonts w:eastAsia="Times New Roman" w:cs="Arial"/>
          <w:color w:val="000000"/>
          <w:szCs w:val="20"/>
          <w:lang w:eastAsia="en-GB"/>
        </w:rPr>
        <w:t>(</w:t>
      </w:r>
      <w:r>
        <w:rPr>
          <w:rFonts w:eastAsia="Times New Roman" w:cs="Arial"/>
          <w:color w:val="000000"/>
          <w:szCs w:val="20"/>
          <w:lang w:eastAsia="en-GB"/>
        </w:rPr>
        <w:t>Particular requirements are to be found within the LACORS Housing – Fire Safety document)</w:t>
      </w:r>
      <w:r w:rsidR="00B860EB">
        <w:rPr>
          <w:rFonts w:eastAsia="Times New Roman" w:cs="Arial"/>
          <w:color w:val="000000"/>
          <w:szCs w:val="20"/>
          <w:lang w:eastAsia="en-GB"/>
        </w:rPr>
        <w:t>.</w:t>
      </w:r>
    </w:p>
    <w:p w14:paraId="4E36A101" w14:textId="3D7ADC9B" w:rsidR="006B649F" w:rsidRDefault="006B649F">
      <w:pPr>
        <w:pStyle w:val="ListParagraph"/>
        <w:widowControl w:val="0"/>
        <w:numPr>
          <w:ilvl w:val="0"/>
          <w:numId w:val="22"/>
        </w:numPr>
        <w:autoSpaceDE w:val="0"/>
        <w:autoSpaceDN w:val="0"/>
        <w:adjustRightInd w:val="0"/>
        <w:spacing w:after="120" w:line="240" w:lineRule="auto"/>
        <w:rPr>
          <w:rFonts w:eastAsia="Times New Roman" w:cs="Arial"/>
          <w:color w:val="000000"/>
          <w:szCs w:val="20"/>
          <w:lang w:eastAsia="en-GB"/>
        </w:rPr>
      </w:pPr>
      <w:r>
        <w:rPr>
          <w:rFonts w:eastAsia="Times New Roman" w:cs="Arial"/>
          <w:color w:val="000000"/>
          <w:szCs w:val="20"/>
          <w:lang w:eastAsia="en-GB"/>
        </w:rPr>
        <w:t>Take all such measures as are reasonably required to protect the occupiers from injury, having regard to the design, structural conditions and the number of occupants (This would include the requirement for fire doors on risk rooms and sound, well-constructed and close fitting conventional doors to bedrooms (not hollow); sound structural construction; and any extra considerations to the numbers occupying, such as fire alarm testing procedures</w:t>
      </w:r>
      <w:r w:rsidR="006251D3">
        <w:rPr>
          <w:rFonts w:eastAsia="Times New Roman" w:cs="Arial"/>
          <w:color w:val="000000"/>
          <w:szCs w:val="20"/>
          <w:lang w:eastAsia="en-GB"/>
        </w:rPr>
        <w:t xml:space="preserve"> - Particular requirements are to be found within the LACORS Housing – Fire Safety document</w:t>
      </w:r>
      <w:r>
        <w:rPr>
          <w:rFonts w:eastAsia="Times New Roman" w:cs="Arial"/>
          <w:color w:val="000000"/>
          <w:szCs w:val="20"/>
          <w:lang w:eastAsia="en-GB"/>
        </w:rPr>
        <w:t>)</w:t>
      </w:r>
      <w:r w:rsidR="00B860EB">
        <w:rPr>
          <w:rFonts w:eastAsia="Times New Roman" w:cs="Arial"/>
          <w:color w:val="000000"/>
          <w:szCs w:val="20"/>
          <w:lang w:eastAsia="en-GB"/>
        </w:rPr>
        <w:t>.</w:t>
      </w:r>
    </w:p>
    <w:p w14:paraId="20CB8EF6" w14:textId="1600AE00" w:rsidR="006B649F" w:rsidRDefault="006B649F">
      <w:pPr>
        <w:pStyle w:val="ListParagraph"/>
        <w:widowControl w:val="0"/>
        <w:numPr>
          <w:ilvl w:val="0"/>
          <w:numId w:val="22"/>
        </w:numPr>
        <w:autoSpaceDE w:val="0"/>
        <w:autoSpaceDN w:val="0"/>
        <w:adjustRightInd w:val="0"/>
        <w:spacing w:after="120" w:line="240" w:lineRule="auto"/>
        <w:rPr>
          <w:rFonts w:eastAsia="Times New Roman" w:cs="Arial"/>
          <w:color w:val="000000"/>
          <w:szCs w:val="20"/>
          <w:lang w:eastAsia="en-GB"/>
        </w:rPr>
      </w:pPr>
      <w:r>
        <w:rPr>
          <w:rFonts w:eastAsia="Times New Roman" w:cs="Arial"/>
          <w:color w:val="000000"/>
          <w:szCs w:val="20"/>
          <w:lang w:eastAsia="en-GB"/>
        </w:rPr>
        <w:t>Ensure any roof or balcony is safe or take all reasonable measures to prevent access to it as long as it remains unsafe</w:t>
      </w:r>
      <w:r w:rsidR="00B860EB">
        <w:rPr>
          <w:rFonts w:eastAsia="Times New Roman" w:cs="Arial"/>
          <w:color w:val="000000"/>
          <w:szCs w:val="20"/>
          <w:lang w:eastAsia="en-GB"/>
        </w:rPr>
        <w:t>.</w:t>
      </w:r>
    </w:p>
    <w:p w14:paraId="3C3846EA" w14:textId="331FF4B7" w:rsidR="006B649F" w:rsidRDefault="006B649F">
      <w:pPr>
        <w:pStyle w:val="ListParagraph"/>
        <w:widowControl w:val="0"/>
        <w:numPr>
          <w:ilvl w:val="0"/>
          <w:numId w:val="22"/>
        </w:numPr>
        <w:autoSpaceDE w:val="0"/>
        <w:autoSpaceDN w:val="0"/>
        <w:adjustRightInd w:val="0"/>
        <w:spacing w:after="120" w:line="240" w:lineRule="auto"/>
        <w:rPr>
          <w:rFonts w:eastAsia="Times New Roman" w:cs="Arial"/>
          <w:color w:val="000000"/>
          <w:szCs w:val="20"/>
          <w:lang w:eastAsia="en-GB"/>
        </w:rPr>
      </w:pPr>
      <w:r>
        <w:rPr>
          <w:rFonts w:eastAsia="Times New Roman" w:cs="Arial"/>
          <w:color w:val="000000"/>
          <w:szCs w:val="20"/>
          <w:lang w:eastAsia="en-GB"/>
        </w:rPr>
        <w:t>Any window with sill which is at or near the floor level must have bars or other safeguards to prevent the danger of accidents with such windows (this particularly applies to having safety catches on any windows with sills lower than 1.1m from the floor level where on the first floor or above, and bars on any portion of window where the glass is below 80cm from the floor level or these windows to incorporate safety glass)</w:t>
      </w:r>
      <w:r w:rsidR="00B860EB">
        <w:rPr>
          <w:rFonts w:eastAsia="Times New Roman" w:cs="Arial"/>
          <w:color w:val="000000"/>
          <w:szCs w:val="20"/>
          <w:lang w:eastAsia="en-GB"/>
        </w:rPr>
        <w:t>.</w:t>
      </w:r>
    </w:p>
    <w:p w14:paraId="560546CA" w14:textId="77777777" w:rsidR="006B649F" w:rsidRPr="00251335" w:rsidRDefault="006B649F" w:rsidP="009F1FEC">
      <w:pPr>
        <w:widowControl w:val="0"/>
        <w:autoSpaceDE w:val="0"/>
        <w:autoSpaceDN w:val="0"/>
        <w:adjustRightInd w:val="0"/>
        <w:spacing w:after="120" w:line="240" w:lineRule="auto"/>
        <w:rPr>
          <w:rFonts w:eastAsia="Times New Roman" w:cs="Arial"/>
          <w:color w:val="000000"/>
          <w:lang w:eastAsia="en-GB"/>
        </w:rPr>
      </w:pPr>
    </w:p>
    <w:p w14:paraId="23798DAC" w14:textId="77777777" w:rsidR="006B649F" w:rsidRPr="002A4D58" w:rsidRDefault="006B649F" w:rsidP="009F1FEC">
      <w:pPr>
        <w:widowControl w:val="0"/>
        <w:autoSpaceDE w:val="0"/>
        <w:autoSpaceDN w:val="0"/>
        <w:adjustRightInd w:val="0"/>
        <w:spacing w:after="120" w:line="240" w:lineRule="auto"/>
        <w:rPr>
          <w:rFonts w:eastAsia="Times New Roman" w:cs="Arial"/>
          <w:color w:val="000000"/>
          <w:lang w:eastAsia="en-GB"/>
        </w:rPr>
      </w:pPr>
      <w:r w:rsidRPr="00251335">
        <w:rPr>
          <w:rFonts w:eastAsia="Times New Roman" w:cs="Arial"/>
          <w:b/>
          <w:bCs/>
          <w:color w:val="000000"/>
          <w:lang w:eastAsia="en-GB"/>
        </w:rPr>
        <w:t>To maintain the water supply and drainage system</w:t>
      </w:r>
      <w:r>
        <w:rPr>
          <w:rFonts w:eastAsia="Times New Roman" w:cs="Arial"/>
          <w:b/>
          <w:bCs/>
          <w:color w:val="000000"/>
          <w:lang w:eastAsia="en-GB"/>
        </w:rPr>
        <w:t xml:space="preserve"> (Regulation 5)</w:t>
      </w:r>
    </w:p>
    <w:p w14:paraId="093CD49B" w14:textId="77777777" w:rsidR="006B649F" w:rsidRDefault="006B649F">
      <w:pPr>
        <w:pStyle w:val="ListParagraph"/>
        <w:widowControl w:val="0"/>
        <w:numPr>
          <w:ilvl w:val="0"/>
          <w:numId w:val="24"/>
        </w:numPr>
        <w:autoSpaceDE w:val="0"/>
        <w:autoSpaceDN w:val="0"/>
        <w:adjustRightInd w:val="0"/>
        <w:spacing w:after="120" w:line="240" w:lineRule="auto"/>
        <w:rPr>
          <w:rFonts w:eastAsia="Times New Roman" w:cs="Arial"/>
          <w:color w:val="000000"/>
          <w:szCs w:val="20"/>
          <w:lang w:eastAsia="en-GB"/>
        </w:rPr>
      </w:pPr>
      <w:r w:rsidRPr="00AE56F2">
        <w:rPr>
          <w:rFonts w:eastAsia="Times New Roman" w:cs="Arial"/>
          <w:color w:val="000000"/>
          <w:szCs w:val="20"/>
          <w:lang w:eastAsia="en-GB"/>
        </w:rPr>
        <w:t>The water supply or drainage system must be maintained in a good, clean and working condition</w:t>
      </w:r>
      <w:r>
        <w:rPr>
          <w:rFonts w:eastAsia="Times New Roman" w:cs="Arial"/>
          <w:color w:val="000000"/>
          <w:szCs w:val="20"/>
          <w:lang w:eastAsia="en-GB"/>
        </w:rPr>
        <w:t>; including any tank, cistern or similar receptacle used for the storage of water or other domestic purpose, with a cover kept over it to keep the water in a clean and proper condition and water fittings to be protected from frost</w:t>
      </w:r>
      <w:r w:rsidRPr="00AE56F2">
        <w:rPr>
          <w:rFonts w:eastAsia="Times New Roman" w:cs="Arial"/>
          <w:color w:val="000000"/>
          <w:szCs w:val="20"/>
          <w:lang w:eastAsia="en-GB"/>
        </w:rPr>
        <w:t xml:space="preserve">. </w:t>
      </w:r>
    </w:p>
    <w:p w14:paraId="23A666EF" w14:textId="2C175410" w:rsidR="006B649F" w:rsidRPr="00375146" w:rsidRDefault="006B649F">
      <w:pPr>
        <w:pStyle w:val="ListParagraph"/>
        <w:widowControl w:val="0"/>
        <w:numPr>
          <w:ilvl w:val="0"/>
          <w:numId w:val="24"/>
        </w:numPr>
        <w:autoSpaceDE w:val="0"/>
        <w:autoSpaceDN w:val="0"/>
        <w:adjustRightInd w:val="0"/>
        <w:spacing w:after="120" w:line="240" w:lineRule="auto"/>
        <w:rPr>
          <w:rFonts w:eastAsia="Times New Roman" w:cs="Arial"/>
          <w:color w:val="000000"/>
          <w:szCs w:val="20"/>
          <w:lang w:eastAsia="en-GB"/>
        </w:rPr>
      </w:pPr>
      <w:r>
        <w:rPr>
          <w:rFonts w:eastAsia="Times New Roman" w:cs="Arial"/>
          <w:color w:val="000000"/>
          <w:szCs w:val="20"/>
          <w:lang w:eastAsia="en-GB"/>
        </w:rPr>
        <w:t>The water or drainage supply</w:t>
      </w:r>
      <w:r w:rsidRPr="00AE56F2">
        <w:rPr>
          <w:rFonts w:eastAsia="Times New Roman" w:cs="Arial"/>
          <w:color w:val="000000"/>
          <w:szCs w:val="20"/>
          <w:lang w:eastAsia="en-GB"/>
        </w:rPr>
        <w:t xml:space="preserve"> must not be unreasonably interrupted from use by any occupier</w:t>
      </w:r>
      <w:r w:rsidR="00B860EB">
        <w:rPr>
          <w:rFonts w:eastAsia="Times New Roman" w:cs="Arial"/>
          <w:color w:val="000000"/>
          <w:szCs w:val="20"/>
          <w:lang w:eastAsia="en-GB"/>
        </w:rPr>
        <w:t>.</w:t>
      </w:r>
    </w:p>
    <w:p w14:paraId="41C79599" w14:textId="77777777" w:rsidR="006B649F" w:rsidRPr="00251335" w:rsidRDefault="006B649F" w:rsidP="009F1FEC">
      <w:pPr>
        <w:widowControl w:val="0"/>
        <w:autoSpaceDE w:val="0"/>
        <w:autoSpaceDN w:val="0"/>
        <w:adjustRightInd w:val="0"/>
        <w:spacing w:after="120" w:line="240" w:lineRule="auto"/>
        <w:rPr>
          <w:rFonts w:eastAsia="Times New Roman" w:cs="Arial"/>
          <w:color w:val="000000"/>
          <w:lang w:eastAsia="en-GB"/>
        </w:rPr>
      </w:pPr>
    </w:p>
    <w:p w14:paraId="20C2DFF5" w14:textId="77777777" w:rsidR="006B649F" w:rsidRPr="002A4D58" w:rsidRDefault="006B649F" w:rsidP="009F1FEC">
      <w:pPr>
        <w:widowControl w:val="0"/>
        <w:autoSpaceDE w:val="0"/>
        <w:autoSpaceDN w:val="0"/>
        <w:adjustRightInd w:val="0"/>
        <w:spacing w:after="120" w:line="240" w:lineRule="auto"/>
        <w:rPr>
          <w:rFonts w:eastAsia="Times New Roman" w:cs="Arial"/>
          <w:color w:val="000000"/>
          <w:lang w:eastAsia="en-GB"/>
        </w:rPr>
      </w:pPr>
      <w:r w:rsidRPr="00251335">
        <w:rPr>
          <w:rFonts w:eastAsia="Times New Roman" w:cs="Arial"/>
          <w:b/>
          <w:bCs/>
          <w:color w:val="000000"/>
          <w:lang w:eastAsia="en-GB"/>
        </w:rPr>
        <w:t>To maintain gas and electrical supplies and to provide safety certificates</w:t>
      </w:r>
      <w:r>
        <w:rPr>
          <w:rFonts w:eastAsia="Times New Roman" w:cs="Arial"/>
          <w:b/>
          <w:bCs/>
          <w:color w:val="000000"/>
          <w:lang w:eastAsia="en-GB"/>
        </w:rPr>
        <w:t xml:space="preserve"> (Regulation 6)</w:t>
      </w:r>
    </w:p>
    <w:p w14:paraId="6F167784" w14:textId="6BFBEB97" w:rsidR="006B649F" w:rsidRDefault="006B649F">
      <w:pPr>
        <w:pStyle w:val="ListParagraph"/>
        <w:widowControl w:val="0"/>
        <w:numPr>
          <w:ilvl w:val="0"/>
          <w:numId w:val="25"/>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 xml:space="preserve">The latest gas appliance test certificate must be supplied to the local housing authority within 7 days of receiving a request in writing. </w:t>
      </w:r>
      <w:r w:rsidR="006251D3">
        <w:rPr>
          <w:rFonts w:eastAsia="Times New Roman" w:cs="Arial"/>
          <w:color w:val="000000"/>
          <w:lang w:eastAsia="en-GB"/>
        </w:rPr>
        <w:t>(</w:t>
      </w:r>
      <w:r>
        <w:rPr>
          <w:rFonts w:eastAsia="Times New Roman" w:cs="Arial"/>
          <w:color w:val="000000"/>
          <w:lang w:eastAsia="en-GB"/>
        </w:rPr>
        <w:t>Legislation requires that a certificate is obtained every year as it is for any rental property from a recognised gas installer</w:t>
      </w:r>
      <w:r w:rsidR="006251D3">
        <w:rPr>
          <w:rFonts w:eastAsia="Times New Roman" w:cs="Arial"/>
          <w:color w:val="000000"/>
          <w:lang w:eastAsia="en-GB"/>
        </w:rPr>
        <w:t>)</w:t>
      </w:r>
      <w:r w:rsidR="00B860EB">
        <w:rPr>
          <w:rFonts w:eastAsia="Times New Roman" w:cs="Arial"/>
          <w:color w:val="000000"/>
          <w:lang w:eastAsia="en-GB"/>
        </w:rPr>
        <w:t>.</w:t>
      </w:r>
    </w:p>
    <w:p w14:paraId="4BF40806" w14:textId="0825C586" w:rsidR="006B649F" w:rsidRDefault="006B649F">
      <w:pPr>
        <w:pStyle w:val="ListParagraph"/>
        <w:widowControl w:val="0"/>
        <w:numPr>
          <w:ilvl w:val="0"/>
          <w:numId w:val="25"/>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Ensure that every fixed electrical installation is inspected and tested at intervals not exceeding 5 years by a qualified person, obtain that certificate and supply a copy to the local authority within 7 days of a written request</w:t>
      </w:r>
      <w:r w:rsidR="00B860EB">
        <w:rPr>
          <w:rFonts w:eastAsia="Times New Roman" w:cs="Arial"/>
          <w:color w:val="000000"/>
          <w:lang w:eastAsia="en-GB"/>
        </w:rPr>
        <w:t>.</w:t>
      </w:r>
    </w:p>
    <w:p w14:paraId="6BE4BECB" w14:textId="77777777" w:rsidR="006B649F" w:rsidRPr="00AE56F2" w:rsidRDefault="006B649F">
      <w:pPr>
        <w:pStyle w:val="ListParagraph"/>
        <w:widowControl w:val="0"/>
        <w:numPr>
          <w:ilvl w:val="0"/>
          <w:numId w:val="25"/>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Not to unreasonably cause the gas or electricity supply to be interrupted</w:t>
      </w:r>
    </w:p>
    <w:p w14:paraId="4178722C" w14:textId="77777777" w:rsidR="006B649F" w:rsidRDefault="006B649F" w:rsidP="009F1FEC">
      <w:pPr>
        <w:widowControl w:val="0"/>
        <w:autoSpaceDE w:val="0"/>
        <w:autoSpaceDN w:val="0"/>
        <w:adjustRightInd w:val="0"/>
        <w:spacing w:after="120" w:line="240" w:lineRule="auto"/>
        <w:rPr>
          <w:rFonts w:eastAsia="Times New Roman" w:cs="Arial"/>
          <w:b/>
          <w:bCs/>
          <w:color w:val="000000"/>
          <w:lang w:eastAsia="en-GB"/>
        </w:rPr>
      </w:pPr>
    </w:p>
    <w:p w14:paraId="44C0E8B6" w14:textId="77777777" w:rsidR="006B649F" w:rsidRPr="002A4D58" w:rsidRDefault="006B649F" w:rsidP="009F1FEC">
      <w:pPr>
        <w:widowControl w:val="0"/>
        <w:autoSpaceDE w:val="0"/>
        <w:autoSpaceDN w:val="0"/>
        <w:adjustRightInd w:val="0"/>
        <w:spacing w:after="120" w:line="240" w:lineRule="auto"/>
        <w:rPr>
          <w:rFonts w:eastAsia="Times New Roman" w:cs="Arial"/>
          <w:color w:val="000000"/>
          <w:lang w:eastAsia="en-GB"/>
        </w:rPr>
      </w:pPr>
      <w:r w:rsidRPr="00251335">
        <w:rPr>
          <w:rFonts w:eastAsia="Times New Roman" w:cs="Arial"/>
          <w:b/>
          <w:bCs/>
          <w:color w:val="000000"/>
          <w:lang w:eastAsia="en-GB"/>
        </w:rPr>
        <w:t>To maintain all common parts and installations within the property</w:t>
      </w:r>
      <w:r>
        <w:rPr>
          <w:rFonts w:eastAsia="Times New Roman" w:cs="Arial"/>
          <w:b/>
          <w:bCs/>
          <w:color w:val="000000"/>
          <w:lang w:eastAsia="en-GB"/>
        </w:rPr>
        <w:t xml:space="preserve"> (Regulation 7)</w:t>
      </w:r>
    </w:p>
    <w:p w14:paraId="37AC6915" w14:textId="3A89FB43" w:rsidR="006B649F" w:rsidRDefault="006B649F">
      <w:pPr>
        <w:pStyle w:val="ListParagraph"/>
        <w:widowControl w:val="0"/>
        <w:numPr>
          <w:ilvl w:val="0"/>
          <w:numId w:val="26"/>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 xml:space="preserve">Ensure that all common parts are maintained in good and clean decorative repair; maintained in a safe and working condition; and kept reasonably clear of obstruction (common parts include entrance door; doors to living accommodation (normally bedrooms), staircases, passageways, corridors, halls, lobbies, entrances, </w:t>
      </w:r>
      <w:r w:rsidR="00FB2974">
        <w:rPr>
          <w:rFonts w:eastAsia="Times New Roman" w:cs="Arial"/>
          <w:color w:val="000000"/>
          <w:lang w:eastAsia="en-GB"/>
        </w:rPr>
        <w:t xml:space="preserve">balconies, </w:t>
      </w:r>
      <w:r>
        <w:rPr>
          <w:rFonts w:eastAsia="Times New Roman" w:cs="Arial"/>
          <w:color w:val="000000"/>
          <w:lang w:eastAsia="en-GB"/>
        </w:rPr>
        <w:t>porches</w:t>
      </w:r>
      <w:r w:rsidR="006251D3">
        <w:rPr>
          <w:rFonts w:eastAsia="Times New Roman" w:cs="Arial"/>
          <w:color w:val="000000"/>
          <w:lang w:eastAsia="en-GB"/>
        </w:rPr>
        <w:t xml:space="preserve"> and</w:t>
      </w:r>
      <w:r>
        <w:rPr>
          <w:rFonts w:eastAsia="Times New Roman" w:cs="Arial"/>
          <w:color w:val="000000"/>
          <w:lang w:eastAsia="en-GB"/>
        </w:rPr>
        <w:t xml:space="preserve"> steps in communal areas and any other part which is shared)</w:t>
      </w:r>
      <w:r w:rsidR="00B860EB">
        <w:rPr>
          <w:rFonts w:eastAsia="Times New Roman" w:cs="Arial"/>
          <w:color w:val="000000"/>
          <w:lang w:eastAsia="en-GB"/>
        </w:rPr>
        <w:t>.</w:t>
      </w:r>
    </w:p>
    <w:p w14:paraId="6C4811BC" w14:textId="5DCF67B5" w:rsidR="006B649F" w:rsidRDefault="006B649F">
      <w:pPr>
        <w:pStyle w:val="ListParagraph"/>
        <w:widowControl w:val="0"/>
        <w:numPr>
          <w:ilvl w:val="0"/>
          <w:numId w:val="26"/>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Handrails and banisters are at all times kept in good repair</w:t>
      </w:r>
      <w:r w:rsidR="00B860EB">
        <w:rPr>
          <w:rFonts w:eastAsia="Times New Roman" w:cs="Arial"/>
          <w:color w:val="000000"/>
          <w:lang w:eastAsia="en-GB"/>
        </w:rPr>
        <w:t>.</w:t>
      </w:r>
    </w:p>
    <w:p w14:paraId="23DD4199" w14:textId="5A791979" w:rsidR="006B649F" w:rsidRDefault="006B649F">
      <w:pPr>
        <w:pStyle w:val="ListParagraph"/>
        <w:widowControl w:val="0"/>
        <w:numPr>
          <w:ilvl w:val="0"/>
          <w:numId w:val="26"/>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Additional handrails and banisters as are necessary are provided (it is expected that handrails are available to all parts of a staircase)</w:t>
      </w:r>
      <w:r w:rsidR="00B860EB">
        <w:rPr>
          <w:rFonts w:eastAsia="Times New Roman" w:cs="Arial"/>
          <w:color w:val="000000"/>
          <w:lang w:eastAsia="en-GB"/>
        </w:rPr>
        <w:t>.</w:t>
      </w:r>
    </w:p>
    <w:p w14:paraId="7A2A5E6C" w14:textId="77777777" w:rsidR="006B649F" w:rsidRDefault="006B649F">
      <w:pPr>
        <w:pStyle w:val="ListParagraph"/>
        <w:widowControl w:val="0"/>
        <w:numPr>
          <w:ilvl w:val="0"/>
          <w:numId w:val="26"/>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Stair coverings are safely fixed and kept in good repair (worn carpets on stairs are to be replaced)</w:t>
      </w:r>
    </w:p>
    <w:p w14:paraId="46755F41" w14:textId="72D31284" w:rsidR="006B649F" w:rsidRDefault="006B649F">
      <w:pPr>
        <w:pStyle w:val="ListParagraph"/>
        <w:widowControl w:val="0"/>
        <w:numPr>
          <w:ilvl w:val="0"/>
          <w:numId w:val="26"/>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Windows and other means of ventilation within the common parts are kept in good repair (ventilation includes extractors in bath/shower rooms and kitchens)</w:t>
      </w:r>
      <w:r w:rsidR="00B860EB">
        <w:rPr>
          <w:rFonts w:eastAsia="Times New Roman" w:cs="Arial"/>
          <w:color w:val="000000"/>
          <w:lang w:eastAsia="en-GB"/>
        </w:rPr>
        <w:t>.</w:t>
      </w:r>
    </w:p>
    <w:p w14:paraId="1FD40A92" w14:textId="78CA68DC" w:rsidR="006B649F" w:rsidRDefault="006B649F">
      <w:pPr>
        <w:pStyle w:val="ListParagraph"/>
        <w:widowControl w:val="0"/>
        <w:numPr>
          <w:ilvl w:val="0"/>
          <w:numId w:val="26"/>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Common parts are fitted with adequate light fittings that are available at all times</w:t>
      </w:r>
      <w:r w:rsidR="00B860EB">
        <w:rPr>
          <w:rFonts w:eastAsia="Times New Roman" w:cs="Arial"/>
          <w:color w:val="000000"/>
          <w:lang w:eastAsia="en-GB"/>
        </w:rPr>
        <w:t>.</w:t>
      </w:r>
    </w:p>
    <w:p w14:paraId="24A6413B" w14:textId="4FFAA66C" w:rsidR="006B649F" w:rsidRDefault="006B649F">
      <w:pPr>
        <w:pStyle w:val="ListParagraph"/>
        <w:widowControl w:val="0"/>
        <w:numPr>
          <w:ilvl w:val="0"/>
          <w:numId w:val="26"/>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Fixtures, fittings or appliances used in common by two or more households are maintained in good and safe repair and in clean working order (fixtures, fittings and appliances include lighting; space heating; water heating appliances; toilets; baths; showers; sinks; wash basins; cupboards, shelving or fittings supplied in a bathroom or lavatory; cupboards, shelving or appliances used for the storage, preparation or cooking of food; washing machines or other laundry appliances). These items are not included if an occupier is entitled to remove these items from the HMO or are out of the control of the manager</w:t>
      </w:r>
      <w:r w:rsidR="00B860EB">
        <w:rPr>
          <w:rFonts w:eastAsia="Times New Roman" w:cs="Arial"/>
          <w:color w:val="000000"/>
          <w:lang w:eastAsia="en-GB"/>
        </w:rPr>
        <w:t>.</w:t>
      </w:r>
    </w:p>
    <w:p w14:paraId="19214522" w14:textId="0660F098" w:rsidR="006B649F" w:rsidRDefault="006B649F">
      <w:pPr>
        <w:pStyle w:val="ListParagraph"/>
        <w:widowControl w:val="0"/>
        <w:numPr>
          <w:ilvl w:val="0"/>
          <w:numId w:val="26"/>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Outbuildings, yards and forecourts used in common are maintained in repair, clean condition and good order</w:t>
      </w:r>
      <w:r w:rsidR="00B860EB">
        <w:rPr>
          <w:rFonts w:eastAsia="Times New Roman" w:cs="Arial"/>
          <w:color w:val="000000"/>
          <w:lang w:eastAsia="en-GB"/>
        </w:rPr>
        <w:t>.</w:t>
      </w:r>
    </w:p>
    <w:p w14:paraId="2C65F4E1" w14:textId="72D00BD2" w:rsidR="006B649F" w:rsidRDefault="006B649F">
      <w:pPr>
        <w:pStyle w:val="ListParagraph"/>
        <w:widowControl w:val="0"/>
        <w:numPr>
          <w:ilvl w:val="0"/>
          <w:numId w:val="26"/>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Any garden is kept in a safe and tidy condition</w:t>
      </w:r>
      <w:r w:rsidR="00B860EB">
        <w:rPr>
          <w:rFonts w:eastAsia="Times New Roman" w:cs="Arial"/>
          <w:color w:val="000000"/>
          <w:lang w:eastAsia="en-GB"/>
        </w:rPr>
        <w:t>.</w:t>
      </w:r>
    </w:p>
    <w:p w14:paraId="5E70392C" w14:textId="3262764B" w:rsidR="006B649F" w:rsidRPr="00AE56F2" w:rsidRDefault="006B649F">
      <w:pPr>
        <w:pStyle w:val="ListParagraph"/>
        <w:widowControl w:val="0"/>
        <w:numPr>
          <w:ilvl w:val="0"/>
          <w:numId w:val="26"/>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Boundary walls, fences and railings are kept and maintained in good and safe repair</w:t>
      </w:r>
      <w:r w:rsidR="00B860EB">
        <w:rPr>
          <w:rFonts w:eastAsia="Times New Roman" w:cs="Arial"/>
          <w:color w:val="000000"/>
          <w:lang w:eastAsia="en-GB"/>
        </w:rPr>
        <w:t>.</w:t>
      </w:r>
    </w:p>
    <w:p w14:paraId="5E1CBCD4" w14:textId="77777777" w:rsidR="006B649F" w:rsidRPr="00251335" w:rsidRDefault="006B649F" w:rsidP="009F1FEC">
      <w:pPr>
        <w:widowControl w:val="0"/>
        <w:autoSpaceDE w:val="0"/>
        <w:autoSpaceDN w:val="0"/>
        <w:adjustRightInd w:val="0"/>
        <w:spacing w:after="120" w:line="240" w:lineRule="auto"/>
        <w:rPr>
          <w:rFonts w:eastAsia="Times New Roman" w:cs="Arial"/>
          <w:color w:val="000000"/>
          <w:lang w:eastAsia="en-GB"/>
        </w:rPr>
      </w:pPr>
    </w:p>
    <w:p w14:paraId="0F84F13A" w14:textId="77777777" w:rsidR="006B649F" w:rsidRPr="00411E5D" w:rsidRDefault="006B649F" w:rsidP="009F1FEC">
      <w:pPr>
        <w:widowControl w:val="0"/>
        <w:autoSpaceDE w:val="0"/>
        <w:autoSpaceDN w:val="0"/>
        <w:adjustRightInd w:val="0"/>
        <w:spacing w:after="120" w:line="240" w:lineRule="auto"/>
        <w:rPr>
          <w:rFonts w:eastAsia="Times New Roman" w:cs="Arial"/>
          <w:color w:val="000000"/>
          <w:lang w:eastAsia="en-GB"/>
        </w:rPr>
      </w:pPr>
      <w:r w:rsidRPr="00251335">
        <w:rPr>
          <w:rFonts w:eastAsia="Times New Roman" w:cs="Arial"/>
          <w:b/>
          <w:bCs/>
          <w:color w:val="000000"/>
          <w:lang w:eastAsia="en-GB"/>
        </w:rPr>
        <w:t xml:space="preserve">To maintain </w:t>
      </w:r>
      <w:r>
        <w:rPr>
          <w:rFonts w:eastAsia="Times New Roman" w:cs="Arial"/>
          <w:b/>
          <w:bCs/>
          <w:color w:val="000000"/>
          <w:lang w:eastAsia="en-GB"/>
        </w:rPr>
        <w:t xml:space="preserve">living </w:t>
      </w:r>
      <w:r w:rsidRPr="00251335">
        <w:rPr>
          <w:rFonts w:eastAsia="Times New Roman" w:cs="Arial"/>
          <w:b/>
          <w:bCs/>
          <w:color w:val="000000"/>
          <w:lang w:eastAsia="en-GB"/>
        </w:rPr>
        <w:t xml:space="preserve">accommodation </w:t>
      </w:r>
      <w:r>
        <w:rPr>
          <w:rFonts w:eastAsia="Times New Roman" w:cs="Arial"/>
          <w:b/>
          <w:bCs/>
          <w:color w:val="000000"/>
          <w:lang w:eastAsia="en-GB"/>
        </w:rPr>
        <w:t>(Regulation 8)</w:t>
      </w:r>
    </w:p>
    <w:p w14:paraId="5587972C" w14:textId="5066424C" w:rsidR="00745EB9" w:rsidRDefault="006B649F">
      <w:pPr>
        <w:pStyle w:val="ListParagraph"/>
        <w:widowControl w:val="0"/>
        <w:numPr>
          <w:ilvl w:val="0"/>
          <w:numId w:val="28"/>
        </w:numPr>
        <w:autoSpaceDE w:val="0"/>
        <w:autoSpaceDN w:val="0"/>
        <w:adjustRightInd w:val="0"/>
        <w:spacing w:after="120" w:line="240" w:lineRule="auto"/>
        <w:rPr>
          <w:rFonts w:eastAsia="Times New Roman" w:cs="Arial"/>
          <w:bCs/>
          <w:color w:val="000000"/>
          <w:lang w:eastAsia="en-GB"/>
        </w:rPr>
      </w:pPr>
      <w:bookmarkStart w:id="16" w:name="_Hlk57049624"/>
      <w:r>
        <w:rPr>
          <w:rFonts w:eastAsia="Times New Roman" w:cs="Arial"/>
          <w:bCs/>
          <w:color w:val="000000"/>
          <w:lang w:eastAsia="en-GB"/>
        </w:rPr>
        <w:softHyphen/>
      </w:r>
      <w:r>
        <w:rPr>
          <w:rFonts w:eastAsia="Times New Roman" w:cs="Arial"/>
          <w:bCs/>
          <w:color w:val="000000"/>
          <w:lang w:eastAsia="en-GB"/>
        </w:rPr>
        <w:softHyphen/>
      </w:r>
      <w:r w:rsidR="00745EB9">
        <w:rPr>
          <w:rFonts w:eastAsia="Times New Roman" w:cs="Arial"/>
          <w:bCs/>
          <w:color w:val="000000"/>
          <w:lang w:eastAsia="en-GB"/>
        </w:rPr>
        <w:softHyphen/>
      </w:r>
      <w:r w:rsidR="00745EB9">
        <w:rPr>
          <w:rFonts w:eastAsia="Times New Roman" w:cs="Arial"/>
          <w:bCs/>
          <w:color w:val="000000"/>
          <w:lang w:eastAsia="en-GB"/>
        </w:rPr>
        <w:softHyphen/>
        <w:t>Ensure any furniture supplied in the living accommodation is in a clean condition at the beginning of any tenancy</w:t>
      </w:r>
      <w:r w:rsidR="00B860EB">
        <w:rPr>
          <w:rFonts w:eastAsia="Times New Roman" w:cs="Arial"/>
          <w:bCs/>
          <w:color w:val="000000"/>
          <w:lang w:eastAsia="en-GB"/>
        </w:rPr>
        <w:t>.</w:t>
      </w:r>
    </w:p>
    <w:p w14:paraId="4DBF4927" w14:textId="7E0A35B9" w:rsidR="00745EB9" w:rsidRDefault="00745EB9">
      <w:pPr>
        <w:pStyle w:val="ListParagraph"/>
        <w:widowControl w:val="0"/>
        <w:numPr>
          <w:ilvl w:val="0"/>
          <w:numId w:val="28"/>
        </w:numPr>
        <w:autoSpaceDE w:val="0"/>
        <w:autoSpaceDN w:val="0"/>
        <w:adjustRightInd w:val="0"/>
        <w:spacing w:after="120" w:line="240" w:lineRule="auto"/>
        <w:rPr>
          <w:rFonts w:eastAsia="Times New Roman" w:cs="Arial"/>
          <w:bCs/>
          <w:color w:val="000000"/>
          <w:lang w:eastAsia="en-GB"/>
        </w:rPr>
      </w:pPr>
      <w:r>
        <w:rPr>
          <w:rFonts w:eastAsia="Times New Roman" w:cs="Arial"/>
          <w:bCs/>
          <w:color w:val="000000"/>
          <w:lang w:eastAsia="en-GB"/>
        </w:rPr>
        <w:t>The internal structure of the living accommodation is to be maintained in good condition, unless any repair is due to the result of a non-tenant-like manner</w:t>
      </w:r>
      <w:r w:rsidR="00B860EB">
        <w:rPr>
          <w:rFonts w:eastAsia="Times New Roman" w:cs="Arial"/>
          <w:bCs/>
          <w:color w:val="000000"/>
          <w:lang w:eastAsia="en-GB"/>
        </w:rPr>
        <w:t>.</w:t>
      </w:r>
    </w:p>
    <w:p w14:paraId="3E6632A9" w14:textId="68BBEB6C" w:rsidR="00745EB9" w:rsidRDefault="00745EB9">
      <w:pPr>
        <w:pStyle w:val="ListParagraph"/>
        <w:widowControl w:val="0"/>
        <w:numPr>
          <w:ilvl w:val="0"/>
          <w:numId w:val="28"/>
        </w:numPr>
        <w:autoSpaceDE w:val="0"/>
        <w:autoSpaceDN w:val="0"/>
        <w:adjustRightInd w:val="0"/>
        <w:spacing w:after="120" w:line="240" w:lineRule="auto"/>
        <w:rPr>
          <w:rFonts w:eastAsia="Times New Roman" w:cs="Arial"/>
          <w:bCs/>
          <w:color w:val="000000"/>
          <w:lang w:eastAsia="en-GB"/>
        </w:rPr>
      </w:pPr>
      <w:r>
        <w:rPr>
          <w:rFonts w:eastAsia="Times New Roman" w:cs="Arial"/>
          <w:bCs/>
          <w:color w:val="000000"/>
          <w:lang w:eastAsia="en-GB"/>
        </w:rPr>
        <w:t>Fixtures, fittings or appliances within the living accommodation are maintained in good repair and in a clean working order, unless any repair is due to the result of a non-tenant-like manner</w:t>
      </w:r>
      <w:r w:rsidR="00B860EB">
        <w:rPr>
          <w:rFonts w:eastAsia="Times New Roman" w:cs="Arial"/>
          <w:bCs/>
          <w:color w:val="000000"/>
          <w:lang w:eastAsia="en-GB"/>
        </w:rPr>
        <w:t>.</w:t>
      </w:r>
    </w:p>
    <w:p w14:paraId="71B260E6" w14:textId="0C4379C3" w:rsidR="00745EB9" w:rsidRDefault="00745EB9">
      <w:pPr>
        <w:pStyle w:val="ListParagraph"/>
        <w:widowControl w:val="0"/>
        <w:numPr>
          <w:ilvl w:val="0"/>
          <w:numId w:val="28"/>
        </w:numPr>
        <w:autoSpaceDE w:val="0"/>
        <w:autoSpaceDN w:val="0"/>
        <w:adjustRightInd w:val="0"/>
        <w:spacing w:after="120" w:line="240" w:lineRule="auto"/>
        <w:rPr>
          <w:rFonts w:eastAsia="Times New Roman" w:cs="Arial"/>
          <w:bCs/>
          <w:color w:val="000000"/>
          <w:lang w:eastAsia="en-GB"/>
        </w:rPr>
      </w:pPr>
      <w:r>
        <w:rPr>
          <w:rFonts w:eastAsia="Times New Roman" w:cs="Arial"/>
          <w:bCs/>
          <w:color w:val="000000"/>
          <w:lang w:eastAsia="en-GB"/>
        </w:rPr>
        <w:t>Windows and other means of ventilation within the living accommodation are to be kept in good order, unless any repair is the result of a non-tenant-like manner</w:t>
      </w:r>
      <w:r w:rsidR="00B860EB">
        <w:rPr>
          <w:rFonts w:eastAsia="Times New Roman" w:cs="Arial"/>
          <w:bCs/>
          <w:color w:val="000000"/>
          <w:lang w:eastAsia="en-GB"/>
        </w:rPr>
        <w:t>.</w:t>
      </w:r>
    </w:p>
    <w:p w14:paraId="633C39C9" w14:textId="13A2D40E" w:rsidR="00745EB9" w:rsidRDefault="00745EB9">
      <w:pPr>
        <w:pStyle w:val="ListParagraph"/>
        <w:widowControl w:val="0"/>
        <w:numPr>
          <w:ilvl w:val="0"/>
          <w:numId w:val="28"/>
        </w:numPr>
        <w:autoSpaceDE w:val="0"/>
        <w:autoSpaceDN w:val="0"/>
        <w:adjustRightInd w:val="0"/>
        <w:spacing w:after="120" w:line="240" w:lineRule="auto"/>
        <w:rPr>
          <w:rFonts w:eastAsia="Times New Roman" w:cs="Arial"/>
          <w:bCs/>
          <w:color w:val="000000"/>
          <w:lang w:eastAsia="en-GB"/>
        </w:rPr>
      </w:pPr>
      <w:r>
        <w:rPr>
          <w:rFonts w:eastAsia="Times New Roman" w:cs="Arial"/>
          <w:bCs/>
          <w:color w:val="000000"/>
          <w:lang w:eastAsia="en-GB"/>
        </w:rPr>
        <w:t>The above duties do not relate to any item that is owned by the tenant and is outside the control of the manager</w:t>
      </w:r>
      <w:r w:rsidR="00B860EB">
        <w:rPr>
          <w:rFonts w:eastAsia="Times New Roman" w:cs="Arial"/>
          <w:bCs/>
          <w:color w:val="000000"/>
          <w:lang w:eastAsia="en-GB"/>
        </w:rPr>
        <w:t>.</w:t>
      </w:r>
    </w:p>
    <w:p w14:paraId="7A26FA3C" w14:textId="68ADE8FC" w:rsidR="006B649F" w:rsidRPr="00745EB9" w:rsidRDefault="00745EB9">
      <w:pPr>
        <w:pStyle w:val="ListParagraph"/>
        <w:widowControl w:val="0"/>
        <w:numPr>
          <w:ilvl w:val="0"/>
          <w:numId w:val="28"/>
        </w:numPr>
        <w:autoSpaceDE w:val="0"/>
        <w:autoSpaceDN w:val="0"/>
        <w:adjustRightInd w:val="0"/>
        <w:spacing w:after="120" w:line="240" w:lineRule="auto"/>
        <w:rPr>
          <w:rFonts w:eastAsia="Times New Roman" w:cs="Arial"/>
          <w:bCs/>
          <w:color w:val="000000"/>
          <w:lang w:eastAsia="en-GB"/>
        </w:rPr>
      </w:pPr>
      <w:r>
        <w:rPr>
          <w:rFonts w:eastAsia="Times New Roman" w:cs="Arial"/>
          <w:bCs/>
          <w:color w:val="000000"/>
          <w:lang w:eastAsia="en-GB"/>
        </w:rPr>
        <w:t>A non-tenant-like manner is when a tenant fails to treat the property as per the conditions contained in their tenancy agreement or when they fail to conduct themselves as a reasonable tenant would do</w:t>
      </w:r>
      <w:r w:rsidR="00B860EB">
        <w:rPr>
          <w:rFonts w:eastAsia="Times New Roman" w:cs="Arial"/>
          <w:bCs/>
          <w:color w:val="000000"/>
          <w:lang w:eastAsia="en-GB"/>
        </w:rPr>
        <w:t>.</w:t>
      </w:r>
    </w:p>
    <w:bookmarkEnd w:id="16"/>
    <w:p w14:paraId="445ACA88" w14:textId="77777777" w:rsidR="006B649F" w:rsidRPr="00251335" w:rsidRDefault="006B649F" w:rsidP="009F1FEC">
      <w:pPr>
        <w:widowControl w:val="0"/>
        <w:autoSpaceDE w:val="0"/>
        <w:autoSpaceDN w:val="0"/>
        <w:adjustRightInd w:val="0"/>
        <w:spacing w:after="120" w:line="240" w:lineRule="auto"/>
        <w:rPr>
          <w:rFonts w:eastAsia="Times New Roman" w:cs="Arial"/>
          <w:color w:val="000000"/>
          <w:lang w:eastAsia="en-GB"/>
        </w:rPr>
      </w:pPr>
    </w:p>
    <w:p w14:paraId="6A188B43" w14:textId="77777777" w:rsidR="006B649F" w:rsidRPr="00411E5D" w:rsidRDefault="006B649F" w:rsidP="009F1FEC">
      <w:pPr>
        <w:widowControl w:val="0"/>
        <w:autoSpaceDE w:val="0"/>
        <w:autoSpaceDN w:val="0"/>
        <w:adjustRightInd w:val="0"/>
        <w:spacing w:after="120" w:line="240" w:lineRule="auto"/>
        <w:rPr>
          <w:rFonts w:eastAsia="Times New Roman" w:cs="Arial"/>
          <w:color w:val="000000"/>
          <w:lang w:eastAsia="en-GB"/>
        </w:rPr>
      </w:pPr>
      <w:r w:rsidRPr="00251335">
        <w:rPr>
          <w:rFonts w:eastAsia="Times New Roman" w:cs="Arial"/>
          <w:b/>
          <w:bCs/>
          <w:color w:val="000000"/>
          <w:lang w:eastAsia="en-GB"/>
        </w:rPr>
        <w:t xml:space="preserve">To </w:t>
      </w:r>
      <w:r>
        <w:rPr>
          <w:rFonts w:eastAsia="Times New Roman" w:cs="Arial"/>
          <w:b/>
          <w:bCs/>
          <w:color w:val="000000"/>
          <w:lang w:eastAsia="en-GB"/>
        </w:rPr>
        <w:t>provide waste disposal facilities (Regulation 9)</w:t>
      </w:r>
    </w:p>
    <w:p w14:paraId="4AA36A99" w14:textId="267A50CF" w:rsidR="006B649F" w:rsidRDefault="006B649F">
      <w:pPr>
        <w:pStyle w:val="ListParagraph"/>
        <w:widowControl w:val="0"/>
        <w:numPr>
          <w:ilvl w:val="0"/>
          <w:numId w:val="27"/>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Ensure that sufficient bins or other suitable receptacles are provided adequate for each household for the storage of refuse and litter (Larger HMOs may require a commercial refuse contract due to the quantity of waste produced)</w:t>
      </w:r>
      <w:r w:rsidR="00B860EB">
        <w:rPr>
          <w:rFonts w:eastAsia="Times New Roman" w:cs="Arial"/>
          <w:color w:val="000000"/>
          <w:lang w:eastAsia="en-GB"/>
        </w:rPr>
        <w:t>.</w:t>
      </w:r>
    </w:p>
    <w:p w14:paraId="7A3D4094" w14:textId="173849AE" w:rsidR="006B649F" w:rsidRDefault="006B649F">
      <w:pPr>
        <w:pStyle w:val="ListParagraph"/>
        <w:widowControl w:val="0"/>
        <w:numPr>
          <w:ilvl w:val="0"/>
          <w:numId w:val="27"/>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Make such arrangements for the disposal of refuse and litter as may be necessary (Waste is not to be stored on the property and it is the manager’s responsibility to have this removes as soon as possible)</w:t>
      </w:r>
    </w:p>
    <w:p w14:paraId="656F4D1C" w14:textId="77777777" w:rsidR="000E6A35" w:rsidRPr="000E6A35" w:rsidRDefault="000E6A35" w:rsidP="009F1FEC">
      <w:pPr>
        <w:widowControl w:val="0"/>
        <w:autoSpaceDE w:val="0"/>
        <w:autoSpaceDN w:val="0"/>
        <w:adjustRightInd w:val="0"/>
        <w:spacing w:after="120" w:line="240" w:lineRule="auto"/>
        <w:rPr>
          <w:rFonts w:eastAsia="Times New Roman" w:cs="Arial"/>
          <w:color w:val="000000"/>
          <w:lang w:eastAsia="en-GB"/>
        </w:rPr>
      </w:pPr>
    </w:p>
    <w:p w14:paraId="2D2917A2" w14:textId="77777777" w:rsidR="000C3344" w:rsidRDefault="000C3344" w:rsidP="009F1FEC">
      <w:pPr>
        <w:widowControl w:val="0"/>
        <w:autoSpaceDE w:val="0"/>
        <w:autoSpaceDN w:val="0"/>
        <w:adjustRightInd w:val="0"/>
        <w:spacing w:after="120" w:line="240" w:lineRule="auto"/>
        <w:rPr>
          <w:rFonts w:eastAsia="Times New Roman" w:cs="Arial"/>
          <w:b/>
          <w:color w:val="000000"/>
          <w:lang w:eastAsia="en-GB"/>
        </w:rPr>
      </w:pPr>
    </w:p>
    <w:p w14:paraId="3DD3A79E" w14:textId="77777777" w:rsidR="001C4ACC" w:rsidRDefault="001C4ACC" w:rsidP="009F1FEC">
      <w:pPr>
        <w:widowControl w:val="0"/>
        <w:autoSpaceDE w:val="0"/>
        <w:autoSpaceDN w:val="0"/>
        <w:adjustRightInd w:val="0"/>
        <w:spacing w:after="120" w:line="240" w:lineRule="auto"/>
        <w:rPr>
          <w:rFonts w:eastAsia="Times New Roman" w:cs="Arial"/>
          <w:b/>
          <w:color w:val="000000"/>
          <w:lang w:eastAsia="en-GB"/>
        </w:rPr>
      </w:pPr>
    </w:p>
    <w:p w14:paraId="49AA6229" w14:textId="77777777" w:rsidR="001C4ACC" w:rsidRDefault="001C4ACC" w:rsidP="009F1FEC">
      <w:pPr>
        <w:widowControl w:val="0"/>
        <w:autoSpaceDE w:val="0"/>
        <w:autoSpaceDN w:val="0"/>
        <w:adjustRightInd w:val="0"/>
        <w:spacing w:after="120" w:line="240" w:lineRule="auto"/>
        <w:rPr>
          <w:rFonts w:eastAsia="Times New Roman" w:cs="Arial"/>
          <w:b/>
          <w:color w:val="000000"/>
          <w:lang w:eastAsia="en-GB"/>
        </w:rPr>
      </w:pPr>
    </w:p>
    <w:p w14:paraId="4F33131E" w14:textId="073AAEF8" w:rsidR="000E6A35" w:rsidRDefault="000E6A35" w:rsidP="009F1FEC">
      <w:pPr>
        <w:widowControl w:val="0"/>
        <w:autoSpaceDE w:val="0"/>
        <w:autoSpaceDN w:val="0"/>
        <w:adjustRightInd w:val="0"/>
        <w:spacing w:after="120" w:line="240" w:lineRule="auto"/>
        <w:rPr>
          <w:rFonts w:eastAsia="Times New Roman" w:cs="Arial"/>
          <w:b/>
          <w:color w:val="000000"/>
          <w:lang w:eastAsia="en-GB"/>
        </w:rPr>
      </w:pPr>
      <w:r w:rsidRPr="008B26AF">
        <w:rPr>
          <w:rFonts w:eastAsia="Times New Roman" w:cs="Arial"/>
          <w:b/>
          <w:color w:val="000000"/>
          <w:lang w:eastAsia="en-GB"/>
        </w:rPr>
        <w:t>The regulations also place a duty on all occupiers of a HMO</w:t>
      </w:r>
      <w:r>
        <w:rPr>
          <w:rFonts w:eastAsia="Times New Roman" w:cs="Arial"/>
          <w:b/>
          <w:color w:val="000000"/>
          <w:lang w:eastAsia="en-GB"/>
        </w:rPr>
        <w:t xml:space="preserve"> </w:t>
      </w:r>
      <w:r w:rsidRPr="008B26AF">
        <w:rPr>
          <w:rFonts w:eastAsia="Times New Roman" w:cs="Arial"/>
          <w:b/>
          <w:color w:val="000000"/>
          <w:lang w:eastAsia="en-GB"/>
        </w:rPr>
        <w:t xml:space="preserve">(Regulation 10) </w:t>
      </w:r>
    </w:p>
    <w:p w14:paraId="7571461A" w14:textId="77777777" w:rsidR="000E6A35" w:rsidRPr="008B26AF" w:rsidRDefault="000E6A35" w:rsidP="009F1FEC">
      <w:pPr>
        <w:widowControl w:val="0"/>
        <w:numPr>
          <w:ilvl w:val="0"/>
          <w:numId w:val="11"/>
        </w:numPr>
        <w:autoSpaceDE w:val="0"/>
        <w:autoSpaceDN w:val="0"/>
        <w:adjustRightInd w:val="0"/>
        <w:spacing w:after="120" w:line="240" w:lineRule="auto"/>
        <w:rPr>
          <w:rFonts w:eastAsia="Times New Roman" w:cs="Arial"/>
          <w:color w:val="000000"/>
          <w:lang w:eastAsia="en-GB"/>
        </w:rPr>
      </w:pPr>
      <w:r w:rsidRPr="008B26AF">
        <w:rPr>
          <w:rFonts w:eastAsia="Times New Roman" w:cs="Arial"/>
          <w:color w:val="000000"/>
          <w:lang w:eastAsia="en-GB"/>
        </w:rPr>
        <w:t xml:space="preserve">Conduct themselves in a way that will not hinder or frustrate the manager in the performance of his duties. </w:t>
      </w:r>
    </w:p>
    <w:p w14:paraId="159B5C58" w14:textId="7EA015F8" w:rsidR="000E6A35" w:rsidRPr="008B26AF" w:rsidRDefault="000E6A35" w:rsidP="009F1FEC">
      <w:pPr>
        <w:widowControl w:val="0"/>
        <w:numPr>
          <w:ilvl w:val="0"/>
          <w:numId w:val="11"/>
        </w:numPr>
        <w:autoSpaceDE w:val="0"/>
        <w:autoSpaceDN w:val="0"/>
        <w:adjustRightInd w:val="0"/>
        <w:spacing w:after="120" w:line="240" w:lineRule="auto"/>
        <w:rPr>
          <w:rFonts w:eastAsia="Times New Roman" w:cs="Arial"/>
          <w:color w:val="000000"/>
          <w:lang w:eastAsia="en-GB"/>
        </w:rPr>
      </w:pPr>
      <w:r w:rsidRPr="008B26AF">
        <w:rPr>
          <w:rFonts w:eastAsia="Times New Roman" w:cs="Arial"/>
          <w:color w:val="000000"/>
          <w:lang w:eastAsia="en-GB"/>
        </w:rPr>
        <w:t xml:space="preserve">Allow the manager at all reasonable times to enter any living accommodation to enable him to carry out any duty </w:t>
      </w:r>
      <w:r>
        <w:rPr>
          <w:rFonts w:eastAsia="Times New Roman" w:cs="Arial"/>
          <w:color w:val="000000"/>
          <w:lang w:eastAsia="en-GB"/>
        </w:rPr>
        <w:t>(</w:t>
      </w:r>
      <w:r w:rsidRPr="008B26AF">
        <w:rPr>
          <w:rFonts w:eastAsia="Times New Roman" w:cs="Arial"/>
          <w:color w:val="000000"/>
          <w:lang w:eastAsia="en-GB"/>
        </w:rPr>
        <w:t>Except in the case of emergencies, at least 24 hours’ notice either in writing or by phone of any intended visit should be given to the occupiers</w:t>
      </w:r>
      <w:r>
        <w:rPr>
          <w:rFonts w:eastAsia="Times New Roman" w:cs="Arial"/>
          <w:color w:val="000000"/>
          <w:lang w:eastAsia="en-GB"/>
        </w:rPr>
        <w:t>)</w:t>
      </w:r>
      <w:r w:rsidR="00B860EB">
        <w:rPr>
          <w:rFonts w:eastAsia="Times New Roman" w:cs="Arial"/>
          <w:color w:val="000000"/>
          <w:lang w:eastAsia="en-GB"/>
        </w:rPr>
        <w:t>.</w:t>
      </w:r>
    </w:p>
    <w:p w14:paraId="04324A0E" w14:textId="36F8B763" w:rsidR="000E6A35" w:rsidRPr="008B26AF" w:rsidRDefault="000E6A35" w:rsidP="009F1FEC">
      <w:pPr>
        <w:widowControl w:val="0"/>
        <w:numPr>
          <w:ilvl w:val="0"/>
          <w:numId w:val="11"/>
        </w:numPr>
        <w:autoSpaceDE w:val="0"/>
        <w:autoSpaceDN w:val="0"/>
        <w:adjustRightInd w:val="0"/>
        <w:spacing w:after="120" w:line="240" w:lineRule="auto"/>
        <w:rPr>
          <w:rFonts w:eastAsia="Times New Roman" w:cs="Arial"/>
          <w:color w:val="000000"/>
          <w:lang w:eastAsia="en-GB"/>
        </w:rPr>
      </w:pPr>
      <w:r w:rsidRPr="008B26AF">
        <w:rPr>
          <w:rFonts w:eastAsia="Times New Roman" w:cs="Arial"/>
          <w:color w:val="000000"/>
          <w:lang w:eastAsia="en-GB"/>
        </w:rPr>
        <w:t>Provide the manager with any information requested to enable him to carry out his duties</w:t>
      </w:r>
      <w:r w:rsidR="00B860EB">
        <w:rPr>
          <w:rFonts w:eastAsia="Times New Roman" w:cs="Arial"/>
          <w:color w:val="000000"/>
          <w:lang w:eastAsia="en-GB"/>
        </w:rPr>
        <w:t>.</w:t>
      </w:r>
    </w:p>
    <w:p w14:paraId="184FA366" w14:textId="5E77D675" w:rsidR="000E6A35" w:rsidRPr="008B26AF" w:rsidRDefault="000E6A35" w:rsidP="009F1FEC">
      <w:pPr>
        <w:widowControl w:val="0"/>
        <w:numPr>
          <w:ilvl w:val="0"/>
          <w:numId w:val="11"/>
        </w:numPr>
        <w:autoSpaceDE w:val="0"/>
        <w:autoSpaceDN w:val="0"/>
        <w:adjustRightInd w:val="0"/>
        <w:spacing w:after="120" w:line="240" w:lineRule="auto"/>
        <w:rPr>
          <w:rFonts w:eastAsia="Times New Roman" w:cs="Arial"/>
          <w:color w:val="000000"/>
          <w:lang w:eastAsia="en-GB"/>
        </w:rPr>
      </w:pPr>
      <w:r w:rsidRPr="008B26AF">
        <w:rPr>
          <w:rFonts w:eastAsia="Times New Roman" w:cs="Arial"/>
          <w:color w:val="000000"/>
          <w:lang w:eastAsia="en-GB"/>
        </w:rPr>
        <w:t>Take reasonable care to avoid causing damage to the property and its contents</w:t>
      </w:r>
      <w:r w:rsidR="00B860EB">
        <w:rPr>
          <w:rFonts w:eastAsia="Times New Roman" w:cs="Arial"/>
          <w:color w:val="000000"/>
          <w:lang w:eastAsia="en-GB"/>
        </w:rPr>
        <w:t>.</w:t>
      </w:r>
    </w:p>
    <w:p w14:paraId="423C4F41" w14:textId="366B4103" w:rsidR="000E6A35" w:rsidRPr="008B26AF" w:rsidRDefault="000E6A35" w:rsidP="009F1FEC">
      <w:pPr>
        <w:widowControl w:val="0"/>
        <w:numPr>
          <w:ilvl w:val="0"/>
          <w:numId w:val="11"/>
        </w:numPr>
        <w:autoSpaceDE w:val="0"/>
        <w:autoSpaceDN w:val="0"/>
        <w:adjustRightInd w:val="0"/>
        <w:spacing w:after="120" w:line="240" w:lineRule="auto"/>
        <w:rPr>
          <w:rFonts w:eastAsia="Times New Roman" w:cs="Arial"/>
          <w:color w:val="000000"/>
          <w:lang w:eastAsia="en-GB"/>
        </w:rPr>
      </w:pPr>
      <w:r w:rsidRPr="008B26AF">
        <w:rPr>
          <w:rFonts w:eastAsia="Times New Roman" w:cs="Arial"/>
          <w:color w:val="000000"/>
          <w:lang w:eastAsia="en-GB"/>
        </w:rPr>
        <w:t>Store and dispose of refuse in accordance with the arrangements made by the manager</w:t>
      </w:r>
      <w:r w:rsidR="00B860EB">
        <w:rPr>
          <w:rFonts w:eastAsia="Times New Roman" w:cs="Arial"/>
          <w:color w:val="000000"/>
          <w:lang w:eastAsia="en-GB"/>
        </w:rPr>
        <w:t>.</w:t>
      </w:r>
    </w:p>
    <w:p w14:paraId="1EB94A3B" w14:textId="4BA9E941" w:rsidR="000E6A35" w:rsidRPr="008B26AF" w:rsidRDefault="000E6A35" w:rsidP="009F1FEC">
      <w:pPr>
        <w:widowControl w:val="0"/>
        <w:numPr>
          <w:ilvl w:val="0"/>
          <w:numId w:val="11"/>
        </w:numPr>
        <w:autoSpaceDE w:val="0"/>
        <w:autoSpaceDN w:val="0"/>
        <w:adjustRightInd w:val="0"/>
        <w:spacing w:after="120" w:line="240" w:lineRule="auto"/>
        <w:rPr>
          <w:rFonts w:eastAsia="Times New Roman" w:cs="Arial"/>
          <w:color w:val="000000"/>
          <w:lang w:eastAsia="en-GB"/>
        </w:rPr>
      </w:pPr>
      <w:r w:rsidRPr="008B26AF">
        <w:rPr>
          <w:rFonts w:eastAsia="Times New Roman" w:cs="Arial"/>
          <w:color w:val="000000"/>
          <w:lang w:eastAsia="en-GB"/>
        </w:rPr>
        <w:t>Comply with the reasonable instructions of the manager in respect of any means of escape from fire, the prevention of fire and the use of fire equipment</w:t>
      </w:r>
      <w:r w:rsidR="00B860EB">
        <w:rPr>
          <w:rFonts w:eastAsia="Times New Roman" w:cs="Arial"/>
          <w:color w:val="000000"/>
          <w:lang w:eastAsia="en-GB"/>
        </w:rPr>
        <w:t>.</w:t>
      </w:r>
    </w:p>
    <w:p w14:paraId="45617633" w14:textId="77777777" w:rsidR="000E6A35" w:rsidRDefault="000E6A35" w:rsidP="009F1FEC">
      <w:pPr>
        <w:widowControl w:val="0"/>
        <w:autoSpaceDE w:val="0"/>
        <w:autoSpaceDN w:val="0"/>
        <w:adjustRightInd w:val="0"/>
        <w:spacing w:after="120" w:line="240" w:lineRule="auto"/>
        <w:rPr>
          <w:rFonts w:eastAsia="Times New Roman" w:cs="Arial"/>
          <w:color w:val="000000"/>
          <w:lang w:eastAsia="en-GB"/>
        </w:rPr>
      </w:pPr>
    </w:p>
    <w:p w14:paraId="2DF2B8F3" w14:textId="77777777" w:rsidR="00FB2974" w:rsidRDefault="00FB2974" w:rsidP="009F1FEC">
      <w:pPr>
        <w:widowControl w:val="0"/>
        <w:autoSpaceDE w:val="0"/>
        <w:autoSpaceDN w:val="0"/>
        <w:adjustRightInd w:val="0"/>
        <w:spacing w:after="120" w:line="240" w:lineRule="auto"/>
        <w:rPr>
          <w:rFonts w:eastAsia="Times New Roman" w:cs="Arial"/>
          <w:b/>
          <w:bCs/>
          <w:color w:val="000000"/>
          <w:lang w:eastAsia="en-GB"/>
        </w:rPr>
      </w:pPr>
      <w:bookmarkStart w:id="17" w:name="_Hlk57056712"/>
      <w:r>
        <w:rPr>
          <w:rFonts w:eastAsia="Times New Roman" w:cs="Arial"/>
          <w:b/>
          <w:bCs/>
          <w:color w:val="000000"/>
          <w:lang w:eastAsia="en-GB"/>
        </w:rPr>
        <w:t>General (Regulation 11)</w:t>
      </w:r>
    </w:p>
    <w:p w14:paraId="47006848" w14:textId="1EE77FBB" w:rsidR="000E6A35" w:rsidRPr="00FB2974" w:rsidRDefault="00FB2974">
      <w:pPr>
        <w:pStyle w:val="ListParagraph"/>
        <w:widowControl w:val="0"/>
        <w:numPr>
          <w:ilvl w:val="0"/>
          <w:numId w:val="37"/>
        </w:numPr>
        <w:autoSpaceDE w:val="0"/>
        <w:autoSpaceDN w:val="0"/>
        <w:adjustRightInd w:val="0"/>
        <w:spacing w:after="120" w:line="240" w:lineRule="auto"/>
        <w:rPr>
          <w:rFonts w:eastAsia="Times New Roman" w:cs="Arial"/>
          <w:color w:val="000000"/>
          <w:lang w:eastAsia="en-GB"/>
        </w:rPr>
      </w:pPr>
      <w:r w:rsidRPr="00FB2974">
        <w:rPr>
          <w:rFonts w:eastAsia="Times New Roman" w:cs="Arial"/>
          <w:color w:val="000000"/>
          <w:lang w:eastAsia="en-GB"/>
        </w:rPr>
        <w:t>T</w:t>
      </w:r>
      <w:r w:rsidR="000E6A35" w:rsidRPr="00FB2974">
        <w:rPr>
          <w:rFonts w:eastAsia="Times New Roman" w:cs="Arial"/>
          <w:color w:val="000000"/>
          <w:lang w:eastAsia="en-GB"/>
        </w:rPr>
        <w:t>he manager is not expected to carry out any works or actions with respect to the supply of water, gas or electricity or to the drainage of the house where responsibility for a particular fault or problem lies with either the local authority or the supply company. The manager is however expected to bring any such faults or problems to the attention of the appropriate person, authority</w:t>
      </w:r>
      <w:r w:rsidR="006D4C56">
        <w:rPr>
          <w:rFonts w:eastAsia="Times New Roman" w:cs="Arial"/>
          <w:color w:val="000000"/>
          <w:lang w:eastAsia="en-GB"/>
        </w:rPr>
        <w:t>,</w:t>
      </w:r>
      <w:r w:rsidR="000E6A35" w:rsidRPr="00FB2974">
        <w:rPr>
          <w:rFonts w:eastAsia="Times New Roman" w:cs="Arial"/>
          <w:color w:val="000000"/>
          <w:lang w:eastAsia="en-GB"/>
        </w:rPr>
        <w:t xml:space="preserve"> or company as necessary as soon as he becomes aware of the matter (for example a blocked sewer or power failure).</w:t>
      </w:r>
    </w:p>
    <w:bookmarkEnd w:id="17"/>
    <w:p w14:paraId="73A1C20C" w14:textId="77777777" w:rsidR="00F62826" w:rsidRDefault="00F62826" w:rsidP="009F1FEC">
      <w:pPr>
        <w:widowControl w:val="0"/>
        <w:autoSpaceDE w:val="0"/>
        <w:autoSpaceDN w:val="0"/>
        <w:spacing w:after="120" w:line="240" w:lineRule="auto"/>
        <w:ind w:left="20"/>
        <w:rPr>
          <w:rFonts w:eastAsia="Arial" w:cs="Arial"/>
          <w:sz w:val="24"/>
          <w:szCs w:val="24"/>
          <w:lang w:eastAsia="en-GB" w:bidi="en-GB"/>
        </w:rPr>
      </w:pPr>
    </w:p>
    <w:p w14:paraId="5B5A2D85" w14:textId="6F4109A8" w:rsidR="00583CA2" w:rsidRDefault="00583CA2" w:rsidP="009F1FEC">
      <w:pPr>
        <w:widowControl w:val="0"/>
        <w:autoSpaceDE w:val="0"/>
        <w:autoSpaceDN w:val="0"/>
        <w:spacing w:after="120" w:line="240" w:lineRule="auto"/>
        <w:ind w:left="20"/>
        <w:rPr>
          <w:rFonts w:eastAsia="Arial" w:cs="Arial"/>
          <w:lang w:eastAsia="en-GB" w:bidi="en-GB"/>
        </w:rPr>
      </w:pPr>
    </w:p>
    <w:p w14:paraId="339FC447" w14:textId="1DA39CCB" w:rsidR="00583CA2" w:rsidRPr="004F1961" w:rsidRDefault="00583CA2" w:rsidP="00583CA2">
      <w:pPr>
        <w:pStyle w:val="Heading2"/>
        <w:rPr>
          <w:rFonts w:eastAsia="Arial"/>
          <w:sz w:val="24"/>
          <w:lang w:bidi="en-GB"/>
        </w:rPr>
      </w:pPr>
      <w:bookmarkStart w:id="18" w:name="_Toc130895795"/>
      <w:r w:rsidRPr="00583CA2">
        <w:t>The Licensing and Management of Houses in Multiple Occupation and Other Houses (Miscellaneous Provisions) (England) Regulations 2006</w:t>
      </w:r>
      <w:r w:rsidRPr="00583CA2">
        <w:rPr>
          <w:rFonts w:eastAsia="Arial"/>
        </w:rPr>
        <w:t xml:space="preserve"> </w:t>
      </w:r>
      <w:r>
        <w:rPr>
          <w:rFonts w:eastAsia="Arial"/>
          <w:sz w:val="24"/>
          <w:lang w:bidi="en-GB"/>
        </w:rPr>
        <w:t>(SI 373)</w:t>
      </w:r>
      <w:bookmarkEnd w:id="18"/>
    </w:p>
    <w:p w14:paraId="2D1C596F" w14:textId="43A71594" w:rsidR="00583CA2" w:rsidRDefault="00FA156D" w:rsidP="009F1FEC">
      <w:pPr>
        <w:widowControl w:val="0"/>
        <w:autoSpaceDE w:val="0"/>
        <w:autoSpaceDN w:val="0"/>
        <w:spacing w:after="120" w:line="240" w:lineRule="auto"/>
        <w:ind w:left="20"/>
        <w:rPr>
          <w:rFonts w:eastAsia="Arial" w:cs="Arial"/>
          <w:lang w:eastAsia="en-GB" w:bidi="en-GB"/>
        </w:rPr>
      </w:pPr>
      <w:r>
        <w:rPr>
          <w:rFonts w:eastAsia="Arial" w:cs="Arial"/>
          <w:lang w:eastAsia="en-GB" w:bidi="en-GB"/>
        </w:rPr>
        <w:t xml:space="preserve">These Regulations provide clarity over the </w:t>
      </w:r>
      <w:r w:rsidR="00DD7EDD">
        <w:rPr>
          <w:rFonts w:eastAsia="Arial" w:cs="Arial"/>
          <w:lang w:eastAsia="en-GB" w:bidi="en-GB"/>
        </w:rPr>
        <w:t>definition of persons who are to be considered part of a single household and those persons who are to be treated as occupying a residence as their only or main residence.</w:t>
      </w:r>
    </w:p>
    <w:p w14:paraId="7BF39B44" w14:textId="3C58D539" w:rsidR="00DD7EDD" w:rsidRDefault="00DD7EDD" w:rsidP="009F1FEC">
      <w:pPr>
        <w:widowControl w:val="0"/>
        <w:autoSpaceDE w:val="0"/>
        <w:autoSpaceDN w:val="0"/>
        <w:spacing w:after="120" w:line="240" w:lineRule="auto"/>
        <w:ind w:left="20"/>
        <w:rPr>
          <w:rFonts w:eastAsia="Arial" w:cs="Arial"/>
          <w:lang w:eastAsia="en-GB" w:bidi="en-GB"/>
        </w:rPr>
      </w:pPr>
      <w:r>
        <w:rPr>
          <w:rFonts w:eastAsia="Arial" w:cs="Arial"/>
          <w:lang w:eastAsia="en-GB" w:bidi="en-GB"/>
        </w:rPr>
        <w:t>They also underline the processes required for both an applicant and local authority in licencing HMOs where there are 5 or more persons in residence.</w:t>
      </w:r>
      <w:r w:rsidR="00A31A2A">
        <w:rPr>
          <w:rFonts w:eastAsia="Arial" w:cs="Arial"/>
          <w:lang w:eastAsia="en-GB" w:bidi="en-GB"/>
        </w:rPr>
        <w:t xml:space="preserve"> </w:t>
      </w:r>
      <w:r w:rsidR="00B860EB">
        <w:rPr>
          <w:rFonts w:eastAsia="Arial" w:cs="Arial"/>
          <w:lang w:eastAsia="en-GB" w:bidi="en-GB"/>
        </w:rPr>
        <w:t>For more details see the section on Licensing.</w:t>
      </w:r>
      <w:r w:rsidR="00A31A2A">
        <w:rPr>
          <w:rFonts w:eastAsia="Arial" w:cs="Arial"/>
          <w:lang w:eastAsia="en-GB" w:bidi="en-GB"/>
        </w:rPr>
        <w:t xml:space="preserve"> </w:t>
      </w:r>
    </w:p>
    <w:p w14:paraId="38768471" w14:textId="1C7C6BE2" w:rsidR="00DD7EDD" w:rsidRDefault="00DD7EDD" w:rsidP="009F1FEC">
      <w:pPr>
        <w:widowControl w:val="0"/>
        <w:autoSpaceDE w:val="0"/>
        <w:autoSpaceDN w:val="0"/>
        <w:spacing w:after="120" w:line="240" w:lineRule="auto"/>
        <w:ind w:left="20"/>
        <w:rPr>
          <w:rFonts w:eastAsia="Arial" w:cs="Arial"/>
          <w:lang w:eastAsia="en-GB" w:bidi="en-GB"/>
        </w:rPr>
      </w:pPr>
      <w:r>
        <w:rPr>
          <w:rFonts w:eastAsia="Arial" w:cs="Arial"/>
          <w:lang w:eastAsia="en-GB" w:bidi="en-GB"/>
        </w:rPr>
        <w:t>Schedule 3 details the prescribed standards for deciding the suitability for occupation of a HMO by a particular maximum number of households or persons</w:t>
      </w:r>
      <w:r w:rsidR="008E516C">
        <w:rPr>
          <w:rFonts w:eastAsia="Arial" w:cs="Arial"/>
          <w:lang w:eastAsia="en-GB" w:bidi="en-GB"/>
        </w:rPr>
        <w:t xml:space="preserve"> and require the following:</w:t>
      </w:r>
    </w:p>
    <w:p w14:paraId="6C438242" w14:textId="77777777" w:rsidR="000C3344" w:rsidRDefault="000C3344" w:rsidP="009F1FEC">
      <w:pPr>
        <w:widowControl w:val="0"/>
        <w:autoSpaceDE w:val="0"/>
        <w:autoSpaceDN w:val="0"/>
        <w:spacing w:after="120" w:line="240" w:lineRule="auto"/>
        <w:ind w:left="20"/>
        <w:rPr>
          <w:rFonts w:eastAsia="Arial" w:cs="Arial"/>
          <w:lang w:eastAsia="en-GB" w:bidi="en-GB"/>
        </w:rPr>
      </w:pPr>
    </w:p>
    <w:p w14:paraId="1D1777CE" w14:textId="32CEF167" w:rsidR="008E516C" w:rsidRDefault="008E516C" w:rsidP="008E516C">
      <w:pPr>
        <w:pStyle w:val="ListParagraph"/>
        <w:widowControl w:val="0"/>
        <w:autoSpaceDE w:val="0"/>
        <w:autoSpaceDN w:val="0"/>
        <w:spacing w:after="120" w:line="240" w:lineRule="auto"/>
        <w:ind w:left="0"/>
        <w:rPr>
          <w:rFonts w:eastAsia="Arial" w:cs="Arial"/>
          <w:b/>
          <w:bCs/>
          <w:lang w:eastAsia="en-GB" w:bidi="en-GB"/>
        </w:rPr>
      </w:pPr>
      <w:r>
        <w:rPr>
          <w:rFonts w:eastAsia="Arial" w:cs="Arial"/>
          <w:b/>
          <w:bCs/>
          <w:lang w:eastAsia="en-GB" w:bidi="en-GB"/>
        </w:rPr>
        <w:t>Heating</w:t>
      </w:r>
    </w:p>
    <w:p w14:paraId="480FB8CF" w14:textId="74E910EA" w:rsidR="008E516C" w:rsidRDefault="008E516C">
      <w:pPr>
        <w:pStyle w:val="ListParagraph"/>
        <w:widowControl w:val="0"/>
        <w:numPr>
          <w:ilvl w:val="0"/>
          <w:numId w:val="37"/>
        </w:numPr>
        <w:autoSpaceDE w:val="0"/>
        <w:autoSpaceDN w:val="0"/>
        <w:spacing w:after="120" w:line="240" w:lineRule="auto"/>
        <w:rPr>
          <w:rFonts w:eastAsia="Arial" w:cs="Arial"/>
          <w:lang w:eastAsia="en-GB" w:bidi="en-GB"/>
        </w:rPr>
      </w:pPr>
      <w:r w:rsidRPr="008E516C">
        <w:rPr>
          <w:rFonts w:eastAsia="Arial" w:cs="Arial"/>
          <w:lang w:eastAsia="en-GB" w:bidi="en-GB"/>
        </w:rPr>
        <w:t xml:space="preserve">Each </w:t>
      </w:r>
      <w:r w:rsidR="00A31A2A">
        <w:rPr>
          <w:rFonts w:eastAsia="Arial" w:cs="Arial"/>
          <w:lang w:eastAsia="en-GB" w:bidi="en-GB"/>
        </w:rPr>
        <w:t>letting room</w:t>
      </w:r>
      <w:r w:rsidRPr="008E516C">
        <w:rPr>
          <w:rFonts w:eastAsia="Arial" w:cs="Arial"/>
          <w:lang w:eastAsia="en-GB" w:bidi="en-GB"/>
        </w:rPr>
        <w:t xml:space="preserve"> in a HMO must be equipped with adequate means of space heating.</w:t>
      </w:r>
    </w:p>
    <w:p w14:paraId="2C3AD36D" w14:textId="77777777" w:rsidR="000C3344" w:rsidRDefault="000C3344" w:rsidP="000C3344">
      <w:pPr>
        <w:pStyle w:val="ListParagraph"/>
        <w:widowControl w:val="0"/>
        <w:autoSpaceDE w:val="0"/>
        <w:autoSpaceDN w:val="0"/>
        <w:spacing w:after="120" w:line="240" w:lineRule="auto"/>
        <w:rPr>
          <w:rFonts w:eastAsia="Arial" w:cs="Arial"/>
          <w:lang w:eastAsia="en-GB" w:bidi="en-GB"/>
        </w:rPr>
      </w:pPr>
    </w:p>
    <w:p w14:paraId="167F48FF" w14:textId="11B1B44A" w:rsidR="008E516C" w:rsidRPr="008E516C" w:rsidRDefault="008E516C" w:rsidP="008E516C">
      <w:pPr>
        <w:widowControl w:val="0"/>
        <w:autoSpaceDE w:val="0"/>
        <w:autoSpaceDN w:val="0"/>
        <w:spacing w:after="120" w:line="240" w:lineRule="auto"/>
        <w:rPr>
          <w:rFonts w:eastAsia="Arial" w:cs="Arial"/>
          <w:b/>
          <w:bCs/>
          <w:lang w:eastAsia="en-GB" w:bidi="en-GB"/>
        </w:rPr>
      </w:pPr>
      <w:r w:rsidRPr="008E516C">
        <w:rPr>
          <w:rFonts w:eastAsia="Arial" w:cs="Arial"/>
          <w:b/>
          <w:bCs/>
          <w:lang w:eastAsia="en-GB" w:bidi="en-GB"/>
        </w:rPr>
        <w:t>Washing Facilities</w:t>
      </w:r>
    </w:p>
    <w:p w14:paraId="034A3B32" w14:textId="2C6238CD" w:rsidR="008E516C" w:rsidRDefault="008E516C">
      <w:pPr>
        <w:pStyle w:val="ListParagraph"/>
        <w:widowControl w:val="0"/>
        <w:numPr>
          <w:ilvl w:val="0"/>
          <w:numId w:val="37"/>
        </w:numPr>
        <w:autoSpaceDE w:val="0"/>
        <w:autoSpaceDN w:val="0"/>
        <w:spacing w:after="120" w:line="240" w:lineRule="auto"/>
        <w:rPr>
          <w:rFonts w:eastAsia="Arial" w:cs="Arial"/>
          <w:lang w:eastAsia="en-GB" w:bidi="en-GB"/>
        </w:rPr>
      </w:pPr>
      <w:r w:rsidRPr="008E516C">
        <w:rPr>
          <w:rFonts w:eastAsia="Arial" w:cs="Arial"/>
          <w:lang w:eastAsia="en-GB" w:bidi="en-GB"/>
        </w:rPr>
        <w:t xml:space="preserve">Where all or some of the </w:t>
      </w:r>
      <w:r w:rsidR="00A31A2A">
        <w:rPr>
          <w:rFonts w:eastAsia="Arial" w:cs="Arial"/>
          <w:lang w:eastAsia="en-GB" w:bidi="en-GB"/>
        </w:rPr>
        <w:t xml:space="preserve">letting rooms </w:t>
      </w:r>
      <w:r w:rsidRPr="008E516C">
        <w:rPr>
          <w:rFonts w:eastAsia="Arial" w:cs="Arial"/>
          <w:lang w:eastAsia="en-GB" w:bidi="en-GB"/>
        </w:rPr>
        <w:t>in a HMO do not contain bathing and toilet facilities for the exclusive use of each individual household—</w:t>
      </w:r>
    </w:p>
    <w:p w14:paraId="7542749D" w14:textId="114F7F3A" w:rsidR="008E516C" w:rsidRPr="008E516C" w:rsidRDefault="008E516C" w:rsidP="008E516C">
      <w:pPr>
        <w:pStyle w:val="ListParagraph"/>
        <w:widowControl w:val="0"/>
        <w:autoSpaceDE w:val="0"/>
        <w:autoSpaceDN w:val="0"/>
        <w:spacing w:after="120" w:line="240" w:lineRule="auto"/>
        <w:ind w:left="1440"/>
        <w:rPr>
          <w:rFonts w:eastAsia="Arial" w:cs="Arial"/>
          <w:lang w:eastAsia="en-GB" w:bidi="en-GB"/>
        </w:rPr>
      </w:pPr>
      <w:r w:rsidRPr="008E516C">
        <w:rPr>
          <w:rFonts w:eastAsia="Arial" w:cs="Arial"/>
          <w:lang w:eastAsia="en-GB" w:bidi="en-GB"/>
        </w:rPr>
        <w:t>(a)</w:t>
      </w:r>
      <w:r w:rsidR="00450772">
        <w:rPr>
          <w:rFonts w:eastAsia="Arial" w:cs="Arial"/>
          <w:lang w:eastAsia="en-GB" w:bidi="en-GB"/>
        </w:rPr>
        <w:t xml:space="preserve"> </w:t>
      </w:r>
      <w:r w:rsidRPr="008E516C">
        <w:rPr>
          <w:rFonts w:eastAsia="Arial" w:cs="Arial"/>
          <w:lang w:eastAsia="en-GB" w:bidi="en-GB"/>
        </w:rPr>
        <w:t>there must be an adequate number of bathrooms, toilets</w:t>
      </w:r>
      <w:r w:rsidR="008A14A7">
        <w:rPr>
          <w:rFonts w:eastAsia="Arial" w:cs="Arial"/>
          <w:lang w:eastAsia="en-GB" w:bidi="en-GB"/>
        </w:rPr>
        <w:t>,</w:t>
      </w:r>
      <w:r w:rsidRPr="008E516C">
        <w:rPr>
          <w:rFonts w:eastAsia="Arial" w:cs="Arial"/>
          <w:lang w:eastAsia="en-GB" w:bidi="en-GB"/>
        </w:rPr>
        <w:t xml:space="preserve"> and wash-hand basins </w:t>
      </w:r>
      <w:r w:rsidR="008A14A7">
        <w:rPr>
          <w:rFonts w:eastAsia="Arial" w:cs="Arial"/>
          <w:lang w:eastAsia="en-GB" w:bidi="en-GB"/>
        </w:rPr>
        <w:t>(</w:t>
      </w:r>
      <w:r w:rsidRPr="008E516C">
        <w:rPr>
          <w:rFonts w:eastAsia="Arial" w:cs="Arial"/>
          <w:lang w:eastAsia="en-GB" w:bidi="en-GB"/>
        </w:rPr>
        <w:t>suitable for personal washing) for the number of persons sharing those facilities</w:t>
      </w:r>
      <w:r w:rsidR="008A14A7">
        <w:rPr>
          <w:rFonts w:eastAsia="Arial" w:cs="Arial"/>
          <w:lang w:eastAsia="en-GB" w:bidi="en-GB"/>
        </w:rPr>
        <w:t>,</w:t>
      </w:r>
      <w:r w:rsidRPr="008E516C">
        <w:rPr>
          <w:rFonts w:eastAsia="Arial" w:cs="Arial"/>
          <w:lang w:eastAsia="en-GB" w:bidi="en-GB"/>
        </w:rPr>
        <w:t xml:space="preserve"> and</w:t>
      </w:r>
    </w:p>
    <w:p w14:paraId="6910DDEF" w14:textId="6CE874AE" w:rsidR="008E516C" w:rsidRDefault="008E516C" w:rsidP="008E516C">
      <w:pPr>
        <w:pStyle w:val="ListParagraph"/>
        <w:widowControl w:val="0"/>
        <w:autoSpaceDE w:val="0"/>
        <w:autoSpaceDN w:val="0"/>
        <w:spacing w:after="120" w:line="240" w:lineRule="auto"/>
        <w:ind w:left="1440"/>
        <w:rPr>
          <w:rFonts w:eastAsia="Arial" w:cs="Arial"/>
          <w:lang w:eastAsia="en-GB" w:bidi="en-GB"/>
        </w:rPr>
      </w:pPr>
      <w:r w:rsidRPr="008E516C">
        <w:rPr>
          <w:rFonts w:eastAsia="Arial" w:cs="Arial"/>
          <w:lang w:eastAsia="en-GB" w:bidi="en-GB"/>
        </w:rPr>
        <w:t>(b)</w:t>
      </w:r>
      <w:r w:rsidR="00450772">
        <w:rPr>
          <w:rFonts w:eastAsia="Arial" w:cs="Arial"/>
          <w:lang w:eastAsia="en-GB" w:bidi="en-GB"/>
        </w:rPr>
        <w:t xml:space="preserve"> </w:t>
      </w:r>
      <w:r w:rsidRPr="008E516C">
        <w:rPr>
          <w:rFonts w:eastAsia="Arial" w:cs="Arial"/>
          <w:lang w:eastAsia="en-GB" w:bidi="en-GB"/>
        </w:rPr>
        <w:t xml:space="preserve">where reasonably practicable there must be a wash hand basin with appropriate splash back in each </w:t>
      </w:r>
      <w:r w:rsidR="00A31A2A">
        <w:rPr>
          <w:rFonts w:eastAsia="Arial" w:cs="Arial"/>
          <w:lang w:eastAsia="en-GB" w:bidi="en-GB"/>
        </w:rPr>
        <w:t>letting room</w:t>
      </w:r>
      <w:r w:rsidRPr="008E516C">
        <w:rPr>
          <w:rFonts w:eastAsia="Arial" w:cs="Arial"/>
          <w:lang w:eastAsia="en-GB" w:bidi="en-GB"/>
        </w:rPr>
        <w:t xml:space="preserve"> other than a </w:t>
      </w:r>
      <w:r w:rsidR="00A31A2A">
        <w:rPr>
          <w:rFonts w:eastAsia="Arial" w:cs="Arial"/>
          <w:lang w:eastAsia="en-GB" w:bidi="en-GB"/>
        </w:rPr>
        <w:t>letting room</w:t>
      </w:r>
      <w:r w:rsidRPr="008E516C">
        <w:rPr>
          <w:rFonts w:eastAsia="Arial" w:cs="Arial"/>
          <w:lang w:eastAsia="en-GB" w:bidi="en-GB"/>
        </w:rPr>
        <w:t xml:space="preserve"> in which a sink has been provided as</w:t>
      </w:r>
      <w:r w:rsidR="00A31A2A">
        <w:rPr>
          <w:rFonts w:eastAsia="Arial" w:cs="Arial"/>
          <w:lang w:eastAsia="en-GB" w:bidi="en-GB"/>
        </w:rPr>
        <w:t xml:space="preserve"> part of a kitchen within the living accommodation</w:t>
      </w:r>
      <w:r w:rsidRPr="008E516C">
        <w:rPr>
          <w:rFonts w:eastAsia="Arial" w:cs="Arial"/>
          <w:lang w:eastAsia="en-GB" w:bidi="en-GB"/>
        </w:rPr>
        <w:t>,</w:t>
      </w:r>
    </w:p>
    <w:p w14:paraId="695E3087" w14:textId="2CD11DF0" w:rsidR="008E516C" w:rsidRPr="008E516C" w:rsidRDefault="008E516C" w:rsidP="008E516C">
      <w:pPr>
        <w:pStyle w:val="ListParagraph"/>
        <w:widowControl w:val="0"/>
        <w:autoSpaceDE w:val="0"/>
        <w:autoSpaceDN w:val="0"/>
        <w:spacing w:after="120" w:line="240" w:lineRule="auto"/>
        <w:ind w:left="709"/>
        <w:rPr>
          <w:rFonts w:eastAsia="Arial" w:cs="Arial"/>
          <w:lang w:eastAsia="en-GB" w:bidi="en-GB"/>
        </w:rPr>
      </w:pPr>
      <w:r w:rsidRPr="008E516C">
        <w:rPr>
          <w:rFonts w:eastAsia="Arial" w:cs="Arial"/>
          <w:lang w:eastAsia="en-GB" w:bidi="en-GB"/>
        </w:rPr>
        <w:t>having regard to the age and character of the HMO, the size and layout of each flat and its existing provision for wash-hand basins, toilets</w:t>
      </w:r>
      <w:r w:rsidR="00A31A2A">
        <w:rPr>
          <w:rFonts w:eastAsia="Arial" w:cs="Arial"/>
          <w:lang w:eastAsia="en-GB" w:bidi="en-GB"/>
        </w:rPr>
        <w:t>,</w:t>
      </w:r>
      <w:r w:rsidRPr="008E516C">
        <w:rPr>
          <w:rFonts w:eastAsia="Arial" w:cs="Arial"/>
          <w:lang w:eastAsia="en-GB" w:bidi="en-GB"/>
        </w:rPr>
        <w:t xml:space="preserve"> and bathrooms.</w:t>
      </w:r>
    </w:p>
    <w:p w14:paraId="43114FBA" w14:textId="70968E25" w:rsidR="008E516C" w:rsidRDefault="00450772">
      <w:pPr>
        <w:pStyle w:val="ListParagraph"/>
        <w:widowControl w:val="0"/>
        <w:numPr>
          <w:ilvl w:val="0"/>
          <w:numId w:val="37"/>
        </w:numPr>
        <w:autoSpaceDE w:val="0"/>
        <w:autoSpaceDN w:val="0"/>
        <w:spacing w:after="120" w:line="240" w:lineRule="auto"/>
        <w:rPr>
          <w:rFonts w:eastAsia="Arial" w:cs="Arial"/>
          <w:lang w:eastAsia="en-GB" w:bidi="en-GB"/>
        </w:rPr>
      </w:pPr>
      <w:r w:rsidRPr="00450772">
        <w:rPr>
          <w:rFonts w:eastAsia="Arial" w:cs="Arial"/>
          <w:lang w:eastAsia="en-GB" w:bidi="en-GB"/>
        </w:rPr>
        <w:t>All baths, showers</w:t>
      </w:r>
      <w:r w:rsidR="00A31A2A">
        <w:rPr>
          <w:rFonts w:eastAsia="Arial" w:cs="Arial"/>
          <w:lang w:eastAsia="en-GB" w:bidi="en-GB"/>
        </w:rPr>
        <w:t>,</w:t>
      </w:r>
      <w:r w:rsidRPr="00450772">
        <w:rPr>
          <w:rFonts w:eastAsia="Arial" w:cs="Arial"/>
          <w:lang w:eastAsia="en-GB" w:bidi="en-GB"/>
        </w:rPr>
        <w:t xml:space="preserve"> and wash hand basins in a HMO must be equipped with taps providing an adequate supply of cold and constant hot water.</w:t>
      </w:r>
    </w:p>
    <w:p w14:paraId="5916BB66" w14:textId="5AD805C5" w:rsidR="00450772" w:rsidRDefault="00450772">
      <w:pPr>
        <w:pStyle w:val="ListParagraph"/>
        <w:widowControl w:val="0"/>
        <w:numPr>
          <w:ilvl w:val="0"/>
          <w:numId w:val="37"/>
        </w:numPr>
        <w:autoSpaceDE w:val="0"/>
        <w:autoSpaceDN w:val="0"/>
        <w:spacing w:after="120" w:line="240" w:lineRule="auto"/>
        <w:rPr>
          <w:rFonts w:eastAsia="Arial" w:cs="Arial"/>
          <w:lang w:eastAsia="en-GB" w:bidi="en-GB"/>
        </w:rPr>
      </w:pPr>
      <w:r w:rsidRPr="00450772">
        <w:rPr>
          <w:rFonts w:eastAsia="Arial" w:cs="Arial"/>
          <w:lang w:eastAsia="en-GB" w:bidi="en-GB"/>
        </w:rPr>
        <w:t>All bathrooms in a HMO must be suitably and adequately heated and ventilated.</w:t>
      </w:r>
    </w:p>
    <w:p w14:paraId="7440B834" w14:textId="110FAA4A" w:rsidR="00450772" w:rsidRDefault="00450772">
      <w:pPr>
        <w:pStyle w:val="ListParagraph"/>
        <w:widowControl w:val="0"/>
        <w:numPr>
          <w:ilvl w:val="0"/>
          <w:numId w:val="37"/>
        </w:numPr>
        <w:autoSpaceDE w:val="0"/>
        <w:autoSpaceDN w:val="0"/>
        <w:spacing w:after="120" w:line="240" w:lineRule="auto"/>
        <w:rPr>
          <w:rFonts w:eastAsia="Arial" w:cs="Arial"/>
          <w:lang w:eastAsia="en-GB" w:bidi="en-GB"/>
        </w:rPr>
      </w:pPr>
      <w:r w:rsidRPr="00450772">
        <w:rPr>
          <w:rFonts w:eastAsia="Arial" w:cs="Arial"/>
          <w:lang w:eastAsia="en-GB" w:bidi="en-GB"/>
        </w:rPr>
        <w:t>All bathrooms and toilets in a HMO must be of an adequate size and layout.</w:t>
      </w:r>
    </w:p>
    <w:p w14:paraId="69615667" w14:textId="21048458" w:rsidR="00450772" w:rsidRDefault="00450772">
      <w:pPr>
        <w:pStyle w:val="ListParagraph"/>
        <w:widowControl w:val="0"/>
        <w:numPr>
          <w:ilvl w:val="0"/>
          <w:numId w:val="37"/>
        </w:numPr>
        <w:autoSpaceDE w:val="0"/>
        <w:autoSpaceDN w:val="0"/>
        <w:spacing w:after="120" w:line="240" w:lineRule="auto"/>
        <w:rPr>
          <w:rFonts w:eastAsia="Arial" w:cs="Arial"/>
          <w:lang w:eastAsia="en-GB" w:bidi="en-GB"/>
        </w:rPr>
      </w:pPr>
      <w:r w:rsidRPr="00450772">
        <w:rPr>
          <w:rFonts w:eastAsia="Arial" w:cs="Arial"/>
          <w:lang w:eastAsia="en-GB" w:bidi="en-GB"/>
        </w:rPr>
        <w:t>All baths, toilets and wash hand basins in a HMO must be fit for the purpose.</w:t>
      </w:r>
    </w:p>
    <w:p w14:paraId="35E45D7D" w14:textId="4555E4EE" w:rsidR="00450772" w:rsidRDefault="00450772">
      <w:pPr>
        <w:pStyle w:val="ListParagraph"/>
        <w:widowControl w:val="0"/>
        <w:numPr>
          <w:ilvl w:val="0"/>
          <w:numId w:val="37"/>
        </w:numPr>
        <w:autoSpaceDE w:val="0"/>
        <w:autoSpaceDN w:val="0"/>
        <w:spacing w:after="120" w:line="240" w:lineRule="auto"/>
        <w:rPr>
          <w:rFonts w:eastAsia="Arial" w:cs="Arial"/>
          <w:lang w:eastAsia="en-GB" w:bidi="en-GB"/>
        </w:rPr>
      </w:pPr>
      <w:r w:rsidRPr="00450772">
        <w:rPr>
          <w:rFonts w:eastAsia="Arial" w:cs="Arial"/>
          <w:lang w:eastAsia="en-GB" w:bidi="en-GB"/>
        </w:rPr>
        <w:t>All bathrooms and toilets in a HMO must be suitably located in or in relation to the living accommodation in the HMO.</w:t>
      </w:r>
    </w:p>
    <w:p w14:paraId="5B050242" w14:textId="77777777" w:rsidR="000C3344" w:rsidRDefault="000C3344" w:rsidP="00450772">
      <w:pPr>
        <w:widowControl w:val="0"/>
        <w:autoSpaceDE w:val="0"/>
        <w:autoSpaceDN w:val="0"/>
        <w:spacing w:after="120" w:line="240" w:lineRule="auto"/>
        <w:rPr>
          <w:rFonts w:eastAsia="Arial" w:cs="Arial"/>
          <w:b/>
          <w:bCs/>
          <w:lang w:eastAsia="en-GB" w:bidi="en-GB"/>
        </w:rPr>
      </w:pPr>
    </w:p>
    <w:p w14:paraId="7E746A16" w14:textId="77777777" w:rsidR="000C3344" w:rsidRDefault="000C3344" w:rsidP="00450772">
      <w:pPr>
        <w:widowControl w:val="0"/>
        <w:autoSpaceDE w:val="0"/>
        <w:autoSpaceDN w:val="0"/>
        <w:spacing w:after="120" w:line="240" w:lineRule="auto"/>
        <w:rPr>
          <w:rFonts w:eastAsia="Arial" w:cs="Arial"/>
          <w:b/>
          <w:bCs/>
          <w:lang w:eastAsia="en-GB" w:bidi="en-GB"/>
        </w:rPr>
      </w:pPr>
    </w:p>
    <w:p w14:paraId="5B4AD419" w14:textId="6A34963C" w:rsidR="00450772" w:rsidRDefault="00450772" w:rsidP="00450772">
      <w:pPr>
        <w:widowControl w:val="0"/>
        <w:autoSpaceDE w:val="0"/>
        <w:autoSpaceDN w:val="0"/>
        <w:spacing w:after="120" w:line="240" w:lineRule="auto"/>
        <w:rPr>
          <w:rFonts w:eastAsia="Arial" w:cs="Arial"/>
          <w:lang w:eastAsia="en-GB" w:bidi="en-GB"/>
        </w:rPr>
      </w:pPr>
      <w:r>
        <w:rPr>
          <w:rFonts w:eastAsia="Arial" w:cs="Arial"/>
          <w:b/>
          <w:bCs/>
          <w:lang w:eastAsia="en-GB" w:bidi="en-GB"/>
        </w:rPr>
        <w:t>Kitchens</w:t>
      </w:r>
    </w:p>
    <w:p w14:paraId="3C86B80F" w14:textId="41732877" w:rsidR="00450772" w:rsidRPr="00450772" w:rsidRDefault="00450772">
      <w:pPr>
        <w:pStyle w:val="ListParagraph"/>
        <w:widowControl w:val="0"/>
        <w:numPr>
          <w:ilvl w:val="0"/>
          <w:numId w:val="39"/>
        </w:numPr>
        <w:autoSpaceDE w:val="0"/>
        <w:autoSpaceDN w:val="0"/>
        <w:spacing w:after="120" w:line="240" w:lineRule="auto"/>
        <w:rPr>
          <w:rFonts w:eastAsia="Arial" w:cs="Arial"/>
          <w:lang w:eastAsia="en-GB" w:bidi="en-GB"/>
        </w:rPr>
      </w:pPr>
      <w:r w:rsidRPr="00450772">
        <w:rPr>
          <w:rFonts w:eastAsia="Arial" w:cs="Arial"/>
          <w:lang w:eastAsia="en-GB" w:bidi="en-GB"/>
        </w:rPr>
        <w:t xml:space="preserve">Where all or some of the </w:t>
      </w:r>
      <w:r w:rsidR="00A31A2A">
        <w:rPr>
          <w:rFonts w:eastAsia="Arial" w:cs="Arial"/>
          <w:lang w:eastAsia="en-GB" w:bidi="en-GB"/>
        </w:rPr>
        <w:t>letting rooms</w:t>
      </w:r>
      <w:r w:rsidRPr="00450772">
        <w:rPr>
          <w:rFonts w:eastAsia="Arial" w:cs="Arial"/>
          <w:lang w:eastAsia="en-GB" w:bidi="en-GB"/>
        </w:rPr>
        <w:t xml:space="preserve"> within the HMO do not contain any facilities for the cooking of food</w:t>
      </w:r>
      <w:r>
        <w:rPr>
          <w:rFonts w:eastAsia="Arial" w:cs="Arial"/>
          <w:lang w:eastAsia="en-GB" w:bidi="en-GB"/>
        </w:rPr>
        <w:t>:</w:t>
      </w:r>
    </w:p>
    <w:p w14:paraId="6FE00173" w14:textId="23E041B3" w:rsidR="00450772" w:rsidRPr="00450772" w:rsidRDefault="00450772" w:rsidP="00450772">
      <w:pPr>
        <w:pStyle w:val="ListParagraph"/>
        <w:widowControl w:val="0"/>
        <w:autoSpaceDE w:val="0"/>
        <w:autoSpaceDN w:val="0"/>
        <w:spacing w:after="120" w:line="240" w:lineRule="auto"/>
        <w:ind w:left="1440"/>
        <w:rPr>
          <w:rFonts w:eastAsia="Arial" w:cs="Arial"/>
          <w:lang w:eastAsia="en-GB" w:bidi="en-GB"/>
        </w:rPr>
      </w:pPr>
      <w:r w:rsidRPr="00450772">
        <w:rPr>
          <w:rFonts w:eastAsia="Arial" w:cs="Arial"/>
          <w:lang w:eastAsia="en-GB" w:bidi="en-GB"/>
        </w:rPr>
        <w:t>(a)</w:t>
      </w:r>
      <w:r>
        <w:rPr>
          <w:rFonts w:eastAsia="Arial" w:cs="Arial"/>
          <w:lang w:eastAsia="en-GB" w:bidi="en-GB"/>
        </w:rPr>
        <w:t xml:space="preserve"> </w:t>
      </w:r>
      <w:r w:rsidRPr="00450772">
        <w:rPr>
          <w:rFonts w:eastAsia="Arial" w:cs="Arial"/>
          <w:lang w:eastAsia="en-GB" w:bidi="en-GB"/>
        </w:rPr>
        <w:t>there must be a kitchen, suitably located in relation to the living accommodation, and of such layout and size and equipped with such facilities so as to adequately enable those sharing the facilities to store, prepare and cook food.</w:t>
      </w:r>
    </w:p>
    <w:p w14:paraId="4C3E1C7F" w14:textId="3F3BBF39" w:rsidR="00450772" w:rsidRDefault="00450772" w:rsidP="00450772">
      <w:pPr>
        <w:pStyle w:val="ListParagraph"/>
        <w:widowControl w:val="0"/>
        <w:autoSpaceDE w:val="0"/>
        <w:autoSpaceDN w:val="0"/>
        <w:spacing w:after="120" w:line="240" w:lineRule="auto"/>
        <w:ind w:left="1440"/>
        <w:rPr>
          <w:rFonts w:eastAsia="Arial" w:cs="Arial"/>
          <w:lang w:eastAsia="en-GB" w:bidi="en-GB"/>
        </w:rPr>
      </w:pPr>
      <w:r w:rsidRPr="00450772">
        <w:rPr>
          <w:rFonts w:eastAsia="Arial" w:cs="Arial"/>
          <w:lang w:eastAsia="en-GB" w:bidi="en-GB"/>
        </w:rPr>
        <w:t>(b)</w:t>
      </w:r>
      <w:r>
        <w:rPr>
          <w:rFonts w:eastAsia="Arial" w:cs="Arial"/>
          <w:lang w:eastAsia="en-GB" w:bidi="en-GB"/>
        </w:rPr>
        <w:t xml:space="preserve"> </w:t>
      </w:r>
      <w:r w:rsidRPr="00450772">
        <w:rPr>
          <w:rFonts w:eastAsia="Arial" w:cs="Arial"/>
          <w:lang w:eastAsia="en-GB" w:bidi="en-GB"/>
        </w:rPr>
        <w:t>the kitchen must be equipped with the following equipment, which must be fit for the purpose and supplied in a sufficient quantity for the number of those sharing the facilities</w:t>
      </w:r>
      <w:r>
        <w:rPr>
          <w:rFonts w:eastAsia="Arial" w:cs="Arial"/>
          <w:lang w:eastAsia="en-GB" w:bidi="en-GB"/>
        </w:rPr>
        <w:t>:</w:t>
      </w:r>
    </w:p>
    <w:p w14:paraId="11B02BAA" w14:textId="6D4526CC" w:rsidR="00450772" w:rsidRPr="00450772" w:rsidRDefault="00450772" w:rsidP="00450772">
      <w:pPr>
        <w:pStyle w:val="ListParagraph"/>
        <w:widowControl w:val="0"/>
        <w:autoSpaceDE w:val="0"/>
        <w:autoSpaceDN w:val="0"/>
        <w:spacing w:after="120" w:line="240" w:lineRule="auto"/>
        <w:ind w:left="1440"/>
        <w:rPr>
          <w:rFonts w:eastAsia="Arial" w:cs="Arial"/>
          <w:lang w:eastAsia="en-GB" w:bidi="en-GB"/>
        </w:rPr>
      </w:pPr>
      <w:r>
        <w:rPr>
          <w:rFonts w:eastAsia="Arial" w:cs="Arial"/>
          <w:lang w:eastAsia="en-GB" w:bidi="en-GB"/>
        </w:rPr>
        <w:tab/>
      </w:r>
      <w:r w:rsidRPr="00450772">
        <w:rPr>
          <w:rFonts w:eastAsia="Arial" w:cs="Arial"/>
          <w:lang w:eastAsia="en-GB" w:bidi="en-GB"/>
        </w:rPr>
        <w:t>(i)</w:t>
      </w:r>
      <w:r>
        <w:rPr>
          <w:rFonts w:eastAsia="Arial" w:cs="Arial"/>
          <w:lang w:eastAsia="en-GB" w:bidi="en-GB"/>
        </w:rPr>
        <w:t xml:space="preserve"> </w:t>
      </w:r>
      <w:r w:rsidRPr="00450772">
        <w:rPr>
          <w:rFonts w:eastAsia="Arial" w:cs="Arial"/>
          <w:lang w:eastAsia="en-GB" w:bidi="en-GB"/>
        </w:rPr>
        <w:t>sinks with draining boards</w:t>
      </w:r>
      <w:r>
        <w:rPr>
          <w:rFonts w:eastAsia="Arial" w:cs="Arial"/>
          <w:lang w:eastAsia="en-GB" w:bidi="en-GB"/>
        </w:rPr>
        <w:t>,</w:t>
      </w:r>
    </w:p>
    <w:p w14:paraId="2DDD8700" w14:textId="10EE57D9" w:rsidR="00450772" w:rsidRPr="00450772" w:rsidRDefault="00450772" w:rsidP="00450772">
      <w:pPr>
        <w:pStyle w:val="ListParagraph"/>
        <w:widowControl w:val="0"/>
        <w:autoSpaceDE w:val="0"/>
        <w:autoSpaceDN w:val="0"/>
        <w:spacing w:after="120" w:line="240" w:lineRule="auto"/>
        <w:ind w:left="1440" w:firstLine="720"/>
        <w:rPr>
          <w:rFonts w:eastAsia="Arial" w:cs="Arial"/>
          <w:lang w:eastAsia="en-GB" w:bidi="en-GB"/>
        </w:rPr>
      </w:pPr>
      <w:r w:rsidRPr="00450772">
        <w:rPr>
          <w:rFonts w:eastAsia="Arial" w:cs="Arial"/>
          <w:lang w:eastAsia="en-GB" w:bidi="en-GB"/>
        </w:rPr>
        <w:t>(ii)</w:t>
      </w:r>
      <w:r>
        <w:rPr>
          <w:rFonts w:eastAsia="Arial" w:cs="Arial"/>
          <w:lang w:eastAsia="en-GB" w:bidi="en-GB"/>
        </w:rPr>
        <w:t xml:space="preserve"> </w:t>
      </w:r>
      <w:r w:rsidRPr="00450772">
        <w:rPr>
          <w:rFonts w:eastAsia="Arial" w:cs="Arial"/>
          <w:lang w:eastAsia="en-GB" w:bidi="en-GB"/>
        </w:rPr>
        <w:t>an adequate supply of cold and constant hot water to each sink supplied</w:t>
      </w:r>
      <w:r>
        <w:rPr>
          <w:rFonts w:eastAsia="Arial" w:cs="Arial"/>
          <w:lang w:eastAsia="en-GB" w:bidi="en-GB"/>
        </w:rPr>
        <w:t>,</w:t>
      </w:r>
    </w:p>
    <w:p w14:paraId="1DE771F4" w14:textId="6FE10A07" w:rsidR="00450772" w:rsidRPr="00450772" w:rsidRDefault="00450772" w:rsidP="00450772">
      <w:pPr>
        <w:pStyle w:val="ListParagraph"/>
        <w:widowControl w:val="0"/>
        <w:autoSpaceDE w:val="0"/>
        <w:autoSpaceDN w:val="0"/>
        <w:spacing w:after="120" w:line="240" w:lineRule="auto"/>
        <w:ind w:left="1440" w:firstLine="720"/>
        <w:rPr>
          <w:rFonts w:eastAsia="Arial" w:cs="Arial"/>
          <w:lang w:eastAsia="en-GB" w:bidi="en-GB"/>
        </w:rPr>
      </w:pPr>
      <w:r w:rsidRPr="00450772">
        <w:rPr>
          <w:rFonts w:eastAsia="Arial" w:cs="Arial"/>
          <w:lang w:eastAsia="en-GB" w:bidi="en-GB"/>
        </w:rPr>
        <w:t>(iii)</w:t>
      </w:r>
      <w:r>
        <w:rPr>
          <w:rFonts w:eastAsia="Arial" w:cs="Arial"/>
          <w:lang w:eastAsia="en-GB" w:bidi="en-GB"/>
        </w:rPr>
        <w:t xml:space="preserve"> </w:t>
      </w:r>
      <w:r w:rsidRPr="00450772">
        <w:rPr>
          <w:rFonts w:eastAsia="Arial" w:cs="Arial"/>
          <w:lang w:eastAsia="en-GB" w:bidi="en-GB"/>
        </w:rPr>
        <w:t>installations or equipment for the cooking of food</w:t>
      </w:r>
      <w:r>
        <w:rPr>
          <w:rFonts w:eastAsia="Arial" w:cs="Arial"/>
          <w:lang w:eastAsia="en-GB" w:bidi="en-GB"/>
        </w:rPr>
        <w:t>,</w:t>
      </w:r>
    </w:p>
    <w:p w14:paraId="787DCC2A" w14:textId="274AAFB9" w:rsidR="00450772" w:rsidRPr="00450772" w:rsidRDefault="00450772" w:rsidP="00450772">
      <w:pPr>
        <w:pStyle w:val="ListParagraph"/>
        <w:widowControl w:val="0"/>
        <w:autoSpaceDE w:val="0"/>
        <w:autoSpaceDN w:val="0"/>
        <w:spacing w:after="120" w:line="240" w:lineRule="auto"/>
        <w:ind w:left="1440" w:firstLine="720"/>
        <w:rPr>
          <w:rFonts w:eastAsia="Arial" w:cs="Arial"/>
          <w:lang w:eastAsia="en-GB" w:bidi="en-GB"/>
        </w:rPr>
      </w:pPr>
      <w:r w:rsidRPr="00450772">
        <w:rPr>
          <w:rFonts w:eastAsia="Arial" w:cs="Arial"/>
          <w:lang w:eastAsia="en-GB" w:bidi="en-GB"/>
        </w:rPr>
        <w:t>(iv)</w:t>
      </w:r>
      <w:r>
        <w:rPr>
          <w:rFonts w:eastAsia="Arial" w:cs="Arial"/>
          <w:lang w:eastAsia="en-GB" w:bidi="en-GB"/>
        </w:rPr>
        <w:t xml:space="preserve"> </w:t>
      </w:r>
      <w:r w:rsidRPr="00450772">
        <w:rPr>
          <w:rFonts w:eastAsia="Arial" w:cs="Arial"/>
          <w:lang w:eastAsia="en-GB" w:bidi="en-GB"/>
        </w:rPr>
        <w:t>electrical sockets</w:t>
      </w:r>
      <w:r>
        <w:rPr>
          <w:rFonts w:eastAsia="Arial" w:cs="Arial"/>
          <w:lang w:eastAsia="en-GB" w:bidi="en-GB"/>
        </w:rPr>
        <w:t>,</w:t>
      </w:r>
    </w:p>
    <w:p w14:paraId="7C5EEEB7" w14:textId="77440560" w:rsidR="00450772" w:rsidRPr="00450772" w:rsidRDefault="00450772" w:rsidP="00450772">
      <w:pPr>
        <w:pStyle w:val="ListParagraph"/>
        <w:widowControl w:val="0"/>
        <w:autoSpaceDE w:val="0"/>
        <w:autoSpaceDN w:val="0"/>
        <w:spacing w:after="120" w:line="240" w:lineRule="auto"/>
        <w:ind w:left="1440" w:firstLine="720"/>
        <w:rPr>
          <w:rFonts w:eastAsia="Arial" w:cs="Arial"/>
          <w:lang w:eastAsia="en-GB" w:bidi="en-GB"/>
        </w:rPr>
      </w:pPr>
      <w:r w:rsidRPr="00450772">
        <w:rPr>
          <w:rFonts w:eastAsia="Arial" w:cs="Arial"/>
          <w:lang w:eastAsia="en-GB" w:bidi="en-GB"/>
        </w:rPr>
        <w:t>(v)</w:t>
      </w:r>
      <w:r>
        <w:rPr>
          <w:rFonts w:eastAsia="Arial" w:cs="Arial"/>
          <w:lang w:eastAsia="en-GB" w:bidi="en-GB"/>
        </w:rPr>
        <w:t xml:space="preserve"> </w:t>
      </w:r>
      <w:r w:rsidRPr="00450772">
        <w:rPr>
          <w:rFonts w:eastAsia="Arial" w:cs="Arial"/>
          <w:lang w:eastAsia="en-GB" w:bidi="en-GB"/>
        </w:rPr>
        <w:t>worktops for the preparation of food</w:t>
      </w:r>
      <w:r>
        <w:rPr>
          <w:rFonts w:eastAsia="Arial" w:cs="Arial"/>
          <w:lang w:eastAsia="en-GB" w:bidi="en-GB"/>
        </w:rPr>
        <w:t>,</w:t>
      </w:r>
    </w:p>
    <w:p w14:paraId="45AA5614" w14:textId="078F246C" w:rsidR="00450772" w:rsidRPr="00450772" w:rsidRDefault="00450772" w:rsidP="00450772">
      <w:pPr>
        <w:pStyle w:val="ListParagraph"/>
        <w:widowControl w:val="0"/>
        <w:autoSpaceDE w:val="0"/>
        <w:autoSpaceDN w:val="0"/>
        <w:spacing w:after="120" w:line="240" w:lineRule="auto"/>
        <w:ind w:left="1440" w:firstLine="720"/>
        <w:rPr>
          <w:rFonts w:eastAsia="Arial" w:cs="Arial"/>
          <w:lang w:eastAsia="en-GB" w:bidi="en-GB"/>
        </w:rPr>
      </w:pPr>
      <w:r w:rsidRPr="00450772">
        <w:rPr>
          <w:rFonts w:eastAsia="Arial" w:cs="Arial"/>
          <w:lang w:eastAsia="en-GB" w:bidi="en-GB"/>
        </w:rPr>
        <w:t>(vi)</w:t>
      </w:r>
      <w:r>
        <w:rPr>
          <w:rFonts w:eastAsia="Arial" w:cs="Arial"/>
          <w:lang w:eastAsia="en-GB" w:bidi="en-GB"/>
        </w:rPr>
        <w:t xml:space="preserve"> </w:t>
      </w:r>
      <w:r w:rsidRPr="00450772">
        <w:rPr>
          <w:rFonts w:eastAsia="Arial" w:cs="Arial"/>
          <w:lang w:eastAsia="en-GB" w:bidi="en-GB"/>
        </w:rPr>
        <w:t>cupboards for the storage of food or kitchen and cooking utensils</w:t>
      </w:r>
      <w:r>
        <w:rPr>
          <w:rFonts w:eastAsia="Arial" w:cs="Arial"/>
          <w:lang w:eastAsia="en-GB" w:bidi="en-GB"/>
        </w:rPr>
        <w:t>,</w:t>
      </w:r>
    </w:p>
    <w:p w14:paraId="6977CAA4" w14:textId="1974F01E" w:rsidR="00450772" w:rsidRPr="00450772" w:rsidRDefault="00450772" w:rsidP="00450772">
      <w:pPr>
        <w:pStyle w:val="ListParagraph"/>
        <w:widowControl w:val="0"/>
        <w:autoSpaceDE w:val="0"/>
        <w:autoSpaceDN w:val="0"/>
        <w:spacing w:after="120" w:line="240" w:lineRule="auto"/>
        <w:ind w:left="2160"/>
        <w:rPr>
          <w:rFonts w:eastAsia="Arial" w:cs="Arial"/>
          <w:lang w:eastAsia="en-GB" w:bidi="en-GB"/>
        </w:rPr>
      </w:pPr>
      <w:r w:rsidRPr="00450772">
        <w:rPr>
          <w:rFonts w:eastAsia="Arial" w:cs="Arial"/>
          <w:lang w:eastAsia="en-GB" w:bidi="en-GB"/>
        </w:rPr>
        <w:t>(vii)</w:t>
      </w:r>
      <w:r>
        <w:rPr>
          <w:rFonts w:eastAsia="Arial" w:cs="Arial"/>
          <w:lang w:eastAsia="en-GB" w:bidi="en-GB"/>
        </w:rPr>
        <w:t xml:space="preserve"> </w:t>
      </w:r>
      <w:r w:rsidRPr="00450772">
        <w:rPr>
          <w:rFonts w:eastAsia="Arial" w:cs="Arial"/>
          <w:lang w:eastAsia="en-GB" w:bidi="en-GB"/>
        </w:rPr>
        <w:t>refrigerators with an adequate freezer compartment (or, where the freezer compartment is not adequate, adequate separate freezers)</w:t>
      </w:r>
      <w:r>
        <w:rPr>
          <w:rFonts w:eastAsia="Arial" w:cs="Arial"/>
          <w:lang w:eastAsia="en-GB" w:bidi="en-GB"/>
        </w:rPr>
        <w:t>,</w:t>
      </w:r>
    </w:p>
    <w:p w14:paraId="7DEA4CD2" w14:textId="14D6AC23" w:rsidR="00450772" w:rsidRPr="00450772" w:rsidRDefault="00450772" w:rsidP="00450772">
      <w:pPr>
        <w:pStyle w:val="ListParagraph"/>
        <w:widowControl w:val="0"/>
        <w:autoSpaceDE w:val="0"/>
        <w:autoSpaceDN w:val="0"/>
        <w:spacing w:after="120" w:line="240" w:lineRule="auto"/>
        <w:ind w:left="1440" w:firstLine="720"/>
        <w:rPr>
          <w:rFonts w:eastAsia="Arial" w:cs="Arial"/>
          <w:lang w:eastAsia="en-GB" w:bidi="en-GB"/>
        </w:rPr>
      </w:pPr>
      <w:r w:rsidRPr="00450772">
        <w:rPr>
          <w:rFonts w:eastAsia="Arial" w:cs="Arial"/>
          <w:lang w:eastAsia="en-GB" w:bidi="en-GB"/>
        </w:rPr>
        <w:t>(viii)</w:t>
      </w:r>
      <w:r>
        <w:rPr>
          <w:rFonts w:eastAsia="Arial" w:cs="Arial"/>
          <w:lang w:eastAsia="en-GB" w:bidi="en-GB"/>
        </w:rPr>
        <w:t xml:space="preserve"> </w:t>
      </w:r>
      <w:r w:rsidRPr="00450772">
        <w:rPr>
          <w:rFonts w:eastAsia="Arial" w:cs="Arial"/>
          <w:lang w:eastAsia="en-GB" w:bidi="en-GB"/>
        </w:rPr>
        <w:t>appropriate refuse disposal facilities</w:t>
      </w:r>
      <w:r w:rsidR="008A14A7">
        <w:rPr>
          <w:rFonts w:eastAsia="Arial" w:cs="Arial"/>
          <w:lang w:eastAsia="en-GB" w:bidi="en-GB"/>
        </w:rPr>
        <w:t>,</w:t>
      </w:r>
      <w:r w:rsidRPr="00450772">
        <w:rPr>
          <w:rFonts w:eastAsia="Arial" w:cs="Arial"/>
          <w:lang w:eastAsia="en-GB" w:bidi="en-GB"/>
        </w:rPr>
        <w:t xml:space="preserve"> and</w:t>
      </w:r>
    </w:p>
    <w:p w14:paraId="611B5DFF" w14:textId="59218A2C" w:rsidR="00450772" w:rsidRDefault="00450772" w:rsidP="00450772">
      <w:pPr>
        <w:pStyle w:val="ListParagraph"/>
        <w:widowControl w:val="0"/>
        <w:autoSpaceDE w:val="0"/>
        <w:autoSpaceDN w:val="0"/>
        <w:spacing w:after="120" w:line="240" w:lineRule="auto"/>
        <w:ind w:left="1440" w:firstLine="720"/>
        <w:rPr>
          <w:rFonts w:eastAsia="Arial" w:cs="Arial"/>
          <w:lang w:eastAsia="en-GB" w:bidi="en-GB"/>
        </w:rPr>
      </w:pPr>
      <w:r w:rsidRPr="00450772">
        <w:rPr>
          <w:rFonts w:eastAsia="Arial" w:cs="Arial"/>
          <w:lang w:eastAsia="en-GB" w:bidi="en-GB"/>
        </w:rPr>
        <w:t>(ix)</w:t>
      </w:r>
      <w:r>
        <w:rPr>
          <w:rFonts w:eastAsia="Arial" w:cs="Arial"/>
          <w:lang w:eastAsia="en-GB" w:bidi="en-GB"/>
        </w:rPr>
        <w:t xml:space="preserve"> </w:t>
      </w:r>
      <w:r w:rsidRPr="00450772">
        <w:rPr>
          <w:rFonts w:eastAsia="Arial" w:cs="Arial"/>
          <w:lang w:eastAsia="en-GB" w:bidi="en-GB"/>
        </w:rPr>
        <w:t>appropriate extractor fans, fire blankets and fire doors.</w:t>
      </w:r>
    </w:p>
    <w:p w14:paraId="2F190D15" w14:textId="77777777" w:rsidR="000C3344" w:rsidRDefault="000C3344" w:rsidP="00450772">
      <w:pPr>
        <w:widowControl w:val="0"/>
        <w:autoSpaceDE w:val="0"/>
        <w:autoSpaceDN w:val="0"/>
        <w:spacing w:after="120" w:line="240" w:lineRule="auto"/>
        <w:rPr>
          <w:rFonts w:eastAsia="Arial" w:cs="Arial"/>
          <w:b/>
          <w:bCs/>
          <w:lang w:eastAsia="en-GB" w:bidi="en-GB"/>
        </w:rPr>
      </w:pPr>
    </w:p>
    <w:p w14:paraId="76BE9791" w14:textId="7F89437B" w:rsidR="00450772" w:rsidRPr="00450772" w:rsidRDefault="00450772" w:rsidP="00450772">
      <w:pPr>
        <w:widowControl w:val="0"/>
        <w:autoSpaceDE w:val="0"/>
        <w:autoSpaceDN w:val="0"/>
        <w:spacing w:after="120" w:line="240" w:lineRule="auto"/>
        <w:rPr>
          <w:rFonts w:eastAsia="Arial" w:cs="Arial"/>
          <w:b/>
          <w:bCs/>
          <w:lang w:eastAsia="en-GB" w:bidi="en-GB"/>
        </w:rPr>
      </w:pPr>
      <w:r w:rsidRPr="00450772">
        <w:rPr>
          <w:rFonts w:eastAsia="Arial" w:cs="Arial"/>
          <w:b/>
          <w:bCs/>
          <w:lang w:eastAsia="en-GB" w:bidi="en-GB"/>
        </w:rPr>
        <w:t xml:space="preserve">Units of living accommodation without shared basic </w:t>
      </w:r>
      <w:r w:rsidR="002F723F" w:rsidRPr="00450772">
        <w:rPr>
          <w:rFonts w:eastAsia="Arial" w:cs="Arial"/>
          <w:b/>
          <w:bCs/>
          <w:lang w:eastAsia="en-GB" w:bidi="en-GB"/>
        </w:rPr>
        <w:t>amenities.</w:t>
      </w:r>
    </w:p>
    <w:p w14:paraId="4B6881DD" w14:textId="5C36091A" w:rsidR="00450772" w:rsidRDefault="008A14A7">
      <w:pPr>
        <w:pStyle w:val="ListParagraph"/>
        <w:widowControl w:val="0"/>
        <w:numPr>
          <w:ilvl w:val="0"/>
          <w:numId w:val="39"/>
        </w:numPr>
        <w:autoSpaceDE w:val="0"/>
        <w:autoSpaceDN w:val="0"/>
        <w:spacing w:after="120" w:line="240" w:lineRule="auto"/>
        <w:rPr>
          <w:rFonts w:eastAsia="Arial" w:cs="Arial"/>
          <w:lang w:eastAsia="en-GB" w:bidi="en-GB"/>
        </w:rPr>
      </w:pPr>
      <w:r w:rsidRPr="008A14A7">
        <w:rPr>
          <w:rFonts w:eastAsia="Arial" w:cs="Arial"/>
          <w:lang w:eastAsia="en-GB" w:bidi="en-GB"/>
        </w:rPr>
        <w:t xml:space="preserve">Where </w:t>
      </w:r>
      <w:r w:rsidR="00A31A2A">
        <w:rPr>
          <w:rFonts w:eastAsia="Arial" w:cs="Arial"/>
          <w:lang w:eastAsia="en-GB" w:bidi="en-GB"/>
        </w:rPr>
        <w:t>a letting room</w:t>
      </w:r>
      <w:r w:rsidRPr="008A14A7">
        <w:rPr>
          <w:rFonts w:eastAsia="Arial" w:cs="Arial"/>
          <w:lang w:eastAsia="en-GB" w:bidi="en-GB"/>
        </w:rPr>
        <w:t xml:space="preserve"> contains kitchen facilities for the exclusive use of the individual household, and there are no other kitchen facilities available for that household, that </w:t>
      </w:r>
      <w:r w:rsidR="00A31A2A">
        <w:rPr>
          <w:rFonts w:eastAsia="Arial" w:cs="Arial"/>
          <w:lang w:eastAsia="en-GB" w:bidi="en-GB"/>
        </w:rPr>
        <w:t>letting room</w:t>
      </w:r>
      <w:r w:rsidRPr="008A14A7">
        <w:rPr>
          <w:rFonts w:eastAsia="Arial" w:cs="Arial"/>
          <w:lang w:eastAsia="en-GB" w:bidi="en-GB"/>
        </w:rPr>
        <w:t xml:space="preserve"> must be provided with</w:t>
      </w:r>
      <w:r>
        <w:rPr>
          <w:rFonts w:eastAsia="Arial" w:cs="Arial"/>
          <w:lang w:eastAsia="en-GB" w:bidi="en-GB"/>
        </w:rPr>
        <w:t>:</w:t>
      </w:r>
    </w:p>
    <w:p w14:paraId="127DF206" w14:textId="7BF72BAA" w:rsidR="008A14A7" w:rsidRPr="008A14A7" w:rsidRDefault="008A14A7" w:rsidP="008A14A7">
      <w:pPr>
        <w:pStyle w:val="ListParagraph"/>
        <w:widowControl w:val="0"/>
        <w:autoSpaceDE w:val="0"/>
        <w:autoSpaceDN w:val="0"/>
        <w:spacing w:after="120" w:line="240" w:lineRule="auto"/>
        <w:ind w:left="1440"/>
        <w:rPr>
          <w:rFonts w:eastAsia="Arial" w:cs="Arial"/>
          <w:lang w:eastAsia="en-GB" w:bidi="en-GB"/>
        </w:rPr>
      </w:pPr>
      <w:r w:rsidRPr="008A14A7">
        <w:rPr>
          <w:rFonts w:eastAsia="Arial" w:cs="Arial"/>
          <w:lang w:eastAsia="en-GB" w:bidi="en-GB"/>
        </w:rPr>
        <w:t>(a)</w:t>
      </w:r>
      <w:r>
        <w:rPr>
          <w:rFonts w:eastAsia="Arial" w:cs="Arial"/>
          <w:lang w:eastAsia="en-GB" w:bidi="en-GB"/>
        </w:rPr>
        <w:t xml:space="preserve"> </w:t>
      </w:r>
      <w:r w:rsidRPr="008A14A7">
        <w:rPr>
          <w:rFonts w:eastAsia="Arial" w:cs="Arial"/>
          <w:lang w:eastAsia="en-GB" w:bidi="en-GB"/>
        </w:rPr>
        <w:t>adequate appliances and equipment for the cooking of food</w:t>
      </w:r>
      <w:r>
        <w:rPr>
          <w:rFonts w:eastAsia="Arial" w:cs="Arial"/>
          <w:lang w:eastAsia="en-GB" w:bidi="en-GB"/>
        </w:rPr>
        <w:t>,</w:t>
      </w:r>
    </w:p>
    <w:p w14:paraId="05FFCBAD" w14:textId="54531C08" w:rsidR="008A14A7" w:rsidRPr="008A14A7" w:rsidRDefault="008A14A7" w:rsidP="008A14A7">
      <w:pPr>
        <w:pStyle w:val="ListParagraph"/>
        <w:widowControl w:val="0"/>
        <w:autoSpaceDE w:val="0"/>
        <w:autoSpaceDN w:val="0"/>
        <w:spacing w:after="120" w:line="240" w:lineRule="auto"/>
        <w:ind w:left="1440"/>
        <w:rPr>
          <w:rFonts w:eastAsia="Arial" w:cs="Arial"/>
          <w:lang w:eastAsia="en-GB" w:bidi="en-GB"/>
        </w:rPr>
      </w:pPr>
      <w:r w:rsidRPr="008A14A7">
        <w:rPr>
          <w:rFonts w:eastAsia="Arial" w:cs="Arial"/>
          <w:lang w:eastAsia="en-GB" w:bidi="en-GB"/>
        </w:rPr>
        <w:t>(b)</w:t>
      </w:r>
      <w:r>
        <w:rPr>
          <w:rFonts w:eastAsia="Arial" w:cs="Arial"/>
          <w:lang w:eastAsia="en-GB" w:bidi="en-GB"/>
        </w:rPr>
        <w:t xml:space="preserve"> </w:t>
      </w:r>
      <w:r w:rsidRPr="008A14A7">
        <w:rPr>
          <w:rFonts w:eastAsia="Arial" w:cs="Arial"/>
          <w:lang w:eastAsia="en-GB" w:bidi="en-GB"/>
        </w:rPr>
        <w:t>a sink with an adequate supply of cold and constant hot water</w:t>
      </w:r>
      <w:r>
        <w:rPr>
          <w:rFonts w:eastAsia="Arial" w:cs="Arial"/>
          <w:lang w:eastAsia="en-GB" w:bidi="en-GB"/>
        </w:rPr>
        <w:t>,</w:t>
      </w:r>
    </w:p>
    <w:p w14:paraId="4135623F" w14:textId="136741BD" w:rsidR="008A14A7" w:rsidRPr="008A14A7" w:rsidRDefault="008A14A7" w:rsidP="008A14A7">
      <w:pPr>
        <w:pStyle w:val="ListParagraph"/>
        <w:widowControl w:val="0"/>
        <w:autoSpaceDE w:val="0"/>
        <w:autoSpaceDN w:val="0"/>
        <w:spacing w:after="120" w:line="240" w:lineRule="auto"/>
        <w:ind w:left="1440"/>
        <w:rPr>
          <w:rFonts w:eastAsia="Arial" w:cs="Arial"/>
          <w:lang w:eastAsia="en-GB" w:bidi="en-GB"/>
        </w:rPr>
      </w:pPr>
      <w:r w:rsidRPr="008A14A7">
        <w:rPr>
          <w:rFonts w:eastAsia="Arial" w:cs="Arial"/>
          <w:lang w:eastAsia="en-GB" w:bidi="en-GB"/>
        </w:rPr>
        <w:t>(c)</w:t>
      </w:r>
      <w:r>
        <w:rPr>
          <w:rFonts w:eastAsia="Arial" w:cs="Arial"/>
          <w:lang w:eastAsia="en-GB" w:bidi="en-GB"/>
        </w:rPr>
        <w:t xml:space="preserve"> </w:t>
      </w:r>
      <w:r w:rsidRPr="008A14A7">
        <w:rPr>
          <w:rFonts w:eastAsia="Arial" w:cs="Arial"/>
          <w:lang w:eastAsia="en-GB" w:bidi="en-GB"/>
        </w:rPr>
        <w:t>a work top for the preparation of food</w:t>
      </w:r>
      <w:r>
        <w:rPr>
          <w:rFonts w:eastAsia="Arial" w:cs="Arial"/>
          <w:lang w:eastAsia="en-GB" w:bidi="en-GB"/>
        </w:rPr>
        <w:t>,</w:t>
      </w:r>
    </w:p>
    <w:p w14:paraId="44BA2821" w14:textId="7B51B989" w:rsidR="008A14A7" w:rsidRPr="008A14A7" w:rsidRDefault="008A14A7" w:rsidP="008A14A7">
      <w:pPr>
        <w:pStyle w:val="ListParagraph"/>
        <w:widowControl w:val="0"/>
        <w:autoSpaceDE w:val="0"/>
        <w:autoSpaceDN w:val="0"/>
        <w:spacing w:after="120" w:line="240" w:lineRule="auto"/>
        <w:ind w:left="1440"/>
        <w:rPr>
          <w:rFonts w:eastAsia="Arial" w:cs="Arial"/>
          <w:lang w:eastAsia="en-GB" w:bidi="en-GB"/>
        </w:rPr>
      </w:pPr>
      <w:r w:rsidRPr="008A14A7">
        <w:rPr>
          <w:rFonts w:eastAsia="Arial" w:cs="Arial"/>
          <w:lang w:eastAsia="en-GB" w:bidi="en-GB"/>
        </w:rPr>
        <w:t>(d)</w:t>
      </w:r>
      <w:r>
        <w:rPr>
          <w:rFonts w:eastAsia="Arial" w:cs="Arial"/>
          <w:lang w:eastAsia="en-GB" w:bidi="en-GB"/>
        </w:rPr>
        <w:t xml:space="preserve"> </w:t>
      </w:r>
      <w:r w:rsidRPr="008A14A7">
        <w:rPr>
          <w:rFonts w:eastAsia="Arial" w:cs="Arial"/>
          <w:lang w:eastAsia="en-GB" w:bidi="en-GB"/>
        </w:rPr>
        <w:t>sufficient electrical sockets</w:t>
      </w:r>
      <w:r>
        <w:rPr>
          <w:rFonts w:eastAsia="Arial" w:cs="Arial"/>
          <w:lang w:eastAsia="en-GB" w:bidi="en-GB"/>
        </w:rPr>
        <w:t>,</w:t>
      </w:r>
    </w:p>
    <w:p w14:paraId="52C73A11" w14:textId="0947C0B9" w:rsidR="008A14A7" w:rsidRPr="008A14A7" w:rsidRDefault="008A14A7" w:rsidP="008A14A7">
      <w:pPr>
        <w:pStyle w:val="ListParagraph"/>
        <w:widowControl w:val="0"/>
        <w:autoSpaceDE w:val="0"/>
        <w:autoSpaceDN w:val="0"/>
        <w:spacing w:after="120" w:line="240" w:lineRule="auto"/>
        <w:ind w:left="1440"/>
        <w:rPr>
          <w:rFonts w:eastAsia="Arial" w:cs="Arial"/>
          <w:lang w:eastAsia="en-GB" w:bidi="en-GB"/>
        </w:rPr>
      </w:pPr>
      <w:r w:rsidRPr="008A14A7">
        <w:rPr>
          <w:rFonts w:eastAsia="Arial" w:cs="Arial"/>
          <w:lang w:eastAsia="en-GB" w:bidi="en-GB"/>
        </w:rPr>
        <w:t>(e)</w:t>
      </w:r>
      <w:r>
        <w:rPr>
          <w:rFonts w:eastAsia="Arial" w:cs="Arial"/>
          <w:lang w:eastAsia="en-GB" w:bidi="en-GB"/>
        </w:rPr>
        <w:t xml:space="preserve"> </w:t>
      </w:r>
      <w:r w:rsidRPr="008A14A7">
        <w:rPr>
          <w:rFonts w:eastAsia="Arial" w:cs="Arial"/>
          <w:lang w:eastAsia="en-GB" w:bidi="en-GB"/>
        </w:rPr>
        <w:t>a cupboard for the storage of kitchen utensils and crockery</w:t>
      </w:r>
      <w:r>
        <w:rPr>
          <w:rFonts w:eastAsia="Arial" w:cs="Arial"/>
          <w:lang w:eastAsia="en-GB" w:bidi="en-GB"/>
        </w:rPr>
        <w:t>,</w:t>
      </w:r>
      <w:r w:rsidRPr="008A14A7">
        <w:rPr>
          <w:rFonts w:eastAsia="Arial" w:cs="Arial"/>
          <w:lang w:eastAsia="en-GB" w:bidi="en-GB"/>
        </w:rPr>
        <w:t xml:space="preserve"> and</w:t>
      </w:r>
    </w:p>
    <w:p w14:paraId="5358997B" w14:textId="7A364FC7" w:rsidR="008A14A7" w:rsidRDefault="008A14A7" w:rsidP="008A14A7">
      <w:pPr>
        <w:pStyle w:val="ListParagraph"/>
        <w:widowControl w:val="0"/>
        <w:autoSpaceDE w:val="0"/>
        <w:autoSpaceDN w:val="0"/>
        <w:spacing w:after="120" w:line="240" w:lineRule="auto"/>
        <w:ind w:left="1440"/>
        <w:rPr>
          <w:rFonts w:eastAsia="Arial" w:cs="Arial"/>
          <w:lang w:eastAsia="en-GB" w:bidi="en-GB"/>
        </w:rPr>
      </w:pPr>
      <w:r w:rsidRPr="008A14A7">
        <w:rPr>
          <w:rFonts w:eastAsia="Arial" w:cs="Arial"/>
          <w:lang w:eastAsia="en-GB" w:bidi="en-GB"/>
        </w:rPr>
        <w:t>(f)</w:t>
      </w:r>
      <w:r>
        <w:rPr>
          <w:rFonts w:eastAsia="Arial" w:cs="Arial"/>
          <w:lang w:eastAsia="en-GB" w:bidi="en-GB"/>
        </w:rPr>
        <w:t xml:space="preserve"> </w:t>
      </w:r>
      <w:r w:rsidRPr="008A14A7">
        <w:rPr>
          <w:rFonts w:eastAsia="Arial" w:cs="Arial"/>
          <w:lang w:eastAsia="en-GB" w:bidi="en-GB"/>
        </w:rPr>
        <w:t>a refrigerator.</w:t>
      </w:r>
    </w:p>
    <w:p w14:paraId="78678C15" w14:textId="3558BC90" w:rsidR="008A14A7" w:rsidRDefault="008A14A7">
      <w:pPr>
        <w:pStyle w:val="ListParagraph"/>
        <w:widowControl w:val="0"/>
        <w:numPr>
          <w:ilvl w:val="0"/>
          <w:numId w:val="39"/>
        </w:numPr>
        <w:autoSpaceDE w:val="0"/>
        <w:autoSpaceDN w:val="0"/>
        <w:spacing w:after="120" w:line="240" w:lineRule="auto"/>
        <w:rPr>
          <w:rFonts w:eastAsia="Arial" w:cs="Arial"/>
          <w:lang w:eastAsia="en-GB" w:bidi="en-GB"/>
        </w:rPr>
      </w:pPr>
      <w:r w:rsidRPr="008A14A7">
        <w:rPr>
          <w:rFonts w:eastAsia="Arial" w:cs="Arial"/>
          <w:lang w:eastAsia="en-GB" w:bidi="en-GB"/>
        </w:rPr>
        <w:t xml:space="preserve">The standards referred to </w:t>
      </w:r>
      <w:r>
        <w:rPr>
          <w:rFonts w:eastAsia="Arial" w:cs="Arial"/>
          <w:lang w:eastAsia="en-GB" w:bidi="en-GB"/>
        </w:rPr>
        <w:t>prior</w:t>
      </w:r>
      <w:r w:rsidRPr="008A14A7">
        <w:rPr>
          <w:rFonts w:eastAsia="Arial" w:cs="Arial"/>
          <w:lang w:eastAsia="en-GB" w:bidi="en-GB"/>
        </w:rPr>
        <w:t xml:space="preserve"> </w:t>
      </w:r>
      <w:r>
        <w:rPr>
          <w:rFonts w:eastAsia="Arial" w:cs="Arial"/>
          <w:lang w:eastAsia="en-GB" w:bidi="en-GB"/>
        </w:rPr>
        <w:t>do</w:t>
      </w:r>
      <w:r w:rsidRPr="008A14A7">
        <w:rPr>
          <w:rFonts w:eastAsia="Arial" w:cs="Arial"/>
          <w:lang w:eastAsia="en-GB" w:bidi="en-GB"/>
        </w:rPr>
        <w:t xml:space="preserve"> not apply in relation to a </w:t>
      </w:r>
      <w:r w:rsidR="00A31A2A">
        <w:rPr>
          <w:rFonts w:eastAsia="Arial" w:cs="Arial"/>
          <w:lang w:eastAsia="en-GB" w:bidi="en-GB"/>
        </w:rPr>
        <w:t>letting room</w:t>
      </w:r>
      <w:r w:rsidRPr="008A14A7">
        <w:rPr>
          <w:rFonts w:eastAsia="Arial" w:cs="Arial"/>
          <w:lang w:eastAsia="en-GB" w:bidi="en-GB"/>
        </w:rPr>
        <w:t xml:space="preserve"> where</w:t>
      </w:r>
      <w:r>
        <w:rPr>
          <w:rFonts w:eastAsia="Arial" w:cs="Arial"/>
          <w:lang w:eastAsia="en-GB" w:bidi="en-GB"/>
        </w:rPr>
        <w:t>:</w:t>
      </w:r>
    </w:p>
    <w:p w14:paraId="4F335172" w14:textId="5F2B0F22" w:rsidR="008A14A7" w:rsidRPr="008A14A7" w:rsidRDefault="008A14A7" w:rsidP="008A14A7">
      <w:pPr>
        <w:pStyle w:val="ListParagraph"/>
        <w:widowControl w:val="0"/>
        <w:autoSpaceDE w:val="0"/>
        <w:autoSpaceDN w:val="0"/>
        <w:spacing w:after="120" w:line="240" w:lineRule="auto"/>
        <w:ind w:left="1440"/>
        <w:rPr>
          <w:rFonts w:eastAsia="Arial" w:cs="Arial"/>
          <w:lang w:eastAsia="en-GB" w:bidi="en-GB"/>
        </w:rPr>
      </w:pPr>
      <w:r w:rsidRPr="008A14A7">
        <w:rPr>
          <w:rFonts w:eastAsia="Arial" w:cs="Arial"/>
          <w:lang w:eastAsia="en-GB" w:bidi="en-GB"/>
        </w:rPr>
        <w:t>(a)</w:t>
      </w:r>
      <w:r>
        <w:rPr>
          <w:rFonts w:eastAsia="Arial" w:cs="Arial"/>
          <w:lang w:eastAsia="en-GB" w:bidi="en-GB"/>
        </w:rPr>
        <w:t xml:space="preserve"> </w:t>
      </w:r>
      <w:r w:rsidRPr="008A14A7">
        <w:rPr>
          <w:rFonts w:eastAsia="Arial" w:cs="Arial"/>
          <w:lang w:eastAsia="en-GB" w:bidi="en-GB"/>
        </w:rPr>
        <w:t>the landlord is not contractually bound to provide such appliances or equipment</w:t>
      </w:r>
      <w:r>
        <w:rPr>
          <w:rFonts w:eastAsia="Arial" w:cs="Arial"/>
          <w:lang w:eastAsia="en-GB" w:bidi="en-GB"/>
        </w:rPr>
        <w:t>,</w:t>
      </w:r>
    </w:p>
    <w:p w14:paraId="66BEC456" w14:textId="11F07E12" w:rsidR="008A14A7" w:rsidRPr="008A14A7" w:rsidRDefault="008A14A7" w:rsidP="008A14A7">
      <w:pPr>
        <w:pStyle w:val="ListParagraph"/>
        <w:widowControl w:val="0"/>
        <w:autoSpaceDE w:val="0"/>
        <w:autoSpaceDN w:val="0"/>
        <w:spacing w:after="120" w:line="240" w:lineRule="auto"/>
        <w:ind w:left="1440"/>
        <w:rPr>
          <w:rFonts w:eastAsia="Arial" w:cs="Arial"/>
          <w:lang w:eastAsia="en-GB" w:bidi="en-GB"/>
        </w:rPr>
      </w:pPr>
      <w:r w:rsidRPr="008A14A7">
        <w:rPr>
          <w:rFonts w:eastAsia="Arial" w:cs="Arial"/>
          <w:lang w:eastAsia="en-GB" w:bidi="en-GB"/>
        </w:rPr>
        <w:t>(b)</w:t>
      </w:r>
      <w:r>
        <w:rPr>
          <w:rFonts w:eastAsia="Arial" w:cs="Arial"/>
          <w:lang w:eastAsia="en-GB" w:bidi="en-GB"/>
        </w:rPr>
        <w:t xml:space="preserve"> </w:t>
      </w:r>
      <w:r w:rsidRPr="008A14A7">
        <w:rPr>
          <w:rFonts w:eastAsia="Arial" w:cs="Arial"/>
          <w:lang w:eastAsia="en-GB" w:bidi="en-GB"/>
        </w:rPr>
        <w:t>the occupier of the unit of accommodation is entitled to remove such appliances or equipment from the HMO</w:t>
      </w:r>
      <w:r>
        <w:rPr>
          <w:rFonts w:eastAsia="Arial" w:cs="Arial"/>
          <w:lang w:eastAsia="en-GB" w:bidi="en-GB"/>
        </w:rPr>
        <w:t>,</w:t>
      </w:r>
      <w:r w:rsidRPr="008A14A7">
        <w:rPr>
          <w:rFonts w:eastAsia="Arial" w:cs="Arial"/>
          <w:lang w:eastAsia="en-GB" w:bidi="en-GB"/>
        </w:rPr>
        <w:t xml:space="preserve"> or</w:t>
      </w:r>
    </w:p>
    <w:p w14:paraId="3E2FDB17" w14:textId="6034A982" w:rsidR="008A14A7" w:rsidRDefault="008A14A7" w:rsidP="008A14A7">
      <w:pPr>
        <w:pStyle w:val="ListParagraph"/>
        <w:widowControl w:val="0"/>
        <w:autoSpaceDE w:val="0"/>
        <w:autoSpaceDN w:val="0"/>
        <w:spacing w:after="120" w:line="240" w:lineRule="auto"/>
        <w:ind w:left="1440"/>
        <w:rPr>
          <w:rFonts w:eastAsia="Arial" w:cs="Arial"/>
          <w:lang w:eastAsia="en-GB" w:bidi="en-GB"/>
        </w:rPr>
      </w:pPr>
      <w:r w:rsidRPr="008A14A7">
        <w:rPr>
          <w:rFonts w:eastAsia="Arial" w:cs="Arial"/>
          <w:lang w:eastAsia="en-GB" w:bidi="en-GB"/>
        </w:rPr>
        <w:t>(c)</w:t>
      </w:r>
      <w:r>
        <w:rPr>
          <w:rFonts w:eastAsia="Arial" w:cs="Arial"/>
          <w:lang w:eastAsia="en-GB" w:bidi="en-GB"/>
        </w:rPr>
        <w:t xml:space="preserve"> </w:t>
      </w:r>
      <w:r w:rsidRPr="008A14A7">
        <w:rPr>
          <w:rFonts w:eastAsia="Arial" w:cs="Arial"/>
          <w:lang w:eastAsia="en-GB" w:bidi="en-GB"/>
        </w:rPr>
        <w:t>the appliances or equipment are otherwise outside the control of the landlord.</w:t>
      </w:r>
    </w:p>
    <w:p w14:paraId="58718D4E" w14:textId="290336AB" w:rsidR="008A14A7" w:rsidRDefault="008A14A7">
      <w:pPr>
        <w:pStyle w:val="ListParagraph"/>
        <w:widowControl w:val="0"/>
        <w:numPr>
          <w:ilvl w:val="0"/>
          <w:numId w:val="39"/>
        </w:numPr>
        <w:autoSpaceDE w:val="0"/>
        <w:autoSpaceDN w:val="0"/>
        <w:spacing w:after="120" w:line="240" w:lineRule="auto"/>
        <w:rPr>
          <w:rFonts w:eastAsia="Arial" w:cs="Arial"/>
          <w:lang w:eastAsia="en-GB" w:bidi="en-GB"/>
        </w:rPr>
      </w:pPr>
      <w:r w:rsidRPr="008A14A7">
        <w:rPr>
          <w:rFonts w:eastAsia="Arial" w:cs="Arial"/>
          <w:lang w:eastAsia="en-GB" w:bidi="en-GB"/>
        </w:rPr>
        <w:t xml:space="preserve">Where there are no adequate shared washing facilities provided for a </w:t>
      </w:r>
      <w:r w:rsidR="00A31A2A">
        <w:rPr>
          <w:rFonts w:eastAsia="Arial" w:cs="Arial"/>
          <w:lang w:eastAsia="en-GB" w:bidi="en-GB"/>
        </w:rPr>
        <w:t>letting room,</w:t>
      </w:r>
      <w:r w:rsidRPr="008A14A7">
        <w:rPr>
          <w:rFonts w:eastAsia="Arial" w:cs="Arial"/>
          <w:lang w:eastAsia="en-GB" w:bidi="en-GB"/>
        </w:rPr>
        <w:t xml:space="preserve"> as mentioned in </w:t>
      </w:r>
      <w:r>
        <w:rPr>
          <w:rFonts w:eastAsia="Arial" w:cs="Arial"/>
          <w:lang w:eastAsia="en-GB" w:bidi="en-GB"/>
        </w:rPr>
        <w:t>the above section ‘Washing Facilities’</w:t>
      </w:r>
      <w:r w:rsidRPr="008A14A7">
        <w:rPr>
          <w:rFonts w:eastAsia="Arial" w:cs="Arial"/>
          <w:lang w:eastAsia="en-GB" w:bidi="en-GB"/>
        </w:rPr>
        <w:t xml:space="preserve">, an enclosed and adequately laid out and ventilated room with a toilet and bath or fixed shower supplying adequate cold and constant hot water must be provided for the exclusive use of the occupiers of that </w:t>
      </w:r>
      <w:r w:rsidR="00A31A2A">
        <w:rPr>
          <w:rFonts w:eastAsia="Arial" w:cs="Arial"/>
          <w:lang w:eastAsia="en-GB" w:bidi="en-GB"/>
        </w:rPr>
        <w:t>letting room</w:t>
      </w:r>
      <w:r w:rsidRPr="008A14A7">
        <w:rPr>
          <w:rFonts w:eastAsia="Arial" w:cs="Arial"/>
          <w:lang w:eastAsia="en-GB" w:bidi="en-GB"/>
        </w:rPr>
        <w:t xml:space="preserve"> either</w:t>
      </w:r>
      <w:r>
        <w:rPr>
          <w:rFonts w:eastAsia="Arial" w:cs="Arial"/>
          <w:lang w:eastAsia="en-GB" w:bidi="en-GB"/>
        </w:rPr>
        <w:t>:</w:t>
      </w:r>
    </w:p>
    <w:p w14:paraId="6BE3B447" w14:textId="3DB5A55A" w:rsidR="008A14A7" w:rsidRPr="008A14A7" w:rsidRDefault="008A14A7" w:rsidP="008A14A7">
      <w:pPr>
        <w:pStyle w:val="ListParagraph"/>
        <w:widowControl w:val="0"/>
        <w:autoSpaceDE w:val="0"/>
        <w:autoSpaceDN w:val="0"/>
        <w:spacing w:after="120" w:line="240" w:lineRule="auto"/>
        <w:ind w:left="1440"/>
        <w:rPr>
          <w:rFonts w:eastAsia="Arial" w:cs="Arial"/>
          <w:lang w:eastAsia="en-GB" w:bidi="en-GB"/>
        </w:rPr>
      </w:pPr>
      <w:r w:rsidRPr="008A14A7">
        <w:rPr>
          <w:rFonts w:eastAsia="Arial" w:cs="Arial"/>
          <w:lang w:eastAsia="en-GB" w:bidi="en-GB"/>
        </w:rPr>
        <w:t>(a)</w:t>
      </w:r>
      <w:r>
        <w:rPr>
          <w:rFonts w:eastAsia="Arial" w:cs="Arial"/>
          <w:lang w:eastAsia="en-GB" w:bidi="en-GB"/>
        </w:rPr>
        <w:t xml:space="preserve"> </w:t>
      </w:r>
      <w:r w:rsidRPr="008A14A7">
        <w:rPr>
          <w:rFonts w:eastAsia="Arial" w:cs="Arial"/>
          <w:lang w:eastAsia="en-GB" w:bidi="en-GB"/>
        </w:rPr>
        <w:t>within the living accommodation</w:t>
      </w:r>
      <w:r>
        <w:rPr>
          <w:rFonts w:eastAsia="Arial" w:cs="Arial"/>
          <w:lang w:eastAsia="en-GB" w:bidi="en-GB"/>
        </w:rPr>
        <w:t>,</w:t>
      </w:r>
      <w:r w:rsidRPr="008A14A7">
        <w:rPr>
          <w:rFonts w:eastAsia="Arial" w:cs="Arial"/>
          <w:lang w:eastAsia="en-GB" w:bidi="en-GB"/>
        </w:rPr>
        <w:t xml:space="preserve"> or</w:t>
      </w:r>
    </w:p>
    <w:p w14:paraId="37CC83D3" w14:textId="51C1B765" w:rsidR="008A14A7" w:rsidRDefault="008A14A7" w:rsidP="008A14A7">
      <w:pPr>
        <w:pStyle w:val="ListParagraph"/>
        <w:widowControl w:val="0"/>
        <w:autoSpaceDE w:val="0"/>
        <w:autoSpaceDN w:val="0"/>
        <w:spacing w:after="120" w:line="240" w:lineRule="auto"/>
        <w:ind w:left="1440"/>
        <w:rPr>
          <w:rFonts w:eastAsia="Arial" w:cs="Arial"/>
          <w:lang w:eastAsia="en-GB" w:bidi="en-GB"/>
        </w:rPr>
      </w:pPr>
      <w:r w:rsidRPr="008A14A7">
        <w:rPr>
          <w:rFonts w:eastAsia="Arial" w:cs="Arial"/>
          <w:lang w:eastAsia="en-GB" w:bidi="en-GB"/>
        </w:rPr>
        <w:t>(b)</w:t>
      </w:r>
      <w:r>
        <w:rPr>
          <w:rFonts w:eastAsia="Arial" w:cs="Arial"/>
          <w:lang w:eastAsia="en-GB" w:bidi="en-GB"/>
        </w:rPr>
        <w:t xml:space="preserve"> </w:t>
      </w:r>
      <w:r w:rsidRPr="008A14A7">
        <w:rPr>
          <w:rFonts w:eastAsia="Arial" w:cs="Arial"/>
          <w:lang w:eastAsia="en-GB" w:bidi="en-GB"/>
        </w:rPr>
        <w:t>within reasonable proximity to the living accommodation</w:t>
      </w:r>
      <w:r>
        <w:rPr>
          <w:rFonts w:eastAsia="Arial" w:cs="Arial"/>
          <w:lang w:eastAsia="en-GB" w:bidi="en-GB"/>
        </w:rPr>
        <w:t>.</w:t>
      </w:r>
    </w:p>
    <w:p w14:paraId="0FA58625" w14:textId="292E2CCA" w:rsidR="008A14A7" w:rsidRPr="008A14A7" w:rsidRDefault="008A14A7">
      <w:pPr>
        <w:pStyle w:val="ListParagraph"/>
        <w:widowControl w:val="0"/>
        <w:numPr>
          <w:ilvl w:val="0"/>
          <w:numId w:val="39"/>
        </w:numPr>
        <w:autoSpaceDE w:val="0"/>
        <w:autoSpaceDN w:val="0"/>
        <w:spacing w:after="120" w:line="240" w:lineRule="auto"/>
        <w:rPr>
          <w:rFonts w:eastAsia="Arial" w:cs="Arial"/>
          <w:lang w:eastAsia="en-GB" w:bidi="en-GB"/>
        </w:rPr>
      </w:pPr>
      <w:r w:rsidRPr="008A14A7">
        <w:rPr>
          <w:rFonts w:eastAsia="Arial" w:cs="Arial"/>
          <w:lang w:eastAsia="en-GB" w:bidi="en-GB"/>
        </w:rPr>
        <w:t>Appropriate fire precaution facilities and equipment must be provided of such type, number and location as is considered necessary.</w:t>
      </w:r>
    </w:p>
    <w:p w14:paraId="64C0A928" w14:textId="474EA979" w:rsidR="008E516C" w:rsidRDefault="008E516C" w:rsidP="008E516C">
      <w:pPr>
        <w:pStyle w:val="ListParagraph"/>
        <w:widowControl w:val="0"/>
        <w:autoSpaceDE w:val="0"/>
        <w:autoSpaceDN w:val="0"/>
        <w:spacing w:after="120" w:line="240" w:lineRule="auto"/>
        <w:ind w:left="1440"/>
        <w:rPr>
          <w:rFonts w:eastAsia="Arial" w:cs="Arial"/>
          <w:lang w:eastAsia="en-GB" w:bidi="en-GB"/>
        </w:rPr>
      </w:pPr>
    </w:p>
    <w:p w14:paraId="54207488" w14:textId="7F94327D" w:rsidR="00FA156D" w:rsidRPr="004F1961" w:rsidRDefault="00FA156D" w:rsidP="00FA156D">
      <w:pPr>
        <w:pStyle w:val="Heading2"/>
        <w:rPr>
          <w:rFonts w:eastAsia="Arial"/>
          <w:sz w:val="24"/>
          <w:lang w:bidi="en-GB"/>
        </w:rPr>
      </w:pPr>
      <w:bookmarkStart w:id="19" w:name="_Toc130895796"/>
      <w:r w:rsidRPr="00FA156D">
        <w:t>The Licensing and Management of Houses in Multiple Occupation (Additional Provisions) (England) Regulations 2007</w:t>
      </w:r>
      <w:r w:rsidRPr="00FA156D">
        <w:rPr>
          <w:rFonts w:eastAsia="Arial"/>
        </w:rPr>
        <w:t xml:space="preserve"> </w:t>
      </w:r>
      <w:r>
        <w:rPr>
          <w:rFonts w:eastAsia="Arial"/>
          <w:sz w:val="24"/>
          <w:lang w:bidi="en-GB"/>
        </w:rPr>
        <w:t>(SI 1903)</w:t>
      </w:r>
      <w:bookmarkEnd w:id="19"/>
    </w:p>
    <w:p w14:paraId="6DF0F92A" w14:textId="5BDB52AF" w:rsidR="00B860EB" w:rsidRDefault="002F723F" w:rsidP="002F723F">
      <w:pPr>
        <w:spacing w:after="120" w:line="240" w:lineRule="auto"/>
        <w:rPr>
          <w:rFonts w:cs="Arial"/>
          <w:szCs w:val="20"/>
        </w:rPr>
      </w:pPr>
      <w:r>
        <w:rPr>
          <w:rFonts w:cs="Arial"/>
          <w:szCs w:val="20"/>
        </w:rPr>
        <w:t>In addition to the SI 372/3 regulations, the following regulation was added in relation to s.257 HMO’s (</w:t>
      </w:r>
      <w:r w:rsidRPr="00FA156D">
        <w:rPr>
          <w:rFonts w:cs="Arial"/>
          <w:szCs w:val="20"/>
        </w:rPr>
        <w:t>converted building of self-contained</w:t>
      </w:r>
      <w:r>
        <w:rPr>
          <w:rFonts w:cs="Arial"/>
          <w:szCs w:val="20"/>
        </w:rPr>
        <w:t xml:space="preserve"> </w:t>
      </w:r>
      <w:r w:rsidRPr="00FA156D">
        <w:rPr>
          <w:rFonts w:cs="Arial"/>
          <w:szCs w:val="20"/>
        </w:rPr>
        <w:t>ﬂats</w:t>
      </w:r>
      <w:r>
        <w:rPr>
          <w:rFonts w:cs="Arial"/>
          <w:szCs w:val="20"/>
        </w:rPr>
        <w:t xml:space="preserve"> prior to June 1992</w:t>
      </w:r>
      <w:r w:rsidR="00090490">
        <w:rPr>
          <w:rFonts w:cs="Arial"/>
          <w:szCs w:val="20"/>
        </w:rPr>
        <w:t xml:space="preserve"> (</w:t>
      </w:r>
      <w:r>
        <w:rPr>
          <w:rFonts w:cs="Arial"/>
          <w:szCs w:val="20"/>
        </w:rPr>
        <w:t xml:space="preserve">see Test 4 </w:t>
      </w:r>
      <w:r w:rsidR="00090490">
        <w:rPr>
          <w:rFonts w:cs="Arial"/>
          <w:szCs w:val="20"/>
        </w:rPr>
        <w:t>in the section ‘The four tests defining a HMO’</w:t>
      </w:r>
      <w:r>
        <w:rPr>
          <w:rFonts w:cs="Arial"/>
          <w:szCs w:val="20"/>
        </w:rPr>
        <w:t>)</w:t>
      </w:r>
      <w:r w:rsidR="00090490">
        <w:rPr>
          <w:rFonts w:cs="Arial"/>
          <w:szCs w:val="20"/>
        </w:rPr>
        <w:t>)</w:t>
      </w:r>
      <w:r w:rsidR="00666579">
        <w:rPr>
          <w:rFonts w:cs="Arial"/>
          <w:szCs w:val="20"/>
        </w:rPr>
        <w:t xml:space="preserve">. In the main this </w:t>
      </w:r>
      <w:r w:rsidR="00FD4F7F">
        <w:rPr>
          <w:rFonts w:cs="Arial"/>
          <w:szCs w:val="20"/>
        </w:rPr>
        <w:t xml:space="preserve">is </w:t>
      </w:r>
      <w:r w:rsidR="00666579">
        <w:rPr>
          <w:rFonts w:cs="Arial"/>
          <w:szCs w:val="20"/>
        </w:rPr>
        <w:t>identical to SI 372 but has the additional regulation below:</w:t>
      </w:r>
    </w:p>
    <w:p w14:paraId="2E6D1341" w14:textId="77777777" w:rsidR="002F723F" w:rsidRDefault="002F723F" w:rsidP="002F723F">
      <w:pPr>
        <w:spacing w:after="120" w:line="240" w:lineRule="auto"/>
        <w:rPr>
          <w:rFonts w:eastAsia="Times New Roman" w:cs="Arial"/>
          <w:color w:val="000000"/>
          <w:szCs w:val="20"/>
          <w:lang w:eastAsia="en-GB"/>
        </w:rPr>
      </w:pPr>
    </w:p>
    <w:p w14:paraId="4DCA11F1" w14:textId="6EB7DF3B" w:rsidR="00B860EB" w:rsidRDefault="0076124C" w:rsidP="00B860EB">
      <w:pPr>
        <w:widowControl w:val="0"/>
        <w:autoSpaceDE w:val="0"/>
        <w:autoSpaceDN w:val="0"/>
        <w:adjustRightInd w:val="0"/>
        <w:spacing w:after="120" w:line="240" w:lineRule="auto"/>
        <w:rPr>
          <w:rFonts w:eastAsia="Times New Roman" w:cs="Arial"/>
          <w:color w:val="000000"/>
          <w:lang w:eastAsia="en-GB"/>
        </w:rPr>
      </w:pPr>
      <w:r w:rsidRPr="0076124C">
        <w:rPr>
          <w:rFonts w:eastAsia="Times New Roman" w:cs="Arial"/>
          <w:b/>
          <w:bCs/>
          <w:color w:val="000000"/>
          <w:lang w:eastAsia="en-GB"/>
        </w:rPr>
        <w:t xml:space="preserve">Manager’s duties: general </w:t>
      </w:r>
      <w:r w:rsidR="00B860EB">
        <w:rPr>
          <w:rFonts w:eastAsia="Times New Roman" w:cs="Arial"/>
          <w:b/>
          <w:bCs/>
          <w:color w:val="000000"/>
          <w:lang w:eastAsia="en-GB"/>
        </w:rPr>
        <w:t>(Regulation 3)</w:t>
      </w:r>
    </w:p>
    <w:p w14:paraId="09B41020" w14:textId="4DF5C579" w:rsidR="0076124C" w:rsidRPr="0076124C" w:rsidRDefault="0076124C">
      <w:pPr>
        <w:pStyle w:val="ListParagraph"/>
        <w:widowControl w:val="0"/>
        <w:numPr>
          <w:ilvl w:val="0"/>
          <w:numId w:val="39"/>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T</w:t>
      </w:r>
      <w:r w:rsidRPr="0076124C">
        <w:rPr>
          <w:rFonts w:eastAsia="Times New Roman" w:cs="Arial"/>
          <w:color w:val="000000"/>
          <w:lang w:eastAsia="en-GB"/>
        </w:rPr>
        <w:t>he manager’s duty shall only apply in relation to such parts of the HMO over which it would be reasonable to expect the licence holder, in all the circumstances, to exercise control</w:t>
      </w:r>
      <w:r>
        <w:rPr>
          <w:rFonts w:eastAsia="Times New Roman" w:cs="Arial"/>
          <w:color w:val="000000"/>
          <w:lang w:eastAsia="en-GB"/>
        </w:rPr>
        <w:t>.</w:t>
      </w:r>
    </w:p>
    <w:p w14:paraId="1EFBBF70" w14:textId="59348980" w:rsidR="0076124C" w:rsidRDefault="0076124C">
      <w:pPr>
        <w:pStyle w:val="ListParagraph"/>
        <w:widowControl w:val="0"/>
        <w:numPr>
          <w:ilvl w:val="0"/>
          <w:numId w:val="39"/>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T</w:t>
      </w:r>
      <w:r w:rsidRPr="0076124C">
        <w:rPr>
          <w:rFonts w:eastAsia="Times New Roman" w:cs="Arial"/>
          <w:color w:val="000000"/>
          <w:lang w:eastAsia="en-GB"/>
        </w:rPr>
        <w:t xml:space="preserve">he manager’s duty to maintain or keep in repair is to be construed as requiring a standard of maintenance or repair that is reasonable in all the circumstances, taking account of the age, character and prospective life of the house and the locality </w:t>
      </w:r>
      <w:r w:rsidR="002F723F" w:rsidRPr="0076124C">
        <w:rPr>
          <w:rFonts w:eastAsia="Times New Roman" w:cs="Arial"/>
          <w:color w:val="000000"/>
          <w:lang w:eastAsia="en-GB"/>
        </w:rPr>
        <w:t>in which,</w:t>
      </w:r>
      <w:r w:rsidRPr="0076124C">
        <w:rPr>
          <w:rFonts w:eastAsia="Times New Roman" w:cs="Arial"/>
          <w:color w:val="000000"/>
          <w:lang w:eastAsia="en-GB"/>
        </w:rPr>
        <w:t xml:space="preserve"> it is situated.</w:t>
      </w:r>
    </w:p>
    <w:p w14:paraId="385E6964" w14:textId="186D69E3" w:rsidR="0076124C" w:rsidRDefault="0076124C">
      <w:pPr>
        <w:pStyle w:val="ListParagraph"/>
        <w:widowControl w:val="0"/>
        <w:numPr>
          <w:ilvl w:val="0"/>
          <w:numId w:val="39"/>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 xml:space="preserve">No </w:t>
      </w:r>
      <w:r w:rsidRPr="0076124C">
        <w:rPr>
          <w:rFonts w:eastAsia="Times New Roman" w:cs="Arial"/>
          <w:color w:val="000000"/>
          <w:lang w:eastAsia="en-GB"/>
        </w:rPr>
        <w:t>require</w:t>
      </w:r>
      <w:r>
        <w:rPr>
          <w:rFonts w:eastAsia="Times New Roman" w:cs="Arial"/>
          <w:color w:val="000000"/>
          <w:lang w:eastAsia="en-GB"/>
        </w:rPr>
        <w:t>ment</w:t>
      </w:r>
      <w:r w:rsidRPr="0076124C">
        <w:rPr>
          <w:rFonts w:eastAsia="Times New Roman" w:cs="Arial"/>
          <w:color w:val="000000"/>
          <w:lang w:eastAsia="en-GB"/>
        </w:rPr>
        <w:t xml:space="preserve"> </w:t>
      </w:r>
      <w:r>
        <w:rPr>
          <w:rFonts w:eastAsia="Times New Roman" w:cs="Arial"/>
          <w:color w:val="000000"/>
          <w:lang w:eastAsia="en-GB"/>
        </w:rPr>
        <w:t>for</w:t>
      </w:r>
      <w:r w:rsidRPr="0076124C">
        <w:rPr>
          <w:rFonts w:eastAsia="Times New Roman" w:cs="Arial"/>
          <w:color w:val="000000"/>
          <w:lang w:eastAsia="en-GB"/>
        </w:rPr>
        <w:t xml:space="preserve"> anything to be done in connection with the water supply or drainage or the supply of gas or electricity otherwise than in accordance with any enactment</w:t>
      </w:r>
      <w:r>
        <w:rPr>
          <w:rFonts w:eastAsia="Times New Roman" w:cs="Arial"/>
          <w:color w:val="000000"/>
          <w:lang w:eastAsia="en-GB"/>
        </w:rPr>
        <w:t>.</w:t>
      </w:r>
    </w:p>
    <w:p w14:paraId="3883EE79" w14:textId="321BF330" w:rsidR="0076124C" w:rsidRDefault="0076124C">
      <w:pPr>
        <w:pStyle w:val="ListParagraph"/>
        <w:widowControl w:val="0"/>
        <w:numPr>
          <w:ilvl w:val="0"/>
          <w:numId w:val="39"/>
        </w:numPr>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 xml:space="preserve">No </w:t>
      </w:r>
      <w:r w:rsidRPr="0076124C">
        <w:rPr>
          <w:rFonts w:eastAsia="Times New Roman" w:cs="Arial"/>
          <w:color w:val="000000"/>
          <w:lang w:eastAsia="en-GB"/>
        </w:rPr>
        <w:t>oblig</w:t>
      </w:r>
      <w:r>
        <w:rPr>
          <w:rFonts w:eastAsia="Times New Roman" w:cs="Arial"/>
          <w:color w:val="000000"/>
          <w:lang w:eastAsia="en-GB"/>
        </w:rPr>
        <w:t>ation for</w:t>
      </w:r>
      <w:r w:rsidRPr="0076124C">
        <w:rPr>
          <w:rFonts w:eastAsia="Times New Roman" w:cs="Arial"/>
          <w:color w:val="000000"/>
          <w:lang w:eastAsia="en-GB"/>
        </w:rPr>
        <w:t xml:space="preserve"> the manager to take, in connection with those matters</w:t>
      </w:r>
      <w:r>
        <w:rPr>
          <w:rFonts w:eastAsia="Times New Roman" w:cs="Arial"/>
          <w:color w:val="000000"/>
          <w:lang w:eastAsia="en-GB"/>
        </w:rPr>
        <w:t xml:space="preserve"> in the previous point</w:t>
      </w:r>
      <w:r w:rsidRPr="0076124C">
        <w:rPr>
          <w:rFonts w:eastAsia="Times New Roman" w:cs="Arial"/>
          <w:color w:val="000000"/>
          <w:lang w:eastAsia="en-GB"/>
        </w:rPr>
        <w:t>, any action which is the responsibility of a local authority or any other person, other than such action as may be necessary to bring the matter promptly to the attention of the authority or person concerned.</w:t>
      </w:r>
    </w:p>
    <w:p w14:paraId="754D5280" w14:textId="77777777" w:rsidR="006D4C56" w:rsidRPr="006D4C56" w:rsidRDefault="006D4C56" w:rsidP="006D4C56">
      <w:pPr>
        <w:widowControl w:val="0"/>
        <w:autoSpaceDE w:val="0"/>
        <w:autoSpaceDN w:val="0"/>
        <w:adjustRightInd w:val="0"/>
        <w:spacing w:after="120" w:line="240" w:lineRule="auto"/>
        <w:rPr>
          <w:rFonts w:eastAsia="Times New Roman" w:cs="Arial"/>
          <w:color w:val="000000"/>
          <w:lang w:eastAsia="en-GB"/>
        </w:rPr>
      </w:pPr>
    </w:p>
    <w:p w14:paraId="63BEC33B" w14:textId="77777777" w:rsidR="00B860EB" w:rsidRDefault="00B860EB" w:rsidP="00583CA2">
      <w:pPr>
        <w:spacing w:after="120" w:line="240" w:lineRule="auto"/>
        <w:rPr>
          <w:rFonts w:cs="Arial"/>
          <w:szCs w:val="20"/>
        </w:rPr>
      </w:pPr>
    </w:p>
    <w:p w14:paraId="50226F64" w14:textId="25CC59FF" w:rsidR="005C433A" w:rsidRPr="008B26AF" w:rsidRDefault="005C433A" w:rsidP="005C433A">
      <w:pPr>
        <w:pStyle w:val="Heading2"/>
        <w:rPr>
          <w:rFonts w:eastAsia="Arial"/>
          <w:lang w:bidi="en-GB"/>
        </w:rPr>
      </w:pPr>
      <w:bookmarkStart w:id="20" w:name="_Toc57714019"/>
      <w:bookmarkStart w:id="21" w:name="_Toc130895797"/>
      <w:r w:rsidRPr="008B26AF">
        <w:rPr>
          <w:rFonts w:eastAsia="Arial"/>
          <w:lang w:bidi="en-GB"/>
        </w:rPr>
        <w:t>Penalties for non-compliance</w:t>
      </w:r>
      <w:bookmarkEnd w:id="20"/>
      <w:bookmarkEnd w:id="21"/>
      <w:r w:rsidRPr="008B26AF">
        <w:rPr>
          <w:rFonts w:eastAsia="Arial"/>
          <w:lang w:bidi="en-GB"/>
        </w:rPr>
        <w:t xml:space="preserve"> </w:t>
      </w:r>
    </w:p>
    <w:p w14:paraId="7EB4FEB8" w14:textId="24F3748B" w:rsidR="005C433A" w:rsidRPr="007F4867" w:rsidRDefault="005C433A" w:rsidP="005C433A">
      <w:pPr>
        <w:widowControl w:val="0"/>
        <w:autoSpaceDE w:val="0"/>
        <w:autoSpaceDN w:val="0"/>
        <w:spacing w:after="120" w:line="240" w:lineRule="auto"/>
        <w:ind w:left="20"/>
        <w:rPr>
          <w:rFonts w:eastAsia="Arial" w:cs="Arial"/>
          <w:lang w:eastAsia="en-GB" w:bidi="en-GB"/>
        </w:rPr>
      </w:pPr>
      <w:r w:rsidRPr="007F4867">
        <w:rPr>
          <w:rFonts w:eastAsia="Arial" w:cs="Arial"/>
          <w:lang w:eastAsia="en-GB" w:bidi="en-GB"/>
        </w:rPr>
        <w:t xml:space="preserve">Landlords should be aware that </w:t>
      </w:r>
      <w:r w:rsidR="00E41D47">
        <w:rPr>
          <w:rFonts w:eastAsia="Arial" w:cs="Arial"/>
          <w:lang w:eastAsia="en-GB" w:bidi="en-GB"/>
        </w:rPr>
        <w:t xml:space="preserve">where the local authority identify any </w:t>
      </w:r>
      <w:r w:rsidRPr="007F4867">
        <w:rPr>
          <w:rFonts w:eastAsia="Arial" w:cs="Arial"/>
          <w:lang w:eastAsia="en-GB" w:bidi="en-GB"/>
        </w:rPr>
        <w:t>breach of the above regulation</w:t>
      </w:r>
      <w:r w:rsidR="00E41D47">
        <w:rPr>
          <w:rFonts w:eastAsia="Arial" w:cs="Arial"/>
          <w:lang w:eastAsia="en-GB" w:bidi="en-GB"/>
        </w:rPr>
        <w:t xml:space="preserve">s, it may </w:t>
      </w:r>
      <w:r w:rsidRPr="007F4867">
        <w:rPr>
          <w:rFonts w:eastAsia="Arial" w:cs="Arial"/>
          <w:lang w:eastAsia="en-GB" w:bidi="en-GB"/>
        </w:rPr>
        <w:t>result in a penalty being imposed or a criminal conviction being sought in court. Please consult Fenland District Council’s Housing Enforcement Policy for further details.</w:t>
      </w:r>
      <w:r w:rsidR="002F723F">
        <w:rPr>
          <w:rFonts w:eastAsia="Arial" w:cs="Arial"/>
          <w:lang w:eastAsia="en-GB" w:bidi="en-GB"/>
        </w:rPr>
        <w:t xml:space="preserve"> In order to reduce the risk of such breaches, the council offers a chargeable inspection (</w:t>
      </w:r>
      <w:r w:rsidR="00955092">
        <w:rPr>
          <w:rFonts w:eastAsia="Arial" w:cs="Arial"/>
          <w:lang w:eastAsia="en-GB" w:bidi="en-GB"/>
        </w:rPr>
        <w:t xml:space="preserve">see </w:t>
      </w:r>
      <w:hyperlink r:id="rId9" w:history="1">
        <w:r w:rsidR="00955092">
          <w:rPr>
            <w:rStyle w:val="Hyperlink"/>
          </w:rPr>
          <w:t>Fees and Charges 2023-24.xlsx (fenland.gov.uk)</w:t>
        </w:r>
      </w:hyperlink>
      <w:r w:rsidR="00955092">
        <w:rPr>
          <w:rFonts w:eastAsia="Arial" w:cs="Arial"/>
          <w:lang w:eastAsia="en-GB" w:bidi="en-GB"/>
        </w:rPr>
        <w:t xml:space="preserve"> service,</w:t>
      </w:r>
      <w:r w:rsidR="002F723F">
        <w:rPr>
          <w:rFonts w:eastAsia="Arial" w:cs="Arial"/>
          <w:lang w:eastAsia="en-GB" w:bidi="en-GB"/>
        </w:rPr>
        <w:t xml:space="preserve"> for all landlords and letting agents.</w:t>
      </w:r>
      <w:r w:rsidR="00955092">
        <w:rPr>
          <w:rFonts w:eastAsia="Arial" w:cs="Arial"/>
          <w:lang w:eastAsia="en-GB" w:bidi="en-GB"/>
        </w:rPr>
        <w:t xml:space="preserve"> For a small fee an officer will attend the property and carry out a full inspection and highlight any remedial work required to comply with the HMO reg</w:t>
      </w:r>
      <w:r w:rsidR="00F179B9">
        <w:rPr>
          <w:rFonts w:eastAsia="Arial" w:cs="Arial"/>
          <w:lang w:eastAsia="en-GB" w:bidi="en-GB"/>
        </w:rPr>
        <w:t>u</w:t>
      </w:r>
      <w:r w:rsidR="00955092">
        <w:rPr>
          <w:rFonts w:eastAsia="Arial" w:cs="Arial"/>
          <w:lang w:eastAsia="en-GB" w:bidi="en-GB"/>
        </w:rPr>
        <w:t>lations.</w:t>
      </w:r>
    </w:p>
    <w:p w14:paraId="39894E71" w14:textId="11F830B2" w:rsidR="00375146" w:rsidRPr="00040BCC" w:rsidRDefault="000C3344" w:rsidP="00040BCC">
      <w:pPr>
        <w:widowControl w:val="0"/>
        <w:autoSpaceDE w:val="0"/>
        <w:autoSpaceDN w:val="0"/>
        <w:spacing w:after="120" w:line="240" w:lineRule="auto"/>
        <w:ind w:left="20"/>
        <w:rPr>
          <w:rFonts w:eastAsia="Arial" w:cs="Arial"/>
          <w:lang w:eastAsia="en-GB" w:bidi="en-GB"/>
        </w:rPr>
      </w:pPr>
      <w:r>
        <w:rPr>
          <w:rFonts w:eastAsia="Arial" w:cs="Arial"/>
          <w:lang w:eastAsia="en-GB" w:bidi="en-GB"/>
        </w:rPr>
        <w:t>Please also note, that the Local Authority is not obliged to notify a landlord of their entry into the communal parts of a HMO, where there is reason to believe the regulations are</w:t>
      </w:r>
      <w:r w:rsidR="00AD6510">
        <w:rPr>
          <w:rFonts w:eastAsia="Arial" w:cs="Arial"/>
          <w:lang w:eastAsia="en-GB" w:bidi="en-GB"/>
        </w:rPr>
        <w:t xml:space="preserve"> not being complied with. Therefore</w:t>
      </w:r>
      <w:r w:rsidR="002F723F">
        <w:rPr>
          <w:rFonts w:eastAsia="Arial" w:cs="Arial"/>
          <w:lang w:eastAsia="en-GB" w:bidi="en-GB"/>
        </w:rPr>
        <w:t>,</w:t>
      </w:r>
      <w:r w:rsidR="00AD6510">
        <w:rPr>
          <w:rFonts w:eastAsia="Arial" w:cs="Arial"/>
          <w:lang w:eastAsia="en-GB" w:bidi="en-GB"/>
        </w:rPr>
        <w:t xml:space="preserve"> landlords and agents are urged to ensure that regular inspections are carried out and reports of such inspections are recorded for reference by the council.</w:t>
      </w:r>
      <w:r w:rsidR="00375146">
        <w:rPr>
          <w:rFonts w:cs="Arial"/>
          <w:b/>
          <w:color w:val="800080"/>
          <w:sz w:val="36"/>
          <w:szCs w:val="28"/>
        </w:rPr>
        <w:br w:type="page"/>
      </w:r>
    </w:p>
    <w:p w14:paraId="58C05EC0" w14:textId="620A5B4D" w:rsidR="00E52ADD" w:rsidRDefault="00E52ADD" w:rsidP="00074E98">
      <w:pPr>
        <w:pStyle w:val="Heading1"/>
        <w:rPr>
          <w:sz w:val="28"/>
        </w:rPr>
      </w:pPr>
      <w:bookmarkStart w:id="22" w:name="_Toc130895798"/>
      <w:bookmarkStart w:id="23" w:name="_Hlk79482556"/>
      <w:bookmarkStart w:id="24" w:name="_Hlk130199815"/>
      <w:r>
        <w:rPr>
          <w:rFonts w:eastAsia="Arial"/>
          <w:lang w:eastAsia="en-GB" w:bidi="en-GB"/>
        </w:rPr>
        <w:t>Private Sector Tenants in a HMO</w:t>
      </w:r>
      <w:bookmarkEnd w:id="22"/>
    </w:p>
    <w:p w14:paraId="3E17F857" w14:textId="11D4B8C0" w:rsidR="00E52ADD" w:rsidRPr="0093551D" w:rsidRDefault="00E52ADD" w:rsidP="009F1FEC">
      <w:pPr>
        <w:pStyle w:val="Heading2"/>
      </w:pPr>
      <w:bookmarkStart w:id="25" w:name="_Toc57714024"/>
      <w:bookmarkStart w:id="26" w:name="_Toc130895799"/>
      <w:bookmarkStart w:id="27" w:name="_Hlk79482650"/>
      <w:bookmarkEnd w:id="23"/>
      <w:r w:rsidRPr="0093551D">
        <w:t>Anti-</w:t>
      </w:r>
      <w:r w:rsidR="00D975AE">
        <w:t>s</w:t>
      </w:r>
      <w:r w:rsidRPr="0093551D">
        <w:t xml:space="preserve">ocial </w:t>
      </w:r>
      <w:r w:rsidR="00D975AE">
        <w:t>b</w:t>
      </w:r>
      <w:r w:rsidRPr="0093551D">
        <w:t>ehaviour</w:t>
      </w:r>
      <w:bookmarkEnd w:id="25"/>
      <w:bookmarkEnd w:id="26"/>
    </w:p>
    <w:p w14:paraId="7195E12B" w14:textId="64FF37A8" w:rsidR="00040BCC" w:rsidRPr="00040BCC" w:rsidRDefault="00040BCC" w:rsidP="00040BCC">
      <w:pPr>
        <w:rPr>
          <w:rFonts w:ascii="Calibri" w:hAnsi="Calibri"/>
        </w:rPr>
      </w:pPr>
      <w:r>
        <w:t xml:space="preserve">Antisocial behaviour covers a wide range of problems and includes any behaviour that is capable of causing nuisance or annoyance to an individual(s) or the wider community. </w:t>
      </w:r>
    </w:p>
    <w:p w14:paraId="1DEC2250" w14:textId="77777777" w:rsidR="00040BCC" w:rsidRDefault="00040BCC" w:rsidP="00040BCC">
      <w:r>
        <w:t xml:space="preserve">This type of behaviour can include: </w:t>
      </w:r>
    </w:p>
    <w:p w14:paraId="06ED1BED" w14:textId="77777777" w:rsidR="00040BCC" w:rsidRDefault="00040BCC" w:rsidP="00040BCC">
      <w:r>
        <w:t xml:space="preserve">● Harassment and intimidating behaviour </w:t>
      </w:r>
    </w:p>
    <w:p w14:paraId="515503CD" w14:textId="77777777" w:rsidR="00040BCC" w:rsidRDefault="00040BCC" w:rsidP="00040BCC">
      <w:r>
        <w:t xml:space="preserve">● Hate crime, for example racist or homophobic abuse </w:t>
      </w:r>
    </w:p>
    <w:p w14:paraId="457FABDC" w14:textId="77777777" w:rsidR="00040BCC" w:rsidRDefault="00040BCC" w:rsidP="00040BCC">
      <w:r>
        <w:t xml:space="preserve">● Behaviour that creates alarm and fear </w:t>
      </w:r>
    </w:p>
    <w:p w14:paraId="4DF0EF56" w14:textId="77777777" w:rsidR="00040BCC" w:rsidRDefault="00040BCC" w:rsidP="00040BCC">
      <w:r>
        <w:t xml:space="preserve">● Noisy neighbours and loud parties </w:t>
      </w:r>
    </w:p>
    <w:p w14:paraId="2F1A9CF8" w14:textId="77777777" w:rsidR="00040BCC" w:rsidRDefault="00040BCC" w:rsidP="00040BCC">
      <w:r>
        <w:t xml:space="preserve">● Problems associated with people supplying, dealing or using drugs </w:t>
      </w:r>
    </w:p>
    <w:p w14:paraId="2B04B10F" w14:textId="77777777" w:rsidR="00040BCC" w:rsidRDefault="00040BCC" w:rsidP="00040BCC">
      <w:r>
        <w:t xml:space="preserve">● People acting in a manner which is likely to cause distress or nuisance to others, due to the consumption of alcohol </w:t>
      </w:r>
    </w:p>
    <w:p w14:paraId="6E09538E" w14:textId="77777777" w:rsidR="00040BCC" w:rsidRDefault="00040BCC" w:rsidP="00040BCC">
      <w:r>
        <w:t xml:space="preserve">● Vandalism, graffiti and other deliberate damage to property </w:t>
      </w:r>
    </w:p>
    <w:p w14:paraId="3E2D164F" w14:textId="78CC2407" w:rsidR="00040BCC" w:rsidRDefault="00040BCC" w:rsidP="00040BCC">
      <w:r>
        <w:t xml:space="preserve">● Rubbish or litter lying around, abandoned cars </w:t>
      </w:r>
    </w:p>
    <w:p w14:paraId="428FE346" w14:textId="3B37E340" w:rsidR="00E52ADD" w:rsidRPr="0093551D" w:rsidRDefault="00E52ADD" w:rsidP="009F1FEC">
      <w:pPr>
        <w:widowControl w:val="0"/>
        <w:autoSpaceDE w:val="0"/>
        <w:autoSpaceDN w:val="0"/>
        <w:spacing w:before="20" w:after="120" w:line="240" w:lineRule="auto"/>
        <w:ind w:left="20" w:right="17"/>
        <w:rPr>
          <w:rFonts w:eastAsia="Trebuchet MS" w:cs="Arial"/>
          <w:szCs w:val="20"/>
          <w:lang w:eastAsia="en-GB" w:bidi="en-GB"/>
        </w:rPr>
      </w:pPr>
      <w:r>
        <w:rPr>
          <w:rFonts w:eastAsia="Trebuchet MS" w:cs="Arial"/>
          <w:szCs w:val="20"/>
          <w:lang w:eastAsia="en-GB" w:bidi="en-GB"/>
        </w:rPr>
        <w:t xml:space="preserve">It is usual for a </w:t>
      </w:r>
      <w:r w:rsidRPr="0093551D">
        <w:rPr>
          <w:rFonts w:eastAsia="Trebuchet MS" w:cs="Arial"/>
          <w:szCs w:val="20"/>
          <w:lang w:eastAsia="en-GB" w:bidi="en-GB"/>
        </w:rPr>
        <w:t xml:space="preserve">clause </w:t>
      </w:r>
      <w:r>
        <w:rPr>
          <w:rFonts w:eastAsia="Trebuchet MS" w:cs="Arial"/>
          <w:szCs w:val="20"/>
          <w:lang w:eastAsia="en-GB" w:bidi="en-GB"/>
        </w:rPr>
        <w:t xml:space="preserve">to be placed in a </w:t>
      </w:r>
      <w:r w:rsidRPr="0093551D">
        <w:rPr>
          <w:rFonts w:eastAsia="Trebuchet MS" w:cs="Arial"/>
          <w:szCs w:val="20"/>
          <w:lang w:eastAsia="en-GB" w:bidi="en-GB"/>
        </w:rPr>
        <w:t>tenancy agreement</w:t>
      </w:r>
      <w:r w:rsidR="008E0A48">
        <w:rPr>
          <w:rFonts w:eastAsia="Trebuchet MS" w:cs="Arial"/>
          <w:szCs w:val="20"/>
          <w:lang w:eastAsia="en-GB" w:bidi="en-GB"/>
        </w:rPr>
        <w:t>,</w:t>
      </w:r>
      <w:r w:rsidRPr="0093551D">
        <w:rPr>
          <w:rFonts w:eastAsia="Trebuchet MS" w:cs="Arial"/>
          <w:szCs w:val="20"/>
          <w:lang w:eastAsia="en-GB" w:bidi="en-GB"/>
        </w:rPr>
        <w:t xml:space="preserve"> </w:t>
      </w:r>
      <w:r w:rsidR="008E0A48">
        <w:rPr>
          <w:rFonts w:eastAsia="Trebuchet MS" w:cs="Arial"/>
          <w:szCs w:val="20"/>
          <w:lang w:eastAsia="en-GB" w:bidi="en-GB"/>
        </w:rPr>
        <w:t>forbidding</w:t>
      </w:r>
      <w:r w:rsidRPr="0093551D">
        <w:rPr>
          <w:rFonts w:eastAsia="Trebuchet MS" w:cs="Arial"/>
          <w:szCs w:val="20"/>
          <w:lang w:eastAsia="en-GB" w:bidi="en-GB"/>
        </w:rPr>
        <w:t xml:space="preserve"> tenants from acting in an anti-social way. </w:t>
      </w:r>
      <w:r w:rsidR="008E0A48">
        <w:rPr>
          <w:rFonts w:eastAsia="Trebuchet MS" w:cs="Arial"/>
          <w:szCs w:val="20"/>
          <w:lang w:eastAsia="en-GB" w:bidi="en-GB"/>
        </w:rPr>
        <w:t xml:space="preserve">Where any tenant(s) occupying a licenced HMO are causing Anti-Social behaviour, the landlord is bound by the licence conditions to take action to prevent it from re-occurring. Landlords and agents </w:t>
      </w:r>
      <w:r w:rsidRPr="0093551D">
        <w:rPr>
          <w:rFonts w:eastAsia="Trebuchet MS" w:cs="Arial"/>
          <w:szCs w:val="20"/>
          <w:lang w:eastAsia="en-GB" w:bidi="en-GB"/>
        </w:rPr>
        <w:t xml:space="preserve">should act swiftly to deal with anti-social behaviour. If the behaviour persists or is severe, </w:t>
      </w:r>
      <w:r w:rsidR="008E0A48">
        <w:rPr>
          <w:rFonts w:eastAsia="Trebuchet MS" w:cs="Arial"/>
          <w:szCs w:val="20"/>
          <w:lang w:eastAsia="en-GB" w:bidi="en-GB"/>
        </w:rPr>
        <w:t>enforcement of the tenancy conditions should be considered. If appropriate, landlords should contact the council for advice as</w:t>
      </w:r>
      <w:r w:rsidRPr="0093551D">
        <w:rPr>
          <w:rFonts w:eastAsia="Trebuchet MS" w:cs="Arial"/>
          <w:szCs w:val="20"/>
          <w:lang w:eastAsia="en-GB" w:bidi="en-GB"/>
        </w:rPr>
        <w:t xml:space="preserve"> </w:t>
      </w:r>
      <w:r w:rsidR="008E0A48">
        <w:rPr>
          <w:rFonts w:eastAsia="Trebuchet MS" w:cs="Arial"/>
          <w:szCs w:val="20"/>
          <w:lang w:eastAsia="en-GB" w:bidi="en-GB"/>
        </w:rPr>
        <w:t>w</w:t>
      </w:r>
      <w:r w:rsidRPr="0093551D">
        <w:rPr>
          <w:rFonts w:eastAsia="Trebuchet MS" w:cs="Arial"/>
          <w:szCs w:val="20"/>
          <w:lang w:eastAsia="en-GB" w:bidi="en-GB"/>
        </w:rPr>
        <w:t>orking in partnership with other relevant agencies will normally produce the best</w:t>
      </w:r>
      <w:r w:rsidRPr="0093551D">
        <w:rPr>
          <w:rFonts w:eastAsia="Trebuchet MS" w:cs="Arial"/>
          <w:spacing w:val="-7"/>
          <w:szCs w:val="20"/>
          <w:lang w:eastAsia="en-GB" w:bidi="en-GB"/>
        </w:rPr>
        <w:t xml:space="preserve"> </w:t>
      </w:r>
      <w:r w:rsidRPr="0093551D">
        <w:rPr>
          <w:rFonts w:eastAsia="Trebuchet MS" w:cs="Arial"/>
          <w:szCs w:val="20"/>
          <w:lang w:eastAsia="en-GB" w:bidi="en-GB"/>
        </w:rPr>
        <w:t>results.</w:t>
      </w:r>
    </w:p>
    <w:p w14:paraId="487F2F2A" w14:textId="6239B145" w:rsidR="004D6D61" w:rsidRPr="008E0A48" w:rsidRDefault="00E52ADD" w:rsidP="008E0A48">
      <w:pPr>
        <w:widowControl w:val="0"/>
        <w:autoSpaceDE w:val="0"/>
        <w:autoSpaceDN w:val="0"/>
        <w:spacing w:before="20" w:after="120" w:line="240" w:lineRule="auto"/>
        <w:ind w:left="20"/>
        <w:rPr>
          <w:rFonts w:ascii="Trebuchet MS" w:eastAsia="Trebuchet MS" w:hAnsi="Trebuchet MS" w:cs="Trebuchet MS"/>
          <w:lang w:eastAsia="en-GB" w:bidi="en-GB"/>
        </w:rPr>
      </w:pPr>
      <w:r w:rsidRPr="0093551D">
        <w:rPr>
          <w:rFonts w:eastAsia="Trebuchet MS" w:cs="Arial"/>
          <w:szCs w:val="20"/>
          <w:lang w:eastAsia="en-GB" w:bidi="en-GB"/>
        </w:rPr>
        <w:t>Some forms of anti-social behaviour may involve serious criminal activity</w:t>
      </w:r>
      <w:r w:rsidR="00447BDA">
        <w:rPr>
          <w:rFonts w:eastAsia="Trebuchet MS" w:cs="Arial"/>
          <w:szCs w:val="20"/>
          <w:lang w:eastAsia="en-GB" w:bidi="en-GB"/>
        </w:rPr>
        <w:t xml:space="preserve"> or hate crimes.</w:t>
      </w:r>
      <w:r w:rsidRPr="0093551D">
        <w:rPr>
          <w:rFonts w:eastAsia="Trebuchet MS" w:cs="Arial"/>
          <w:szCs w:val="20"/>
          <w:lang w:eastAsia="en-GB" w:bidi="en-GB"/>
        </w:rPr>
        <w:t xml:space="preserve"> </w:t>
      </w:r>
      <w:r w:rsidR="00447BDA">
        <w:rPr>
          <w:rFonts w:eastAsia="Trebuchet MS" w:cs="Arial"/>
          <w:szCs w:val="20"/>
          <w:lang w:eastAsia="en-GB" w:bidi="en-GB"/>
        </w:rPr>
        <w:t>W</w:t>
      </w:r>
      <w:r w:rsidRPr="0093551D">
        <w:rPr>
          <w:rFonts w:eastAsia="Trebuchet MS" w:cs="Arial"/>
          <w:szCs w:val="20"/>
          <w:lang w:eastAsia="en-GB" w:bidi="en-GB"/>
        </w:rPr>
        <w:t xml:space="preserve">here this is the case, the police should be </w:t>
      </w:r>
      <w:r>
        <w:rPr>
          <w:rFonts w:eastAsia="Trebuchet MS" w:cs="Arial"/>
          <w:szCs w:val="20"/>
          <w:lang w:eastAsia="en-GB" w:bidi="en-GB"/>
        </w:rPr>
        <w:t>contacted</w:t>
      </w:r>
      <w:r w:rsidRPr="0093551D">
        <w:rPr>
          <w:rFonts w:eastAsia="Trebuchet MS" w:cs="Arial"/>
          <w:szCs w:val="20"/>
          <w:lang w:eastAsia="en-GB" w:bidi="en-GB"/>
        </w:rPr>
        <w:t xml:space="preserve"> immediately</w:t>
      </w:r>
      <w:r>
        <w:rPr>
          <w:rFonts w:eastAsia="Trebuchet MS" w:cs="Arial"/>
          <w:szCs w:val="20"/>
          <w:lang w:eastAsia="en-GB" w:bidi="en-GB"/>
        </w:rPr>
        <w:t>, and the council also advised</w:t>
      </w:r>
      <w:r w:rsidRPr="0093551D">
        <w:rPr>
          <w:rFonts w:eastAsia="Trebuchet MS" w:cs="Arial"/>
          <w:szCs w:val="20"/>
          <w:lang w:eastAsia="en-GB" w:bidi="en-GB"/>
        </w:rPr>
        <w:t xml:space="preserve">. </w:t>
      </w:r>
      <w:r>
        <w:rPr>
          <w:rFonts w:eastAsia="Trebuchet MS" w:cs="Arial"/>
          <w:szCs w:val="20"/>
          <w:lang w:eastAsia="en-GB" w:bidi="en-GB"/>
        </w:rPr>
        <w:t xml:space="preserve">   </w:t>
      </w:r>
      <w:bookmarkEnd w:id="24"/>
      <w:bookmarkEnd w:id="27"/>
    </w:p>
    <w:p w14:paraId="5C741C97" w14:textId="37857A7E" w:rsidR="00233F27" w:rsidRDefault="00233F27" w:rsidP="00233F27">
      <w:r>
        <w:t>The Council, where appropriate, will support landlords who are working towards tackling any issues of anti-social behaviour</w:t>
      </w:r>
      <w:r w:rsidR="008E0A48">
        <w:t>. However, the council will</w:t>
      </w:r>
      <w:r>
        <w:t xml:space="preserve"> take action against landlords who fail to engage or are deemed to be in breach of their HMO licence conditions.</w:t>
      </w:r>
    </w:p>
    <w:p w14:paraId="52413B9E" w14:textId="3F2C9FDE" w:rsidR="006D26ED" w:rsidRPr="004D6D61" w:rsidRDefault="006D26ED" w:rsidP="009F1FEC">
      <w:pPr>
        <w:pStyle w:val="BodyText"/>
        <w:spacing w:after="120"/>
        <w:rPr>
          <w:b/>
          <w:color w:val="800080"/>
          <w:sz w:val="20"/>
          <w:szCs w:val="28"/>
        </w:rPr>
      </w:pPr>
      <w:r w:rsidRPr="004D6D61">
        <w:rPr>
          <w:b/>
          <w:color w:val="800080"/>
          <w:sz w:val="20"/>
          <w:szCs w:val="28"/>
        </w:rPr>
        <w:br w:type="page"/>
      </w:r>
    </w:p>
    <w:p w14:paraId="5B1C922C" w14:textId="72408AB2" w:rsidR="00742109" w:rsidRDefault="00742109" w:rsidP="009F1FEC">
      <w:pPr>
        <w:pStyle w:val="Heading1"/>
      </w:pPr>
      <w:bookmarkStart w:id="28" w:name="_Toc57714025"/>
      <w:bookmarkStart w:id="29" w:name="_Toc130895800"/>
      <w:bookmarkStart w:id="30" w:name="_Hlk79482741"/>
      <w:bookmarkStart w:id="31" w:name="_Hlk56761943"/>
      <w:bookmarkStart w:id="32" w:name="_Hlk56762206"/>
      <w:r w:rsidRPr="008B1AA2">
        <w:t xml:space="preserve">Fenland </w:t>
      </w:r>
      <w:r w:rsidR="00BE24E9">
        <w:t xml:space="preserve">District Council </w:t>
      </w:r>
      <w:r w:rsidRPr="008B1AA2">
        <w:t>HMO Fire Safety Standards</w:t>
      </w:r>
      <w:bookmarkEnd w:id="28"/>
      <w:bookmarkEnd w:id="29"/>
    </w:p>
    <w:p w14:paraId="5202F35E" w14:textId="168CA9AA" w:rsidR="00884B47" w:rsidRDefault="00742109" w:rsidP="009F1FEC">
      <w:pPr>
        <w:widowControl w:val="0"/>
        <w:autoSpaceDE w:val="0"/>
        <w:autoSpaceDN w:val="0"/>
        <w:spacing w:before="12" w:after="120" w:line="240" w:lineRule="auto"/>
        <w:ind w:left="20" w:right="19"/>
        <w:rPr>
          <w:rFonts w:eastAsia="Arial" w:cs="Arial"/>
          <w:color w:val="FF0000"/>
          <w:szCs w:val="20"/>
          <w:lang w:eastAsia="en-GB" w:bidi="en-GB"/>
        </w:rPr>
      </w:pPr>
      <w:r w:rsidRPr="00862A6F">
        <w:rPr>
          <w:rFonts w:eastAsia="Arial" w:cs="Arial"/>
          <w:szCs w:val="20"/>
          <w:lang w:eastAsia="en-GB" w:bidi="en-GB"/>
        </w:rPr>
        <w:t>Cambridgeshire County Fire and Rescue Service and Fenland Private Sector Housing Team have adopted</w:t>
      </w:r>
      <w:r w:rsidR="00496D58">
        <w:rPr>
          <w:rFonts w:eastAsia="Arial" w:cs="Arial"/>
          <w:szCs w:val="20"/>
          <w:lang w:eastAsia="en-GB" w:bidi="en-GB"/>
        </w:rPr>
        <w:t xml:space="preserve"> </w:t>
      </w:r>
      <w:r w:rsidRPr="00862A6F">
        <w:rPr>
          <w:rFonts w:eastAsia="Arial" w:cs="Arial"/>
          <w:szCs w:val="20"/>
          <w:lang w:eastAsia="en-GB" w:bidi="en-GB"/>
        </w:rPr>
        <w:t>th</w:t>
      </w:r>
      <w:r w:rsidR="006E7F74">
        <w:rPr>
          <w:rFonts w:eastAsia="Arial" w:cs="Arial"/>
          <w:szCs w:val="20"/>
          <w:lang w:eastAsia="en-GB" w:bidi="en-GB"/>
        </w:rPr>
        <w:t>e L</w:t>
      </w:r>
      <w:r w:rsidR="00376DC7">
        <w:rPr>
          <w:rFonts w:eastAsia="Arial" w:cs="Arial"/>
          <w:szCs w:val="20"/>
          <w:lang w:eastAsia="en-GB" w:bidi="en-GB"/>
        </w:rPr>
        <w:t>ACORS</w:t>
      </w:r>
      <w:r w:rsidRPr="00862A6F">
        <w:rPr>
          <w:rFonts w:eastAsia="Arial" w:cs="Arial"/>
          <w:szCs w:val="20"/>
          <w:lang w:eastAsia="en-GB" w:bidi="en-GB"/>
        </w:rPr>
        <w:t xml:space="preserve"> </w:t>
      </w:r>
      <w:r w:rsidR="00376DC7">
        <w:rPr>
          <w:rFonts w:eastAsia="Arial" w:cs="Arial"/>
          <w:szCs w:val="20"/>
          <w:lang w:eastAsia="en-GB" w:bidi="en-GB"/>
        </w:rPr>
        <w:t>Housing - F</w:t>
      </w:r>
      <w:r w:rsidRPr="00862A6F">
        <w:rPr>
          <w:rFonts w:eastAsia="Arial" w:cs="Arial"/>
          <w:szCs w:val="20"/>
          <w:lang w:eastAsia="en-GB" w:bidi="en-GB"/>
        </w:rPr>
        <w:t xml:space="preserve">ire </w:t>
      </w:r>
      <w:r w:rsidR="00376DC7">
        <w:rPr>
          <w:rFonts w:eastAsia="Arial" w:cs="Arial"/>
          <w:szCs w:val="20"/>
          <w:lang w:eastAsia="en-GB" w:bidi="en-GB"/>
        </w:rPr>
        <w:t>S</w:t>
      </w:r>
      <w:r w:rsidRPr="00862A6F">
        <w:rPr>
          <w:rFonts w:eastAsia="Arial" w:cs="Arial"/>
          <w:szCs w:val="20"/>
          <w:lang w:eastAsia="en-GB" w:bidi="en-GB"/>
        </w:rPr>
        <w:t xml:space="preserve">afety </w:t>
      </w:r>
      <w:r w:rsidR="00376DC7">
        <w:rPr>
          <w:rFonts w:eastAsia="Arial" w:cs="Arial"/>
          <w:szCs w:val="20"/>
          <w:lang w:eastAsia="en-GB" w:bidi="en-GB"/>
        </w:rPr>
        <w:t>g</w:t>
      </w:r>
      <w:r w:rsidRPr="00862A6F">
        <w:rPr>
          <w:rFonts w:eastAsia="Arial" w:cs="Arial"/>
          <w:szCs w:val="20"/>
          <w:lang w:eastAsia="en-GB" w:bidi="en-GB"/>
        </w:rPr>
        <w:t>uidance</w:t>
      </w:r>
      <w:r>
        <w:rPr>
          <w:rFonts w:eastAsia="Arial" w:cs="Arial"/>
          <w:szCs w:val="20"/>
          <w:lang w:eastAsia="en-GB" w:bidi="en-GB"/>
        </w:rPr>
        <w:t>*</w:t>
      </w:r>
      <w:r w:rsidRPr="00862A6F">
        <w:rPr>
          <w:rFonts w:eastAsia="Arial" w:cs="Arial"/>
          <w:szCs w:val="20"/>
          <w:lang w:eastAsia="en-GB" w:bidi="en-GB"/>
        </w:rPr>
        <w:t xml:space="preserve"> </w:t>
      </w:r>
      <w:r w:rsidR="006E7F74">
        <w:rPr>
          <w:rFonts w:eastAsia="Arial" w:cs="Arial"/>
          <w:szCs w:val="20"/>
          <w:lang w:eastAsia="en-GB" w:bidi="en-GB"/>
        </w:rPr>
        <w:t>which</w:t>
      </w:r>
      <w:r w:rsidRPr="00862A6F">
        <w:rPr>
          <w:rFonts w:eastAsia="Arial" w:cs="Arial"/>
          <w:szCs w:val="20"/>
          <w:lang w:eastAsia="en-GB" w:bidi="en-GB"/>
        </w:rPr>
        <w:t xml:space="preserve"> </w:t>
      </w:r>
      <w:r w:rsidR="006E7F74">
        <w:rPr>
          <w:rFonts w:eastAsia="Arial" w:cs="Arial"/>
          <w:szCs w:val="20"/>
          <w:lang w:eastAsia="en-GB" w:bidi="en-GB"/>
        </w:rPr>
        <w:t xml:space="preserve">forms part of the formal Memorandum of Understanding document, to </w:t>
      </w:r>
      <w:r w:rsidRPr="00862A6F">
        <w:rPr>
          <w:rFonts w:eastAsia="Arial" w:cs="Arial"/>
          <w:szCs w:val="20"/>
          <w:lang w:eastAsia="en-GB" w:bidi="en-GB"/>
        </w:rPr>
        <w:t xml:space="preserve">ensure a minimum safety standard within the private sector; including those properties being </w:t>
      </w:r>
      <w:r w:rsidRPr="00A372C6">
        <w:rPr>
          <w:rFonts w:eastAsia="Arial" w:cs="Arial"/>
          <w:szCs w:val="20"/>
          <w:lang w:eastAsia="en-GB" w:bidi="en-GB"/>
        </w:rPr>
        <w:t xml:space="preserve">occupied as HMO’s. </w:t>
      </w:r>
      <w:r w:rsidR="00884B47" w:rsidRPr="00A372C6">
        <w:rPr>
          <w:rFonts w:eastAsia="Arial" w:cs="Arial"/>
          <w:szCs w:val="20"/>
          <w:lang w:eastAsia="en-GB" w:bidi="en-GB"/>
        </w:rPr>
        <w:t xml:space="preserve">In 2019 the British Standard 5839-6 </w:t>
      </w:r>
      <w:r w:rsidR="00A372C6" w:rsidRPr="00A372C6">
        <w:rPr>
          <w:rFonts w:eastAsia="Arial" w:cs="Arial"/>
          <w:szCs w:val="20"/>
          <w:lang w:eastAsia="en-GB" w:bidi="en-GB"/>
        </w:rPr>
        <w:t xml:space="preserve">for fire detection and fire alarm systems </w:t>
      </w:r>
      <w:r w:rsidR="00884B47" w:rsidRPr="00A372C6">
        <w:rPr>
          <w:rFonts w:eastAsia="Arial" w:cs="Arial"/>
          <w:szCs w:val="20"/>
          <w:lang w:eastAsia="en-GB" w:bidi="en-GB"/>
        </w:rPr>
        <w:t xml:space="preserve">was updated and consequently, some of the information within LACORS is now out of date. </w:t>
      </w:r>
      <w:r w:rsidR="00A372C6" w:rsidRPr="00A372C6">
        <w:rPr>
          <w:rFonts w:eastAsia="Arial" w:cs="Arial"/>
          <w:szCs w:val="20"/>
          <w:lang w:eastAsia="en-GB" w:bidi="en-GB"/>
        </w:rPr>
        <w:t xml:space="preserve">The British Standard was further updated in 2020 to BS 5839-6:2019+A1:2020. </w:t>
      </w:r>
      <w:r w:rsidR="00884B47" w:rsidRPr="00A372C6">
        <w:rPr>
          <w:rFonts w:eastAsia="Arial" w:cs="Arial"/>
          <w:szCs w:val="20"/>
          <w:lang w:eastAsia="en-GB" w:bidi="en-GB"/>
        </w:rPr>
        <w:t>This document seeks to provide the current standards required</w:t>
      </w:r>
      <w:r w:rsidR="006E7F74">
        <w:rPr>
          <w:rFonts w:eastAsia="Arial" w:cs="Arial"/>
          <w:szCs w:val="20"/>
          <w:lang w:eastAsia="en-GB" w:bidi="en-GB"/>
        </w:rPr>
        <w:t xml:space="preserve">, to comply with the above regulations, </w:t>
      </w:r>
      <w:r w:rsidR="00884B47" w:rsidRPr="00A372C6">
        <w:rPr>
          <w:rFonts w:eastAsia="Arial" w:cs="Arial"/>
          <w:szCs w:val="20"/>
          <w:lang w:eastAsia="en-GB" w:bidi="en-GB"/>
        </w:rPr>
        <w:t xml:space="preserve">at the time of its writing.  </w:t>
      </w:r>
    </w:p>
    <w:p w14:paraId="24A5A167" w14:textId="73800CCC" w:rsidR="00742109" w:rsidRPr="00862A6F" w:rsidRDefault="006E7F74" w:rsidP="00F179B9">
      <w:pPr>
        <w:widowControl w:val="0"/>
        <w:autoSpaceDE w:val="0"/>
        <w:autoSpaceDN w:val="0"/>
        <w:spacing w:before="12" w:after="120" w:line="240" w:lineRule="auto"/>
        <w:ind w:left="20" w:right="19"/>
        <w:rPr>
          <w:rFonts w:eastAsia="Arial" w:cs="Arial"/>
          <w:szCs w:val="20"/>
          <w:lang w:eastAsia="en-GB" w:bidi="en-GB"/>
        </w:rPr>
      </w:pPr>
      <w:r>
        <w:rPr>
          <w:rFonts w:eastAsia="Arial" w:cs="Arial"/>
          <w:szCs w:val="20"/>
          <w:lang w:eastAsia="en-GB" w:bidi="en-GB"/>
        </w:rPr>
        <w:t>T</w:t>
      </w:r>
      <w:r w:rsidR="00884B47" w:rsidRPr="00862A6F">
        <w:rPr>
          <w:rFonts w:eastAsia="Arial" w:cs="Arial"/>
          <w:szCs w:val="20"/>
          <w:lang w:eastAsia="en-GB" w:bidi="en-GB"/>
        </w:rPr>
        <w:t>he local Fire Safety Officer and/or the Housing Officer</w:t>
      </w:r>
      <w:r w:rsidR="00742109" w:rsidRPr="00862A6F">
        <w:rPr>
          <w:rFonts w:eastAsia="Arial" w:cs="Arial"/>
          <w:szCs w:val="20"/>
          <w:lang w:eastAsia="en-GB" w:bidi="en-GB"/>
        </w:rPr>
        <w:t xml:space="preserve"> </w:t>
      </w:r>
      <w:r>
        <w:rPr>
          <w:rFonts w:eastAsia="Arial" w:cs="Arial"/>
          <w:szCs w:val="20"/>
          <w:lang w:eastAsia="en-GB" w:bidi="en-GB"/>
        </w:rPr>
        <w:t xml:space="preserve">will </w:t>
      </w:r>
      <w:r w:rsidR="00742109" w:rsidRPr="00862A6F">
        <w:rPr>
          <w:rFonts w:eastAsia="Arial" w:cs="Arial"/>
          <w:szCs w:val="20"/>
          <w:lang w:eastAsia="en-GB" w:bidi="en-GB"/>
        </w:rPr>
        <w:t>assess</w:t>
      </w:r>
      <w:r w:rsidR="00884B47">
        <w:rPr>
          <w:rFonts w:eastAsia="Arial" w:cs="Arial"/>
          <w:szCs w:val="20"/>
          <w:lang w:eastAsia="en-GB" w:bidi="en-GB"/>
        </w:rPr>
        <w:t xml:space="preserve"> </w:t>
      </w:r>
      <w:r>
        <w:rPr>
          <w:rFonts w:eastAsia="Arial" w:cs="Arial"/>
          <w:szCs w:val="20"/>
          <w:lang w:eastAsia="en-GB" w:bidi="en-GB"/>
        </w:rPr>
        <w:t xml:space="preserve">each </w:t>
      </w:r>
      <w:r w:rsidR="00F52284">
        <w:rPr>
          <w:rFonts w:eastAsia="Arial" w:cs="Arial"/>
          <w:szCs w:val="20"/>
          <w:lang w:eastAsia="en-GB" w:bidi="en-GB"/>
        </w:rPr>
        <w:t>property</w:t>
      </w:r>
      <w:r>
        <w:rPr>
          <w:rFonts w:eastAsia="Arial" w:cs="Arial"/>
          <w:szCs w:val="20"/>
          <w:lang w:eastAsia="en-GB" w:bidi="en-GB"/>
        </w:rPr>
        <w:t xml:space="preserve"> </w:t>
      </w:r>
      <w:r w:rsidR="00062537">
        <w:rPr>
          <w:rFonts w:eastAsia="Arial" w:cs="Arial"/>
          <w:szCs w:val="20"/>
          <w:lang w:eastAsia="en-GB" w:bidi="en-GB"/>
        </w:rPr>
        <w:t>according to</w:t>
      </w:r>
      <w:r w:rsidR="00884B47">
        <w:rPr>
          <w:rFonts w:eastAsia="Arial" w:cs="Arial"/>
          <w:szCs w:val="20"/>
          <w:lang w:eastAsia="en-GB" w:bidi="en-GB"/>
        </w:rPr>
        <w:t xml:space="preserve"> its own individual characteristics</w:t>
      </w:r>
      <w:r>
        <w:rPr>
          <w:rFonts w:eastAsia="Arial" w:cs="Arial"/>
          <w:szCs w:val="20"/>
          <w:lang w:eastAsia="en-GB" w:bidi="en-GB"/>
        </w:rPr>
        <w:t>. Should any remedial work be required to comply with the minimum standards (as set out in the tables below), the landlord will be instructed accordingly, so that compliance is</w:t>
      </w:r>
      <w:r w:rsidR="00742109" w:rsidRPr="00862A6F">
        <w:rPr>
          <w:rFonts w:eastAsia="Arial" w:cs="Arial"/>
          <w:szCs w:val="20"/>
          <w:lang w:eastAsia="en-GB" w:bidi="en-GB"/>
        </w:rPr>
        <w:t xml:space="preserve"> achieve</w:t>
      </w:r>
      <w:r>
        <w:rPr>
          <w:rFonts w:eastAsia="Arial" w:cs="Arial"/>
          <w:szCs w:val="20"/>
          <w:lang w:eastAsia="en-GB" w:bidi="en-GB"/>
        </w:rPr>
        <w:t>d</w:t>
      </w:r>
      <w:r w:rsidR="00742109" w:rsidRPr="00862A6F">
        <w:rPr>
          <w:rFonts w:eastAsia="Arial" w:cs="Arial"/>
          <w:szCs w:val="20"/>
          <w:lang w:eastAsia="en-GB" w:bidi="en-GB"/>
        </w:rPr>
        <w:t xml:space="preserve">. If the property is considered to be an immediate risk to health, the Fire Officer </w:t>
      </w:r>
      <w:r w:rsidR="00447BDA">
        <w:rPr>
          <w:rFonts w:eastAsia="Arial" w:cs="Arial"/>
          <w:szCs w:val="20"/>
          <w:lang w:eastAsia="en-GB" w:bidi="en-GB"/>
        </w:rPr>
        <w:t>has</w:t>
      </w:r>
      <w:r w:rsidR="00742109" w:rsidRPr="00862A6F">
        <w:rPr>
          <w:rFonts w:eastAsia="Arial" w:cs="Arial"/>
          <w:szCs w:val="20"/>
          <w:lang w:eastAsia="en-GB" w:bidi="en-GB"/>
        </w:rPr>
        <w:t xml:space="preserve"> the ability to prohibit the use of a HMO with immediate effect</w:t>
      </w:r>
      <w:r w:rsidR="00F179B9">
        <w:rPr>
          <w:rFonts w:eastAsia="Arial" w:cs="Arial"/>
          <w:szCs w:val="20"/>
          <w:lang w:eastAsia="en-GB" w:bidi="en-GB"/>
        </w:rPr>
        <w:t>. W</w:t>
      </w:r>
      <w:r w:rsidR="00742109" w:rsidRPr="00862A6F">
        <w:rPr>
          <w:rFonts w:cs="Arial"/>
          <w:szCs w:val="20"/>
        </w:rPr>
        <w:t>here premises are occupied in a manner other than that intended under the original construction, compliance with the Building Regulations at the time of that construction will not necessarily negate the requirement for additional fire safety measures.</w:t>
      </w:r>
    </w:p>
    <w:p w14:paraId="012DA751" w14:textId="5698DFDC" w:rsidR="00742109" w:rsidRDefault="00742109" w:rsidP="009F1FEC">
      <w:pPr>
        <w:widowControl w:val="0"/>
        <w:autoSpaceDE w:val="0"/>
        <w:autoSpaceDN w:val="0"/>
        <w:spacing w:before="121" w:after="120" w:line="240" w:lineRule="auto"/>
        <w:ind w:left="20" w:right="17"/>
        <w:rPr>
          <w:rFonts w:eastAsia="Arial" w:cs="Arial"/>
          <w:szCs w:val="20"/>
          <w:lang w:eastAsia="en-GB" w:bidi="en-GB"/>
        </w:rPr>
      </w:pPr>
      <w:r w:rsidRPr="00862A6F">
        <w:rPr>
          <w:rFonts w:eastAsia="Arial" w:cs="Arial"/>
          <w:szCs w:val="20"/>
          <w:lang w:eastAsia="en-GB" w:bidi="en-GB"/>
        </w:rPr>
        <w:t xml:space="preserve">The factors affecting means of escape in case of fire are varied. All landlords should consult with </w:t>
      </w:r>
      <w:r w:rsidR="00A372C6">
        <w:rPr>
          <w:rFonts w:eastAsia="Arial" w:cs="Arial"/>
          <w:szCs w:val="20"/>
          <w:lang w:eastAsia="en-GB" w:bidi="en-GB"/>
        </w:rPr>
        <w:t xml:space="preserve">the </w:t>
      </w:r>
      <w:r w:rsidRPr="00862A6F">
        <w:rPr>
          <w:rFonts w:eastAsia="Arial" w:cs="Arial"/>
          <w:szCs w:val="20"/>
          <w:lang w:eastAsia="en-GB" w:bidi="en-GB"/>
        </w:rPr>
        <w:t xml:space="preserve">Private Sector Housing Team for specific requirements in each case. The Council will have regard to current legislation and </w:t>
      </w:r>
      <w:r w:rsidR="00A372C6">
        <w:rPr>
          <w:rFonts w:eastAsia="Arial" w:cs="Arial"/>
          <w:szCs w:val="20"/>
          <w:lang w:eastAsia="en-GB" w:bidi="en-GB"/>
        </w:rPr>
        <w:t>fire s</w:t>
      </w:r>
      <w:r w:rsidR="00376DC7">
        <w:rPr>
          <w:rFonts w:eastAsia="Arial" w:cs="Arial"/>
          <w:szCs w:val="20"/>
          <w:lang w:eastAsia="en-GB" w:bidi="en-GB"/>
        </w:rPr>
        <w:t>afety</w:t>
      </w:r>
      <w:r w:rsidR="00A372C6">
        <w:rPr>
          <w:rFonts w:eastAsia="Arial" w:cs="Arial"/>
          <w:szCs w:val="20"/>
          <w:lang w:eastAsia="en-GB" w:bidi="en-GB"/>
        </w:rPr>
        <w:t xml:space="preserve"> </w:t>
      </w:r>
      <w:r w:rsidRPr="00862A6F">
        <w:rPr>
          <w:rFonts w:eastAsia="Arial" w:cs="Arial"/>
          <w:szCs w:val="20"/>
          <w:lang w:eastAsia="en-GB" w:bidi="en-GB"/>
        </w:rPr>
        <w:t>guidance</w:t>
      </w:r>
      <w:r w:rsidR="00A372C6">
        <w:rPr>
          <w:rFonts w:eastAsia="Arial" w:cs="Arial"/>
          <w:szCs w:val="20"/>
          <w:lang w:eastAsia="en-GB" w:bidi="en-GB"/>
        </w:rPr>
        <w:t xml:space="preserve"> (L</w:t>
      </w:r>
      <w:r w:rsidR="00376DC7">
        <w:rPr>
          <w:rFonts w:eastAsia="Arial" w:cs="Arial"/>
          <w:szCs w:val="20"/>
          <w:lang w:eastAsia="en-GB" w:bidi="en-GB"/>
        </w:rPr>
        <w:t>ACORS</w:t>
      </w:r>
      <w:r w:rsidR="00447BDA">
        <w:rPr>
          <w:rFonts w:eastAsia="Arial" w:cs="Arial"/>
          <w:szCs w:val="20"/>
          <w:lang w:eastAsia="en-GB" w:bidi="en-GB"/>
        </w:rPr>
        <w:t>*</w:t>
      </w:r>
      <w:r w:rsidR="00A372C6">
        <w:rPr>
          <w:rFonts w:eastAsia="Arial" w:cs="Arial"/>
          <w:szCs w:val="20"/>
          <w:lang w:eastAsia="en-GB" w:bidi="en-GB"/>
        </w:rPr>
        <w:t>)</w:t>
      </w:r>
      <w:r w:rsidRPr="00862A6F">
        <w:rPr>
          <w:rFonts w:eastAsia="Arial" w:cs="Arial"/>
          <w:szCs w:val="20"/>
          <w:lang w:eastAsia="en-GB" w:bidi="en-GB"/>
        </w:rPr>
        <w:t xml:space="preserve"> in relation to fire protection. </w:t>
      </w:r>
    </w:p>
    <w:p w14:paraId="65454258" w14:textId="2ACABEC8" w:rsidR="00353AF5" w:rsidRDefault="00376DC7" w:rsidP="00F179B9">
      <w:pPr>
        <w:widowControl w:val="0"/>
        <w:autoSpaceDE w:val="0"/>
        <w:autoSpaceDN w:val="0"/>
        <w:spacing w:before="121" w:after="120" w:line="240" w:lineRule="auto"/>
        <w:ind w:left="20" w:right="17"/>
        <w:rPr>
          <w:rFonts w:eastAsia="Arial" w:cs="Arial"/>
          <w:szCs w:val="20"/>
          <w:lang w:eastAsia="en-GB" w:bidi="en-GB"/>
        </w:rPr>
      </w:pPr>
      <w:r>
        <w:rPr>
          <w:rFonts w:eastAsia="Arial" w:cs="Arial"/>
          <w:szCs w:val="20"/>
          <w:lang w:eastAsia="en-GB" w:bidi="en-GB"/>
        </w:rPr>
        <w:t xml:space="preserve">* </w:t>
      </w:r>
      <w:hyperlink r:id="rId10" w:history="1">
        <w:r w:rsidRPr="003F37A9">
          <w:rPr>
            <w:rStyle w:val="Hyperlink"/>
            <w:rFonts w:eastAsia="Arial" w:cs="Arial"/>
            <w:szCs w:val="20"/>
            <w:lang w:eastAsia="en-GB" w:bidi="en-GB"/>
          </w:rPr>
          <w:t>https://www.cieh.org/media/1244/guidance-on-fire-safety-provisions-for-certain-types-of-existing-housing.pdf</w:t>
        </w:r>
      </w:hyperlink>
      <w:bookmarkEnd w:id="30"/>
    </w:p>
    <w:p w14:paraId="63855F7E" w14:textId="77777777" w:rsidR="00D30A19" w:rsidRDefault="00D30A19" w:rsidP="009F1FEC">
      <w:pPr>
        <w:pStyle w:val="Heading2"/>
        <w:rPr>
          <w:rFonts w:eastAsia="Arial"/>
          <w:lang w:bidi="en-GB"/>
        </w:rPr>
      </w:pPr>
      <w:bookmarkStart w:id="33" w:name="_Toc57714027"/>
      <w:bookmarkStart w:id="34" w:name="_Toc130895801"/>
      <w:bookmarkStart w:id="35" w:name="_Hlk79483062"/>
    </w:p>
    <w:p w14:paraId="319AFAE9" w14:textId="0A185BC6" w:rsidR="00353AF5" w:rsidRDefault="00353AF5" w:rsidP="009F1FEC">
      <w:pPr>
        <w:pStyle w:val="Heading2"/>
        <w:rPr>
          <w:rFonts w:eastAsia="Arial"/>
          <w:lang w:bidi="en-GB"/>
        </w:rPr>
      </w:pPr>
      <w:r w:rsidRPr="00EC63CF">
        <w:rPr>
          <w:rFonts w:eastAsia="Arial"/>
          <w:lang w:bidi="en-GB"/>
        </w:rPr>
        <w:t>Design considerations</w:t>
      </w:r>
      <w:r w:rsidR="007765C0">
        <w:rPr>
          <w:rFonts w:eastAsia="Arial"/>
          <w:lang w:bidi="en-GB"/>
        </w:rPr>
        <w:t xml:space="preserve"> </w:t>
      </w:r>
      <w:r w:rsidRPr="00EC63CF">
        <w:rPr>
          <w:rFonts w:eastAsia="Arial"/>
          <w:lang w:bidi="en-GB"/>
        </w:rPr>
        <w:t>/</w:t>
      </w:r>
      <w:r w:rsidR="007765C0">
        <w:rPr>
          <w:rFonts w:eastAsia="Arial"/>
          <w:lang w:bidi="en-GB"/>
        </w:rPr>
        <w:t xml:space="preserve"> </w:t>
      </w:r>
      <w:r w:rsidRPr="00EC63CF">
        <w:rPr>
          <w:rFonts w:eastAsia="Arial"/>
          <w:lang w:bidi="en-GB"/>
        </w:rPr>
        <w:t xml:space="preserve">grades of </w:t>
      </w:r>
      <w:r w:rsidR="00117CED">
        <w:rPr>
          <w:rFonts w:eastAsia="Arial"/>
          <w:lang w:bidi="en-GB"/>
        </w:rPr>
        <w:t xml:space="preserve">fire detection </w:t>
      </w:r>
      <w:r w:rsidRPr="00EC63CF">
        <w:rPr>
          <w:rFonts w:eastAsia="Arial"/>
          <w:lang w:bidi="en-GB"/>
        </w:rPr>
        <w:t>system</w:t>
      </w:r>
      <w:bookmarkEnd w:id="33"/>
      <w:bookmarkEnd w:id="34"/>
    </w:p>
    <w:p w14:paraId="5CB6A72E" w14:textId="77777777" w:rsidR="003F5095" w:rsidRPr="003F5095" w:rsidRDefault="003F5095" w:rsidP="003F5095">
      <w:pPr>
        <w:pStyle w:val="NormalWeb"/>
        <w:shd w:val="clear" w:color="auto" w:fill="FFFFFF"/>
        <w:spacing w:before="0" w:beforeAutospacing="0" w:after="360" w:afterAutospacing="0"/>
        <w:rPr>
          <w:rFonts w:ascii="Arial" w:hAnsi="Arial" w:cs="Arial"/>
          <w:color w:val="575756"/>
          <w:sz w:val="20"/>
          <w:szCs w:val="20"/>
        </w:rPr>
      </w:pPr>
      <w:r w:rsidRPr="003F5095">
        <w:rPr>
          <w:rFonts w:ascii="Arial" w:hAnsi="Arial" w:cs="Arial"/>
          <w:color w:val="575756"/>
          <w:sz w:val="20"/>
          <w:szCs w:val="20"/>
        </w:rPr>
        <w:t>The BSI’s recent update of the domestic fire detection and alarm system standard, specifically Part 6 of BS 5839, outlines the code of practice for the design, installation, commissioning and maintenance of fire detection and fire alarm systems in domestic properties. Here we outline the key updates professionals should be aware of in order to ensure constant compliance when specifying, installing and maintaining fire detection systems in domestic properties.</w:t>
      </w:r>
    </w:p>
    <w:p w14:paraId="6638668D" w14:textId="508D01C5" w:rsidR="003F5095" w:rsidRPr="003F5095" w:rsidRDefault="003F5095" w:rsidP="003F5095">
      <w:pPr>
        <w:pStyle w:val="NormalWeb"/>
        <w:shd w:val="clear" w:color="auto" w:fill="FFFFFF"/>
        <w:spacing w:before="0" w:beforeAutospacing="0" w:after="360" w:afterAutospacing="0"/>
        <w:rPr>
          <w:rFonts w:ascii="Arial" w:hAnsi="Arial" w:cs="Arial"/>
          <w:color w:val="575756"/>
          <w:sz w:val="20"/>
          <w:szCs w:val="20"/>
        </w:rPr>
      </w:pPr>
      <w:r w:rsidRPr="003F5095">
        <w:rPr>
          <w:rFonts w:ascii="Arial" w:hAnsi="Arial" w:cs="Arial"/>
          <w:color w:val="575756"/>
          <w:sz w:val="20"/>
          <w:szCs w:val="20"/>
        </w:rPr>
        <w:t>First launched in 1995, British Standard BS 5839</w:t>
      </w:r>
      <w:r w:rsidRPr="003F5095">
        <w:rPr>
          <w:rFonts w:ascii="Arial" w:hAnsi="Arial" w:cs="Arial"/>
          <w:color w:val="575756"/>
          <w:sz w:val="20"/>
          <w:szCs w:val="20"/>
        </w:rPr>
        <w:noBreakHyphen/>
        <w:t>6 has long established itself as a key reference standard for specifiers, architects and fire safety personnel, outlining the specific systems that should be installed for the purpose of life safety and property protection. Covering the implementation of fire precautions in domestic premises, including HMOs, throughout both the dwelling units and common areas, the Standard is applicable to both new build and materially altered dwellings (in conjunction with regional building regulations) as well as existing properties. The recommendations can be applied to the fire detection components of combined domestic fire and intruder alarm systems, or fire and social alarm systems.</w:t>
      </w:r>
    </w:p>
    <w:p w14:paraId="043EF9F5" w14:textId="58CB7579" w:rsidR="003F5095" w:rsidRPr="003F5095" w:rsidRDefault="003F5095" w:rsidP="003F5095">
      <w:pPr>
        <w:pStyle w:val="NormalWeb"/>
        <w:shd w:val="clear" w:color="auto" w:fill="FFFFFF"/>
        <w:spacing w:before="0" w:beforeAutospacing="0" w:after="360" w:afterAutospacing="0"/>
        <w:rPr>
          <w:rFonts w:ascii="Arial" w:hAnsi="Arial" w:cs="Arial"/>
          <w:color w:val="575756"/>
          <w:sz w:val="20"/>
          <w:szCs w:val="20"/>
        </w:rPr>
      </w:pPr>
      <w:r w:rsidRPr="003F5095">
        <w:rPr>
          <w:rFonts w:ascii="Arial" w:hAnsi="Arial" w:cs="Arial"/>
          <w:color w:val="575756"/>
          <w:sz w:val="20"/>
          <w:szCs w:val="20"/>
        </w:rPr>
        <w:t>Below we outline the key changes to the BS 5839</w:t>
      </w:r>
      <w:r w:rsidRPr="003F5095">
        <w:rPr>
          <w:rFonts w:ascii="Arial" w:hAnsi="Arial" w:cs="Arial"/>
          <w:color w:val="575756"/>
          <w:sz w:val="20"/>
          <w:szCs w:val="20"/>
        </w:rPr>
        <w:noBreakHyphen/>
        <w:t xml:space="preserve">6 Standard and the areas </w:t>
      </w:r>
      <w:r>
        <w:rPr>
          <w:rFonts w:ascii="Arial" w:hAnsi="Arial" w:cs="Arial"/>
          <w:color w:val="575756"/>
          <w:sz w:val="20"/>
          <w:szCs w:val="20"/>
        </w:rPr>
        <w:t>landlords and agents</w:t>
      </w:r>
      <w:r w:rsidRPr="003F5095">
        <w:rPr>
          <w:rFonts w:ascii="Arial" w:hAnsi="Arial" w:cs="Arial"/>
          <w:color w:val="575756"/>
          <w:sz w:val="20"/>
          <w:szCs w:val="20"/>
        </w:rPr>
        <w:t xml:space="preserve"> should be aware of to ensure they’re offering individuals the highest standard of fire protection throughout</w:t>
      </w:r>
      <w:r>
        <w:rPr>
          <w:rFonts w:ascii="Arial" w:hAnsi="Arial" w:cs="Arial"/>
          <w:color w:val="575756"/>
          <w:sz w:val="20"/>
          <w:szCs w:val="20"/>
        </w:rPr>
        <w:t xml:space="preserve"> their HMO</w:t>
      </w:r>
      <w:r w:rsidRPr="003F5095">
        <w:rPr>
          <w:rFonts w:ascii="Arial" w:hAnsi="Arial" w:cs="Arial"/>
          <w:color w:val="575756"/>
          <w:sz w:val="20"/>
          <w:szCs w:val="20"/>
        </w:rPr>
        <w:t xml:space="preserve"> properties.</w:t>
      </w:r>
    </w:p>
    <w:p w14:paraId="7F07EB3D" w14:textId="77777777" w:rsidR="003F5095" w:rsidRPr="003F5095" w:rsidRDefault="003F5095" w:rsidP="003F5095">
      <w:pPr>
        <w:pStyle w:val="Heading2"/>
        <w:shd w:val="clear" w:color="auto" w:fill="FFFFFF"/>
        <w:spacing w:before="0" w:beforeAutospacing="0"/>
        <w:rPr>
          <w:rFonts w:cs="Arial"/>
          <w:b w:val="0"/>
          <w:bCs w:val="0"/>
          <w:color w:val="575756"/>
          <w:sz w:val="20"/>
          <w:szCs w:val="20"/>
        </w:rPr>
      </w:pPr>
      <w:r w:rsidRPr="003F5095">
        <w:rPr>
          <w:rFonts w:cs="Arial"/>
          <w:b w:val="0"/>
          <w:bCs w:val="0"/>
          <w:color w:val="575756"/>
          <w:sz w:val="20"/>
          <w:szCs w:val="20"/>
        </w:rPr>
        <w:t>Revised system grading for fire detection and fire alarm systems:</w:t>
      </w:r>
    </w:p>
    <w:p w14:paraId="6DD88F0C" w14:textId="77777777" w:rsidR="003F5095" w:rsidRPr="003F5095" w:rsidRDefault="003F5095" w:rsidP="003F5095">
      <w:pPr>
        <w:pStyle w:val="NormalWeb"/>
        <w:shd w:val="clear" w:color="auto" w:fill="FFFFFF"/>
        <w:spacing w:before="0" w:beforeAutospacing="0" w:after="360" w:afterAutospacing="0"/>
        <w:rPr>
          <w:rFonts w:ascii="Arial" w:hAnsi="Arial" w:cs="Arial"/>
          <w:color w:val="575756"/>
          <w:sz w:val="20"/>
          <w:szCs w:val="20"/>
        </w:rPr>
      </w:pPr>
      <w:r w:rsidRPr="003F5095">
        <w:rPr>
          <w:rFonts w:ascii="Arial" w:hAnsi="Arial" w:cs="Arial"/>
          <w:color w:val="575756"/>
          <w:sz w:val="20"/>
          <w:szCs w:val="20"/>
        </w:rPr>
        <w:t>Whilst BS 5839</w:t>
      </w:r>
      <w:r w:rsidRPr="003F5095">
        <w:rPr>
          <w:rFonts w:ascii="Arial" w:hAnsi="Arial" w:cs="Arial"/>
          <w:color w:val="575756"/>
          <w:sz w:val="20"/>
          <w:szCs w:val="20"/>
        </w:rPr>
        <w:noBreakHyphen/>
        <w:t>6 has previously been split into six varying Grades, each outlining the level of protection appropriate for certain properties and their corresponding levels of risk, the new update has altered the six sections, removing Grade B and Grade E, whilst Grade D and Grade F have been split into Grade D1 / Grade D2 and Grade F1 / Grade F2 respectively. Grade C has been revised and its recommendations expanded.</w:t>
      </w:r>
    </w:p>
    <w:p w14:paraId="0FEB6586" w14:textId="77777777" w:rsidR="00D30A19" w:rsidRDefault="00D30A19" w:rsidP="003F5095">
      <w:pPr>
        <w:pStyle w:val="NormalWeb"/>
        <w:shd w:val="clear" w:color="auto" w:fill="FFFFFF"/>
        <w:spacing w:before="0" w:beforeAutospacing="0" w:after="360" w:afterAutospacing="0"/>
        <w:rPr>
          <w:rStyle w:val="Strong"/>
          <w:rFonts w:ascii="Arial" w:eastAsia="Arial" w:hAnsi="Arial" w:cs="Arial"/>
          <w:color w:val="575756"/>
          <w:sz w:val="20"/>
          <w:szCs w:val="20"/>
        </w:rPr>
      </w:pPr>
    </w:p>
    <w:p w14:paraId="78CF5C89" w14:textId="77777777" w:rsidR="00D30A19" w:rsidRDefault="00D30A19" w:rsidP="003F5095">
      <w:pPr>
        <w:pStyle w:val="NormalWeb"/>
        <w:shd w:val="clear" w:color="auto" w:fill="FFFFFF"/>
        <w:spacing w:before="0" w:beforeAutospacing="0" w:after="360" w:afterAutospacing="0"/>
        <w:rPr>
          <w:rStyle w:val="Strong"/>
          <w:rFonts w:ascii="Arial" w:eastAsia="Arial" w:hAnsi="Arial"/>
          <w:sz w:val="20"/>
          <w:szCs w:val="20"/>
        </w:rPr>
      </w:pPr>
    </w:p>
    <w:p w14:paraId="04F1D6F8" w14:textId="77777777" w:rsidR="00D30A19" w:rsidRDefault="00D30A19" w:rsidP="003F5095">
      <w:pPr>
        <w:pStyle w:val="NormalWeb"/>
        <w:shd w:val="clear" w:color="auto" w:fill="FFFFFF"/>
        <w:spacing w:before="0" w:beforeAutospacing="0" w:after="360" w:afterAutospacing="0"/>
        <w:rPr>
          <w:rStyle w:val="Strong"/>
          <w:rFonts w:ascii="Arial" w:eastAsia="Arial" w:hAnsi="Arial"/>
          <w:sz w:val="20"/>
          <w:szCs w:val="20"/>
        </w:rPr>
      </w:pPr>
    </w:p>
    <w:p w14:paraId="7CB301C4" w14:textId="77777777" w:rsidR="00D30A19" w:rsidRDefault="00D30A19" w:rsidP="003F5095">
      <w:pPr>
        <w:pStyle w:val="NormalWeb"/>
        <w:shd w:val="clear" w:color="auto" w:fill="FFFFFF"/>
        <w:spacing w:before="0" w:beforeAutospacing="0" w:after="360" w:afterAutospacing="0"/>
        <w:rPr>
          <w:rStyle w:val="Strong"/>
          <w:rFonts w:ascii="Arial" w:eastAsia="Arial" w:hAnsi="Arial"/>
          <w:sz w:val="20"/>
          <w:szCs w:val="20"/>
        </w:rPr>
      </w:pPr>
    </w:p>
    <w:p w14:paraId="27F4C45C" w14:textId="4CD0AE14" w:rsidR="003F5095" w:rsidRPr="003F5095" w:rsidRDefault="003F5095" w:rsidP="003F5095">
      <w:pPr>
        <w:pStyle w:val="NormalWeb"/>
        <w:shd w:val="clear" w:color="auto" w:fill="FFFFFF"/>
        <w:spacing w:before="0" w:beforeAutospacing="0" w:after="360" w:afterAutospacing="0"/>
        <w:rPr>
          <w:rFonts w:ascii="Arial" w:hAnsi="Arial" w:cs="Arial"/>
          <w:color w:val="575756"/>
          <w:sz w:val="20"/>
          <w:szCs w:val="20"/>
        </w:rPr>
      </w:pPr>
      <w:r w:rsidRPr="003F5095">
        <w:rPr>
          <w:rStyle w:val="Strong"/>
          <w:rFonts w:ascii="Arial" w:eastAsia="Arial" w:hAnsi="Arial" w:cs="Arial"/>
          <w:color w:val="575756"/>
          <w:sz w:val="20"/>
          <w:szCs w:val="20"/>
        </w:rPr>
        <w:t>The new grading system is as follows:</w:t>
      </w:r>
    </w:p>
    <w:tbl>
      <w:tblPr>
        <w:tblW w:w="10563"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1209"/>
        <w:gridCol w:w="9354"/>
      </w:tblGrid>
      <w:tr w:rsidR="00285A0E" w14:paraId="586157E8" w14:textId="77777777" w:rsidTr="00285A0E">
        <w:tc>
          <w:tcPr>
            <w:tcW w:w="12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9873D" w14:textId="77777777" w:rsidR="003F5095" w:rsidRPr="00D30A19" w:rsidRDefault="003F5095">
            <w:pPr>
              <w:pStyle w:val="Heading4"/>
              <w:spacing w:before="0"/>
              <w:rPr>
                <w:rFonts w:ascii="Arial" w:hAnsi="Arial" w:cs="Arial"/>
                <w:color w:val="575756"/>
              </w:rPr>
            </w:pPr>
            <w:r w:rsidRPr="00D30A19">
              <w:rPr>
                <w:rFonts w:ascii="Arial" w:hAnsi="Arial" w:cs="Arial"/>
                <w:b/>
                <w:bCs/>
                <w:color w:val="000000" w:themeColor="text1"/>
              </w:rPr>
              <w:t>Grade A</w:t>
            </w:r>
          </w:p>
        </w:tc>
        <w:tc>
          <w:tcPr>
            <w:tcW w:w="9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BF47F" w14:textId="77777777" w:rsidR="003F5095" w:rsidRPr="00D30A19" w:rsidRDefault="003F5095">
            <w:pPr>
              <w:rPr>
                <w:rFonts w:cs="Arial"/>
                <w:b/>
                <w:bCs/>
                <w:color w:val="575756"/>
                <w:szCs w:val="20"/>
              </w:rPr>
            </w:pPr>
            <w:r w:rsidRPr="00D30A19">
              <w:rPr>
                <w:rFonts w:cs="Arial"/>
                <w:b/>
                <w:bCs/>
                <w:color w:val="575756"/>
                <w:szCs w:val="20"/>
              </w:rPr>
              <w:t xml:space="preserve">Separate detectors, sounders and central control and indicating equipment with back-up power supply that conforms to </w:t>
            </w:r>
          </w:p>
          <w:p w14:paraId="5075F5BE" w14:textId="2B0030C6" w:rsidR="003F5095" w:rsidRPr="003F5095" w:rsidRDefault="003F5095">
            <w:pPr>
              <w:rPr>
                <w:rFonts w:cs="Arial"/>
                <w:color w:val="575756"/>
                <w:sz w:val="16"/>
                <w:szCs w:val="16"/>
              </w:rPr>
            </w:pPr>
            <w:r w:rsidRPr="00D30A19">
              <w:rPr>
                <w:rFonts w:cs="Arial"/>
                <w:b/>
                <w:bCs/>
                <w:color w:val="575756"/>
                <w:szCs w:val="20"/>
              </w:rPr>
              <w:t>British Standards BS EN 54.</w:t>
            </w:r>
          </w:p>
        </w:tc>
      </w:tr>
      <w:tr w:rsidR="00285A0E" w14:paraId="46D871DE" w14:textId="77777777" w:rsidTr="00285A0E">
        <w:tc>
          <w:tcPr>
            <w:tcW w:w="12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64FFA" w14:textId="77777777" w:rsidR="003F5095" w:rsidRPr="00D30A19" w:rsidRDefault="003F5095">
            <w:pPr>
              <w:pStyle w:val="Heading4"/>
              <w:spacing w:before="0"/>
              <w:rPr>
                <w:rFonts w:ascii="Myriad Pro Regular" w:hAnsi="Myriad Pro Regular"/>
                <w:color w:val="575756"/>
                <w:sz w:val="24"/>
                <w:szCs w:val="24"/>
              </w:rPr>
            </w:pPr>
            <w:r w:rsidRPr="00D30A19">
              <w:rPr>
                <w:rFonts w:ascii="Myriad Pro Regular" w:hAnsi="Myriad Pro Regular"/>
                <w:color w:val="575756"/>
              </w:rPr>
              <w:t>Grade C</w:t>
            </w:r>
          </w:p>
        </w:tc>
        <w:tc>
          <w:tcPr>
            <w:tcW w:w="9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6E47D" w14:textId="77777777" w:rsidR="003F5095" w:rsidRPr="003F5095" w:rsidRDefault="003F5095">
            <w:pPr>
              <w:rPr>
                <w:rFonts w:cs="Arial"/>
                <w:color w:val="575756"/>
                <w:sz w:val="16"/>
                <w:szCs w:val="16"/>
              </w:rPr>
            </w:pPr>
            <w:r w:rsidRPr="003F5095">
              <w:rPr>
                <w:rFonts w:cs="Arial"/>
                <w:color w:val="575756"/>
                <w:sz w:val="16"/>
                <w:szCs w:val="16"/>
              </w:rPr>
              <w:t>Separate detectors and sounders that are mains powered with back-up power supply and central control equipment.</w:t>
            </w:r>
          </w:p>
        </w:tc>
      </w:tr>
      <w:tr w:rsidR="00285A0E" w14:paraId="05A9512C" w14:textId="77777777" w:rsidTr="00285A0E">
        <w:tc>
          <w:tcPr>
            <w:tcW w:w="12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51F0C" w14:textId="77777777" w:rsidR="003F5095" w:rsidRPr="00D30A19" w:rsidRDefault="003F5095">
            <w:pPr>
              <w:pStyle w:val="Heading4"/>
              <w:spacing w:before="0"/>
              <w:rPr>
                <w:rFonts w:ascii="Arial" w:hAnsi="Arial" w:cs="Arial"/>
                <w:color w:val="000000" w:themeColor="text1"/>
                <w:sz w:val="24"/>
                <w:szCs w:val="24"/>
              </w:rPr>
            </w:pPr>
            <w:r w:rsidRPr="00D30A19">
              <w:rPr>
                <w:rFonts w:ascii="Arial" w:hAnsi="Arial" w:cs="Arial"/>
                <w:b/>
                <w:bCs/>
                <w:color w:val="000000" w:themeColor="text1"/>
              </w:rPr>
              <w:t>Grade D1</w:t>
            </w:r>
          </w:p>
        </w:tc>
        <w:tc>
          <w:tcPr>
            <w:tcW w:w="9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8ED68" w14:textId="5C786D72" w:rsidR="003F5095" w:rsidRPr="00D30A19" w:rsidRDefault="003F5095">
            <w:pPr>
              <w:rPr>
                <w:rFonts w:cs="Arial"/>
                <w:b/>
                <w:bCs/>
                <w:color w:val="575756"/>
                <w:szCs w:val="20"/>
              </w:rPr>
            </w:pPr>
            <w:r w:rsidRPr="00D30A19">
              <w:rPr>
                <w:rFonts w:cs="Arial"/>
                <w:b/>
                <w:bCs/>
                <w:color w:val="575756"/>
                <w:szCs w:val="20"/>
              </w:rPr>
              <w:t>A system of one or more mains powered detectors, each with a tamper</w:t>
            </w:r>
            <w:r w:rsidRPr="00D30A19">
              <w:rPr>
                <w:rFonts w:cs="Arial"/>
                <w:b/>
                <w:bCs/>
                <w:color w:val="575756"/>
                <w:szCs w:val="20"/>
              </w:rPr>
              <w:noBreakHyphen/>
              <w:t xml:space="preserve">proof standby supply consisting of a battery or </w:t>
            </w:r>
            <w:r w:rsidR="00D30A19" w:rsidRPr="00D30A19">
              <w:rPr>
                <w:rFonts w:cs="Arial"/>
                <w:b/>
                <w:bCs/>
                <w:color w:val="575756"/>
                <w:szCs w:val="20"/>
              </w:rPr>
              <w:t>batteries.</w:t>
            </w:r>
            <w:r w:rsidRPr="00D30A19">
              <w:rPr>
                <w:rFonts w:cs="Arial"/>
                <w:b/>
                <w:bCs/>
                <w:color w:val="575756"/>
                <w:szCs w:val="20"/>
              </w:rPr>
              <w:t xml:space="preserve"> </w:t>
            </w:r>
          </w:p>
          <w:p w14:paraId="0BD5018E" w14:textId="314642A4" w:rsidR="003F5095" w:rsidRPr="003F5095" w:rsidRDefault="003F5095">
            <w:pPr>
              <w:rPr>
                <w:rFonts w:cs="Arial"/>
                <w:color w:val="575756"/>
                <w:sz w:val="16"/>
                <w:szCs w:val="16"/>
              </w:rPr>
            </w:pPr>
          </w:p>
        </w:tc>
      </w:tr>
      <w:tr w:rsidR="00285A0E" w14:paraId="650BA142" w14:textId="77777777" w:rsidTr="00285A0E">
        <w:tc>
          <w:tcPr>
            <w:tcW w:w="12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BBB62" w14:textId="77777777" w:rsidR="003F5095" w:rsidRPr="00D30A19" w:rsidRDefault="003F5095">
            <w:pPr>
              <w:pStyle w:val="Heading4"/>
              <w:spacing w:before="0"/>
              <w:rPr>
                <w:rFonts w:ascii="Myriad Pro Regular" w:hAnsi="Myriad Pro Regular"/>
                <w:i w:val="0"/>
                <w:iCs w:val="0"/>
                <w:color w:val="575756"/>
                <w:sz w:val="24"/>
                <w:szCs w:val="24"/>
              </w:rPr>
            </w:pPr>
            <w:r w:rsidRPr="00D30A19">
              <w:rPr>
                <w:rFonts w:ascii="Myriad Pro Regular" w:hAnsi="Myriad Pro Regular"/>
                <w:i w:val="0"/>
                <w:iCs w:val="0"/>
                <w:color w:val="575756"/>
              </w:rPr>
              <w:t>Grade D2</w:t>
            </w:r>
          </w:p>
        </w:tc>
        <w:tc>
          <w:tcPr>
            <w:tcW w:w="9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BEA56" w14:textId="77777777" w:rsidR="003F5095" w:rsidRDefault="003F5095">
            <w:pPr>
              <w:rPr>
                <w:rFonts w:cs="Arial"/>
                <w:color w:val="575756"/>
                <w:sz w:val="16"/>
                <w:szCs w:val="16"/>
              </w:rPr>
            </w:pPr>
            <w:r w:rsidRPr="003F5095">
              <w:rPr>
                <w:rFonts w:cs="Arial"/>
                <w:color w:val="575756"/>
                <w:sz w:val="16"/>
                <w:szCs w:val="16"/>
              </w:rPr>
              <w:t xml:space="preserve">A system of one or more mains-powered detectors, each with an integral standby supply consisting of </w:t>
            </w:r>
          </w:p>
          <w:p w14:paraId="3070737F" w14:textId="6E9B2E85" w:rsidR="003F5095" w:rsidRPr="003F5095" w:rsidRDefault="003F5095">
            <w:pPr>
              <w:rPr>
                <w:rFonts w:cs="Arial"/>
                <w:color w:val="575756"/>
                <w:sz w:val="16"/>
                <w:szCs w:val="16"/>
              </w:rPr>
            </w:pPr>
            <w:r w:rsidRPr="003F5095">
              <w:rPr>
                <w:rFonts w:cs="Arial"/>
                <w:color w:val="575756"/>
                <w:sz w:val="16"/>
                <w:szCs w:val="16"/>
              </w:rPr>
              <w:t>a user</w:t>
            </w:r>
            <w:r w:rsidRPr="003F5095">
              <w:rPr>
                <w:rFonts w:cs="Arial"/>
                <w:color w:val="575756"/>
                <w:sz w:val="16"/>
                <w:szCs w:val="16"/>
              </w:rPr>
              <w:noBreakHyphen/>
              <w:t>replaceable battery or batteries.</w:t>
            </w:r>
          </w:p>
        </w:tc>
      </w:tr>
      <w:tr w:rsidR="00285A0E" w14:paraId="15C4939A" w14:textId="77777777" w:rsidTr="00285A0E">
        <w:tc>
          <w:tcPr>
            <w:tcW w:w="12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63DD1" w14:textId="77777777" w:rsidR="003F5095" w:rsidRPr="00D30A19" w:rsidRDefault="003F5095">
            <w:pPr>
              <w:pStyle w:val="Heading4"/>
              <w:spacing w:before="0"/>
              <w:rPr>
                <w:rFonts w:ascii="Myriad Pro Regular" w:hAnsi="Myriad Pro Regular"/>
                <w:i w:val="0"/>
                <w:iCs w:val="0"/>
                <w:color w:val="575756"/>
                <w:sz w:val="24"/>
                <w:szCs w:val="24"/>
              </w:rPr>
            </w:pPr>
            <w:r w:rsidRPr="00D30A19">
              <w:rPr>
                <w:rFonts w:ascii="Myriad Pro Regular" w:hAnsi="Myriad Pro Regular"/>
                <w:i w:val="0"/>
                <w:iCs w:val="0"/>
                <w:color w:val="575756"/>
              </w:rPr>
              <w:t>Grade F1</w:t>
            </w:r>
          </w:p>
        </w:tc>
        <w:tc>
          <w:tcPr>
            <w:tcW w:w="935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2BCBFC0" w14:textId="305F0AA1" w:rsidR="003F5095" w:rsidRDefault="003F5095">
            <w:pPr>
              <w:rPr>
                <w:rFonts w:cs="Arial"/>
                <w:color w:val="575756"/>
                <w:sz w:val="16"/>
                <w:szCs w:val="16"/>
              </w:rPr>
            </w:pPr>
            <w:r w:rsidRPr="003F5095">
              <w:rPr>
                <w:rFonts w:cs="Arial"/>
                <w:color w:val="575756"/>
                <w:sz w:val="16"/>
                <w:szCs w:val="16"/>
              </w:rPr>
              <w:t>A system of one or more battery-powered detectors powered by a tamper</w:t>
            </w:r>
            <w:r w:rsidRPr="003F5095">
              <w:rPr>
                <w:rFonts w:cs="Arial"/>
                <w:color w:val="575756"/>
                <w:sz w:val="16"/>
                <w:szCs w:val="16"/>
              </w:rPr>
              <w:noBreakHyphen/>
              <w:t xml:space="preserve">proof primary battery or </w:t>
            </w:r>
            <w:r w:rsidR="00D30A19" w:rsidRPr="003F5095">
              <w:rPr>
                <w:rFonts w:cs="Arial"/>
                <w:color w:val="575756"/>
                <w:sz w:val="16"/>
                <w:szCs w:val="16"/>
              </w:rPr>
              <w:t>batteries.</w:t>
            </w:r>
          </w:p>
          <w:p w14:paraId="5DEE306C" w14:textId="0F197229" w:rsidR="003F5095" w:rsidRPr="003F5095" w:rsidRDefault="003F5095">
            <w:pPr>
              <w:rPr>
                <w:rFonts w:cs="Arial"/>
                <w:color w:val="575756"/>
                <w:sz w:val="16"/>
                <w:szCs w:val="16"/>
              </w:rPr>
            </w:pPr>
          </w:p>
        </w:tc>
      </w:tr>
      <w:tr w:rsidR="00285A0E" w14:paraId="7FCA58BF" w14:textId="77777777" w:rsidTr="00285A0E">
        <w:tc>
          <w:tcPr>
            <w:tcW w:w="12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F31CB" w14:textId="77777777" w:rsidR="003F5095" w:rsidRPr="00D30A19" w:rsidRDefault="003F5095">
            <w:pPr>
              <w:pStyle w:val="Heading4"/>
              <w:spacing w:before="0"/>
              <w:rPr>
                <w:rFonts w:ascii="Myriad Pro Regular" w:hAnsi="Myriad Pro Regular"/>
                <w:i w:val="0"/>
                <w:iCs w:val="0"/>
                <w:color w:val="575756"/>
                <w:sz w:val="24"/>
                <w:szCs w:val="24"/>
              </w:rPr>
            </w:pPr>
            <w:r w:rsidRPr="00D30A19">
              <w:rPr>
                <w:rFonts w:ascii="Myriad Pro Regular" w:hAnsi="Myriad Pro Regular"/>
                <w:i w:val="0"/>
                <w:iCs w:val="0"/>
                <w:color w:val="575756"/>
              </w:rPr>
              <w:t>Grade F2</w:t>
            </w:r>
          </w:p>
        </w:tc>
        <w:tc>
          <w:tcPr>
            <w:tcW w:w="9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6FCB1" w14:textId="77777777" w:rsidR="003F5095" w:rsidRDefault="003F5095">
            <w:pPr>
              <w:rPr>
                <w:rFonts w:cs="Arial"/>
                <w:color w:val="575756"/>
                <w:sz w:val="16"/>
                <w:szCs w:val="16"/>
              </w:rPr>
            </w:pPr>
            <w:r w:rsidRPr="003F5095">
              <w:rPr>
                <w:rFonts w:cs="Arial"/>
                <w:color w:val="575756"/>
                <w:sz w:val="16"/>
                <w:szCs w:val="16"/>
              </w:rPr>
              <w:t>A system of one or more battery-powered detectors powered by a user</w:t>
            </w:r>
            <w:r w:rsidRPr="003F5095">
              <w:rPr>
                <w:rFonts w:cs="Arial"/>
                <w:color w:val="575756"/>
                <w:sz w:val="16"/>
                <w:szCs w:val="16"/>
              </w:rPr>
              <w:noBreakHyphen/>
              <w:t xml:space="preserve">replaceable primary battery or batteries. </w:t>
            </w:r>
          </w:p>
          <w:p w14:paraId="2C061117" w14:textId="6F7751FC" w:rsidR="003F5095" w:rsidRPr="003F5095" w:rsidRDefault="003F5095">
            <w:pPr>
              <w:rPr>
                <w:rFonts w:cs="Arial"/>
                <w:color w:val="575756"/>
                <w:sz w:val="16"/>
                <w:szCs w:val="16"/>
              </w:rPr>
            </w:pPr>
          </w:p>
        </w:tc>
      </w:tr>
    </w:tbl>
    <w:p w14:paraId="2AF6B44A" w14:textId="77777777" w:rsidR="00D30A19" w:rsidRDefault="00D30A19" w:rsidP="00285A0E">
      <w:pPr>
        <w:rPr>
          <w:lang w:bidi="en-GB"/>
        </w:rPr>
      </w:pPr>
    </w:p>
    <w:p w14:paraId="349D1AC2" w14:textId="0FC1B78A" w:rsidR="00D30A19" w:rsidRPr="00D30A19" w:rsidRDefault="00285A0E" w:rsidP="00D30A19">
      <w:pPr>
        <w:rPr>
          <w:lang w:bidi="en-GB"/>
        </w:rPr>
      </w:pPr>
      <w:r>
        <w:rPr>
          <w:lang w:bidi="en-GB"/>
        </w:rPr>
        <w:t>The current Grades applicable within HMO’s are either Grade A or D1</w:t>
      </w:r>
      <w:bookmarkStart w:id="36" w:name="_Toc57714028"/>
      <w:bookmarkStart w:id="37" w:name="_Toc130895802"/>
      <w:bookmarkStart w:id="38" w:name="_Hlk79484276"/>
      <w:bookmarkEnd w:id="35"/>
    </w:p>
    <w:p w14:paraId="7853A1B0" w14:textId="0BED95EB" w:rsidR="003629B1" w:rsidRDefault="00353AF5" w:rsidP="009F1FEC">
      <w:pPr>
        <w:pStyle w:val="Heading2"/>
        <w:rPr>
          <w:rFonts w:eastAsia="Arial"/>
          <w:lang w:bidi="en-GB"/>
        </w:rPr>
      </w:pPr>
      <w:r w:rsidRPr="004822B0">
        <w:rPr>
          <w:rFonts w:eastAsia="Arial"/>
          <w:lang w:bidi="en-GB"/>
        </w:rPr>
        <w:t>Levels of coverage</w:t>
      </w:r>
      <w:bookmarkEnd w:id="36"/>
      <w:bookmarkEnd w:id="37"/>
    </w:p>
    <w:p w14:paraId="59F87B4E" w14:textId="5FC8C8EA" w:rsidR="00353AF5" w:rsidRPr="004822B0" w:rsidRDefault="003629B1" w:rsidP="009F1FEC">
      <w:pPr>
        <w:rPr>
          <w:rFonts w:eastAsia="Arial" w:cs="Arial"/>
          <w:b/>
          <w:lang w:eastAsia="en-GB" w:bidi="en-GB"/>
        </w:rPr>
      </w:pPr>
      <w:r>
        <w:rPr>
          <w:lang w:bidi="en-GB"/>
        </w:rPr>
        <w:t>A</w:t>
      </w:r>
      <w:r w:rsidR="00353AF5" w:rsidRPr="004822B0">
        <w:rPr>
          <w:lang w:bidi="en-GB"/>
        </w:rPr>
        <w:t>utomatic fire detection and warning systems a</w:t>
      </w:r>
      <w:r>
        <w:rPr>
          <w:lang w:bidi="en-GB"/>
        </w:rPr>
        <w:t>re</w:t>
      </w:r>
      <w:r w:rsidR="00353AF5" w:rsidRPr="004822B0">
        <w:rPr>
          <w:lang w:bidi="en-GB"/>
        </w:rPr>
        <w:t xml:space="preserve"> specified in BS 5839: part 6</w:t>
      </w:r>
      <w:r w:rsidR="0041366E">
        <w:rPr>
          <w:lang w:bidi="en-GB"/>
        </w:rPr>
        <w:t>. Only the two highest categories are applicable to HMOs</w:t>
      </w:r>
      <w:r w:rsidR="00353AF5" w:rsidRPr="004822B0">
        <w:rPr>
          <w:lang w:bidi="en-GB"/>
        </w:rPr>
        <w:t xml:space="preserve"> </w:t>
      </w:r>
      <w:r>
        <w:rPr>
          <w:lang w:bidi="en-GB"/>
        </w:rPr>
        <w:t>and are as follows</w:t>
      </w:r>
      <w:r w:rsidR="00716DEB">
        <w:rPr>
          <w:lang w:bidi="en-GB"/>
        </w:rPr>
        <w:t>:</w:t>
      </w:r>
    </w:p>
    <w:p w14:paraId="2C9F57AC" w14:textId="79D07B5B" w:rsidR="00353AF5" w:rsidRDefault="003629B1" w:rsidP="009F1FEC">
      <w:pPr>
        <w:widowControl w:val="0"/>
        <w:autoSpaceDE w:val="0"/>
        <w:autoSpaceDN w:val="0"/>
        <w:spacing w:before="10" w:after="120" w:line="240" w:lineRule="auto"/>
        <w:ind w:left="20"/>
        <w:rPr>
          <w:rFonts w:eastAsia="Arial" w:cs="Arial"/>
          <w:szCs w:val="20"/>
          <w:lang w:eastAsia="en-GB" w:bidi="en-GB"/>
        </w:rPr>
      </w:pPr>
      <w:r>
        <w:rPr>
          <w:rFonts w:eastAsia="Arial" w:cs="Arial"/>
          <w:b/>
          <w:szCs w:val="20"/>
          <w:lang w:eastAsia="en-GB" w:bidi="en-GB"/>
        </w:rPr>
        <w:t xml:space="preserve">Category </w:t>
      </w:r>
      <w:r w:rsidR="00353AF5" w:rsidRPr="004822B0">
        <w:rPr>
          <w:rFonts w:eastAsia="Arial" w:cs="Arial"/>
          <w:b/>
          <w:szCs w:val="20"/>
          <w:lang w:eastAsia="en-GB" w:bidi="en-GB"/>
        </w:rPr>
        <w:t>LD1 coverage</w:t>
      </w:r>
      <w:r w:rsidR="00353AF5" w:rsidRPr="004822B0">
        <w:rPr>
          <w:rFonts w:eastAsia="Arial" w:cs="Arial"/>
          <w:szCs w:val="20"/>
          <w:lang w:eastAsia="en-GB" w:bidi="en-GB"/>
        </w:rPr>
        <w:t xml:space="preserve">: a system installed throughout the </w:t>
      </w:r>
      <w:r w:rsidR="00A372C6">
        <w:rPr>
          <w:rFonts w:eastAsia="Arial" w:cs="Arial"/>
          <w:szCs w:val="20"/>
          <w:lang w:eastAsia="en-GB" w:bidi="en-GB"/>
        </w:rPr>
        <w:t>premises, incorporating detectors in all circulation areas that form part of the escape routes from the premises, and in all rooms and areas, other than those with negligible sources of ignition, such as toilets, bathrooms</w:t>
      </w:r>
      <w:r w:rsidR="00D44950">
        <w:rPr>
          <w:rFonts w:eastAsia="Arial" w:cs="Arial"/>
          <w:szCs w:val="20"/>
          <w:lang w:eastAsia="en-GB" w:bidi="en-GB"/>
        </w:rPr>
        <w:t>,</w:t>
      </w:r>
      <w:r w:rsidR="00A372C6">
        <w:rPr>
          <w:rFonts w:eastAsia="Arial" w:cs="Arial"/>
          <w:szCs w:val="20"/>
          <w:lang w:eastAsia="en-GB" w:bidi="en-GB"/>
        </w:rPr>
        <w:t xml:space="preserve"> and shower rooms.</w:t>
      </w:r>
    </w:p>
    <w:p w14:paraId="56A4A0EE" w14:textId="75E7C2AD" w:rsidR="00D30A19" w:rsidRDefault="003629B1" w:rsidP="00D30A19">
      <w:pPr>
        <w:widowControl w:val="0"/>
        <w:autoSpaceDE w:val="0"/>
        <w:autoSpaceDN w:val="0"/>
        <w:spacing w:before="10" w:after="120" w:line="240" w:lineRule="auto"/>
        <w:ind w:left="20"/>
        <w:rPr>
          <w:rFonts w:eastAsia="Arial" w:cs="Arial"/>
          <w:szCs w:val="20"/>
          <w:lang w:eastAsia="en-GB" w:bidi="en-GB"/>
        </w:rPr>
      </w:pPr>
      <w:r>
        <w:rPr>
          <w:rFonts w:eastAsia="Arial" w:cs="Arial"/>
          <w:b/>
          <w:szCs w:val="20"/>
          <w:lang w:eastAsia="en-GB" w:bidi="en-GB"/>
        </w:rPr>
        <w:t xml:space="preserve">Category </w:t>
      </w:r>
      <w:r w:rsidR="00353AF5" w:rsidRPr="004822B0">
        <w:rPr>
          <w:rFonts w:eastAsia="Arial" w:cs="Arial"/>
          <w:b/>
          <w:szCs w:val="20"/>
          <w:lang w:eastAsia="en-GB" w:bidi="en-GB"/>
        </w:rPr>
        <w:t>LD2 coverage</w:t>
      </w:r>
      <w:r w:rsidR="00353AF5" w:rsidRPr="004822B0">
        <w:rPr>
          <w:rFonts w:eastAsia="Arial" w:cs="Arial"/>
          <w:szCs w:val="20"/>
          <w:lang w:eastAsia="en-GB" w:bidi="en-GB"/>
        </w:rPr>
        <w:t xml:space="preserve">: a system incorporating detectors in all circulation </w:t>
      </w:r>
      <w:r w:rsidR="00A372C6">
        <w:rPr>
          <w:rFonts w:eastAsia="Arial" w:cs="Arial"/>
          <w:szCs w:val="20"/>
          <w:lang w:eastAsia="en-GB" w:bidi="en-GB"/>
        </w:rPr>
        <w:t>areas that form part of the escape routes from the premises, and in all specified rooms or areas that present a high fire risk to occupants, including any kitchen and the principle habitable room</w:t>
      </w:r>
      <w:r w:rsidR="00447BDA">
        <w:rPr>
          <w:rFonts w:eastAsia="Arial" w:cs="Arial"/>
          <w:szCs w:val="20"/>
          <w:lang w:eastAsia="en-GB" w:bidi="en-GB"/>
        </w:rPr>
        <w:t xml:space="preserve"> (living room)</w:t>
      </w:r>
      <w:r w:rsidR="00DC2071">
        <w:rPr>
          <w:rFonts w:eastAsia="Arial" w:cs="Arial"/>
          <w:szCs w:val="20"/>
          <w:lang w:eastAsia="en-GB" w:bidi="en-GB"/>
        </w:rPr>
        <w:t>.</w:t>
      </w:r>
      <w:r w:rsidR="00D30A19">
        <w:rPr>
          <w:rFonts w:eastAsia="Arial" w:cs="Arial"/>
          <w:szCs w:val="20"/>
          <w:lang w:eastAsia="en-GB" w:bidi="en-GB"/>
        </w:rPr>
        <w:t xml:space="preserve"> See following tables:</w:t>
      </w:r>
    </w:p>
    <w:p w14:paraId="57246C85" w14:textId="2B6405F5" w:rsidR="00D30A19" w:rsidRDefault="00D30A19" w:rsidP="00D30A19">
      <w:pPr>
        <w:widowControl w:val="0"/>
        <w:autoSpaceDE w:val="0"/>
        <w:autoSpaceDN w:val="0"/>
        <w:spacing w:before="10" w:after="120" w:line="240" w:lineRule="auto"/>
        <w:ind w:left="20"/>
        <w:rPr>
          <w:rFonts w:eastAsia="Arial" w:cs="Arial"/>
          <w:szCs w:val="20"/>
          <w:lang w:eastAsia="en-GB" w:bidi="en-GB"/>
        </w:rPr>
      </w:pPr>
    </w:p>
    <w:p w14:paraId="3745411A" w14:textId="76DF45A7" w:rsidR="00D30A19" w:rsidRDefault="00D30A19" w:rsidP="00D30A19">
      <w:pPr>
        <w:widowControl w:val="0"/>
        <w:autoSpaceDE w:val="0"/>
        <w:autoSpaceDN w:val="0"/>
        <w:spacing w:before="10" w:after="120" w:line="240" w:lineRule="auto"/>
        <w:ind w:left="20"/>
        <w:rPr>
          <w:rFonts w:eastAsia="Arial" w:cs="Arial"/>
          <w:szCs w:val="20"/>
          <w:lang w:eastAsia="en-GB" w:bidi="en-GB"/>
        </w:rPr>
      </w:pPr>
    </w:p>
    <w:p w14:paraId="6E80153F" w14:textId="42BBFC36" w:rsidR="00D30A19" w:rsidRDefault="00D30A19" w:rsidP="00D30A19">
      <w:pPr>
        <w:widowControl w:val="0"/>
        <w:autoSpaceDE w:val="0"/>
        <w:autoSpaceDN w:val="0"/>
        <w:spacing w:before="10" w:after="120" w:line="240" w:lineRule="auto"/>
        <w:ind w:left="20"/>
        <w:rPr>
          <w:rFonts w:eastAsia="Arial" w:cs="Arial"/>
          <w:szCs w:val="20"/>
          <w:lang w:eastAsia="en-GB" w:bidi="en-GB"/>
        </w:rPr>
      </w:pPr>
    </w:p>
    <w:p w14:paraId="40C773DE" w14:textId="3EB4D3BB" w:rsidR="00D30A19" w:rsidRDefault="00D30A19" w:rsidP="00D30A19">
      <w:pPr>
        <w:widowControl w:val="0"/>
        <w:autoSpaceDE w:val="0"/>
        <w:autoSpaceDN w:val="0"/>
        <w:spacing w:before="10" w:after="120" w:line="240" w:lineRule="auto"/>
        <w:ind w:left="20"/>
        <w:rPr>
          <w:rFonts w:eastAsia="Arial" w:cs="Arial"/>
          <w:szCs w:val="20"/>
          <w:lang w:eastAsia="en-GB" w:bidi="en-GB"/>
        </w:rPr>
      </w:pPr>
    </w:p>
    <w:p w14:paraId="3A2B7CBC" w14:textId="315CFCEF" w:rsidR="00D30A19" w:rsidRDefault="00D30A19" w:rsidP="00D30A19">
      <w:pPr>
        <w:widowControl w:val="0"/>
        <w:autoSpaceDE w:val="0"/>
        <w:autoSpaceDN w:val="0"/>
        <w:spacing w:before="10" w:after="120" w:line="240" w:lineRule="auto"/>
        <w:ind w:left="20"/>
        <w:rPr>
          <w:rFonts w:eastAsia="Arial" w:cs="Arial"/>
          <w:szCs w:val="20"/>
          <w:lang w:eastAsia="en-GB" w:bidi="en-GB"/>
        </w:rPr>
      </w:pPr>
    </w:p>
    <w:p w14:paraId="57601EFC" w14:textId="1D91924D" w:rsidR="00D30A19" w:rsidRDefault="00D30A19" w:rsidP="00D30A19">
      <w:pPr>
        <w:widowControl w:val="0"/>
        <w:autoSpaceDE w:val="0"/>
        <w:autoSpaceDN w:val="0"/>
        <w:spacing w:before="10" w:after="120" w:line="240" w:lineRule="auto"/>
        <w:ind w:left="20"/>
        <w:rPr>
          <w:rFonts w:eastAsia="Arial" w:cs="Arial"/>
          <w:szCs w:val="20"/>
          <w:lang w:eastAsia="en-GB" w:bidi="en-GB"/>
        </w:rPr>
      </w:pPr>
    </w:p>
    <w:p w14:paraId="74A644E6" w14:textId="77777777" w:rsidR="00D30A19" w:rsidRDefault="00D30A19" w:rsidP="00D30A19">
      <w:pPr>
        <w:widowControl w:val="0"/>
        <w:autoSpaceDE w:val="0"/>
        <w:autoSpaceDN w:val="0"/>
        <w:spacing w:before="10" w:after="120" w:line="240" w:lineRule="auto"/>
        <w:ind w:left="20"/>
        <w:rPr>
          <w:rFonts w:eastAsia="Arial" w:cs="Arial"/>
          <w:szCs w:val="20"/>
          <w:lang w:eastAsia="en-GB" w:bidi="en-GB"/>
        </w:rPr>
      </w:pPr>
    </w:p>
    <w:p w14:paraId="717112EF" w14:textId="3A6B6B13" w:rsidR="00285A0E" w:rsidRDefault="00285A0E" w:rsidP="009F1FEC">
      <w:pPr>
        <w:widowControl w:val="0"/>
        <w:autoSpaceDE w:val="0"/>
        <w:autoSpaceDN w:val="0"/>
        <w:spacing w:before="10" w:after="120" w:line="240" w:lineRule="auto"/>
        <w:ind w:left="20"/>
        <w:rPr>
          <w:rFonts w:eastAsia="Arial" w:cs="Arial"/>
          <w:szCs w:val="20"/>
          <w:lang w:eastAsia="en-GB" w:bidi="en-GB"/>
        </w:rPr>
      </w:pPr>
    </w:p>
    <w:p w14:paraId="3BC029A1" w14:textId="77777777" w:rsidR="00285A0E" w:rsidRPr="00D30A19" w:rsidRDefault="00285A0E" w:rsidP="00285A0E">
      <w:pPr>
        <w:pStyle w:val="Heading3"/>
        <w:shd w:val="clear" w:color="auto" w:fill="FFFFFF"/>
        <w:spacing w:before="0"/>
        <w:rPr>
          <w:rFonts w:cs="Arial"/>
          <w:color w:val="575756"/>
          <w:szCs w:val="22"/>
        </w:rPr>
      </w:pPr>
      <w:r w:rsidRPr="00D30A19">
        <w:rPr>
          <w:rFonts w:cs="Arial"/>
          <w:color w:val="575756"/>
          <w:szCs w:val="22"/>
        </w:rPr>
        <w:t>LD1 Maximum Protection</w:t>
      </w:r>
    </w:p>
    <w:tbl>
      <w:tblPr>
        <w:tblW w:w="10732" w:type="dxa"/>
        <w:shd w:val="clear" w:color="auto" w:fill="FFFFFF"/>
        <w:tblCellMar>
          <w:top w:w="15" w:type="dxa"/>
          <w:left w:w="15" w:type="dxa"/>
          <w:bottom w:w="15" w:type="dxa"/>
          <w:right w:w="15" w:type="dxa"/>
        </w:tblCellMar>
        <w:tblLook w:val="04A0" w:firstRow="1" w:lastRow="0" w:firstColumn="1" w:lastColumn="0" w:noHBand="0" w:noVBand="1"/>
      </w:tblPr>
      <w:tblGrid>
        <w:gridCol w:w="1767"/>
        <w:gridCol w:w="5821"/>
        <w:gridCol w:w="3144"/>
      </w:tblGrid>
      <w:tr w:rsidR="00285A0E" w:rsidRPr="00D30A19" w14:paraId="21975185" w14:textId="77777777" w:rsidTr="00285A0E">
        <w:tc>
          <w:tcPr>
            <w:tcW w:w="17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609E073" w14:textId="77777777" w:rsidR="00285A0E" w:rsidRPr="00D30A19" w:rsidRDefault="00285A0E">
            <w:pPr>
              <w:spacing w:after="360"/>
              <w:rPr>
                <w:rFonts w:cs="Arial"/>
                <w:color w:val="575756"/>
                <w:sz w:val="22"/>
              </w:rPr>
            </w:pPr>
            <w:r w:rsidRPr="00D30A19">
              <w:rPr>
                <w:rStyle w:val="Strong"/>
                <w:rFonts w:cs="Arial"/>
                <w:color w:val="575756"/>
                <w:sz w:val="22"/>
              </w:rPr>
              <w:t>Escape routes, high risk rooms plus all areas where a fire might start</w:t>
            </w:r>
          </w:p>
        </w:tc>
        <w:tc>
          <w:tcPr>
            <w:tcW w:w="582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7421E2F" w14:textId="77777777" w:rsidR="00285A0E" w:rsidRPr="00D30A19" w:rsidRDefault="00285A0E" w:rsidP="00285A0E">
            <w:pPr>
              <w:pStyle w:val="NormalWeb"/>
              <w:spacing w:before="0" w:beforeAutospacing="0" w:after="360" w:afterAutospacing="0"/>
              <w:ind w:right="-1041"/>
              <w:rPr>
                <w:rFonts w:ascii="Arial" w:hAnsi="Arial" w:cs="Arial"/>
                <w:color w:val="575756"/>
                <w:sz w:val="22"/>
                <w:szCs w:val="22"/>
              </w:rPr>
            </w:pPr>
            <w:r w:rsidRPr="00D30A19">
              <w:rPr>
                <w:rStyle w:val="Strong"/>
                <w:rFonts w:ascii="Arial" w:hAnsi="Arial" w:cs="Arial"/>
                <w:color w:val="575756"/>
                <w:sz w:val="22"/>
                <w:szCs w:val="22"/>
              </w:rPr>
              <w:t>Category LD1:</w:t>
            </w:r>
            <w:r w:rsidRPr="00D30A19">
              <w:rPr>
                <w:rFonts w:ascii="Arial" w:hAnsi="Arial" w:cs="Arial"/>
                <w:color w:val="575756"/>
                <w:sz w:val="22"/>
                <w:szCs w:val="22"/>
              </w:rPr>
              <w:t> The highest level of protection of all occupants who might occupy the dwelling over the lifetime of the fire detection and fire alarm system. A system installed throughout the premises, incorporating detectors in all circulation areas that form part of the escape routes from the premises, and in all rooms and areas, other than those with negligible sources of ignition, such as toilets, bathrooms and shower rooms.</w:t>
            </w:r>
          </w:p>
          <w:p w14:paraId="6E8CEB48" w14:textId="77777777" w:rsidR="00285A0E" w:rsidRPr="00D30A19" w:rsidRDefault="00285A0E" w:rsidP="00285A0E">
            <w:pPr>
              <w:pStyle w:val="NormalWeb"/>
              <w:spacing w:before="0" w:beforeAutospacing="0" w:after="360" w:afterAutospacing="0"/>
              <w:ind w:right="-1041"/>
              <w:rPr>
                <w:rFonts w:ascii="Arial" w:hAnsi="Arial" w:cs="Arial"/>
                <w:color w:val="575756"/>
                <w:sz w:val="22"/>
                <w:szCs w:val="22"/>
              </w:rPr>
            </w:pPr>
            <w:r w:rsidRPr="00D30A19">
              <w:rPr>
                <w:rFonts w:ascii="Arial" w:hAnsi="Arial" w:cs="Arial"/>
                <w:color w:val="575756"/>
                <w:sz w:val="22"/>
                <w:szCs w:val="22"/>
              </w:rPr>
              <w:t>• Hallway</w:t>
            </w:r>
            <w:r w:rsidRPr="00D30A19">
              <w:rPr>
                <w:rFonts w:ascii="Arial" w:hAnsi="Arial" w:cs="Arial"/>
                <w:color w:val="575756"/>
                <w:sz w:val="22"/>
                <w:szCs w:val="22"/>
              </w:rPr>
              <w:br/>
              <w:t>• Landing</w:t>
            </w:r>
            <w:r w:rsidRPr="00D30A19">
              <w:rPr>
                <w:rFonts w:ascii="Arial" w:hAnsi="Arial" w:cs="Arial"/>
                <w:color w:val="575756"/>
                <w:sz w:val="22"/>
                <w:szCs w:val="22"/>
              </w:rPr>
              <w:br/>
              <w:t>• Living Room</w:t>
            </w:r>
            <w:r w:rsidRPr="00D30A19">
              <w:rPr>
                <w:rFonts w:ascii="Arial" w:hAnsi="Arial" w:cs="Arial"/>
                <w:color w:val="575756"/>
                <w:sz w:val="22"/>
                <w:szCs w:val="22"/>
              </w:rPr>
              <w:br/>
              <w:t>• Kitchen (Heat alarm)</w:t>
            </w:r>
            <w:r w:rsidRPr="00D30A19">
              <w:rPr>
                <w:rFonts w:ascii="Arial" w:hAnsi="Arial" w:cs="Arial"/>
                <w:color w:val="575756"/>
                <w:sz w:val="22"/>
                <w:szCs w:val="22"/>
              </w:rPr>
              <w:br/>
              <w:t>• Bedroom</w:t>
            </w:r>
            <w:r w:rsidRPr="00D30A19">
              <w:rPr>
                <w:rFonts w:ascii="Arial" w:hAnsi="Arial" w:cs="Arial"/>
                <w:color w:val="575756"/>
                <w:sz w:val="22"/>
                <w:szCs w:val="22"/>
              </w:rPr>
              <w:br/>
              <w:t>• Airing / Meter Cupboards</w:t>
            </w:r>
            <w:r w:rsidRPr="00D30A19">
              <w:rPr>
                <w:rFonts w:ascii="Arial" w:hAnsi="Arial" w:cs="Arial"/>
                <w:color w:val="575756"/>
                <w:sz w:val="22"/>
                <w:szCs w:val="22"/>
              </w:rPr>
              <w:br/>
              <w:t>• Loft</w:t>
            </w:r>
            <w:r w:rsidRPr="00D30A19">
              <w:rPr>
                <w:rFonts w:ascii="Arial" w:hAnsi="Arial" w:cs="Arial"/>
                <w:color w:val="575756"/>
                <w:sz w:val="22"/>
                <w:szCs w:val="22"/>
              </w:rPr>
              <w:br/>
              <w:t>• Garage</w:t>
            </w:r>
          </w:p>
        </w:tc>
        <w:tc>
          <w:tcPr>
            <w:tcW w:w="31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F2B0CD0" w14:textId="713C9CEF" w:rsidR="00285A0E" w:rsidRPr="00D30A19" w:rsidRDefault="00285A0E" w:rsidP="00285A0E">
            <w:pPr>
              <w:ind w:right="-1041"/>
              <w:rPr>
                <w:rFonts w:cs="Arial"/>
                <w:color w:val="575756"/>
                <w:sz w:val="22"/>
              </w:rPr>
            </w:pPr>
            <w:r w:rsidRPr="00D30A19">
              <w:rPr>
                <w:rFonts w:cs="Arial"/>
                <w:noProof/>
                <w:color w:val="575756"/>
                <w:sz w:val="22"/>
              </w:rPr>
              <w:drawing>
                <wp:inline distT="0" distB="0" distL="0" distR="0" wp14:anchorId="0594F3BE" wp14:editId="460DF281">
                  <wp:extent cx="1943025" cy="1390736"/>
                  <wp:effectExtent l="0" t="0" r="635"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9975" cy="1410026"/>
                          </a:xfrm>
                          <a:prstGeom prst="rect">
                            <a:avLst/>
                          </a:prstGeom>
                          <a:noFill/>
                          <a:ln>
                            <a:noFill/>
                          </a:ln>
                        </pic:spPr>
                      </pic:pic>
                    </a:graphicData>
                  </a:graphic>
                </wp:inline>
              </w:drawing>
            </w:r>
          </w:p>
        </w:tc>
      </w:tr>
    </w:tbl>
    <w:p w14:paraId="451F1982" w14:textId="77777777" w:rsidR="00285A0E" w:rsidRPr="00D30A19" w:rsidRDefault="00285A0E" w:rsidP="00285A0E">
      <w:pPr>
        <w:pStyle w:val="Heading3"/>
        <w:shd w:val="clear" w:color="auto" w:fill="FFFFFF"/>
        <w:spacing w:before="0"/>
        <w:rPr>
          <w:rFonts w:cs="Arial"/>
          <w:color w:val="575756"/>
          <w:szCs w:val="22"/>
        </w:rPr>
      </w:pPr>
      <w:r w:rsidRPr="00D30A19">
        <w:rPr>
          <w:rFonts w:cs="Arial"/>
          <w:color w:val="575756"/>
          <w:szCs w:val="22"/>
        </w:rPr>
        <w:t>LD2 Additional Protection</w:t>
      </w:r>
    </w:p>
    <w:tbl>
      <w:tblPr>
        <w:tblW w:w="10766" w:type="dxa"/>
        <w:shd w:val="clear" w:color="auto" w:fill="FFFFFF"/>
        <w:tblCellMar>
          <w:top w:w="15" w:type="dxa"/>
          <w:left w:w="15" w:type="dxa"/>
          <w:bottom w:w="15" w:type="dxa"/>
          <w:right w:w="15" w:type="dxa"/>
        </w:tblCellMar>
        <w:tblLook w:val="04A0" w:firstRow="1" w:lastRow="0" w:firstColumn="1" w:lastColumn="0" w:noHBand="0" w:noVBand="1"/>
      </w:tblPr>
      <w:tblGrid>
        <w:gridCol w:w="1753"/>
        <w:gridCol w:w="5835"/>
        <w:gridCol w:w="3178"/>
      </w:tblGrid>
      <w:tr w:rsidR="00285A0E" w:rsidRPr="00D30A19" w14:paraId="5BEECE88" w14:textId="77777777" w:rsidTr="00D30A19">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52260EC" w14:textId="0DA56B36" w:rsidR="00285A0E" w:rsidRPr="00D30A19" w:rsidRDefault="00285A0E">
            <w:pPr>
              <w:spacing w:after="360"/>
              <w:rPr>
                <w:rFonts w:cs="Arial"/>
                <w:color w:val="575756"/>
                <w:sz w:val="22"/>
              </w:rPr>
            </w:pPr>
            <w:r w:rsidRPr="00D30A19">
              <w:rPr>
                <w:rStyle w:val="Strong"/>
                <w:rFonts w:cs="Arial"/>
                <w:color w:val="575756"/>
                <w:sz w:val="22"/>
              </w:rPr>
              <w:t xml:space="preserve">Escape routes plus </w:t>
            </w:r>
            <w:r w:rsidR="00D30A19" w:rsidRPr="00D30A19">
              <w:rPr>
                <w:rStyle w:val="Strong"/>
                <w:rFonts w:cs="Arial"/>
                <w:color w:val="575756"/>
                <w:sz w:val="22"/>
              </w:rPr>
              <w:t>high-risk</w:t>
            </w:r>
            <w:r w:rsidRPr="00D30A19">
              <w:rPr>
                <w:rStyle w:val="Strong"/>
                <w:rFonts w:cs="Arial"/>
                <w:color w:val="575756"/>
                <w:sz w:val="22"/>
              </w:rPr>
              <w:t xml:space="preserve"> rooms</w:t>
            </w:r>
          </w:p>
        </w:t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2ED2FA1" w14:textId="34412526" w:rsidR="00285A0E" w:rsidRPr="00D30A19" w:rsidRDefault="00285A0E">
            <w:pPr>
              <w:spacing w:after="360"/>
              <w:rPr>
                <w:rFonts w:cs="Arial"/>
                <w:color w:val="575756"/>
                <w:sz w:val="22"/>
              </w:rPr>
            </w:pPr>
            <w:r w:rsidRPr="00D30A19">
              <w:rPr>
                <w:rStyle w:val="Strong"/>
                <w:rFonts w:cs="Arial"/>
                <w:color w:val="575756"/>
                <w:sz w:val="22"/>
              </w:rPr>
              <w:t xml:space="preserve">Escape routes plus </w:t>
            </w:r>
            <w:r w:rsidR="00D30A19" w:rsidRPr="00D30A19">
              <w:rPr>
                <w:rStyle w:val="Strong"/>
                <w:rFonts w:cs="Arial"/>
                <w:color w:val="575756"/>
                <w:sz w:val="22"/>
              </w:rPr>
              <w:t>high-risk</w:t>
            </w:r>
            <w:r w:rsidRPr="00D30A19">
              <w:rPr>
                <w:rStyle w:val="Strong"/>
                <w:rFonts w:cs="Arial"/>
                <w:color w:val="575756"/>
                <w:sz w:val="22"/>
              </w:rPr>
              <w:t xml:space="preserve"> rooms</w:t>
            </w:r>
          </w:p>
          <w:p w14:paraId="0048EA91" w14:textId="77777777" w:rsidR="00285A0E" w:rsidRPr="00D30A19" w:rsidRDefault="00285A0E">
            <w:pPr>
              <w:pStyle w:val="NormalWeb"/>
              <w:spacing w:before="0" w:beforeAutospacing="0" w:after="360" w:afterAutospacing="0"/>
              <w:rPr>
                <w:rFonts w:ascii="Arial" w:hAnsi="Arial" w:cs="Arial"/>
                <w:color w:val="575756"/>
                <w:sz w:val="22"/>
                <w:szCs w:val="22"/>
              </w:rPr>
            </w:pPr>
            <w:r w:rsidRPr="00D30A19">
              <w:rPr>
                <w:rStyle w:val="Strong"/>
                <w:rFonts w:ascii="Arial" w:hAnsi="Arial" w:cs="Arial"/>
                <w:color w:val="575756"/>
                <w:sz w:val="22"/>
                <w:szCs w:val="22"/>
              </w:rPr>
              <w:t>Category LD2:</w:t>
            </w:r>
            <w:r w:rsidRPr="00D30A19">
              <w:rPr>
                <w:rFonts w:ascii="Arial" w:hAnsi="Arial" w:cs="Arial"/>
                <w:color w:val="575756"/>
                <w:sz w:val="22"/>
                <w:szCs w:val="22"/>
              </w:rPr>
              <w:t> A system incorporating detectors in all circulation areas that form part of the escape routes from the premises, and in all specified rooms or areas that present a high fire risk to occupants, including any kitchen and the principal habitable room.</w:t>
            </w:r>
          </w:p>
          <w:p w14:paraId="085B5D33" w14:textId="77777777" w:rsidR="00285A0E" w:rsidRPr="00D30A19" w:rsidRDefault="00285A0E">
            <w:pPr>
              <w:pStyle w:val="NormalWeb"/>
              <w:spacing w:before="0" w:beforeAutospacing="0" w:after="360" w:afterAutospacing="0"/>
              <w:rPr>
                <w:rFonts w:ascii="Arial" w:hAnsi="Arial" w:cs="Arial"/>
                <w:color w:val="575756"/>
                <w:sz w:val="22"/>
                <w:szCs w:val="22"/>
              </w:rPr>
            </w:pPr>
            <w:r w:rsidRPr="00D30A19">
              <w:rPr>
                <w:rFonts w:ascii="Arial" w:hAnsi="Arial" w:cs="Arial"/>
                <w:color w:val="575756"/>
                <w:sz w:val="22"/>
                <w:szCs w:val="22"/>
              </w:rPr>
              <w:t>• Hallway</w:t>
            </w:r>
            <w:r w:rsidRPr="00D30A19">
              <w:rPr>
                <w:rFonts w:ascii="Arial" w:hAnsi="Arial" w:cs="Arial"/>
                <w:color w:val="575756"/>
                <w:sz w:val="22"/>
                <w:szCs w:val="22"/>
              </w:rPr>
              <w:br/>
              <w:t>• Landing</w:t>
            </w:r>
            <w:r w:rsidRPr="00D30A19">
              <w:rPr>
                <w:rFonts w:ascii="Arial" w:hAnsi="Arial" w:cs="Arial"/>
                <w:color w:val="575756"/>
                <w:sz w:val="22"/>
                <w:szCs w:val="22"/>
              </w:rPr>
              <w:br/>
              <w:t>• Living Room</w:t>
            </w:r>
            <w:r w:rsidRPr="00D30A19">
              <w:rPr>
                <w:rFonts w:ascii="Arial" w:hAnsi="Arial" w:cs="Arial"/>
                <w:color w:val="575756"/>
                <w:sz w:val="22"/>
                <w:szCs w:val="22"/>
              </w:rPr>
              <w:br/>
              <w:t>• Kitchen (Heat alarm)</w:t>
            </w:r>
          </w:p>
        </w:tc>
        <w:tc>
          <w:tcPr>
            <w:tcW w:w="31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4131A90" w14:textId="31009F81" w:rsidR="00285A0E" w:rsidRPr="00D30A19" w:rsidRDefault="00285A0E">
            <w:pPr>
              <w:rPr>
                <w:rFonts w:cs="Arial"/>
                <w:color w:val="575756"/>
                <w:sz w:val="22"/>
              </w:rPr>
            </w:pPr>
            <w:r w:rsidRPr="00D30A19">
              <w:rPr>
                <w:rFonts w:cs="Arial"/>
                <w:noProof/>
                <w:color w:val="575756"/>
                <w:sz w:val="22"/>
              </w:rPr>
              <w:drawing>
                <wp:inline distT="0" distB="0" distL="0" distR="0" wp14:anchorId="3E577213" wp14:editId="7530FAE5">
                  <wp:extent cx="1780540" cy="1647825"/>
                  <wp:effectExtent l="0" t="0" r="0"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389" cy="1665269"/>
                          </a:xfrm>
                          <a:prstGeom prst="rect">
                            <a:avLst/>
                          </a:prstGeom>
                          <a:noFill/>
                          <a:ln>
                            <a:noFill/>
                          </a:ln>
                        </pic:spPr>
                      </pic:pic>
                    </a:graphicData>
                  </a:graphic>
                </wp:inline>
              </w:drawing>
            </w:r>
          </w:p>
        </w:tc>
      </w:tr>
    </w:tbl>
    <w:p w14:paraId="45F78B73" w14:textId="77777777" w:rsidR="00285A0E" w:rsidRDefault="00285A0E" w:rsidP="009F1FEC">
      <w:pPr>
        <w:widowControl w:val="0"/>
        <w:autoSpaceDE w:val="0"/>
        <w:autoSpaceDN w:val="0"/>
        <w:spacing w:before="10" w:after="120" w:line="240" w:lineRule="auto"/>
        <w:ind w:left="20"/>
        <w:rPr>
          <w:rFonts w:eastAsia="Arial" w:cs="Arial"/>
          <w:szCs w:val="20"/>
          <w:lang w:eastAsia="en-GB" w:bidi="en-GB"/>
        </w:rPr>
      </w:pPr>
    </w:p>
    <w:p w14:paraId="6C9CF964" w14:textId="12EBF0F5" w:rsidR="00353AF5" w:rsidRPr="00933F61" w:rsidRDefault="00353AF5" w:rsidP="009F1FEC">
      <w:pPr>
        <w:pStyle w:val="Heading3"/>
        <w:rPr>
          <w:rFonts w:eastAsia="Arial"/>
          <w:lang w:eastAsia="en-GB" w:bidi="en-GB"/>
        </w:rPr>
      </w:pPr>
      <w:bookmarkStart w:id="39" w:name="_Toc57714029"/>
      <w:bookmarkStart w:id="40" w:name="_Toc130895803"/>
      <w:r w:rsidRPr="00933F61">
        <w:rPr>
          <w:rFonts w:eastAsia="Arial"/>
          <w:lang w:eastAsia="en-GB" w:bidi="en-GB"/>
        </w:rPr>
        <w:t xml:space="preserve">Buildings containing self-contained flats or above or </w:t>
      </w:r>
      <w:r w:rsidR="00376DC7">
        <w:rPr>
          <w:rFonts w:eastAsia="Arial"/>
          <w:lang w:eastAsia="en-GB" w:bidi="en-GB"/>
        </w:rPr>
        <w:t xml:space="preserve">are </w:t>
      </w:r>
      <w:r w:rsidRPr="00933F61">
        <w:rPr>
          <w:rFonts w:eastAsia="Arial"/>
          <w:lang w:eastAsia="en-GB" w:bidi="en-GB"/>
        </w:rPr>
        <w:t xml:space="preserve">connected </w:t>
      </w:r>
      <w:r w:rsidR="00D44950">
        <w:rPr>
          <w:rFonts w:eastAsia="Arial"/>
          <w:lang w:eastAsia="en-GB" w:bidi="en-GB"/>
        </w:rPr>
        <w:t>to</w:t>
      </w:r>
      <w:r w:rsidRPr="00933F61">
        <w:rPr>
          <w:rFonts w:eastAsia="Arial"/>
          <w:lang w:eastAsia="en-GB" w:bidi="en-GB"/>
        </w:rPr>
        <w:t xml:space="preserve"> commercial </w:t>
      </w:r>
      <w:bookmarkEnd w:id="39"/>
      <w:bookmarkEnd w:id="40"/>
      <w:r w:rsidR="00D30A19" w:rsidRPr="00933F61">
        <w:rPr>
          <w:rFonts w:eastAsia="Arial"/>
          <w:lang w:eastAsia="en-GB" w:bidi="en-GB"/>
        </w:rPr>
        <w:t>premises.</w:t>
      </w:r>
      <w:r w:rsidRPr="00933F61">
        <w:rPr>
          <w:rFonts w:eastAsia="Arial"/>
          <w:lang w:eastAsia="en-GB" w:bidi="en-GB"/>
        </w:rPr>
        <w:t xml:space="preserve"> </w:t>
      </w:r>
    </w:p>
    <w:p w14:paraId="6AA3B4EB" w14:textId="0BF4909A" w:rsidR="009F1FEC" w:rsidRPr="00F179B9" w:rsidRDefault="00353AF5" w:rsidP="00F179B9">
      <w:pPr>
        <w:widowControl w:val="0"/>
        <w:autoSpaceDE w:val="0"/>
        <w:autoSpaceDN w:val="0"/>
        <w:spacing w:before="10" w:after="120" w:line="240" w:lineRule="auto"/>
        <w:rPr>
          <w:rFonts w:eastAsia="Arial" w:cs="Arial"/>
          <w:b/>
          <w:lang w:eastAsia="en-GB" w:bidi="en-GB"/>
        </w:rPr>
      </w:pPr>
      <w:r w:rsidRPr="00933F61">
        <w:rPr>
          <w:rFonts w:eastAsia="Arial" w:cs="Arial"/>
          <w:lang w:eastAsia="en-GB" w:bidi="en-GB"/>
        </w:rPr>
        <w:t xml:space="preserve">These buildings require additional fire precautions. Please contact the </w:t>
      </w:r>
      <w:r w:rsidR="00F9485C">
        <w:rPr>
          <w:rFonts w:eastAsia="Arial" w:cs="Arial"/>
          <w:lang w:eastAsia="en-GB" w:bidi="en-GB"/>
        </w:rPr>
        <w:t>Private Sector Housing</w:t>
      </w:r>
      <w:r w:rsidRPr="00933F61">
        <w:rPr>
          <w:rFonts w:eastAsia="Arial" w:cs="Arial"/>
          <w:lang w:eastAsia="en-GB" w:bidi="en-GB"/>
        </w:rPr>
        <w:t xml:space="preserve"> Team </w:t>
      </w:r>
      <w:r>
        <w:rPr>
          <w:rFonts w:eastAsia="Arial" w:cs="Arial"/>
          <w:lang w:eastAsia="en-GB" w:bidi="en-GB"/>
        </w:rPr>
        <w:t xml:space="preserve">for further information </w:t>
      </w:r>
      <w:r w:rsidRPr="00933F61">
        <w:rPr>
          <w:rFonts w:eastAsia="Arial" w:cs="Arial"/>
          <w:lang w:eastAsia="en-GB" w:bidi="en-GB"/>
        </w:rPr>
        <w:t>before</w:t>
      </w:r>
      <w:r>
        <w:rPr>
          <w:rFonts w:eastAsia="Arial" w:cs="Arial"/>
          <w:lang w:eastAsia="en-GB" w:bidi="en-GB"/>
        </w:rPr>
        <w:t xml:space="preserve"> </w:t>
      </w:r>
      <w:r w:rsidRPr="00933F61">
        <w:rPr>
          <w:rFonts w:eastAsia="Arial" w:cs="Arial"/>
          <w:lang w:eastAsia="en-GB" w:bidi="en-GB"/>
        </w:rPr>
        <w:t>undertaking works.</w:t>
      </w:r>
      <w:bookmarkEnd w:id="38"/>
    </w:p>
    <w:p w14:paraId="34ABDC2E" w14:textId="77777777" w:rsidR="00D30A19" w:rsidRDefault="00D30A19" w:rsidP="009F1FEC">
      <w:pPr>
        <w:pStyle w:val="Heading2"/>
      </w:pPr>
      <w:bookmarkStart w:id="41" w:name="_Toc57714030"/>
      <w:bookmarkStart w:id="42" w:name="_Toc130895804"/>
    </w:p>
    <w:p w14:paraId="3CF81643" w14:textId="77777777" w:rsidR="00D30A19" w:rsidRDefault="00D30A19" w:rsidP="009F1FEC">
      <w:pPr>
        <w:pStyle w:val="Heading2"/>
      </w:pPr>
    </w:p>
    <w:p w14:paraId="17957CE3" w14:textId="77777777" w:rsidR="00D30A19" w:rsidRDefault="00D30A19" w:rsidP="009F1FEC">
      <w:pPr>
        <w:pStyle w:val="Heading2"/>
      </w:pPr>
    </w:p>
    <w:p w14:paraId="51574E0A" w14:textId="77777777" w:rsidR="00D30A19" w:rsidRDefault="00D30A19" w:rsidP="009F1FEC">
      <w:pPr>
        <w:pStyle w:val="Heading2"/>
      </w:pPr>
    </w:p>
    <w:p w14:paraId="141AED3A" w14:textId="77777777" w:rsidR="00D30A19" w:rsidRDefault="00D30A19" w:rsidP="009F1FEC">
      <w:pPr>
        <w:pStyle w:val="Heading2"/>
      </w:pPr>
    </w:p>
    <w:p w14:paraId="1E8B36A0" w14:textId="77777777" w:rsidR="00D30A19" w:rsidRDefault="00D30A19" w:rsidP="009F1FEC">
      <w:pPr>
        <w:pStyle w:val="Heading2"/>
      </w:pPr>
    </w:p>
    <w:p w14:paraId="771EEFCB" w14:textId="77777777" w:rsidR="00D30A19" w:rsidRDefault="00D30A19" w:rsidP="009F1FEC">
      <w:pPr>
        <w:pStyle w:val="Heading2"/>
      </w:pPr>
    </w:p>
    <w:p w14:paraId="18D27668" w14:textId="77777777" w:rsidR="00D30A19" w:rsidRDefault="00D30A19" w:rsidP="009F1FEC">
      <w:pPr>
        <w:pStyle w:val="Heading2"/>
      </w:pPr>
    </w:p>
    <w:p w14:paraId="54616828" w14:textId="78E2332E" w:rsidR="00C76698" w:rsidRPr="00C76698" w:rsidRDefault="00C76698" w:rsidP="009F1FEC">
      <w:pPr>
        <w:pStyle w:val="Heading2"/>
      </w:pPr>
      <w:r>
        <w:t>Types of HMO and their fire safety requirements</w:t>
      </w:r>
      <w:bookmarkEnd w:id="41"/>
      <w:bookmarkEnd w:id="42"/>
    </w:p>
    <w:p w14:paraId="0C9A4B6A" w14:textId="1E883232" w:rsidR="003C4D6C" w:rsidRDefault="003C4D6C" w:rsidP="009F1FEC">
      <w:pPr>
        <w:spacing w:after="120" w:line="240" w:lineRule="auto"/>
        <w:rPr>
          <w:rFonts w:cs="Arial"/>
          <w:szCs w:val="20"/>
        </w:rPr>
      </w:pPr>
      <w:r>
        <w:rPr>
          <w:rFonts w:cs="Arial"/>
          <w:szCs w:val="20"/>
        </w:rPr>
        <w:t>T</w:t>
      </w:r>
      <w:r w:rsidRPr="00862A6F">
        <w:rPr>
          <w:rFonts w:cs="Arial"/>
          <w:szCs w:val="20"/>
        </w:rPr>
        <w:t>he following examples are based on typical properties with a simple layout</w:t>
      </w:r>
      <w:r w:rsidR="0041366E">
        <w:rPr>
          <w:rFonts w:cs="Arial"/>
          <w:szCs w:val="20"/>
        </w:rPr>
        <w:t>. For example,</w:t>
      </w:r>
      <w:r w:rsidRPr="00862A6F">
        <w:rPr>
          <w:rFonts w:cs="Arial"/>
          <w:szCs w:val="20"/>
        </w:rPr>
        <w:t xml:space="preserve"> where all bedrooms lead onto the means of escape (</w:t>
      </w:r>
      <w:r w:rsidR="0041366E">
        <w:rPr>
          <w:rFonts w:cs="Arial"/>
          <w:szCs w:val="20"/>
        </w:rPr>
        <w:t xml:space="preserve">generally </w:t>
      </w:r>
      <w:r w:rsidRPr="00862A6F">
        <w:rPr>
          <w:rFonts w:cs="Arial"/>
          <w:szCs w:val="20"/>
        </w:rPr>
        <w:t>the landing and hallway) and do not have to pass through any other room. These are also based on low</w:t>
      </w:r>
      <w:r w:rsidR="0041366E">
        <w:rPr>
          <w:rFonts w:cs="Arial"/>
          <w:szCs w:val="20"/>
        </w:rPr>
        <w:t>-</w:t>
      </w:r>
      <w:r w:rsidRPr="00862A6F">
        <w:rPr>
          <w:rFonts w:cs="Arial"/>
          <w:szCs w:val="20"/>
        </w:rPr>
        <w:t>risk occupants</w:t>
      </w:r>
      <w:r w:rsidR="003629B1">
        <w:rPr>
          <w:rFonts w:cs="Arial"/>
          <w:szCs w:val="20"/>
        </w:rPr>
        <w:t>.</w:t>
      </w:r>
    </w:p>
    <w:p w14:paraId="48247808" w14:textId="41348D53" w:rsidR="006D35AC" w:rsidRDefault="006D35AC" w:rsidP="009F1FEC">
      <w:pPr>
        <w:pStyle w:val="Heading3"/>
      </w:pPr>
      <w:bookmarkStart w:id="43" w:name="_Toc57714031"/>
    </w:p>
    <w:p w14:paraId="67D5E1F3" w14:textId="1555C6F7" w:rsidR="00062537" w:rsidRDefault="00062537" w:rsidP="00062537">
      <w:pPr>
        <w:pStyle w:val="Heading3"/>
      </w:pPr>
      <w:bookmarkStart w:id="44" w:name="_Toc57714032"/>
      <w:bookmarkStart w:id="45" w:name="_Toc130895805"/>
      <w:r>
        <w:t>Individual room lets and b</w:t>
      </w:r>
      <w:r w:rsidRPr="00933F61">
        <w:t>edsit</w:t>
      </w:r>
      <w:r>
        <w:t>-type</w:t>
      </w:r>
      <w:r w:rsidRPr="00933F61">
        <w:t xml:space="preserve"> </w:t>
      </w:r>
      <w:bookmarkEnd w:id="44"/>
      <w:bookmarkEnd w:id="45"/>
      <w:r w:rsidR="00D30A19">
        <w:t>HMOs.</w:t>
      </w:r>
    </w:p>
    <w:p w14:paraId="134A1054" w14:textId="26C3A56D" w:rsidR="00062537" w:rsidRPr="00B32714" w:rsidRDefault="00062537" w:rsidP="00062537">
      <w:pPr>
        <w:widowControl w:val="0"/>
        <w:spacing w:after="120" w:line="240" w:lineRule="auto"/>
        <w:rPr>
          <w:rFonts w:cs="Arial"/>
          <w:b/>
          <w:szCs w:val="24"/>
        </w:rPr>
      </w:pPr>
      <w:r w:rsidRPr="00B32714">
        <w:rPr>
          <w:rFonts w:cs="Arial"/>
          <w:szCs w:val="20"/>
        </w:rPr>
        <w:t xml:space="preserve">In bedsit HMOs </w:t>
      </w:r>
      <w:r>
        <w:rPr>
          <w:rFonts w:cs="Arial"/>
          <w:szCs w:val="20"/>
        </w:rPr>
        <w:t>where the</w:t>
      </w:r>
      <w:r w:rsidRPr="00B32714">
        <w:rPr>
          <w:rFonts w:cs="Arial"/>
          <w:szCs w:val="20"/>
        </w:rPr>
        <w:t xml:space="preserve"> cooking facilities </w:t>
      </w:r>
      <w:r>
        <w:rPr>
          <w:rFonts w:cs="Arial"/>
          <w:szCs w:val="20"/>
        </w:rPr>
        <w:t xml:space="preserve">are </w:t>
      </w:r>
      <w:r w:rsidRPr="00B32714">
        <w:rPr>
          <w:rFonts w:cs="Arial"/>
          <w:szCs w:val="20"/>
        </w:rPr>
        <w:t xml:space="preserve">within the bedsits </w:t>
      </w:r>
      <w:r w:rsidR="0068101B">
        <w:rPr>
          <w:rFonts w:cs="Arial"/>
          <w:szCs w:val="20"/>
        </w:rPr>
        <w:t>or where</w:t>
      </w:r>
      <w:r w:rsidRPr="00B32714">
        <w:rPr>
          <w:rFonts w:cs="Arial"/>
          <w:szCs w:val="20"/>
        </w:rPr>
        <w:t xml:space="preserve"> </w:t>
      </w:r>
      <w:r w:rsidR="0068101B">
        <w:rPr>
          <w:rFonts w:cs="Arial"/>
          <w:szCs w:val="20"/>
        </w:rPr>
        <w:t>a HMO is located in</w:t>
      </w:r>
      <w:r w:rsidRPr="00B32714">
        <w:rPr>
          <w:rFonts w:cs="Arial"/>
          <w:szCs w:val="20"/>
        </w:rPr>
        <w:t xml:space="preserve"> </w:t>
      </w:r>
      <w:r w:rsidR="0068101B">
        <w:rPr>
          <w:rFonts w:cs="Arial"/>
          <w:szCs w:val="20"/>
        </w:rPr>
        <w:t xml:space="preserve">a </w:t>
      </w:r>
      <w:r w:rsidRPr="00B32714">
        <w:rPr>
          <w:rFonts w:cs="Arial"/>
          <w:szCs w:val="20"/>
        </w:rPr>
        <w:t>block of self-contained flats then a mixed fire detection system is usually recommended, where the escape routes and common parts are protected by an interlinked system of alarms or detectors and the individual units have a separate stand-alone system to alert a sleeping occupant of fire in their own unit of accommodation. This has the benefit of reducing nuisance/false alarms throughout the whole property caused by activities such as cooking within any one unit.</w:t>
      </w:r>
    </w:p>
    <w:tbl>
      <w:tblPr>
        <w:tblpPr w:leftFromText="181" w:rightFromText="181" w:vertAnchor="text" w:horzAnchor="margin" w:tblpY="551"/>
        <w:tblW w:w="5000" w:type="pct"/>
        <w:tblLayout w:type="fixed"/>
        <w:tblLook w:val="04A0" w:firstRow="1" w:lastRow="0" w:firstColumn="1" w:lastColumn="0" w:noHBand="0" w:noVBand="1"/>
      </w:tblPr>
      <w:tblGrid>
        <w:gridCol w:w="1810"/>
        <w:gridCol w:w="8872"/>
      </w:tblGrid>
      <w:tr w:rsidR="00062537" w:rsidRPr="00EC45B7" w14:paraId="6A7D122B" w14:textId="77777777" w:rsidTr="006A324A">
        <w:trPr>
          <w:trHeight w:val="576"/>
        </w:trPr>
        <w:tc>
          <w:tcPr>
            <w:tcW w:w="847" w:type="pct"/>
            <w:tcBorders>
              <w:top w:val="single" w:sz="4" w:space="0" w:color="auto"/>
              <w:left w:val="single" w:sz="4" w:space="0" w:color="auto"/>
              <w:bottom w:val="single" w:sz="4" w:space="0" w:color="auto"/>
              <w:right w:val="single" w:sz="4" w:space="0" w:color="auto"/>
            </w:tcBorders>
            <w:shd w:val="clear" w:color="000000" w:fill="CCC0DA"/>
            <w:hideMark/>
          </w:tcPr>
          <w:p w14:paraId="1B613352" w14:textId="77777777" w:rsidR="00062537" w:rsidRPr="00EC45B7" w:rsidRDefault="00062537" w:rsidP="006A324A">
            <w:pPr>
              <w:widowControl w:val="0"/>
              <w:spacing w:after="120" w:line="240" w:lineRule="auto"/>
              <w:rPr>
                <w:rFonts w:eastAsia="Times New Roman" w:cstheme="minorHAnsi"/>
                <w:b/>
                <w:color w:val="000000"/>
                <w:szCs w:val="20"/>
                <w:lang w:eastAsia="en-GB"/>
              </w:rPr>
            </w:pPr>
            <w:r w:rsidRPr="00EC45B7">
              <w:rPr>
                <w:rFonts w:eastAsia="Times New Roman" w:cstheme="minorHAnsi"/>
                <w:b/>
                <w:color w:val="000000"/>
                <w:szCs w:val="20"/>
                <w:lang w:eastAsia="en-GB"/>
              </w:rPr>
              <w:t>Bedsit-type HMOs of no more than two storeys</w:t>
            </w:r>
          </w:p>
        </w:tc>
        <w:tc>
          <w:tcPr>
            <w:tcW w:w="4153" w:type="pct"/>
            <w:tcBorders>
              <w:top w:val="single" w:sz="4" w:space="0" w:color="auto"/>
              <w:left w:val="single" w:sz="4" w:space="0" w:color="auto"/>
              <w:bottom w:val="single" w:sz="4" w:space="0" w:color="auto"/>
              <w:right w:val="single" w:sz="4" w:space="0" w:color="auto"/>
            </w:tcBorders>
            <w:shd w:val="clear" w:color="000000" w:fill="CCC0DA"/>
            <w:vAlign w:val="center"/>
            <w:hideMark/>
          </w:tcPr>
          <w:p w14:paraId="7AFA8B3B" w14:textId="629FAEFB" w:rsidR="00062537" w:rsidRDefault="00062537" w:rsidP="006A324A">
            <w:pPr>
              <w:widowControl w:val="0"/>
              <w:spacing w:after="120" w:line="240" w:lineRule="auto"/>
              <w:rPr>
                <w:rFonts w:eastAsia="Times New Roman" w:cstheme="minorHAnsi"/>
                <w:b/>
                <w:color w:val="000000"/>
                <w:szCs w:val="20"/>
                <w:lang w:eastAsia="en-GB"/>
              </w:rPr>
            </w:pPr>
            <w:r w:rsidRPr="00EC45B7">
              <w:rPr>
                <w:rFonts w:eastAsia="Times New Roman" w:cstheme="minorHAnsi"/>
                <w:b/>
                <w:color w:val="000000"/>
                <w:szCs w:val="20"/>
                <w:lang w:eastAsia="en-GB"/>
              </w:rPr>
              <w:t>Typically</w:t>
            </w:r>
            <w:r>
              <w:rPr>
                <w:rFonts w:eastAsia="Times New Roman" w:cstheme="minorHAnsi"/>
                <w:b/>
                <w:color w:val="000000"/>
                <w:szCs w:val="20"/>
                <w:lang w:eastAsia="en-GB"/>
              </w:rPr>
              <w:t>,</w:t>
            </w:r>
            <w:r w:rsidRPr="00EC45B7">
              <w:rPr>
                <w:rFonts w:eastAsia="Times New Roman" w:cstheme="minorHAnsi"/>
                <w:b/>
                <w:color w:val="000000"/>
                <w:szCs w:val="20"/>
                <w:lang w:eastAsia="en-GB"/>
              </w:rPr>
              <w:t xml:space="preserve"> shared cooking and bathing facilities but some may have self-contained elements.  Individual </w:t>
            </w:r>
            <w:r w:rsidR="0068101B">
              <w:rPr>
                <w:rFonts w:eastAsia="Times New Roman" w:cstheme="minorHAnsi"/>
                <w:b/>
                <w:color w:val="000000"/>
                <w:szCs w:val="20"/>
                <w:lang w:eastAsia="en-GB"/>
              </w:rPr>
              <w:t xml:space="preserve">room </w:t>
            </w:r>
            <w:r w:rsidRPr="00EC45B7">
              <w:rPr>
                <w:rFonts w:eastAsia="Times New Roman" w:cstheme="minorHAnsi"/>
                <w:b/>
                <w:color w:val="000000"/>
                <w:szCs w:val="20"/>
                <w:lang w:eastAsia="en-GB"/>
              </w:rPr>
              <w:t xml:space="preserve">tenancy agreements will be issued, and occupants will live independently with a lock on each individual letting </w:t>
            </w:r>
            <w:r w:rsidR="00D30A19" w:rsidRPr="00EC45B7">
              <w:rPr>
                <w:rFonts w:eastAsia="Times New Roman" w:cstheme="minorHAnsi"/>
                <w:b/>
                <w:color w:val="000000"/>
                <w:szCs w:val="20"/>
                <w:lang w:eastAsia="en-GB"/>
              </w:rPr>
              <w:t>room.</w:t>
            </w:r>
          </w:p>
          <w:p w14:paraId="78BC4A58" w14:textId="77777777" w:rsidR="00062537" w:rsidRPr="00EC45B7" w:rsidRDefault="00062537" w:rsidP="006A324A">
            <w:pPr>
              <w:widowControl w:val="0"/>
              <w:spacing w:after="120" w:line="240" w:lineRule="auto"/>
              <w:rPr>
                <w:rFonts w:eastAsia="Times New Roman" w:cstheme="minorHAnsi"/>
                <w:b/>
                <w:color w:val="000000"/>
                <w:szCs w:val="20"/>
                <w:lang w:eastAsia="en-GB"/>
              </w:rPr>
            </w:pPr>
          </w:p>
        </w:tc>
      </w:tr>
      <w:tr w:rsidR="00062537" w:rsidRPr="00EC45B7" w14:paraId="618C28D2" w14:textId="77777777" w:rsidTr="006A324A">
        <w:trPr>
          <w:trHeight w:val="288"/>
        </w:trPr>
        <w:tc>
          <w:tcPr>
            <w:tcW w:w="847" w:type="pct"/>
            <w:tcBorders>
              <w:top w:val="single" w:sz="4" w:space="0" w:color="auto"/>
              <w:left w:val="single" w:sz="4" w:space="0" w:color="auto"/>
              <w:bottom w:val="single" w:sz="4" w:space="0" w:color="auto"/>
              <w:right w:val="single" w:sz="4" w:space="0" w:color="auto"/>
            </w:tcBorders>
            <w:shd w:val="clear" w:color="000000" w:fill="E4DFEC"/>
            <w:noWrap/>
          </w:tcPr>
          <w:p w14:paraId="5B2EF3BB" w14:textId="77777777" w:rsidR="00062537" w:rsidRPr="00EC45B7" w:rsidRDefault="00062537" w:rsidP="006A324A">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 xml:space="preserve">Escape </w:t>
            </w:r>
            <w:r>
              <w:rPr>
                <w:rFonts w:eastAsia="Times New Roman" w:cstheme="minorHAnsi"/>
                <w:color w:val="000000"/>
                <w:sz w:val="18"/>
                <w:szCs w:val="18"/>
                <w:lang w:eastAsia="en-GB"/>
              </w:rPr>
              <w:t>r</w:t>
            </w:r>
            <w:r w:rsidRPr="00EC45B7">
              <w:rPr>
                <w:rFonts w:eastAsia="Times New Roman" w:cstheme="minorHAnsi"/>
                <w:color w:val="000000"/>
                <w:sz w:val="18"/>
                <w:szCs w:val="18"/>
                <w:lang w:eastAsia="en-GB"/>
              </w:rPr>
              <w:t>outes</w:t>
            </w:r>
          </w:p>
        </w:tc>
        <w:tc>
          <w:tcPr>
            <w:tcW w:w="4153" w:type="pct"/>
            <w:tcBorders>
              <w:top w:val="single" w:sz="4" w:space="0" w:color="auto"/>
              <w:left w:val="single" w:sz="4" w:space="0" w:color="auto"/>
              <w:bottom w:val="single" w:sz="4" w:space="0" w:color="auto"/>
              <w:right w:val="single" w:sz="4" w:space="0" w:color="auto"/>
            </w:tcBorders>
            <w:shd w:val="clear" w:color="000000" w:fill="E4DFEC"/>
            <w:noWrap/>
          </w:tcPr>
          <w:p w14:paraId="33492D4B" w14:textId="77777777" w:rsidR="00062537" w:rsidRDefault="00062537" w:rsidP="006A324A">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30-minute protected route is required, including 30-minute fire-resisting construction and FD30S</w:t>
            </w:r>
            <w:r>
              <w:rPr>
                <w:rFonts w:eastAsia="Times New Roman" w:cstheme="minorHAnsi"/>
                <w:color w:val="000000"/>
                <w:sz w:val="18"/>
                <w:szCs w:val="18"/>
                <w:lang w:eastAsia="en-GB"/>
              </w:rPr>
              <w:t>*</w:t>
            </w:r>
            <w:r w:rsidRPr="00EC45B7">
              <w:rPr>
                <w:rFonts w:eastAsia="Times New Roman" w:cstheme="minorHAnsi"/>
                <w:color w:val="000000"/>
                <w:sz w:val="18"/>
                <w:szCs w:val="18"/>
                <w:lang w:eastAsia="en-GB"/>
              </w:rPr>
              <w:t xml:space="preserve"> doors to all risk rooms</w:t>
            </w:r>
            <w:r>
              <w:rPr>
                <w:rFonts w:eastAsia="Times New Roman" w:cstheme="minorHAnsi"/>
                <w:color w:val="000000"/>
                <w:sz w:val="18"/>
                <w:szCs w:val="18"/>
                <w:lang w:eastAsia="en-GB"/>
              </w:rPr>
              <w:t xml:space="preserve"> (kitchen, living room and letting rooms)</w:t>
            </w:r>
            <w:r w:rsidRPr="00EC45B7">
              <w:rPr>
                <w:rFonts w:eastAsia="Times New Roman" w:cstheme="minorHAnsi"/>
                <w:color w:val="000000"/>
                <w:sz w:val="18"/>
                <w:szCs w:val="18"/>
                <w:lang w:eastAsia="en-GB"/>
              </w:rPr>
              <w:t>.  A full 30-minute protected route is the preferred (ideal) option.  However, in two-storey, normal risk HMOs the provision of suitable escape windows from all bedsit rooms may be acceptable in lieu of a fully protected route.  Travel distance must not be excessive</w:t>
            </w:r>
            <w:r>
              <w:rPr>
                <w:rFonts w:eastAsia="Times New Roman" w:cstheme="minorHAnsi"/>
                <w:color w:val="000000"/>
                <w:sz w:val="18"/>
                <w:szCs w:val="18"/>
                <w:lang w:eastAsia="en-GB"/>
              </w:rPr>
              <w:t>.</w:t>
            </w:r>
          </w:p>
          <w:p w14:paraId="195B605A" w14:textId="77777777" w:rsidR="00062537" w:rsidRPr="00E02A3C" w:rsidRDefault="00062537" w:rsidP="006A324A">
            <w:pPr>
              <w:widowControl w:val="0"/>
              <w:spacing w:after="12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 FD30S fire doors include intumescent and cold smoke seals along with face fixed overhead closers.</w:t>
            </w:r>
          </w:p>
        </w:tc>
      </w:tr>
      <w:tr w:rsidR="00062537" w:rsidRPr="00EC45B7" w14:paraId="4BE2FF2B" w14:textId="77777777" w:rsidTr="006A324A">
        <w:trPr>
          <w:trHeight w:val="288"/>
        </w:trPr>
        <w:tc>
          <w:tcPr>
            <w:tcW w:w="847" w:type="pct"/>
            <w:tcBorders>
              <w:top w:val="single" w:sz="4" w:space="0" w:color="auto"/>
              <w:left w:val="single" w:sz="4" w:space="0" w:color="auto"/>
              <w:bottom w:val="single" w:sz="4" w:space="0" w:color="auto"/>
              <w:right w:val="single" w:sz="4" w:space="0" w:color="auto"/>
            </w:tcBorders>
            <w:shd w:val="clear" w:color="000000" w:fill="E4DFEC"/>
            <w:noWrap/>
          </w:tcPr>
          <w:p w14:paraId="5906EF1B" w14:textId="77777777" w:rsidR="00062537" w:rsidRPr="00EC45B7" w:rsidRDefault="00062537" w:rsidP="006A324A">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 xml:space="preserve">Fire </w:t>
            </w:r>
            <w:r>
              <w:rPr>
                <w:rFonts w:eastAsia="Times New Roman" w:cstheme="minorHAnsi"/>
                <w:color w:val="000000"/>
                <w:sz w:val="18"/>
                <w:szCs w:val="18"/>
                <w:lang w:eastAsia="en-GB"/>
              </w:rPr>
              <w:t>s</w:t>
            </w:r>
            <w:r w:rsidRPr="00EC45B7">
              <w:rPr>
                <w:rFonts w:eastAsia="Times New Roman" w:cstheme="minorHAnsi"/>
                <w:color w:val="000000"/>
                <w:sz w:val="18"/>
                <w:szCs w:val="18"/>
                <w:lang w:eastAsia="en-GB"/>
              </w:rPr>
              <w:t>eparation</w:t>
            </w:r>
          </w:p>
        </w:tc>
        <w:tc>
          <w:tcPr>
            <w:tcW w:w="4153" w:type="pct"/>
            <w:tcBorders>
              <w:top w:val="single" w:sz="4" w:space="0" w:color="auto"/>
              <w:left w:val="single" w:sz="4" w:space="0" w:color="auto"/>
              <w:bottom w:val="single" w:sz="4" w:space="0" w:color="auto"/>
              <w:right w:val="single" w:sz="4" w:space="0" w:color="auto"/>
            </w:tcBorders>
            <w:shd w:val="clear" w:color="000000" w:fill="E4DFEC"/>
            <w:noWrap/>
          </w:tcPr>
          <w:p w14:paraId="7A0FD172" w14:textId="77777777" w:rsidR="00062537" w:rsidRPr="00EC45B7" w:rsidRDefault="00062537" w:rsidP="006A324A">
            <w:pPr>
              <w:widowControl w:val="0"/>
              <w:spacing w:after="120" w:line="240" w:lineRule="auto"/>
              <w:rPr>
                <w:rFonts w:eastAsia="Times New Roman" w:cstheme="minorHAnsi"/>
                <w:color w:val="000000"/>
                <w:sz w:val="18"/>
                <w:szCs w:val="18"/>
                <w:lang w:eastAsia="en-GB"/>
              </w:rPr>
            </w:pPr>
            <w:r w:rsidRPr="00EC45B7">
              <w:rPr>
                <w:rFonts w:cstheme="minorHAnsi"/>
                <w:sz w:val="18"/>
                <w:szCs w:val="18"/>
              </w:rPr>
              <w:t>No requirement for additional fire resistance, but walls and floors should be of sound, traditional construction. If a basement/cellar is present, 30-minute separation between the cellar and the ground floor escape route is the ideal (see LACORS paragraph 19.6 regarding existing construction)</w:t>
            </w:r>
          </w:p>
        </w:tc>
      </w:tr>
      <w:tr w:rsidR="00062537" w:rsidRPr="00EC45B7" w14:paraId="60DD9AE0" w14:textId="77777777" w:rsidTr="006A324A">
        <w:trPr>
          <w:trHeight w:val="288"/>
        </w:trPr>
        <w:tc>
          <w:tcPr>
            <w:tcW w:w="847" w:type="pct"/>
            <w:tcBorders>
              <w:top w:val="single" w:sz="4" w:space="0" w:color="auto"/>
              <w:left w:val="single" w:sz="4" w:space="0" w:color="auto"/>
              <w:bottom w:val="single" w:sz="4" w:space="0" w:color="auto"/>
              <w:right w:val="single" w:sz="4" w:space="0" w:color="auto"/>
            </w:tcBorders>
            <w:shd w:val="clear" w:color="000000" w:fill="E4DFEC"/>
            <w:noWrap/>
          </w:tcPr>
          <w:p w14:paraId="5E63FF18" w14:textId="77777777" w:rsidR="00062537" w:rsidRPr="00EC45B7" w:rsidRDefault="00062537" w:rsidP="006A324A">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 xml:space="preserve">Fire detection and alarm </w:t>
            </w:r>
            <w:r>
              <w:rPr>
                <w:rFonts w:eastAsia="Times New Roman" w:cstheme="minorHAnsi"/>
                <w:color w:val="000000"/>
                <w:sz w:val="18"/>
                <w:szCs w:val="18"/>
                <w:lang w:eastAsia="en-GB"/>
              </w:rPr>
              <w:t>s</w:t>
            </w:r>
            <w:r w:rsidRPr="00EC45B7">
              <w:rPr>
                <w:rFonts w:eastAsia="Times New Roman" w:cstheme="minorHAnsi"/>
                <w:color w:val="000000"/>
                <w:sz w:val="18"/>
                <w:szCs w:val="18"/>
                <w:lang w:eastAsia="en-GB"/>
              </w:rPr>
              <w:t>ystem</w:t>
            </w:r>
          </w:p>
        </w:tc>
        <w:tc>
          <w:tcPr>
            <w:tcW w:w="4153" w:type="pct"/>
            <w:tcBorders>
              <w:top w:val="single" w:sz="4" w:space="0" w:color="auto"/>
              <w:left w:val="single" w:sz="4" w:space="0" w:color="auto"/>
              <w:bottom w:val="single" w:sz="4" w:space="0" w:color="auto"/>
              <w:right w:val="single" w:sz="4" w:space="0" w:color="auto"/>
            </w:tcBorders>
            <w:shd w:val="clear" w:color="000000" w:fill="E4DFEC"/>
            <w:noWrap/>
          </w:tcPr>
          <w:p w14:paraId="3D3E19D4" w14:textId="77777777" w:rsidR="00062537" w:rsidRDefault="00062537" w:rsidP="006A324A">
            <w:pPr>
              <w:widowControl w:val="0"/>
              <w:spacing w:after="120" w:line="240" w:lineRule="auto"/>
              <w:rPr>
                <w:rFonts w:cstheme="minorHAnsi"/>
                <w:sz w:val="18"/>
                <w:szCs w:val="18"/>
              </w:rPr>
            </w:pPr>
            <w:r>
              <w:rPr>
                <w:rFonts w:cstheme="minorHAnsi"/>
                <w:sz w:val="18"/>
                <w:szCs w:val="18"/>
                <w:u w:val="single"/>
              </w:rPr>
              <w:t>No floor greater than 200m</w:t>
            </w:r>
            <w:r>
              <w:rPr>
                <w:rFonts w:cs="Arial"/>
                <w:sz w:val="18"/>
                <w:szCs w:val="18"/>
                <w:u w:val="single"/>
              </w:rPr>
              <w:t>²</w:t>
            </w:r>
            <w:r>
              <w:rPr>
                <w:rFonts w:cstheme="minorHAnsi"/>
                <w:sz w:val="18"/>
                <w:szCs w:val="18"/>
                <w:u w:val="single"/>
              </w:rPr>
              <w:t xml:space="preserve"> in area</w:t>
            </w:r>
          </w:p>
          <w:p w14:paraId="1271B941" w14:textId="77777777" w:rsidR="00062537" w:rsidRPr="0094023D" w:rsidRDefault="00062537" w:rsidP="00062537">
            <w:pPr>
              <w:pStyle w:val="ListParagraph"/>
              <w:widowControl w:val="0"/>
              <w:numPr>
                <w:ilvl w:val="0"/>
                <w:numId w:val="34"/>
              </w:numPr>
              <w:spacing w:after="120" w:line="240" w:lineRule="auto"/>
              <w:rPr>
                <w:rFonts w:cstheme="minorHAnsi"/>
                <w:sz w:val="18"/>
                <w:szCs w:val="18"/>
              </w:rPr>
            </w:pPr>
            <w:r w:rsidRPr="00AB767C">
              <w:rPr>
                <w:rFonts w:cstheme="minorHAnsi"/>
                <w:sz w:val="18"/>
                <w:szCs w:val="18"/>
              </w:rPr>
              <w:t>Existing</w:t>
            </w:r>
            <w:r>
              <w:rPr>
                <w:rFonts w:cstheme="minorHAnsi"/>
                <w:sz w:val="18"/>
                <w:szCs w:val="18"/>
              </w:rPr>
              <w:t xml:space="preserve"> </w:t>
            </w:r>
            <w:r w:rsidRPr="00AB767C">
              <w:rPr>
                <w:rFonts w:cstheme="minorHAnsi"/>
                <w:sz w:val="18"/>
                <w:szCs w:val="18"/>
              </w:rPr>
              <w:t>premise</w:t>
            </w:r>
            <w:r>
              <w:rPr>
                <w:rFonts w:cstheme="minorHAnsi"/>
                <w:sz w:val="18"/>
                <w:szCs w:val="18"/>
              </w:rPr>
              <w:t xml:space="preserve"> - </w:t>
            </w:r>
            <w:r w:rsidRPr="00AB767C">
              <w:rPr>
                <w:rFonts w:cstheme="minorHAnsi"/>
                <w:b/>
                <w:bCs/>
                <w:sz w:val="18"/>
                <w:szCs w:val="18"/>
              </w:rPr>
              <w:t>Grade D1, Category LD2 system</w:t>
            </w:r>
            <w:r>
              <w:rPr>
                <w:rFonts w:cstheme="minorHAnsi"/>
                <w:b/>
                <w:bCs/>
                <w:sz w:val="18"/>
                <w:szCs w:val="18"/>
              </w:rPr>
              <w:t>.</w:t>
            </w:r>
          </w:p>
          <w:p w14:paraId="2FDCA0EC" w14:textId="77777777" w:rsidR="00062537" w:rsidRPr="00AB767C" w:rsidRDefault="00062537" w:rsidP="00062537">
            <w:pPr>
              <w:pStyle w:val="ListParagraph"/>
              <w:widowControl w:val="0"/>
              <w:numPr>
                <w:ilvl w:val="0"/>
                <w:numId w:val="34"/>
              </w:numPr>
              <w:spacing w:after="120" w:line="240" w:lineRule="auto"/>
              <w:rPr>
                <w:rFonts w:cstheme="minorHAnsi"/>
                <w:sz w:val="18"/>
                <w:szCs w:val="18"/>
              </w:rPr>
            </w:pPr>
            <w:r w:rsidRPr="0094023D">
              <w:rPr>
                <w:rFonts w:cstheme="minorHAnsi"/>
                <w:sz w:val="18"/>
                <w:szCs w:val="18"/>
              </w:rPr>
              <w:t>New or materially altered premise –</w:t>
            </w:r>
            <w:r>
              <w:rPr>
                <w:rFonts w:cstheme="minorHAnsi"/>
                <w:b/>
                <w:bCs/>
                <w:sz w:val="18"/>
                <w:szCs w:val="18"/>
              </w:rPr>
              <w:t xml:space="preserve"> Grade D1, Category LD1 system.</w:t>
            </w:r>
          </w:p>
          <w:p w14:paraId="3E163AF4" w14:textId="77777777" w:rsidR="00062537" w:rsidRPr="00E41295" w:rsidRDefault="00062537" w:rsidP="006A324A">
            <w:pPr>
              <w:widowControl w:val="0"/>
              <w:spacing w:after="120" w:line="240" w:lineRule="auto"/>
              <w:rPr>
                <w:rFonts w:cstheme="minorHAnsi"/>
                <w:sz w:val="18"/>
                <w:szCs w:val="18"/>
                <w:u w:val="single"/>
              </w:rPr>
            </w:pPr>
            <w:r w:rsidRPr="00E41295">
              <w:rPr>
                <w:rFonts w:cstheme="minorHAnsi"/>
                <w:sz w:val="18"/>
                <w:szCs w:val="18"/>
                <w:u w:val="single"/>
              </w:rPr>
              <w:t>One or more floor greater than 200m</w:t>
            </w:r>
            <w:r>
              <w:rPr>
                <w:rFonts w:cs="Arial"/>
                <w:sz w:val="18"/>
                <w:szCs w:val="18"/>
                <w:u w:val="single"/>
              </w:rPr>
              <w:t>²</w:t>
            </w:r>
            <w:r w:rsidRPr="00E41295">
              <w:rPr>
                <w:rFonts w:cstheme="minorHAnsi"/>
                <w:sz w:val="18"/>
                <w:szCs w:val="18"/>
                <w:u w:val="single"/>
              </w:rPr>
              <w:t xml:space="preserve"> in area</w:t>
            </w:r>
          </w:p>
          <w:p w14:paraId="75E06579" w14:textId="77777777" w:rsidR="00062537" w:rsidRPr="00ED1138" w:rsidRDefault="00062537" w:rsidP="006A324A">
            <w:pPr>
              <w:widowControl w:val="0"/>
              <w:spacing w:after="120" w:line="240" w:lineRule="auto"/>
              <w:rPr>
                <w:rFonts w:cstheme="minorHAnsi"/>
                <w:sz w:val="18"/>
                <w:szCs w:val="18"/>
              </w:rPr>
            </w:pPr>
            <w:r w:rsidRPr="00ED1138">
              <w:rPr>
                <w:rFonts w:cstheme="minorHAnsi"/>
                <w:sz w:val="18"/>
                <w:szCs w:val="18"/>
              </w:rPr>
              <w:t>Existing, new</w:t>
            </w:r>
            <w:r>
              <w:rPr>
                <w:rFonts w:cstheme="minorHAnsi"/>
                <w:sz w:val="18"/>
                <w:szCs w:val="18"/>
              </w:rPr>
              <w:t>,</w:t>
            </w:r>
            <w:r w:rsidRPr="00ED1138">
              <w:rPr>
                <w:rFonts w:cstheme="minorHAnsi"/>
                <w:sz w:val="18"/>
                <w:szCs w:val="18"/>
              </w:rPr>
              <w:t xml:space="preserve"> or materially altered premise – </w:t>
            </w:r>
            <w:r w:rsidRPr="00ED1138">
              <w:rPr>
                <w:rFonts w:cstheme="minorHAnsi"/>
                <w:b/>
                <w:bCs/>
                <w:sz w:val="18"/>
                <w:szCs w:val="18"/>
              </w:rPr>
              <w:t>Grade A, Category LD2 system</w:t>
            </w:r>
            <w:r w:rsidRPr="00ED1138">
              <w:rPr>
                <w:rFonts w:cstheme="minorHAnsi"/>
                <w:sz w:val="18"/>
                <w:szCs w:val="18"/>
              </w:rPr>
              <w:t xml:space="preserve"> </w:t>
            </w:r>
            <w:r>
              <w:rPr>
                <w:rFonts w:cstheme="minorHAnsi"/>
                <w:sz w:val="18"/>
                <w:szCs w:val="18"/>
              </w:rPr>
              <w:t xml:space="preserve">in the communal areas, </w:t>
            </w:r>
            <w:r w:rsidRPr="00ED1138">
              <w:rPr>
                <w:rFonts w:cstheme="minorHAnsi"/>
                <w:sz w:val="18"/>
                <w:szCs w:val="18"/>
              </w:rPr>
              <w:t>in accordance with British Standard 5839-1:2017 for a Category L2 system with:</w:t>
            </w:r>
          </w:p>
          <w:p w14:paraId="3CA1D40F" w14:textId="77777777" w:rsidR="00062537" w:rsidRDefault="00062537" w:rsidP="00062537">
            <w:pPr>
              <w:pStyle w:val="ListParagraph"/>
              <w:widowControl w:val="0"/>
              <w:numPr>
                <w:ilvl w:val="0"/>
                <w:numId w:val="33"/>
              </w:numPr>
              <w:spacing w:after="120" w:line="240" w:lineRule="auto"/>
              <w:rPr>
                <w:rFonts w:cstheme="minorHAnsi"/>
                <w:sz w:val="18"/>
                <w:szCs w:val="18"/>
              </w:rPr>
            </w:pPr>
            <w:r w:rsidRPr="0094023D">
              <w:rPr>
                <w:rFonts w:cstheme="minorHAnsi"/>
                <w:b/>
                <w:bCs/>
                <w:sz w:val="18"/>
                <w:szCs w:val="18"/>
              </w:rPr>
              <w:t>Grade D1, Category LD</w:t>
            </w:r>
            <w:r>
              <w:rPr>
                <w:rFonts w:cstheme="minorHAnsi"/>
                <w:b/>
                <w:bCs/>
                <w:sz w:val="18"/>
                <w:szCs w:val="18"/>
              </w:rPr>
              <w:t>1</w:t>
            </w:r>
            <w:r w:rsidRPr="0094023D">
              <w:rPr>
                <w:rFonts w:cstheme="minorHAnsi"/>
                <w:b/>
                <w:bCs/>
                <w:sz w:val="18"/>
                <w:szCs w:val="18"/>
              </w:rPr>
              <w:t xml:space="preserve"> system </w:t>
            </w:r>
            <w:r w:rsidRPr="00AB767C">
              <w:rPr>
                <w:rFonts w:cstheme="minorHAnsi"/>
                <w:sz w:val="18"/>
                <w:szCs w:val="18"/>
              </w:rPr>
              <w:t>in the individual dwelling units comprising of a single room, not connected to the communal system, where there are no cooking facilities within the unit and the unit co</w:t>
            </w:r>
            <w:r>
              <w:rPr>
                <w:rFonts w:cstheme="minorHAnsi"/>
                <w:sz w:val="18"/>
                <w:szCs w:val="18"/>
              </w:rPr>
              <w:t>mprises of</w:t>
            </w:r>
            <w:r w:rsidRPr="00AB767C">
              <w:rPr>
                <w:rFonts w:cstheme="minorHAnsi"/>
                <w:sz w:val="18"/>
                <w:szCs w:val="18"/>
              </w:rPr>
              <w:t xml:space="preserve"> </w:t>
            </w:r>
            <w:r>
              <w:rPr>
                <w:rFonts w:cstheme="minorHAnsi"/>
                <w:sz w:val="18"/>
                <w:szCs w:val="18"/>
              </w:rPr>
              <w:t>one</w:t>
            </w:r>
            <w:r w:rsidRPr="00AB767C">
              <w:rPr>
                <w:rFonts w:cstheme="minorHAnsi"/>
                <w:sz w:val="18"/>
                <w:szCs w:val="18"/>
              </w:rPr>
              <w:t xml:space="preserve"> room. </w:t>
            </w:r>
          </w:p>
          <w:p w14:paraId="27511C17" w14:textId="77777777" w:rsidR="00062537" w:rsidRDefault="00062537" w:rsidP="00062537">
            <w:pPr>
              <w:pStyle w:val="ListParagraph"/>
              <w:widowControl w:val="0"/>
              <w:numPr>
                <w:ilvl w:val="0"/>
                <w:numId w:val="33"/>
              </w:numPr>
              <w:spacing w:after="120" w:line="240" w:lineRule="auto"/>
              <w:rPr>
                <w:rFonts w:cstheme="minorHAnsi"/>
                <w:sz w:val="18"/>
                <w:szCs w:val="18"/>
              </w:rPr>
            </w:pPr>
            <w:r w:rsidRPr="00AB767C">
              <w:rPr>
                <w:rFonts w:cstheme="minorHAnsi"/>
                <w:b/>
                <w:bCs/>
                <w:sz w:val="18"/>
                <w:szCs w:val="18"/>
              </w:rPr>
              <w:t>Grade D1, Category LD</w:t>
            </w:r>
            <w:r>
              <w:rPr>
                <w:rFonts w:cstheme="minorHAnsi"/>
                <w:b/>
                <w:bCs/>
                <w:sz w:val="18"/>
                <w:szCs w:val="18"/>
              </w:rPr>
              <w:t>1</w:t>
            </w:r>
            <w:r w:rsidRPr="00AB767C">
              <w:rPr>
                <w:rFonts w:cstheme="minorHAnsi"/>
                <w:b/>
                <w:bCs/>
                <w:sz w:val="18"/>
                <w:szCs w:val="18"/>
              </w:rPr>
              <w:t xml:space="preserve"> system</w:t>
            </w:r>
            <w:r>
              <w:rPr>
                <w:rFonts w:cstheme="minorHAnsi"/>
                <w:sz w:val="18"/>
                <w:szCs w:val="18"/>
              </w:rPr>
              <w:t>* in the individual dwelling units</w:t>
            </w:r>
            <w:r w:rsidRPr="00ED1138">
              <w:rPr>
                <w:rFonts w:cstheme="minorHAnsi"/>
                <w:sz w:val="18"/>
                <w:szCs w:val="18"/>
              </w:rPr>
              <w:t>, not</w:t>
            </w:r>
            <w:r w:rsidRPr="00AB767C">
              <w:rPr>
                <w:rFonts w:cstheme="minorHAnsi"/>
                <w:sz w:val="18"/>
                <w:szCs w:val="18"/>
              </w:rPr>
              <w:t xml:space="preserve"> connected to the communal system, where there are cooking facilities in the unit</w:t>
            </w:r>
            <w:r>
              <w:rPr>
                <w:rFonts w:cstheme="minorHAnsi"/>
                <w:sz w:val="18"/>
                <w:szCs w:val="18"/>
              </w:rPr>
              <w:t xml:space="preserve">. </w:t>
            </w:r>
          </w:p>
          <w:p w14:paraId="6DAF739F" w14:textId="77777777" w:rsidR="00062537" w:rsidRDefault="00062537" w:rsidP="00062537">
            <w:pPr>
              <w:pStyle w:val="ListParagraph"/>
              <w:widowControl w:val="0"/>
              <w:numPr>
                <w:ilvl w:val="0"/>
                <w:numId w:val="33"/>
              </w:numPr>
              <w:spacing w:after="120" w:line="240" w:lineRule="auto"/>
              <w:rPr>
                <w:rFonts w:cstheme="minorHAnsi"/>
                <w:sz w:val="18"/>
                <w:szCs w:val="18"/>
              </w:rPr>
            </w:pPr>
            <w:r>
              <w:rPr>
                <w:rFonts w:cstheme="minorHAnsi"/>
                <w:b/>
                <w:bCs/>
                <w:sz w:val="18"/>
                <w:szCs w:val="18"/>
              </w:rPr>
              <w:t>Grade D1, Category LD2 system</w:t>
            </w:r>
            <w:r>
              <w:rPr>
                <w:rFonts w:cstheme="minorHAnsi"/>
                <w:sz w:val="18"/>
                <w:szCs w:val="18"/>
              </w:rPr>
              <w:t xml:space="preserve"> in the individual dwelling units</w:t>
            </w:r>
            <w:r w:rsidRPr="00ED1138">
              <w:rPr>
                <w:rFonts w:cstheme="minorHAnsi"/>
                <w:sz w:val="18"/>
                <w:szCs w:val="18"/>
              </w:rPr>
              <w:t>, not connected to the communal system,</w:t>
            </w:r>
            <w:r>
              <w:rPr>
                <w:rFonts w:cstheme="minorHAnsi"/>
                <w:b/>
                <w:bCs/>
                <w:sz w:val="18"/>
                <w:szCs w:val="18"/>
              </w:rPr>
              <w:t xml:space="preserve"> </w:t>
            </w:r>
            <w:r>
              <w:rPr>
                <w:rFonts w:cstheme="minorHAnsi"/>
                <w:sz w:val="18"/>
                <w:szCs w:val="18"/>
              </w:rPr>
              <w:t xml:space="preserve">comprising of two or more rooms. </w:t>
            </w:r>
          </w:p>
          <w:p w14:paraId="7EF38FB9" w14:textId="77777777" w:rsidR="00062537" w:rsidRPr="00ED1138" w:rsidRDefault="00062537" w:rsidP="006A324A">
            <w:pPr>
              <w:widowControl w:val="0"/>
              <w:spacing w:after="120" w:line="240" w:lineRule="auto"/>
              <w:rPr>
                <w:rFonts w:cstheme="minorHAnsi"/>
                <w:sz w:val="18"/>
                <w:szCs w:val="18"/>
              </w:rPr>
            </w:pPr>
            <w:r>
              <w:rPr>
                <w:rFonts w:cstheme="minorHAnsi"/>
                <w:sz w:val="18"/>
                <w:szCs w:val="18"/>
              </w:rPr>
              <w:t>*In individual bedsits which include cooking facilities, a heat sensor or multi-sensor fire alarm should be fitted. In the case of a multi-sensor fire alarm, the provision of an alarm silence facility would be beneficial</w:t>
            </w:r>
          </w:p>
        </w:tc>
      </w:tr>
      <w:tr w:rsidR="00062537" w:rsidRPr="00EC45B7" w14:paraId="7393C35A" w14:textId="77777777" w:rsidTr="006A324A">
        <w:trPr>
          <w:trHeight w:val="288"/>
        </w:trPr>
        <w:tc>
          <w:tcPr>
            <w:tcW w:w="847" w:type="pct"/>
            <w:tcBorders>
              <w:top w:val="single" w:sz="4" w:space="0" w:color="auto"/>
              <w:left w:val="single" w:sz="4" w:space="0" w:color="auto"/>
              <w:bottom w:val="single" w:sz="4" w:space="0" w:color="auto"/>
              <w:right w:val="single" w:sz="4" w:space="0" w:color="auto"/>
            </w:tcBorders>
            <w:shd w:val="clear" w:color="000000" w:fill="E4DFEC"/>
            <w:noWrap/>
          </w:tcPr>
          <w:p w14:paraId="308B6828" w14:textId="77777777" w:rsidR="00062537" w:rsidRPr="00EC45B7" w:rsidRDefault="00062537" w:rsidP="006A324A">
            <w:pPr>
              <w:widowControl w:val="0"/>
              <w:spacing w:after="12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Lighting of escape routes</w:t>
            </w:r>
          </w:p>
        </w:tc>
        <w:tc>
          <w:tcPr>
            <w:tcW w:w="4153" w:type="pct"/>
            <w:tcBorders>
              <w:top w:val="single" w:sz="4" w:space="0" w:color="auto"/>
              <w:left w:val="single" w:sz="4" w:space="0" w:color="auto"/>
              <w:bottom w:val="single" w:sz="4" w:space="0" w:color="auto"/>
              <w:right w:val="single" w:sz="4" w:space="0" w:color="auto"/>
            </w:tcBorders>
            <w:shd w:val="clear" w:color="000000" w:fill="E4DFEC"/>
            <w:noWrap/>
          </w:tcPr>
          <w:p w14:paraId="6F2785C5" w14:textId="77777777" w:rsidR="00062537" w:rsidRDefault="00062537" w:rsidP="006A324A">
            <w:pPr>
              <w:widowControl w:val="0"/>
              <w:spacing w:after="120" w:line="240" w:lineRule="auto"/>
              <w:rPr>
                <w:rFonts w:cstheme="minorHAnsi"/>
                <w:sz w:val="18"/>
                <w:szCs w:val="18"/>
              </w:rPr>
            </w:pPr>
            <w:r>
              <w:rPr>
                <w:rFonts w:cstheme="minorHAnsi"/>
                <w:sz w:val="18"/>
                <w:szCs w:val="18"/>
              </w:rPr>
              <w:t>Emergency escape lighting required only if the route is long or complex or where there is no effective borrowed light.</w:t>
            </w:r>
          </w:p>
          <w:p w14:paraId="5A43BC18" w14:textId="77777777" w:rsidR="00062537" w:rsidRPr="00EC45B7" w:rsidRDefault="00062537" w:rsidP="006A324A">
            <w:pPr>
              <w:widowControl w:val="0"/>
              <w:spacing w:after="120" w:line="240" w:lineRule="auto"/>
              <w:rPr>
                <w:rFonts w:cstheme="minorHAnsi"/>
                <w:sz w:val="18"/>
                <w:szCs w:val="18"/>
              </w:rPr>
            </w:pPr>
            <w:r>
              <w:rPr>
                <w:rFonts w:cstheme="minorHAnsi"/>
                <w:sz w:val="18"/>
                <w:szCs w:val="18"/>
              </w:rPr>
              <w:t>Conventional artificial lighting required.</w:t>
            </w:r>
          </w:p>
        </w:tc>
      </w:tr>
      <w:tr w:rsidR="00062537" w:rsidRPr="00EC45B7" w14:paraId="1BE6791D" w14:textId="77777777" w:rsidTr="006A324A">
        <w:trPr>
          <w:trHeight w:val="288"/>
        </w:trPr>
        <w:tc>
          <w:tcPr>
            <w:tcW w:w="847" w:type="pct"/>
            <w:tcBorders>
              <w:top w:val="single" w:sz="4" w:space="0" w:color="auto"/>
              <w:left w:val="single" w:sz="4" w:space="0" w:color="auto"/>
              <w:bottom w:val="single" w:sz="4" w:space="0" w:color="auto"/>
              <w:right w:val="single" w:sz="4" w:space="0" w:color="auto"/>
            </w:tcBorders>
            <w:shd w:val="clear" w:color="000000" w:fill="E4DFEC"/>
            <w:noWrap/>
          </w:tcPr>
          <w:p w14:paraId="06BA3D59" w14:textId="77777777" w:rsidR="00062537" w:rsidRPr="00EC45B7" w:rsidRDefault="00062537" w:rsidP="006A324A">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Firefighting equipment</w:t>
            </w:r>
          </w:p>
        </w:tc>
        <w:tc>
          <w:tcPr>
            <w:tcW w:w="4153" w:type="pct"/>
            <w:tcBorders>
              <w:top w:val="single" w:sz="4" w:space="0" w:color="auto"/>
              <w:left w:val="single" w:sz="4" w:space="0" w:color="auto"/>
              <w:bottom w:val="single" w:sz="4" w:space="0" w:color="auto"/>
              <w:right w:val="single" w:sz="4" w:space="0" w:color="auto"/>
            </w:tcBorders>
            <w:shd w:val="clear" w:color="000000" w:fill="E4DFEC"/>
            <w:noWrap/>
          </w:tcPr>
          <w:p w14:paraId="31D0374E" w14:textId="77777777" w:rsidR="00062537" w:rsidRPr="00EC45B7" w:rsidRDefault="00062537" w:rsidP="006A324A">
            <w:pPr>
              <w:widowControl w:val="0"/>
              <w:spacing w:after="120" w:line="240" w:lineRule="auto"/>
              <w:rPr>
                <w:rFonts w:cstheme="minorHAnsi"/>
                <w:sz w:val="18"/>
                <w:szCs w:val="18"/>
              </w:rPr>
            </w:pPr>
            <w:r w:rsidRPr="00EC45B7">
              <w:rPr>
                <w:rFonts w:cstheme="minorHAnsi"/>
                <w:sz w:val="18"/>
                <w:szCs w:val="18"/>
              </w:rPr>
              <w:t xml:space="preserve">Fire blanket to be provided in each bedsit with cooking facilities and in shared kitchens. </w:t>
            </w:r>
          </w:p>
        </w:tc>
      </w:tr>
      <w:tr w:rsidR="00062537" w:rsidRPr="00EC45B7" w14:paraId="46D18CD5" w14:textId="77777777" w:rsidTr="006A324A">
        <w:trPr>
          <w:trHeight w:val="288"/>
        </w:trPr>
        <w:tc>
          <w:tcPr>
            <w:tcW w:w="847" w:type="pct"/>
            <w:tcBorders>
              <w:top w:val="single" w:sz="4" w:space="0" w:color="auto"/>
              <w:left w:val="single" w:sz="4" w:space="0" w:color="auto"/>
              <w:bottom w:val="single" w:sz="4" w:space="0" w:color="auto"/>
              <w:right w:val="single" w:sz="4" w:space="0" w:color="auto"/>
            </w:tcBorders>
            <w:shd w:val="clear" w:color="000000" w:fill="E4DFEC"/>
            <w:noWrap/>
          </w:tcPr>
          <w:p w14:paraId="73C115D7" w14:textId="77777777" w:rsidR="00062537" w:rsidRPr="00EC45B7" w:rsidRDefault="00062537" w:rsidP="006A324A">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Fire safety signs</w:t>
            </w:r>
          </w:p>
        </w:tc>
        <w:tc>
          <w:tcPr>
            <w:tcW w:w="4153" w:type="pct"/>
            <w:tcBorders>
              <w:top w:val="single" w:sz="4" w:space="0" w:color="auto"/>
              <w:left w:val="single" w:sz="4" w:space="0" w:color="auto"/>
              <w:bottom w:val="single" w:sz="4" w:space="0" w:color="auto"/>
              <w:right w:val="single" w:sz="4" w:space="0" w:color="auto"/>
            </w:tcBorders>
            <w:shd w:val="clear" w:color="000000" w:fill="E4DFEC"/>
            <w:noWrap/>
          </w:tcPr>
          <w:p w14:paraId="516FBDCF" w14:textId="77777777" w:rsidR="00062537" w:rsidRPr="00EC45B7" w:rsidRDefault="00062537" w:rsidP="006A324A">
            <w:pPr>
              <w:widowControl w:val="0"/>
              <w:spacing w:after="120" w:line="240" w:lineRule="auto"/>
              <w:rPr>
                <w:rFonts w:cstheme="minorHAnsi"/>
                <w:sz w:val="18"/>
                <w:szCs w:val="18"/>
              </w:rPr>
            </w:pPr>
            <w:r w:rsidRPr="00EC45B7">
              <w:rPr>
                <w:rFonts w:cstheme="minorHAnsi"/>
                <w:sz w:val="18"/>
                <w:szCs w:val="18"/>
              </w:rPr>
              <w:t>Signage along escape route if the escape route is complex</w:t>
            </w:r>
            <w:r>
              <w:rPr>
                <w:rFonts w:cstheme="minorHAnsi"/>
                <w:sz w:val="18"/>
                <w:szCs w:val="18"/>
              </w:rPr>
              <w:t>.</w:t>
            </w:r>
          </w:p>
        </w:tc>
      </w:tr>
      <w:tr w:rsidR="00062537" w:rsidRPr="00EC45B7" w14:paraId="55DEC0D9" w14:textId="77777777" w:rsidTr="006A324A">
        <w:trPr>
          <w:trHeight w:val="288"/>
        </w:trPr>
        <w:tc>
          <w:tcPr>
            <w:tcW w:w="847" w:type="pct"/>
            <w:tcBorders>
              <w:top w:val="single" w:sz="4" w:space="0" w:color="auto"/>
              <w:left w:val="single" w:sz="4" w:space="0" w:color="auto"/>
              <w:bottom w:val="single" w:sz="4" w:space="0" w:color="auto"/>
              <w:right w:val="single" w:sz="4" w:space="0" w:color="auto"/>
            </w:tcBorders>
            <w:shd w:val="clear" w:color="000000" w:fill="E4DFEC"/>
            <w:noWrap/>
          </w:tcPr>
          <w:p w14:paraId="7014B106" w14:textId="77777777" w:rsidR="00062537" w:rsidRPr="00EC45B7" w:rsidRDefault="00062537" w:rsidP="006A324A">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Surface finishes &amp; floor coverings</w:t>
            </w:r>
          </w:p>
        </w:tc>
        <w:tc>
          <w:tcPr>
            <w:tcW w:w="4153" w:type="pct"/>
            <w:tcBorders>
              <w:top w:val="single" w:sz="4" w:space="0" w:color="auto"/>
              <w:left w:val="single" w:sz="4" w:space="0" w:color="auto"/>
              <w:bottom w:val="single" w:sz="4" w:space="0" w:color="auto"/>
              <w:right w:val="single" w:sz="4" w:space="0" w:color="auto"/>
            </w:tcBorders>
            <w:shd w:val="clear" w:color="000000" w:fill="E4DFEC"/>
            <w:noWrap/>
          </w:tcPr>
          <w:p w14:paraId="64D837BA" w14:textId="77777777" w:rsidR="00062537" w:rsidRPr="00EC45B7" w:rsidRDefault="00062537" w:rsidP="006A324A">
            <w:pPr>
              <w:widowControl w:val="0"/>
              <w:spacing w:after="120" w:line="240" w:lineRule="auto"/>
              <w:rPr>
                <w:rFonts w:cstheme="minorHAnsi"/>
                <w:sz w:val="18"/>
                <w:szCs w:val="18"/>
              </w:rPr>
            </w:pPr>
            <w:r w:rsidRPr="00EC45B7">
              <w:rPr>
                <w:rFonts w:cstheme="minorHAnsi"/>
                <w:sz w:val="18"/>
                <w:szCs w:val="18"/>
              </w:rPr>
              <w:t>(See paragraph 28 – 29 of LACORS)</w:t>
            </w:r>
          </w:p>
        </w:tc>
      </w:tr>
      <w:tr w:rsidR="00062537" w:rsidRPr="00EC45B7" w14:paraId="427FCB4F" w14:textId="77777777" w:rsidTr="006A324A">
        <w:trPr>
          <w:trHeight w:val="288"/>
        </w:trPr>
        <w:tc>
          <w:tcPr>
            <w:tcW w:w="847" w:type="pct"/>
            <w:tcBorders>
              <w:top w:val="single" w:sz="4" w:space="0" w:color="auto"/>
              <w:left w:val="single" w:sz="4" w:space="0" w:color="auto"/>
              <w:bottom w:val="single" w:sz="4" w:space="0" w:color="auto"/>
              <w:right w:val="single" w:sz="4" w:space="0" w:color="auto"/>
            </w:tcBorders>
            <w:shd w:val="clear" w:color="000000" w:fill="E4DFEC"/>
            <w:noWrap/>
          </w:tcPr>
          <w:p w14:paraId="5D991C59" w14:textId="77777777" w:rsidR="00062537" w:rsidRPr="00EC45B7" w:rsidRDefault="00062537" w:rsidP="006A324A">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Management &amp; maintenance of fire safety</w:t>
            </w:r>
          </w:p>
        </w:tc>
        <w:tc>
          <w:tcPr>
            <w:tcW w:w="4153" w:type="pct"/>
            <w:tcBorders>
              <w:top w:val="single" w:sz="4" w:space="0" w:color="auto"/>
              <w:left w:val="single" w:sz="4" w:space="0" w:color="auto"/>
              <w:bottom w:val="single" w:sz="4" w:space="0" w:color="auto"/>
              <w:right w:val="single" w:sz="4" w:space="0" w:color="auto"/>
            </w:tcBorders>
            <w:shd w:val="clear" w:color="000000" w:fill="E4DFEC"/>
            <w:noWrap/>
          </w:tcPr>
          <w:p w14:paraId="55E1622A" w14:textId="77777777" w:rsidR="00062537" w:rsidRPr="00EC45B7" w:rsidRDefault="00062537" w:rsidP="006A324A">
            <w:pPr>
              <w:widowControl w:val="0"/>
              <w:spacing w:after="120" w:line="240" w:lineRule="auto"/>
              <w:rPr>
                <w:rFonts w:cstheme="minorHAnsi"/>
                <w:sz w:val="18"/>
                <w:szCs w:val="18"/>
              </w:rPr>
            </w:pPr>
            <w:r w:rsidRPr="00EC45B7">
              <w:rPr>
                <w:rFonts w:cstheme="minorHAnsi"/>
                <w:sz w:val="18"/>
                <w:szCs w:val="18"/>
              </w:rPr>
              <w:t>The responsible person (the licensee, landlord or managing agent) has a duty to ensure that the day-to-day management of fire safety in the premises is properly undertaken and that essential routine maintenance and emergency repairs are properly carried out.  (See paragraph 32 of LACORS)</w:t>
            </w:r>
          </w:p>
        </w:tc>
      </w:tr>
    </w:tbl>
    <w:p w14:paraId="3BA77EAD" w14:textId="77777777" w:rsidR="00062537" w:rsidRDefault="00062537" w:rsidP="00062537">
      <w:pPr>
        <w:widowControl w:val="0"/>
        <w:spacing w:after="120" w:line="240" w:lineRule="auto"/>
        <w:rPr>
          <w:rFonts w:cs="Arial"/>
          <w:b/>
        </w:rPr>
      </w:pPr>
    </w:p>
    <w:p w14:paraId="23B378AF" w14:textId="77777777" w:rsidR="00062537" w:rsidRDefault="00062537" w:rsidP="00062537">
      <w:pPr>
        <w:widowControl w:val="0"/>
        <w:spacing w:after="120" w:line="240" w:lineRule="auto"/>
        <w:rPr>
          <w:rFonts w:cs="Arial"/>
          <w:b/>
        </w:rPr>
      </w:pPr>
    </w:p>
    <w:p w14:paraId="11A443AF" w14:textId="77777777" w:rsidR="00062537" w:rsidRDefault="00062537" w:rsidP="00062537">
      <w:pPr>
        <w:widowControl w:val="0"/>
        <w:spacing w:after="120" w:line="240" w:lineRule="auto"/>
        <w:rPr>
          <w:rFonts w:cs="Arial"/>
          <w:b/>
        </w:rPr>
      </w:pPr>
    </w:p>
    <w:tbl>
      <w:tblPr>
        <w:tblpPr w:leftFromText="181" w:rightFromText="181" w:vertAnchor="text" w:horzAnchor="margin" w:tblpY="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8872"/>
      </w:tblGrid>
      <w:tr w:rsidR="00062537" w:rsidRPr="00071142" w14:paraId="562C382F" w14:textId="77777777" w:rsidTr="006A324A">
        <w:trPr>
          <w:trHeight w:val="524"/>
        </w:trPr>
        <w:tc>
          <w:tcPr>
            <w:tcW w:w="847" w:type="pct"/>
            <w:shd w:val="clear" w:color="000000" w:fill="CCC0DA"/>
            <w:hideMark/>
          </w:tcPr>
          <w:p w14:paraId="65C53A62" w14:textId="77777777" w:rsidR="00062537" w:rsidRPr="00071142" w:rsidRDefault="00062537" w:rsidP="006A324A">
            <w:pPr>
              <w:widowControl w:val="0"/>
              <w:spacing w:after="120" w:line="240" w:lineRule="auto"/>
              <w:rPr>
                <w:rFonts w:eastAsia="Times New Roman" w:cstheme="minorHAnsi"/>
                <w:b/>
                <w:color w:val="000000"/>
                <w:szCs w:val="20"/>
                <w:lang w:eastAsia="en-GB"/>
              </w:rPr>
            </w:pPr>
            <w:r w:rsidRPr="00071142">
              <w:rPr>
                <w:rFonts w:eastAsia="Times New Roman" w:cstheme="minorHAnsi"/>
                <w:b/>
                <w:color w:val="000000"/>
                <w:szCs w:val="20"/>
                <w:lang w:eastAsia="en-GB"/>
              </w:rPr>
              <w:t xml:space="preserve">Bedsit-type HMOs of 3 to </w:t>
            </w:r>
            <w:r>
              <w:rPr>
                <w:rFonts w:eastAsia="Times New Roman" w:cstheme="minorHAnsi"/>
                <w:b/>
                <w:color w:val="000000"/>
                <w:szCs w:val="20"/>
                <w:lang w:eastAsia="en-GB"/>
              </w:rPr>
              <w:t>6</w:t>
            </w:r>
            <w:r w:rsidRPr="00071142">
              <w:rPr>
                <w:rFonts w:eastAsia="Times New Roman" w:cstheme="minorHAnsi"/>
                <w:b/>
                <w:color w:val="000000"/>
                <w:szCs w:val="20"/>
                <w:lang w:eastAsia="en-GB"/>
              </w:rPr>
              <w:t xml:space="preserve"> storeys</w:t>
            </w:r>
          </w:p>
        </w:tc>
        <w:tc>
          <w:tcPr>
            <w:tcW w:w="4153" w:type="pct"/>
            <w:shd w:val="clear" w:color="000000" w:fill="CCC0DA"/>
            <w:vAlign w:val="center"/>
            <w:hideMark/>
          </w:tcPr>
          <w:p w14:paraId="5A5DA914" w14:textId="6719A1E9" w:rsidR="00062537" w:rsidRPr="00071142" w:rsidRDefault="00062537" w:rsidP="006A324A">
            <w:pPr>
              <w:widowControl w:val="0"/>
              <w:spacing w:after="120" w:line="240" w:lineRule="auto"/>
              <w:rPr>
                <w:rFonts w:eastAsia="Times New Roman" w:cstheme="minorHAnsi"/>
                <w:b/>
                <w:color w:val="000000"/>
                <w:szCs w:val="20"/>
                <w:lang w:eastAsia="en-GB"/>
              </w:rPr>
            </w:pPr>
            <w:r w:rsidRPr="00071142">
              <w:rPr>
                <w:rFonts w:eastAsia="Times New Roman" w:cstheme="minorHAnsi"/>
                <w:b/>
                <w:color w:val="000000"/>
                <w:szCs w:val="20"/>
                <w:lang w:eastAsia="en-GB"/>
              </w:rPr>
              <w:t>Typically</w:t>
            </w:r>
            <w:r>
              <w:rPr>
                <w:rFonts w:eastAsia="Times New Roman" w:cstheme="minorHAnsi"/>
                <w:b/>
                <w:color w:val="000000"/>
                <w:szCs w:val="20"/>
                <w:lang w:eastAsia="en-GB"/>
              </w:rPr>
              <w:t>,</w:t>
            </w:r>
            <w:r w:rsidRPr="00071142">
              <w:rPr>
                <w:rFonts w:eastAsia="Times New Roman" w:cstheme="minorHAnsi"/>
                <w:b/>
                <w:color w:val="000000"/>
                <w:szCs w:val="20"/>
                <w:lang w:eastAsia="en-GB"/>
              </w:rPr>
              <w:t xml:space="preserve"> shared cooking and bathing facilities but some may have self-contained elements.  Occupancy is with Individual </w:t>
            </w:r>
            <w:r w:rsidR="0068101B">
              <w:rPr>
                <w:rFonts w:eastAsia="Times New Roman" w:cstheme="minorHAnsi"/>
                <w:b/>
                <w:color w:val="000000"/>
                <w:szCs w:val="20"/>
                <w:lang w:eastAsia="en-GB"/>
              </w:rPr>
              <w:t xml:space="preserve">room </w:t>
            </w:r>
            <w:r w:rsidRPr="00071142">
              <w:rPr>
                <w:rFonts w:eastAsia="Times New Roman" w:cstheme="minorHAnsi"/>
                <w:b/>
                <w:color w:val="000000"/>
                <w:szCs w:val="20"/>
                <w:lang w:eastAsia="en-GB"/>
              </w:rPr>
              <w:t>tenancy agreements and tenants will live independently with a lock on each individual letting room</w:t>
            </w:r>
          </w:p>
        </w:tc>
      </w:tr>
      <w:tr w:rsidR="00062537" w:rsidRPr="00071142" w14:paraId="76BD5984" w14:textId="77777777" w:rsidTr="006A324A">
        <w:trPr>
          <w:trHeight w:val="262"/>
        </w:trPr>
        <w:tc>
          <w:tcPr>
            <w:tcW w:w="847" w:type="pct"/>
            <w:shd w:val="clear" w:color="000000" w:fill="E4DFEC"/>
            <w:noWrap/>
          </w:tcPr>
          <w:p w14:paraId="79744DB2" w14:textId="77777777" w:rsidR="00062537" w:rsidRPr="00071142" w:rsidRDefault="00062537" w:rsidP="006A324A">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 xml:space="preserve">Escape </w:t>
            </w:r>
            <w:r>
              <w:rPr>
                <w:rFonts w:eastAsia="Times New Roman" w:cstheme="minorHAnsi"/>
                <w:color w:val="000000"/>
                <w:sz w:val="18"/>
                <w:szCs w:val="18"/>
                <w:lang w:eastAsia="en-GB"/>
              </w:rPr>
              <w:t>r</w:t>
            </w:r>
            <w:r w:rsidRPr="00071142">
              <w:rPr>
                <w:rFonts w:eastAsia="Times New Roman" w:cstheme="minorHAnsi"/>
                <w:color w:val="000000"/>
                <w:sz w:val="18"/>
                <w:szCs w:val="18"/>
                <w:lang w:eastAsia="en-GB"/>
              </w:rPr>
              <w:t>outes</w:t>
            </w:r>
          </w:p>
          <w:p w14:paraId="7DD591B5" w14:textId="77777777" w:rsidR="00062537" w:rsidRPr="00071142" w:rsidRDefault="00062537" w:rsidP="006A324A">
            <w:pPr>
              <w:widowControl w:val="0"/>
              <w:spacing w:after="120" w:line="240" w:lineRule="auto"/>
              <w:rPr>
                <w:rFonts w:eastAsia="Times New Roman" w:cstheme="minorHAnsi"/>
                <w:color w:val="000000"/>
                <w:sz w:val="18"/>
                <w:szCs w:val="18"/>
                <w:lang w:eastAsia="en-GB"/>
              </w:rPr>
            </w:pPr>
          </w:p>
          <w:p w14:paraId="0543CA43" w14:textId="77777777" w:rsidR="00062537" w:rsidRPr="00071142" w:rsidRDefault="00062537" w:rsidP="006A324A">
            <w:pPr>
              <w:widowControl w:val="0"/>
              <w:spacing w:after="120" w:line="240" w:lineRule="auto"/>
              <w:rPr>
                <w:rFonts w:eastAsia="Times New Roman" w:cstheme="minorHAnsi"/>
                <w:color w:val="000000"/>
                <w:sz w:val="18"/>
                <w:szCs w:val="18"/>
                <w:lang w:eastAsia="en-GB"/>
              </w:rPr>
            </w:pPr>
          </w:p>
          <w:p w14:paraId="14B32969" w14:textId="77777777" w:rsidR="00062537" w:rsidRPr="00071142" w:rsidRDefault="00062537" w:rsidP="006A324A">
            <w:pPr>
              <w:widowControl w:val="0"/>
              <w:spacing w:after="120" w:line="240" w:lineRule="auto"/>
              <w:rPr>
                <w:rFonts w:eastAsia="Times New Roman" w:cstheme="minorHAnsi"/>
                <w:color w:val="000000"/>
                <w:sz w:val="18"/>
                <w:szCs w:val="18"/>
                <w:lang w:eastAsia="en-GB"/>
              </w:rPr>
            </w:pPr>
          </w:p>
        </w:tc>
        <w:tc>
          <w:tcPr>
            <w:tcW w:w="4153" w:type="pct"/>
            <w:shd w:val="clear" w:color="000000" w:fill="E4DFEC"/>
            <w:noWrap/>
          </w:tcPr>
          <w:p w14:paraId="3848560B" w14:textId="77777777" w:rsidR="00062537" w:rsidRPr="00071142" w:rsidRDefault="00062537" w:rsidP="006A324A">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30-minute protected route is required, including 30-minute fire-resisting construction and FD30S</w:t>
            </w:r>
            <w:r>
              <w:rPr>
                <w:rFonts w:eastAsia="Times New Roman" w:cstheme="minorHAnsi"/>
                <w:color w:val="000000"/>
                <w:sz w:val="18"/>
                <w:szCs w:val="18"/>
                <w:lang w:eastAsia="en-GB"/>
              </w:rPr>
              <w:t>*</w:t>
            </w:r>
            <w:r w:rsidRPr="00071142">
              <w:rPr>
                <w:rFonts w:eastAsia="Times New Roman" w:cstheme="minorHAnsi"/>
                <w:color w:val="000000"/>
                <w:sz w:val="18"/>
                <w:szCs w:val="18"/>
                <w:lang w:eastAsia="en-GB"/>
              </w:rPr>
              <w:t xml:space="preserve"> doors to all risk rooms</w:t>
            </w:r>
            <w:r>
              <w:rPr>
                <w:rFonts w:eastAsia="Times New Roman" w:cstheme="minorHAnsi"/>
                <w:color w:val="000000"/>
                <w:sz w:val="18"/>
                <w:szCs w:val="18"/>
                <w:lang w:eastAsia="en-GB"/>
              </w:rPr>
              <w:t xml:space="preserve"> (kitchen, living room and letting rooms)</w:t>
            </w:r>
            <w:r w:rsidRPr="00071142">
              <w:rPr>
                <w:rFonts w:eastAsia="Times New Roman" w:cstheme="minorHAnsi"/>
                <w:color w:val="000000"/>
                <w:sz w:val="18"/>
                <w:szCs w:val="18"/>
                <w:lang w:eastAsia="en-GB"/>
              </w:rPr>
              <w:t>.  A full 30-minute protected route is the preferred (ideal) option</w:t>
            </w:r>
            <w:r>
              <w:rPr>
                <w:rFonts w:eastAsia="Times New Roman" w:cstheme="minorHAnsi"/>
                <w:color w:val="000000"/>
                <w:sz w:val="18"/>
                <w:szCs w:val="18"/>
                <w:lang w:eastAsia="en-GB"/>
              </w:rPr>
              <w:t xml:space="preserve"> with FD30 doors (no seals) to all bedrooms</w:t>
            </w:r>
            <w:r w:rsidRPr="00071142">
              <w:rPr>
                <w:rFonts w:eastAsia="Times New Roman" w:cstheme="minorHAnsi"/>
                <w:color w:val="000000"/>
                <w:sz w:val="18"/>
                <w:szCs w:val="18"/>
                <w:lang w:eastAsia="en-GB"/>
              </w:rPr>
              <w:t>.  Travel distance must not b</w:t>
            </w:r>
            <w:r>
              <w:rPr>
                <w:rFonts w:eastAsia="Times New Roman" w:cstheme="minorHAnsi"/>
                <w:color w:val="000000"/>
                <w:sz w:val="18"/>
                <w:szCs w:val="18"/>
                <w:lang w:eastAsia="en-GB"/>
              </w:rPr>
              <w:t xml:space="preserve">e </w:t>
            </w:r>
            <w:r w:rsidRPr="00071142">
              <w:rPr>
                <w:rFonts w:eastAsia="Times New Roman" w:cstheme="minorHAnsi"/>
                <w:color w:val="000000"/>
                <w:sz w:val="18"/>
                <w:szCs w:val="18"/>
                <w:lang w:eastAsia="en-GB"/>
              </w:rPr>
              <w:t>excessive (see paragraph 9 of LACORS)</w:t>
            </w:r>
          </w:p>
          <w:p w14:paraId="4A19C6FA" w14:textId="77777777" w:rsidR="00062537" w:rsidRPr="00071142" w:rsidRDefault="00062537" w:rsidP="006A324A">
            <w:pPr>
              <w:widowControl w:val="0"/>
              <w:spacing w:after="120" w:line="240" w:lineRule="auto"/>
              <w:rPr>
                <w:rFonts w:cstheme="minorHAnsi"/>
                <w:sz w:val="18"/>
                <w:szCs w:val="18"/>
              </w:rPr>
            </w:pPr>
            <w:r>
              <w:rPr>
                <w:rFonts w:eastAsia="Times New Roman" w:cstheme="minorHAnsi"/>
                <w:color w:val="000000"/>
                <w:sz w:val="18"/>
                <w:szCs w:val="18"/>
                <w:lang w:eastAsia="en-GB"/>
              </w:rPr>
              <w:t>Five storeys</w:t>
            </w:r>
            <w:r w:rsidRPr="00071142">
              <w:rPr>
                <w:rFonts w:cstheme="minorHAnsi"/>
                <w:sz w:val="18"/>
                <w:szCs w:val="18"/>
              </w:rPr>
              <w:t xml:space="preserve"> </w:t>
            </w:r>
            <w:r>
              <w:rPr>
                <w:rFonts w:cstheme="minorHAnsi"/>
                <w:sz w:val="18"/>
                <w:szCs w:val="18"/>
              </w:rPr>
              <w:t xml:space="preserve">- </w:t>
            </w:r>
            <w:r w:rsidRPr="00071142">
              <w:rPr>
                <w:rFonts w:cstheme="minorHAnsi"/>
                <w:sz w:val="18"/>
                <w:szCs w:val="18"/>
              </w:rPr>
              <w:t>Lobby protection to all floors except the top floor or secondary means of escape from top floor</w:t>
            </w:r>
            <w:r>
              <w:rPr>
                <w:rFonts w:cstheme="minorHAnsi"/>
                <w:sz w:val="18"/>
                <w:szCs w:val="18"/>
              </w:rPr>
              <w:t>.</w:t>
            </w:r>
          </w:p>
          <w:p w14:paraId="59F33CA3" w14:textId="77777777" w:rsidR="00062537" w:rsidRDefault="00062537" w:rsidP="006A324A">
            <w:pPr>
              <w:widowControl w:val="0"/>
              <w:spacing w:after="120" w:line="240" w:lineRule="auto"/>
              <w:rPr>
                <w:rFonts w:cstheme="minorHAnsi"/>
                <w:sz w:val="18"/>
                <w:szCs w:val="18"/>
              </w:rPr>
            </w:pPr>
            <w:r>
              <w:rPr>
                <w:rFonts w:eastAsia="Times New Roman" w:cstheme="minorHAnsi"/>
                <w:color w:val="000000"/>
                <w:sz w:val="18"/>
                <w:szCs w:val="18"/>
                <w:lang w:eastAsia="en-GB"/>
              </w:rPr>
              <w:t>Six storeys</w:t>
            </w:r>
            <w:r w:rsidRPr="00071142">
              <w:rPr>
                <w:rFonts w:cstheme="minorHAnsi"/>
                <w:sz w:val="18"/>
                <w:szCs w:val="18"/>
              </w:rPr>
              <w:t xml:space="preserve"> </w:t>
            </w:r>
            <w:r>
              <w:rPr>
                <w:rFonts w:cstheme="minorHAnsi"/>
                <w:sz w:val="18"/>
                <w:szCs w:val="18"/>
              </w:rPr>
              <w:t xml:space="preserve">- </w:t>
            </w:r>
            <w:r w:rsidRPr="00071142">
              <w:rPr>
                <w:rFonts w:cstheme="minorHAnsi"/>
                <w:sz w:val="18"/>
                <w:szCs w:val="18"/>
              </w:rPr>
              <w:t>Lobby protection to all floors except the top floor and secondary means of escape from top two floors</w:t>
            </w:r>
            <w:r>
              <w:rPr>
                <w:rFonts w:cstheme="minorHAnsi"/>
                <w:sz w:val="18"/>
                <w:szCs w:val="18"/>
              </w:rPr>
              <w:t>.</w:t>
            </w:r>
          </w:p>
          <w:p w14:paraId="636A0E8E" w14:textId="77777777" w:rsidR="00062537" w:rsidRPr="00071142" w:rsidRDefault="00062537" w:rsidP="006A324A">
            <w:pPr>
              <w:widowControl w:val="0"/>
              <w:spacing w:after="12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 FD30S fire doors include intumescent and cold smoke seals along with face fixed overhead closers.</w:t>
            </w:r>
          </w:p>
        </w:tc>
      </w:tr>
      <w:tr w:rsidR="00062537" w:rsidRPr="00071142" w14:paraId="44609C78" w14:textId="77777777" w:rsidTr="006A324A">
        <w:trPr>
          <w:trHeight w:val="262"/>
        </w:trPr>
        <w:tc>
          <w:tcPr>
            <w:tcW w:w="847" w:type="pct"/>
            <w:shd w:val="clear" w:color="000000" w:fill="E4DFEC"/>
            <w:noWrap/>
          </w:tcPr>
          <w:p w14:paraId="5920076D" w14:textId="77777777" w:rsidR="00062537" w:rsidRPr="00071142" w:rsidRDefault="00062537" w:rsidP="006A324A">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 xml:space="preserve">Fire </w:t>
            </w:r>
            <w:r>
              <w:rPr>
                <w:rFonts w:eastAsia="Times New Roman" w:cstheme="minorHAnsi"/>
                <w:color w:val="000000"/>
                <w:sz w:val="18"/>
                <w:szCs w:val="18"/>
                <w:lang w:eastAsia="en-GB"/>
              </w:rPr>
              <w:t>s</w:t>
            </w:r>
            <w:r w:rsidRPr="00071142">
              <w:rPr>
                <w:rFonts w:eastAsia="Times New Roman" w:cstheme="minorHAnsi"/>
                <w:color w:val="000000"/>
                <w:sz w:val="18"/>
                <w:szCs w:val="18"/>
                <w:lang w:eastAsia="en-GB"/>
              </w:rPr>
              <w:t>eparation</w:t>
            </w:r>
          </w:p>
        </w:tc>
        <w:tc>
          <w:tcPr>
            <w:tcW w:w="4153" w:type="pct"/>
            <w:shd w:val="clear" w:color="000000" w:fill="E4DFEC"/>
            <w:noWrap/>
          </w:tcPr>
          <w:p w14:paraId="3CC9BEC8" w14:textId="77777777" w:rsidR="00062537" w:rsidRPr="00071142" w:rsidRDefault="00062537" w:rsidP="006A324A">
            <w:pPr>
              <w:widowControl w:val="0"/>
              <w:spacing w:after="120" w:line="240" w:lineRule="auto"/>
              <w:rPr>
                <w:rFonts w:cstheme="minorHAnsi"/>
                <w:sz w:val="18"/>
                <w:szCs w:val="18"/>
              </w:rPr>
            </w:pPr>
            <w:r w:rsidRPr="00071142">
              <w:rPr>
                <w:rFonts w:cstheme="minorHAnsi"/>
                <w:sz w:val="18"/>
                <w:szCs w:val="18"/>
              </w:rPr>
              <w:t xml:space="preserve">30-minute fire separation between units of accommodation throughout.  </w:t>
            </w:r>
          </w:p>
          <w:p w14:paraId="22A8E4DC" w14:textId="77777777" w:rsidR="00062537" w:rsidRPr="00071142" w:rsidRDefault="00062537" w:rsidP="006A324A">
            <w:pPr>
              <w:widowControl w:val="0"/>
              <w:spacing w:after="120" w:line="240" w:lineRule="auto"/>
              <w:rPr>
                <w:rFonts w:eastAsia="Times New Roman" w:cstheme="minorHAnsi"/>
                <w:color w:val="000000"/>
                <w:sz w:val="18"/>
                <w:szCs w:val="18"/>
                <w:lang w:eastAsia="en-GB"/>
              </w:rPr>
            </w:pPr>
            <w:r w:rsidRPr="00071142">
              <w:rPr>
                <w:rFonts w:cstheme="minorHAnsi"/>
                <w:sz w:val="18"/>
                <w:szCs w:val="18"/>
              </w:rPr>
              <w:t>30-minute fire separation across the stairway between second and third floors and between fourth and fifth floors</w:t>
            </w:r>
          </w:p>
        </w:tc>
      </w:tr>
      <w:tr w:rsidR="00062537" w:rsidRPr="00071142" w14:paraId="09ED47F2" w14:textId="77777777" w:rsidTr="006A324A">
        <w:trPr>
          <w:trHeight w:val="262"/>
        </w:trPr>
        <w:tc>
          <w:tcPr>
            <w:tcW w:w="847" w:type="pct"/>
            <w:shd w:val="clear" w:color="000000" w:fill="E4DFEC"/>
            <w:noWrap/>
          </w:tcPr>
          <w:p w14:paraId="495F8B8C" w14:textId="77777777" w:rsidR="00062537" w:rsidRPr="00071142" w:rsidRDefault="00062537" w:rsidP="006A324A">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Fire detection and alarm System</w:t>
            </w:r>
          </w:p>
        </w:tc>
        <w:tc>
          <w:tcPr>
            <w:tcW w:w="4153" w:type="pct"/>
            <w:shd w:val="clear" w:color="000000" w:fill="E4DFEC"/>
            <w:noWrap/>
          </w:tcPr>
          <w:p w14:paraId="71795F89" w14:textId="77777777" w:rsidR="00062537" w:rsidRPr="00ED1138" w:rsidRDefault="00062537" w:rsidP="006A324A">
            <w:pPr>
              <w:widowControl w:val="0"/>
              <w:spacing w:after="120" w:line="240" w:lineRule="auto"/>
              <w:rPr>
                <w:rFonts w:cstheme="minorHAnsi"/>
                <w:sz w:val="18"/>
                <w:szCs w:val="18"/>
              </w:rPr>
            </w:pPr>
            <w:r w:rsidRPr="00ED1138">
              <w:rPr>
                <w:rFonts w:cstheme="minorHAnsi"/>
                <w:sz w:val="18"/>
                <w:szCs w:val="18"/>
              </w:rPr>
              <w:t>Existing, new</w:t>
            </w:r>
            <w:r>
              <w:rPr>
                <w:rFonts w:cstheme="minorHAnsi"/>
                <w:sz w:val="18"/>
                <w:szCs w:val="18"/>
              </w:rPr>
              <w:t>,</w:t>
            </w:r>
            <w:r w:rsidRPr="00ED1138">
              <w:rPr>
                <w:rFonts w:cstheme="minorHAnsi"/>
                <w:sz w:val="18"/>
                <w:szCs w:val="18"/>
              </w:rPr>
              <w:t xml:space="preserve"> or materially altered premise – </w:t>
            </w:r>
            <w:r w:rsidRPr="00ED1138">
              <w:rPr>
                <w:rFonts w:cstheme="minorHAnsi"/>
                <w:b/>
                <w:bCs/>
                <w:sz w:val="18"/>
                <w:szCs w:val="18"/>
              </w:rPr>
              <w:t>Grade A, Category LD2 system</w:t>
            </w:r>
            <w:r w:rsidRPr="00ED1138">
              <w:rPr>
                <w:rFonts w:cstheme="minorHAnsi"/>
                <w:sz w:val="18"/>
                <w:szCs w:val="18"/>
              </w:rPr>
              <w:t xml:space="preserve"> </w:t>
            </w:r>
            <w:r>
              <w:rPr>
                <w:rFonts w:cstheme="minorHAnsi"/>
                <w:sz w:val="18"/>
                <w:szCs w:val="18"/>
              </w:rPr>
              <w:t xml:space="preserve">in the communal areas, </w:t>
            </w:r>
            <w:r w:rsidRPr="00ED1138">
              <w:rPr>
                <w:rFonts w:cstheme="minorHAnsi"/>
                <w:sz w:val="18"/>
                <w:szCs w:val="18"/>
              </w:rPr>
              <w:t>in accordance with British Standard 5839-1:2017 for a Category L2 system with:</w:t>
            </w:r>
          </w:p>
          <w:p w14:paraId="5852F744" w14:textId="77777777" w:rsidR="00062537" w:rsidRDefault="00062537" w:rsidP="00062537">
            <w:pPr>
              <w:pStyle w:val="ListParagraph"/>
              <w:widowControl w:val="0"/>
              <w:numPr>
                <w:ilvl w:val="0"/>
                <w:numId w:val="33"/>
              </w:numPr>
              <w:spacing w:after="120" w:line="240" w:lineRule="auto"/>
              <w:rPr>
                <w:rFonts w:cstheme="minorHAnsi"/>
                <w:sz w:val="18"/>
                <w:szCs w:val="18"/>
              </w:rPr>
            </w:pPr>
            <w:r w:rsidRPr="0094023D">
              <w:rPr>
                <w:rFonts w:cstheme="minorHAnsi"/>
                <w:b/>
                <w:bCs/>
                <w:sz w:val="18"/>
                <w:szCs w:val="18"/>
              </w:rPr>
              <w:t>Grade D1, Category LD</w:t>
            </w:r>
            <w:r>
              <w:rPr>
                <w:rFonts w:cstheme="minorHAnsi"/>
                <w:b/>
                <w:bCs/>
                <w:sz w:val="18"/>
                <w:szCs w:val="18"/>
              </w:rPr>
              <w:t>1</w:t>
            </w:r>
            <w:r w:rsidRPr="0094023D">
              <w:rPr>
                <w:rFonts w:cstheme="minorHAnsi"/>
                <w:b/>
                <w:bCs/>
                <w:sz w:val="18"/>
                <w:szCs w:val="18"/>
              </w:rPr>
              <w:t xml:space="preserve"> system </w:t>
            </w:r>
            <w:r w:rsidRPr="00AB767C">
              <w:rPr>
                <w:rFonts w:cstheme="minorHAnsi"/>
                <w:sz w:val="18"/>
                <w:szCs w:val="18"/>
              </w:rPr>
              <w:t>in the individual dwelling units comprising of a single room, not connected to the communal system, where there are no cooking facilities within the unit and the unit co</w:t>
            </w:r>
            <w:r>
              <w:rPr>
                <w:rFonts w:cstheme="minorHAnsi"/>
                <w:sz w:val="18"/>
                <w:szCs w:val="18"/>
              </w:rPr>
              <w:t>mprises of</w:t>
            </w:r>
            <w:r w:rsidRPr="00AB767C">
              <w:rPr>
                <w:rFonts w:cstheme="minorHAnsi"/>
                <w:sz w:val="18"/>
                <w:szCs w:val="18"/>
              </w:rPr>
              <w:t xml:space="preserve"> </w:t>
            </w:r>
            <w:r>
              <w:rPr>
                <w:rFonts w:cstheme="minorHAnsi"/>
                <w:sz w:val="18"/>
                <w:szCs w:val="18"/>
              </w:rPr>
              <w:t>one</w:t>
            </w:r>
            <w:r w:rsidRPr="00AB767C">
              <w:rPr>
                <w:rFonts w:cstheme="minorHAnsi"/>
                <w:sz w:val="18"/>
                <w:szCs w:val="18"/>
              </w:rPr>
              <w:t xml:space="preserve"> room. </w:t>
            </w:r>
          </w:p>
          <w:p w14:paraId="01E4C625" w14:textId="77777777" w:rsidR="00062537" w:rsidRDefault="00062537" w:rsidP="00062537">
            <w:pPr>
              <w:pStyle w:val="ListParagraph"/>
              <w:widowControl w:val="0"/>
              <w:numPr>
                <w:ilvl w:val="0"/>
                <w:numId w:val="33"/>
              </w:numPr>
              <w:spacing w:after="120" w:line="240" w:lineRule="auto"/>
              <w:rPr>
                <w:rFonts w:cstheme="minorHAnsi"/>
                <w:sz w:val="18"/>
                <w:szCs w:val="18"/>
              </w:rPr>
            </w:pPr>
            <w:r w:rsidRPr="00AB767C">
              <w:rPr>
                <w:rFonts w:cstheme="minorHAnsi"/>
                <w:b/>
                <w:bCs/>
                <w:sz w:val="18"/>
                <w:szCs w:val="18"/>
              </w:rPr>
              <w:t>Grade D1, Category LD</w:t>
            </w:r>
            <w:r>
              <w:rPr>
                <w:rFonts w:cstheme="minorHAnsi"/>
                <w:b/>
                <w:bCs/>
                <w:sz w:val="18"/>
                <w:szCs w:val="18"/>
              </w:rPr>
              <w:t>1</w:t>
            </w:r>
            <w:r w:rsidRPr="00AB767C">
              <w:rPr>
                <w:rFonts w:cstheme="minorHAnsi"/>
                <w:b/>
                <w:bCs/>
                <w:sz w:val="18"/>
                <w:szCs w:val="18"/>
              </w:rPr>
              <w:t xml:space="preserve"> system</w:t>
            </w:r>
            <w:r>
              <w:rPr>
                <w:rFonts w:cstheme="minorHAnsi"/>
                <w:sz w:val="18"/>
                <w:szCs w:val="18"/>
              </w:rPr>
              <w:t>* in the individual dwelling units</w:t>
            </w:r>
            <w:r w:rsidRPr="00ED1138">
              <w:rPr>
                <w:rFonts w:cstheme="minorHAnsi"/>
                <w:sz w:val="18"/>
                <w:szCs w:val="18"/>
              </w:rPr>
              <w:t>, not</w:t>
            </w:r>
            <w:r w:rsidRPr="00AB767C">
              <w:rPr>
                <w:rFonts w:cstheme="minorHAnsi"/>
                <w:sz w:val="18"/>
                <w:szCs w:val="18"/>
              </w:rPr>
              <w:t xml:space="preserve"> connected to the communal system, where there are cooking facilities in the unit</w:t>
            </w:r>
            <w:r>
              <w:rPr>
                <w:rFonts w:cstheme="minorHAnsi"/>
                <w:sz w:val="18"/>
                <w:szCs w:val="18"/>
              </w:rPr>
              <w:t xml:space="preserve">. </w:t>
            </w:r>
          </w:p>
          <w:p w14:paraId="40923622" w14:textId="77777777" w:rsidR="00062537" w:rsidRDefault="00062537" w:rsidP="00062537">
            <w:pPr>
              <w:pStyle w:val="ListParagraph"/>
              <w:widowControl w:val="0"/>
              <w:numPr>
                <w:ilvl w:val="0"/>
                <w:numId w:val="33"/>
              </w:numPr>
              <w:spacing w:after="120" w:line="240" w:lineRule="auto"/>
              <w:rPr>
                <w:rFonts w:cstheme="minorHAnsi"/>
                <w:sz w:val="18"/>
                <w:szCs w:val="18"/>
              </w:rPr>
            </w:pPr>
            <w:r>
              <w:rPr>
                <w:rFonts w:cstheme="minorHAnsi"/>
                <w:b/>
                <w:bCs/>
                <w:sz w:val="18"/>
                <w:szCs w:val="18"/>
              </w:rPr>
              <w:t>Grade D1, Category LD2 system</w:t>
            </w:r>
            <w:r>
              <w:rPr>
                <w:rFonts w:cstheme="minorHAnsi"/>
                <w:sz w:val="18"/>
                <w:szCs w:val="18"/>
              </w:rPr>
              <w:t xml:space="preserve"> in the individual dwelling units</w:t>
            </w:r>
            <w:r w:rsidRPr="00ED1138">
              <w:rPr>
                <w:rFonts w:cstheme="minorHAnsi"/>
                <w:sz w:val="18"/>
                <w:szCs w:val="18"/>
              </w:rPr>
              <w:t>, not connected to the communal system,</w:t>
            </w:r>
            <w:r>
              <w:rPr>
                <w:rFonts w:cstheme="minorHAnsi"/>
                <w:b/>
                <w:bCs/>
                <w:sz w:val="18"/>
                <w:szCs w:val="18"/>
              </w:rPr>
              <w:t xml:space="preserve"> </w:t>
            </w:r>
            <w:r>
              <w:rPr>
                <w:rFonts w:cstheme="minorHAnsi"/>
                <w:sz w:val="18"/>
                <w:szCs w:val="18"/>
              </w:rPr>
              <w:t xml:space="preserve">comprising of two or more rooms. </w:t>
            </w:r>
          </w:p>
          <w:p w14:paraId="44339523" w14:textId="77777777" w:rsidR="00062537" w:rsidRPr="00071142" w:rsidRDefault="00062537" w:rsidP="006A324A">
            <w:pPr>
              <w:widowControl w:val="0"/>
              <w:spacing w:after="120" w:line="240" w:lineRule="auto"/>
              <w:rPr>
                <w:rFonts w:cstheme="minorHAnsi"/>
                <w:sz w:val="18"/>
                <w:szCs w:val="18"/>
              </w:rPr>
            </w:pPr>
            <w:r>
              <w:rPr>
                <w:rFonts w:cstheme="minorHAnsi"/>
                <w:sz w:val="18"/>
                <w:szCs w:val="18"/>
              </w:rPr>
              <w:t>*In individual bedsits which include cooking facilities, a heat sensor or multi-sensor fire alarm should be fitted. In the case of a multi-sensor fire alarm, the provision of an alarm silence facility would be beneficial</w:t>
            </w:r>
          </w:p>
        </w:tc>
      </w:tr>
      <w:tr w:rsidR="00062537" w:rsidRPr="00071142" w14:paraId="4463750C" w14:textId="77777777" w:rsidTr="006A324A">
        <w:trPr>
          <w:trHeight w:val="262"/>
        </w:trPr>
        <w:tc>
          <w:tcPr>
            <w:tcW w:w="847" w:type="pct"/>
            <w:shd w:val="clear" w:color="000000" w:fill="E4DFEC"/>
            <w:noWrap/>
          </w:tcPr>
          <w:p w14:paraId="6EEDB56D" w14:textId="77777777" w:rsidR="00062537" w:rsidRDefault="00062537" w:rsidP="006A324A">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Lighting of escape routes</w:t>
            </w:r>
          </w:p>
          <w:p w14:paraId="3055FE60" w14:textId="77777777" w:rsidR="00062537" w:rsidRPr="00071142" w:rsidRDefault="00062537" w:rsidP="006A324A">
            <w:pPr>
              <w:widowControl w:val="0"/>
              <w:spacing w:after="120" w:line="240" w:lineRule="auto"/>
              <w:rPr>
                <w:rFonts w:eastAsia="Times New Roman" w:cstheme="minorHAnsi"/>
                <w:color w:val="000000"/>
                <w:sz w:val="18"/>
                <w:szCs w:val="18"/>
                <w:lang w:eastAsia="en-GB"/>
              </w:rPr>
            </w:pPr>
          </w:p>
        </w:tc>
        <w:tc>
          <w:tcPr>
            <w:tcW w:w="4153" w:type="pct"/>
            <w:shd w:val="clear" w:color="000000" w:fill="E4DFEC"/>
            <w:noWrap/>
          </w:tcPr>
          <w:p w14:paraId="6E0C7261" w14:textId="77777777" w:rsidR="00062537" w:rsidRPr="00071142" w:rsidRDefault="00062537" w:rsidP="006A324A">
            <w:pPr>
              <w:widowControl w:val="0"/>
              <w:spacing w:after="120" w:line="240" w:lineRule="auto"/>
              <w:rPr>
                <w:rFonts w:cstheme="minorHAnsi"/>
                <w:sz w:val="18"/>
                <w:szCs w:val="18"/>
              </w:rPr>
            </w:pPr>
            <w:r w:rsidRPr="00071142">
              <w:rPr>
                <w:rFonts w:cstheme="minorHAnsi"/>
                <w:sz w:val="18"/>
                <w:szCs w:val="18"/>
              </w:rPr>
              <w:t>Conventional artificial lighting is required</w:t>
            </w:r>
            <w:r>
              <w:rPr>
                <w:rFonts w:cstheme="minorHAnsi"/>
                <w:sz w:val="18"/>
                <w:szCs w:val="18"/>
              </w:rPr>
              <w:t>.</w:t>
            </w:r>
          </w:p>
          <w:p w14:paraId="6E8CD458" w14:textId="77777777" w:rsidR="00062537" w:rsidRDefault="00062537" w:rsidP="006A324A">
            <w:pPr>
              <w:widowControl w:val="0"/>
              <w:spacing w:after="120" w:line="240" w:lineRule="auto"/>
              <w:rPr>
                <w:rFonts w:cstheme="minorHAnsi"/>
                <w:sz w:val="18"/>
                <w:szCs w:val="18"/>
              </w:rPr>
            </w:pPr>
            <w:r w:rsidRPr="00071142">
              <w:rPr>
                <w:rFonts w:cstheme="minorHAnsi"/>
                <w:sz w:val="18"/>
                <w:szCs w:val="18"/>
              </w:rPr>
              <w:t xml:space="preserve">Emergency escape lighting </w:t>
            </w:r>
            <w:r>
              <w:rPr>
                <w:rFonts w:cstheme="minorHAnsi"/>
                <w:sz w:val="18"/>
                <w:szCs w:val="18"/>
              </w:rPr>
              <w:t>maybe required if escape route is complex or dark*</w:t>
            </w:r>
          </w:p>
          <w:p w14:paraId="2BBB1D65" w14:textId="77777777" w:rsidR="00062537" w:rsidRPr="00071142" w:rsidRDefault="00062537" w:rsidP="006A324A">
            <w:pPr>
              <w:widowControl w:val="0"/>
              <w:spacing w:after="120" w:line="240" w:lineRule="auto"/>
              <w:rPr>
                <w:rFonts w:cstheme="minorHAnsi"/>
                <w:sz w:val="18"/>
                <w:szCs w:val="18"/>
              </w:rPr>
            </w:pPr>
            <w:r>
              <w:rPr>
                <w:rFonts w:eastAsia="Times New Roman" w:cstheme="minorHAnsi"/>
                <w:color w:val="000000"/>
                <w:sz w:val="18"/>
                <w:szCs w:val="18"/>
                <w:lang w:eastAsia="en-GB"/>
              </w:rPr>
              <w:t>* Five or six storeys</w:t>
            </w:r>
            <w:r>
              <w:rPr>
                <w:rFonts w:cstheme="minorHAnsi"/>
                <w:sz w:val="18"/>
                <w:szCs w:val="18"/>
              </w:rPr>
              <w:t xml:space="preserve"> - Emergency lighting is required.</w:t>
            </w:r>
          </w:p>
        </w:tc>
      </w:tr>
      <w:tr w:rsidR="00062537" w:rsidRPr="00071142" w14:paraId="05F42AA7" w14:textId="77777777" w:rsidTr="006A324A">
        <w:trPr>
          <w:trHeight w:val="262"/>
        </w:trPr>
        <w:tc>
          <w:tcPr>
            <w:tcW w:w="847" w:type="pct"/>
            <w:shd w:val="clear" w:color="000000" w:fill="E4DFEC"/>
            <w:noWrap/>
          </w:tcPr>
          <w:p w14:paraId="368E2088" w14:textId="77777777" w:rsidR="00062537" w:rsidRPr="00071142" w:rsidRDefault="00062537" w:rsidP="006A324A">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Firefighting equipment</w:t>
            </w:r>
          </w:p>
        </w:tc>
        <w:tc>
          <w:tcPr>
            <w:tcW w:w="4153" w:type="pct"/>
            <w:shd w:val="clear" w:color="000000" w:fill="E4DFEC"/>
            <w:noWrap/>
          </w:tcPr>
          <w:p w14:paraId="0582CCB7" w14:textId="77777777" w:rsidR="00062537" w:rsidRPr="00071142" w:rsidRDefault="00062537" w:rsidP="006A324A">
            <w:pPr>
              <w:widowControl w:val="0"/>
              <w:spacing w:after="120" w:line="240" w:lineRule="auto"/>
              <w:rPr>
                <w:rFonts w:cstheme="minorHAnsi"/>
                <w:sz w:val="18"/>
                <w:szCs w:val="18"/>
              </w:rPr>
            </w:pPr>
            <w:r w:rsidRPr="00071142">
              <w:rPr>
                <w:rFonts w:cstheme="minorHAnsi"/>
                <w:sz w:val="18"/>
                <w:szCs w:val="18"/>
              </w:rPr>
              <w:t xml:space="preserve">Fire blanket to be provided in each bedsit with cooking facilities and in shared kitchens. </w:t>
            </w:r>
          </w:p>
        </w:tc>
      </w:tr>
      <w:tr w:rsidR="00062537" w:rsidRPr="00071142" w14:paraId="2658D885" w14:textId="77777777" w:rsidTr="006A324A">
        <w:trPr>
          <w:trHeight w:val="262"/>
        </w:trPr>
        <w:tc>
          <w:tcPr>
            <w:tcW w:w="847" w:type="pct"/>
            <w:shd w:val="clear" w:color="000000" w:fill="E4DFEC"/>
            <w:noWrap/>
          </w:tcPr>
          <w:p w14:paraId="0314F58E" w14:textId="77777777" w:rsidR="00062537" w:rsidRDefault="00062537" w:rsidP="006A324A">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Fire safety signs</w:t>
            </w:r>
          </w:p>
          <w:p w14:paraId="561CF47E" w14:textId="77777777" w:rsidR="00062537" w:rsidRDefault="00062537" w:rsidP="006A324A">
            <w:pPr>
              <w:widowControl w:val="0"/>
              <w:spacing w:after="120" w:line="240" w:lineRule="auto"/>
              <w:rPr>
                <w:rFonts w:eastAsia="Times New Roman" w:cstheme="minorHAnsi"/>
                <w:color w:val="000000"/>
                <w:sz w:val="18"/>
                <w:szCs w:val="18"/>
                <w:lang w:eastAsia="en-GB"/>
              </w:rPr>
            </w:pPr>
          </w:p>
          <w:p w14:paraId="2FDC708D" w14:textId="77777777" w:rsidR="00062537" w:rsidRPr="00071142" w:rsidRDefault="00062537" w:rsidP="006A324A">
            <w:pPr>
              <w:widowControl w:val="0"/>
              <w:spacing w:after="120" w:line="240" w:lineRule="auto"/>
              <w:rPr>
                <w:rFonts w:eastAsia="Times New Roman" w:cstheme="minorHAnsi"/>
                <w:color w:val="000000"/>
                <w:sz w:val="18"/>
                <w:szCs w:val="18"/>
                <w:lang w:eastAsia="en-GB"/>
              </w:rPr>
            </w:pPr>
          </w:p>
        </w:tc>
        <w:tc>
          <w:tcPr>
            <w:tcW w:w="4153" w:type="pct"/>
            <w:shd w:val="clear" w:color="000000" w:fill="E4DFEC"/>
            <w:noWrap/>
          </w:tcPr>
          <w:p w14:paraId="36D6957C" w14:textId="77777777" w:rsidR="00062537" w:rsidRDefault="00062537" w:rsidP="006A324A">
            <w:pPr>
              <w:widowControl w:val="0"/>
              <w:spacing w:after="120" w:line="240" w:lineRule="auto"/>
              <w:rPr>
                <w:rFonts w:cstheme="minorHAnsi"/>
                <w:sz w:val="18"/>
                <w:szCs w:val="18"/>
              </w:rPr>
            </w:pPr>
            <w:r>
              <w:rPr>
                <w:rFonts w:cstheme="minorHAnsi"/>
                <w:sz w:val="18"/>
                <w:szCs w:val="18"/>
              </w:rPr>
              <w:t>Final exit sign required.</w:t>
            </w:r>
          </w:p>
          <w:p w14:paraId="61317BBA" w14:textId="77777777" w:rsidR="00062537" w:rsidRDefault="00062537" w:rsidP="006A324A">
            <w:pPr>
              <w:widowControl w:val="0"/>
              <w:spacing w:after="120" w:line="240" w:lineRule="auto"/>
              <w:rPr>
                <w:rFonts w:cstheme="minorHAnsi"/>
                <w:sz w:val="18"/>
                <w:szCs w:val="18"/>
              </w:rPr>
            </w:pPr>
            <w:r>
              <w:rPr>
                <w:rFonts w:cstheme="minorHAnsi"/>
                <w:sz w:val="18"/>
                <w:szCs w:val="18"/>
              </w:rPr>
              <w:t>Three or four storeys – Directional signage along escape route if escape route is complex.</w:t>
            </w:r>
          </w:p>
          <w:p w14:paraId="42648BED" w14:textId="77777777" w:rsidR="00062537" w:rsidRPr="00071142" w:rsidRDefault="00062537" w:rsidP="006A324A">
            <w:pPr>
              <w:widowControl w:val="0"/>
              <w:spacing w:after="120" w:line="240" w:lineRule="auto"/>
              <w:rPr>
                <w:rFonts w:cstheme="minorHAnsi"/>
                <w:sz w:val="18"/>
                <w:szCs w:val="18"/>
              </w:rPr>
            </w:pPr>
            <w:r>
              <w:rPr>
                <w:rFonts w:eastAsia="Times New Roman" w:cstheme="minorHAnsi"/>
                <w:color w:val="000000"/>
                <w:sz w:val="18"/>
                <w:szCs w:val="18"/>
                <w:lang w:eastAsia="en-GB"/>
              </w:rPr>
              <w:t>Five or six storeys</w:t>
            </w:r>
            <w:r w:rsidRPr="00071142">
              <w:rPr>
                <w:rFonts w:cstheme="minorHAnsi"/>
                <w:sz w:val="18"/>
                <w:szCs w:val="18"/>
              </w:rPr>
              <w:t xml:space="preserve"> </w:t>
            </w:r>
            <w:r>
              <w:rPr>
                <w:rFonts w:cstheme="minorHAnsi"/>
                <w:sz w:val="18"/>
                <w:szCs w:val="18"/>
              </w:rPr>
              <w:t>- D</w:t>
            </w:r>
            <w:r w:rsidRPr="00071142">
              <w:rPr>
                <w:rFonts w:cstheme="minorHAnsi"/>
                <w:sz w:val="18"/>
                <w:szCs w:val="18"/>
              </w:rPr>
              <w:t>irectional signage along escape route</w:t>
            </w:r>
            <w:r>
              <w:rPr>
                <w:rFonts w:cstheme="minorHAnsi"/>
                <w:sz w:val="18"/>
                <w:szCs w:val="18"/>
              </w:rPr>
              <w:t xml:space="preserve"> required</w:t>
            </w:r>
            <w:r w:rsidRPr="00071142">
              <w:rPr>
                <w:rFonts w:cstheme="minorHAnsi"/>
                <w:sz w:val="18"/>
                <w:szCs w:val="18"/>
              </w:rPr>
              <w:t xml:space="preserve"> </w:t>
            </w:r>
          </w:p>
        </w:tc>
      </w:tr>
      <w:tr w:rsidR="00062537" w:rsidRPr="00071142" w14:paraId="19BE9054" w14:textId="77777777" w:rsidTr="006A324A">
        <w:trPr>
          <w:trHeight w:val="262"/>
        </w:trPr>
        <w:tc>
          <w:tcPr>
            <w:tcW w:w="847" w:type="pct"/>
            <w:shd w:val="clear" w:color="000000" w:fill="E4DFEC"/>
            <w:noWrap/>
          </w:tcPr>
          <w:p w14:paraId="39771C7E" w14:textId="77777777" w:rsidR="00062537" w:rsidRPr="00071142" w:rsidRDefault="00062537" w:rsidP="006A324A">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Surface finishes &amp; floor coverings</w:t>
            </w:r>
          </w:p>
        </w:tc>
        <w:tc>
          <w:tcPr>
            <w:tcW w:w="4153" w:type="pct"/>
            <w:shd w:val="clear" w:color="000000" w:fill="E4DFEC"/>
            <w:noWrap/>
          </w:tcPr>
          <w:p w14:paraId="298CCDC4" w14:textId="77777777" w:rsidR="00062537" w:rsidRPr="00071142" w:rsidRDefault="00062537" w:rsidP="006A324A">
            <w:pPr>
              <w:widowControl w:val="0"/>
              <w:spacing w:after="120" w:line="240" w:lineRule="auto"/>
              <w:rPr>
                <w:rFonts w:cstheme="minorHAnsi"/>
                <w:sz w:val="18"/>
                <w:szCs w:val="18"/>
              </w:rPr>
            </w:pPr>
            <w:r w:rsidRPr="00071142">
              <w:rPr>
                <w:rFonts w:cstheme="minorHAnsi"/>
                <w:sz w:val="18"/>
                <w:szCs w:val="18"/>
              </w:rPr>
              <w:t>(See paragraph 28 – 29 of LACORS)</w:t>
            </w:r>
          </w:p>
        </w:tc>
      </w:tr>
      <w:tr w:rsidR="00062537" w:rsidRPr="00071142" w14:paraId="48EB5292" w14:textId="77777777" w:rsidTr="006A324A">
        <w:trPr>
          <w:trHeight w:val="262"/>
        </w:trPr>
        <w:tc>
          <w:tcPr>
            <w:tcW w:w="847" w:type="pct"/>
            <w:shd w:val="clear" w:color="000000" w:fill="E4DFEC"/>
            <w:noWrap/>
          </w:tcPr>
          <w:p w14:paraId="3EB39BDD" w14:textId="77777777" w:rsidR="00062537" w:rsidRPr="00071142" w:rsidRDefault="00062537" w:rsidP="006A324A">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Management &amp; maintenance of fire safety</w:t>
            </w:r>
          </w:p>
        </w:tc>
        <w:tc>
          <w:tcPr>
            <w:tcW w:w="4153" w:type="pct"/>
            <w:shd w:val="clear" w:color="000000" w:fill="E4DFEC"/>
            <w:noWrap/>
          </w:tcPr>
          <w:p w14:paraId="0B6F53B7" w14:textId="77777777" w:rsidR="00062537" w:rsidRPr="00071142" w:rsidRDefault="00062537" w:rsidP="006A324A">
            <w:pPr>
              <w:widowControl w:val="0"/>
              <w:spacing w:after="120" w:line="240" w:lineRule="auto"/>
              <w:rPr>
                <w:rFonts w:cstheme="minorHAnsi"/>
                <w:sz w:val="18"/>
                <w:szCs w:val="18"/>
              </w:rPr>
            </w:pPr>
            <w:r w:rsidRPr="00071142">
              <w:rPr>
                <w:rFonts w:cstheme="minorHAnsi"/>
                <w:sz w:val="18"/>
                <w:szCs w:val="18"/>
              </w:rPr>
              <w:t>The responsible person (the licensee, landlord or managing agent) has a duty to ensure that the day-to-day management of fire safety in the premises is properly undertaken and that essential routine maintenance and emergency repairs are properly carried out.  (See paragraph 32 of LACORS)</w:t>
            </w:r>
          </w:p>
        </w:tc>
      </w:tr>
    </w:tbl>
    <w:p w14:paraId="06CB82A2" w14:textId="77777777" w:rsidR="00062537" w:rsidRDefault="00062537" w:rsidP="00062537">
      <w:pPr>
        <w:widowControl w:val="0"/>
        <w:spacing w:after="120" w:line="240" w:lineRule="auto"/>
        <w:rPr>
          <w:rFonts w:cs="Arial"/>
          <w:b/>
        </w:rPr>
      </w:pPr>
    </w:p>
    <w:p w14:paraId="181E920E" w14:textId="41BCEC91" w:rsidR="00062537" w:rsidRDefault="00062537" w:rsidP="00062537"/>
    <w:p w14:paraId="07CC4DF9" w14:textId="43D7EE06" w:rsidR="00062537" w:rsidRDefault="00062537" w:rsidP="00062537"/>
    <w:p w14:paraId="4DD3283B" w14:textId="38BB4749" w:rsidR="00062537" w:rsidRDefault="00062537" w:rsidP="00062537"/>
    <w:p w14:paraId="03AA8BEC" w14:textId="40C68C64" w:rsidR="00062537" w:rsidRDefault="00062537" w:rsidP="00062537"/>
    <w:p w14:paraId="1C049FE3" w14:textId="78768CD8" w:rsidR="00062537" w:rsidRDefault="00062537" w:rsidP="00062537"/>
    <w:p w14:paraId="77064250" w14:textId="7E6325DF" w:rsidR="00062537" w:rsidRDefault="00062537" w:rsidP="00062537"/>
    <w:p w14:paraId="3CB0C849" w14:textId="77777777" w:rsidR="00062537" w:rsidRDefault="00062537" w:rsidP="00062537"/>
    <w:p w14:paraId="765AA90D" w14:textId="77777777" w:rsidR="00062537" w:rsidRPr="00062537" w:rsidRDefault="00062537" w:rsidP="00062537"/>
    <w:p w14:paraId="676C508F" w14:textId="51741365" w:rsidR="003629B1" w:rsidRDefault="0068101B" w:rsidP="009F1FEC">
      <w:pPr>
        <w:pStyle w:val="Heading3"/>
      </w:pPr>
      <w:bookmarkStart w:id="46" w:name="_Toc130895806"/>
      <w:r>
        <w:t>Single</w:t>
      </w:r>
      <w:r w:rsidR="003629B1">
        <w:t xml:space="preserve"> </w:t>
      </w:r>
      <w:r w:rsidR="00062537">
        <w:t xml:space="preserve">tenancy </w:t>
      </w:r>
      <w:r>
        <w:t xml:space="preserve">(shared) </w:t>
      </w:r>
      <w:r w:rsidR="00062537">
        <w:t>HMO</w:t>
      </w:r>
      <w:r w:rsidR="003629B1">
        <w:t xml:space="preserve"> properties</w:t>
      </w:r>
      <w:bookmarkEnd w:id="43"/>
      <w:bookmarkEnd w:id="46"/>
    </w:p>
    <w:p w14:paraId="45B41D5B" w14:textId="3A4A8527" w:rsidR="00786CDD" w:rsidRPr="00786CDD" w:rsidRDefault="00786CDD" w:rsidP="00A84AE4">
      <w:pPr>
        <w:spacing w:line="240" w:lineRule="auto"/>
      </w:pPr>
      <w:r>
        <w:t>The</w:t>
      </w:r>
      <w:r w:rsidR="006E7F74">
        <w:t xml:space="preserve"> following table indicates</w:t>
      </w:r>
      <w:r>
        <w:t xml:space="preserve"> the minimum </w:t>
      </w:r>
      <w:r w:rsidR="006E7F74">
        <w:t xml:space="preserve">fire safety </w:t>
      </w:r>
      <w:r>
        <w:t>requirements</w:t>
      </w:r>
      <w:r w:rsidR="006E7F74">
        <w:t>. However, where an increased risk is identified</w:t>
      </w:r>
      <w:r w:rsidR="00062537">
        <w:t xml:space="preserve">. For example, </w:t>
      </w:r>
      <w:r w:rsidR="002C7BBE">
        <w:t xml:space="preserve">due to tenants’ lifestyle or property layout </w:t>
      </w:r>
      <w:r>
        <w:t>additional fire safety measur</w:t>
      </w:r>
      <w:r w:rsidR="002C7BBE">
        <w:t>es maybe</w:t>
      </w:r>
      <w:r>
        <w:t xml:space="preserve"> be required</w:t>
      </w:r>
      <w:r w:rsidR="002C7BBE">
        <w:t>.</w:t>
      </w:r>
    </w:p>
    <w:tbl>
      <w:tblPr>
        <w:tblpPr w:leftFromText="181" w:rightFromText="181" w:vertAnchor="text" w:horzAnchor="margin" w:tblpY="72"/>
        <w:tblW w:w="10740" w:type="dxa"/>
        <w:tblBorders>
          <w:insideH w:val="single" w:sz="4" w:space="0" w:color="auto"/>
          <w:insideV w:val="single" w:sz="4" w:space="0" w:color="auto"/>
        </w:tblBorders>
        <w:tblLayout w:type="fixed"/>
        <w:tblLook w:val="04A0" w:firstRow="1" w:lastRow="0" w:firstColumn="1" w:lastColumn="0" w:noHBand="0" w:noVBand="1"/>
      </w:tblPr>
      <w:tblGrid>
        <w:gridCol w:w="1809"/>
        <w:gridCol w:w="7405"/>
        <w:gridCol w:w="1526"/>
      </w:tblGrid>
      <w:tr w:rsidR="003C4D6C" w:rsidRPr="00C136AA" w14:paraId="764A3B2F" w14:textId="77777777" w:rsidTr="00682318">
        <w:trPr>
          <w:trHeight w:val="576"/>
        </w:trPr>
        <w:tc>
          <w:tcPr>
            <w:tcW w:w="1809" w:type="dxa"/>
            <w:tcBorders>
              <w:top w:val="single" w:sz="4" w:space="0" w:color="auto"/>
              <w:left w:val="single" w:sz="4" w:space="0" w:color="auto"/>
            </w:tcBorders>
            <w:shd w:val="clear" w:color="000000" w:fill="CCC0DA"/>
            <w:hideMark/>
          </w:tcPr>
          <w:p w14:paraId="25F13858" w14:textId="77777777" w:rsidR="003C4D6C" w:rsidRPr="00C136AA" w:rsidRDefault="003C4D6C" w:rsidP="00A61232">
            <w:pPr>
              <w:widowControl w:val="0"/>
              <w:spacing w:after="120" w:line="240" w:lineRule="auto"/>
              <w:rPr>
                <w:rFonts w:eastAsia="Times New Roman" w:cstheme="minorHAnsi"/>
                <w:b/>
                <w:color w:val="000000"/>
                <w:szCs w:val="20"/>
                <w:lang w:eastAsia="en-GB"/>
              </w:rPr>
            </w:pPr>
            <w:bookmarkStart w:id="47" w:name="_Hlk56776916"/>
            <w:bookmarkStart w:id="48" w:name="_Hlk56762505"/>
            <w:r w:rsidRPr="00C136AA">
              <w:rPr>
                <w:rFonts w:eastAsia="Times New Roman" w:cstheme="minorHAnsi"/>
                <w:b/>
                <w:color w:val="000000"/>
                <w:szCs w:val="20"/>
                <w:lang w:eastAsia="en-GB"/>
              </w:rPr>
              <w:t xml:space="preserve">Shared </w:t>
            </w:r>
            <w:r>
              <w:rPr>
                <w:rFonts w:eastAsia="Times New Roman" w:cstheme="minorHAnsi"/>
                <w:b/>
                <w:color w:val="000000"/>
                <w:szCs w:val="20"/>
                <w:lang w:eastAsia="en-GB"/>
              </w:rPr>
              <w:t>h</w:t>
            </w:r>
            <w:r w:rsidRPr="00C136AA">
              <w:rPr>
                <w:rFonts w:eastAsia="Times New Roman" w:cstheme="minorHAnsi"/>
                <w:b/>
                <w:color w:val="000000"/>
                <w:szCs w:val="20"/>
                <w:lang w:eastAsia="en-GB"/>
              </w:rPr>
              <w:t>ouse of no more than 2 storeys</w:t>
            </w:r>
          </w:p>
        </w:tc>
        <w:tc>
          <w:tcPr>
            <w:tcW w:w="8931" w:type="dxa"/>
            <w:gridSpan w:val="2"/>
            <w:tcBorders>
              <w:top w:val="single" w:sz="4" w:space="0" w:color="auto"/>
              <w:bottom w:val="single" w:sz="4" w:space="0" w:color="auto"/>
              <w:right w:val="single" w:sz="4" w:space="0" w:color="auto"/>
            </w:tcBorders>
            <w:shd w:val="clear" w:color="000000" w:fill="CCC0DA"/>
            <w:vAlign w:val="center"/>
            <w:hideMark/>
          </w:tcPr>
          <w:p w14:paraId="320B4B08" w14:textId="77777777" w:rsidR="003C4D6C" w:rsidRPr="00C136AA" w:rsidRDefault="003C4D6C" w:rsidP="00A61232">
            <w:pPr>
              <w:widowControl w:val="0"/>
              <w:spacing w:after="120" w:line="240" w:lineRule="auto"/>
              <w:rPr>
                <w:rFonts w:eastAsia="Times New Roman" w:cstheme="minorHAnsi"/>
                <w:b/>
                <w:color w:val="000000"/>
                <w:szCs w:val="20"/>
                <w:lang w:eastAsia="en-GB"/>
              </w:rPr>
            </w:pPr>
            <w:r w:rsidRPr="00C136AA">
              <w:rPr>
                <w:rFonts w:eastAsia="Times New Roman" w:cstheme="minorHAnsi"/>
                <w:b/>
                <w:color w:val="000000"/>
                <w:szCs w:val="20"/>
                <w:lang w:eastAsia="en-GB"/>
              </w:rPr>
              <w:t>Typically, where a single tenancy is granted to a group of non-related occupants</w:t>
            </w:r>
          </w:p>
        </w:tc>
      </w:tr>
      <w:tr w:rsidR="003C4D6C" w:rsidRPr="00C136AA" w14:paraId="6BF9CE3F" w14:textId="77777777" w:rsidTr="002D46BC">
        <w:trPr>
          <w:trHeight w:val="288"/>
        </w:trPr>
        <w:tc>
          <w:tcPr>
            <w:tcW w:w="1809" w:type="dxa"/>
            <w:tcBorders>
              <w:left w:val="single" w:sz="4" w:space="0" w:color="auto"/>
            </w:tcBorders>
            <w:shd w:val="clear" w:color="000000" w:fill="E4DFEC"/>
            <w:noWrap/>
          </w:tcPr>
          <w:p w14:paraId="18CD6CA4" w14:textId="77777777" w:rsidR="003C4D6C" w:rsidRPr="00C136AA" w:rsidRDefault="003C4D6C" w:rsidP="00A61232">
            <w:pPr>
              <w:widowControl w:val="0"/>
              <w:spacing w:after="120" w:line="240" w:lineRule="auto"/>
              <w:rPr>
                <w:rFonts w:eastAsia="Times New Roman" w:cstheme="minorHAnsi"/>
                <w:color w:val="000000"/>
                <w:sz w:val="18"/>
                <w:szCs w:val="18"/>
                <w:lang w:eastAsia="en-GB"/>
              </w:rPr>
            </w:pPr>
            <w:r w:rsidRPr="00C136AA">
              <w:rPr>
                <w:rFonts w:eastAsia="Times New Roman" w:cstheme="minorHAnsi"/>
                <w:color w:val="000000"/>
                <w:sz w:val="18"/>
                <w:szCs w:val="18"/>
                <w:lang w:eastAsia="en-GB"/>
              </w:rPr>
              <w:t xml:space="preserve">Escape </w:t>
            </w:r>
            <w:r>
              <w:rPr>
                <w:rFonts w:eastAsia="Times New Roman" w:cstheme="minorHAnsi"/>
                <w:color w:val="000000"/>
                <w:sz w:val="18"/>
                <w:szCs w:val="18"/>
                <w:lang w:eastAsia="en-GB"/>
              </w:rPr>
              <w:t>r</w:t>
            </w:r>
            <w:r w:rsidRPr="00C136AA">
              <w:rPr>
                <w:rFonts w:eastAsia="Times New Roman" w:cstheme="minorHAnsi"/>
                <w:color w:val="000000"/>
                <w:sz w:val="18"/>
                <w:szCs w:val="18"/>
                <w:lang w:eastAsia="en-GB"/>
              </w:rPr>
              <w:t>outes</w:t>
            </w:r>
          </w:p>
        </w:tc>
        <w:tc>
          <w:tcPr>
            <w:tcW w:w="8931" w:type="dxa"/>
            <w:gridSpan w:val="2"/>
            <w:tcBorders>
              <w:top w:val="single" w:sz="4" w:space="0" w:color="auto"/>
              <w:bottom w:val="single" w:sz="4" w:space="0" w:color="auto"/>
              <w:right w:val="single" w:sz="4" w:space="0" w:color="auto"/>
            </w:tcBorders>
            <w:shd w:val="clear" w:color="000000" w:fill="E4DFEC"/>
            <w:noWrap/>
          </w:tcPr>
          <w:p w14:paraId="3A5C9164" w14:textId="6A44A250" w:rsidR="003C4D6C" w:rsidRDefault="003C4D6C" w:rsidP="00A61232">
            <w:pPr>
              <w:widowControl w:val="0"/>
              <w:spacing w:after="120" w:line="240" w:lineRule="auto"/>
              <w:rPr>
                <w:rFonts w:eastAsia="Times New Roman" w:cstheme="minorHAnsi"/>
                <w:color w:val="000000"/>
                <w:sz w:val="18"/>
                <w:szCs w:val="18"/>
                <w:lang w:eastAsia="en-GB"/>
              </w:rPr>
            </w:pPr>
            <w:r w:rsidRPr="00C136AA">
              <w:rPr>
                <w:rFonts w:eastAsia="Times New Roman" w:cstheme="minorHAnsi"/>
                <w:color w:val="000000"/>
                <w:sz w:val="18"/>
                <w:szCs w:val="18"/>
                <w:lang w:eastAsia="en-GB"/>
              </w:rPr>
              <w:t xml:space="preserve">No requirement for full 30-minute protected route (see </w:t>
            </w:r>
            <w:r w:rsidR="00786CDD">
              <w:rPr>
                <w:rFonts w:eastAsia="Times New Roman" w:cstheme="minorHAnsi"/>
                <w:color w:val="000000"/>
                <w:sz w:val="18"/>
                <w:szCs w:val="18"/>
                <w:lang w:eastAsia="en-GB"/>
              </w:rPr>
              <w:t>note below</w:t>
            </w:r>
            <w:r w:rsidRPr="00C136AA">
              <w:rPr>
                <w:rFonts w:eastAsia="Times New Roman" w:cstheme="minorHAnsi"/>
                <w:color w:val="000000"/>
                <w:sz w:val="18"/>
                <w:szCs w:val="18"/>
                <w:lang w:eastAsia="en-GB"/>
              </w:rPr>
              <w:t xml:space="preserve"> *), but the escape route should have sound, traditional construction and should not </w:t>
            </w:r>
            <w:r w:rsidR="0041366E" w:rsidRPr="00C136AA">
              <w:rPr>
                <w:rFonts w:eastAsia="Times New Roman" w:cstheme="minorHAnsi"/>
                <w:color w:val="000000"/>
                <w:sz w:val="18"/>
                <w:szCs w:val="18"/>
                <w:lang w:eastAsia="en-GB"/>
              </w:rPr>
              <w:t>pass-through</w:t>
            </w:r>
            <w:r w:rsidRPr="00C136AA">
              <w:rPr>
                <w:rFonts w:eastAsia="Times New Roman" w:cstheme="minorHAnsi"/>
                <w:color w:val="000000"/>
                <w:sz w:val="18"/>
                <w:szCs w:val="18"/>
                <w:lang w:eastAsia="en-GB"/>
              </w:rPr>
              <w:t xml:space="preserve"> risk rooms</w:t>
            </w:r>
            <w:r w:rsidR="007E3AFC">
              <w:rPr>
                <w:rFonts w:eastAsia="Times New Roman" w:cstheme="minorHAnsi"/>
                <w:color w:val="000000"/>
                <w:sz w:val="18"/>
                <w:szCs w:val="18"/>
                <w:lang w:eastAsia="en-GB"/>
              </w:rPr>
              <w:t xml:space="preserve"> (kitchen, living room and </w:t>
            </w:r>
            <w:r w:rsidR="00CE0314">
              <w:rPr>
                <w:rFonts w:eastAsia="Times New Roman" w:cstheme="minorHAnsi"/>
                <w:color w:val="000000"/>
                <w:sz w:val="18"/>
                <w:szCs w:val="18"/>
                <w:lang w:eastAsia="en-GB"/>
              </w:rPr>
              <w:t>letting rooms</w:t>
            </w:r>
            <w:r w:rsidR="007E3AFC">
              <w:rPr>
                <w:rFonts w:eastAsia="Times New Roman" w:cstheme="minorHAnsi"/>
                <w:color w:val="000000"/>
                <w:sz w:val="18"/>
                <w:szCs w:val="18"/>
                <w:lang w:eastAsia="en-GB"/>
              </w:rPr>
              <w:t>)</w:t>
            </w:r>
            <w:r w:rsidRPr="00C136AA">
              <w:rPr>
                <w:rFonts w:eastAsia="Times New Roman" w:cstheme="minorHAnsi"/>
                <w:color w:val="000000"/>
                <w:sz w:val="18"/>
                <w:szCs w:val="18"/>
                <w:lang w:eastAsia="en-GB"/>
              </w:rPr>
              <w:t>. No requirement for fire doors (see *), but sound, well-constructed and close-fitting conventional doors are required. Alternatively, provide suitable escape windows from bedrooms and living rooms (see LACORS paragraph 14)</w:t>
            </w:r>
          </w:p>
          <w:p w14:paraId="0C427BFA" w14:textId="77777777" w:rsidR="003C4D6C" w:rsidRPr="00C136AA" w:rsidRDefault="003C4D6C" w:rsidP="00A61232">
            <w:pPr>
              <w:widowControl w:val="0"/>
              <w:spacing w:after="120" w:line="240" w:lineRule="auto"/>
              <w:rPr>
                <w:rFonts w:eastAsia="Times New Roman" w:cstheme="minorHAnsi"/>
                <w:color w:val="000000"/>
                <w:sz w:val="18"/>
                <w:szCs w:val="18"/>
                <w:lang w:eastAsia="en-GB"/>
              </w:rPr>
            </w:pPr>
            <w:r w:rsidRPr="00C136AA">
              <w:rPr>
                <w:rFonts w:eastAsia="Times New Roman" w:cstheme="minorHAnsi"/>
                <w:color w:val="000000"/>
                <w:sz w:val="18"/>
                <w:szCs w:val="18"/>
                <w:lang w:eastAsia="en-GB"/>
              </w:rPr>
              <w:t xml:space="preserve">Final exit doors must have a security lock that can be opened from the inside without a key.  </w:t>
            </w:r>
          </w:p>
          <w:p w14:paraId="6D9AE6B5" w14:textId="77777777" w:rsidR="003C4D6C" w:rsidRDefault="003C4D6C" w:rsidP="00A61232">
            <w:pPr>
              <w:widowControl w:val="0"/>
              <w:spacing w:after="120" w:line="240" w:lineRule="auto"/>
              <w:rPr>
                <w:rFonts w:eastAsia="Times New Roman" w:cstheme="minorHAnsi"/>
                <w:color w:val="000000"/>
                <w:sz w:val="18"/>
                <w:szCs w:val="18"/>
                <w:lang w:eastAsia="en-GB"/>
              </w:rPr>
            </w:pPr>
            <w:r w:rsidRPr="00C136AA">
              <w:rPr>
                <w:rFonts w:eastAsia="Times New Roman" w:cstheme="minorHAnsi"/>
                <w:color w:val="000000"/>
                <w:sz w:val="18"/>
                <w:szCs w:val="18"/>
                <w:lang w:eastAsia="en-GB"/>
              </w:rPr>
              <w:t xml:space="preserve">Bedroom doors must be provided with a lock that can be opened from the inside without a key.  </w:t>
            </w:r>
          </w:p>
          <w:p w14:paraId="6DC6500C" w14:textId="77777777" w:rsidR="003C4D6C" w:rsidRPr="00C136AA" w:rsidRDefault="003C4D6C" w:rsidP="00A61232">
            <w:pPr>
              <w:widowControl w:val="0"/>
              <w:spacing w:after="120" w:line="240" w:lineRule="auto"/>
              <w:rPr>
                <w:rFonts w:eastAsia="Times New Roman" w:cstheme="minorHAnsi"/>
                <w:color w:val="000000"/>
                <w:sz w:val="18"/>
                <w:szCs w:val="18"/>
                <w:lang w:eastAsia="en-GB"/>
              </w:rPr>
            </w:pPr>
            <w:r w:rsidRPr="00C136AA">
              <w:rPr>
                <w:rFonts w:eastAsia="Times New Roman" w:cstheme="minorHAnsi"/>
                <w:color w:val="000000"/>
                <w:sz w:val="18"/>
                <w:szCs w:val="18"/>
                <w:lang w:eastAsia="en-GB"/>
              </w:rPr>
              <w:t xml:space="preserve">* Where construction standards are poor, travel distances are long or other higher risk factors are present, a 30-minute protected route may be required. </w:t>
            </w:r>
          </w:p>
        </w:tc>
      </w:tr>
      <w:tr w:rsidR="003C4D6C" w:rsidRPr="00C136AA" w14:paraId="3B22138E" w14:textId="77777777" w:rsidTr="002D46BC">
        <w:trPr>
          <w:trHeight w:val="288"/>
        </w:trPr>
        <w:tc>
          <w:tcPr>
            <w:tcW w:w="1809" w:type="dxa"/>
            <w:tcBorders>
              <w:left w:val="single" w:sz="4" w:space="0" w:color="auto"/>
            </w:tcBorders>
            <w:shd w:val="clear" w:color="000000" w:fill="E4DFEC"/>
            <w:noWrap/>
          </w:tcPr>
          <w:p w14:paraId="696A4AAF" w14:textId="77777777" w:rsidR="003C4D6C" w:rsidRPr="00C136AA" w:rsidRDefault="003C4D6C" w:rsidP="00A61232">
            <w:pPr>
              <w:widowControl w:val="0"/>
              <w:spacing w:after="120" w:line="240" w:lineRule="auto"/>
              <w:rPr>
                <w:rFonts w:eastAsia="Times New Roman" w:cstheme="minorHAnsi"/>
                <w:color w:val="000000"/>
                <w:sz w:val="18"/>
                <w:szCs w:val="18"/>
                <w:lang w:eastAsia="en-GB"/>
              </w:rPr>
            </w:pPr>
            <w:r w:rsidRPr="00C136AA">
              <w:rPr>
                <w:rFonts w:eastAsia="Times New Roman" w:cstheme="minorHAnsi"/>
                <w:color w:val="000000"/>
                <w:sz w:val="18"/>
                <w:szCs w:val="18"/>
                <w:lang w:eastAsia="en-GB"/>
              </w:rPr>
              <w:t xml:space="preserve">Fire </w:t>
            </w:r>
            <w:r>
              <w:rPr>
                <w:rFonts w:eastAsia="Times New Roman" w:cstheme="minorHAnsi"/>
                <w:color w:val="000000"/>
                <w:sz w:val="18"/>
                <w:szCs w:val="18"/>
                <w:lang w:eastAsia="en-GB"/>
              </w:rPr>
              <w:t>s</w:t>
            </w:r>
            <w:r w:rsidRPr="00C136AA">
              <w:rPr>
                <w:rFonts w:eastAsia="Times New Roman" w:cstheme="minorHAnsi"/>
                <w:color w:val="000000"/>
                <w:sz w:val="18"/>
                <w:szCs w:val="18"/>
                <w:lang w:eastAsia="en-GB"/>
              </w:rPr>
              <w:t>eparation</w:t>
            </w:r>
          </w:p>
        </w:tc>
        <w:tc>
          <w:tcPr>
            <w:tcW w:w="8931" w:type="dxa"/>
            <w:gridSpan w:val="2"/>
            <w:tcBorders>
              <w:top w:val="single" w:sz="4" w:space="0" w:color="auto"/>
              <w:bottom w:val="single" w:sz="4" w:space="0" w:color="auto"/>
              <w:right w:val="single" w:sz="4" w:space="0" w:color="auto"/>
            </w:tcBorders>
            <w:shd w:val="clear" w:color="000000" w:fill="E4DFEC"/>
            <w:noWrap/>
          </w:tcPr>
          <w:p w14:paraId="2DC008E5" w14:textId="7E538E02" w:rsidR="003C4D6C" w:rsidRPr="00C136AA" w:rsidRDefault="003C4D6C" w:rsidP="00A61232">
            <w:pPr>
              <w:widowControl w:val="0"/>
              <w:spacing w:after="120" w:line="240" w:lineRule="auto"/>
              <w:rPr>
                <w:rFonts w:eastAsia="Times New Roman" w:cstheme="minorHAnsi"/>
                <w:color w:val="000000"/>
                <w:sz w:val="18"/>
                <w:szCs w:val="18"/>
                <w:lang w:eastAsia="en-GB"/>
              </w:rPr>
            </w:pPr>
            <w:r w:rsidRPr="00C136AA">
              <w:rPr>
                <w:rFonts w:cstheme="minorHAnsi"/>
                <w:sz w:val="18"/>
                <w:szCs w:val="18"/>
              </w:rPr>
              <w:t>No requirement for additional fire resistance, but walls and floors should be of sound, traditional construction. If a basement/cellar is present, 30-minute separation between the cellar and the ground floor escape route is the ideal (see LACORS paragraph 19.6 regarding existing construction)</w:t>
            </w:r>
          </w:p>
        </w:tc>
      </w:tr>
      <w:tr w:rsidR="003C4D6C" w:rsidRPr="00C136AA" w14:paraId="0BBCA0FA" w14:textId="77777777" w:rsidTr="002D46BC">
        <w:trPr>
          <w:trHeight w:val="288"/>
        </w:trPr>
        <w:tc>
          <w:tcPr>
            <w:tcW w:w="1809" w:type="dxa"/>
            <w:tcBorders>
              <w:left w:val="single" w:sz="4" w:space="0" w:color="auto"/>
            </w:tcBorders>
            <w:shd w:val="clear" w:color="000000" w:fill="E4DFEC"/>
            <w:noWrap/>
          </w:tcPr>
          <w:p w14:paraId="25550AAD" w14:textId="77777777" w:rsidR="003C4D6C" w:rsidRPr="00C136AA" w:rsidRDefault="003C4D6C" w:rsidP="00A61232">
            <w:pPr>
              <w:widowControl w:val="0"/>
              <w:spacing w:after="120" w:line="240" w:lineRule="auto"/>
              <w:rPr>
                <w:rFonts w:eastAsia="Times New Roman" w:cstheme="minorHAnsi"/>
                <w:color w:val="000000"/>
                <w:sz w:val="18"/>
                <w:szCs w:val="18"/>
                <w:lang w:eastAsia="en-GB"/>
              </w:rPr>
            </w:pPr>
            <w:r w:rsidRPr="00C136AA">
              <w:rPr>
                <w:rFonts w:eastAsia="Times New Roman" w:cstheme="minorHAnsi"/>
                <w:color w:val="000000"/>
                <w:sz w:val="18"/>
                <w:szCs w:val="18"/>
                <w:lang w:eastAsia="en-GB"/>
              </w:rPr>
              <w:t xml:space="preserve">Fire detection and alarm </w:t>
            </w:r>
            <w:r>
              <w:rPr>
                <w:rFonts w:eastAsia="Times New Roman" w:cstheme="minorHAnsi"/>
                <w:color w:val="000000"/>
                <w:sz w:val="18"/>
                <w:szCs w:val="18"/>
                <w:lang w:eastAsia="en-GB"/>
              </w:rPr>
              <w:t>s</w:t>
            </w:r>
            <w:r w:rsidRPr="00C136AA">
              <w:rPr>
                <w:rFonts w:eastAsia="Times New Roman" w:cstheme="minorHAnsi"/>
                <w:color w:val="000000"/>
                <w:sz w:val="18"/>
                <w:szCs w:val="18"/>
                <w:lang w:eastAsia="en-GB"/>
              </w:rPr>
              <w:t>ystem</w:t>
            </w:r>
          </w:p>
        </w:tc>
        <w:tc>
          <w:tcPr>
            <w:tcW w:w="8931" w:type="dxa"/>
            <w:gridSpan w:val="2"/>
            <w:tcBorders>
              <w:top w:val="single" w:sz="4" w:space="0" w:color="auto"/>
              <w:bottom w:val="single" w:sz="4" w:space="0" w:color="auto"/>
              <w:right w:val="single" w:sz="4" w:space="0" w:color="auto"/>
            </w:tcBorders>
            <w:shd w:val="clear" w:color="000000" w:fill="E4DFEC"/>
            <w:noWrap/>
          </w:tcPr>
          <w:p w14:paraId="4A874B64" w14:textId="18D9AE02" w:rsidR="003C4D6C" w:rsidRPr="00E41295" w:rsidRDefault="003C4D6C" w:rsidP="00A61232">
            <w:pPr>
              <w:widowControl w:val="0"/>
              <w:spacing w:after="120" w:line="240" w:lineRule="auto"/>
              <w:rPr>
                <w:rFonts w:cstheme="minorHAnsi"/>
                <w:sz w:val="18"/>
                <w:szCs w:val="18"/>
                <w:u w:val="single"/>
              </w:rPr>
            </w:pPr>
            <w:r>
              <w:rPr>
                <w:rFonts w:cstheme="minorHAnsi"/>
                <w:sz w:val="18"/>
                <w:szCs w:val="18"/>
                <w:u w:val="single"/>
              </w:rPr>
              <w:t>No floor greater than 200</w:t>
            </w:r>
            <w:r w:rsidR="0073442C">
              <w:rPr>
                <w:rFonts w:cstheme="minorHAnsi"/>
                <w:sz w:val="18"/>
                <w:szCs w:val="18"/>
                <w:u w:val="single"/>
              </w:rPr>
              <w:t>m</w:t>
            </w:r>
            <w:r w:rsidR="0073442C">
              <w:rPr>
                <w:rFonts w:cs="Arial"/>
                <w:sz w:val="18"/>
                <w:szCs w:val="18"/>
                <w:u w:val="single"/>
              </w:rPr>
              <w:t>²</w:t>
            </w:r>
            <w:r>
              <w:rPr>
                <w:rFonts w:cstheme="minorHAnsi"/>
                <w:sz w:val="18"/>
                <w:szCs w:val="18"/>
                <w:u w:val="single"/>
              </w:rPr>
              <w:t xml:space="preserve"> in area</w:t>
            </w:r>
          </w:p>
          <w:p w14:paraId="7033F3CF" w14:textId="566A03E7" w:rsidR="003C4D6C" w:rsidRPr="00401825" w:rsidRDefault="003C4D6C">
            <w:pPr>
              <w:pStyle w:val="ListParagraph"/>
              <w:widowControl w:val="0"/>
              <w:numPr>
                <w:ilvl w:val="0"/>
                <w:numId w:val="30"/>
              </w:numPr>
              <w:spacing w:after="120" w:line="240" w:lineRule="auto"/>
              <w:rPr>
                <w:rFonts w:cstheme="minorHAnsi"/>
                <w:sz w:val="18"/>
                <w:szCs w:val="18"/>
              </w:rPr>
            </w:pPr>
            <w:r w:rsidRPr="00401825">
              <w:rPr>
                <w:rFonts w:cstheme="minorHAnsi"/>
                <w:sz w:val="18"/>
                <w:szCs w:val="18"/>
              </w:rPr>
              <w:t>Existing, new</w:t>
            </w:r>
            <w:r w:rsidR="00D44950">
              <w:rPr>
                <w:rFonts w:cstheme="minorHAnsi"/>
                <w:sz w:val="18"/>
                <w:szCs w:val="18"/>
              </w:rPr>
              <w:t>,</w:t>
            </w:r>
            <w:r w:rsidRPr="00401825">
              <w:rPr>
                <w:rFonts w:cstheme="minorHAnsi"/>
                <w:sz w:val="18"/>
                <w:szCs w:val="18"/>
              </w:rPr>
              <w:t xml:space="preserve"> or materially altered premise </w:t>
            </w:r>
            <w:r w:rsidR="00DC2071">
              <w:rPr>
                <w:rFonts w:cstheme="minorHAnsi"/>
                <w:sz w:val="18"/>
                <w:szCs w:val="18"/>
              </w:rPr>
              <w:t>–</w:t>
            </w:r>
            <w:r w:rsidRPr="00401825">
              <w:rPr>
                <w:rFonts w:cstheme="minorHAnsi"/>
                <w:sz w:val="18"/>
                <w:szCs w:val="18"/>
              </w:rPr>
              <w:t xml:space="preserve"> </w:t>
            </w:r>
            <w:r w:rsidR="00DC2071">
              <w:rPr>
                <w:rFonts w:cstheme="minorHAnsi"/>
                <w:sz w:val="18"/>
                <w:szCs w:val="18"/>
              </w:rPr>
              <w:t>Two storey houses, b</w:t>
            </w:r>
            <w:r w:rsidRPr="00401825">
              <w:rPr>
                <w:rFonts w:cstheme="minorHAnsi"/>
                <w:sz w:val="18"/>
                <w:szCs w:val="18"/>
              </w:rPr>
              <w:t>ungalow</w:t>
            </w:r>
            <w:r w:rsidR="001159C0">
              <w:rPr>
                <w:rFonts w:cstheme="minorHAnsi"/>
                <w:sz w:val="18"/>
                <w:szCs w:val="18"/>
              </w:rPr>
              <w:t>s</w:t>
            </w:r>
            <w:r w:rsidRPr="00401825">
              <w:rPr>
                <w:rFonts w:cstheme="minorHAnsi"/>
                <w:sz w:val="18"/>
                <w:szCs w:val="18"/>
              </w:rPr>
              <w:t>, flat</w:t>
            </w:r>
            <w:r w:rsidR="001159C0">
              <w:rPr>
                <w:rFonts w:cstheme="minorHAnsi"/>
                <w:sz w:val="18"/>
                <w:szCs w:val="18"/>
              </w:rPr>
              <w:t>s</w:t>
            </w:r>
            <w:r w:rsidRPr="00401825">
              <w:rPr>
                <w:rFonts w:cstheme="minorHAnsi"/>
                <w:sz w:val="18"/>
                <w:szCs w:val="18"/>
              </w:rPr>
              <w:t>,</w:t>
            </w:r>
            <w:r w:rsidR="001159C0">
              <w:rPr>
                <w:rFonts w:cstheme="minorHAnsi"/>
                <w:sz w:val="18"/>
                <w:szCs w:val="18"/>
              </w:rPr>
              <w:t xml:space="preserve"> single</w:t>
            </w:r>
            <w:r w:rsidR="00437195">
              <w:rPr>
                <w:rFonts w:cstheme="minorHAnsi"/>
                <w:sz w:val="18"/>
                <w:szCs w:val="18"/>
              </w:rPr>
              <w:t>-</w:t>
            </w:r>
            <w:r w:rsidR="001159C0">
              <w:rPr>
                <w:rFonts w:cstheme="minorHAnsi"/>
                <w:sz w:val="18"/>
                <w:szCs w:val="18"/>
              </w:rPr>
              <w:t>storey units,</w:t>
            </w:r>
            <w:r w:rsidRPr="00401825">
              <w:rPr>
                <w:rFonts w:cstheme="minorHAnsi"/>
                <w:sz w:val="18"/>
                <w:szCs w:val="18"/>
              </w:rPr>
              <w:t xml:space="preserve"> </w:t>
            </w:r>
            <w:r w:rsidR="001159C0">
              <w:rPr>
                <w:rFonts w:cstheme="minorHAnsi"/>
                <w:sz w:val="18"/>
                <w:szCs w:val="18"/>
              </w:rPr>
              <w:t>and m</w:t>
            </w:r>
            <w:r w:rsidRPr="00401825">
              <w:rPr>
                <w:rFonts w:cstheme="minorHAnsi"/>
                <w:sz w:val="18"/>
                <w:szCs w:val="18"/>
              </w:rPr>
              <w:t>aisonette</w:t>
            </w:r>
            <w:r w:rsidR="001159C0">
              <w:rPr>
                <w:rFonts w:cstheme="minorHAnsi"/>
                <w:sz w:val="18"/>
                <w:szCs w:val="18"/>
              </w:rPr>
              <w:t>s</w:t>
            </w:r>
            <w:r w:rsidRPr="00401825">
              <w:rPr>
                <w:rFonts w:cstheme="minorHAnsi"/>
                <w:sz w:val="18"/>
                <w:szCs w:val="18"/>
              </w:rPr>
              <w:t xml:space="preserve"> with no floors above 4.5m from ground level - </w:t>
            </w:r>
            <w:r w:rsidRPr="00401825">
              <w:rPr>
                <w:rFonts w:cstheme="minorHAnsi"/>
                <w:b/>
                <w:bCs/>
                <w:sz w:val="18"/>
                <w:szCs w:val="18"/>
              </w:rPr>
              <w:t>Grade D1, Category LD2 system</w:t>
            </w:r>
            <w:r w:rsidRPr="00401825">
              <w:rPr>
                <w:rFonts w:cstheme="minorHAnsi"/>
                <w:sz w:val="18"/>
                <w:szCs w:val="18"/>
              </w:rPr>
              <w:t>*</w:t>
            </w:r>
          </w:p>
          <w:p w14:paraId="4256A52F" w14:textId="3C249C05" w:rsidR="003C4D6C" w:rsidRPr="00401825" w:rsidRDefault="003C4D6C">
            <w:pPr>
              <w:pStyle w:val="ListParagraph"/>
              <w:widowControl w:val="0"/>
              <w:numPr>
                <w:ilvl w:val="0"/>
                <w:numId w:val="30"/>
              </w:numPr>
              <w:spacing w:after="120" w:line="240" w:lineRule="auto"/>
              <w:rPr>
                <w:rFonts w:cstheme="minorHAnsi"/>
                <w:sz w:val="18"/>
                <w:szCs w:val="18"/>
              </w:rPr>
            </w:pPr>
            <w:r w:rsidRPr="00401825">
              <w:rPr>
                <w:rFonts w:cstheme="minorHAnsi"/>
                <w:sz w:val="18"/>
                <w:szCs w:val="18"/>
              </w:rPr>
              <w:t>Existing, new</w:t>
            </w:r>
            <w:r w:rsidR="00D44950">
              <w:rPr>
                <w:rFonts w:cstheme="minorHAnsi"/>
                <w:sz w:val="18"/>
                <w:szCs w:val="18"/>
              </w:rPr>
              <w:t>,</w:t>
            </w:r>
            <w:r w:rsidRPr="00401825">
              <w:rPr>
                <w:rFonts w:cstheme="minorHAnsi"/>
                <w:sz w:val="18"/>
                <w:szCs w:val="18"/>
              </w:rPr>
              <w:t xml:space="preserve"> or materially altered premise – Maisonette</w:t>
            </w:r>
            <w:r w:rsidR="001159C0">
              <w:rPr>
                <w:rFonts w:cstheme="minorHAnsi"/>
                <w:sz w:val="18"/>
                <w:szCs w:val="18"/>
              </w:rPr>
              <w:t>s</w:t>
            </w:r>
            <w:r w:rsidRPr="00401825">
              <w:rPr>
                <w:rFonts w:cstheme="minorHAnsi"/>
                <w:sz w:val="18"/>
                <w:szCs w:val="18"/>
              </w:rPr>
              <w:t xml:space="preserve"> with any floor above 4.5m from ground level - </w:t>
            </w:r>
            <w:r w:rsidRPr="00401825">
              <w:rPr>
                <w:rFonts w:cstheme="minorHAnsi"/>
                <w:b/>
                <w:bCs/>
                <w:sz w:val="18"/>
                <w:szCs w:val="18"/>
              </w:rPr>
              <w:t>Grade D1, Category LD1 system</w:t>
            </w:r>
            <w:r w:rsidRPr="00401825">
              <w:rPr>
                <w:rFonts w:cstheme="minorHAnsi"/>
                <w:sz w:val="18"/>
                <w:szCs w:val="18"/>
              </w:rPr>
              <w:t>*</w:t>
            </w:r>
          </w:p>
          <w:p w14:paraId="1375F788" w14:textId="2F7E09EF" w:rsidR="003C4D6C" w:rsidRPr="00E41295" w:rsidRDefault="003C4D6C" w:rsidP="00A61232">
            <w:pPr>
              <w:widowControl w:val="0"/>
              <w:spacing w:after="120" w:line="240" w:lineRule="auto"/>
              <w:rPr>
                <w:rFonts w:cstheme="minorHAnsi"/>
                <w:sz w:val="18"/>
                <w:szCs w:val="18"/>
                <w:u w:val="single"/>
              </w:rPr>
            </w:pPr>
            <w:r w:rsidRPr="00E41295">
              <w:rPr>
                <w:rFonts w:cstheme="minorHAnsi"/>
                <w:sz w:val="18"/>
                <w:szCs w:val="18"/>
                <w:u w:val="single"/>
              </w:rPr>
              <w:t>One or more floor greater than 200m</w:t>
            </w:r>
            <w:r w:rsidR="0073442C">
              <w:rPr>
                <w:rFonts w:cs="Arial"/>
                <w:sz w:val="18"/>
                <w:szCs w:val="18"/>
                <w:u w:val="single"/>
              </w:rPr>
              <w:t>²</w:t>
            </w:r>
            <w:r w:rsidRPr="00E41295">
              <w:rPr>
                <w:rFonts w:cstheme="minorHAnsi"/>
                <w:sz w:val="18"/>
                <w:szCs w:val="18"/>
                <w:u w:val="single"/>
              </w:rPr>
              <w:t xml:space="preserve"> in area</w:t>
            </w:r>
          </w:p>
          <w:p w14:paraId="100CE09C" w14:textId="3A1DA233" w:rsidR="00437195" w:rsidRDefault="00437195">
            <w:pPr>
              <w:pStyle w:val="ListParagraph"/>
              <w:widowControl w:val="0"/>
              <w:numPr>
                <w:ilvl w:val="0"/>
                <w:numId w:val="29"/>
              </w:numPr>
              <w:spacing w:after="120" w:line="240" w:lineRule="auto"/>
              <w:rPr>
                <w:rFonts w:cstheme="minorHAnsi"/>
                <w:sz w:val="18"/>
                <w:szCs w:val="18"/>
              </w:rPr>
            </w:pPr>
            <w:r>
              <w:rPr>
                <w:rFonts w:cstheme="minorHAnsi"/>
                <w:sz w:val="18"/>
                <w:szCs w:val="18"/>
              </w:rPr>
              <w:t>Existing, new</w:t>
            </w:r>
            <w:r w:rsidR="00D44950">
              <w:rPr>
                <w:rFonts w:cstheme="minorHAnsi"/>
                <w:sz w:val="18"/>
                <w:szCs w:val="18"/>
              </w:rPr>
              <w:t>,</w:t>
            </w:r>
            <w:r>
              <w:rPr>
                <w:rFonts w:cstheme="minorHAnsi"/>
                <w:sz w:val="18"/>
                <w:szCs w:val="18"/>
              </w:rPr>
              <w:t xml:space="preserve"> or materially altered premise – Bungalows, flats</w:t>
            </w:r>
            <w:r w:rsidR="00D44950">
              <w:rPr>
                <w:rFonts w:cstheme="minorHAnsi"/>
                <w:sz w:val="18"/>
                <w:szCs w:val="18"/>
              </w:rPr>
              <w:t>,</w:t>
            </w:r>
            <w:r>
              <w:rPr>
                <w:rFonts w:cstheme="minorHAnsi"/>
                <w:sz w:val="18"/>
                <w:szCs w:val="18"/>
              </w:rPr>
              <w:t xml:space="preserve"> or single-storey units – </w:t>
            </w:r>
            <w:r>
              <w:rPr>
                <w:rFonts w:cstheme="minorHAnsi"/>
                <w:b/>
                <w:bCs/>
                <w:sz w:val="18"/>
                <w:szCs w:val="18"/>
              </w:rPr>
              <w:t>Grade D1, Category LD2 system</w:t>
            </w:r>
            <w:r>
              <w:rPr>
                <w:rFonts w:cstheme="minorHAnsi"/>
                <w:sz w:val="18"/>
                <w:szCs w:val="18"/>
              </w:rPr>
              <w:t>*</w:t>
            </w:r>
          </w:p>
          <w:p w14:paraId="7DA2C7A0" w14:textId="12BCC067" w:rsidR="00437195" w:rsidRDefault="00437195">
            <w:pPr>
              <w:pStyle w:val="ListParagraph"/>
              <w:widowControl w:val="0"/>
              <w:numPr>
                <w:ilvl w:val="0"/>
                <w:numId w:val="29"/>
              </w:numPr>
              <w:spacing w:after="120" w:line="240" w:lineRule="auto"/>
              <w:rPr>
                <w:rFonts w:cstheme="minorHAnsi"/>
                <w:sz w:val="18"/>
                <w:szCs w:val="18"/>
              </w:rPr>
            </w:pPr>
            <w:r>
              <w:rPr>
                <w:rFonts w:cstheme="minorHAnsi"/>
                <w:sz w:val="18"/>
                <w:szCs w:val="18"/>
              </w:rPr>
              <w:t xml:space="preserve">Existing premise </w:t>
            </w:r>
            <w:r w:rsidR="00F73774">
              <w:rPr>
                <w:rFonts w:cstheme="minorHAnsi"/>
                <w:sz w:val="18"/>
                <w:szCs w:val="18"/>
              </w:rPr>
              <w:t>–</w:t>
            </w:r>
            <w:r>
              <w:rPr>
                <w:rFonts w:cstheme="minorHAnsi"/>
                <w:sz w:val="18"/>
                <w:szCs w:val="18"/>
              </w:rPr>
              <w:t xml:space="preserve"> </w:t>
            </w:r>
            <w:r w:rsidR="00F73774">
              <w:rPr>
                <w:rFonts w:cstheme="minorHAnsi"/>
                <w:sz w:val="18"/>
                <w:szCs w:val="18"/>
              </w:rPr>
              <w:t>Two storey houses or m</w:t>
            </w:r>
            <w:r>
              <w:rPr>
                <w:rFonts w:cstheme="minorHAnsi"/>
                <w:sz w:val="18"/>
                <w:szCs w:val="18"/>
              </w:rPr>
              <w:t xml:space="preserve">aisonettes with no floor above 4.5m from ground level – </w:t>
            </w:r>
            <w:r>
              <w:rPr>
                <w:rFonts w:cstheme="minorHAnsi"/>
                <w:b/>
                <w:bCs/>
                <w:sz w:val="18"/>
                <w:szCs w:val="18"/>
              </w:rPr>
              <w:t>Grade D1, Category LD2 system</w:t>
            </w:r>
            <w:r>
              <w:rPr>
                <w:rFonts w:cstheme="minorHAnsi"/>
                <w:sz w:val="18"/>
                <w:szCs w:val="18"/>
              </w:rPr>
              <w:t>*</w:t>
            </w:r>
          </w:p>
          <w:p w14:paraId="1F8DB4B6" w14:textId="79C4ECC8" w:rsidR="00437195" w:rsidRDefault="00437195">
            <w:pPr>
              <w:pStyle w:val="ListParagraph"/>
              <w:widowControl w:val="0"/>
              <w:numPr>
                <w:ilvl w:val="0"/>
                <w:numId w:val="29"/>
              </w:numPr>
              <w:spacing w:after="120" w:line="240" w:lineRule="auto"/>
              <w:rPr>
                <w:rFonts w:cstheme="minorHAnsi"/>
                <w:sz w:val="18"/>
                <w:szCs w:val="18"/>
              </w:rPr>
            </w:pPr>
            <w:r>
              <w:rPr>
                <w:rFonts w:cstheme="minorHAnsi"/>
                <w:sz w:val="18"/>
                <w:szCs w:val="18"/>
              </w:rPr>
              <w:t>Existing premise – Maisonettes with a</w:t>
            </w:r>
            <w:r w:rsidR="00F73774">
              <w:rPr>
                <w:rFonts w:cstheme="minorHAnsi"/>
                <w:sz w:val="18"/>
                <w:szCs w:val="18"/>
              </w:rPr>
              <w:t>ny</w:t>
            </w:r>
            <w:r>
              <w:rPr>
                <w:rFonts w:cstheme="minorHAnsi"/>
                <w:sz w:val="18"/>
                <w:szCs w:val="18"/>
              </w:rPr>
              <w:t xml:space="preserve"> floor </w:t>
            </w:r>
            <w:r w:rsidR="00F73774">
              <w:rPr>
                <w:rFonts w:cstheme="minorHAnsi"/>
                <w:sz w:val="18"/>
                <w:szCs w:val="18"/>
              </w:rPr>
              <w:t>above</w:t>
            </w:r>
            <w:r>
              <w:rPr>
                <w:rFonts w:cstheme="minorHAnsi"/>
                <w:sz w:val="18"/>
                <w:szCs w:val="18"/>
              </w:rPr>
              <w:t xml:space="preserve"> 4.5m</w:t>
            </w:r>
            <w:r w:rsidR="00F73774">
              <w:rPr>
                <w:rFonts w:cstheme="minorHAnsi"/>
                <w:sz w:val="18"/>
                <w:szCs w:val="18"/>
              </w:rPr>
              <w:t xml:space="preserve"> from ground level and no alternate means of escape – </w:t>
            </w:r>
            <w:r w:rsidR="00F73774">
              <w:rPr>
                <w:rFonts w:cstheme="minorHAnsi"/>
                <w:b/>
                <w:bCs/>
                <w:sz w:val="18"/>
                <w:szCs w:val="18"/>
              </w:rPr>
              <w:t>Grade D1, Category LD1 system</w:t>
            </w:r>
            <w:r w:rsidR="00F73774">
              <w:rPr>
                <w:rFonts w:cstheme="minorHAnsi"/>
                <w:sz w:val="18"/>
                <w:szCs w:val="18"/>
              </w:rPr>
              <w:t>*</w:t>
            </w:r>
          </w:p>
          <w:p w14:paraId="474B5296" w14:textId="4B4D911D" w:rsidR="00F73774" w:rsidRDefault="00F73774">
            <w:pPr>
              <w:pStyle w:val="ListParagraph"/>
              <w:widowControl w:val="0"/>
              <w:numPr>
                <w:ilvl w:val="0"/>
                <w:numId w:val="29"/>
              </w:numPr>
              <w:spacing w:after="120" w:line="240" w:lineRule="auto"/>
              <w:rPr>
                <w:rFonts w:cstheme="minorHAnsi"/>
                <w:sz w:val="18"/>
                <w:szCs w:val="18"/>
              </w:rPr>
            </w:pPr>
            <w:r>
              <w:rPr>
                <w:rFonts w:cstheme="minorHAnsi"/>
                <w:sz w:val="18"/>
                <w:szCs w:val="18"/>
              </w:rPr>
              <w:t xml:space="preserve">New or materially altered premise – Two-storey houses and maisonettes with no floor above 4.5m from ground level – </w:t>
            </w:r>
            <w:r>
              <w:rPr>
                <w:rFonts w:cstheme="minorHAnsi"/>
                <w:b/>
                <w:bCs/>
                <w:sz w:val="18"/>
                <w:szCs w:val="18"/>
              </w:rPr>
              <w:t>Grade A, Category LD2 system</w:t>
            </w:r>
            <w:r>
              <w:rPr>
                <w:rFonts w:cstheme="minorHAnsi"/>
                <w:sz w:val="18"/>
                <w:szCs w:val="18"/>
              </w:rPr>
              <w:t>*</w:t>
            </w:r>
          </w:p>
          <w:p w14:paraId="55571F82" w14:textId="61DBE0D7" w:rsidR="00F73774" w:rsidRDefault="00F73774">
            <w:pPr>
              <w:pStyle w:val="ListParagraph"/>
              <w:widowControl w:val="0"/>
              <w:numPr>
                <w:ilvl w:val="0"/>
                <w:numId w:val="29"/>
              </w:numPr>
              <w:spacing w:after="120" w:line="240" w:lineRule="auto"/>
              <w:rPr>
                <w:rFonts w:cstheme="minorHAnsi"/>
                <w:sz w:val="18"/>
                <w:szCs w:val="18"/>
              </w:rPr>
            </w:pPr>
            <w:r>
              <w:rPr>
                <w:rFonts w:cstheme="minorHAnsi"/>
                <w:sz w:val="18"/>
                <w:szCs w:val="18"/>
              </w:rPr>
              <w:t xml:space="preserve">New or materially altered premise – Maisonettes with any floor above 4.5m from ground level – </w:t>
            </w:r>
            <w:r>
              <w:rPr>
                <w:rFonts w:cstheme="minorHAnsi"/>
                <w:b/>
                <w:bCs/>
                <w:sz w:val="18"/>
                <w:szCs w:val="18"/>
              </w:rPr>
              <w:t>Grade A, Category LD1 system</w:t>
            </w:r>
            <w:r>
              <w:rPr>
                <w:rFonts w:cstheme="minorHAnsi"/>
                <w:sz w:val="18"/>
                <w:szCs w:val="18"/>
              </w:rPr>
              <w:t>*</w:t>
            </w:r>
          </w:p>
          <w:p w14:paraId="15D9FFF0" w14:textId="586CCA24" w:rsidR="003C4D6C" w:rsidRPr="00EC45B7" w:rsidRDefault="003C4D6C" w:rsidP="00FC5513">
            <w:pPr>
              <w:widowControl w:val="0"/>
              <w:spacing w:after="120" w:line="240" w:lineRule="auto"/>
              <w:rPr>
                <w:rFonts w:cstheme="minorHAnsi"/>
                <w:sz w:val="18"/>
                <w:szCs w:val="18"/>
              </w:rPr>
            </w:pPr>
            <w:r>
              <w:rPr>
                <w:rFonts w:cstheme="minorHAnsi"/>
                <w:sz w:val="18"/>
                <w:szCs w:val="18"/>
              </w:rPr>
              <w:t>*</w:t>
            </w:r>
            <w:r w:rsidRPr="00EC45B7">
              <w:rPr>
                <w:rFonts w:cstheme="minorHAnsi"/>
                <w:sz w:val="18"/>
                <w:szCs w:val="18"/>
              </w:rPr>
              <w:t>Where cooking facilities are situated within the bed</w:t>
            </w:r>
            <w:r>
              <w:rPr>
                <w:rFonts w:cstheme="minorHAnsi"/>
                <w:sz w:val="18"/>
                <w:szCs w:val="18"/>
              </w:rPr>
              <w:t>rooms</w:t>
            </w:r>
            <w:r w:rsidR="00425CFE">
              <w:rPr>
                <w:rFonts w:cstheme="minorHAnsi"/>
                <w:sz w:val="18"/>
                <w:szCs w:val="18"/>
              </w:rPr>
              <w:t>:</w:t>
            </w:r>
          </w:p>
          <w:p w14:paraId="6BD23B5B" w14:textId="77777777" w:rsidR="00401825" w:rsidRDefault="003C4D6C">
            <w:pPr>
              <w:widowControl w:val="0"/>
              <w:numPr>
                <w:ilvl w:val="0"/>
                <w:numId w:val="17"/>
              </w:numPr>
              <w:spacing w:after="120" w:line="240" w:lineRule="auto"/>
              <w:rPr>
                <w:rFonts w:cstheme="minorHAnsi"/>
                <w:sz w:val="18"/>
                <w:szCs w:val="18"/>
              </w:rPr>
            </w:pPr>
            <w:r w:rsidRPr="00EC45B7">
              <w:rPr>
                <w:rFonts w:cstheme="minorHAnsi"/>
                <w:sz w:val="18"/>
                <w:szCs w:val="18"/>
              </w:rPr>
              <w:t xml:space="preserve">Interlinked heat alarms </w:t>
            </w:r>
            <w:r>
              <w:rPr>
                <w:rFonts w:cstheme="minorHAnsi"/>
                <w:sz w:val="18"/>
                <w:szCs w:val="18"/>
              </w:rPr>
              <w:t xml:space="preserve">to the communal system </w:t>
            </w:r>
            <w:r w:rsidRPr="00EC45B7">
              <w:rPr>
                <w:rFonts w:cstheme="minorHAnsi"/>
                <w:sz w:val="18"/>
                <w:szCs w:val="18"/>
              </w:rPr>
              <w:t xml:space="preserve">with integral </w:t>
            </w:r>
            <w:r w:rsidRPr="00ED06BA">
              <w:rPr>
                <w:rFonts w:cstheme="minorHAnsi"/>
                <w:sz w:val="18"/>
                <w:szCs w:val="18"/>
              </w:rPr>
              <w:t xml:space="preserve">tamper-proof standby supply </w:t>
            </w:r>
            <w:r w:rsidRPr="00EC45B7">
              <w:rPr>
                <w:rFonts w:cstheme="minorHAnsi"/>
                <w:sz w:val="18"/>
                <w:szCs w:val="18"/>
              </w:rPr>
              <w:t>battery back-up located in each bed</w:t>
            </w:r>
            <w:r>
              <w:rPr>
                <w:rFonts w:cstheme="minorHAnsi"/>
                <w:sz w:val="18"/>
                <w:szCs w:val="18"/>
              </w:rPr>
              <w:t>room</w:t>
            </w:r>
            <w:r w:rsidRPr="00EC45B7">
              <w:rPr>
                <w:rFonts w:cstheme="minorHAnsi"/>
                <w:sz w:val="18"/>
                <w:szCs w:val="18"/>
              </w:rPr>
              <w:t>; and</w:t>
            </w:r>
          </w:p>
          <w:p w14:paraId="4CFE2838" w14:textId="257F89DB" w:rsidR="003C4D6C" w:rsidRDefault="003C4D6C">
            <w:pPr>
              <w:widowControl w:val="0"/>
              <w:numPr>
                <w:ilvl w:val="0"/>
                <w:numId w:val="17"/>
              </w:numPr>
              <w:spacing w:after="120" w:line="240" w:lineRule="auto"/>
              <w:rPr>
                <w:rFonts w:cstheme="minorHAnsi"/>
                <w:sz w:val="18"/>
                <w:szCs w:val="18"/>
              </w:rPr>
            </w:pPr>
            <w:r w:rsidRPr="00EC45B7">
              <w:rPr>
                <w:rFonts w:cstheme="minorHAnsi"/>
                <w:sz w:val="18"/>
                <w:szCs w:val="18"/>
              </w:rPr>
              <w:t xml:space="preserve">Additional non-interlinked smoke alarm with integral </w:t>
            </w:r>
            <w:r w:rsidRPr="00ED06BA">
              <w:rPr>
                <w:rFonts w:cstheme="minorHAnsi"/>
                <w:sz w:val="18"/>
                <w:szCs w:val="18"/>
              </w:rPr>
              <w:t xml:space="preserve">tamper-proof standby supply </w:t>
            </w:r>
            <w:r w:rsidRPr="00EC45B7">
              <w:rPr>
                <w:rFonts w:cstheme="minorHAnsi"/>
                <w:sz w:val="18"/>
                <w:szCs w:val="18"/>
              </w:rPr>
              <w:t>battery back-up located in each bed</w:t>
            </w:r>
            <w:r>
              <w:rPr>
                <w:rFonts w:cstheme="minorHAnsi"/>
                <w:sz w:val="18"/>
                <w:szCs w:val="18"/>
              </w:rPr>
              <w:t>room</w:t>
            </w:r>
            <w:r w:rsidR="00B32714">
              <w:rPr>
                <w:rFonts w:cstheme="minorHAnsi"/>
                <w:sz w:val="18"/>
                <w:szCs w:val="18"/>
              </w:rPr>
              <w:t>.</w:t>
            </w:r>
          </w:p>
          <w:p w14:paraId="11791D67" w14:textId="02F253A5" w:rsidR="00FC5513" w:rsidRDefault="00FC5513" w:rsidP="00FC5513">
            <w:pPr>
              <w:widowControl w:val="0"/>
              <w:spacing w:after="120" w:line="240" w:lineRule="auto"/>
              <w:rPr>
                <w:rFonts w:cstheme="minorHAnsi"/>
                <w:sz w:val="18"/>
                <w:szCs w:val="18"/>
              </w:rPr>
            </w:pPr>
            <w:r>
              <w:rPr>
                <w:rFonts w:cstheme="minorHAnsi"/>
                <w:sz w:val="18"/>
                <w:szCs w:val="18"/>
              </w:rPr>
              <w:t xml:space="preserve">Any shared house where there are more than 6 persons </w:t>
            </w:r>
            <w:r w:rsidR="0094023D">
              <w:rPr>
                <w:rFonts w:cstheme="minorHAnsi"/>
                <w:sz w:val="18"/>
                <w:szCs w:val="18"/>
              </w:rPr>
              <w:t xml:space="preserve">the </w:t>
            </w:r>
            <w:r>
              <w:rPr>
                <w:rFonts w:cstheme="minorHAnsi"/>
                <w:sz w:val="18"/>
                <w:szCs w:val="18"/>
              </w:rPr>
              <w:t>fire detection and alarm systems shall comply with bedsit type HMO requirements</w:t>
            </w:r>
            <w:r w:rsidR="00B32714">
              <w:rPr>
                <w:rFonts w:cstheme="minorHAnsi"/>
                <w:sz w:val="18"/>
                <w:szCs w:val="18"/>
              </w:rPr>
              <w:t>.</w:t>
            </w:r>
          </w:p>
          <w:p w14:paraId="642F7587" w14:textId="241ECF29" w:rsidR="00F73774" w:rsidRPr="00C136AA" w:rsidRDefault="00F73774" w:rsidP="00F73774">
            <w:pPr>
              <w:widowControl w:val="0"/>
              <w:spacing w:after="0" w:line="240" w:lineRule="auto"/>
              <w:rPr>
                <w:rFonts w:cstheme="minorHAnsi"/>
                <w:sz w:val="18"/>
                <w:szCs w:val="18"/>
              </w:rPr>
            </w:pPr>
          </w:p>
        </w:tc>
      </w:tr>
      <w:tr w:rsidR="003C4D6C" w:rsidRPr="00C136AA" w14:paraId="47D51CD1" w14:textId="77777777" w:rsidTr="002D46BC">
        <w:trPr>
          <w:trHeight w:val="288"/>
        </w:trPr>
        <w:tc>
          <w:tcPr>
            <w:tcW w:w="1809" w:type="dxa"/>
            <w:tcBorders>
              <w:left w:val="single" w:sz="4" w:space="0" w:color="auto"/>
            </w:tcBorders>
            <w:shd w:val="clear" w:color="000000" w:fill="E4DFEC"/>
            <w:noWrap/>
          </w:tcPr>
          <w:p w14:paraId="5E783DA2" w14:textId="77777777" w:rsidR="003C4D6C" w:rsidRPr="00C136AA" w:rsidRDefault="003C4D6C" w:rsidP="00A61232">
            <w:pPr>
              <w:widowControl w:val="0"/>
              <w:spacing w:after="120" w:line="240" w:lineRule="auto"/>
              <w:rPr>
                <w:rFonts w:eastAsia="Times New Roman" w:cstheme="minorHAnsi"/>
                <w:color w:val="000000"/>
                <w:sz w:val="18"/>
                <w:szCs w:val="18"/>
                <w:lang w:eastAsia="en-GB"/>
              </w:rPr>
            </w:pPr>
            <w:r w:rsidRPr="00C136AA">
              <w:rPr>
                <w:rFonts w:eastAsia="Times New Roman" w:cstheme="minorHAnsi"/>
                <w:color w:val="000000"/>
                <w:sz w:val="18"/>
                <w:szCs w:val="18"/>
                <w:lang w:eastAsia="en-GB"/>
              </w:rPr>
              <w:t>Lighting of escape routes</w:t>
            </w:r>
          </w:p>
        </w:tc>
        <w:tc>
          <w:tcPr>
            <w:tcW w:w="8931" w:type="dxa"/>
            <w:gridSpan w:val="2"/>
            <w:tcBorders>
              <w:top w:val="single" w:sz="4" w:space="0" w:color="auto"/>
              <w:bottom w:val="single" w:sz="4" w:space="0" w:color="auto"/>
              <w:right w:val="single" w:sz="4" w:space="0" w:color="auto"/>
            </w:tcBorders>
            <w:shd w:val="clear" w:color="000000" w:fill="E4DFEC"/>
            <w:noWrap/>
          </w:tcPr>
          <w:p w14:paraId="6F591705" w14:textId="672F7636" w:rsidR="003C4D6C" w:rsidRPr="00C136AA" w:rsidRDefault="003C4D6C" w:rsidP="00A61232">
            <w:pPr>
              <w:widowControl w:val="0"/>
              <w:spacing w:after="120" w:line="240" w:lineRule="auto"/>
              <w:rPr>
                <w:rFonts w:cstheme="minorHAnsi"/>
                <w:sz w:val="18"/>
                <w:szCs w:val="18"/>
              </w:rPr>
            </w:pPr>
            <w:r w:rsidRPr="00C136AA">
              <w:rPr>
                <w:rFonts w:cstheme="minorHAnsi"/>
                <w:sz w:val="18"/>
                <w:szCs w:val="18"/>
              </w:rPr>
              <w:t>No requirement for emergency escape lighting, but conventional artificial lighting is required</w:t>
            </w:r>
          </w:p>
        </w:tc>
      </w:tr>
      <w:tr w:rsidR="003C4D6C" w:rsidRPr="00C136AA" w14:paraId="00AEE1D8" w14:textId="77777777" w:rsidTr="002D46BC">
        <w:tblPrEx>
          <w:tblBorders>
            <w:insideH w:val="none" w:sz="0" w:space="0" w:color="auto"/>
            <w:insideV w:val="none" w:sz="0" w:space="0" w:color="auto"/>
          </w:tblBorders>
        </w:tblPrEx>
        <w:trPr>
          <w:trHeight w:val="288"/>
        </w:trPr>
        <w:tc>
          <w:tcPr>
            <w:tcW w:w="1809" w:type="dxa"/>
            <w:tcBorders>
              <w:top w:val="single" w:sz="4" w:space="0" w:color="auto"/>
              <w:left w:val="single" w:sz="4" w:space="0" w:color="auto"/>
              <w:bottom w:val="single" w:sz="4" w:space="0" w:color="auto"/>
              <w:right w:val="single" w:sz="4" w:space="0" w:color="auto"/>
            </w:tcBorders>
            <w:shd w:val="clear" w:color="000000" w:fill="E4DFEC"/>
            <w:noWrap/>
          </w:tcPr>
          <w:p w14:paraId="55BF5D75" w14:textId="77777777" w:rsidR="003C4D6C" w:rsidRPr="00C136AA" w:rsidRDefault="003C4D6C" w:rsidP="00A61232">
            <w:pPr>
              <w:widowControl w:val="0"/>
              <w:spacing w:after="12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Fire-</w:t>
            </w:r>
            <w:r w:rsidRPr="00C136AA">
              <w:rPr>
                <w:rFonts w:eastAsia="Times New Roman" w:cstheme="minorHAnsi"/>
                <w:color w:val="000000"/>
                <w:sz w:val="18"/>
                <w:szCs w:val="18"/>
                <w:lang w:eastAsia="en-GB"/>
              </w:rPr>
              <w:t>fighting equipment</w:t>
            </w:r>
          </w:p>
        </w:tc>
        <w:tc>
          <w:tcPr>
            <w:tcW w:w="8931" w:type="dxa"/>
            <w:gridSpan w:val="2"/>
            <w:tcBorders>
              <w:top w:val="single" w:sz="4" w:space="0" w:color="auto"/>
              <w:left w:val="single" w:sz="4" w:space="0" w:color="auto"/>
              <w:bottom w:val="single" w:sz="4" w:space="0" w:color="auto"/>
              <w:right w:val="single" w:sz="4" w:space="0" w:color="auto"/>
            </w:tcBorders>
            <w:shd w:val="clear" w:color="000000" w:fill="E4DFEC"/>
            <w:noWrap/>
          </w:tcPr>
          <w:p w14:paraId="78FF9974" w14:textId="55E90346" w:rsidR="003C4D6C" w:rsidRPr="00C136AA" w:rsidRDefault="003C4D6C" w:rsidP="00A61232">
            <w:pPr>
              <w:widowControl w:val="0"/>
              <w:spacing w:after="120" w:line="240" w:lineRule="auto"/>
              <w:rPr>
                <w:rFonts w:cstheme="minorHAnsi"/>
                <w:sz w:val="18"/>
                <w:szCs w:val="18"/>
              </w:rPr>
            </w:pPr>
            <w:r w:rsidRPr="00C136AA">
              <w:rPr>
                <w:rFonts w:cstheme="minorHAnsi"/>
                <w:sz w:val="18"/>
                <w:szCs w:val="18"/>
              </w:rPr>
              <w:t>Fire blanket to be provided in the kitchen</w:t>
            </w:r>
          </w:p>
        </w:tc>
      </w:tr>
      <w:tr w:rsidR="003C4D6C" w:rsidRPr="00C136AA" w14:paraId="55CEF197" w14:textId="77777777" w:rsidTr="002D46BC">
        <w:tblPrEx>
          <w:tblBorders>
            <w:insideH w:val="none" w:sz="0" w:space="0" w:color="auto"/>
            <w:insideV w:val="none" w:sz="0" w:space="0" w:color="auto"/>
          </w:tblBorders>
        </w:tblPrEx>
        <w:trPr>
          <w:trHeight w:val="60"/>
        </w:trPr>
        <w:tc>
          <w:tcPr>
            <w:tcW w:w="1809" w:type="dxa"/>
            <w:tcBorders>
              <w:top w:val="single" w:sz="4" w:space="0" w:color="auto"/>
              <w:left w:val="single" w:sz="4" w:space="0" w:color="auto"/>
              <w:bottom w:val="single" w:sz="4" w:space="0" w:color="auto"/>
              <w:right w:val="single" w:sz="4" w:space="0" w:color="auto"/>
            </w:tcBorders>
            <w:shd w:val="clear" w:color="000000" w:fill="E4DFEC"/>
            <w:noWrap/>
          </w:tcPr>
          <w:p w14:paraId="501AC1C2" w14:textId="77777777" w:rsidR="003C4D6C" w:rsidRPr="00C136AA" w:rsidRDefault="003C4D6C" w:rsidP="00A61232">
            <w:pPr>
              <w:widowControl w:val="0"/>
              <w:spacing w:after="120" w:line="240" w:lineRule="auto"/>
              <w:rPr>
                <w:rFonts w:eastAsia="Times New Roman" w:cstheme="minorHAnsi"/>
                <w:color w:val="000000"/>
                <w:sz w:val="18"/>
                <w:szCs w:val="18"/>
                <w:lang w:eastAsia="en-GB"/>
              </w:rPr>
            </w:pPr>
            <w:r w:rsidRPr="00C136AA">
              <w:rPr>
                <w:rFonts w:eastAsia="Times New Roman" w:cstheme="minorHAnsi"/>
                <w:color w:val="000000"/>
                <w:sz w:val="18"/>
                <w:szCs w:val="18"/>
                <w:lang w:eastAsia="en-GB"/>
              </w:rPr>
              <w:t>Fire safety signs</w:t>
            </w:r>
          </w:p>
        </w:tc>
        <w:tc>
          <w:tcPr>
            <w:tcW w:w="8931" w:type="dxa"/>
            <w:gridSpan w:val="2"/>
            <w:tcBorders>
              <w:top w:val="single" w:sz="4" w:space="0" w:color="auto"/>
              <w:left w:val="single" w:sz="4" w:space="0" w:color="auto"/>
              <w:bottom w:val="single" w:sz="4" w:space="0" w:color="auto"/>
              <w:right w:val="single" w:sz="4" w:space="0" w:color="auto"/>
            </w:tcBorders>
            <w:shd w:val="clear" w:color="000000" w:fill="E4DFEC"/>
            <w:noWrap/>
          </w:tcPr>
          <w:p w14:paraId="2D88025A" w14:textId="77777777" w:rsidR="003C4D6C" w:rsidRPr="00C136AA" w:rsidRDefault="003C4D6C" w:rsidP="00A61232">
            <w:pPr>
              <w:widowControl w:val="0"/>
              <w:spacing w:after="120" w:line="240" w:lineRule="auto"/>
              <w:rPr>
                <w:rFonts w:cstheme="minorHAnsi"/>
                <w:sz w:val="18"/>
                <w:szCs w:val="18"/>
              </w:rPr>
            </w:pPr>
            <w:r w:rsidRPr="00C136AA">
              <w:rPr>
                <w:rFonts w:cstheme="minorHAnsi"/>
                <w:sz w:val="18"/>
                <w:szCs w:val="18"/>
              </w:rPr>
              <w:t>No requirement</w:t>
            </w:r>
            <w:r>
              <w:rPr>
                <w:rFonts w:cstheme="minorHAnsi"/>
                <w:sz w:val="18"/>
                <w:szCs w:val="18"/>
              </w:rPr>
              <w:t xml:space="preserve"> unless the layout is complex</w:t>
            </w:r>
          </w:p>
        </w:tc>
      </w:tr>
      <w:bookmarkEnd w:id="47"/>
      <w:tr w:rsidR="003C4D6C" w:rsidRPr="00C136AA" w14:paraId="303BD899" w14:textId="77777777" w:rsidTr="003C4D6C">
        <w:tblPrEx>
          <w:tblBorders>
            <w:insideH w:val="none" w:sz="0" w:space="0" w:color="auto"/>
            <w:insideV w:val="none" w:sz="0" w:space="0" w:color="auto"/>
          </w:tblBorders>
        </w:tblPrEx>
        <w:trPr>
          <w:gridAfter w:val="1"/>
          <w:wAfter w:w="1526" w:type="dxa"/>
          <w:trHeight w:val="288"/>
        </w:trPr>
        <w:tc>
          <w:tcPr>
            <w:tcW w:w="9214" w:type="dxa"/>
            <w:gridSpan w:val="2"/>
            <w:noWrap/>
          </w:tcPr>
          <w:p w14:paraId="7F16FED9" w14:textId="77777777" w:rsidR="003C4D6C" w:rsidRPr="00C136AA" w:rsidRDefault="003C4D6C" w:rsidP="00A61232">
            <w:pPr>
              <w:widowControl w:val="0"/>
              <w:spacing w:after="120" w:line="240" w:lineRule="auto"/>
              <w:rPr>
                <w:rFonts w:cstheme="minorHAnsi"/>
                <w:sz w:val="18"/>
                <w:szCs w:val="18"/>
              </w:rPr>
            </w:pPr>
          </w:p>
        </w:tc>
      </w:tr>
      <w:tr w:rsidR="00062537" w:rsidRPr="00C136AA" w14:paraId="3197FF67" w14:textId="77777777" w:rsidTr="003C4D6C">
        <w:tblPrEx>
          <w:tblBorders>
            <w:insideH w:val="none" w:sz="0" w:space="0" w:color="auto"/>
            <w:insideV w:val="none" w:sz="0" w:space="0" w:color="auto"/>
          </w:tblBorders>
        </w:tblPrEx>
        <w:trPr>
          <w:gridAfter w:val="1"/>
          <w:wAfter w:w="1526" w:type="dxa"/>
          <w:trHeight w:val="288"/>
        </w:trPr>
        <w:tc>
          <w:tcPr>
            <w:tcW w:w="9214" w:type="dxa"/>
            <w:gridSpan w:val="2"/>
            <w:noWrap/>
          </w:tcPr>
          <w:p w14:paraId="10CA6645" w14:textId="77777777" w:rsidR="00062537" w:rsidRDefault="00062537" w:rsidP="00A61232">
            <w:pPr>
              <w:widowControl w:val="0"/>
              <w:spacing w:after="120" w:line="240" w:lineRule="auto"/>
              <w:rPr>
                <w:rFonts w:cstheme="minorHAnsi"/>
                <w:sz w:val="18"/>
                <w:szCs w:val="18"/>
              </w:rPr>
            </w:pPr>
          </w:p>
          <w:p w14:paraId="1747FABC" w14:textId="77777777" w:rsidR="00062537" w:rsidRDefault="00062537" w:rsidP="00A61232">
            <w:pPr>
              <w:widowControl w:val="0"/>
              <w:spacing w:after="120" w:line="240" w:lineRule="auto"/>
              <w:rPr>
                <w:rFonts w:cstheme="minorHAnsi"/>
                <w:sz w:val="18"/>
                <w:szCs w:val="18"/>
              </w:rPr>
            </w:pPr>
          </w:p>
          <w:p w14:paraId="756EAAB6" w14:textId="3FC22D13" w:rsidR="00062537" w:rsidRPr="00C136AA" w:rsidRDefault="00062537" w:rsidP="00A61232">
            <w:pPr>
              <w:widowControl w:val="0"/>
              <w:spacing w:after="120" w:line="240" w:lineRule="auto"/>
              <w:rPr>
                <w:rFonts w:cstheme="minorHAnsi"/>
                <w:sz w:val="18"/>
                <w:szCs w:val="18"/>
              </w:rPr>
            </w:pPr>
          </w:p>
        </w:tc>
      </w:tr>
      <w:bookmarkEnd w:id="48"/>
    </w:tbl>
    <w:p w14:paraId="306458BE" w14:textId="77777777" w:rsidR="00716DEB" w:rsidRDefault="00716DEB" w:rsidP="00A61232">
      <w:pPr>
        <w:widowControl w:val="0"/>
        <w:spacing w:after="120" w:line="240" w:lineRule="auto"/>
        <w:jc w:val="both"/>
        <w:rPr>
          <w:rFonts w:cs="Arial"/>
          <w:b/>
          <w:szCs w:val="20"/>
        </w:rPr>
      </w:pPr>
    </w:p>
    <w:tbl>
      <w:tblPr>
        <w:tblpPr w:leftFromText="181" w:rightFromText="181" w:vertAnchor="text" w:horzAnchor="margin" w:tblpY="170"/>
        <w:tblW w:w="10740" w:type="dxa"/>
        <w:tblBorders>
          <w:insideH w:val="single" w:sz="4" w:space="0" w:color="auto"/>
          <w:insideV w:val="single" w:sz="4" w:space="0" w:color="auto"/>
        </w:tblBorders>
        <w:tblLayout w:type="fixed"/>
        <w:tblLook w:val="04A0" w:firstRow="1" w:lastRow="0" w:firstColumn="1" w:lastColumn="0" w:noHBand="0" w:noVBand="1"/>
      </w:tblPr>
      <w:tblGrid>
        <w:gridCol w:w="1809"/>
        <w:gridCol w:w="8931"/>
      </w:tblGrid>
      <w:tr w:rsidR="00C76698" w:rsidRPr="00C136AA" w14:paraId="5C1A99F7" w14:textId="77777777" w:rsidTr="00C76698">
        <w:trPr>
          <w:trHeight w:val="576"/>
        </w:trPr>
        <w:tc>
          <w:tcPr>
            <w:tcW w:w="1809" w:type="dxa"/>
            <w:tcBorders>
              <w:top w:val="single" w:sz="4" w:space="0" w:color="auto"/>
              <w:left w:val="single" w:sz="4" w:space="0" w:color="auto"/>
            </w:tcBorders>
            <w:shd w:val="clear" w:color="000000" w:fill="CCC0DA"/>
            <w:hideMark/>
          </w:tcPr>
          <w:bookmarkEnd w:id="31"/>
          <w:bookmarkEnd w:id="32"/>
          <w:p w14:paraId="299F46B4" w14:textId="77777777" w:rsidR="00C76698" w:rsidRPr="00C136AA" w:rsidRDefault="00C76698" w:rsidP="00A61232">
            <w:pPr>
              <w:widowControl w:val="0"/>
              <w:spacing w:after="120" w:line="240" w:lineRule="auto"/>
              <w:rPr>
                <w:rFonts w:eastAsia="Times New Roman" w:cstheme="minorHAnsi"/>
                <w:b/>
                <w:color w:val="000000"/>
                <w:szCs w:val="20"/>
                <w:lang w:eastAsia="en-GB"/>
              </w:rPr>
            </w:pPr>
            <w:r w:rsidRPr="00EC45B7">
              <w:rPr>
                <w:rFonts w:eastAsia="Times New Roman" w:cstheme="minorHAnsi"/>
                <w:b/>
                <w:color w:val="000000"/>
                <w:szCs w:val="20"/>
                <w:lang w:eastAsia="en-GB"/>
              </w:rPr>
              <w:t xml:space="preserve">Shared </w:t>
            </w:r>
            <w:r>
              <w:rPr>
                <w:rFonts w:eastAsia="Times New Roman" w:cstheme="minorHAnsi"/>
                <w:b/>
                <w:color w:val="000000"/>
                <w:szCs w:val="20"/>
                <w:lang w:eastAsia="en-GB"/>
              </w:rPr>
              <w:t>h</w:t>
            </w:r>
            <w:r w:rsidRPr="00EC45B7">
              <w:rPr>
                <w:rFonts w:eastAsia="Times New Roman" w:cstheme="minorHAnsi"/>
                <w:b/>
                <w:color w:val="000000"/>
                <w:szCs w:val="20"/>
                <w:lang w:eastAsia="en-GB"/>
              </w:rPr>
              <w:t>ouse of 3</w:t>
            </w:r>
            <w:r>
              <w:rPr>
                <w:rFonts w:eastAsia="Times New Roman" w:cstheme="minorHAnsi"/>
                <w:b/>
                <w:color w:val="000000"/>
                <w:szCs w:val="20"/>
                <w:lang w:eastAsia="en-GB"/>
              </w:rPr>
              <w:t xml:space="preserve"> or </w:t>
            </w:r>
            <w:r w:rsidRPr="00EC45B7">
              <w:rPr>
                <w:rFonts w:eastAsia="Times New Roman" w:cstheme="minorHAnsi"/>
                <w:b/>
                <w:color w:val="000000"/>
                <w:szCs w:val="20"/>
                <w:lang w:eastAsia="en-GB"/>
              </w:rPr>
              <w:t>4 storeys</w:t>
            </w:r>
          </w:p>
        </w:tc>
        <w:tc>
          <w:tcPr>
            <w:tcW w:w="8931" w:type="dxa"/>
            <w:tcBorders>
              <w:top w:val="single" w:sz="4" w:space="0" w:color="auto"/>
              <w:bottom w:val="single" w:sz="4" w:space="0" w:color="auto"/>
              <w:right w:val="single" w:sz="4" w:space="0" w:color="auto"/>
            </w:tcBorders>
            <w:shd w:val="clear" w:color="000000" w:fill="CCC0DA"/>
            <w:vAlign w:val="center"/>
            <w:hideMark/>
          </w:tcPr>
          <w:p w14:paraId="5E68232F" w14:textId="77777777" w:rsidR="00C76698" w:rsidRPr="00C136AA" w:rsidRDefault="00C76698" w:rsidP="00A61232">
            <w:pPr>
              <w:widowControl w:val="0"/>
              <w:spacing w:after="120" w:line="240" w:lineRule="auto"/>
              <w:rPr>
                <w:rFonts w:eastAsia="Times New Roman" w:cstheme="minorHAnsi"/>
                <w:b/>
                <w:color w:val="000000"/>
                <w:szCs w:val="20"/>
                <w:lang w:eastAsia="en-GB"/>
              </w:rPr>
            </w:pPr>
            <w:r w:rsidRPr="00EC45B7">
              <w:rPr>
                <w:rFonts w:eastAsia="Times New Roman" w:cstheme="minorHAnsi"/>
                <w:b/>
                <w:color w:val="000000"/>
                <w:szCs w:val="20"/>
                <w:lang w:eastAsia="en-GB"/>
              </w:rPr>
              <w:t>Typically</w:t>
            </w:r>
            <w:r>
              <w:rPr>
                <w:rFonts w:eastAsia="Times New Roman" w:cstheme="minorHAnsi"/>
                <w:b/>
                <w:color w:val="000000"/>
                <w:szCs w:val="20"/>
                <w:lang w:eastAsia="en-GB"/>
              </w:rPr>
              <w:t>,</w:t>
            </w:r>
            <w:r w:rsidRPr="00EC45B7">
              <w:rPr>
                <w:rFonts w:eastAsia="Times New Roman" w:cstheme="minorHAnsi"/>
                <w:b/>
                <w:color w:val="000000"/>
                <w:szCs w:val="20"/>
                <w:lang w:eastAsia="en-GB"/>
              </w:rPr>
              <w:t xml:space="preserve"> where a single tenancy is granted to a group of non-related occupants</w:t>
            </w:r>
          </w:p>
        </w:tc>
      </w:tr>
      <w:tr w:rsidR="00C76698" w:rsidRPr="00C136AA" w14:paraId="6C809A95" w14:textId="77777777" w:rsidTr="00682318">
        <w:trPr>
          <w:trHeight w:val="288"/>
        </w:trPr>
        <w:tc>
          <w:tcPr>
            <w:tcW w:w="1809" w:type="dxa"/>
            <w:tcBorders>
              <w:left w:val="single" w:sz="4" w:space="0" w:color="auto"/>
            </w:tcBorders>
            <w:shd w:val="clear" w:color="000000" w:fill="E4DFEC"/>
            <w:noWrap/>
          </w:tcPr>
          <w:p w14:paraId="0391750C" w14:textId="77777777" w:rsidR="00C76698" w:rsidRPr="00C136AA" w:rsidRDefault="00C76698" w:rsidP="00A61232">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 xml:space="preserve">Escape </w:t>
            </w:r>
            <w:r>
              <w:rPr>
                <w:rFonts w:eastAsia="Times New Roman" w:cstheme="minorHAnsi"/>
                <w:color w:val="000000"/>
                <w:sz w:val="18"/>
                <w:szCs w:val="18"/>
                <w:lang w:eastAsia="en-GB"/>
              </w:rPr>
              <w:t>r</w:t>
            </w:r>
            <w:r w:rsidRPr="00EC45B7">
              <w:rPr>
                <w:rFonts w:eastAsia="Times New Roman" w:cstheme="minorHAnsi"/>
                <w:color w:val="000000"/>
                <w:sz w:val="18"/>
                <w:szCs w:val="18"/>
                <w:lang w:eastAsia="en-GB"/>
              </w:rPr>
              <w:t>outes</w:t>
            </w:r>
          </w:p>
        </w:tc>
        <w:tc>
          <w:tcPr>
            <w:tcW w:w="8931" w:type="dxa"/>
            <w:tcBorders>
              <w:top w:val="single" w:sz="4" w:space="0" w:color="auto"/>
              <w:bottom w:val="single" w:sz="4" w:space="0" w:color="auto"/>
              <w:right w:val="single" w:sz="4" w:space="0" w:color="auto"/>
            </w:tcBorders>
            <w:shd w:val="clear" w:color="000000" w:fill="E4DFEC"/>
            <w:noWrap/>
          </w:tcPr>
          <w:p w14:paraId="7E43F871" w14:textId="6AAD3A83" w:rsidR="00C76698" w:rsidRPr="00EC45B7" w:rsidRDefault="00C76698" w:rsidP="00A61232">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30</w:t>
            </w:r>
            <w:r>
              <w:rPr>
                <w:rFonts w:eastAsia="Times New Roman" w:cstheme="minorHAnsi"/>
                <w:color w:val="000000"/>
                <w:sz w:val="18"/>
                <w:szCs w:val="18"/>
                <w:lang w:eastAsia="en-GB"/>
              </w:rPr>
              <w:t>-</w:t>
            </w:r>
            <w:r w:rsidRPr="00EC45B7">
              <w:rPr>
                <w:rFonts w:eastAsia="Times New Roman" w:cstheme="minorHAnsi"/>
                <w:color w:val="000000"/>
                <w:sz w:val="18"/>
                <w:szCs w:val="18"/>
                <w:lang w:eastAsia="en-GB"/>
              </w:rPr>
              <w:t>minute protected route is required*, including 30-minute fire-resisting construction and FD30 doors to all risk rooms</w:t>
            </w:r>
            <w:r w:rsidR="007E3AFC">
              <w:rPr>
                <w:rFonts w:eastAsia="Times New Roman" w:cstheme="minorHAnsi"/>
                <w:color w:val="000000"/>
                <w:sz w:val="18"/>
                <w:szCs w:val="18"/>
                <w:lang w:eastAsia="en-GB"/>
              </w:rPr>
              <w:t xml:space="preserve"> (kitchen, living room and </w:t>
            </w:r>
            <w:r w:rsidR="00CE0314">
              <w:rPr>
                <w:rFonts w:eastAsia="Times New Roman" w:cstheme="minorHAnsi"/>
                <w:color w:val="000000"/>
                <w:sz w:val="18"/>
                <w:szCs w:val="18"/>
                <w:lang w:eastAsia="en-GB"/>
              </w:rPr>
              <w:t>letting rooms</w:t>
            </w:r>
            <w:r w:rsidR="007E3AFC">
              <w:rPr>
                <w:rFonts w:eastAsia="Times New Roman" w:cstheme="minorHAnsi"/>
                <w:color w:val="000000"/>
                <w:sz w:val="18"/>
                <w:szCs w:val="18"/>
                <w:lang w:eastAsia="en-GB"/>
              </w:rPr>
              <w:t>)</w:t>
            </w:r>
            <w:r w:rsidRPr="00EC45B7">
              <w:rPr>
                <w:rFonts w:eastAsia="Times New Roman" w:cstheme="minorHAnsi"/>
                <w:color w:val="000000"/>
                <w:sz w:val="18"/>
                <w:szCs w:val="18"/>
                <w:lang w:eastAsia="en-GB"/>
              </w:rPr>
              <w:t xml:space="preserve"> (without smoke seals – see paragraph 21.3 of LACORS).   </w:t>
            </w:r>
          </w:p>
          <w:p w14:paraId="109EF1E7" w14:textId="77777777" w:rsidR="00C76698" w:rsidRDefault="00C76698" w:rsidP="00A61232">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 xml:space="preserve">Final exit doors must have a security lock that can be opened from the inside without a key.   </w:t>
            </w:r>
          </w:p>
          <w:p w14:paraId="3CB2DF4B" w14:textId="4202FD55" w:rsidR="00C76698" w:rsidRPr="00EC45B7" w:rsidRDefault="00C76698" w:rsidP="00A61232">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 xml:space="preserve">Bedroom doors must be provided with a lock that can be opened from the inside without a key.  </w:t>
            </w:r>
          </w:p>
          <w:p w14:paraId="352D18D0" w14:textId="27B26C52" w:rsidR="00C76698" w:rsidRDefault="00C76698" w:rsidP="00A61232">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Travel distance must not be excessive</w:t>
            </w:r>
            <w:r w:rsidR="00B32714">
              <w:rPr>
                <w:rFonts w:eastAsia="Times New Roman" w:cstheme="minorHAnsi"/>
                <w:color w:val="000000"/>
                <w:sz w:val="18"/>
                <w:szCs w:val="18"/>
                <w:lang w:eastAsia="en-GB"/>
              </w:rPr>
              <w:t>.</w:t>
            </w:r>
          </w:p>
          <w:p w14:paraId="743D3E01" w14:textId="77777777" w:rsidR="00C76698" w:rsidRPr="00C136AA" w:rsidRDefault="00C76698" w:rsidP="00A61232">
            <w:pPr>
              <w:widowControl w:val="0"/>
              <w:spacing w:after="12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 Three storey properties only: the ideal situation is for the escape route to be enclosed in 30-minute fire resisting construction and FD30 fire doors. However, in existing three-storey shared houses of low risk it may be possible to accept existing walls and partitions if 20-minute fire resistance can be achieved. This is likely to be met if walls and partitions are of sound, conventional construction. Sound lath and plaster construction should meet this requirement. Doors onto the escape route may be acceptable if they are sound, solid construction, are close fitting and self-closing.</w:t>
            </w:r>
          </w:p>
        </w:tc>
      </w:tr>
      <w:tr w:rsidR="00C76698" w:rsidRPr="00C136AA" w14:paraId="59C2FB87" w14:textId="77777777" w:rsidTr="00682318">
        <w:trPr>
          <w:trHeight w:val="288"/>
        </w:trPr>
        <w:tc>
          <w:tcPr>
            <w:tcW w:w="1809" w:type="dxa"/>
            <w:tcBorders>
              <w:left w:val="single" w:sz="4" w:space="0" w:color="auto"/>
            </w:tcBorders>
            <w:shd w:val="clear" w:color="000000" w:fill="E4DFEC"/>
            <w:noWrap/>
          </w:tcPr>
          <w:p w14:paraId="1CB72777" w14:textId="77777777" w:rsidR="00C76698" w:rsidRPr="00C136AA" w:rsidRDefault="00C76698" w:rsidP="00A61232">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 xml:space="preserve">Fire </w:t>
            </w:r>
            <w:r>
              <w:rPr>
                <w:rFonts w:eastAsia="Times New Roman" w:cstheme="minorHAnsi"/>
                <w:color w:val="000000"/>
                <w:sz w:val="18"/>
                <w:szCs w:val="18"/>
                <w:lang w:eastAsia="en-GB"/>
              </w:rPr>
              <w:t>s</w:t>
            </w:r>
            <w:r w:rsidRPr="00EC45B7">
              <w:rPr>
                <w:rFonts w:eastAsia="Times New Roman" w:cstheme="minorHAnsi"/>
                <w:color w:val="000000"/>
                <w:sz w:val="18"/>
                <w:szCs w:val="18"/>
                <w:lang w:eastAsia="en-GB"/>
              </w:rPr>
              <w:t>eparation</w:t>
            </w:r>
          </w:p>
        </w:tc>
        <w:tc>
          <w:tcPr>
            <w:tcW w:w="8931" w:type="dxa"/>
            <w:tcBorders>
              <w:top w:val="single" w:sz="4" w:space="0" w:color="auto"/>
              <w:bottom w:val="single" w:sz="4" w:space="0" w:color="auto"/>
              <w:right w:val="single" w:sz="4" w:space="0" w:color="auto"/>
            </w:tcBorders>
            <w:shd w:val="clear" w:color="000000" w:fill="E4DFEC"/>
            <w:noWrap/>
          </w:tcPr>
          <w:p w14:paraId="3971B1E9" w14:textId="77777777" w:rsidR="00C76698" w:rsidRPr="00C136AA" w:rsidRDefault="00C76698" w:rsidP="00A61232">
            <w:pPr>
              <w:widowControl w:val="0"/>
              <w:spacing w:after="120" w:line="240" w:lineRule="auto"/>
              <w:rPr>
                <w:rFonts w:eastAsia="Times New Roman" w:cstheme="minorHAnsi"/>
                <w:color w:val="000000"/>
                <w:sz w:val="18"/>
                <w:szCs w:val="18"/>
                <w:lang w:eastAsia="en-GB"/>
              </w:rPr>
            </w:pPr>
            <w:r w:rsidRPr="00EC45B7">
              <w:rPr>
                <w:rFonts w:cstheme="minorHAnsi"/>
                <w:sz w:val="18"/>
                <w:szCs w:val="18"/>
              </w:rPr>
              <w:t xml:space="preserve">No requirement for additional fire resistance, but walls and floors should be of sound, traditional construction. If a basement/cellar is present, 30-minute separation between the cellar and the ground floor escape route is the ideal  </w:t>
            </w:r>
          </w:p>
        </w:tc>
      </w:tr>
      <w:tr w:rsidR="00C76698" w:rsidRPr="00C136AA" w14:paraId="57FBF224" w14:textId="77777777" w:rsidTr="00682318">
        <w:trPr>
          <w:trHeight w:val="288"/>
        </w:trPr>
        <w:tc>
          <w:tcPr>
            <w:tcW w:w="1809" w:type="dxa"/>
            <w:tcBorders>
              <w:left w:val="single" w:sz="4" w:space="0" w:color="auto"/>
            </w:tcBorders>
            <w:shd w:val="clear" w:color="000000" w:fill="E4DFEC"/>
            <w:noWrap/>
          </w:tcPr>
          <w:p w14:paraId="2838599D" w14:textId="77777777" w:rsidR="00C76698" w:rsidRPr="00C136AA" w:rsidRDefault="00C76698" w:rsidP="00A61232">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 xml:space="preserve">Fire detection and alarm </w:t>
            </w:r>
            <w:r>
              <w:rPr>
                <w:rFonts w:eastAsia="Times New Roman" w:cstheme="minorHAnsi"/>
                <w:color w:val="000000"/>
                <w:sz w:val="18"/>
                <w:szCs w:val="18"/>
                <w:lang w:eastAsia="en-GB"/>
              </w:rPr>
              <w:t>s</w:t>
            </w:r>
            <w:r w:rsidRPr="00EC45B7">
              <w:rPr>
                <w:rFonts w:eastAsia="Times New Roman" w:cstheme="minorHAnsi"/>
                <w:color w:val="000000"/>
                <w:sz w:val="18"/>
                <w:szCs w:val="18"/>
                <w:lang w:eastAsia="en-GB"/>
              </w:rPr>
              <w:t>ystem</w:t>
            </w:r>
          </w:p>
        </w:tc>
        <w:tc>
          <w:tcPr>
            <w:tcW w:w="8931" w:type="dxa"/>
            <w:tcBorders>
              <w:top w:val="single" w:sz="4" w:space="0" w:color="auto"/>
              <w:bottom w:val="single" w:sz="4" w:space="0" w:color="auto"/>
              <w:right w:val="single" w:sz="4" w:space="0" w:color="auto"/>
            </w:tcBorders>
            <w:shd w:val="clear" w:color="000000" w:fill="E4DFEC"/>
            <w:noWrap/>
          </w:tcPr>
          <w:p w14:paraId="14D2A146" w14:textId="408AD6DF" w:rsidR="00C76698" w:rsidRPr="00E41295" w:rsidRDefault="00C76698" w:rsidP="00A61232">
            <w:pPr>
              <w:widowControl w:val="0"/>
              <w:spacing w:after="120" w:line="240" w:lineRule="auto"/>
              <w:rPr>
                <w:rFonts w:cstheme="minorHAnsi"/>
                <w:sz w:val="18"/>
                <w:szCs w:val="18"/>
                <w:u w:val="single"/>
              </w:rPr>
            </w:pPr>
            <w:r>
              <w:rPr>
                <w:rFonts w:cstheme="minorHAnsi"/>
                <w:sz w:val="18"/>
                <w:szCs w:val="18"/>
                <w:u w:val="single"/>
              </w:rPr>
              <w:t>No floor greater than 200m</w:t>
            </w:r>
            <w:r w:rsidR="0073442C">
              <w:rPr>
                <w:rFonts w:cs="Arial"/>
                <w:sz w:val="18"/>
                <w:szCs w:val="18"/>
                <w:u w:val="single"/>
              </w:rPr>
              <w:t>²</w:t>
            </w:r>
            <w:r>
              <w:rPr>
                <w:rFonts w:cstheme="minorHAnsi"/>
                <w:sz w:val="18"/>
                <w:szCs w:val="18"/>
                <w:u w:val="single"/>
              </w:rPr>
              <w:t xml:space="preserve"> in area</w:t>
            </w:r>
          </w:p>
          <w:p w14:paraId="5C07F9D1" w14:textId="6E11D164" w:rsidR="00C76698" w:rsidRDefault="00C76698">
            <w:pPr>
              <w:pStyle w:val="ListParagraph"/>
              <w:widowControl w:val="0"/>
              <w:numPr>
                <w:ilvl w:val="0"/>
                <w:numId w:val="32"/>
              </w:numPr>
              <w:spacing w:after="120" w:line="240" w:lineRule="auto"/>
              <w:rPr>
                <w:rFonts w:cstheme="minorHAnsi"/>
                <w:sz w:val="18"/>
                <w:szCs w:val="18"/>
              </w:rPr>
            </w:pPr>
            <w:r w:rsidRPr="00401825">
              <w:rPr>
                <w:rFonts w:cstheme="minorHAnsi"/>
                <w:sz w:val="18"/>
                <w:szCs w:val="18"/>
              </w:rPr>
              <w:t>Existing, new</w:t>
            </w:r>
            <w:r w:rsidR="00D44950">
              <w:rPr>
                <w:rFonts w:cstheme="minorHAnsi"/>
                <w:sz w:val="18"/>
                <w:szCs w:val="18"/>
              </w:rPr>
              <w:t>,</w:t>
            </w:r>
            <w:r w:rsidRPr="00401825">
              <w:rPr>
                <w:rFonts w:cstheme="minorHAnsi"/>
                <w:sz w:val="18"/>
                <w:szCs w:val="18"/>
              </w:rPr>
              <w:t xml:space="preserve"> or materially altered premise – Three storey house - </w:t>
            </w:r>
            <w:r w:rsidRPr="00401825">
              <w:rPr>
                <w:rFonts w:cstheme="minorHAnsi"/>
                <w:b/>
                <w:bCs/>
                <w:sz w:val="18"/>
                <w:szCs w:val="18"/>
              </w:rPr>
              <w:t>Grade D1, Category LD2 system</w:t>
            </w:r>
            <w:r w:rsidRPr="00401825">
              <w:rPr>
                <w:rFonts w:cstheme="minorHAnsi"/>
                <w:sz w:val="18"/>
                <w:szCs w:val="18"/>
              </w:rPr>
              <w:t>*</w:t>
            </w:r>
          </w:p>
          <w:p w14:paraId="2ABFB32F" w14:textId="2E39CF8C" w:rsidR="00FC5513" w:rsidRPr="00401825" w:rsidRDefault="00FC5513">
            <w:pPr>
              <w:pStyle w:val="ListParagraph"/>
              <w:widowControl w:val="0"/>
              <w:numPr>
                <w:ilvl w:val="0"/>
                <w:numId w:val="32"/>
              </w:numPr>
              <w:spacing w:after="120" w:line="240" w:lineRule="auto"/>
              <w:rPr>
                <w:rFonts w:cstheme="minorHAnsi"/>
                <w:sz w:val="18"/>
                <w:szCs w:val="18"/>
              </w:rPr>
            </w:pPr>
            <w:r>
              <w:rPr>
                <w:rFonts w:cstheme="minorHAnsi"/>
                <w:sz w:val="18"/>
                <w:szCs w:val="18"/>
              </w:rPr>
              <w:t xml:space="preserve">Existing premise – Four-storey house – </w:t>
            </w:r>
            <w:r>
              <w:rPr>
                <w:rFonts w:cstheme="minorHAnsi"/>
                <w:b/>
                <w:bCs/>
                <w:sz w:val="18"/>
                <w:szCs w:val="18"/>
              </w:rPr>
              <w:t>Grade D1, Category LD1 system</w:t>
            </w:r>
            <w:r>
              <w:rPr>
                <w:rFonts w:cstheme="minorHAnsi"/>
                <w:sz w:val="18"/>
                <w:szCs w:val="18"/>
              </w:rPr>
              <w:t>*</w:t>
            </w:r>
          </w:p>
          <w:p w14:paraId="74C64FD6" w14:textId="70A9694E" w:rsidR="00C76698" w:rsidRPr="00401825" w:rsidRDefault="00FC5513">
            <w:pPr>
              <w:pStyle w:val="ListParagraph"/>
              <w:widowControl w:val="0"/>
              <w:numPr>
                <w:ilvl w:val="0"/>
                <w:numId w:val="32"/>
              </w:numPr>
              <w:spacing w:after="120" w:line="240" w:lineRule="auto"/>
              <w:rPr>
                <w:rFonts w:cstheme="minorHAnsi"/>
                <w:sz w:val="18"/>
                <w:szCs w:val="18"/>
              </w:rPr>
            </w:pPr>
            <w:r>
              <w:rPr>
                <w:rFonts w:cstheme="minorHAnsi"/>
                <w:sz w:val="18"/>
                <w:szCs w:val="18"/>
              </w:rPr>
              <w:t>N</w:t>
            </w:r>
            <w:r w:rsidR="00C76698" w:rsidRPr="00401825">
              <w:rPr>
                <w:rFonts w:cstheme="minorHAnsi"/>
                <w:sz w:val="18"/>
                <w:szCs w:val="18"/>
              </w:rPr>
              <w:t>ew or materially altered premise – Four</w:t>
            </w:r>
            <w:r>
              <w:rPr>
                <w:rFonts w:cstheme="minorHAnsi"/>
                <w:sz w:val="18"/>
                <w:szCs w:val="18"/>
              </w:rPr>
              <w:t>-</w:t>
            </w:r>
            <w:r w:rsidR="00C76698" w:rsidRPr="00401825">
              <w:rPr>
                <w:rFonts w:cstheme="minorHAnsi"/>
                <w:sz w:val="18"/>
                <w:szCs w:val="18"/>
              </w:rPr>
              <w:t xml:space="preserve">storey house - </w:t>
            </w:r>
            <w:r w:rsidR="00C76698" w:rsidRPr="00401825">
              <w:rPr>
                <w:rFonts w:cstheme="minorHAnsi"/>
                <w:b/>
                <w:bCs/>
                <w:sz w:val="18"/>
                <w:szCs w:val="18"/>
              </w:rPr>
              <w:t>Grade A, Category LD1 system</w:t>
            </w:r>
            <w:r w:rsidR="00C76698" w:rsidRPr="00401825">
              <w:rPr>
                <w:rFonts w:cstheme="minorHAnsi"/>
                <w:sz w:val="18"/>
                <w:szCs w:val="18"/>
              </w:rPr>
              <w:t>*</w:t>
            </w:r>
          </w:p>
          <w:p w14:paraId="7E2F1B78" w14:textId="31C08399" w:rsidR="00C76698" w:rsidRPr="00E41295" w:rsidRDefault="00C76698" w:rsidP="00A61232">
            <w:pPr>
              <w:widowControl w:val="0"/>
              <w:spacing w:after="120" w:line="240" w:lineRule="auto"/>
              <w:rPr>
                <w:rFonts w:cstheme="minorHAnsi"/>
                <w:sz w:val="18"/>
                <w:szCs w:val="18"/>
                <w:u w:val="single"/>
              </w:rPr>
            </w:pPr>
            <w:r w:rsidRPr="00E41295">
              <w:rPr>
                <w:rFonts w:cstheme="minorHAnsi"/>
                <w:sz w:val="18"/>
                <w:szCs w:val="18"/>
                <w:u w:val="single"/>
              </w:rPr>
              <w:t>One or more floor greater than 200m</w:t>
            </w:r>
            <w:r w:rsidR="0073442C">
              <w:rPr>
                <w:rFonts w:cs="Arial"/>
                <w:sz w:val="18"/>
                <w:szCs w:val="18"/>
                <w:u w:val="single"/>
              </w:rPr>
              <w:t>²</w:t>
            </w:r>
            <w:r w:rsidRPr="00E41295">
              <w:rPr>
                <w:rFonts w:cstheme="minorHAnsi"/>
                <w:sz w:val="18"/>
                <w:szCs w:val="18"/>
                <w:u w:val="single"/>
              </w:rPr>
              <w:t xml:space="preserve"> in area</w:t>
            </w:r>
          </w:p>
          <w:p w14:paraId="627591F6" w14:textId="6FBE3FFB" w:rsidR="00FC5513" w:rsidRPr="00401825" w:rsidRDefault="00FC5513">
            <w:pPr>
              <w:pStyle w:val="ListParagraph"/>
              <w:widowControl w:val="0"/>
              <w:numPr>
                <w:ilvl w:val="0"/>
                <w:numId w:val="31"/>
              </w:numPr>
              <w:spacing w:after="120" w:line="240" w:lineRule="auto"/>
              <w:rPr>
                <w:rFonts w:cstheme="minorHAnsi"/>
                <w:sz w:val="18"/>
                <w:szCs w:val="18"/>
              </w:rPr>
            </w:pPr>
            <w:r w:rsidRPr="00401825">
              <w:rPr>
                <w:rFonts w:cstheme="minorHAnsi"/>
                <w:sz w:val="18"/>
                <w:szCs w:val="18"/>
              </w:rPr>
              <w:t>Existing premise – Three</w:t>
            </w:r>
            <w:r>
              <w:rPr>
                <w:rFonts w:cstheme="minorHAnsi"/>
                <w:sz w:val="18"/>
                <w:szCs w:val="18"/>
              </w:rPr>
              <w:t>-</w:t>
            </w:r>
            <w:r w:rsidRPr="00401825">
              <w:rPr>
                <w:rFonts w:cstheme="minorHAnsi"/>
                <w:sz w:val="18"/>
                <w:szCs w:val="18"/>
              </w:rPr>
              <w:t xml:space="preserve">storey house – </w:t>
            </w:r>
            <w:r w:rsidRPr="00401825">
              <w:rPr>
                <w:rFonts w:cstheme="minorHAnsi"/>
                <w:b/>
                <w:bCs/>
                <w:sz w:val="18"/>
                <w:szCs w:val="18"/>
              </w:rPr>
              <w:t>Grade D1, Category LD2 system</w:t>
            </w:r>
            <w:r w:rsidRPr="00401825">
              <w:rPr>
                <w:rFonts w:cstheme="minorHAnsi"/>
                <w:sz w:val="18"/>
                <w:szCs w:val="18"/>
              </w:rPr>
              <w:t>*</w:t>
            </w:r>
          </w:p>
          <w:p w14:paraId="0A976885" w14:textId="22DF68A5" w:rsidR="00C76698" w:rsidRPr="00401825" w:rsidRDefault="00C76698">
            <w:pPr>
              <w:pStyle w:val="ListParagraph"/>
              <w:widowControl w:val="0"/>
              <w:numPr>
                <w:ilvl w:val="0"/>
                <w:numId w:val="31"/>
              </w:numPr>
              <w:spacing w:after="120" w:line="240" w:lineRule="auto"/>
              <w:rPr>
                <w:rFonts w:cstheme="minorHAnsi"/>
                <w:sz w:val="18"/>
                <w:szCs w:val="18"/>
              </w:rPr>
            </w:pPr>
            <w:r w:rsidRPr="00401825">
              <w:rPr>
                <w:rFonts w:cstheme="minorHAnsi"/>
                <w:sz w:val="18"/>
                <w:szCs w:val="18"/>
              </w:rPr>
              <w:t>New or materially altered premise – Three</w:t>
            </w:r>
            <w:r w:rsidR="00FC5513">
              <w:rPr>
                <w:rFonts w:cstheme="minorHAnsi"/>
                <w:sz w:val="18"/>
                <w:szCs w:val="18"/>
              </w:rPr>
              <w:t>-</w:t>
            </w:r>
            <w:r w:rsidRPr="00401825">
              <w:rPr>
                <w:rFonts w:cstheme="minorHAnsi"/>
                <w:sz w:val="18"/>
                <w:szCs w:val="18"/>
              </w:rPr>
              <w:t xml:space="preserve">storey house – </w:t>
            </w:r>
            <w:r w:rsidRPr="00401825">
              <w:rPr>
                <w:rFonts w:cstheme="minorHAnsi"/>
                <w:b/>
                <w:bCs/>
                <w:sz w:val="18"/>
                <w:szCs w:val="18"/>
              </w:rPr>
              <w:t>Grade A, Category LD2 system</w:t>
            </w:r>
            <w:r w:rsidRPr="00401825">
              <w:rPr>
                <w:rFonts w:cstheme="minorHAnsi"/>
                <w:sz w:val="18"/>
                <w:szCs w:val="18"/>
              </w:rPr>
              <w:t>*</w:t>
            </w:r>
          </w:p>
          <w:p w14:paraId="5687D7C3" w14:textId="3C9AD90C" w:rsidR="00C76698" w:rsidRPr="00FC5513" w:rsidRDefault="00FC5513">
            <w:pPr>
              <w:pStyle w:val="ListParagraph"/>
              <w:widowControl w:val="0"/>
              <w:numPr>
                <w:ilvl w:val="0"/>
                <w:numId w:val="31"/>
              </w:numPr>
              <w:spacing w:after="120" w:line="240" w:lineRule="auto"/>
              <w:rPr>
                <w:rFonts w:cstheme="minorHAnsi"/>
                <w:sz w:val="18"/>
                <w:szCs w:val="18"/>
              </w:rPr>
            </w:pPr>
            <w:r>
              <w:rPr>
                <w:rFonts w:cstheme="minorHAnsi"/>
                <w:sz w:val="18"/>
                <w:szCs w:val="18"/>
              </w:rPr>
              <w:t>Existing, n</w:t>
            </w:r>
            <w:r w:rsidR="00C76698" w:rsidRPr="00401825">
              <w:rPr>
                <w:rFonts w:cstheme="minorHAnsi"/>
                <w:sz w:val="18"/>
                <w:szCs w:val="18"/>
              </w:rPr>
              <w:t>ew</w:t>
            </w:r>
            <w:r w:rsidR="00D44950">
              <w:rPr>
                <w:rFonts w:cstheme="minorHAnsi"/>
                <w:sz w:val="18"/>
                <w:szCs w:val="18"/>
              </w:rPr>
              <w:t>,</w:t>
            </w:r>
            <w:r w:rsidR="00C76698" w:rsidRPr="00401825">
              <w:rPr>
                <w:rFonts w:cstheme="minorHAnsi"/>
                <w:sz w:val="18"/>
                <w:szCs w:val="18"/>
              </w:rPr>
              <w:t xml:space="preserve"> or materially altered premise – Four</w:t>
            </w:r>
            <w:r>
              <w:rPr>
                <w:rFonts w:cstheme="minorHAnsi"/>
                <w:sz w:val="18"/>
                <w:szCs w:val="18"/>
              </w:rPr>
              <w:t>-</w:t>
            </w:r>
            <w:r w:rsidR="00C76698" w:rsidRPr="00401825">
              <w:rPr>
                <w:rFonts w:cstheme="minorHAnsi"/>
                <w:sz w:val="18"/>
                <w:szCs w:val="18"/>
              </w:rPr>
              <w:t>stor</w:t>
            </w:r>
            <w:r>
              <w:rPr>
                <w:rFonts w:cstheme="minorHAnsi"/>
                <w:sz w:val="18"/>
                <w:szCs w:val="18"/>
              </w:rPr>
              <w:t>e</w:t>
            </w:r>
            <w:r w:rsidR="00C76698" w:rsidRPr="00401825">
              <w:rPr>
                <w:rFonts w:cstheme="minorHAnsi"/>
                <w:sz w:val="18"/>
                <w:szCs w:val="18"/>
              </w:rPr>
              <w:t xml:space="preserve">y house – </w:t>
            </w:r>
            <w:r w:rsidR="00C76698" w:rsidRPr="00401825">
              <w:rPr>
                <w:rFonts w:cstheme="minorHAnsi"/>
                <w:b/>
                <w:bCs/>
                <w:sz w:val="18"/>
                <w:szCs w:val="18"/>
              </w:rPr>
              <w:t>Grade A, Category LD</w:t>
            </w:r>
            <w:r>
              <w:rPr>
                <w:rFonts w:cstheme="minorHAnsi"/>
                <w:b/>
                <w:bCs/>
                <w:sz w:val="18"/>
                <w:szCs w:val="18"/>
              </w:rPr>
              <w:t>1</w:t>
            </w:r>
            <w:r w:rsidR="00C76698" w:rsidRPr="00401825">
              <w:rPr>
                <w:rFonts w:cstheme="minorHAnsi"/>
                <w:b/>
                <w:bCs/>
                <w:sz w:val="18"/>
                <w:szCs w:val="18"/>
              </w:rPr>
              <w:t xml:space="preserve"> system</w:t>
            </w:r>
            <w:r w:rsidR="00C76698" w:rsidRPr="00401825">
              <w:rPr>
                <w:rFonts w:cstheme="minorHAnsi"/>
                <w:sz w:val="18"/>
                <w:szCs w:val="18"/>
              </w:rPr>
              <w:t>*</w:t>
            </w:r>
          </w:p>
          <w:p w14:paraId="5AD83D55" w14:textId="0E4AED74" w:rsidR="00C76698" w:rsidRPr="00EC45B7" w:rsidRDefault="00C76698" w:rsidP="00FC5513">
            <w:pPr>
              <w:widowControl w:val="0"/>
              <w:spacing w:after="120" w:line="240" w:lineRule="auto"/>
              <w:rPr>
                <w:rFonts w:cstheme="minorHAnsi"/>
                <w:sz w:val="18"/>
                <w:szCs w:val="18"/>
              </w:rPr>
            </w:pPr>
            <w:r>
              <w:rPr>
                <w:rFonts w:cstheme="minorHAnsi"/>
                <w:sz w:val="18"/>
                <w:szCs w:val="18"/>
              </w:rPr>
              <w:t>*</w:t>
            </w:r>
            <w:r w:rsidRPr="00EC45B7">
              <w:rPr>
                <w:rFonts w:cstheme="minorHAnsi"/>
                <w:sz w:val="18"/>
                <w:szCs w:val="18"/>
              </w:rPr>
              <w:t>Where cooking facilities are situated within the bed</w:t>
            </w:r>
            <w:r>
              <w:rPr>
                <w:rFonts w:cstheme="minorHAnsi"/>
                <w:sz w:val="18"/>
                <w:szCs w:val="18"/>
              </w:rPr>
              <w:t>rooms</w:t>
            </w:r>
            <w:r w:rsidR="00E1539B">
              <w:rPr>
                <w:rFonts w:cstheme="minorHAnsi"/>
                <w:sz w:val="18"/>
                <w:szCs w:val="18"/>
              </w:rPr>
              <w:t>:</w:t>
            </w:r>
          </w:p>
          <w:p w14:paraId="34B5C557" w14:textId="77777777" w:rsidR="00C76698" w:rsidRPr="00EC45B7" w:rsidRDefault="00C76698">
            <w:pPr>
              <w:widowControl w:val="0"/>
              <w:numPr>
                <w:ilvl w:val="0"/>
                <w:numId w:val="17"/>
              </w:numPr>
              <w:spacing w:after="120" w:line="240" w:lineRule="auto"/>
              <w:rPr>
                <w:rFonts w:cstheme="minorHAnsi"/>
                <w:sz w:val="18"/>
                <w:szCs w:val="18"/>
              </w:rPr>
            </w:pPr>
            <w:r w:rsidRPr="00EC45B7">
              <w:rPr>
                <w:rFonts w:cstheme="minorHAnsi"/>
                <w:sz w:val="18"/>
                <w:szCs w:val="18"/>
              </w:rPr>
              <w:t xml:space="preserve">Interlinked heat alarms </w:t>
            </w:r>
            <w:r>
              <w:rPr>
                <w:rFonts w:cstheme="minorHAnsi"/>
                <w:sz w:val="18"/>
                <w:szCs w:val="18"/>
              </w:rPr>
              <w:t xml:space="preserve">to the communal system </w:t>
            </w:r>
            <w:r w:rsidRPr="00EC45B7">
              <w:rPr>
                <w:rFonts w:cstheme="minorHAnsi"/>
                <w:sz w:val="18"/>
                <w:szCs w:val="18"/>
              </w:rPr>
              <w:t xml:space="preserve">with integral </w:t>
            </w:r>
            <w:r w:rsidRPr="00ED06BA">
              <w:rPr>
                <w:rFonts w:cstheme="minorHAnsi"/>
                <w:sz w:val="18"/>
                <w:szCs w:val="18"/>
              </w:rPr>
              <w:t xml:space="preserve">tamper-proof standby supply </w:t>
            </w:r>
            <w:r w:rsidRPr="00EC45B7">
              <w:rPr>
                <w:rFonts w:cstheme="minorHAnsi"/>
                <w:sz w:val="18"/>
                <w:szCs w:val="18"/>
              </w:rPr>
              <w:t>battery back-up located in each bed</w:t>
            </w:r>
            <w:r>
              <w:rPr>
                <w:rFonts w:cstheme="minorHAnsi"/>
                <w:sz w:val="18"/>
                <w:szCs w:val="18"/>
              </w:rPr>
              <w:t>room</w:t>
            </w:r>
            <w:r w:rsidRPr="00EC45B7">
              <w:rPr>
                <w:rFonts w:cstheme="minorHAnsi"/>
                <w:sz w:val="18"/>
                <w:szCs w:val="18"/>
              </w:rPr>
              <w:t>; and</w:t>
            </w:r>
          </w:p>
          <w:p w14:paraId="43457FC6" w14:textId="28D850C8" w:rsidR="00C76698" w:rsidRDefault="00C76698">
            <w:pPr>
              <w:widowControl w:val="0"/>
              <w:numPr>
                <w:ilvl w:val="0"/>
                <w:numId w:val="17"/>
              </w:numPr>
              <w:spacing w:after="120" w:line="240" w:lineRule="auto"/>
              <w:rPr>
                <w:rFonts w:cstheme="minorHAnsi"/>
                <w:sz w:val="18"/>
                <w:szCs w:val="18"/>
              </w:rPr>
            </w:pPr>
            <w:r w:rsidRPr="00EC45B7">
              <w:rPr>
                <w:rFonts w:cstheme="minorHAnsi"/>
                <w:sz w:val="18"/>
                <w:szCs w:val="18"/>
              </w:rPr>
              <w:t xml:space="preserve">Additional non-interlinked smoke alarm with integral </w:t>
            </w:r>
            <w:r w:rsidRPr="00ED06BA">
              <w:rPr>
                <w:rFonts w:cstheme="minorHAnsi"/>
                <w:sz w:val="18"/>
                <w:szCs w:val="18"/>
              </w:rPr>
              <w:t xml:space="preserve">tamper-proof standby supply </w:t>
            </w:r>
            <w:r w:rsidRPr="00EC45B7">
              <w:rPr>
                <w:rFonts w:cstheme="minorHAnsi"/>
                <w:sz w:val="18"/>
                <w:szCs w:val="18"/>
              </w:rPr>
              <w:t>battery back-up located in each bed</w:t>
            </w:r>
            <w:r>
              <w:rPr>
                <w:rFonts w:cstheme="minorHAnsi"/>
                <w:sz w:val="18"/>
                <w:szCs w:val="18"/>
              </w:rPr>
              <w:t>room</w:t>
            </w:r>
            <w:r w:rsidR="00B32714">
              <w:rPr>
                <w:rFonts w:cstheme="minorHAnsi"/>
                <w:sz w:val="18"/>
                <w:szCs w:val="18"/>
              </w:rPr>
              <w:t>.</w:t>
            </w:r>
          </w:p>
          <w:p w14:paraId="3C605DD1" w14:textId="2B43D884" w:rsidR="0094023D" w:rsidRPr="00B41C72" w:rsidRDefault="0094023D" w:rsidP="0094023D">
            <w:pPr>
              <w:widowControl w:val="0"/>
              <w:spacing w:after="120" w:line="240" w:lineRule="auto"/>
              <w:rPr>
                <w:rFonts w:cstheme="minorHAnsi"/>
                <w:sz w:val="18"/>
                <w:szCs w:val="18"/>
              </w:rPr>
            </w:pPr>
            <w:r>
              <w:rPr>
                <w:rFonts w:cstheme="minorHAnsi"/>
                <w:sz w:val="18"/>
                <w:szCs w:val="18"/>
              </w:rPr>
              <w:t>Any shared house where there are more than 6 persons the fire detection and alarm systems shall comply with bedsit type HMO requirements</w:t>
            </w:r>
          </w:p>
        </w:tc>
      </w:tr>
      <w:tr w:rsidR="00C76698" w:rsidRPr="00C136AA" w14:paraId="5F6F2C7B" w14:textId="77777777" w:rsidTr="00682318">
        <w:trPr>
          <w:trHeight w:val="288"/>
        </w:trPr>
        <w:tc>
          <w:tcPr>
            <w:tcW w:w="1809" w:type="dxa"/>
            <w:tcBorders>
              <w:left w:val="single" w:sz="4" w:space="0" w:color="auto"/>
            </w:tcBorders>
            <w:shd w:val="clear" w:color="000000" w:fill="E4DFEC"/>
            <w:noWrap/>
          </w:tcPr>
          <w:p w14:paraId="77853966" w14:textId="77777777" w:rsidR="00C76698" w:rsidRPr="00C136AA" w:rsidRDefault="00C76698" w:rsidP="00A61232">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Lighting of escape routes</w:t>
            </w:r>
          </w:p>
        </w:tc>
        <w:tc>
          <w:tcPr>
            <w:tcW w:w="8931" w:type="dxa"/>
            <w:tcBorders>
              <w:top w:val="single" w:sz="4" w:space="0" w:color="auto"/>
              <w:bottom w:val="single" w:sz="4" w:space="0" w:color="auto"/>
              <w:right w:val="single" w:sz="4" w:space="0" w:color="auto"/>
            </w:tcBorders>
            <w:shd w:val="clear" w:color="000000" w:fill="E4DFEC"/>
            <w:noWrap/>
          </w:tcPr>
          <w:p w14:paraId="4CF7F497" w14:textId="77777777" w:rsidR="00C76698" w:rsidRPr="00C136AA" w:rsidRDefault="00C76698" w:rsidP="00A61232">
            <w:pPr>
              <w:widowControl w:val="0"/>
              <w:spacing w:after="120" w:line="240" w:lineRule="auto"/>
              <w:rPr>
                <w:rFonts w:cstheme="minorHAnsi"/>
                <w:sz w:val="18"/>
                <w:szCs w:val="18"/>
              </w:rPr>
            </w:pPr>
            <w:r w:rsidRPr="00EC45B7">
              <w:rPr>
                <w:rFonts w:cstheme="minorHAnsi"/>
                <w:sz w:val="18"/>
                <w:szCs w:val="18"/>
              </w:rPr>
              <w:t>Emergency escape lighting required only if the route is long or complex or where there is no effective borrowed light Conventional artificial lighting required</w:t>
            </w:r>
          </w:p>
        </w:tc>
      </w:tr>
      <w:tr w:rsidR="00C76698" w:rsidRPr="00C136AA" w14:paraId="6240C7E9" w14:textId="77777777" w:rsidTr="00682318">
        <w:tblPrEx>
          <w:tblBorders>
            <w:insideH w:val="none" w:sz="0" w:space="0" w:color="auto"/>
            <w:insideV w:val="none" w:sz="0" w:space="0" w:color="auto"/>
          </w:tblBorders>
        </w:tblPrEx>
        <w:trPr>
          <w:trHeight w:val="288"/>
        </w:trPr>
        <w:tc>
          <w:tcPr>
            <w:tcW w:w="1809" w:type="dxa"/>
            <w:tcBorders>
              <w:top w:val="single" w:sz="4" w:space="0" w:color="auto"/>
              <w:left w:val="single" w:sz="4" w:space="0" w:color="auto"/>
              <w:bottom w:val="single" w:sz="4" w:space="0" w:color="auto"/>
              <w:right w:val="single" w:sz="4" w:space="0" w:color="auto"/>
            </w:tcBorders>
            <w:shd w:val="clear" w:color="000000" w:fill="E4DFEC"/>
            <w:noWrap/>
          </w:tcPr>
          <w:p w14:paraId="470A4C8A" w14:textId="77777777" w:rsidR="00C76698" w:rsidRPr="00C136AA" w:rsidRDefault="00C76698" w:rsidP="00A61232">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Fire-fighting equipment</w:t>
            </w:r>
          </w:p>
        </w:tc>
        <w:tc>
          <w:tcPr>
            <w:tcW w:w="8931" w:type="dxa"/>
            <w:tcBorders>
              <w:top w:val="single" w:sz="4" w:space="0" w:color="auto"/>
              <w:left w:val="single" w:sz="4" w:space="0" w:color="auto"/>
              <w:bottom w:val="single" w:sz="4" w:space="0" w:color="auto"/>
              <w:right w:val="single" w:sz="4" w:space="0" w:color="auto"/>
            </w:tcBorders>
            <w:shd w:val="clear" w:color="000000" w:fill="E4DFEC"/>
            <w:noWrap/>
          </w:tcPr>
          <w:p w14:paraId="06E38A64" w14:textId="64B88070" w:rsidR="00C76698" w:rsidRPr="00C136AA" w:rsidRDefault="00C76698" w:rsidP="00A61232">
            <w:pPr>
              <w:widowControl w:val="0"/>
              <w:spacing w:after="120" w:line="240" w:lineRule="auto"/>
              <w:rPr>
                <w:rFonts w:cstheme="minorHAnsi"/>
                <w:sz w:val="18"/>
                <w:szCs w:val="18"/>
              </w:rPr>
            </w:pPr>
            <w:r w:rsidRPr="00EC45B7">
              <w:rPr>
                <w:rFonts w:cstheme="minorHAnsi"/>
                <w:sz w:val="18"/>
                <w:szCs w:val="18"/>
              </w:rPr>
              <w:t>Fire blanket to be provided in the kitchen</w:t>
            </w:r>
          </w:p>
        </w:tc>
      </w:tr>
      <w:tr w:rsidR="00C76698" w:rsidRPr="00C136AA" w14:paraId="46CAE9DC" w14:textId="77777777" w:rsidTr="00682318">
        <w:tblPrEx>
          <w:tblBorders>
            <w:insideH w:val="none" w:sz="0" w:space="0" w:color="auto"/>
            <w:insideV w:val="none" w:sz="0" w:space="0" w:color="auto"/>
          </w:tblBorders>
        </w:tblPrEx>
        <w:trPr>
          <w:trHeight w:val="60"/>
        </w:trPr>
        <w:tc>
          <w:tcPr>
            <w:tcW w:w="1809" w:type="dxa"/>
            <w:tcBorders>
              <w:top w:val="single" w:sz="4" w:space="0" w:color="auto"/>
              <w:left w:val="single" w:sz="4" w:space="0" w:color="auto"/>
              <w:bottom w:val="single" w:sz="4" w:space="0" w:color="auto"/>
              <w:right w:val="single" w:sz="4" w:space="0" w:color="auto"/>
            </w:tcBorders>
            <w:shd w:val="clear" w:color="000000" w:fill="E4DFEC"/>
            <w:noWrap/>
          </w:tcPr>
          <w:p w14:paraId="6A422E94" w14:textId="77777777" w:rsidR="00C76698" w:rsidRPr="00C136AA" w:rsidRDefault="00C76698" w:rsidP="00A61232">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Fire safety signs</w:t>
            </w:r>
          </w:p>
        </w:tc>
        <w:tc>
          <w:tcPr>
            <w:tcW w:w="8931" w:type="dxa"/>
            <w:tcBorders>
              <w:top w:val="single" w:sz="4" w:space="0" w:color="auto"/>
              <w:left w:val="single" w:sz="4" w:space="0" w:color="auto"/>
              <w:bottom w:val="single" w:sz="4" w:space="0" w:color="auto"/>
              <w:right w:val="single" w:sz="4" w:space="0" w:color="auto"/>
            </w:tcBorders>
            <w:shd w:val="clear" w:color="000000" w:fill="E4DFEC"/>
            <w:noWrap/>
          </w:tcPr>
          <w:p w14:paraId="0801C40D" w14:textId="77777777" w:rsidR="00C76698" w:rsidRPr="00C136AA" w:rsidRDefault="00C76698" w:rsidP="00A61232">
            <w:pPr>
              <w:widowControl w:val="0"/>
              <w:spacing w:after="120" w:line="240" w:lineRule="auto"/>
              <w:rPr>
                <w:rFonts w:cstheme="minorHAnsi"/>
                <w:sz w:val="18"/>
                <w:szCs w:val="18"/>
              </w:rPr>
            </w:pPr>
            <w:r w:rsidRPr="00EC45B7">
              <w:rPr>
                <w:rFonts w:cstheme="minorHAnsi"/>
                <w:sz w:val="18"/>
                <w:szCs w:val="18"/>
              </w:rPr>
              <w:t>Signage only required if the escape route is complex</w:t>
            </w:r>
          </w:p>
        </w:tc>
      </w:tr>
    </w:tbl>
    <w:p w14:paraId="38CB5792" w14:textId="7722C988" w:rsidR="00742109" w:rsidRDefault="00742109" w:rsidP="00A61232">
      <w:pPr>
        <w:widowControl w:val="0"/>
        <w:spacing w:after="120" w:line="240" w:lineRule="auto"/>
        <w:jc w:val="both"/>
        <w:rPr>
          <w:rFonts w:cs="Arial"/>
          <w:b/>
          <w:szCs w:val="24"/>
        </w:rPr>
      </w:pPr>
    </w:p>
    <w:p w14:paraId="58FA529D" w14:textId="1142262E" w:rsidR="00742109" w:rsidRDefault="00742109" w:rsidP="00A61232">
      <w:pPr>
        <w:widowControl w:val="0"/>
        <w:spacing w:after="120" w:line="240" w:lineRule="auto"/>
        <w:jc w:val="both"/>
        <w:rPr>
          <w:rFonts w:cs="Arial"/>
          <w:b/>
          <w:szCs w:val="24"/>
        </w:rPr>
      </w:pPr>
    </w:p>
    <w:p w14:paraId="577D6CEC" w14:textId="77777777" w:rsidR="000E474C" w:rsidRDefault="000E474C" w:rsidP="00A61232">
      <w:pPr>
        <w:widowControl w:val="0"/>
        <w:spacing w:after="120" w:line="240" w:lineRule="auto"/>
        <w:jc w:val="both"/>
        <w:rPr>
          <w:rFonts w:cs="Arial"/>
          <w:b/>
          <w:szCs w:val="24"/>
        </w:rPr>
      </w:pPr>
    </w:p>
    <w:p w14:paraId="04DDBCB4" w14:textId="77777777" w:rsidR="003C4D6C" w:rsidRDefault="003C4D6C" w:rsidP="00A61232">
      <w:pPr>
        <w:widowControl w:val="0"/>
        <w:spacing w:after="120" w:line="240" w:lineRule="auto"/>
        <w:jc w:val="both"/>
        <w:rPr>
          <w:rFonts w:cs="Arial"/>
          <w:b/>
          <w:szCs w:val="24"/>
        </w:rPr>
      </w:pPr>
    </w:p>
    <w:p w14:paraId="1756EF7B" w14:textId="77777777" w:rsidR="003C4D6C" w:rsidRDefault="003C4D6C" w:rsidP="00A61232">
      <w:pPr>
        <w:widowControl w:val="0"/>
        <w:spacing w:after="120" w:line="240" w:lineRule="auto"/>
        <w:jc w:val="both"/>
        <w:rPr>
          <w:rFonts w:cs="Arial"/>
          <w:b/>
          <w:szCs w:val="24"/>
        </w:rPr>
      </w:pPr>
      <w:r>
        <w:rPr>
          <w:rFonts w:cs="Arial"/>
          <w:b/>
          <w:szCs w:val="24"/>
        </w:rPr>
        <w:br w:type="page"/>
      </w:r>
    </w:p>
    <w:p w14:paraId="1691C49D" w14:textId="276F5721" w:rsidR="00DF38C2" w:rsidRDefault="00DF38C2" w:rsidP="00DF38C2">
      <w:pPr>
        <w:pStyle w:val="Heading3"/>
        <w:rPr>
          <w:sz w:val="18"/>
          <w:szCs w:val="18"/>
        </w:rPr>
      </w:pPr>
      <w:bookmarkStart w:id="49" w:name="_Toc130895807"/>
      <w:bookmarkStart w:id="50" w:name="_Toc57714033"/>
      <w:r>
        <w:t>Flats in multiple occupation</w:t>
      </w:r>
      <w:bookmarkEnd w:id="49"/>
    </w:p>
    <w:p w14:paraId="71308703" w14:textId="311E273B" w:rsidR="00DF38C2" w:rsidRPr="00DA066A" w:rsidRDefault="00DF38C2" w:rsidP="00DF38C2">
      <w:pPr>
        <w:spacing w:after="120" w:line="240" w:lineRule="auto"/>
        <w:rPr>
          <w:sz w:val="18"/>
          <w:szCs w:val="18"/>
        </w:rPr>
      </w:pPr>
      <w:r>
        <w:rPr>
          <w:rFonts w:cs="Arial"/>
          <w:szCs w:val="20"/>
        </w:rPr>
        <w:t>Any self-contained flat which is occupied by 3 or more persons who do not form a single household.</w:t>
      </w:r>
    </w:p>
    <w:tbl>
      <w:tblPr>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8872"/>
      </w:tblGrid>
      <w:tr w:rsidR="00DF38C2" w:rsidRPr="00071142" w14:paraId="55204B0D" w14:textId="77777777" w:rsidTr="005B42FD">
        <w:trPr>
          <w:trHeight w:val="416"/>
        </w:trPr>
        <w:tc>
          <w:tcPr>
            <w:tcW w:w="5000" w:type="pct"/>
            <w:gridSpan w:val="2"/>
            <w:shd w:val="clear" w:color="000000" w:fill="CCC0DA"/>
            <w:vAlign w:val="center"/>
            <w:hideMark/>
          </w:tcPr>
          <w:p w14:paraId="6DB85EF8" w14:textId="360F4189" w:rsidR="00DF38C2" w:rsidRPr="00071142" w:rsidRDefault="00DF38C2" w:rsidP="009268D8">
            <w:pPr>
              <w:widowControl w:val="0"/>
              <w:spacing w:after="120" w:line="240" w:lineRule="auto"/>
              <w:rPr>
                <w:rFonts w:eastAsia="Times New Roman" w:cstheme="minorHAnsi"/>
                <w:b/>
                <w:color w:val="000000"/>
                <w:szCs w:val="20"/>
                <w:lang w:eastAsia="en-GB"/>
              </w:rPr>
            </w:pPr>
            <w:r>
              <w:rPr>
                <w:rFonts w:eastAsia="Times New Roman" w:cstheme="minorHAnsi"/>
                <w:b/>
                <w:color w:val="000000"/>
                <w:szCs w:val="20"/>
                <w:lang w:eastAsia="en-GB"/>
              </w:rPr>
              <w:t xml:space="preserve">Single </w:t>
            </w:r>
            <w:r w:rsidR="00C55A29">
              <w:rPr>
                <w:rFonts w:eastAsia="Times New Roman" w:cstheme="minorHAnsi"/>
                <w:b/>
                <w:color w:val="000000"/>
                <w:szCs w:val="20"/>
                <w:lang w:eastAsia="en-GB"/>
              </w:rPr>
              <w:t>and two-</w:t>
            </w:r>
            <w:r>
              <w:rPr>
                <w:rFonts w:eastAsia="Times New Roman" w:cstheme="minorHAnsi"/>
                <w:b/>
                <w:color w:val="000000"/>
                <w:szCs w:val="20"/>
                <w:lang w:eastAsia="en-GB"/>
              </w:rPr>
              <w:t>storey</w:t>
            </w:r>
          </w:p>
        </w:tc>
      </w:tr>
      <w:tr w:rsidR="00DF38C2" w:rsidRPr="00071142" w14:paraId="0190A749" w14:textId="77777777" w:rsidTr="005B42FD">
        <w:trPr>
          <w:trHeight w:val="262"/>
        </w:trPr>
        <w:tc>
          <w:tcPr>
            <w:tcW w:w="847" w:type="pct"/>
            <w:shd w:val="clear" w:color="000000" w:fill="E4DFEC"/>
            <w:noWrap/>
          </w:tcPr>
          <w:p w14:paraId="52EC0E68" w14:textId="77777777" w:rsidR="00DF38C2" w:rsidRPr="00071142" w:rsidRDefault="00DF38C2" w:rsidP="009268D8">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 xml:space="preserve">Escape </w:t>
            </w:r>
            <w:r>
              <w:rPr>
                <w:rFonts w:eastAsia="Times New Roman" w:cstheme="minorHAnsi"/>
                <w:color w:val="000000"/>
                <w:sz w:val="18"/>
                <w:szCs w:val="18"/>
                <w:lang w:eastAsia="en-GB"/>
              </w:rPr>
              <w:t>r</w:t>
            </w:r>
            <w:r w:rsidRPr="00071142">
              <w:rPr>
                <w:rFonts w:eastAsia="Times New Roman" w:cstheme="minorHAnsi"/>
                <w:color w:val="000000"/>
                <w:sz w:val="18"/>
                <w:szCs w:val="18"/>
                <w:lang w:eastAsia="en-GB"/>
              </w:rPr>
              <w:t>outes</w:t>
            </w:r>
          </w:p>
          <w:p w14:paraId="44F1A012" w14:textId="77777777" w:rsidR="00DF38C2" w:rsidRPr="00071142" w:rsidRDefault="00DF38C2" w:rsidP="009268D8">
            <w:pPr>
              <w:widowControl w:val="0"/>
              <w:spacing w:after="120" w:line="240" w:lineRule="auto"/>
              <w:rPr>
                <w:rFonts w:eastAsia="Times New Roman" w:cstheme="minorHAnsi"/>
                <w:color w:val="000000"/>
                <w:sz w:val="18"/>
                <w:szCs w:val="18"/>
                <w:lang w:eastAsia="en-GB"/>
              </w:rPr>
            </w:pPr>
          </w:p>
        </w:tc>
        <w:tc>
          <w:tcPr>
            <w:tcW w:w="4153" w:type="pct"/>
            <w:shd w:val="clear" w:color="000000" w:fill="E4DFEC"/>
            <w:noWrap/>
            <w:vAlign w:val="bottom"/>
          </w:tcPr>
          <w:p w14:paraId="7390C3A2" w14:textId="2B3C4966" w:rsidR="00DF38C2" w:rsidRDefault="00DF38C2" w:rsidP="00DF38C2">
            <w:pPr>
              <w:widowControl w:val="0"/>
              <w:spacing w:after="120" w:line="240" w:lineRule="auto"/>
              <w:rPr>
                <w:rFonts w:eastAsia="Times New Roman" w:cstheme="minorHAnsi"/>
                <w:color w:val="000000"/>
                <w:sz w:val="18"/>
                <w:szCs w:val="18"/>
                <w:lang w:eastAsia="en-GB"/>
              </w:rPr>
            </w:pPr>
            <w:r w:rsidRPr="00DF38C2">
              <w:rPr>
                <w:rFonts w:eastAsia="Times New Roman" w:cstheme="minorHAnsi"/>
                <w:color w:val="000000"/>
                <w:sz w:val="18"/>
                <w:szCs w:val="18"/>
                <w:lang w:eastAsia="en-GB"/>
              </w:rPr>
              <w:t>No requirement for full 30-minute protected route within flat</w:t>
            </w:r>
            <w:r>
              <w:rPr>
                <w:rFonts w:eastAsia="Times New Roman" w:cstheme="minorHAnsi"/>
                <w:color w:val="000000"/>
                <w:sz w:val="18"/>
                <w:szCs w:val="18"/>
                <w:lang w:eastAsia="en-GB"/>
              </w:rPr>
              <w:t>*</w:t>
            </w:r>
            <w:r w:rsidRPr="00DF38C2">
              <w:rPr>
                <w:rFonts w:eastAsia="Times New Roman" w:cstheme="minorHAnsi"/>
                <w:color w:val="000000"/>
                <w:sz w:val="18"/>
                <w:szCs w:val="18"/>
                <w:lang w:eastAsia="en-GB"/>
              </w:rPr>
              <w:t xml:space="preserve">, but the escape route should have </w:t>
            </w:r>
            <w:r>
              <w:rPr>
                <w:rFonts w:eastAsia="Times New Roman" w:cstheme="minorHAnsi"/>
                <w:color w:val="000000"/>
                <w:sz w:val="18"/>
                <w:szCs w:val="18"/>
                <w:lang w:eastAsia="en-GB"/>
              </w:rPr>
              <w:t>s</w:t>
            </w:r>
            <w:r w:rsidRPr="00DF38C2">
              <w:rPr>
                <w:rFonts w:eastAsia="Times New Roman" w:cstheme="minorHAnsi"/>
                <w:color w:val="000000"/>
                <w:sz w:val="18"/>
                <w:szCs w:val="18"/>
                <w:lang w:eastAsia="en-GB"/>
              </w:rPr>
              <w:t>ound, traditional construction and should not pass</w:t>
            </w:r>
            <w:r>
              <w:rPr>
                <w:rFonts w:eastAsia="Times New Roman" w:cstheme="minorHAnsi"/>
                <w:color w:val="000000"/>
                <w:sz w:val="18"/>
                <w:szCs w:val="18"/>
                <w:lang w:eastAsia="en-GB"/>
              </w:rPr>
              <w:t>-</w:t>
            </w:r>
            <w:r w:rsidRPr="00DF38C2">
              <w:rPr>
                <w:rFonts w:eastAsia="Times New Roman" w:cstheme="minorHAnsi"/>
                <w:color w:val="000000"/>
                <w:sz w:val="18"/>
                <w:szCs w:val="18"/>
                <w:lang w:eastAsia="en-GB"/>
              </w:rPr>
              <w:t>through risk rooms</w:t>
            </w:r>
            <w:r w:rsidR="007E3AFC">
              <w:rPr>
                <w:rFonts w:eastAsia="Times New Roman" w:cstheme="minorHAnsi"/>
                <w:color w:val="000000"/>
                <w:sz w:val="18"/>
                <w:szCs w:val="18"/>
                <w:lang w:eastAsia="en-GB"/>
              </w:rPr>
              <w:t xml:space="preserve"> (kitchen, living room and bedrooms)</w:t>
            </w:r>
            <w:r w:rsidRPr="00DF38C2">
              <w:rPr>
                <w:rFonts w:eastAsia="Times New Roman" w:cstheme="minorHAnsi"/>
                <w:color w:val="000000"/>
                <w:sz w:val="18"/>
                <w:szCs w:val="18"/>
                <w:lang w:eastAsia="en-GB"/>
              </w:rPr>
              <w:t>. Travel distance must not be excessive</w:t>
            </w:r>
            <w:r>
              <w:rPr>
                <w:rFonts w:eastAsia="Times New Roman" w:cstheme="minorHAnsi"/>
                <w:color w:val="000000"/>
                <w:sz w:val="18"/>
                <w:szCs w:val="18"/>
                <w:lang w:eastAsia="en-GB"/>
              </w:rPr>
              <w:t xml:space="preserve">. </w:t>
            </w:r>
          </w:p>
          <w:p w14:paraId="2798C792" w14:textId="5A5B65A3" w:rsidR="00DF38C2" w:rsidRDefault="00DF38C2" w:rsidP="00DF38C2">
            <w:pPr>
              <w:widowControl w:val="0"/>
              <w:spacing w:after="120" w:line="240" w:lineRule="auto"/>
              <w:rPr>
                <w:rFonts w:eastAsia="Times New Roman" w:cstheme="minorHAnsi"/>
                <w:color w:val="000000"/>
                <w:sz w:val="18"/>
                <w:szCs w:val="18"/>
                <w:lang w:eastAsia="en-GB"/>
              </w:rPr>
            </w:pPr>
            <w:r w:rsidRPr="00DF38C2">
              <w:rPr>
                <w:rFonts w:eastAsia="Times New Roman" w:cstheme="minorHAnsi"/>
                <w:color w:val="000000"/>
                <w:sz w:val="18"/>
                <w:szCs w:val="18"/>
                <w:lang w:eastAsia="en-GB"/>
              </w:rPr>
              <w:t>No requirement for fire doors within flat, but sound, well</w:t>
            </w:r>
            <w:r>
              <w:rPr>
                <w:rFonts w:eastAsia="Times New Roman" w:cstheme="minorHAnsi"/>
                <w:color w:val="000000"/>
                <w:sz w:val="18"/>
                <w:szCs w:val="18"/>
                <w:lang w:eastAsia="en-GB"/>
              </w:rPr>
              <w:t>-c</w:t>
            </w:r>
            <w:r w:rsidRPr="00DF38C2">
              <w:rPr>
                <w:rFonts w:eastAsia="Times New Roman" w:cstheme="minorHAnsi"/>
                <w:color w:val="000000"/>
                <w:sz w:val="18"/>
                <w:szCs w:val="18"/>
                <w:lang w:eastAsia="en-GB"/>
              </w:rPr>
              <w:t>onstructed and close-fitting conventional doors are required. FD30S</w:t>
            </w:r>
            <w:r w:rsidR="000A037A">
              <w:rPr>
                <w:rFonts w:eastAsia="Times New Roman" w:cstheme="minorHAnsi"/>
                <w:color w:val="000000"/>
                <w:sz w:val="18"/>
                <w:szCs w:val="18"/>
                <w:lang w:eastAsia="en-GB"/>
              </w:rPr>
              <w:t>**</w:t>
            </w:r>
            <w:r w:rsidRPr="00DF38C2">
              <w:rPr>
                <w:rFonts w:eastAsia="Times New Roman" w:cstheme="minorHAnsi"/>
                <w:color w:val="000000"/>
                <w:sz w:val="18"/>
                <w:szCs w:val="18"/>
                <w:lang w:eastAsia="en-GB"/>
              </w:rPr>
              <w:t xml:space="preserve"> door to flat entrance door</w:t>
            </w:r>
            <w:r w:rsidR="005B42FD">
              <w:rPr>
                <w:rFonts w:eastAsia="Times New Roman" w:cstheme="minorHAnsi"/>
                <w:color w:val="000000"/>
                <w:sz w:val="18"/>
                <w:szCs w:val="18"/>
                <w:lang w:eastAsia="en-GB"/>
              </w:rPr>
              <w:t>. I</w:t>
            </w:r>
            <w:r w:rsidRPr="00DF38C2">
              <w:rPr>
                <w:rFonts w:eastAsia="Times New Roman" w:cstheme="minorHAnsi"/>
                <w:color w:val="000000"/>
                <w:sz w:val="18"/>
                <w:szCs w:val="18"/>
                <w:lang w:eastAsia="en-GB"/>
              </w:rPr>
              <w:t>n converted or purpose-built flats, 30-minute construction and fire doors are likely to be in place</w:t>
            </w:r>
            <w:r w:rsidR="00C55A29">
              <w:rPr>
                <w:rFonts w:eastAsia="Times New Roman" w:cstheme="minorHAnsi"/>
                <w:color w:val="000000"/>
                <w:sz w:val="18"/>
                <w:szCs w:val="18"/>
                <w:lang w:eastAsia="en-GB"/>
              </w:rPr>
              <w:t>.</w:t>
            </w:r>
          </w:p>
          <w:p w14:paraId="480970A7" w14:textId="77777777" w:rsidR="005B42FD" w:rsidRDefault="005B42FD" w:rsidP="005B42FD">
            <w:pPr>
              <w:widowControl w:val="0"/>
              <w:spacing w:after="12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 W</w:t>
            </w:r>
            <w:r w:rsidRPr="005B42FD">
              <w:rPr>
                <w:rFonts w:eastAsia="Times New Roman" w:cstheme="minorHAnsi"/>
                <w:color w:val="000000"/>
                <w:sz w:val="18"/>
                <w:szCs w:val="18"/>
                <w:lang w:eastAsia="en-GB"/>
              </w:rPr>
              <w:t>here construction standards are poor, travel distances are long or other higher risk factors are present, a 30-minute protected route may be required and/or LD2 fire detection may be appropriate.</w:t>
            </w:r>
          </w:p>
          <w:p w14:paraId="22D5DD1F" w14:textId="7109F70E" w:rsidR="000A037A" w:rsidRPr="00071142" w:rsidRDefault="000A037A" w:rsidP="005B42FD">
            <w:pPr>
              <w:widowControl w:val="0"/>
              <w:spacing w:after="12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 FD30S fire doors include intumescent and cold smoke seals along with face fixed overhead closers.</w:t>
            </w:r>
          </w:p>
        </w:tc>
      </w:tr>
      <w:tr w:rsidR="005B42FD" w:rsidRPr="00071142" w14:paraId="7B3246CB" w14:textId="77777777" w:rsidTr="005B42FD">
        <w:trPr>
          <w:trHeight w:val="262"/>
        </w:trPr>
        <w:tc>
          <w:tcPr>
            <w:tcW w:w="847" w:type="pct"/>
            <w:shd w:val="clear" w:color="000000" w:fill="E4DFEC"/>
            <w:noWrap/>
          </w:tcPr>
          <w:p w14:paraId="256E57C4" w14:textId="6A8A385C" w:rsidR="005B42FD" w:rsidRPr="00071142" w:rsidRDefault="005B42FD" w:rsidP="009268D8">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Fire detection and alarm System</w:t>
            </w:r>
          </w:p>
        </w:tc>
        <w:tc>
          <w:tcPr>
            <w:tcW w:w="4153" w:type="pct"/>
            <w:shd w:val="clear" w:color="000000" w:fill="E4DFEC"/>
            <w:noWrap/>
            <w:vAlign w:val="bottom"/>
          </w:tcPr>
          <w:p w14:paraId="6386177B" w14:textId="109DD85F" w:rsidR="005B42FD" w:rsidRPr="005B42FD" w:rsidRDefault="005B42FD" w:rsidP="005B42FD">
            <w:pPr>
              <w:widowControl w:val="0"/>
              <w:spacing w:after="120" w:line="240" w:lineRule="auto"/>
              <w:rPr>
                <w:rFonts w:cstheme="minorHAnsi"/>
                <w:sz w:val="18"/>
                <w:szCs w:val="18"/>
              </w:rPr>
            </w:pPr>
            <w:r w:rsidRPr="005B42FD">
              <w:rPr>
                <w:rFonts w:cstheme="minorHAnsi"/>
                <w:sz w:val="18"/>
                <w:szCs w:val="18"/>
              </w:rPr>
              <w:t>Grade D</w:t>
            </w:r>
            <w:r>
              <w:rPr>
                <w:rFonts w:cstheme="minorHAnsi"/>
                <w:sz w:val="18"/>
                <w:szCs w:val="18"/>
              </w:rPr>
              <w:t>1</w:t>
            </w:r>
            <w:r w:rsidRPr="005B42FD">
              <w:rPr>
                <w:rFonts w:cstheme="minorHAnsi"/>
                <w:sz w:val="18"/>
                <w:szCs w:val="18"/>
              </w:rPr>
              <w:t>, LD</w:t>
            </w:r>
            <w:r w:rsidR="00D439E3">
              <w:rPr>
                <w:rFonts w:cstheme="minorHAnsi"/>
                <w:sz w:val="18"/>
                <w:szCs w:val="18"/>
              </w:rPr>
              <w:t>2</w:t>
            </w:r>
            <w:r w:rsidRPr="005B42FD">
              <w:rPr>
                <w:rFonts w:cstheme="minorHAnsi"/>
                <w:sz w:val="18"/>
                <w:szCs w:val="18"/>
              </w:rPr>
              <w:t xml:space="preserve"> system:</w:t>
            </w:r>
          </w:p>
          <w:p w14:paraId="5394FE97" w14:textId="4DDD46E8" w:rsidR="00C55A29" w:rsidRDefault="00C55A29">
            <w:pPr>
              <w:pStyle w:val="ListParagraph"/>
              <w:widowControl w:val="0"/>
              <w:numPr>
                <w:ilvl w:val="0"/>
                <w:numId w:val="38"/>
              </w:numPr>
              <w:spacing w:after="120" w:line="240" w:lineRule="auto"/>
              <w:rPr>
                <w:rFonts w:cstheme="minorHAnsi"/>
                <w:sz w:val="18"/>
                <w:szCs w:val="18"/>
              </w:rPr>
            </w:pPr>
            <w:r w:rsidRPr="005B42FD">
              <w:rPr>
                <w:rFonts w:cstheme="minorHAnsi"/>
                <w:sz w:val="18"/>
                <w:szCs w:val="18"/>
              </w:rPr>
              <w:t>interlinked mains wired smoke alarms with integral</w:t>
            </w:r>
            <w:r>
              <w:rPr>
                <w:rFonts w:cstheme="minorHAnsi"/>
                <w:sz w:val="18"/>
                <w:szCs w:val="18"/>
              </w:rPr>
              <w:t xml:space="preserve"> </w:t>
            </w:r>
            <w:r w:rsidRPr="005B42FD">
              <w:rPr>
                <w:rFonts w:cstheme="minorHAnsi"/>
                <w:sz w:val="18"/>
                <w:szCs w:val="18"/>
              </w:rPr>
              <w:t xml:space="preserve">battery back-up located in the </w:t>
            </w:r>
            <w:r>
              <w:rPr>
                <w:rFonts w:cstheme="minorHAnsi"/>
                <w:sz w:val="18"/>
                <w:szCs w:val="18"/>
              </w:rPr>
              <w:t>escape route at each floor level,</w:t>
            </w:r>
          </w:p>
          <w:p w14:paraId="5E8BAC0F" w14:textId="77777777" w:rsidR="00C55A29" w:rsidRDefault="00C55A29">
            <w:pPr>
              <w:pStyle w:val="ListParagraph"/>
              <w:widowControl w:val="0"/>
              <w:numPr>
                <w:ilvl w:val="0"/>
                <w:numId w:val="38"/>
              </w:numPr>
              <w:spacing w:after="120" w:line="240" w:lineRule="auto"/>
              <w:rPr>
                <w:rFonts w:cstheme="minorHAnsi"/>
                <w:sz w:val="18"/>
                <w:szCs w:val="18"/>
              </w:rPr>
            </w:pPr>
            <w:r w:rsidRPr="00C55A29">
              <w:rPr>
                <w:rFonts w:cstheme="minorHAnsi"/>
                <w:sz w:val="18"/>
                <w:szCs w:val="18"/>
              </w:rPr>
              <w:t>additional interlinked heat alarm with integral battery back-up located in the kitchen</w:t>
            </w:r>
            <w:r>
              <w:rPr>
                <w:rFonts w:cstheme="minorHAnsi"/>
                <w:sz w:val="18"/>
                <w:szCs w:val="18"/>
              </w:rPr>
              <w:t>, and</w:t>
            </w:r>
          </w:p>
          <w:p w14:paraId="1529AF2E" w14:textId="4DDF8B9D" w:rsidR="00C55A29" w:rsidRPr="00C55A29" w:rsidRDefault="00C55A29">
            <w:pPr>
              <w:pStyle w:val="ListParagraph"/>
              <w:widowControl w:val="0"/>
              <w:numPr>
                <w:ilvl w:val="0"/>
                <w:numId w:val="38"/>
              </w:numPr>
              <w:spacing w:after="120" w:line="240" w:lineRule="auto"/>
              <w:rPr>
                <w:rFonts w:cstheme="minorHAnsi"/>
                <w:sz w:val="18"/>
                <w:szCs w:val="18"/>
              </w:rPr>
            </w:pPr>
            <w:r>
              <w:rPr>
                <w:rFonts w:cstheme="minorHAnsi"/>
                <w:sz w:val="18"/>
                <w:szCs w:val="18"/>
              </w:rPr>
              <w:t>additional interlinked smoke alarm with integral battery back-up located in any communal lounge</w:t>
            </w:r>
            <w:r w:rsidR="00B32714">
              <w:rPr>
                <w:rFonts w:cstheme="minorHAnsi"/>
                <w:sz w:val="18"/>
                <w:szCs w:val="18"/>
              </w:rPr>
              <w:t>.</w:t>
            </w:r>
          </w:p>
        </w:tc>
      </w:tr>
      <w:tr w:rsidR="005B42FD" w:rsidRPr="00071142" w14:paraId="77A3F745" w14:textId="77777777" w:rsidTr="005B42FD">
        <w:trPr>
          <w:trHeight w:val="262"/>
        </w:trPr>
        <w:tc>
          <w:tcPr>
            <w:tcW w:w="847" w:type="pct"/>
            <w:shd w:val="clear" w:color="000000" w:fill="E4DFEC"/>
            <w:noWrap/>
          </w:tcPr>
          <w:p w14:paraId="52D2E274" w14:textId="00C53D0F" w:rsidR="005B42FD" w:rsidRPr="00071142" w:rsidRDefault="005B42FD" w:rsidP="009268D8">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Lighting of escape routes</w:t>
            </w:r>
          </w:p>
        </w:tc>
        <w:tc>
          <w:tcPr>
            <w:tcW w:w="4153" w:type="pct"/>
            <w:shd w:val="clear" w:color="000000" w:fill="E4DFEC"/>
            <w:noWrap/>
            <w:vAlign w:val="bottom"/>
          </w:tcPr>
          <w:p w14:paraId="5F562DCD" w14:textId="01CDC3DC" w:rsidR="005B42FD" w:rsidRDefault="00C55A29" w:rsidP="005B42FD">
            <w:pPr>
              <w:widowControl w:val="0"/>
              <w:spacing w:after="120" w:line="240" w:lineRule="auto"/>
              <w:rPr>
                <w:rFonts w:cstheme="minorHAnsi"/>
                <w:sz w:val="18"/>
                <w:szCs w:val="18"/>
              </w:rPr>
            </w:pPr>
            <w:r w:rsidRPr="00C55A29">
              <w:rPr>
                <w:rFonts w:cstheme="minorHAnsi"/>
                <w:b/>
                <w:bCs/>
                <w:sz w:val="18"/>
                <w:szCs w:val="18"/>
              </w:rPr>
              <w:t>Single Storey</w:t>
            </w:r>
            <w:r>
              <w:rPr>
                <w:rFonts w:cstheme="minorHAnsi"/>
                <w:sz w:val="18"/>
                <w:szCs w:val="18"/>
              </w:rPr>
              <w:t xml:space="preserve"> - </w:t>
            </w:r>
            <w:r w:rsidR="005B42FD" w:rsidRPr="005B42FD">
              <w:rPr>
                <w:rFonts w:cstheme="minorHAnsi"/>
                <w:sz w:val="18"/>
                <w:szCs w:val="18"/>
              </w:rPr>
              <w:t>No requirement for emergency lightening, but conventional artificial lighting is required</w:t>
            </w:r>
            <w:r w:rsidR="00B32714">
              <w:rPr>
                <w:rFonts w:cstheme="minorHAnsi"/>
                <w:sz w:val="18"/>
                <w:szCs w:val="18"/>
              </w:rPr>
              <w:t>.</w:t>
            </w:r>
          </w:p>
          <w:p w14:paraId="389CEFB0" w14:textId="13FBE4D3" w:rsidR="00C55A29" w:rsidRPr="005B42FD" w:rsidRDefault="00C55A29" w:rsidP="005B42FD">
            <w:pPr>
              <w:widowControl w:val="0"/>
              <w:spacing w:after="120" w:line="240" w:lineRule="auto"/>
              <w:rPr>
                <w:rFonts w:cstheme="minorHAnsi"/>
                <w:sz w:val="18"/>
                <w:szCs w:val="18"/>
              </w:rPr>
            </w:pPr>
            <w:r w:rsidRPr="00C55A29">
              <w:rPr>
                <w:rFonts w:cstheme="minorHAnsi"/>
                <w:b/>
                <w:bCs/>
                <w:sz w:val="18"/>
                <w:szCs w:val="18"/>
              </w:rPr>
              <w:t>Two-Storey</w:t>
            </w:r>
            <w:r>
              <w:rPr>
                <w:rFonts w:cstheme="minorHAnsi"/>
                <w:sz w:val="18"/>
                <w:szCs w:val="18"/>
              </w:rPr>
              <w:t xml:space="preserve"> – Conventional artificial lighting required. Emergency lighting may be required if there is no effective borrowed light</w:t>
            </w:r>
            <w:r w:rsidR="00B32714">
              <w:rPr>
                <w:rFonts w:cstheme="minorHAnsi"/>
                <w:sz w:val="18"/>
                <w:szCs w:val="18"/>
              </w:rPr>
              <w:t>.</w:t>
            </w:r>
          </w:p>
        </w:tc>
      </w:tr>
      <w:tr w:rsidR="005B42FD" w:rsidRPr="00071142" w14:paraId="72BBC526" w14:textId="77777777" w:rsidTr="00632C8B">
        <w:trPr>
          <w:trHeight w:val="262"/>
        </w:trPr>
        <w:tc>
          <w:tcPr>
            <w:tcW w:w="847" w:type="pct"/>
            <w:shd w:val="clear" w:color="000000" w:fill="E4DFEC"/>
            <w:noWrap/>
          </w:tcPr>
          <w:p w14:paraId="68520514" w14:textId="5C400656" w:rsidR="005B42FD" w:rsidRPr="00071142" w:rsidRDefault="005B42FD" w:rsidP="009268D8">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Firefighting equipment</w:t>
            </w:r>
          </w:p>
        </w:tc>
        <w:tc>
          <w:tcPr>
            <w:tcW w:w="4153" w:type="pct"/>
            <w:shd w:val="clear" w:color="000000" w:fill="E4DFEC"/>
            <w:noWrap/>
          </w:tcPr>
          <w:p w14:paraId="7FD6E929" w14:textId="44FCEE17" w:rsidR="005B42FD" w:rsidRPr="00071142" w:rsidRDefault="005B42FD" w:rsidP="009268D8">
            <w:pPr>
              <w:widowControl w:val="0"/>
              <w:spacing w:after="120" w:line="240" w:lineRule="auto"/>
              <w:rPr>
                <w:rFonts w:cstheme="minorHAnsi"/>
                <w:sz w:val="18"/>
                <w:szCs w:val="18"/>
              </w:rPr>
            </w:pPr>
            <w:r w:rsidRPr="00071142">
              <w:rPr>
                <w:rFonts w:cstheme="minorHAnsi"/>
                <w:sz w:val="18"/>
                <w:szCs w:val="18"/>
              </w:rPr>
              <w:t xml:space="preserve">Fire blanket to be provided in </w:t>
            </w:r>
            <w:r>
              <w:rPr>
                <w:rFonts w:cstheme="minorHAnsi"/>
                <w:sz w:val="18"/>
                <w:szCs w:val="18"/>
              </w:rPr>
              <w:t>the shared kitchen</w:t>
            </w:r>
            <w:r w:rsidR="00B32714">
              <w:rPr>
                <w:rFonts w:cstheme="minorHAnsi"/>
                <w:sz w:val="18"/>
                <w:szCs w:val="18"/>
              </w:rPr>
              <w:t>.</w:t>
            </w:r>
          </w:p>
        </w:tc>
      </w:tr>
      <w:tr w:rsidR="005B42FD" w:rsidRPr="00071142" w14:paraId="1CF35278" w14:textId="77777777" w:rsidTr="00632C8B">
        <w:trPr>
          <w:trHeight w:val="262"/>
        </w:trPr>
        <w:tc>
          <w:tcPr>
            <w:tcW w:w="847" w:type="pct"/>
            <w:shd w:val="clear" w:color="000000" w:fill="E4DFEC"/>
            <w:noWrap/>
          </w:tcPr>
          <w:p w14:paraId="28873B5E" w14:textId="577EE54C" w:rsidR="005B42FD" w:rsidRPr="00071142" w:rsidRDefault="005B42FD" w:rsidP="009268D8">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Fire safety signs</w:t>
            </w:r>
          </w:p>
        </w:tc>
        <w:tc>
          <w:tcPr>
            <w:tcW w:w="4153" w:type="pct"/>
            <w:shd w:val="clear" w:color="000000" w:fill="E4DFEC"/>
            <w:noWrap/>
          </w:tcPr>
          <w:p w14:paraId="66FD42AA" w14:textId="7D723D7C" w:rsidR="005B42FD" w:rsidRPr="00071142" w:rsidRDefault="005B42FD" w:rsidP="009268D8">
            <w:pPr>
              <w:widowControl w:val="0"/>
              <w:spacing w:after="120" w:line="240" w:lineRule="auto"/>
              <w:rPr>
                <w:rFonts w:cstheme="minorHAnsi"/>
                <w:sz w:val="18"/>
                <w:szCs w:val="18"/>
              </w:rPr>
            </w:pPr>
            <w:r>
              <w:rPr>
                <w:rFonts w:cstheme="minorHAnsi"/>
                <w:sz w:val="18"/>
                <w:szCs w:val="18"/>
              </w:rPr>
              <w:t>No requirement</w:t>
            </w:r>
            <w:r w:rsidR="00B32714">
              <w:rPr>
                <w:rFonts w:cstheme="minorHAnsi"/>
                <w:sz w:val="18"/>
                <w:szCs w:val="18"/>
              </w:rPr>
              <w:t>.</w:t>
            </w:r>
          </w:p>
        </w:tc>
      </w:tr>
      <w:tr w:rsidR="005B42FD" w:rsidRPr="00071142" w14:paraId="7308A4C4" w14:textId="77777777" w:rsidTr="00632C8B">
        <w:trPr>
          <w:trHeight w:val="262"/>
        </w:trPr>
        <w:tc>
          <w:tcPr>
            <w:tcW w:w="847" w:type="pct"/>
            <w:shd w:val="clear" w:color="000000" w:fill="E4DFEC"/>
            <w:noWrap/>
          </w:tcPr>
          <w:p w14:paraId="3DAF8FD9" w14:textId="6244025A" w:rsidR="005B42FD" w:rsidRPr="00071142" w:rsidRDefault="005B42FD" w:rsidP="009268D8">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Surface finishes &amp; floor coverings</w:t>
            </w:r>
          </w:p>
        </w:tc>
        <w:tc>
          <w:tcPr>
            <w:tcW w:w="4153" w:type="pct"/>
            <w:shd w:val="clear" w:color="000000" w:fill="E4DFEC"/>
            <w:noWrap/>
          </w:tcPr>
          <w:p w14:paraId="132E51E6" w14:textId="39E2B78D" w:rsidR="005B42FD" w:rsidRPr="00071142" w:rsidRDefault="005B42FD" w:rsidP="009268D8">
            <w:pPr>
              <w:widowControl w:val="0"/>
              <w:spacing w:after="120" w:line="240" w:lineRule="auto"/>
              <w:rPr>
                <w:rFonts w:cstheme="minorHAnsi"/>
                <w:sz w:val="18"/>
                <w:szCs w:val="18"/>
              </w:rPr>
            </w:pPr>
            <w:r w:rsidRPr="00071142">
              <w:rPr>
                <w:rFonts w:cstheme="minorHAnsi"/>
                <w:sz w:val="18"/>
                <w:szCs w:val="18"/>
              </w:rPr>
              <w:t>(See paragraph 28 – 29 of LACORS)</w:t>
            </w:r>
          </w:p>
        </w:tc>
      </w:tr>
      <w:tr w:rsidR="005B42FD" w:rsidRPr="00071142" w14:paraId="2B63B63A" w14:textId="77777777" w:rsidTr="00632C8B">
        <w:trPr>
          <w:trHeight w:val="262"/>
        </w:trPr>
        <w:tc>
          <w:tcPr>
            <w:tcW w:w="847" w:type="pct"/>
            <w:shd w:val="clear" w:color="000000" w:fill="E4DFEC"/>
            <w:noWrap/>
          </w:tcPr>
          <w:p w14:paraId="2DA5E698" w14:textId="5B4AFD93" w:rsidR="005B42FD" w:rsidRPr="00071142" w:rsidRDefault="005B42FD" w:rsidP="009268D8">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Management &amp; maintenance of fire safety</w:t>
            </w:r>
          </w:p>
        </w:tc>
        <w:tc>
          <w:tcPr>
            <w:tcW w:w="4153" w:type="pct"/>
            <w:shd w:val="clear" w:color="000000" w:fill="E4DFEC"/>
            <w:noWrap/>
          </w:tcPr>
          <w:p w14:paraId="508C2491" w14:textId="346A4535" w:rsidR="005B42FD" w:rsidRPr="00071142" w:rsidRDefault="005B42FD" w:rsidP="00C55A29">
            <w:pPr>
              <w:widowControl w:val="0"/>
              <w:spacing w:after="120" w:line="240" w:lineRule="auto"/>
              <w:rPr>
                <w:rFonts w:cstheme="minorHAnsi"/>
                <w:sz w:val="18"/>
                <w:szCs w:val="18"/>
              </w:rPr>
            </w:pPr>
            <w:r w:rsidRPr="00071142">
              <w:rPr>
                <w:rFonts w:cstheme="minorHAnsi"/>
                <w:sz w:val="18"/>
                <w:szCs w:val="18"/>
              </w:rPr>
              <w:t>(See paragraph 32 of LACORS)</w:t>
            </w:r>
          </w:p>
        </w:tc>
      </w:tr>
    </w:tbl>
    <w:p w14:paraId="21938739" w14:textId="77777777" w:rsidR="00DF38C2" w:rsidRDefault="00DF38C2" w:rsidP="009F1FEC">
      <w:pPr>
        <w:pStyle w:val="Heading3"/>
      </w:pPr>
    </w:p>
    <w:p w14:paraId="2EDAD526" w14:textId="77777777" w:rsidR="00632C8B" w:rsidRDefault="00632C8B">
      <w:pPr>
        <w:rPr>
          <w:rFonts w:eastAsiaTheme="majorEastAsia" w:cstheme="majorBidi"/>
          <w:b/>
          <w:color w:val="800080"/>
          <w:sz w:val="22"/>
          <w:szCs w:val="24"/>
        </w:rPr>
      </w:pPr>
      <w:r>
        <w:br w:type="page"/>
      </w:r>
    </w:p>
    <w:p w14:paraId="4448073D" w14:textId="4EEC362A" w:rsidR="00742109" w:rsidRDefault="00742109" w:rsidP="009F1FEC">
      <w:pPr>
        <w:pStyle w:val="Heading3"/>
        <w:rPr>
          <w:sz w:val="18"/>
          <w:szCs w:val="18"/>
        </w:rPr>
      </w:pPr>
      <w:bookmarkStart w:id="51" w:name="_Toc130895808"/>
      <w:r w:rsidRPr="00001DE1">
        <w:t>Houses</w:t>
      </w:r>
      <w:r w:rsidR="007765C0">
        <w:t xml:space="preserve"> </w:t>
      </w:r>
      <w:r w:rsidRPr="00001DE1">
        <w:t>/</w:t>
      </w:r>
      <w:r w:rsidR="007765C0">
        <w:t xml:space="preserve"> </w:t>
      </w:r>
      <w:r w:rsidRPr="00001DE1">
        <w:t xml:space="preserve">buildings converted to self-contained </w:t>
      </w:r>
      <w:bookmarkEnd w:id="50"/>
      <w:bookmarkEnd w:id="51"/>
      <w:r w:rsidR="00D30A19" w:rsidRPr="00001DE1">
        <w:t>flats.</w:t>
      </w:r>
    </w:p>
    <w:p w14:paraId="1A4A9524" w14:textId="65005E20" w:rsidR="00742109" w:rsidRDefault="00742109" w:rsidP="009F1FEC">
      <w:pPr>
        <w:spacing w:after="120" w:line="240" w:lineRule="auto"/>
        <w:rPr>
          <w:sz w:val="18"/>
          <w:szCs w:val="18"/>
        </w:rPr>
      </w:pPr>
      <w:r w:rsidRPr="00001DE1">
        <w:rPr>
          <w:rFonts w:cs="Arial"/>
          <w:szCs w:val="20"/>
        </w:rPr>
        <w:t>Houses or buildings converted into self-contained flats where the conversion did not (and does not) meet the building standards under the Building Regulations 1991</w:t>
      </w:r>
      <w:r w:rsidR="00DF38C2">
        <w:rPr>
          <w:rFonts w:cs="Arial"/>
          <w:szCs w:val="20"/>
        </w:rPr>
        <w:t xml:space="preserve"> are deemed HMOs</w:t>
      </w:r>
      <w:r w:rsidR="000A037A">
        <w:rPr>
          <w:rFonts w:cs="Arial"/>
          <w:szCs w:val="20"/>
        </w:rPr>
        <w:t xml:space="preserve"> (s.257)</w:t>
      </w:r>
      <w:r w:rsidRPr="00001DE1">
        <w:rPr>
          <w:rFonts w:cs="Arial"/>
          <w:szCs w:val="20"/>
        </w:rPr>
        <w:t>. Buildings that were converted to a standard meeting those regulations and which still meet them are not included here, as they will not require additional fire safety measures unless occupied in a manner other than intended under the original conversion scheme – for example, occupation of a flat as a flat in multiple occupation</w:t>
      </w:r>
      <w:r w:rsidR="00DF38C2">
        <w:rPr>
          <w:rFonts w:cs="Arial"/>
          <w:szCs w:val="20"/>
        </w:rPr>
        <w:t xml:space="preserve"> (which can be found above)</w:t>
      </w:r>
      <w:r w:rsidRPr="00001DE1">
        <w:rPr>
          <w:rFonts w:cs="Arial"/>
          <w:szCs w:val="20"/>
        </w:rPr>
        <w:t xml:space="preserve"> or where an additional risk has been introduced post-conversion</w:t>
      </w:r>
      <w:r>
        <w:rPr>
          <w:rFonts w:cs="Arial"/>
          <w:szCs w:val="20"/>
        </w:rPr>
        <w:t>:</w:t>
      </w:r>
      <w:r w:rsidRPr="00DA066A">
        <w:rPr>
          <w:sz w:val="18"/>
          <w:szCs w:val="18"/>
        </w:rPr>
        <w:t xml:space="preserve"> </w:t>
      </w:r>
    </w:p>
    <w:p w14:paraId="5A27E803" w14:textId="77777777" w:rsidR="00062537" w:rsidRPr="00DA066A" w:rsidRDefault="00062537" w:rsidP="009F1FEC">
      <w:pPr>
        <w:spacing w:after="120" w:line="240" w:lineRule="auto"/>
        <w:rPr>
          <w:sz w:val="18"/>
          <w:szCs w:val="18"/>
        </w:rPr>
      </w:pPr>
    </w:p>
    <w:tbl>
      <w:tblPr>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8872"/>
      </w:tblGrid>
      <w:tr w:rsidR="00742109" w:rsidRPr="00071142" w14:paraId="010E202A" w14:textId="77777777" w:rsidTr="00C82138">
        <w:trPr>
          <w:trHeight w:val="416"/>
        </w:trPr>
        <w:tc>
          <w:tcPr>
            <w:tcW w:w="5000" w:type="pct"/>
            <w:gridSpan w:val="2"/>
            <w:shd w:val="clear" w:color="000000" w:fill="CCC0DA"/>
            <w:vAlign w:val="center"/>
            <w:hideMark/>
          </w:tcPr>
          <w:p w14:paraId="3A4841B9" w14:textId="6681EA8D" w:rsidR="00742109" w:rsidRPr="00071142" w:rsidRDefault="00742109" w:rsidP="00A61232">
            <w:pPr>
              <w:widowControl w:val="0"/>
              <w:spacing w:after="120" w:line="240" w:lineRule="auto"/>
              <w:rPr>
                <w:rFonts w:eastAsia="Times New Roman" w:cstheme="minorHAnsi"/>
                <w:b/>
                <w:color w:val="000000"/>
                <w:szCs w:val="20"/>
                <w:lang w:eastAsia="en-GB"/>
              </w:rPr>
            </w:pPr>
            <w:r>
              <w:rPr>
                <w:rFonts w:eastAsia="Times New Roman" w:cstheme="minorHAnsi"/>
                <w:b/>
                <w:color w:val="000000"/>
                <w:szCs w:val="20"/>
                <w:lang w:eastAsia="en-GB"/>
              </w:rPr>
              <w:t>Two s</w:t>
            </w:r>
            <w:r w:rsidRPr="00071142">
              <w:rPr>
                <w:rFonts w:eastAsia="Times New Roman" w:cstheme="minorHAnsi"/>
                <w:b/>
                <w:color w:val="000000"/>
                <w:szCs w:val="20"/>
                <w:lang w:eastAsia="en-GB"/>
              </w:rPr>
              <w:t>torey</w:t>
            </w:r>
            <w:r>
              <w:rPr>
                <w:rFonts w:eastAsia="Times New Roman" w:cstheme="minorHAnsi"/>
                <w:b/>
                <w:color w:val="000000"/>
                <w:szCs w:val="20"/>
                <w:lang w:eastAsia="en-GB"/>
              </w:rPr>
              <w:t xml:space="preserve"> building converted into self-contained flats</w:t>
            </w:r>
          </w:p>
        </w:tc>
      </w:tr>
      <w:tr w:rsidR="00742109" w:rsidRPr="00071142" w14:paraId="71BF8148" w14:textId="77777777" w:rsidTr="00C82138">
        <w:trPr>
          <w:trHeight w:val="262"/>
        </w:trPr>
        <w:tc>
          <w:tcPr>
            <w:tcW w:w="847" w:type="pct"/>
            <w:shd w:val="clear" w:color="000000" w:fill="E4DFEC"/>
            <w:noWrap/>
          </w:tcPr>
          <w:p w14:paraId="5E453E61" w14:textId="54BD2CCF" w:rsidR="00742109" w:rsidRPr="00071142" w:rsidRDefault="00742109"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 xml:space="preserve">Escape </w:t>
            </w:r>
            <w:r>
              <w:rPr>
                <w:rFonts w:eastAsia="Times New Roman" w:cstheme="minorHAnsi"/>
                <w:color w:val="000000"/>
                <w:sz w:val="18"/>
                <w:szCs w:val="18"/>
                <w:lang w:eastAsia="en-GB"/>
              </w:rPr>
              <w:t>r</w:t>
            </w:r>
            <w:r w:rsidRPr="00071142">
              <w:rPr>
                <w:rFonts w:eastAsia="Times New Roman" w:cstheme="minorHAnsi"/>
                <w:color w:val="000000"/>
                <w:sz w:val="18"/>
                <w:szCs w:val="18"/>
                <w:lang w:eastAsia="en-GB"/>
              </w:rPr>
              <w:t>outes</w:t>
            </w:r>
          </w:p>
          <w:p w14:paraId="2176E63B" w14:textId="77777777" w:rsidR="00742109" w:rsidRPr="00071142" w:rsidRDefault="00742109" w:rsidP="00A61232">
            <w:pPr>
              <w:widowControl w:val="0"/>
              <w:spacing w:after="120" w:line="240" w:lineRule="auto"/>
              <w:rPr>
                <w:rFonts w:eastAsia="Times New Roman" w:cstheme="minorHAnsi"/>
                <w:color w:val="000000"/>
                <w:sz w:val="18"/>
                <w:szCs w:val="18"/>
                <w:lang w:eastAsia="en-GB"/>
              </w:rPr>
            </w:pPr>
          </w:p>
        </w:tc>
        <w:tc>
          <w:tcPr>
            <w:tcW w:w="4153" w:type="pct"/>
            <w:shd w:val="clear" w:color="000000" w:fill="E4DFEC"/>
            <w:noWrap/>
            <w:vAlign w:val="bottom"/>
          </w:tcPr>
          <w:p w14:paraId="696B3ADA" w14:textId="2657B725" w:rsidR="00742109" w:rsidRPr="00071142" w:rsidRDefault="00742109"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30-minute protected route is required, including 30-minute fire-resisting construction and FD30S</w:t>
            </w:r>
            <w:r w:rsidR="000A037A">
              <w:rPr>
                <w:rFonts w:eastAsia="Times New Roman" w:cstheme="minorHAnsi"/>
                <w:color w:val="000000"/>
                <w:sz w:val="18"/>
                <w:szCs w:val="18"/>
                <w:lang w:eastAsia="en-GB"/>
              </w:rPr>
              <w:t>*</w:t>
            </w:r>
            <w:r w:rsidRPr="00071142">
              <w:rPr>
                <w:rFonts w:eastAsia="Times New Roman" w:cstheme="minorHAnsi"/>
                <w:color w:val="000000"/>
                <w:sz w:val="18"/>
                <w:szCs w:val="18"/>
                <w:lang w:eastAsia="en-GB"/>
              </w:rPr>
              <w:t xml:space="preserve"> doors to </w:t>
            </w:r>
            <w:r>
              <w:rPr>
                <w:rFonts w:eastAsia="Times New Roman" w:cstheme="minorHAnsi"/>
                <w:color w:val="000000"/>
                <w:sz w:val="18"/>
                <w:szCs w:val="18"/>
                <w:lang w:eastAsia="en-GB"/>
              </w:rPr>
              <w:t xml:space="preserve">rooms opening onto escape route. No requirement for fire doors within flats, but sound, well-constructed and close-fitting conventional doors are required.  </w:t>
            </w:r>
            <w:r w:rsidRPr="00071142">
              <w:rPr>
                <w:rFonts w:eastAsia="Times New Roman" w:cstheme="minorHAnsi"/>
                <w:color w:val="000000"/>
                <w:sz w:val="18"/>
                <w:szCs w:val="18"/>
                <w:lang w:eastAsia="en-GB"/>
              </w:rPr>
              <w:t>Travel distance must not be excessive</w:t>
            </w:r>
            <w:r>
              <w:rPr>
                <w:rFonts w:eastAsia="Times New Roman" w:cstheme="minorHAnsi"/>
                <w:color w:val="000000"/>
                <w:sz w:val="18"/>
                <w:szCs w:val="18"/>
                <w:lang w:eastAsia="en-GB"/>
              </w:rPr>
              <w:t xml:space="preserve">. </w:t>
            </w:r>
          </w:p>
          <w:p w14:paraId="0CC1B541" w14:textId="77777777" w:rsidR="00742109" w:rsidRDefault="00742109" w:rsidP="00A61232">
            <w:pPr>
              <w:widowControl w:val="0"/>
              <w:spacing w:after="120" w:line="240" w:lineRule="auto"/>
              <w:rPr>
                <w:rFonts w:cstheme="minorHAnsi"/>
                <w:sz w:val="18"/>
                <w:szCs w:val="18"/>
              </w:rPr>
            </w:pPr>
            <w:r>
              <w:rPr>
                <w:rFonts w:cstheme="minorHAnsi"/>
                <w:sz w:val="18"/>
                <w:szCs w:val="18"/>
              </w:rPr>
              <w:t>It may be possible to accept an existing lower standard of protection in the protected route if there are suitable escape windows from bedrooms and living rooms.</w:t>
            </w:r>
          </w:p>
          <w:p w14:paraId="51BD99BB" w14:textId="7E5325F2" w:rsidR="000A037A" w:rsidRPr="00071142" w:rsidRDefault="000A037A" w:rsidP="00A61232">
            <w:pPr>
              <w:widowControl w:val="0"/>
              <w:spacing w:after="12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 FD30S fire doors include intumescent and cold smoke seals along with face fixed overhead closers.</w:t>
            </w:r>
          </w:p>
        </w:tc>
      </w:tr>
      <w:tr w:rsidR="00742109" w:rsidRPr="00071142" w14:paraId="50226533" w14:textId="77777777" w:rsidTr="00C82138">
        <w:trPr>
          <w:trHeight w:val="262"/>
        </w:trPr>
        <w:tc>
          <w:tcPr>
            <w:tcW w:w="847" w:type="pct"/>
            <w:shd w:val="clear" w:color="000000" w:fill="E4DFEC"/>
            <w:noWrap/>
          </w:tcPr>
          <w:p w14:paraId="5ACFAC01" w14:textId="01F28C5F" w:rsidR="00742109" w:rsidRPr="00071142" w:rsidRDefault="00742109"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 xml:space="preserve">Fire </w:t>
            </w:r>
            <w:r>
              <w:rPr>
                <w:rFonts w:eastAsia="Times New Roman" w:cstheme="minorHAnsi"/>
                <w:color w:val="000000"/>
                <w:sz w:val="18"/>
                <w:szCs w:val="18"/>
                <w:lang w:eastAsia="en-GB"/>
              </w:rPr>
              <w:t>s</w:t>
            </w:r>
            <w:r w:rsidRPr="00071142">
              <w:rPr>
                <w:rFonts w:eastAsia="Times New Roman" w:cstheme="minorHAnsi"/>
                <w:color w:val="000000"/>
                <w:sz w:val="18"/>
                <w:szCs w:val="18"/>
                <w:lang w:eastAsia="en-GB"/>
              </w:rPr>
              <w:t>eparation</w:t>
            </w:r>
          </w:p>
        </w:tc>
        <w:tc>
          <w:tcPr>
            <w:tcW w:w="4153" w:type="pct"/>
            <w:shd w:val="clear" w:color="000000" w:fill="E4DFEC"/>
            <w:noWrap/>
            <w:vAlign w:val="bottom"/>
          </w:tcPr>
          <w:p w14:paraId="6C067E26" w14:textId="77777777" w:rsidR="00742109" w:rsidRPr="007933BB" w:rsidRDefault="00742109" w:rsidP="00A61232">
            <w:pPr>
              <w:widowControl w:val="0"/>
              <w:spacing w:after="120" w:line="240" w:lineRule="auto"/>
              <w:rPr>
                <w:rFonts w:cstheme="minorHAnsi"/>
                <w:sz w:val="18"/>
                <w:szCs w:val="18"/>
              </w:rPr>
            </w:pPr>
            <w:r w:rsidRPr="00071142">
              <w:rPr>
                <w:rFonts w:cstheme="minorHAnsi"/>
                <w:sz w:val="18"/>
                <w:szCs w:val="18"/>
              </w:rPr>
              <w:t xml:space="preserve">30-minute fire separation between </w:t>
            </w:r>
            <w:r>
              <w:rPr>
                <w:rFonts w:cstheme="minorHAnsi"/>
                <w:sz w:val="18"/>
                <w:szCs w:val="18"/>
              </w:rPr>
              <w:t xml:space="preserve">flats throughout </w:t>
            </w:r>
            <w:r w:rsidRPr="00071142">
              <w:rPr>
                <w:rFonts w:cstheme="minorHAnsi"/>
                <w:sz w:val="18"/>
                <w:szCs w:val="18"/>
              </w:rPr>
              <w:t>unit</w:t>
            </w:r>
            <w:r>
              <w:rPr>
                <w:rFonts w:cstheme="minorHAnsi"/>
                <w:sz w:val="18"/>
                <w:szCs w:val="18"/>
              </w:rPr>
              <w:t xml:space="preserve">s of accommodation throughout </w:t>
            </w:r>
            <w:r w:rsidRPr="007933BB">
              <w:rPr>
                <w:rFonts w:cstheme="minorHAnsi"/>
                <w:sz w:val="18"/>
                <w:szCs w:val="18"/>
              </w:rPr>
              <w:t>is the ideal, but on risk assessment there may be no requirement for additional fire-resisting separation between units providing walls and floors are of sound, traditional construction and additional compensatory detection is fitted</w:t>
            </w:r>
            <w:r>
              <w:rPr>
                <w:rFonts w:cstheme="minorHAnsi"/>
                <w:sz w:val="18"/>
                <w:szCs w:val="18"/>
              </w:rPr>
              <w:t xml:space="preserve">. </w:t>
            </w:r>
          </w:p>
        </w:tc>
      </w:tr>
      <w:tr w:rsidR="008B5FBC" w:rsidRPr="00071142" w14:paraId="7C9C5E2A" w14:textId="77777777" w:rsidTr="00C82138">
        <w:trPr>
          <w:trHeight w:val="262"/>
        </w:trPr>
        <w:tc>
          <w:tcPr>
            <w:tcW w:w="847" w:type="pct"/>
            <w:shd w:val="clear" w:color="000000" w:fill="E4DFEC"/>
            <w:noWrap/>
          </w:tcPr>
          <w:p w14:paraId="529136DC" w14:textId="77777777" w:rsidR="008B5FBC" w:rsidRPr="00071142" w:rsidRDefault="008B5FBC"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Fire detection and alarm System</w:t>
            </w:r>
          </w:p>
        </w:tc>
        <w:tc>
          <w:tcPr>
            <w:tcW w:w="4153" w:type="pct"/>
            <w:shd w:val="clear" w:color="000000" w:fill="E4DFEC"/>
            <w:noWrap/>
            <w:vAlign w:val="bottom"/>
          </w:tcPr>
          <w:p w14:paraId="0CC4897F" w14:textId="77777777" w:rsidR="008B5FBC" w:rsidRPr="009C1625" w:rsidRDefault="008B5FBC" w:rsidP="00A61232">
            <w:pPr>
              <w:widowControl w:val="0"/>
              <w:spacing w:after="120" w:line="240" w:lineRule="auto"/>
              <w:rPr>
                <w:rFonts w:cstheme="minorHAnsi"/>
                <w:sz w:val="18"/>
                <w:szCs w:val="18"/>
              </w:rPr>
            </w:pPr>
            <w:r w:rsidRPr="009C1625">
              <w:rPr>
                <w:rFonts w:cstheme="minorHAnsi"/>
                <w:sz w:val="18"/>
                <w:szCs w:val="18"/>
              </w:rPr>
              <w:t>Mixed system *</w:t>
            </w:r>
          </w:p>
          <w:p w14:paraId="6ADB8B1A" w14:textId="4C9F7200" w:rsidR="008B5FBC" w:rsidRPr="006F4282" w:rsidRDefault="008B5FBC">
            <w:pPr>
              <w:pStyle w:val="ListParagraph"/>
              <w:widowControl w:val="0"/>
              <w:numPr>
                <w:ilvl w:val="0"/>
                <w:numId w:val="21"/>
              </w:numPr>
              <w:spacing w:after="120" w:line="240" w:lineRule="auto"/>
              <w:rPr>
                <w:rFonts w:cstheme="minorHAnsi"/>
                <w:sz w:val="18"/>
                <w:szCs w:val="18"/>
              </w:rPr>
            </w:pPr>
            <w:r w:rsidRPr="008B5FBC">
              <w:rPr>
                <w:rFonts w:cstheme="minorHAnsi"/>
                <w:b/>
                <w:sz w:val="18"/>
                <w:szCs w:val="18"/>
              </w:rPr>
              <w:t xml:space="preserve">Grade </w:t>
            </w:r>
            <w:r>
              <w:rPr>
                <w:rFonts w:cstheme="minorHAnsi"/>
                <w:b/>
                <w:sz w:val="18"/>
                <w:szCs w:val="18"/>
              </w:rPr>
              <w:t>D1</w:t>
            </w:r>
            <w:r w:rsidRPr="008B5FBC">
              <w:rPr>
                <w:rFonts w:cstheme="minorHAnsi"/>
                <w:b/>
                <w:sz w:val="18"/>
                <w:szCs w:val="18"/>
              </w:rPr>
              <w:t>, Category LD2</w:t>
            </w:r>
            <w:r w:rsidRPr="006F4282">
              <w:rPr>
                <w:rFonts w:cstheme="minorHAnsi"/>
                <w:sz w:val="18"/>
                <w:szCs w:val="18"/>
              </w:rPr>
              <w:t xml:space="preserve"> </w:t>
            </w:r>
            <w:r w:rsidRPr="008B5FBC">
              <w:rPr>
                <w:rFonts w:cstheme="minorHAnsi"/>
                <w:b/>
                <w:bCs/>
                <w:sz w:val="18"/>
                <w:szCs w:val="18"/>
              </w:rPr>
              <w:t>system</w:t>
            </w:r>
            <w:r w:rsidRPr="006F4282">
              <w:rPr>
                <w:rFonts w:cstheme="minorHAnsi"/>
                <w:sz w:val="18"/>
                <w:szCs w:val="18"/>
              </w:rPr>
              <w:t xml:space="preserve"> in the common areas and a</w:t>
            </w:r>
            <w:r>
              <w:rPr>
                <w:rFonts w:cstheme="minorHAnsi"/>
                <w:sz w:val="18"/>
                <w:szCs w:val="18"/>
              </w:rPr>
              <w:t xml:space="preserve"> </w:t>
            </w:r>
            <w:r w:rsidRPr="006F4282">
              <w:rPr>
                <w:rFonts w:cstheme="minorHAnsi"/>
                <w:sz w:val="18"/>
                <w:szCs w:val="18"/>
              </w:rPr>
              <w:t>heat alarm in each flat in the room/lobby opening onto the escape route; and</w:t>
            </w:r>
          </w:p>
          <w:p w14:paraId="0374469B" w14:textId="3646C44B" w:rsidR="008B5FBC" w:rsidRDefault="008B5FBC">
            <w:pPr>
              <w:pStyle w:val="ListParagraph"/>
              <w:widowControl w:val="0"/>
              <w:numPr>
                <w:ilvl w:val="0"/>
                <w:numId w:val="21"/>
              </w:numPr>
              <w:spacing w:after="120" w:line="240" w:lineRule="auto"/>
              <w:rPr>
                <w:rFonts w:cstheme="minorHAnsi"/>
                <w:sz w:val="18"/>
                <w:szCs w:val="18"/>
              </w:rPr>
            </w:pPr>
            <w:r w:rsidRPr="008B5FBC">
              <w:rPr>
                <w:rFonts w:cstheme="minorHAnsi"/>
                <w:b/>
                <w:sz w:val="18"/>
                <w:szCs w:val="18"/>
              </w:rPr>
              <w:t>Grade D</w:t>
            </w:r>
            <w:r>
              <w:rPr>
                <w:rFonts w:cstheme="minorHAnsi"/>
                <w:b/>
                <w:sz w:val="18"/>
                <w:szCs w:val="18"/>
              </w:rPr>
              <w:t>1</w:t>
            </w:r>
            <w:r w:rsidRPr="008B5FBC">
              <w:rPr>
                <w:rFonts w:cstheme="minorHAnsi"/>
                <w:b/>
                <w:sz w:val="18"/>
                <w:szCs w:val="18"/>
              </w:rPr>
              <w:t>, Category LD</w:t>
            </w:r>
            <w:r w:rsidR="00996C93">
              <w:rPr>
                <w:rFonts w:cstheme="minorHAnsi"/>
                <w:b/>
                <w:sz w:val="18"/>
                <w:szCs w:val="18"/>
              </w:rPr>
              <w:t>2</w:t>
            </w:r>
            <w:r w:rsidRPr="008B5FBC">
              <w:rPr>
                <w:rFonts w:cstheme="minorHAnsi"/>
                <w:b/>
                <w:sz w:val="18"/>
                <w:szCs w:val="18"/>
              </w:rPr>
              <w:t xml:space="preserve"> system</w:t>
            </w:r>
            <w:r>
              <w:rPr>
                <w:rFonts w:cstheme="minorHAnsi"/>
                <w:sz w:val="18"/>
                <w:szCs w:val="18"/>
              </w:rPr>
              <w:t xml:space="preserve"> </w:t>
            </w:r>
            <w:r w:rsidRPr="006F4282">
              <w:rPr>
                <w:rFonts w:cstheme="minorHAnsi"/>
                <w:sz w:val="18"/>
                <w:szCs w:val="18"/>
              </w:rPr>
              <w:t>in each flat</w:t>
            </w:r>
            <w:r>
              <w:rPr>
                <w:rFonts w:cstheme="minorHAnsi"/>
                <w:sz w:val="18"/>
                <w:szCs w:val="18"/>
              </w:rPr>
              <w:t>,</w:t>
            </w:r>
            <w:r w:rsidRPr="006F4282">
              <w:rPr>
                <w:rFonts w:cstheme="minorHAnsi"/>
                <w:sz w:val="18"/>
                <w:szCs w:val="18"/>
              </w:rPr>
              <w:t xml:space="preserve"> </w:t>
            </w:r>
            <w:r>
              <w:rPr>
                <w:rFonts w:cstheme="minorHAnsi"/>
                <w:sz w:val="18"/>
                <w:szCs w:val="18"/>
              </w:rPr>
              <w:t>separate to the communal system</w:t>
            </w:r>
            <w:r w:rsidR="00B32714">
              <w:rPr>
                <w:rFonts w:cstheme="minorHAnsi"/>
                <w:sz w:val="18"/>
                <w:szCs w:val="18"/>
              </w:rPr>
              <w:t>.</w:t>
            </w:r>
          </w:p>
          <w:p w14:paraId="141A02CC" w14:textId="537B85D0" w:rsidR="008B5FBC" w:rsidRPr="0085029A" w:rsidRDefault="008B5FBC" w:rsidP="00A61232">
            <w:pPr>
              <w:widowControl w:val="0"/>
              <w:spacing w:after="120" w:line="240" w:lineRule="auto"/>
              <w:rPr>
                <w:rFonts w:cstheme="minorHAnsi"/>
                <w:sz w:val="18"/>
                <w:szCs w:val="18"/>
              </w:rPr>
            </w:pPr>
            <w:r>
              <w:rPr>
                <w:rFonts w:cstheme="minorHAnsi"/>
                <w:sz w:val="18"/>
                <w:szCs w:val="18"/>
              </w:rPr>
              <w:t>Subject to fire separation (above)</w:t>
            </w:r>
          </w:p>
          <w:p w14:paraId="4A6E1805" w14:textId="077BBE53" w:rsidR="008B5FBC" w:rsidRPr="003D6A17" w:rsidRDefault="008B5FBC" w:rsidP="00A61232">
            <w:pPr>
              <w:widowControl w:val="0"/>
              <w:spacing w:after="120" w:line="240" w:lineRule="auto"/>
              <w:rPr>
                <w:rFonts w:cstheme="minorHAnsi"/>
                <w:sz w:val="18"/>
                <w:szCs w:val="18"/>
              </w:rPr>
            </w:pPr>
            <w:r w:rsidRPr="009C1625">
              <w:rPr>
                <w:rFonts w:cstheme="minorHAnsi"/>
                <w:sz w:val="18"/>
                <w:szCs w:val="18"/>
              </w:rPr>
              <w:t>*  Where the fire risk assessment identifies higher than normal risk, the BS 5839: part 6, LD2 interpretation of “rooms or areas that present a high fire risk to occupants” may include living rooms, bedrooms</w:t>
            </w:r>
            <w:r w:rsidR="00632C8B">
              <w:rPr>
                <w:rFonts w:cstheme="minorHAnsi"/>
                <w:sz w:val="18"/>
                <w:szCs w:val="18"/>
              </w:rPr>
              <w:t>,</w:t>
            </w:r>
            <w:r w:rsidRPr="009C1625">
              <w:rPr>
                <w:rFonts w:cstheme="minorHAnsi"/>
                <w:sz w:val="18"/>
                <w:szCs w:val="18"/>
              </w:rPr>
              <w:t xml:space="preserve"> and kitchens within the flats, thereby providing automatic detection in these rooms in addition to the common parts and internal entrance hall/lobby within flats. Where this is the case, this additional detection would be an additional grade D system within the flat (i.e.</w:t>
            </w:r>
            <w:r w:rsidR="00632C8B">
              <w:rPr>
                <w:rFonts w:cstheme="minorHAnsi"/>
                <w:sz w:val="18"/>
                <w:szCs w:val="18"/>
              </w:rPr>
              <w:t>,</w:t>
            </w:r>
            <w:r w:rsidRPr="009C1625">
              <w:rPr>
                <w:rFonts w:cstheme="minorHAnsi"/>
                <w:sz w:val="18"/>
                <w:szCs w:val="18"/>
              </w:rPr>
              <w:t xml:space="preserve"> a mixed system overall) to avoid whole-house false alarms.</w:t>
            </w:r>
          </w:p>
        </w:tc>
      </w:tr>
      <w:tr w:rsidR="008B5FBC" w:rsidRPr="00071142" w14:paraId="4B00795E" w14:textId="77777777" w:rsidTr="00632C8B">
        <w:trPr>
          <w:trHeight w:val="262"/>
        </w:trPr>
        <w:tc>
          <w:tcPr>
            <w:tcW w:w="847" w:type="pct"/>
            <w:shd w:val="clear" w:color="000000" w:fill="E4DFEC"/>
            <w:noWrap/>
          </w:tcPr>
          <w:p w14:paraId="15D5761C" w14:textId="77777777" w:rsidR="008B5FBC" w:rsidRPr="00071142" w:rsidRDefault="008B5FBC"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Lighting of escape routes</w:t>
            </w:r>
          </w:p>
        </w:tc>
        <w:tc>
          <w:tcPr>
            <w:tcW w:w="4153" w:type="pct"/>
            <w:shd w:val="clear" w:color="000000" w:fill="E4DFEC"/>
            <w:noWrap/>
          </w:tcPr>
          <w:p w14:paraId="3920C599" w14:textId="53E54637" w:rsidR="008B5FBC" w:rsidRPr="00071142" w:rsidRDefault="008B5FBC" w:rsidP="00A61232">
            <w:pPr>
              <w:widowControl w:val="0"/>
              <w:spacing w:after="120" w:line="240" w:lineRule="auto"/>
              <w:rPr>
                <w:rFonts w:cstheme="minorHAnsi"/>
                <w:sz w:val="18"/>
                <w:szCs w:val="18"/>
              </w:rPr>
            </w:pPr>
            <w:r w:rsidRPr="00071142">
              <w:rPr>
                <w:rFonts w:cstheme="minorHAnsi"/>
                <w:sz w:val="18"/>
                <w:szCs w:val="18"/>
              </w:rPr>
              <w:t>Conventional artificial lighting is required</w:t>
            </w:r>
            <w:r w:rsidR="00B32714">
              <w:rPr>
                <w:rFonts w:cstheme="minorHAnsi"/>
                <w:sz w:val="18"/>
                <w:szCs w:val="18"/>
              </w:rPr>
              <w:t>.</w:t>
            </w:r>
          </w:p>
          <w:p w14:paraId="3949459D" w14:textId="1DC38513" w:rsidR="008B5FBC" w:rsidRPr="00071142" w:rsidRDefault="008B5FBC" w:rsidP="00A61232">
            <w:pPr>
              <w:widowControl w:val="0"/>
              <w:spacing w:after="120" w:line="240" w:lineRule="auto"/>
              <w:rPr>
                <w:rFonts w:cstheme="minorHAnsi"/>
                <w:sz w:val="18"/>
                <w:szCs w:val="18"/>
              </w:rPr>
            </w:pPr>
            <w:r w:rsidRPr="00071142">
              <w:rPr>
                <w:rFonts w:cstheme="minorHAnsi"/>
                <w:sz w:val="18"/>
                <w:szCs w:val="18"/>
              </w:rPr>
              <w:t xml:space="preserve">Emergency escape lighting is required </w:t>
            </w:r>
            <w:r>
              <w:rPr>
                <w:rFonts w:cstheme="minorHAnsi"/>
                <w:sz w:val="18"/>
                <w:szCs w:val="18"/>
              </w:rPr>
              <w:t>if route is long or complex or where there is no effective borrowed light</w:t>
            </w:r>
            <w:r w:rsidR="00B32714">
              <w:rPr>
                <w:rFonts w:cstheme="minorHAnsi"/>
                <w:sz w:val="18"/>
                <w:szCs w:val="18"/>
              </w:rPr>
              <w:t>.</w:t>
            </w:r>
          </w:p>
        </w:tc>
      </w:tr>
      <w:tr w:rsidR="008B5FBC" w:rsidRPr="00071142" w14:paraId="4C59676B" w14:textId="77777777" w:rsidTr="00632C8B">
        <w:trPr>
          <w:trHeight w:val="262"/>
        </w:trPr>
        <w:tc>
          <w:tcPr>
            <w:tcW w:w="847" w:type="pct"/>
            <w:shd w:val="clear" w:color="000000" w:fill="E4DFEC"/>
            <w:noWrap/>
          </w:tcPr>
          <w:p w14:paraId="6C3CE31D" w14:textId="77777777" w:rsidR="008B5FBC" w:rsidRPr="00071142" w:rsidRDefault="008B5FBC"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Firefighting equipment</w:t>
            </w:r>
          </w:p>
        </w:tc>
        <w:tc>
          <w:tcPr>
            <w:tcW w:w="4153" w:type="pct"/>
            <w:shd w:val="clear" w:color="000000" w:fill="E4DFEC"/>
            <w:noWrap/>
          </w:tcPr>
          <w:p w14:paraId="4B95C954" w14:textId="382B8790" w:rsidR="008B5FBC" w:rsidRPr="00071142" w:rsidRDefault="008B5FBC" w:rsidP="00A61232">
            <w:pPr>
              <w:widowControl w:val="0"/>
              <w:spacing w:after="120" w:line="240" w:lineRule="auto"/>
              <w:rPr>
                <w:rFonts w:cstheme="minorHAnsi"/>
                <w:sz w:val="18"/>
                <w:szCs w:val="18"/>
              </w:rPr>
            </w:pPr>
            <w:r w:rsidRPr="00071142">
              <w:rPr>
                <w:rFonts w:cstheme="minorHAnsi"/>
                <w:sz w:val="18"/>
                <w:szCs w:val="18"/>
              </w:rPr>
              <w:t xml:space="preserve">Fire blanket to be provided in each </w:t>
            </w:r>
            <w:r>
              <w:rPr>
                <w:rFonts w:cstheme="minorHAnsi"/>
                <w:sz w:val="18"/>
                <w:szCs w:val="18"/>
              </w:rPr>
              <w:t>kitchen (recommended good practice)</w:t>
            </w:r>
            <w:r w:rsidR="00A66DAD">
              <w:rPr>
                <w:rFonts w:cstheme="minorHAnsi"/>
                <w:sz w:val="18"/>
                <w:szCs w:val="18"/>
              </w:rPr>
              <w:t>.</w:t>
            </w:r>
          </w:p>
        </w:tc>
      </w:tr>
      <w:tr w:rsidR="008B5FBC" w:rsidRPr="00071142" w14:paraId="502A58AA" w14:textId="77777777" w:rsidTr="00632C8B">
        <w:trPr>
          <w:trHeight w:val="262"/>
        </w:trPr>
        <w:tc>
          <w:tcPr>
            <w:tcW w:w="847" w:type="pct"/>
            <w:shd w:val="clear" w:color="000000" w:fill="E4DFEC"/>
            <w:noWrap/>
          </w:tcPr>
          <w:p w14:paraId="1CE14DCA" w14:textId="77777777" w:rsidR="008B5FBC" w:rsidRPr="00071142" w:rsidRDefault="008B5FBC"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Fire safety signs</w:t>
            </w:r>
          </w:p>
        </w:tc>
        <w:tc>
          <w:tcPr>
            <w:tcW w:w="4153" w:type="pct"/>
            <w:shd w:val="clear" w:color="000000" w:fill="E4DFEC"/>
            <w:noWrap/>
          </w:tcPr>
          <w:p w14:paraId="0A71F0AA" w14:textId="78FC5F99" w:rsidR="008B5FBC" w:rsidRPr="00071142" w:rsidRDefault="008B5FBC" w:rsidP="00A61232">
            <w:pPr>
              <w:widowControl w:val="0"/>
              <w:spacing w:after="120" w:line="240" w:lineRule="auto"/>
              <w:rPr>
                <w:rFonts w:cstheme="minorHAnsi"/>
                <w:sz w:val="18"/>
                <w:szCs w:val="18"/>
              </w:rPr>
            </w:pPr>
            <w:r>
              <w:rPr>
                <w:rFonts w:cstheme="minorHAnsi"/>
                <w:sz w:val="18"/>
                <w:szCs w:val="18"/>
              </w:rPr>
              <w:t>No requirement</w:t>
            </w:r>
            <w:r w:rsidR="00A66DAD">
              <w:rPr>
                <w:rFonts w:cstheme="minorHAnsi"/>
                <w:sz w:val="18"/>
                <w:szCs w:val="18"/>
              </w:rPr>
              <w:t>.</w:t>
            </w:r>
          </w:p>
        </w:tc>
      </w:tr>
      <w:tr w:rsidR="008B5FBC" w:rsidRPr="00071142" w14:paraId="6F9A3F2C" w14:textId="77777777" w:rsidTr="00632C8B">
        <w:trPr>
          <w:trHeight w:val="262"/>
        </w:trPr>
        <w:tc>
          <w:tcPr>
            <w:tcW w:w="847" w:type="pct"/>
            <w:shd w:val="clear" w:color="000000" w:fill="E4DFEC"/>
            <w:noWrap/>
          </w:tcPr>
          <w:p w14:paraId="0398405D" w14:textId="77777777" w:rsidR="008B5FBC" w:rsidRPr="00071142" w:rsidRDefault="008B5FBC"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Surface finishes &amp; floor coverings</w:t>
            </w:r>
          </w:p>
        </w:tc>
        <w:tc>
          <w:tcPr>
            <w:tcW w:w="4153" w:type="pct"/>
            <w:shd w:val="clear" w:color="000000" w:fill="E4DFEC"/>
            <w:noWrap/>
          </w:tcPr>
          <w:p w14:paraId="5F1CD167" w14:textId="37D91DEA" w:rsidR="008B5FBC" w:rsidRPr="00071142" w:rsidRDefault="008B5FBC" w:rsidP="00A61232">
            <w:pPr>
              <w:widowControl w:val="0"/>
              <w:spacing w:after="120" w:line="240" w:lineRule="auto"/>
              <w:rPr>
                <w:rFonts w:cstheme="minorHAnsi"/>
                <w:sz w:val="18"/>
                <w:szCs w:val="18"/>
              </w:rPr>
            </w:pPr>
            <w:r w:rsidRPr="00071142">
              <w:rPr>
                <w:rFonts w:cstheme="minorHAnsi"/>
                <w:sz w:val="18"/>
                <w:szCs w:val="18"/>
              </w:rPr>
              <w:t>(See paragraph 28 – 29 of LACORS)</w:t>
            </w:r>
          </w:p>
        </w:tc>
      </w:tr>
      <w:tr w:rsidR="008B5FBC" w:rsidRPr="00071142" w14:paraId="15E41F74" w14:textId="77777777" w:rsidTr="00C82138">
        <w:trPr>
          <w:trHeight w:val="262"/>
        </w:trPr>
        <w:tc>
          <w:tcPr>
            <w:tcW w:w="847" w:type="pct"/>
            <w:shd w:val="clear" w:color="000000" w:fill="E4DFEC"/>
            <w:noWrap/>
          </w:tcPr>
          <w:p w14:paraId="0B767B44" w14:textId="77777777" w:rsidR="008B5FBC" w:rsidRPr="00071142" w:rsidRDefault="008B5FBC" w:rsidP="00A61232">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Management &amp; maintenance of fire safety</w:t>
            </w:r>
          </w:p>
        </w:tc>
        <w:tc>
          <w:tcPr>
            <w:tcW w:w="4153" w:type="pct"/>
            <w:shd w:val="clear" w:color="000000" w:fill="E4DFEC"/>
            <w:noWrap/>
            <w:vAlign w:val="bottom"/>
          </w:tcPr>
          <w:p w14:paraId="5B6391FB" w14:textId="77777777" w:rsidR="008B5FBC" w:rsidRPr="00071142" w:rsidRDefault="008B5FBC" w:rsidP="00A61232">
            <w:pPr>
              <w:widowControl w:val="0"/>
              <w:spacing w:after="120" w:line="240" w:lineRule="auto"/>
              <w:rPr>
                <w:rFonts w:cstheme="minorHAnsi"/>
                <w:sz w:val="18"/>
                <w:szCs w:val="18"/>
              </w:rPr>
            </w:pPr>
            <w:r w:rsidRPr="00071142">
              <w:rPr>
                <w:rFonts w:cstheme="minorHAnsi"/>
                <w:sz w:val="18"/>
                <w:szCs w:val="18"/>
              </w:rPr>
              <w:t>The responsible person (the licensee, landlord or managing agent) has a duty to ensure that the day-to-day management of fire safety in the premises is properly undertaken and that essential routine maintenance and emergency repairs are properly carried out.  (See paragraph 32 of LACORS)</w:t>
            </w:r>
          </w:p>
        </w:tc>
      </w:tr>
    </w:tbl>
    <w:p w14:paraId="6B9773BD" w14:textId="456AB0CE" w:rsidR="00742109" w:rsidRDefault="00742109" w:rsidP="00A61232">
      <w:pPr>
        <w:spacing w:after="120" w:line="240" w:lineRule="auto"/>
        <w:rPr>
          <w:color w:val="0000FF" w:themeColor="hyperlink"/>
          <w:sz w:val="18"/>
          <w:szCs w:val="18"/>
          <w:u w:val="single"/>
        </w:rPr>
      </w:pPr>
    </w:p>
    <w:p w14:paraId="290DB677" w14:textId="0E1DAEBA" w:rsidR="00353AF5" w:rsidRDefault="00353AF5" w:rsidP="00A61232">
      <w:pPr>
        <w:spacing w:after="120" w:line="240" w:lineRule="auto"/>
        <w:rPr>
          <w:color w:val="0000FF" w:themeColor="hyperlink"/>
          <w:sz w:val="18"/>
          <w:szCs w:val="18"/>
          <w:u w:val="single"/>
        </w:rPr>
      </w:pPr>
    </w:p>
    <w:p w14:paraId="23C4D197" w14:textId="50A9544A" w:rsidR="00353AF5" w:rsidRDefault="00353AF5" w:rsidP="00A61232">
      <w:pPr>
        <w:spacing w:after="120" w:line="240" w:lineRule="auto"/>
        <w:rPr>
          <w:color w:val="0000FF" w:themeColor="hyperlink"/>
          <w:sz w:val="18"/>
          <w:szCs w:val="18"/>
          <w:u w:val="single"/>
        </w:rPr>
      </w:pPr>
    </w:p>
    <w:p w14:paraId="0B136AD6" w14:textId="02F63FF4" w:rsidR="00353AF5" w:rsidRDefault="00353AF5" w:rsidP="00A61232">
      <w:pPr>
        <w:spacing w:after="120" w:line="240" w:lineRule="auto"/>
        <w:rPr>
          <w:color w:val="0000FF" w:themeColor="hyperlink"/>
          <w:sz w:val="18"/>
          <w:szCs w:val="18"/>
          <w:u w:val="single"/>
        </w:rPr>
      </w:pPr>
    </w:p>
    <w:p w14:paraId="3C002D90" w14:textId="6DE0B073" w:rsidR="00353AF5" w:rsidRDefault="00353AF5" w:rsidP="00A61232">
      <w:pPr>
        <w:spacing w:after="120" w:line="240" w:lineRule="auto"/>
        <w:rPr>
          <w:color w:val="0000FF" w:themeColor="hyperlink"/>
          <w:sz w:val="18"/>
          <w:szCs w:val="18"/>
          <w:u w:val="single"/>
        </w:rPr>
      </w:pPr>
    </w:p>
    <w:p w14:paraId="5FDE1307" w14:textId="658CD912" w:rsidR="00353AF5" w:rsidRDefault="00353AF5" w:rsidP="00A61232">
      <w:pPr>
        <w:spacing w:after="120" w:line="240" w:lineRule="auto"/>
        <w:rPr>
          <w:color w:val="0000FF" w:themeColor="hyperlink"/>
          <w:sz w:val="18"/>
          <w:szCs w:val="18"/>
          <w:u w:val="single"/>
        </w:rPr>
      </w:pPr>
    </w:p>
    <w:p w14:paraId="67706619" w14:textId="5E09AFC3" w:rsidR="00353AF5" w:rsidRDefault="00353AF5" w:rsidP="00A61232">
      <w:pPr>
        <w:spacing w:after="120" w:line="240" w:lineRule="auto"/>
        <w:rPr>
          <w:color w:val="0000FF" w:themeColor="hyperlink"/>
          <w:sz w:val="18"/>
          <w:szCs w:val="18"/>
          <w:u w:val="single"/>
        </w:rPr>
      </w:pPr>
    </w:p>
    <w:p w14:paraId="34A8AE26" w14:textId="462DA745" w:rsidR="00353AF5" w:rsidRDefault="00353AF5" w:rsidP="00A61232">
      <w:pPr>
        <w:spacing w:after="120" w:line="240" w:lineRule="auto"/>
        <w:rPr>
          <w:color w:val="0000FF" w:themeColor="hyperlink"/>
          <w:sz w:val="18"/>
          <w:szCs w:val="18"/>
          <w:u w:val="single"/>
        </w:rPr>
      </w:pPr>
    </w:p>
    <w:p w14:paraId="6076D622" w14:textId="4A01CEE9" w:rsidR="00353AF5" w:rsidRDefault="00353AF5" w:rsidP="00A61232">
      <w:pPr>
        <w:spacing w:after="120" w:line="240" w:lineRule="auto"/>
        <w:rPr>
          <w:color w:val="0000FF" w:themeColor="hyperlink"/>
          <w:sz w:val="18"/>
          <w:szCs w:val="18"/>
          <w:u w:val="single"/>
        </w:rPr>
      </w:pPr>
    </w:p>
    <w:p w14:paraId="426BA473" w14:textId="3690A785" w:rsidR="00353AF5" w:rsidRDefault="00353AF5" w:rsidP="00A61232">
      <w:pPr>
        <w:spacing w:after="120" w:line="240" w:lineRule="auto"/>
        <w:rPr>
          <w:color w:val="0000FF" w:themeColor="hyperlink"/>
          <w:sz w:val="18"/>
          <w:szCs w:val="18"/>
          <w:u w:val="single"/>
        </w:rPr>
      </w:pPr>
    </w:p>
    <w:p w14:paraId="667767B0" w14:textId="67DFD850" w:rsidR="00353AF5" w:rsidRDefault="00353AF5" w:rsidP="00A61232">
      <w:pPr>
        <w:spacing w:after="120" w:line="240" w:lineRule="auto"/>
        <w:rPr>
          <w:color w:val="0000FF" w:themeColor="hyperlink"/>
          <w:sz w:val="18"/>
          <w:szCs w:val="18"/>
          <w:u w:val="single"/>
        </w:rPr>
      </w:pPr>
    </w:p>
    <w:p w14:paraId="117A5619" w14:textId="1F5D7C64" w:rsidR="00716DEB" w:rsidRDefault="00716DEB" w:rsidP="00A61232">
      <w:pPr>
        <w:spacing w:after="120" w:line="240" w:lineRule="auto"/>
        <w:rPr>
          <w:color w:val="0000FF" w:themeColor="hyperlink"/>
          <w:sz w:val="18"/>
          <w:szCs w:val="18"/>
          <w:u w:val="single"/>
        </w:rPr>
      </w:pPr>
    </w:p>
    <w:p w14:paraId="6079CEC2" w14:textId="77777777" w:rsidR="00716DEB" w:rsidRDefault="00716DEB" w:rsidP="00A61232">
      <w:pPr>
        <w:spacing w:after="120" w:line="240" w:lineRule="auto"/>
        <w:rPr>
          <w:color w:val="0000FF" w:themeColor="hyperlink"/>
          <w:sz w:val="18"/>
          <w:szCs w:val="18"/>
          <w:u w:val="single"/>
        </w:rPr>
      </w:pPr>
    </w:p>
    <w:p w14:paraId="2C400841" w14:textId="77777777" w:rsidR="00742109" w:rsidRDefault="00742109" w:rsidP="00A61232">
      <w:pPr>
        <w:spacing w:after="120" w:line="240" w:lineRule="auto"/>
        <w:rPr>
          <w:color w:val="0000FF" w:themeColor="hyperlink"/>
          <w:sz w:val="18"/>
          <w:szCs w:val="18"/>
          <w:u w:val="single"/>
        </w:rPr>
      </w:pPr>
    </w:p>
    <w:tbl>
      <w:tblPr>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8872"/>
      </w:tblGrid>
      <w:tr w:rsidR="00742109" w:rsidRPr="00071142" w14:paraId="4980D016" w14:textId="77777777" w:rsidTr="00C82138">
        <w:trPr>
          <w:trHeight w:val="416"/>
        </w:trPr>
        <w:tc>
          <w:tcPr>
            <w:tcW w:w="5000" w:type="pct"/>
            <w:gridSpan w:val="2"/>
            <w:shd w:val="clear" w:color="000000" w:fill="CCC0DA"/>
            <w:vAlign w:val="center"/>
            <w:hideMark/>
          </w:tcPr>
          <w:p w14:paraId="2F89835A" w14:textId="59245CB9" w:rsidR="00742109" w:rsidRPr="00071142" w:rsidRDefault="00742109" w:rsidP="00A61232">
            <w:pPr>
              <w:widowControl w:val="0"/>
              <w:spacing w:after="120" w:line="240" w:lineRule="auto"/>
              <w:rPr>
                <w:rFonts w:eastAsia="Times New Roman" w:cstheme="minorHAnsi"/>
                <w:b/>
                <w:color w:val="000000"/>
                <w:szCs w:val="20"/>
                <w:lang w:eastAsia="en-GB"/>
              </w:rPr>
            </w:pPr>
            <w:r w:rsidRPr="009C1625">
              <w:rPr>
                <w:rFonts w:eastAsia="Times New Roman" w:cstheme="minorHAnsi"/>
                <w:b/>
                <w:color w:val="000000"/>
                <w:szCs w:val="20"/>
                <w:lang w:eastAsia="en-GB"/>
              </w:rPr>
              <w:t xml:space="preserve">Three </w:t>
            </w:r>
            <w:r>
              <w:rPr>
                <w:rFonts w:eastAsia="Times New Roman" w:cstheme="minorHAnsi"/>
                <w:b/>
                <w:color w:val="000000"/>
                <w:szCs w:val="20"/>
                <w:lang w:eastAsia="en-GB"/>
              </w:rPr>
              <w:t xml:space="preserve">to six </w:t>
            </w:r>
            <w:r w:rsidRPr="009C1625">
              <w:rPr>
                <w:rFonts w:eastAsia="Times New Roman" w:cstheme="minorHAnsi"/>
                <w:b/>
                <w:color w:val="000000"/>
                <w:szCs w:val="20"/>
                <w:lang w:eastAsia="en-GB"/>
              </w:rPr>
              <w:t>storey building converted into self-contained flats</w:t>
            </w:r>
          </w:p>
        </w:tc>
      </w:tr>
      <w:tr w:rsidR="00742109" w:rsidRPr="00071142" w14:paraId="5103AD77" w14:textId="77777777" w:rsidTr="00682318">
        <w:trPr>
          <w:trHeight w:val="262"/>
        </w:trPr>
        <w:tc>
          <w:tcPr>
            <w:tcW w:w="847" w:type="pct"/>
            <w:shd w:val="clear" w:color="000000" w:fill="E4DFEC"/>
            <w:noWrap/>
          </w:tcPr>
          <w:p w14:paraId="6DBBC544" w14:textId="63061646" w:rsidR="00742109" w:rsidRPr="00071142" w:rsidRDefault="00742109"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 xml:space="preserve">Escape </w:t>
            </w:r>
            <w:r>
              <w:rPr>
                <w:rFonts w:eastAsia="Times New Roman" w:cstheme="minorHAnsi"/>
                <w:color w:val="000000"/>
                <w:sz w:val="18"/>
                <w:szCs w:val="18"/>
                <w:lang w:eastAsia="en-GB"/>
              </w:rPr>
              <w:t>r</w:t>
            </w:r>
            <w:r w:rsidRPr="00071142">
              <w:rPr>
                <w:rFonts w:eastAsia="Times New Roman" w:cstheme="minorHAnsi"/>
                <w:color w:val="000000"/>
                <w:sz w:val="18"/>
                <w:szCs w:val="18"/>
                <w:lang w:eastAsia="en-GB"/>
              </w:rPr>
              <w:t>outes</w:t>
            </w:r>
          </w:p>
          <w:p w14:paraId="578BA369" w14:textId="77777777" w:rsidR="00742109" w:rsidRDefault="00742109" w:rsidP="00A61232">
            <w:pPr>
              <w:widowControl w:val="0"/>
              <w:spacing w:after="120" w:line="240" w:lineRule="auto"/>
              <w:rPr>
                <w:rFonts w:eastAsia="Times New Roman" w:cstheme="minorHAnsi"/>
                <w:color w:val="000000"/>
                <w:sz w:val="18"/>
                <w:szCs w:val="18"/>
                <w:lang w:eastAsia="en-GB"/>
              </w:rPr>
            </w:pPr>
          </w:p>
          <w:p w14:paraId="2308C797" w14:textId="77777777" w:rsidR="00742109" w:rsidRDefault="00742109" w:rsidP="00A61232">
            <w:pPr>
              <w:widowControl w:val="0"/>
              <w:spacing w:after="120" w:line="240" w:lineRule="auto"/>
              <w:rPr>
                <w:rFonts w:eastAsia="Times New Roman" w:cstheme="minorHAnsi"/>
                <w:color w:val="000000"/>
                <w:sz w:val="18"/>
                <w:szCs w:val="18"/>
                <w:lang w:eastAsia="en-GB"/>
              </w:rPr>
            </w:pPr>
          </w:p>
          <w:p w14:paraId="3BBB8DEC" w14:textId="77777777" w:rsidR="00742109" w:rsidRPr="00071142" w:rsidRDefault="00742109" w:rsidP="00A61232">
            <w:pPr>
              <w:widowControl w:val="0"/>
              <w:spacing w:after="120" w:line="240" w:lineRule="auto"/>
              <w:rPr>
                <w:rFonts w:eastAsia="Times New Roman" w:cstheme="minorHAnsi"/>
                <w:color w:val="000000"/>
                <w:sz w:val="18"/>
                <w:szCs w:val="18"/>
                <w:lang w:eastAsia="en-GB"/>
              </w:rPr>
            </w:pPr>
          </w:p>
        </w:tc>
        <w:tc>
          <w:tcPr>
            <w:tcW w:w="4153" w:type="pct"/>
            <w:shd w:val="clear" w:color="000000" w:fill="E4DFEC"/>
            <w:noWrap/>
          </w:tcPr>
          <w:p w14:paraId="254079DE" w14:textId="32F95887" w:rsidR="00742109" w:rsidRPr="009C1625" w:rsidRDefault="00742109" w:rsidP="00A61232">
            <w:pPr>
              <w:widowControl w:val="0"/>
              <w:spacing w:after="120" w:line="240" w:lineRule="auto"/>
              <w:rPr>
                <w:rFonts w:eastAsia="Times New Roman" w:cstheme="minorHAnsi"/>
                <w:color w:val="000000"/>
                <w:sz w:val="18"/>
                <w:szCs w:val="18"/>
                <w:lang w:eastAsia="en-GB"/>
              </w:rPr>
            </w:pPr>
            <w:r w:rsidRPr="009C1625">
              <w:rPr>
                <w:rFonts w:eastAsia="Times New Roman" w:cstheme="minorHAnsi"/>
                <w:color w:val="000000"/>
                <w:sz w:val="18"/>
                <w:szCs w:val="18"/>
                <w:lang w:eastAsia="en-GB"/>
              </w:rPr>
              <w:t>30-minute protected route is required, including 30-minute fire-resisting construction and FD30S</w:t>
            </w:r>
            <w:r w:rsidR="00156355">
              <w:rPr>
                <w:rFonts w:eastAsia="Times New Roman" w:cstheme="minorHAnsi"/>
                <w:color w:val="000000"/>
                <w:sz w:val="18"/>
                <w:szCs w:val="18"/>
                <w:lang w:eastAsia="en-GB"/>
              </w:rPr>
              <w:t>*</w:t>
            </w:r>
            <w:r w:rsidRPr="009C1625">
              <w:rPr>
                <w:rFonts w:eastAsia="Times New Roman" w:cstheme="minorHAnsi"/>
                <w:color w:val="000000"/>
                <w:sz w:val="18"/>
                <w:szCs w:val="18"/>
                <w:lang w:eastAsia="en-GB"/>
              </w:rPr>
              <w:t xml:space="preserve"> doors to rooms opening onto escape route.</w:t>
            </w:r>
            <w:r>
              <w:rPr>
                <w:rFonts w:eastAsia="Times New Roman" w:cstheme="minorHAnsi"/>
                <w:color w:val="000000"/>
                <w:sz w:val="18"/>
                <w:szCs w:val="18"/>
                <w:lang w:eastAsia="en-GB"/>
              </w:rPr>
              <w:t xml:space="preserve"> </w:t>
            </w:r>
            <w:r w:rsidRPr="009C1625">
              <w:rPr>
                <w:rFonts w:eastAsia="Times New Roman" w:cstheme="minorHAnsi"/>
                <w:color w:val="000000"/>
                <w:sz w:val="18"/>
                <w:szCs w:val="18"/>
                <w:lang w:eastAsia="en-GB"/>
              </w:rPr>
              <w:t>No requirement for fire doors within flats</w:t>
            </w:r>
            <w:r w:rsidR="00156355">
              <w:rPr>
                <w:rFonts w:eastAsia="Times New Roman" w:cstheme="minorHAnsi"/>
                <w:color w:val="000000"/>
                <w:sz w:val="18"/>
                <w:szCs w:val="18"/>
                <w:lang w:eastAsia="en-GB"/>
              </w:rPr>
              <w:t>*</w:t>
            </w:r>
            <w:r>
              <w:rPr>
                <w:rFonts w:eastAsia="Times New Roman" w:cstheme="minorHAnsi"/>
                <w:color w:val="000000"/>
                <w:sz w:val="18"/>
                <w:szCs w:val="18"/>
                <w:lang w:eastAsia="en-GB"/>
              </w:rPr>
              <w:t>*</w:t>
            </w:r>
            <w:r w:rsidRPr="009C1625">
              <w:rPr>
                <w:rFonts w:eastAsia="Times New Roman" w:cstheme="minorHAnsi"/>
                <w:color w:val="000000"/>
                <w:sz w:val="18"/>
                <w:szCs w:val="18"/>
                <w:lang w:eastAsia="en-GB"/>
              </w:rPr>
              <w:t xml:space="preserve">, but sound, well- constructed and close-fitting conventional doors are required. </w:t>
            </w:r>
          </w:p>
          <w:p w14:paraId="358FF90A" w14:textId="2D57CCEC" w:rsidR="00742109" w:rsidRDefault="00742109" w:rsidP="00A61232">
            <w:pPr>
              <w:widowControl w:val="0"/>
              <w:spacing w:after="120" w:line="240" w:lineRule="auto"/>
              <w:rPr>
                <w:rFonts w:eastAsia="Times New Roman" w:cstheme="minorHAnsi"/>
                <w:color w:val="000000"/>
                <w:sz w:val="18"/>
                <w:szCs w:val="18"/>
                <w:lang w:eastAsia="en-GB"/>
              </w:rPr>
            </w:pPr>
            <w:r w:rsidRPr="009C1625">
              <w:rPr>
                <w:rFonts w:eastAsia="Times New Roman" w:cstheme="minorHAnsi"/>
                <w:color w:val="000000"/>
                <w:sz w:val="18"/>
                <w:szCs w:val="18"/>
                <w:lang w:eastAsia="en-GB"/>
              </w:rPr>
              <w:t>Travel distance must not be excessive.</w:t>
            </w:r>
          </w:p>
          <w:p w14:paraId="1C5D4710" w14:textId="417BF5AC" w:rsidR="00156355" w:rsidRDefault="00156355" w:rsidP="00A61232">
            <w:pPr>
              <w:widowControl w:val="0"/>
              <w:spacing w:after="12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 FD30S fire doors include intumescent and cold smoke seals along with face fixed overhead closers.</w:t>
            </w:r>
          </w:p>
          <w:p w14:paraId="2E821F9E" w14:textId="66851C94" w:rsidR="00156355" w:rsidRPr="00071142" w:rsidRDefault="00742109" w:rsidP="00A61232">
            <w:pPr>
              <w:widowControl w:val="0"/>
              <w:spacing w:after="12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w:t>
            </w:r>
            <w:r w:rsidR="00156355">
              <w:rPr>
                <w:rFonts w:eastAsia="Times New Roman" w:cstheme="minorHAnsi"/>
                <w:color w:val="000000"/>
                <w:sz w:val="18"/>
                <w:szCs w:val="18"/>
                <w:lang w:eastAsia="en-GB"/>
              </w:rPr>
              <w:t>*</w:t>
            </w:r>
            <w:r>
              <w:rPr>
                <w:rFonts w:eastAsia="Times New Roman" w:cstheme="minorHAnsi"/>
                <w:color w:val="000000"/>
                <w:sz w:val="18"/>
                <w:szCs w:val="18"/>
                <w:lang w:eastAsia="en-GB"/>
              </w:rPr>
              <w:t xml:space="preserve"> Five or six storeys - FD30 doors (self-closures</w:t>
            </w:r>
            <w:r w:rsidR="00156355">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 xml:space="preserve">are not required) </w:t>
            </w:r>
            <w:r w:rsidR="00156355">
              <w:rPr>
                <w:rFonts w:eastAsia="Times New Roman" w:cstheme="minorHAnsi"/>
                <w:color w:val="000000"/>
                <w:sz w:val="18"/>
                <w:szCs w:val="18"/>
                <w:lang w:eastAsia="en-GB"/>
              </w:rPr>
              <w:t xml:space="preserve">are required </w:t>
            </w:r>
            <w:r>
              <w:rPr>
                <w:rFonts w:eastAsia="Times New Roman" w:cstheme="minorHAnsi"/>
                <w:color w:val="000000"/>
                <w:sz w:val="18"/>
                <w:szCs w:val="18"/>
                <w:lang w:eastAsia="en-GB"/>
              </w:rPr>
              <w:t>to risk rooms within flats</w:t>
            </w:r>
          </w:p>
        </w:tc>
      </w:tr>
      <w:tr w:rsidR="00742109" w:rsidRPr="007933BB" w14:paraId="2A91A5C4" w14:textId="77777777" w:rsidTr="00682318">
        <w:trPr>
          <w:trHeight w:val="262"/>
        </w:trPr>
        <w:tc>
          <w:tcPr>
            <w:tcW w:w="847" w:type="pct"/>
            <w:shd w:val="clear" w:color="000000" w:fill="E4DFEC"/>
            <w:noWrap/>
          </w:tcPr>
          <w:p w14:paraId="1522897F" w14:textId="7B9158F0" w:rsidR="00742109" w:rsidRDefault="00742109"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 xml:space="preserve">Fire </w:t>
            </w:r>
            <w:r>
              <w:rPr>
                <w:rFonts w:eastAsia="Times New Roman" w:cstheme="minorHAnsi"/>
                <w:color w:val="000000"/>
                <w:sz w:val="18"/>
                <w:szCs w:val="18"/>
                <w:lang w:eastAsia="en-GB"/>
              </w:rPr>
              <w:t>s</w:t>
            </w:r>
            <w:r w:rsidRPr="00071142">
              <w:rPr>
                <w:rFonts w:eastAsia="Times New Roman" w:cstheme="minorHAnsi"/>
                <w:color w:val="000000"/>
                <w:sz w:val="18"/>
                <w:szCs w:val="18"/>
                <w:lang w:eastAsia="en-GB"/>
              </w:rPr>
              <w:t>eparation</w:t>
            </w:r>
          </w:p>
          <w:p w14:paraId="690189C0" w14:textId="77777777" w:rsidR="00742109" w:rsidRDefault="00742109" w:rsidP="00A61232">
            <w:pPr>
              <w:widowControl w:val="0"/>
              <w:spacing w:after="120" w:line="240" w:lineRule="auto"/>
              <w:rPr>
                <w:rFonts w:eastAsia="Times New Roman" w:cstheme="minorHAnsi"/>
                <w:color w:val="000000"/>
                <w:sz w:val="18"/>
                <w:szCs w:val="18"/>
                <w:lang w:eastAsia="en-GB"/>
              </w:rPr>
            </w:pPr>
          </w:p>
          <w:p w14:paraId="7B0E88ED" w14:textId="77777777" w:rsidR="00742109" w:rsidRDefault="00742109" w:rsidP="00A61232">
            <w:pPr>
              <w:widowControl w:val="0"/>
              <w:spacing w:after="120" w:line="240" w:lineRule="auto"/>
              <w:rPr>
                <w:rFonts w:eastAsia="Times New Roman" w:cstheme="minorHAnsi"/>
                <w:color w:val="000000"/>
                <w:sz w:val="18"/>
                <w:szCs w:val="18"/>
                <w:lang w:eastAsia="en-GB"/>
              </w:rPr>
            </w:pPr>
          </w:p>
          <w:p w14:paraId="77A7E7CD" w14:textId="77777777" w:rsidR="00742109" w:rsidRDefault="00742109" w:rsidP="00A61232">
            <w:pPr>
              <w:widowControl w:val="0"/>
              <w:spacing w:after="120" w:line="240" w:lineRule="auto"/>
              <w:rPr>
                <w:rFonts w:eastAsia="Times New Roman" w:cstheme="minorHAnsi"/>
                <w:color w:val="000000"/>
                <w:sz w:val="18"/>
                <w:szCs w:val="18"/>
                <w:lang w:eastAsia="en-GB"/>
              </w:rPr>
            </w:pPr>
          </w:p>
          <w:p w14:paraId="7F749F7A" w14:textId="77777777" w:rsidR="00742109" w:rsidRPr="00071142" w:rsidRDefault="00742109" w:rsidP="00A61232">
            <w:pPr>
              <w:widowControl w:val="0"/>
              <w:spacing w:after="120" w:line="240" w:lineRule="auto"/>
              <w:rPr>
                <w:rFonts w:eastAsia="Times New Roman" w:cstheme="minorHAnsi"/>
                <w:color w:val="000000"/>
                <w:sz w:val="18"/>
                <w:szCs w:val="18"/>
                <w:lang w:eastAsia="en-GB"/>
              </w:rPr>
            </w:pPr>
          </w:p>
        </w:tc>
        <w:tc>
          <w:tcPr>
            <w:tcW w:w="4153" w:type="pct"/>
            <w:shd w:val="clear" w:color="000000" w:fill="E4DFEC"/>
            <w:noWrap/>
          </w:tcPr>
          <w:p w14:paraId="3816FCD6" w14:textId="77777777" w:rsidR="00742109" w:rsidRDefault="00742109" w:rsidP="00A61232">
            <w:pPr>
              <w:widowControl w:val="0"/>
              <w:spacing w:after="120" w:line="240" w:lineRule="auto"/>
              <w:rPr>
                <w:rFonts w:cstheme="minorHAnsi"/>
                <w:sz w:val="18"/>
                <w:szCs w:val="18"/>
              </w:rPr>
            </w:pPr>
            <w:r w:rsidRPr="009C1625">
              <w:rPr>
                <w:rFonts w:cstheme="minorHAnsi"/>
                <w:sz w:val="18"/>
                <w:szCs w:val="18"/>
              </w:rPr>
              <w:t>30 minutes fire resistance between flats throughout is the ideal, but on risk assessment there may be no requirement for additional fire-resisting separation between units providing walls and floors are of sound, traditional construction and additional compensatory detection is fitted</w:t>
            </w:r>
            <w:r>
              <w:rPr>
                <w:rFonts w:cstheme="minorHAnsi"/>
                <w:sz w:val="18"/>
                <w:szCs w:val="18"/>
              </w:rPr>
              <w:t xml:space="preserve"> *</w:t>
            </w:r>
          </w:p>
          <w:p w14:paraId="2C825463" w14:textId="77777777" w:rsidR="00742109" w:rsidRDefault="00742109" w:rsidP="00A61232">
            <w:pPr>
              <w:widowControl w:val="0"/>
              <w:spacing w:after="120" w:line="240" w:lineRule="auto"/>
              <w:rPr>
                <w:rFonts w:cstheme="minorHAnsi"/>
                <w:sz w:val="18"/>
                <w:szCs w:val="18"/>
              </w:rPr>
            </w:pPr>
            <w:r>
              <w:rPr>
                <w:rFonts w:eastAsia="Times New Roman" w:cstheme="minorHAnsi"/>
                <w:color w:val="000000"/>
                <w:sz w:val="18"/>
                <w:szCs w:val="18"/>
                <w:lang w:eastAsia="en-GB"/>
              </w:rPr>
              <w:t xml:space="preserve">* </w:t>
            </w:r>
            <w:r w:rsidRPr="00AB767C">
              <w:rPr>
                <w:rFonts w:eastAsia="Times New Roman" w:cstheme="minorHAnsi"/>
                <w:color w:val="000000"/>
                <w:sz w:val="18"/>
                <w:szCs w:val="18"/>
                <w:u w:val="single"/>
                <w:lang w:eastAsia="en-GB"/>
              </w:rPr>
              <w:t>Five or six storeys</w:t>
            </w:r>
            <w:r>
              <w:rPr>
                <w:rFonts w:cstheme="minorHAnsi"/>
                <w:sz w:val="18"/>
                <w:szCs w:val="18"/>
              </w:rPr>
              <w:t xml:space="preserve"> </w:t>
            </w:r>
          </w:p>
          <w:p w14:paraId="1EEC275E" w14:textId="2EA5C6C0" w:rsidR="00742109" w:rsidRPr="00AB767C" w:rsidRDefault="00742109">
            <w:pPr>
              <w:pStyle w:val="ListParagraph"/>
              <w:widowControl w:val="0"/>
              <w:numPr>
                <w:ilvl w:val="0"/>
                <w:numId w:val="35"/>
              </w:numPr>
              <w:spacing w:after="120" w:line="240" w:lineRule="auto"/>
              <w:rPr>
                <w:rFonts w:cstheme="minorHAnsi"/>
                <w:sz w:val="18"/>
                <w:szCs w:val="18"/>
              </w:rPr>
            </w:pPr>
            <w:r w:rsidRPr="00AB767C">
              <w:rPr>
                <w:rFonts w:cstheme="minorHAnsi"/>
                <w:sz w:val="18"/>
                <w:szCs w:val="18"/>
              </w:rPr>
              <w:t>30-minute fire separation between units of accommodation throughout</w:t>
            </w:r>
            <w:r w:rsidR="00B32714">
              <w:rPr>
                <w:rFonts w:cstheme="minorHAnsi"/>
                <w:sz w:val="18"/>
                <w:szCs w:val="18"/>
              </w:rPr>
              <w:t>.</w:t>
            </w:r>
          </w:p>
          <w:p w14:paraId="64AF0CF9" w14:textId="28C68353" w:rsidR="00742109" w:rsidRPr="00AB767C" w:rsidRDefault="00742109">
            <w:pPr>
              <w:pStyle w:val="ListParagraph"/>
              <w:widowControl w:val="0"/>
              <w:numPr>
                <w:ilvl w:val="0"/>
                <w:numId w:val="35"/>
              </w:numPr>
              <w:spacing w:after="120" w:line="240" w:lineRule="auto"/>
              <w:rPr>
                <w:rFonts w:cstheme="minorHAnsi"/>
                <w:sz w:val="18"/>
                <w:szCs w:val="18"/>
              </w:rPr>
            </w:pPr>
            <w:r w:rsidRPr="00AB767C">
              <w:rPr>
                <w:rFonts w:cstheme="minorHAnsi"/>
                <w:sz w:val="18"/>
                <w:szCs w:val="18"/>
              </w:rPr>
              <w:t>30-minute separation is required across the stairway between fourth and fifth floors and first and second floors</w:t>
            </w:r>
            <w:r w:rsidR="00B32714">
              <w:rPr>
                <w:rFonts w:cstheme="minorHAnsi"/>
                <w:sz w:val="18"/>
                <w:szCs w:val="18"/>
              </w:rPr>
              <w:t>.</w:t>
            </w:r>
          </w:p>
        </w:tc>
      </w:tr>
      <w:tr w:rsidR="00742109" w:rsidRPr="00071142" w14:paraId="59B56BB2" w14:textId="77777777" w:rsidTr="00682318">
        <w:trPr>
          <w:trHeight w:val="262"/>
        </w:trPr>
        <w:tc>
          <w:tcPr>
            <w:tcW w:w="847" w:type="pct"/>
            <w:shd w:val="clear" w:color="000000" w:fill="E4DFEC"/>
            <w:noWrap/>
          </w:tcPr>
          <w:p w14:paraId="30912CF7" w14:textId="77777777" w:rsidR="00742109" w:rsidRPr="00071142" w:rsidRDefault="00742109"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Fire detection and alarm System</w:t>
            </w:r>
          </w:p>
        </w:tc>
        <w:tc>
          <w:tcPr>
            <w:tcW w:w="4153" w:type="pct"/>
            <w:shd w:val="clear" w:color="000000" w:fill="E4DFEC"/>
            <w:noWrap/>
          </w:tcPr>
          <w:p w14:paraId="4C76D4A0" w14:textId="77777777" w:rsidR="00742109" w:rsidRPr="009C1625" w:rsidRDefault="00742109" w:rsidP="00A61232">
            <w:pPr>
              <w:widowControl w:val="0"/>
              <w:spacing w:after="120" w:line="240" w:lineRule="auto"/>
              <w:rPr>
                <w:rFonts w:cstheme="minorHAnsi"/>
                <w:sz w:val="18"/>
                <w:szCs w:val="18"/>
              </w:rPr>
            </w:pPr>
            <w:r w:rsidRPr="009C1625">
              <w:rPr>
                <w:rFonts w:cstheme="minorHAnsi"/>
                <w:sz w:val="18"/>
                <w:szCs w:val="18"/>
              </w:rPr>
              <w:t>Mixed system *</w:t>
            </w:r>
          </w:p>
          <w:p w14:paraId="05C7D040" w14:textId="054538E5" w:rsidR="00742109" w:rsidRPr="006F4282" w:rsidRDefault="00742109">
            <w:pPr>
              <w:pStyle w:val="ListParagraph"/>
              <w:widowControl w:val="0"/>
              <w:numPr>
                <w:ilvl w:val="0"/>
                <w:numId w:val="21"/>
              </w:numPr>
              <w:spacing w:after="120" w:line="240" w:lineRule="auto"/>
              <w:rPr>
                <w:rFonts w:cstheme="minorHAnsi"/>
                <w:sz w:val="18"/>
                <w:szCs w:val="18"/>
              </w:rPr>
            </w:pPr>
            <w:r w:rsidRPr="008B5FBC">
              <w:rPr>
                <w:rFonts w:cstheme="minorHAnsi"/>
                <w:b/>
                <w:sz w:val="18"/>
                <w:szCs w:val="18"/>
              </w:rPr>
              <w:t xml:space="preserve">Grade A, </w:t>
            </w:r>
            <w:r w:rsidR="008B5FBC" w:rsidRPr="008B5FBC">
              <w:rPr>
                <w:rFonts w:cstheme="minorHAnsi"/>
                <w:b/>
                <w:sz w:val="18"/>
                <w:szCs w:val="18"/>
              </w:rPr>
              <w:t xml:space="preserve">Category </w:t>
            </w:r>
            <w:r w:rsidRPr="008B5FBC">
              <w:rPr>
                <w:rFonts w:cstheme="minorHAnsi"/>
                <w:b/>
                <w:sz w:val="18"/>
                <w:szCs w:val="18"/>
              </w:rPr>
              <w:t>LD2</w:t>
            </w:r>
            <w:r w:rsidRPr="006F4282">
              <w:rPr>
                <w:rFonts w:cstheme="minorHAnsi"/>
                <w:sz w:val="18"/>
                <w:szCs w:val="18"/>
              </w:rPr>
              <w:t xml:space="preserve"> </w:t>
            </w:r>
            <w:r w:rsidRPr="008B5FBC">
              <w:rPr>
                <w:rFonts w:cstheme="minorHAnsi"/>
                <w:b/>
                <w:bCs/>
                <w:sz w:val="18"/>
                <w:szCs w:val="18"/>
              </w:rPr>
              <w:t>system</w:t>
            </w:r>
            <w:r w:rsidRPr="006F4282">
              <w:rPr>
                <w:rFonts w:cstheme="minorHAnsi"/>
                <w:sz w:val="18"/>
                <w:szCs w:val="18"/>
              </w:rPr>
              <w:t xml:space="preserve"> in the common areas and a</w:t>
            </w:r>
            <w:r w:rsidR="00BE7492">
              <w:rPr>
                <w:rFonts w:cstheme="minorHAnsi"/>
                <w:sz w:val="18"/>
                <w:szCs w:val="18"/>
              </w:rPr>
              <w:t xml:space="preserve"> </w:t>
            </w:r>
            <w:r w:rsidRPr="006F4282">
              <w:rPr>
                <w:rFonts w:cstheme="minorHAnsi"/>
                <w:sz w:val="18"/>
                <w:szCs w:val="18"/>
              </w:rPr>
              <w:t>heat alarm in each flat in the room/lobby opening onto the escape route</w:t>
            </w:r>
            <w:r w:rsidR="008B5FBC">
              <w:rPr>
                <w:rFonts w:cstheme="minorHAnsi"/>
                <w:sz w:val="18"/>
                <w:szCs w:val="18"/>
              </w:rPr>
              <w:t xml:space="preserve"> in accordance with British Standard 5839-1:2017 Category L2</w:t>
            </w:r>
            <w:r w:rsidRPr="006F4282">
              <w:rPr>
                <w:rFonts w:cstheme="minorHAnsi"/>
                <w:sz w:val="18"/>
                <w:szCs w:val="18"/>
              </w:rPr>
              <w:t>; and</w:t>
            </w:r>
          </w:p>
          <w:p w14:paraId="5D8CDDB9" w14:textId="62A8DD3E" w:rsidR="00742109" w:rsidRDefault="00742109">
            <w:pPr>
              <w:pStyle w:val="ListParagraph"/>
              <w:widowControl w:val="0"/>
              <w:numPr>
                <w:ilvl w:val="0"/>
                <w:numId w:val="21"/>
              </w:numPr>
              <w:spacing w:after="120" w:line="240" w:lineRule="auto"/>
              <w:rPr>
                <w:rFonts w:cstheme="minorHAnsi"/>
                <w:sz w:val="18"/>
                <w:szCs w:val="18"/>
              </w:rPr>
            </w:pPr>
            <w:r w:rsidRPr="008B5FBC">
              <w:rPr>
                <w:rFonts w:cstheme="minorHAnsi"/>
                <w:b/>
                <w:sz w:val="18"/>
                <w:szCs w:val="18"/>
              </w:rPr>
              <w:t>Grade D</w:t>
            </w:r>
            <w:r w:rsidR="00BE7492">
              <w:rPr>
                <w:rFonts w:cstheme="minorHAnsi"/>
                <w:b/>
                <w:sz w:val="18"/>
                <w:szCs w:val="18"/>
              </w:rPr>
              <w:t>1</w:t>
            </w:r>
            <w:r w:rsidR="008B5FBC" w:rsidRPr="008B5FBC">
              <w:rPr>
                <w:rFonts w:cstheme="minorHAnsi"/>
                <w:b/>
                <w:sz w:val="18"/>
                <w:szCs w:val="18"/>
              </w:rPr>
              <w:t>,</w:t>
            </w:r>
            <w:r w:rsidRPr="008B5FBC">
              <w:rPr>
                <w:rFonts w:cstheme="minorHAnsi"/>
                <w:b/>
                <w:sz w:val="18"/>
                <w:szCs w:val="18"/>
              </w:rPr>
              <w:t xml:space="preserve"> </w:t>
            </w:r>
            <w:r w:rsidR="008B5FBC" w:rsidRPr="008B5FBC">
              <w:rPr>
                <w:rFonts w:cstheme="minorHAnsi"/>
                <w:b/>
                <w:sz w:val="18"/>
                <w:szCs w:val="18"/>
              </w:rPr>
              <w:t xml:space="preserve">Category </w:t>
            </w:r>
            <w:r w:rsidRPr="008B5FBC">
              <w:rPr>
                <w:rFonts w:cstheme="minorHAnsi"/>
                <w:b/>
                <w:sz w:val="18"/>
                <w:szCs w:val="18"/>
              </w:rPr>
              <w:t>LD</w:t>
            </w:r>
            <w:r w:rsidR="00BE7492">
              <w:rPr>
                <w:rFonts w:cstheme="minorHAnsi"/>
                <w:b/>
                <w:sz w:val="18"/>
                <w:szCs w:val="18"/>
              </w:rPr>
              <w:t>2</w:t>
            </w:r>
            <w:r w:rsidRPr="008B5FBC">
              <w:rPr>
                <w:rFonts w:cstheme="minorHAnsi"/>
                <w:b/>
                <w:sz w:val="18"/>
                <w:szCs w:val="18"/>
              </w:rPr>
              <w:t xml:space="preserve"> </w:t>
            </w:r>
            <w:r w:rsidR="008B5FBC" w:rsidRPr="008B5FBC">
              <w:rPr>
                <w:rFonts w:cstheme="minorHAnsi"/>
                <w:b/>
                <w:sz w:val="18"/>
                <w:szCs w:val="18"/>
              </w:rPr>
              <w:t>system</w:t>
            </w:r>
            <w:r w:rsidR="008B5FBC">
              <w:rPr>
                <w:rFonts w:cstheme="minorHAnsi"/>
                <w:sz w:val="18"/>
                <w:szCs w:val="18"/>
              </w:rPr>
              <w:t xml:space="preserve"> </w:t>
            </w:r>
            <w:r w:rsidRPr="006F4282">
              <w:rPr>
                <w:rFonts w:cstheme="minorHAnsi"/>
                <w:sz w:val="18"/>
                <w:szCs w:val="18"/>
              </w:rPr>
              <w:t>in each flat</w:t>
            </w:r>
            <w:r w:rsidR="008B5FBC">
              <w:rPr>
                <w:rFonts w:cstheme="minorHAnsi"/>
                <w:sz w:val="18"/>
                <w:szCs w:val="18"/>
              </w:rPr>
              <w:t>,</w:t>
            </w:r>
            <w:r w:rsidRPr="006F4282">
              <w:rPr>
                <w:rFonts w:cstheme="minorHAnsi"/>
                <w:sz w:val="18"/>
                <w:szCs w:val="18"/>
              </w:rPr>
              <w:t xml:space="preserve"> </w:t>
            </w:r>
            <w:r w:rsidR="008B5FBC">
              <w:rPr>
                <w:rFonts w:cstheme="minorHAnsi"/>
                <w:sz w:val="18"/>
                <w:szCs w:val="18"/>
              </w:rPr>
              <w:t>separate to the communal system</w:t>
            </w:r>
            <w:r w:rsidR="00B32714">
              <w:rPr>
                <w:rFonts w:cstheme="minorHAnsi"/>
                <w:sz w:val="18"/>
                <w:szCs w:val="18"/>
              </w:rPr>
              <w:t>.</w:t>
            </w:r>
          </w:p>
          <w:p w14:paraId="0022DE13" w14:textId="033C886A" w:rsidR="00742109" w:rsidRDefault="00742109" w:rsidP="00A61232">
            <w:pPr>
              <w:widowControl w:val="0"/>
              <w:spacing w:after="120" w:line="240" w:lineRule="auto"/>
              <w:rPr>
                <w:rFonts w:cstheme="minorHAnsi"/>
                <w:sz w:val="18"/>
                <w:szCs w:val="18"/>
              </w:rPr>
            </w:pPr>
            <w:r>
              <w:rPr>
                <w:rFonts w:cstheme="minorHAnsi"/>
                <w:sz w:val="18"/>
                <w:szCs w:val="18"/>
              </w:rPr>
              <w:t>Subject to fire separation (above</w:t>
            </w:r>
            <w:r w:rsidR="008B5FBC">
              <w:rPr>
                <w:rFonts w:cstheme="minorHAnsi"/>
                <w:sz w:val="18"/>
                <w:szCs w:val="18"/>
              </w:rPr>
              <w:t xml:space="preserve"> - </w:t>
            </w:r>
            <w:r>
              <w:rPr>
                <w:rFonts w:cstheme="minorHAnsi"/>
                <w:sz w:val="18"/>
                <w:szCs w:val="18"/>
              </w:rPr>
              <w:t>applicable to 3 to 4 storeys only)</w:t>
            </w:r>
            <w:r w:rsidR="00B32714">
              <w:rPr>
                <w:rFonts w:cstheme="minorHAnsi"/>
                <w:sz w:val="18"/>
                <w:szCs w:val="18"/>
              </w:rPr>
              <w:t>.</w:t>
            </w:r>
          </w:p>
          <w:p w14:paraId="38095959" w14:textId="6CBB6984" w:rsidR="00742109" w:rsidRPr="00071142" w:rsidRDefault="00742109" w:rsidP="00A61232">
            <w:pPr>
              <w:widowControl w:val="0"/>
              <w:spacing w:after="120" w:line="240" w:lineRule="auto"/>
              <w:ind w:left="33"/>
              <w:rPr>
                <w:rFonts w:cstheme="minorHAnsi"/>
                <w:sz w:val="18"/>
                <w:szCs w:val="18"/>
              </w:rPr>
            </w:pPr>
            <w:r w:rsidRPr="009C1625">
              <w:rPr>
                <w:rFonts w:cstheme="minorHAnsi"/>
                <w:sz w:val="18"/>
                <w:szCs w:val="18"/>
              </w:rPr>
              <w:t>*  Where the fire risk assessment identifies higher than normal risk, the BS 5839: part 6, LD2 interpretation of “rooms or areas that present a high fire risk to occupants” may include living rooms, bedrooms</w:t>
            </w:r>
            <w:r w:rsidR="00B32714">
              <w:rPr>
                <w:rFonts w:cstheme="minorHAnsi"/>
                <w:sz w:val="18"/>
                <w:szCs w:val="18"/>
              </w:rPr>
              <w:t>,</w:t>
            </w:r>
            <w:r w:rsidRPr="009C1625">
              <w:rPr>
                <w:rFonts w:cstheme="minorHAnsi"/>
                <w:sz w:val="18"/>
                <w:szCs w:val="18"/>
              </w:rPr>
              <w:t xml:space="preserve"> and kitchens within the flats, thereby providing automatic detection in these rooms in addition to the common parts and internal entrance hall/lobby within flats. Where this is the case, this additional detection would be an additional grade D system within the flat (i.e.</w:t>
            </w:r>
            <w:r w:rsidR="00B32714">
              <w:rPr>
                <w:rFonts w:cstheme="minorHAnsi"/>
                <w:sz w:val="18"/>
                <w:szCs w:val="18"/>
              </w:rPr>
              <w:t>,</w:t>
            </w:r>
            <w:r w:rsidRPr="009C1625">
              <w:rPr>
                <w:rFonts w:cstheme="minorHAnsi"/>
                <w:sz w:val="18"/>
                <w:szCs w:val="18"/>
              </w:rPr>
              <w:t xml:space="preserve"> a mixed system overall) </w:t>
            </w:r>
            <w:r w:rsidR="00B32714" w:rsidRPr="009C1625">
              <w:rPr>
                <w:rFonts w:cstheme="minorHAnsi"/>
                <w:sz w:val="18"/>
                <w:szCs w:val="18"/>
              </w:rPr>
              <w:t>to</w:t>
            </w:r>
            <w:r w:rsidRPr="009C1625">
              <w:rPr>
                <w:rFonts w:cstheme="minorHAnsi"/>
                <w:sz w:val="18"/>
                <w:szCs w:val="18"/>
              </w:rPr>
              <w:t xml:space="preserve"> avoid whole-house false alarms.</w:t>
            </w:r>
          </w:p>
        </w:tc>
      </w:tr>
      <w:tr w:rsidR="00742109" w:rsidRPr="00071142" w14:paraId="2308459E" w14:textId="77777777" w:rsidTr="00682318">
        <w:trPr>
          <w:trHeight w:val="262"/>
        </w:trPr>
        <w:tc>
          <w:tcPr>
            <w:tcW w:w="847" w:type="pct"/>
            <w:shd w:val="clear" w:color="000000" w:fill="E4DFEC"/>
            <w:noWrap/>
          </w:tcPr>
          <w:p w14:paraId="58ACB085" w14:textId="12FE4532" w:rsidR="00742109" w:rsidRPr="00071142" w:rsidRDefault="00742109"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Lighting of escape routes</w:t>
            </w:r>
          </w:p>
        </w:tc>
        <w:tc>
          <w:tcPr>
            <w:tcW w:w="4153" w:type="pct"/>
            <w:shd w:val="clear" w:color="000000" w:fill="E4DFEC"/>
            <w:noWrap/>
          </w:tcPr>
          <w:p w14:paraId="73FCB229" w14:textId="4210369E" w:rsidR="00742109" w:rsidRPr="009C1625" w:rsidRDefault="00742109" w:rsidP="00A61232">
            <w:pPr>
              <w:widowControl w:val="0"/>
              <w:spacing w:after="120" w:line="240" w:lineRule="auto"/>
              <w:rPr>
                <w:rFonts w:cstheme="minorHAnsi"/>
                <w:sz w:val="18"/>
                <w:szCs w:val="18"/>
              </w:rPr>
            </w:pPr>
            <w:r w:rsidRPr="009C1625">
              <w:rPr>
                <w:rFonts w:cstheme="minorHAnsi"/>
                <w:sz w:val="18"/>
                <w:szCs w:val="18"/>
              </w:rPr>
              <w:t>Conventional artificial lighting is required</w:t>
            </w:r>
            <w:r w:rsidR="00B32714">
              <w:rPr>
                <w:rFonts w:cstheme="minorHAnsi"/>
                <w:sz w:val="18"/>
                <w:szCs w:val="18"/>
              </w:rPr>
              <w:t>.</w:t>
            </w:r>
          </w:p>
          <w:p w14:paraId="404BB28D" w14:textId="77777777" w:rsidR="00742109" w:rsidRDefault="00742109" w:rsidP="00A61232">
            <w:pPr>
              <w:widowControl w:val="0"/>
              <w:spacing w:after="120" w:line="240" w:lineRule="auto"/>
              <w:rPr>
                <w:rFonts w:cstheme="minorHAnsi"/>
                <w:sz w:val="18"/>
                <w:szCs w:val="18"/>
              </w:rPr>
            </w:pPr>
            <w:r w:rsidRPr="009C1625">
              <w:rPr>
                <w:rFonts w:cstheme="minorHAnsi"/>
                <w:sz w:val="18"/>
                <w:szCs w:val="18"/>
              </w:rPr>
              <w:t>Emergency escape lighting is required if the route is long or complex or where there is no effective borrowed light</w:t>
            </w:r>
            <w:r>
              <w:rPr>
                <w:rFonts w:cstheme="minorHAnsi"/>
                <w:sz w:val="18"/>
                <w:szCs w:val="18"/>
              </w:rPr>
              <w:t xml:space="preserve"> *</w:t>
            </w:r>
          </w:p>
          <w:p w14:paraId="2B20C3E7" w14:textId="77777777" w:rsidR="00742109" w:rsidRPr="00071142" w:rsidRDefault="00742109" w:rsidP="00A61232">
            <w:pPr>
              <w:widowControl w:val="0"/>
              <w:spacing w:after="120" w:line="240" w:lineRule="auto"/>
              <w:rPr>
                <w:rFonts w:cstheme="minorHAnsi"/>
                <w:sz w:val="18"/>
                <w:szCs w:val="18"/>
              </w:rPr>
            </w:pPr>
            <w:r>
              <w:rPr>
                <w:rFonts w:eastAsia="Times New Roman" w:cstheme="minorHAnsi"/>
                <w:color w:val="000000"/>
                <w:sz w:val="18"/>
                <w:szCs w:val="18"/>
                <w:lang w:eastAsia="en-GB"/>
              </w:rPr>
              <w:t>* Five or six storeys</w:t>
            </w:r>
            <w:r>
              <w:rPr>
                <w:rFonts w:cstheme="minorHAnsi"/>
                <w:sz w:val="18"/>
                <w:szCs w:val="18"/>
              </w:rPr>
              <w:t xml:space="preserve"> - Emergency Lighting is required</w:t>
            </w:r>
          </w:p>
        </w:tc>
      </w:tr>
      <w:tr w:rsidR="00742109" w:rsidRPr="00071142" w14:paraId="52660636" w14:textId="77777777" w:rsidTr="00682318">
        <w:trPr>
          <w:trHeight w:val="262"/>
        </w:trPr>
        <w:tc>
          <w:tcPr>
            <w:tcW w:w="847" w:type="pct"/>
            <w:shd w:val="clear" w:color="000000" w:fill="E4DFEC"/>
            <w:noWrap/>
          </w:tcPr>
          <w:p w14:paraId="0F6389EE" w14:textId="77777777" w:rsidR="00742109" w:rsidRPr="00071142" w:rsidRDefault="00742109"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Firefighting equipment</w:t>
            </w:r>
          </w:p>
        </w:tc>
        <w:tc>
          <w:tcPr>
            <w:tcW w:w="4153" w:type="pct"/>
            <w:shd w:val="clear" w:color="000000" w:fill="E4DFEC"/>
            <w:noWrap/>
          </w:tcPr>
          <w:p w14:paraId="72661CA6" w14:textId="77777777" w:rsidR="00742109" w:rsidRPr="00071142" w:rsidRDefault="00742109" w:rsidP="00A61232">
            <w:pPr>
              <w:widowControl w:val="0"/>
              <w:spacing w:after="120" w:line="240" w:lineRule="auto"/>
              <w:rPr>
                <w:rFonts w:cstheme="minorHAnsi"/>
                <w:sz w:val="18"/>
                <w:szCs w:val="18"/>
              </w:rPr>
            </w:pPr>
            <w:r w:rsidRPr="009C1625">
              <w:rPr>
                <w:rFonts w:cstheme="minorHAnsi"/>
                <w:sz w:val="18"/>
                <w:szCs w:val="18"/>
              </w:rPr>
              <w:t>Fire blanket to be provided in each kitchen (recommended best practice)</w:t>
            </w:r>
          </w:p>
        </w:tc>
      </w:tr>
      <w:tr w:rsidR="00742109" w:rsidRPr="00071142" w14:paraId="071B54B0" w14:textId="77777777" w:rsidTr="00682318">
        <w:trPr>
          <w:trHeight w:val="262"/>
        </w:trPr>
        <w:tc>
          <w:tcPr>
            <w:tcW w:w="847" w:type="pct"/>
            <w:shd w:val="clear" w:color="000000" w:fill="E4DFEC"/>
            <w:noWrap/>
          </w:tcPr>
          <w:p w14:paraId="6C5322FF" w14:textId="3FB1450A" w:rsidR="00742109" w:rsidRPr="00071142" w:rsidRDefault="00742109"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Fire safety signs</w:t>
            </w:r>
          </w:p>
        </w:tc>
        <w:tc>
          <w:tcPr>
            <w:tcW w:w="4153" w:type="pct"/>
            <w:shd w:val="clear" w:color="000000" w:fill="E4DFEC"/>
            <w:noWrap/>
          </w:tcPr>
          <w:p w14:paraId="4C72780A" w14:textId="444A0BC5" w:rsidR="00742109" w:rsidRDefault="00742109" w:rsidP="00A61232">
            <w:pPr>
              <w:widowControl w:val="0"/>
              <w:spacing w:after="120" w:line="240" w:lineRule="auto"/>
              <w:rPr>
                <w:rFonts w:cstheme="minorHAnsi"/>
                <w:sz w:val="18"/>
                <w:szCs w:val="18"/>
              </w:rPr>
            </w:pPr>
            <w:r w:rsidRPr="009C1625">
              <w:rPr>
                <w:rFonts w:cstheme="minorHAnsi"/>
                <w:sz w:val="18"/>
                <w:szCs w:val="18"/>
              </w:rPr>
              <w:t xml:space="preserve">Final exit sign </w:t>
            </w:r>
            <w:r>
              <w:rPr>
                <w:rFonts w:cstheme="minorHAnsi"/>
                <w:sz w:val="18"/>
                <w:szCs w:val="18"/>
              </w:rPr>
              <w:t xml:space="preserve">required </w:t>
            </w:r>
            <w:r w:rsidRPr="009C1625">
              <w:rPr>
                <w:rFonts w:cstheme="minorHAnsi"/>
                <w:sz w:val="18"/>
                <w:szCs w:val="18"/>
              </w:rPr>
              <w:t>and directional signage along escape route</w:t>
            </w:r>
            <w:r>
              <w:rPr>
                <w:rFonts w:cstheme="minorHAnsi"/>
                <w:sz w:val="18"/>
                <w:szCs w:val="18"/>
              </w:rPr>
              <w:t xml:space="preserve"> *</w:t>
            </w:r>
            <w:r w:rsidRPr="009C1625">
              <w:rPr>
                <w:rFonts w:cstheme="minorHAnsi"/>
                <w:sz w:val="18"/>
                <w:szCs w:val="18"/>
              </w:rPr>
              <w:t xml:space="preserve"> </w:t>
            </w:r>
            <w:r>
              <w:rPr>
                <w:rFonts w:cstheme="minorHAnsi"/>
                <w:sz w:val="18"/>
                <w:szCs w:val="18"/>
              </w:rPr>
              <w:t>if the escape route is complex</w:t>
            </w:r>
            <w:r w:rsidR="00B32714">
              <w:rPr>
                <w:rFonts w:cstheme="minorHAnsi"/>
                <w:sz w:val="18"/>
                <w:szCs w:val="18"/>
              </w:rPr>
              <w:t>.</w:t>
            </w:r>
          </w:p>
          <w:p w14:paraId="1F1516E0" w14:textId="67B2666C" w:rsidR="00742109" w:rsidRPr="00071142" w:rsidRDefault="00742109" w:rsidP="00A61232">
            <w:pPr>
              <w:widowControl w:val="0"/>
              <w:spacing w:after="120" w:line="240" w:lineRule="auto"/>
              <w:rPr>
                <w:rFonts w:cstheme="minorHAnsi"/>
                <w:sz w:val="18"/>
                <w:szCs w:val="18"/>
              </w:rPr>
            </w:pPr>
            <w:r>
              <w:rPr>
                <w:rFonts w:eastAsia="Times New Roman" w:cstheme="minorHAnsi"/>
                <w:color w:val="000000"/>
                <w:sz w:val="18"/>
                <w:szCs w:val="18"/>
                <w:lang w:eastAsia="en-GB"/>
              </w:rPr>
              <w:t>* Five or six storeys</w:t>
            </w:r>
            <w:r>
              <w:rPr>
                <w:rFonts w:cstheme="minorHAnsi"/>
                <w:sz w:val="18"/>
                <w:szCs w:val="18"/>
              </w:rPr>
              <w:t xml:space="preserve"> - Directional signage along escape route is required</w:t>
            </w:r>
            <w:r w:rsidR="00B32714">
              <w:rPr>
                <w:rFonts w:cstheme="minorHAnsi"/>
                <w:sz w:val="18"/>
                <w:szCs w:val="18"/>
              </w:rPr>
              <w:t>.</w:t>
            </w:r>
          </w:p>
        </w:tc>
      </w:tr>
      <w:tr w:rsidR="00742109" w:rsidRPr="00071142" w14:paraId="4743D27F" w14:textId="77777777" w:rsidTr="00682318">
        <w:trPr>
          <w:trHeight w:val="262"/>
        </w:trPr>
        <w:tc>
          <w:tcPr>
            <w:tcW w:w="847" w:type="pct"/>
            <w:shd w:val="clear" w:color="000000" w:fill="E4DFEC"/>
            <w:noWrap/>
          </w:tcPr>
          <w:p w14:paraId="3E8C9817" w14:textId="77777777" w:rsidR="00742109" w:rsidRPr="00071142" w:rsidRDefault="00742109" w:rsidP="00A61232">
            <w:pPr>
              <w:widowControl w:val="0"/>
              <w:spacing w:after="120" w:line="240" w:lineRule="auto"/>
              <w:rPr>
                <w:rFonts w:eastAsia="Times New Roman" w:cstheme="minorHAnsi"/>
                <w:color w:val="000000"/>
                <w:sz w:val="18"/>
                <w:szCs w:val="18"/>
                <w:lang w:eastAsia="en-GB"/>
              </w:rPr>
            </w:pPr>
            <w:r w:rsidRPr="00071142">
              <w:rPr>
                <w:rFonts w:eastAsia="Times New Roman" w:cstheme="minorHAnsi"/>
                <w:color w:val="000000"/>
                <w:sz w:val="18"/>
                <w:szCs w:val="18"/>
                <w:lang w:eastAsia="en-GB"/>
              </w:rPr>
              <w:t>Surface finishes &amp; floor coverings</w:t>
            </w:r>
          </w:p>
        </w:tc>
        <w:tc>
          <w:tcPr>
            <w:tcW w:w="4153" w:type="pct"/>
            <w:shd w:val="clear" w:color="000000" w:fill="E4DFEC"/>
            <w:noWrap/>
          </w:tcPr>
          <w:p w14:paraId="28906A1E" w14:textId="3BFDDECA" w:rsidR="00742109" w:rsidRPr="00071142" w:rsidRDefault="00742109" w:rsidP="00A61232">
            <w:pPr>
              <w:widowControl w:val="0"/>
              <w:spacing w:after="120" w:line="240" w:lineRule="auto"/>
              <w:rPr>
                <w:rFonts w:cstheme="minorHAnsi"/>
                <w:sz w:val="18"/>
                <w:szCs w:val="18"/>
              </w:rPr>
            </w:pPr>
            <w:r w:rsidRPr="00071142">
              <w:rPr>
                <w:rFonts w:cstheme="minorHAnsi"/>
                <w:sz w:val="18"/>
                <w:szCs w:val="18"/>
              </w:rPr>
              <w:t>(See paragraph 28 – 29 of LACORS)</w:t>
            </w:r>
          </w:p>
        </w:tc>
      </w:tr>
      <w:tr w:rsidR="00742109" w:rsidRPr="00071142" w14:paraId="7860B2FC" w14:textId="77777777" w:rsidTr="00682318">
        <w:trPr>
          <w:trHeight w:val="262"/>
        </w:trPr>
        <w:tc>
          <w:tcPr>
            <w:tcW w:w="847" w:type="pct"/>
            <w:shd w:val="clear" w:color="000000" w:fill="E4DFEC"/>
            <w:noWrap/>
          </w:tcPr>
          <w:p w14:paraId="0FEF2490" w14:textId="77777777" w:rsidR="00742109" w:rsidRPr="00071142" w:rsidRDefault="00742109" w:rsidP="00A61232">
            <w:pPr>
              <w:widowControl w:val="0"/>
              <w:spacing w:after="120" w:line="240" w:lineRule="auto"/>
              <w:rPr>
                <w:rFonts w:eastAsia="Times New Roman" w:cstheme="minorHAnsi"/>
                <w:color w:val="000000"/>
                <w:sz w:val="18"/>
                <w:szCs w:val="18"/>
                <w:lang w:eastAsia="en-GB"/>
              </w:rPr>
            </w:pPr>
            <w:r w:rsidRPr="00EC45B7">
              <w:rPr>
                <w:rFonts w:eastAsia="Times New Roman" w:cstheme="minorHAnsi"/>
                <w:color w:val="000000"/>
                <w:sz w:val="18"/>
                <w:szCs w:val="18"/>
                <w:lang w:eastAsia="en-GB"/>
              </w:rPr>
              <w:t>Management &amp; maintenance of fire safety</w:t>
            </w:r>
          </w:p>
        </w:tc>
        <w:tc>
          <w:tcPr>
            <w:tcW w:w="4153" w:type="pct"/>
            <w:shd w:val="clear" w:color="000000" w:fill="E4DFEC"/>
            <w:noWrap/>
          </w:tcPr>
          <w:p w14:paraId="645A544B" w14:textId="77777777" w:rsidR="00742109" w:rsidRPr="00071142" w:rsidRDefault="00742109" w:rsidP="00A61232">
            <w:pPr>
              <w:widowControl w:val="0"/>
              <w:spacing w:after="120" w:line="240" w:lineRule="auto"/>
              <w:rPr>
                <w:rFonts w:cstheme="minorHAnsi"/>
                <w:sz w:val="18"/>
                <w:szCs w:val="18"/>
              </w:rPr>
            </w:pPr>
            <w:r w:rsidRPr="009C1625">
              <w:rPr>
                <w:rFonts w:cstheme="minorHAnsi"/>
                <w:sz w:val="18"/>
                <w:szCs w:val="18"/>
              </w:rPr>
              <w:t>The responsible person (the licensee, landlord or managing agent) has a duty to ensure that the day-to-day management of fire safety in the premises is properly undertaken and that essential routine maintenance and emergency repairs are properly carried out.  (See paragraph 32 of LACORS)</w:t>
            </w:r>
          </w:p>
        </w:tc>
      </w:tr>
    </w:tbl>
    <w:p w14:paraId="0829117F" w14:textId="210A0878" w:rsidR="00C76698" w:rsidRDefault="00C76698" w:rsidP="00A61232">
      <w:pPr>
        <w:spacing w:after="120" w:line="240" w:lineRule="auto"/>
        <w:rPr>
          <w:rFonts w:eastAsia="Arial" w:cs="Arial"/>
          <w:b/>
          <w:lang w:eastAsia="en-GB" w:bidi="en-GB"/>
        </w:rPr>
      </w:pPr>
    </w:p>
    <w:p w14:paraId="45C31C37" w14:textId="77777777" w:rsidR="00073960" w:rsidRDefault="00073960" w:rsidP="00A61232">
      <w:pPr>
        <w:spacing w:after="120" w:line="240" w:lineRule="auto"/>
        <w:rPr>
          <w:rFonts w:eastAsia="Arial" w:cs="Arial"/>
          <w:b/>
          <w:lang w:eastAsia="en-GB" w:bidi="en-GB"/>
        </w:rPr>
      </w:pPr>
    </w:p>
    <w:p w14:paraId="0E9D43A3" w14:textId="77777777" w:rsidR="00B94493" w:rsidRDefault="00B94493" w:rsidP="00A61232">
      <w:pPr>
        <w:spacing w:after="120" w:line="240" w:lineRule="auto"/>
        <w:rPr>
          <w:rFonts w:eastAsia="Arial" w:cs="Arial"/>
          <w:b/>
          <w:lang w:eastAsia="en-GB" w:bidi="en-GB"/>
        </w:rPr>
      </w:pPr>
    </w:p>
    <w:p w14:paraId="74123912" w14:textId="77777777" w:rsidR="00632C8B" w:rsidRDefault="00632C8B">
      <w:pPr>
        <w:rPr>
          <w:rFonts w:eastAsia="Times New Roman" w:cs="Times New Roman"/>
          <w:b/>
          <w:bCs/>
          <w:color w:val="800080"/>
          <w:sz w:val="28"/>
          <w:szCs w:val="36"/>
          <w:lang w:eastAsia="en-GB"/>
        </w:rPr>
      </w:pPr>
      <w:bookmarkStart w:id="52" w:name="_Toc57714034"/>
      <w:bookmarkStart w:id="53" w:name="_Hlk79485216"/>
      <w:r>
        <w:br w:type="page"/>
      </w:r>
    </w:p>
    <w:p w14:paraId="2FB0AE07" w14:textId="1C2FE288" w:rsidR="00C76698" w:rsidRPr="00B74813" w:rsidRDefault="00C76698" w:rsidP="009F1FEC">
      <w:pPr>
        <w:pStyle w:val="Heading2"/>
      </w:pPr>
      <w:bookmarkStart w:id="54" w:name="_Toc130895809"/>
      <w:r>
        <w:t>Testing and maintenance of alarm systems and fire safety measures</w:t>
      </w:r>
      <w:bookmarkEnd w:id="52"/>
      <w:bookmarkEnd w:id="54"/>
    </w:p>
    <w:p w14:paraId="4B1D6B26" w14:textId="7CB36CA3" w:rsidR="00C76698" w:rsidRPr="00862A6F" w:rsidRDefault="00C76698" w:rsidP="009F1FEC">
      <w:pPr>
        <w:widowControl w:val="0"/>
        <w:numPr>
          <w:ilvl w:val="0"/>
          <w:numId w:val="9"/>
        </w:numPr>
        <w:spacing w:after="120" w:line="240" w:lineRule="auto"/>
        <w:rPr>
          <w:rFonts w:cs="Arial"/>
          <w:szCs w:val="20"/>
        </w:rPr>
      </w:pPr>
      <w:r w:rsidRPr="00862A6F">
        <w:rPr>
          <w:rFonts w:cs="Arial"/>
          <w:szCs w:val="20"/>
        </w:rPr>
        <w:t>Landlords are required to test and maintain fire alarm and emergency lighting systems in accordance with the British Standard</w:t>
      </w:r>
      <w:r>
        <w:rPr>
          <w:rFonts w:cs="Arial"/>
          <w:szCs w:val="20"/>
        </w:rPr>
        <w:t xml:space="preserve"> 5838-6:2019</w:t>
      </w:r>
      <w:r w:rsidR="000A48F2">
        <w:rPr>
          <w:rFonts w:cs="Arial"/>
          <w:szCs w:val="20"/>
        </w:rPr>
        <w:t>+A1:2020</w:t>
      </w:r>
      <w:r w:rsidRPr="00862A6F">
        <w:rPr>
          <w:rFonts w:cs="Arial"/>
          <w:szCs w:val="20"/>
        </w:rPr>
        <w:t xml:space="preserve">. </w:t>
      </w:r>
    </w:p>
    <w:p w14:paraId="3A4B3A37" w14:textId="36BC6393" w:rsidR="00C76698" w:rsidRPr="00862A6F" w:rsidRDefault="00C76698" w:rsidP="009F1FEC">
      <w:pPr>
        <w:widowControl w:val="0"/>
        <w:numPr>
          <w:ilvl w:val="0"/>
          <w:numId w:val="9"/>
        </w:numPr>
        <w:spacing w:after="120" w:line="240" w:lineRule="auto"/>
        <w:rPr>
          <w:rFonts w:cs="Arial"/>
          <w:szCs w:val="20"/>
        </w:rPr>
      </w:pPr>
      <w:r w:rsidRPr="00862A6F">
        <w:rPr>
          <w:rFonts w:cs="Arial"/>
          <w:szCs w:val="20"/>
        </w:rPr>
        <w:t>Grade D</w:t>
      </w:r>
      <w:r>
        <w:rPr>
          <w:rFonts w:cs="Arial"/>
          <w:szCs w:val="20"/>
        </w:rPr>
        <w:t>1 and D2</w:t>
      </w:r>
      <w:r w:rsidRPr="00862A6F">
        <w:rPr>
          <w:rFonts w:cs="Arial"/>
          <w:szCs w:val="20"/>
        </w:rPr>
        <w:t xml:space="preserve"> fire alarm systems should be tested </w:t>
      </w:r>
      <w:r>
        <w:rPr>
          <w:rFonts w:cs="Arial"/>
          <w:szCs w:val="20"/>
        </w:rPr>
        <w:t>at least monthly</w:t>
      </w:r>
      <w:r w:rsidRPr="00862A6F">
        <w:rPr>
          <w:rFonts w:cs="Arial"/>
          <w:szCs w:val="20"/>
        </w:rPr>
        <w:t>. All detectors must be cleaned at least annually. Testing and maintenance must be in accordance with the manufacturer’s instructions. Landlords can self-certify this has been completed.</w:t>
      </w:r>
      <w:r w:rsidR="00673310">
        <w:rPr>
          <w:rFonts w:cs="Arial"/>
          <w:szCs w:val="20"/>
        </w:rPr>
        <w:t xml:space="preserve"> </w:t>
      </w:r>
    </w:p>
    <w:p w14:paraId="276A373D" w14:textId="48840D2F" w:rsidR="00C76698" w:rsidRPr="00862A6F" w:rsidRDefault="00C76698" w:rsidP="009F1FEC">
      <w:pPr>
        <w:widowControl w:val="0"/>
        <w:numPr>
          <w:ilvl w:val="0"/>
          <w:numId w:val="9"/>
        </w:numPr>
        <w:spacing w:after="120" w:line="240" w:lineRule="auto"/>
        <w:rPr>
          <w:rFonts w:cs="Arial"/>
          <w:szCs w:val="20"/>
        </w:rPr>
      </w:pPr>
      <w:r w:rsidRPr="00862A6F">
        <w:rPr>
          <w:rFonts w:cs="Arial"/>
          <w:szCs w:val="20"/>
        </w:rPr>
        <w:t>Grade A fire alarm systems should be tested weekly. The system must be inspected and serviced at periods not exceeding six months in accordance with the recommendations of BS 5839-1</w:t>
      </w:r>
      <w:r w:rsidR="0056204E">
        <w:rPr>
          <w:rFonts w:cs="Arial"/>
          <w:szCs w:val="20"/>
        </w:rPr>
        <w:t>:2017</w:t>
      </w:r>
      <w:r w:rsidRPr="00862A6F">
        <w:rPr>
          <w:rFonts w:cs="Arial"/>
          <w:szCs w:val="20"/>
        </w:rPr>
        <w:t>. An inspection and servicing certificate of the type contained in BS 5839-1</w:t>
      </w:r>
      <w:r w:rsidR="00CD0F78">
        <w:rPr>
          <w:rFonts w:cs="Arial"/>
          <w:szCs w:val="20"/>
        </w:rPr>
        <w:t>:2017</w:t>
      </w:r>
      <w:r w:rsidRPr="00862A6F">
        <w:rPr>
          <w:rFonts w:cs="Arial"/>
          <w:szCs w:val="20"/>
        </w:rPr>
        <w:t xml:space="preserve"> should be issued by a suitably qualified and competent person. </w:t>
      </w:r>
    </w:p>
    <w:p w14:paraId="2A16101C" w14:textId="324AFE40" w:rsidR="00CD0F78" w:rsidRPr="00CD0F78" w:rsidRDefault="00CD0F78" w:rsidP="00CD0F78">
      <w:pPr>
        <w:widowControl w:val="0"/>
        <w:numPr>
          <w:ilvl w:val="0"/>
          <w:numId w:val="9"/>
        </w:numPr>
        <w:spacing w:after="120" w:line="240" w:lineRule="auto"/>
        <w:rPr>
          <w:rFonts w:cs="Arial"/>
          <w:szCs w:val="20"/>
        </w:rPr>
      </w:pPr>
      <w:r w:rsidRPr="00CD0F78">
        <w:rPr>
          <w:rFonts w:cs="Arial"/>
          <w:szCs w:val="20"/>
        </w:rPr>
        <w:t>All emergency lighting systems must be tested monthly. The test is a short functional test in accordance with BS EN 50172 / BS 5266-8.</w:t>
      </w:r>
      <w:r>
        <w:rPr>
          <w:rFonts w:cs="Arial"/>
          <w:szCs w:val="20"/>
        </w:rPr>
        <w:t xml:space="preserve"> </w:t>
      </w:r>
      <w:r w:rsidRPr="00CD0F78">
        <w:rPr>
          <w:rFonts w:cs="Arial"/>
          <w:szCs w:val="20"/>
        </w:rPr>
        <w:t xml:space="preserve">The period of simulated failure should be sufficient for the purpose of this test while minimising damage to the system components, </w:t>
      </w:r>
      <w:r w:rsidR="00D44950" w:rsidRPr="00CD0F78">
        <w:rPr>
          <w:rFonts w:cs="Arial"/>
          <w:szCs w:val="20"/>
        </w:rPr>
        <w:t>e.g.,</w:t>
      </w:r>
      <w:r w:rsidRPr="00CD0F78">
        <w:rPr>
          <w:rFonts w:cs="Arial"/>
          <w:szCs w:val="20"/>
        </w:rPr>
        <w:t xml:space="preserve"> lamps. During this period, all luminaires and signs shall be checked to ensure that they are present, clean</w:t>
      </w:r>
      <w:r w:rsidR="00D44950">
        <w:rPr>
          <w:rFonts w:cs="Arial"/>
          <w:szCs w:val="20"/>
        </w:rPr>
        <w:t>,</w:t>
      </w:r>
      <w:r w:rsidRPr="00CD0F78">
        <w:rPr>
          <w:rFonts w:cs="Arial"/>
          <w:szCs w:val="20"/>
        </w:rPr>
        <w:t xml:space="preserve"> and functioning correctly.</w:t>
      </w:r>
      <w:r>
        <w:rPr>
          <w:rFonts w:cs="Arial"/>
          <w:szCs w:val="20"/>
        </w:rPr>
        <w:t xml:space="preserve"> </w:t>
      </w:r>
      <w:r w:rsidRPr="00CD0F78">
        <w:rPr>
          <w:rFonts w:cs="Arial"/>
          <w:szCs w:val="20"/>
        </w:rPr>
        <w:t>A test for the full rated duration of the emergency lights (</w:t>
      </w:r>
      <w:r w:rsidR="00D44950" w:rsidRPr="00CD0F78">
        <w:rPr>
          <w:rFonts w:cs="Arial"/>
          <w:szCs w:val="20"/>
        </w:rPr>
        <w:t>e.g.,</w:t>
      </w:r>
      <w:r w:rsidRPr="00CD0F78">
        <w:rPr>
          <w:rFonts w:cs="Arial"/>
          <w:szCs w:val="20"/>
        </w:rPr>
        <w:t xml:space="preserve"> 3 hours) must be carried out annually. The emergency lights must still be working at the end of this test. The result of the monthly and annual tests must be recorded and, if failures are detected, these must be remedied as soon as possible.</w:t>
      </w:r>
    </w:p>
    <w:p w14:paraId="4F9DCAD0" w14:textId="6675284A" w:rsidR="00C76698" w:rsidRPr="00862A6F" w:rsidRDefault="00C76698" w:rsidP="00CD0F78">
      <w:pPr>
        <w:widowControl w:val="0"/>
        <w:numPr>
          <w:ilvl w:val="0"/>
          <w:numId w:val="9"/>
        </w:numPr>
        <w:spacing w:after="120" w:line="240" w:lineRule="auto"/>
        <w:rPr>
          <w:rFonts w:cs="Arial"/>
          <w:szCs w:val="20"/>
        </w:rPr>
      </w:pPr>
      <w:r w:rsidRPr="00862A6F">
        <w:rPr>
          <w:rFonts w:cs="Arial"/>
          <w:szCs w:val="20"/>
        </w:rPr>
        <w:t>The Fire Service discourages the provision of fire extinguishers except in premises with full time onsite staff who are trained in their use. The emphasis is on escape from danger rather than fighting a fire. Where fire extinguishers are provided, they must be serviced or replaced annually</w:t>
      </w:r>
      <w:r>
        <w:rPr>
          <w:rFonts w:cs="Arial"/>
          <w:szCs w:val="20"/>
        </w:rPr>
        <w:t>,</w:t>
      </w:r>
      <w:r w:rsidRPr="00862A6F">
        <w:rPr>
          <w:rFonts w:cs="Arial"/>
          <w:szCs w:val="20"/>
        </w:rPr>
        <w:t xml:space="preserve"> and a record of date of servicing or replacement attached to the equipment. </w:t>
      </w:r>
    </w:p>
    <w:p w14:paraId="3925B45E" w14:textId="693008A7" w:rsidR="00C76698" w:rsidRPr="00862A6F" w:rsidRDefault="00C76698" w:rsidP="009F1FEC">
      <w:pPr>
        <w:widowControl w:val="0"/>
        <w:numPr>
          <w:ilvl w:val="0"/>
          <w:numId w:val="9"/>
        </w:numPr>
        <w:spacing w:after="120" w:line="240" w:lineRule="auto"/>
        <w:rPr>
          <w:rFonts w:cs="Arial"/>
          <w:szCs w:val="20"/>
        </w:rPr>
      </w:pPr>
      <w:r w:rsidRPr="00862A6F">
        <w:rPr>
          <w:rFonts w:cs="Arial"/>
          <w:szCs w:val="20"/>
        </w:rPr>
        <w:t xml:space="preserve">Fire blankets </w:t>
      </w:r>
      <w:r>
        <w:rPr>
          <w:rFonts w:cs="Arial"/>
          <w:szCs w:val="20"/>
        </w:rPr>
        <w:t>shall</w:t>
      </w:r>
      <w:r w:rsidRPr="00862A6F">
        <w:rPr>
          <w:rFonts w:cs="Arial"/>
          <w:szCs w:val="20"/>
        </w:rPr>
        <w:t xml:space="preserve"> be provided in kitchens to enable fires on hobs to be tackled before they get out of hand. </w:t>
      </w:r>
      <w:r>
        <w:rPr>
          <w:rFonts w:cs="Arial"/>
          <w:szCs w:val="20"/>
        </w:rPr>
        <w:t>They</w:t>
      </w:r>
      <w:r w:rsidRPr="00862A6F">
        <w:rPr>
          <w:rFonts w:cs="Arial"/>
          <w:szCs w:val="20"/>
        </w:rPr>
        <w:t xml:space="preserve"> should be prominently mounted on the wall away from the hob and advice on their use should be prominently displayed nearby</w:t>
      </w:r>
      <w:r w:rsidR="000A48F2">
        <w:rPr>
          <w:rFonts w:cs="Arial"/>
          <w:szCs w:val="20"/>
        </w:rPr>
        <w:t>.</w:t>
      </w:r>
    </w:p>
    <w:bookmarkEnd w:id="53"/>
    <w:p w14:paraId="73306B60" w14:textId="76F928B9" w:rsidR="00C76698" w:rsidRDefault="00C76698" w:rsidP="009F1FEC">
      <w:pPr>
        <w:widowControl w:val="0"/>
        <w:spacing w:after="120" w:line="240" w:lineRule="auto"/>
        <w:rPr>
          <w:rFonts w:cs="Arial"/>
          <w:szCs w:val="20"/>
        </w:rPr>
      </w:pPr>
      <w:r w:rsidRPr="00862A6F">
        <w:rPr>
          <w:rFonts w:cs="Arial"/>
          <w:szCs w:val="20"/>
        </w:rPr>
        <w:t xml:space="preserve"> </w:t>
      </w:r>
    </w:p>
    <w:p w14:paraId="379A757F" w14:textId="509213E0" w:rsidR="003E2881" w:rsidRPr="00B74813" w:rsidRDefault="003E2881" w:rsidP="003E2881">
      <w:pPr>
        <w:pStyle w:val="Heading2"/>
      </w:pPr>
      <w:bookmarkStart w:id="55" w:name="_Toc130895810"/>
      <w:r>
        <w:t>Logbooks</w:t>
      </w:r>
      <w:bookmarkEnd w:id="55"/>
    </w:p>
    <w:p w14:paraId="4F9C3B44" w14:textId="7444D817" w:rsidR="003E2881" w:rsidRDefault="003E2881" w:rsidP="009F1FEC">
      <w:pPr>
        <w:widowControl w:val="0"/>
        <w:spacing w:after="120" w:line="240" w:lineRule="auto"/>
        <w:rPr>
          <w:rFonts w:cs="Arial"/>
          <w:bCs/>
          <w:szCs w:val="20"/>
        </w:rPr>
      </w:pPr>
      <w:r>
        <w:rPr>
          <w:rFonts w:cs="Arial"/>
          <w:bCs/>
          <w:szCs w:val="20"/>
        </w:rPr>
        <w:t xml:space="preserve">Where a Grade A system, a logbook needs to be kept recording all events that occur in respect to the fire alarm system. This includes fire signals, fault signals and </w:t>
      </w:r>
      <w:r w:rsidR="00F33C75">
        <w:rPr>
          <w:rFonts w:cs="Arial"/>
          <w:bCs/>
          <w:szCs w:val="20"/>
        </w:rPr>
        <w:t xml:space="preserve">include any </w:t>
      </w:r>
      <w:r>
        <w:rPr>
          <w:rFonts w:cs="Arial"/>
          <w:bCs/>
          <w:szCs w:val="20"/>
        </w:rPr>
        <w:t>work</w:t>
      </w:r>
      <w:r w:rsidR="00F33C75">
        <w:rPr>
          <w:rFonts w:cs="Arial"/>
          <w:bCs/>
          <w:szCs w:val="20"/>
        </w:rPr>
        <w:t>s</w:t>
      </w:r>
      <w:r>
        <w:rPr>
          <w:rFonts w:cs="Arial"/>
          <w:bCs/>
          <w:szCs w:val="20"/>
        </w:rPr>
        <w:t xml:space="preserve"> on the system. </w:t>
      </w:r>
      <w:r w:rsidR="00894062">
        <w:rPr>
          <w:rFonts w:cs="Arial"/>
          <w:bCs/>
          <w:szCs w:val="20"/>
        </w:rPr>
        <w:t xml:space="preserve">The logbook needs to be accessible to all interested parties. </w:t>
      </w:r>
      <w:r>
        <w:rPr>
          <w:rFonts w:cs="Arial"/>
          <w:bCs/>
          <w:szCs w:val="20"/>
        </w:rPr>
        <w:t>The following information should be recorded in a logbook:</w:t>
      </w:r>
    </w:p>
    <w:p w14:paraId="26EF77E6" w14:textId="04EC6AF2" w:rsidR="003E2881" w:rsidRDefault="003E2881">
      <w:pPr>
        <w:pStyle w:val="ListParagraph"/>
        <w:widowControl w:val="0"/>
        <w:numPr>
          <w:ilvl w:val="0"/>
          <w:numId w:val="36"/>
        </w:numPr>
        <w:spacing w:after="120" w:line="240" w:lineRule="auto"/>
        <w:rPr>
          <w:rFonts w:cs="Arial"/>
          <w:bCs/>
          <w:szCs w:val="20"/>
        </w:rPr>
      </w:pPr>
      <w:r>
        <w:rPr>
          <w:rFonts w:cs="Arial"/>
          <w:bCs/>
          <w:szCs w:val="20"/>
        </w:rPr>
        <w:t>The name of those persons delegated as responsible for the fire detection and fire alarm system</w:t>
      </w:r>
      <w:r w:rsidR="00A66DAD">
        <w:rPr>
          <w:rFonts w:cs="Arial"/>
          <w:bCs/>
          <w:szCs w:val="20"/>
        </w:rPr>
        <w:t>,</w:t>
      </w:r>
    </w:p>
    <w:p w14:paraId="2A811AD1" w14:textId="7CCF6ADA" w:rsidR="003E2881" w:rsidRDefault="003E2881">
      <w:pPr>
        <w:pStyle w:val="ListParagraph"/>
        <w:widowControl w:val="0"/>
        <w:numPr>
          <w:ilvl w:val="0"/>
          <w:numId w:val="36"/>
        </w:numPr>
        <w:spacing w:after="120" w:line="240" w:lineRule="auto"/>
        <w:rPr>
          <w:rFonts w:cs="Arial"/>
          <w:bCs/>
          <w:szCs w:val="20"/>
        </w:rPr>
      </w:pPr>
      <w:r>
        <w:rPr>
          <w:rFonts w:cs="Arial"/>
          <w:bCs/>
          <w:szCs w:val="20"/>
        </w:rPr>
        <w:t>Brief details of maintenance arrangements</w:t>
      </w:r>
      <w:r w:rsidR="00A66DAD">
        <w:rPr>
          <w:rFonts w:cs="Arial"/>
          <w:bCs/>
          <w:szCs w:val="20"/>
        </w:rPr>
        <w:t>,</w:t>
      </w:r>
    </w:p>
    <w:p w14:paraId="31F57477" w14:textId="3C431C17" w:rsidR="003E2881" w:rsidRDefault="003E2881">
      <w:pPr>
        <w:pStyle w:val="ListParagraph"/>
        <w:widowControl w:val="0"/>
        <w:numPr>
          <w:ilvl w:val="0"/>
          <w:numId w:val="36"/>
        </w:numPr>
        <w:spacing w:after="120" w:line="240" w:lineRule="auto"/>
        <w:rPr>
          <w:rFonts w:cs="Arial"/>
          <w:bCs/>
          <w:szCs w:val="20"/>
        </w:rPr>
      </w:pPr>
      <w:r>
        <w:rPr>
          <w:rFonts w:cs="Arial"/>
          <w:bCs/>
          <w:szCs w:val="20"/>
        </w:rPr>
        <w:t>Dates and times of all fire alarm signals</w:t>
      </w:r>
      <w:r w:rsidR="00894062">
        <w:rPr>
          <w:rFonts w:cs="Arial"/>
          <w:bCs/>
          <w:szCs w:val="20"/>
        </w:rPr>
        <w:t xml:space="preserve"> (regardless of whether the signal is a false alarm or is initiated as the result of a test, fire drill or genuine fire); if the fire alarm signal has resulted from the operation of a manual call point or fire detector, the device and its location should be recorded</w:t>
      </w:r>
      <w:r w:rsidR="00A66DAD">
        <w:rPr>
          <w:rFonts w:cs="Arial"/>
          <w:bCs/>
          <w:szCs w:val="20"/>
        </w:rPr>
        <w:t>,</w:t>
      </w:r>
    </w:p>
    <w:p w14:paraId="590B59E3" w14:textId="75997199" w:rsidR="00894062" w:rsidRDefault="00894062">
      <w:pPr>
        <w:pStyle w:val="ListParagraph"/>
        <w:widowControl w:val="0"/>
        <w:numPr>
          <w:ilvl w:val="0"/>
          <w:numId w:val="36"/>
        </w:numPr>
        <w:spacing w:after="120" w:line="240" w:lineRule="auto"/>
        <w:rPr>
          <w:rFonts w:cs="Arial"/>
          <w:bCs/>
          <w:szCs w:val="20"/>
        </w:rPr>
      </w:pPr>
      <w:r>
        <w:rPr>
          <w:rFonts w:cs="Arial"/>
          <w:bCs/>
          <w:szCs w:val="20"/>
        </w:rPr>
        <w:t>Causes, circumstances surrounding and category of all false alarms</w:t>
      </w:r>
      <w:r w:rsidR="00A66DAD">
        <w:rPr>
          <w:rFonts w:cs="Arial"/>
          <w:bCs/>
          <w:szCs w:val="20"/>
        </w:rPr>
        <w:t>,</w:t>
      </w:r>
    </w:p>
    <w:p w14:paraId="539805BC" w14:textId="5EBE7799" w:rsidR="00894062" w:rsidRDefault="00894062">
      <w:pPr>
        <w:pStyle w:val="ListParagraph"/>
        <w:widowControl w:val="0"/>
        <w:numPr>
          <w:ilvl w:val="0"/>
          <w:numId w:val="36"/>
        </w:numPr>
        <w:spacing w:after="120" w:line="240" w:lineRule="auto"/>
        <w:rPr>
          <w:rFonts w:cs="Arial"/>
          <w:bCs/>
          <w:szCs w:val="20"/>
        </w:rPr>
      </w:pPr>
      <w:r>
        <w:rPr>
          <w:rFonts w:cs="Arial"/>
          <w:bCs/>
          <w:szCs w:val="20"/>
        </w:rPr>
        <w:t>Dates, times and types of all tests, faults</w:t>
      </w:r>
      <w:r w:rsidR="00632C8B">
        <w:rPr>
          <w:rFonts w:cs="Arial"/>
          <w:bCs/>
          <w:szCs w:val="20"/>
        </w:rPr>
        <w:t>,</w:t>
      </w:r>
      <w:r>
        <w:rPr>
          <w:rFonts w:cs="Arial"/>
          <w:bCs/>
          <w:szCs w:val="20"/>
        </w:rPr>
        <w:t xml:space="preserve"> and defects</w:t>
      </w:r>
    </w:p>
    <w:p w14:paraId="50D52499" w14:textId="1AA7F338" w:rsidR="00894062" w:rsidRDefault="00F33C75">
      <w:pPr>
        <w:pStyle w:val="ListParagraph"/>
        <w:widowControl w:val="0"/>
        <w:numPr>
          <w:ilvl w:val="0"/>
          <w:numId w:val="36"/>
        </w:numPr>
        <w:spacing w:after="120" w:line="240" w:lineRule="auto"/>
        <w:rPr>
          <w:rFonts w:cs="Arial"/>
          <w:bCs/>
          <w:szCs w:val="20"/>
        </w:rPr>
      </w:pPr>
      <w:r>
        <w:rPr>
          <w:rFonts w:cs="Arial"/>
          <w:bCs/>
          <w:szCs w:val="20"/>
        </w:rPr>
        <w:t>D</w:t>
      </w:r>
      <w:r w:rsidR="00894062">
        <w:rPr>
          <w:rFonts w:cs="Arial"/>
          <w:bCs/>
          <w:szCs w:val="20"/>
        </w:rPr>
        <w:t>ates and types of all maintenance (e.g.</w:t>
      </w:r>
      <w:r w:rsidR="00632C8B">
        <w:rPr>
          <w:rFonts w:cs="Arial"/>
          <w:bCs/>
          <w:szCs w:val="20"/>
        </w:rPr>
        <w:t>,</w:t>
      </w:r>
      <w:r w:rsidR="00894062">
        <w:rPr>
          <w:rFonts w:cs="Arial"/>
          <w:bCs/>
          <w:szCs w:val="20"/>
        </w:rPr>
        <w:t xml:space="preserve"> service visit or non-routine attention)</w:t>
      </w:r>
      <w:r w:rsidR="00A66DAD">
        <w:rPr>
          <w:rFonts w:cs="Arial"/>
          <w:bCs/>
          <w:szCs w:val="20"/>
        </w:rPr>
        <w:t>.</w:t>
      </w:r>
    </w:p>
    <w:p w14:paraId="233D47C6" w14:textId="41D935F9" w:rsidR="00673310" w:rsidRDefault="00673310" w:rsidP="00673310">
      <w:pPr>
        <w:widowControl w:val="0"/>
        <w:spacing w:after="120" w:line="240" w:lineRule="auto"/>
        <w:rPr>
          <w:rFonts w:cs="Arial"/>
          <w:bCs/>
          <w:szCs w:val="20"/>
        </w:rPr>
      </w:pPr>
    </w:p>
    <w:p w14:paraId="44F86E12" w14:textId="18CDA3C5" w:rsidR="00673310" w:rsidRPr="00673310" w:rsidRDefault="00673310" w:rsidP="00673310">
      <w:pPr>
        <w:widowControl w:val="0"/>
        <w:spacing w:after="120" w:line="240" w:lineRule="auto"/>
        <w:rPr>
          <w:rFonts w:cs="Arial"/>
          <w:bCs/>
          <w:szCs w:val="20"/>
        </w:rPr>
      </w:pPr>
      <w:r>
        <w:rPr>
          <w:rFonts w:cs="Arial"/>
          <w:bCs/>
          <w:szCs w:val="20"/>
        </w:rPr>
        <w:t>Where the property is a licenced HMO, and has a Grade D1 system installed, the licence holder shall keep a logbook detailing safety checks, testing, and servicing of the communal fire detection system.</w:t>
      </w:r>
    </w:p>
    <w:p w14:paraId="26245E4F" w14:textId="77777777" w:rsidR="003E2881" w:rsidRDefault="003E2881" w:rsidP="009F1FEC">
      <w:pPr>
        <w:widowControl w:val="0"/>
        <w:spacing w:after="120" w:line="240" w:lineRule="auto"/>
        <w:rPr>
          <w:rFonts w:cs="Arial"/>
          <w:b/>
          <w:szCs w:val="20"/>
        </w:rPr>
      </w:pPr>
    </w:p>
    <w:p w14:paraId="66C2FFD7" w14:textId="77777777" w:rsidR="003B4986" w:rsidRDefault="003B4986">
      <w:pPr>
        <w:rPr>
          <w:rFonts w:eastAsiaTheme="majorEastAsia" w:cstheme="majorBidi"/>
          <w:b/>
          <w:bCs/>
          <w:color w:val="800080"/>
          <w:sz w:val="36"/>
          <w:szCs w:val="28"/>
        </w:rPr>
      </w:pPr>
      <w:bookmarkStart w:id="56" w:name="_Toc57714039"/>
      <w:r>
        <w:br w:type="page"/>
      </w:r>
    </w:p>
    <w:p w14:paraId="01E61E94" w14:textId="70953A39" w:rsidR="00AB767C" w:rsidRPr="00D97544" w:rsidRDefault="00BE24E9" w:rsidP="00D97544">
      <w:pPr>
        <w:pStyle w:val="Heading1"/>
      </w:pPr>
      <w:bookmarkStart w:id="57" w:name="_Toc130895811"/>
      <w:r w:rsidRPr="00D97544">
        <w:t>A</w:t>
      </w:r>
      <w:r w:rsidR="00536118" w:rsidRPr="00D97544">
        <w:t>menity</w:t>
      </w:r>
      <w:r w:rsidR="00D97544" w:rsidRPr="00D97544">
        <w:t xml:space="preserve"> St</w:t>
      </w:r>
      <w:r w:rsidR="00536118" w:rsidRPr="00D97544">
        <w:t>andards</w:t>
      </w:r>
      <w:bookmarkEnd w:id="56"/>
      <w:bookmarkEnd w:id="57"/>
    </w:p>
    <w:p w14:paraId="78E8568D" w14:textId="31423A8A" w:rsidR="00536118" w:rsidRPr="002B73FE" w:rsidRDefault="00536118" w:rsidP="009F1FEC">
      <w:pPr>
        <w:widowControl w:val="0"/>
        <w:autoSpaceDE w:val="0"/>
        <w:autoSpaceDN w:val="0"/>
        <w:spacing w:before="181" w:after="120" w:line="240" w:lineRule="auto"/>
        <w:ind w:left="20" w:right="18"/>
        <w:rPr>
          <w:rFonts w:eastAsia="Arial" w:cs="Arial"/>
          <w:lang w:eastAsia="en-GB" w:bidi="en-GB"/>
        </w:rPr>
      </w:pPr>
      <w:r w:rsidRPr="002B73FE">
        <w:rPr>
          <w:rFonts w:eastAsia="Arial" w:cs="Arial"/>
          <w:lang w:eastAsia="en-GB" w:bidi="en-GB"/>
        </w:rPr>
        <w:t>The</w:t>
      </w:r>
      <w:r w:rsidR="002C7BBE">
        <w:rPr>
          <w:rFonts w:eastAsia="Arial" w:cs="Arial"/>
          <w:lang w:eastAsia="en-GB" w:bidi="en-GB"/>
        </w:rPr>
        <w:t>se</w:t>
      </w:r>
      <w:r w:rsidRPr="002B73FE">
        <w:rPr>
          <w:rFonts w:eastAsia="Arial" w:cs="Arial"/>
          <w:lang w:eastAsia="en-GB" w:bidi="en-GB"/>
        </w:rPr>
        <w:t xml:space="preserve"> standards enable landlords and managing a</w:t>
      </w:r>
      <w:r w:rsidR="00B422FE" w:rsidRPr="002B73FE">
        <w:rPr>
          <w:rFonts w:eastAsia="Arial" w:cs="Arial"/>
          <w:lang w:eastAsia="en-GB" w:bidi="en-GB"/>
        </w:rPr>
        <w:t>gents to</w:t>
      </w:r>
      <w:r w:rsidR="002C7BBE">
        <w:rPr>
          <w:rFonts w:eastAsia="Arial" w:cs="Arial"/>
          <w:lang w:eastAsia="en-GB" w:bidi="en-GB"/>
        </w:rPr>
        <w:t xml:space="preserve"> identify</w:t>
      </w:r>
      <w:r w:rsidR="00B422FE" w:rsidRPr="002B73FE">
        <w:rPr>
          <w:rFonts w:eastAsia="Arial" w:cs="Arial"/>
          <w:lang w:eastAsia="en-GB" w:bidi="en-GB"/>
        </w:rPr>
        <w:t xml:space="preserve"> what amen</w:t>
      </w:r>
      <w:r w:rsidRPr="002B73FE">
        <w:rPr>
          <w:rFonts w:eastAsia="Arial" w:cs="Arial"/>
          <w:lang w:eastAsia="en-GB" w:bidi="en-GB"/>
        </w:rPr>
        <w:t>ity provision and living space is required in a HMO for a</w:t>
      </w:r>
      <w:r w:rsidR="002C7BBE">
        <w:rPr>
          <w:rFonts w:eastAsia="Arial" w:cs="Arial"/>
          <w:lang w:eastAsia="en-GB" w:bidi="en-GB"/>
        </w:rPr>
        <w:t>ny</w:t>
      </w:r>
      <w:r w:rsidRPr="002B73FE">
        <w:rPr>
          <w:rFonts w:eastAsia="Arial" w:cs="Arial"/>
          <w:lang w:eastAsia="en-GB" w:bidi="en-GB"/>
        </w:rPr>
        <w:t xml:space="preserve"> given number of occupants.</w:t>
      </w:r>
      <w:r w:rsidR="00777647" w:rsidRPr="002B73FE">
        <w:rPr>
          <w:rFonts w:eastAsia="Arial" w:cs="Arial"/>
          <w:lang w:eastAsia="en-GB" w:bidi="en-GB"/>
        </w:rPr>
        <w:t xml:space="preserve">  </w:t>
      </w:r>
    </w:p>
    <w:p w14:paraId="245BCC7D" w14:textId="77777777" w:rsidR="003A3FF8" w:rsidRPr="00741BE7" w:rsidRDefault="003A3FF8" w:rsidP="009F1FEC">
      <w:pPr>
        <w:widowControl w:val="0"/>
        <w:autoSpaceDE w:val="0"/>
        <w:autoSpaceDN w:val="0"/>
        <w:spacing w:after="120" w:line="240" w:lineRule="auto"/>
        <w:ind w:left="20"/>
        <w:rPr>
          <w:rFonts w:cs="Arial"/>
          <w:b/>
        </w:rPr>
      </w:pPr>
    </w:p>
    <w:p w14:paraId="70C09F30" w14:textId="77777777" w:rsidR="00777647" w:rsidRDefault="00536118" w:rsidP="009F1FEC">
      <w:pPr>
        <w:pStyle w:val="Heading2"/>
      </w:pPr>
      <w:bookmarkStart w:id="58" w:name="_Toc57714040"/>
      <w:bookmarkStart w:id="59" w:name="_Toc130895812"/>
      <w:r w:rsidRPr="00741BE7">
        <w:t>Letting room sizes</w:t>
      </w:r>
      <w:bookmarkEnd w:id="58"/>
      <w:bookmarkEnd w:id="59"/>
    </w:p>
    <w:p w14:paraId="28A7F517" w14:textId="4B88A23A" w:rsidR="00536118" w:rsidRPr="00741BE7" w:rsidRDefault="002B73FE" w:rsidP="009F1FEC">
      <w:pPr>
        <w:widowControl w:val="0"/>
        <w:autoSpaceDE w:val="0"/>
        <w:autoSpaceDN w:val="0"/>
        <w:spacing w:after="120" w:line="240" w:lineRule="auto"/>
        <w:ind w:left="20"/>
        <w:rPr>
          <w:rFonts w:cs="Arial"/>
        </w:rPr>
      </w:pPr>
      <w:r>
        <w:rPr>
          <w:rFonts w:cs="Arial"/>
        </w:rPr>
        <w:t xml:space="preserve">As of the </w:t>
      </w:r>
      <w:r w:rsidR="00536118" w:rsidRPr="00741BE7">
        <w:rPr>
          <w:rFonts w:cs="Arial"/>
        </w:rPr>
        <w:t>1</w:t>
      </w:r>
      <w:r>
        <w:rPr>
          <w:rFonts w:cs="Arial"/>
        </w:rPr>
        <w:t xml:space="preserve"> </w:t>
      </w:r>
      <w:r w:rsidR="00536118" w:rsidRPr="00741BE7">
        <w:rPr>
          <w:rFonts w:cs="Arial"/>
        </w:rPr>
        <w:t xml:space="preserve">October 2018 </w:t>
      </w:r>
      <w:r>
        <w:rPr>
          <w:rFonts w:cs="Arial"/>
        </w:rPr>
        <w:t>bedroom sizes were regulated in all HMOs by</w:t>
      </w:r>
      <w:r w:rsidR="005A1B7B">
        <w:rPr>
          <w:rFonts w:cs="Arial"/>
        </w:rPr>
        <w:t xml:space="preserve"> The </w:t>
      </w:r>
      <w:r w:rsidR="005A1B7B" w:rsidRPr="005A1B7B">
        <w:rPr>
          <w:rFonts w:cs="Arial"/>
        </w:rPr>
        <w:t>Licensing of Houses in Multiple Occupation (Mandatory Conditions of Licences) (England) Regulations 2018</w:t>
      </w:r>
      <w:r w:rsidR="005A1B7B">
        <w:rPr>
          <w:rFonts w:cs="Arial"/>
        </w:rPr>
        <w:t xml:space="preserve">. The regulations set out the following </w:t>
      </w:r>
      <w:r w:rsidR="002C7BBE">
        <w:rPr>
          <w:rFonts w:cs="Arial"/>
        </w:rPr>
        <w:t xml:space="preserve">minimum </w:t>
      </w:r>
      <w:r w:rsidR="005A1B7B">
        <w:rPr>
          <w:rFonts w:cs="Arial"/>
        </w:rPr>
        <w:t>room sizes</w:t>
      </w:r>
      <w:r w:rsidR="00777647">
        <w:rPr>
          <w:rFonts w:cs="Arial"/>
        </w:rPr>
        <w:t>:</w:t>
      </w:r>
    </w:p>
    <w:p w14:paraId="24B9213D" w14:textId="5BF7C93C" w:rsidR="002B73FE" w:rsidRDefault="002B73FE" w:rsidP="006269B4">
      <w:pPr>
        <w:widowControl w:val="0"/>
        <w:numPr>
          <w:ilvl w:val="0"/>
          <w:numId w:val="8"/>
        </w:numPr>
        <w:spacing w:after="100" w:afterAutospacing="1" w:line="240" w:lineRule="auto"/>
        <w:ind w:left="714" w:hanging="357"/>
        <w:rPr>
          <w:rFonts w:eastAsia="Times New Roman" w:cs="Arial"/>
          <w:color w:val="222222"/>
          <w:lang w:eastAsia="en-GB"/>
        </w:rPr>
      </w:pPr>
      <w:r>
        <w:rPr>
          <w:rFonts w:eastAsia="Times New Roman" w:cs="Arial"/>
          <w:color w:val="222222"/>
          <w:lang w:eastAsia="en-GB"/>
        </w:rPr>
        <w:t>10.22m</w:t>
      </w:r>
      <w:r w:rsidRPr="00777647">
        <w:rPr>
          <w:rFonts w:eastAsia="Times New Roman" w:cs="Arial"/>
          <w:color w:val="222222"/>
          <w:vertAlign w:val="superscript"/>
          <w:lang w:eastAsia="en-GB"/>
        </w:rPr>
        <w:t>2</w:t>
      </w:r>
      <w:r w:rsidRPr="00777647">
        <w:rPr>
          <w:rFonts w:eastAsia="Times New Roman" w:cs="Arial"/>
          <w:color w:val="222222"/>
          <w:lang w:eastAsia="en-GB"/>
        </w:rPr>
        <w:t xml:space="preserve"> for </w:t>
      </w:r>
      <w:r>
        <w:rPr>
          <w:rFonts w:eastAsia="Times New Roman" w:cs="Arial"/>
          <w:color w:val="222222"/>
          <w:lang w:eastAsia="en-GB"/>
        </w:rPr>
        <w:t>two</w:t>
      </w:r>
      <w:r w:rsidRPr="00777647">
        <w:rPr>
          <w:rFonts w:eastAsia="Times New Roman" w:cs="Arial"/>
          <w:color w:val="222222"/>
          <w:lang w:eastAsia="en-GB"/>
        </w:rPr>
        <w:t> person</w:t>
      </w:r>
      <w:r>
        <w:rPr>
          <w:rFonts w:eastAsia="Times New Roman" w:cs="Arial"/>
          <w:color w:val="222222"/>
          <w:lang w:eastAsia="en-GB"/>
        </w:rPr>
        <w:t xml:space="preserve">s </w:t>
      </w:r>
      <w:r w:rsidR="00E672B4" w:rsidRPr="00E672B4">
        <w:rPr>
          <w:rFonts w:eastAsia="Times New Roman" w:cs="Arial"/>
          <w:color w:val="222222"/>
          <w:lang w:eastAsia="en-GB"/>
        </w:rPr>
        <w:t>aged over 10 years</w:t>
      </w:r>
    </w:p>
    <w:p w14:paraId="115610DB" w14:textId="6180D5CE" w:rsidR="00536118" w:rsidRPr="00777647" w:rsidRDefault="00536118" w:rsidP="006269B4">
      <w:pPr>
        <w:widowControl w:val="0"/>
        <w:numPr>
          <w:ilvl w:val="0"/>
          <w:numId w:val="8"/>
        </w:numPr>
        <w:spacing w:after="100" w:afterAutospacing="1" w:line="240" w:lineRule="auto"/>
        <w:ind w:left="714" w:hanging="357"/>
        <w:rPr>
          <w:rFonts w:eastAsia="Times New Roman" w:cs="Arial"/>
          <w:color w:val="222222"/>
          <w:lang w:eastAsia="en-GB"/>
        </w:rPr>
      </w:pPr>
      <w:r w:rsidRPr="00777647">
        <w:rPr>
          <w:rFonts w:eastAsia="Times New Roman" w:cs="Arial"/>
          <w:color w:val="222222"/>
          <w:lang w:eastAsia="en-GB"/>
        </w:rPr>
        <w:t>6.51m</w:t>
      </w:r>
      <w:r w:rsidRPr="00777647">
        <w:rPr>
          <w:rFonts w:eastAsia="Times New Roman" w:cs="Arial"/>
          <w:color w:val="222222"/>
          <w:vertAlign w:val="superscript"/>
          <w:lang w:eastAsia="en-GB"/>
        </w:rPr>
        <w:t>2</w:t>
      </w:r>
      <w:r w:rsidRPr="00777647">
        <w:rPr>
          <w:rFonts w:eastAsia="Times New Roman" w:cs="Arial"/>
          <w:color w:val="222222"/>
          <w:lang w:eastAsia="en-GB"/>
        </w:rPr>
        <w:t xml:space="preserve"> for one person</w:t>
      </w:r>
      <w:r w:rsidR="00E672B4" w:rsidRPr="00E672B4">
        <w:rPr>
          <w:rFonts w:eastAsia="Times New Roman" w:cs="Arial"/>
          <w:color w:val="222222"/>
          <w:lang w:eastAsia="en-GB"/>
        </w:rPr>
        <w:t xml:space="preserve"> aged over 10 years</w:t>
      </w:r>
    </w:p>
    <w:p w14:paraId="2DD16DE9" w14:textId="77777777" w:rsidR="00536118" w:rsidRPr="00741BE7" w:rsidRDefault="00536118" w:rsidP="006269B4">
      <w:pPr>
        <w:widowControl w:val="0"/>
        <w:numPr>
          <w:ilvl w:val="0"/>
          <w:numId w:val="8"/>
        </w:numPr>
        <w:spacing w:after="100" w:afterAutospacing="1" w:line="240" w:lineRule="auto"/>
        <w:ind w:left="714" w:hanging="357"/>
        <w:rPr>
          <w:rFonts w:eastAsia="Times New Roman" w:cs="Arial"/>
          <w:color w:val="222222"/>
          <w:lang w:eastAsia="en-GB"/>
        </w:rPr>
      </w:pPr>
      <w:r w:rsidRPr="00741BE7">
        <w:rPr>
          <w:rFonts w:eastAsia="Times New Roman" w:cs="Arial"/>
          <w:color w:val="222222"/>
          <w:lang w:eastAsia="en-GB"/>
        </w:rPr>
        <w:t>4.64m</w:t>
      </w:r>
      <w:r w:rsidRPr="00741BE7">
        <w:rPr>
          <w:rFonts w:eastAsia="Times New Roman" w:cs="Arial"/>
          <w:color w:val="222222"/>
          <w:vertAlign w:val="superscript"/>
          <w:lang w:eastAsia="en-GB"/>
        </w:rPr>
        <w:t xml:space="preserve">2 </w:t>
      </w:r>
      <w:r w:rsidRPr="00741BE7">
        <w:rPr>
          <w:rFonts w:eastAsia="Times New Roman" w:cs="Arial"/>
          <w:color w:val="222222"/>
          <w:lang w:eastAsia="en-GB"/>
        </w:rPr>
        <w:t>for one child under the age of ten years</w:t>
      </w:r>
    </w:p>
    <w:p w14:paraId="56726101" w14:textId="44D886C7" w:rsidR="00536118" w:rsidRPr="00741BE7" w:rsidRDefault="00536118" w:rsidP="006269B4">
      <w:pPr>
        <w:widowControl w:val="0"/>
        <w:numPr>
          <w:ilvl w:val="0"/>
          <w:numId w:val="8"/>
        </w:numPr>
        <w:spacing w:after="100" w:afterAutospacing="1" w:line="240" w:lineRule="auto"/>
        <w:ind w:left="714" w:hanging="357"/>
        <w:rPr>
          <w:rFonts w:eastAsia="Times New Roman" w:cs="Arial"/>
          <w:color w:val="222222"/>
          <w:lang w:eastAsia="en-GB"/>
        </w:rPr>
      </w:pPr>
      <w:r w:rsidRPr="00741BE7">
        <w:rPr>
          <w:rFonts w:eastAsia="Times New Roman" w:cs="Arial"/>
          <w:color w:val="222222"/>
          <w:lang w:eastAsia="en-GB"/>
        </w:rPr>
        <w:t>Any room of less than 4.64m</w:t>
      </w:r>
      <w:r w:rsidRPr="00741BE7">
        <w:rPr>
          <w:rFonts w:eastAsia="Times New Roman" w:cs="Arial"/>
          <w:color w:val="222222"/>
          <w:vertAlign w:val="superscript"/>
          <w:lang w:eastAsia="en-GB"/>
        </w:rPr>
        <w:t>2</w:t>
      </w:r>
      <w:r w:rsidRPr="00741BE7">
        <w:rPr>
          <w:rFonts w:eastAsia="Times New Roman" w:cs="Arial"/>
          <w:color w:val="222222"/>
          <w:lang w:eastAsia="en-GB"/>
        </w:rPr>
        <w:t xml:space="preserve"> must not be used as sleeping accommodation. </w:t>
      </w:r>
      <w:r w:rsidR="002B73FE">
        <w:rPr>
          <w:rFonts w:eastAsia="Times New Roman" w:cs="Arial"/>
          <w:color w:val="222222"/>
          <w:lang w:eastAsia="en-GB"/>
        </w:rPr>
        <w:t>A HMO</w:t>
      </w:r>
      <w:r w:rsidRPr="00741BE7">
        <w:rPr>
          <w:rFonts w:eastAsia="Times New Roman" w:cs="Arial"/>
          <w:color w:val="222222"/>
          <w:lang w:eastAsia="en-GB"/>
        </w:rPr>
        <w:t xml:space="preserve"> licence holder will need to notify the Council of any room in the HMO with a ﬂoor area of less than 4.64m</w:t>
      </w:r>
      <w:r w:rsidRPr="00741BE7">
        <w:rPr>
          <w:rFonts w:eastAsia="Times New Roman" w:cs="Arial"/>
          <w:color w:val="222222"/>
          <w:vertAlign w:val="superscript"/>
          <w:lang w:eastAsia="en-GB"/>
        </w:rPr>
        <w:t>2</w:t>
      </w:r>
      <w:r w:rsidRPr="00741BE7">
        <w:rPr>
          <w:rFonts w:eastAsia="Times New Roman" w:cs="Arial"/>
          <w:color w:val="222222"/>
          <w:lang w:eastAsia="en-GB"/>
        </w:rPr>
        <w:t xml:space="preserve">. </w:t>
      </w:r>
    </w:p>
    <w:p w14:paraId="7D0049A3" w14:textId="49C9585B" w:rsidR="00536118" w:rsidRPr="00741BE7" w:rsidRDefault="00536118" w:rsidP="006269B4">
      <w:pPr>
        <w:widowControl w:val="0"/>
        <w:numPr>
          <w:ilvl w:val="0"/>
          <w:numId w:val="8"/>
        </w:numPr>
        <w:spacing w:after="100" w:afterAutospacing="1" w:line="240" w:lineRule="auto"/>
        <w:ind w:left="714" w:hanging="357"/>
        <w:rPr>
          <w:rFonts w:eastAsia="Times New Roman" w:cs="Arial"/>
          <w:color w:val="222222"/>
          <w:lang w:eastAsia="en-GB"/>
        </w:rPr>
      </w:pPr>
      <w:r w:rsidRPr="00741BE7">
        <w:rPr>
          <w:rFonts w:eastAsia="Times New Roman" w:cs="Arial"/>
          <w:color w:val="222222"/>
          <w:lang w:eastAsia="en-GB"/>
        </w:rPr>
        <w:t>Any ﬂoor area</w:t>
      </w:r>
      <w:r w:rsidR="002C7BBE">
        <w:rPr>
          <w:rFonts w:eastAsia="Times New Roman" w:cs="Arial"/>
          <w:color w:val="222222"/>
          <w:lang w:eastAsia="en-GB"/>
        </w:rPr>
        <w:t>,</w:t>
      </w:r>
      <w:r w:rsidRPr="00741BE7">
        <w:rPr>
          <w:rFonts w:eastAsia="Times New Roman" w:cs="Arial"/>
          <w:color w:val="222222"/>
          <w:lang w:eastAsia="en-GB"/>
        </w:rPr>
        <w:t> </w:t>
      </w:r>
      <w:r w:rsidR="002C7BBE">
        <w:rPr>
          <w:rFonts w:eastAsia="Times New Roman" w:cs="Arial"/>
          <w:color w:val="222222"/>
          <w:lang w:eastAsia="en-GB"/>
        </w:rPr>
        <w:t>within a</w:t>
      </w:r>
      <w:r w:rsidRPr="00741BE7">
        <w:rPr>
          <w:rFonts w:eastAsia="Times New Roman" w:cs="Arial"/>
          <w:color w:val="222222"/>
          <w:lang w:eastAsia="en-GB"/>
        </w:rPr>
        <w:t> room in </w:t>
      </w:r>
      <w:r w:rsidR="002C7BBE">
        <w:rPr>
          <w:rFonts w:eastAsia="Times New Roman" w:cs="Arial"/>
          <w:color w:val="222222"/>
          <w:lang w:eastAsia="en-GB"/>
        </w:rPr>
        <w:t>where</w:t>
      </w:r>
      <w:r w:rsidRPr="00741BE7">
        <w:rPr>
          <w:rFonts w:eastAsia="Times New Roman" w:cs="Arial"/>
          <w:color w:val="222222"/>
          <w:lang w:eastAsia="en-GB"/>
        </w:rPr>
        <w:t> the ceiling height is less than 1.5 m</w:t>
      </w:r>
      <w:r w:rsidR="002C7BBE">
        <w:rPr>
          <w:rFonts w:eastAsia="Times New Roman" w:cs="Arial"/>
          <w:color w:val="222222"/>
          <w:lang w:eastAsia="en-GB"/>
        </w:rPr>
        <w:t>,</w:t>
      </w:r>
      <w:r w:rsidRPr="00741BE7">
        <w:rPr>
          <w:rFonts w:eastAsia="Times New Roman" w:cs="Arial"/>
          <w:color w:val="222222"/>
          <w:lang w:eastAsia="en-GB"/>
        </w:rPr>
        <w:t xml:space="preserve"> cannot be </w:t>
      </w:r>
      <w:r w:rsidR="002C7BBE">
        <w:rPr>
          <w:rFonts w:eastAsia="Times New Roman" w:cs="Arial"/>
          <w:color w:val="222222"/>
          <w:lang w:eastAsia="en-GB"/>
        </w:rPr>
        <w:t xml:space="preserve">used within the </w:t>
      </w:r>
      <w:r w:rsidRPr="00741BE7">
        <w:rPr>
          <w:rFonts w:eastAsia="Times New Roman" w:cs="Arial"/>
          <w:color w:val="222222"/>
          <w:lang w:eastAsia="en-GB"/>
        </w:rPr>
        <w:t>minimum room size </w:t>
      </w:r>
      <w:r w:rsidR="002C7BBE">
        <w:rPr>
          <w:rFonts w:eastAsia="Times New Roman" w:cs="Arial"/>
          <w:color w:val="222222"/>
          <w:lang w:eastAsia="en-GB"/>
        </w:rPr>
        <w:t>calculation.</w:t>
      </w:r>
    </w:p>
    <w:p w14:paraId="4EDA073D" w14:textId="77777777" w:rsidR="005A1B7B" w:rsidRDefault="005A1B7B" w:rsidP="009F1FEC">
      <w:pPr>
        <w:widowControl w:val="0"/>
        <w:spacing w:after="120" w:line="240" w:lineRule="auto"/>
        <w:rPr>
          <w:rFonts w:eastAsia="Times New Roman" w:cs="Arial"/>
          <w:b/>
          <w:color w:val="222222"/>
          <w:szCs w:val="24"/>
          <w:lang w:eastAsia="en-GB"/>
        </w:rPr>
      </w:pPr>
    </w:p>
    <w:p w14:paraId="4FFDB8DD" w14:textId="77777777" w:rsidR="003067C8" w:rsidRPr="00741BE7" w:rsidRDefault="00BE38B8" w:rsidP="009F1FEC">
      <w:pPr>
        <w:pStyle w:val="Heading2"/>
        <w:rPr>
          <w:color w:val="296161"/>
          <w:u w:val="single"/>
        </w:rPr>
      </w:pPr>
      <w:bookmarkStart w:id="60" w:name="_Toc57714042"/>
      <w:bookmarkStart w:id="61" w:name="_Toc130895813"/>
      <w:r w:rsidRPr="00741BE7">
        <w:t>Kitchens for s</w:t>
      </w:r>
      <w:r w:rsidR="003067C8" w:rsidRPr="00741BE7">
        <w:t xml:space="preserve">hared </w:t>
      </w:r>
      <w:r w:rsidRPr="00741BE7">
        <w:t>u</w:t>
      </w:r>
      <w:r w:rsidR="003067C8" w:rsidRPr="00741BE7">
        <w:t>se</w:t>
      </w:r>
      <w:bookmarkEnd w:id="60"/>
      <w:bookmarkEnd w:id="61"/>
    </w:p>
    <w:p w14:paraId="53A9E135" w14:textId="42F836DC" w:rsidR="003A3FF8" w:rsidRPr="00FC6CB6" w:rsidRDefault="003067C8" w:rsidP="009F1FEC">
      <w:pPr>
        <w:widowControl w:val="0"/>
        <w:spacing w:after="120" w:line="240" w:lineRule="auto"/>
        <w:rPr>
          <w:rFonts w:eastAsia="Times New Roman" w:cs="Arial"/>
          <w:bCs/>
          <w:lang w:eastAsia="en-GB"/>
        </w:rPr>
      </w:pPr>
      <w:r w:rsidRPr="00FC6CB6">
        <w:rPr>
          <w:rFonts w:eastAsia="Times New Roman" w:cs="Arial"/>
          <w:bCs/>
          <w:lang w:eastAsia="en-GB"/>
        </w:rPr>
        <w:t>The Licensing and Management of Houses in Multiple Occupation and Other Houses</w:t>
      </w:r>
      <w:r w:rsidR="006F23D7" w:rsidRPr="00FC6CB6">
        <w:rPr>
          <w:rFonts w:eastAsia="Times New Roman" w:cs="Arial"/>
          <w:bCs/>
          <w:lang w:eastAsia="en-GB"/>
        </w:rPr>
        <w:t xml:space="preserve"> </w:t>
      </w:r>
      <w:r w:rsidRPr="00FC6CB6">
        <w:rPr>
          <w:rFonts w:eastAsia="Times New Roman" w:cs="Arial"/>
          <w:bCs/>
          <w:lang w:eastAsia="en-GB"/>
        </w:rPr>
        <w:t>(Miscellaneous Provisions) (England) Regulations 2006 </w:t>
      </w:r>
      <w:r w:rsidR="00D44950" w:rsidRPr="00FC6CB6">
        <w:rPr>
          <w:rFonts w:eastAsia="Times New Roman" w:cs="Arial"/>
          <w:bCs/>
          <w:lang w:eastAsia="en-GB"/>
        </w:rPr>
        <w:t>- Statutory Instrument</w:t>
      </w:r>
      <w:r w:rsidR="00E6101F" w:rsidRPr="00FC6CB6">
        <w:rPr>
          <w:rFonts w:eastAsia="Times New Roman" w:cs="Arial"/>
          <w:bCs/>
          <w:lang w:eastAsia="en-GB"/>
        </w:rPr>
        <w:t xml:space="preserve"> </w:t>
      </w:r>
      <w:r w:rsidRPr="00FC6CB6">
        <w:rPr>
          <w:rFonts w:eastAsia="Times New Roman" w:cs="Arial"/>
          <w:bCs/>
          <w:lang w:eastAsia="en-GB"/>
        </w:rPr>
        <w:t>373 require</w:t>
      </w:r>
      <w:r w:rsidR="00741BE7" w:rsidRPr="00FC6CB6">
        <w:rPr>
          <w:rFonts w:eastAsia="Times New Roman" w:cs="Arial"/>
          <w:bCs/>
          <w:lang w:eastAsia="en-GB"/>
        </w:rPr>
        <w:t>s</w:t>
      </w:r>
      <w:r w:rsidRPr="00FC6CB6">
        <w:rPr>
          <w:rFonts w:eastAsia="Times New Roman" w:cs="Arial"/>
          <w:bCs/>
          <w:lang w:eastAsia="en-GB"/>
        </w:rPr>
        <w:t xml:space="preserve">: </w:t>
      </w:r>
    </w:p>
    <w:p w14:paraId="44EBAC64" w14:textId="63A09508" w:rsidR="00FC6CB6" w:rsidRPr="00741BE7" w:rsidRDefault="00FC6CB6" w:rsidP="00FC6CB6">
      <w:pPr>
        <w:pStyle w:val="Heading3"/>
        <w:rPr>
          <w:rFonts w:eastAsia="Times New Roman"/>
          <w:lang w:eastAsia="en-GB"/>
        </w:rPr>
      </w:pPr>
      <w:bookmarkStart w:id="62" w:name="_Toc130895814"/>
      <w:r>
        <w:rPr>
          <w:rFonts w:eastAsia="Times New Roman"/>
          <w:lang w:eastAsia="en-GB"/>
        </w:rPr>
        <w:t>Location</w:t>
      </w:r>
      <w:bookmarkEnd w:id="62"/>
      <w:r w:rsidRPr="00741BE7">
        <w:rPr>
          <w:rFonts w:eastAsia="Times New Roman"/>
          <w:lang w:eastAsia="en-GB"/>
        </w:rPr>
        <w:t xml:space="preserve"> </w:t>
      </w:r>
    </w:p>
    <w:p w14:paraId="37318FD0" w14:textId="312E5081" w:rsidR="00EA0420" w:rsidRPr="00741BE7" w:rsidRDefault="002C7BBE" w:rsidP="009F1FEC">
      <w:pPr>
        <w:widowControl w:val="0"/>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 xml:space="preserve">Ideally, a </w:t>
      </w:r>
      <w:r w:rsidR="00EA0420" w:rsidRPr="00741BE7">
        <w:rPr>
          <w:rFonts w:eastAsia="Times New Roman" w:cs="Arial"/>
          <w:color w:val="000000"/>
          <w:lang w:eastAsia="en-GB"/>
        </w:rPr>
        <w:t xml:space="preserve">shared kitchen should </w:t>
      </w:r>
      <w:r>
        <w:rPr>
          <w:rFonts w:eastAsia="Times New Roman" w:cs="Arial"/>
          <w:color w:val="000000"/>
          <w:lang w:eastAsia="en-GB"/>
        </w:rPr>
        <w:t>not be m</w:t>
      </w:r>
      <w:r w:rsidR="00EA0420" w:rsidRPr="00741BE7">
        <w:rPr>
          <w:rFonts w:eastAsia="Times New Roman" w:cs="Arial"/>
          <w:color w:val="000000"/>
          <w:lang w:eastAsia="en-GB"/>
        </w:rPr>
        <w:t>ore than one floor</w:t>
      </w:r>
      <w:r w:rsidR="00A36C2F">
        <w:rPr>
          <w:rFonts w:eastAsia="Times New Roman" w:cs="Arial"/>
          <w:color w:val="000000"/>
          <w:lang w:eastAsia="en-GB"/>
        </w:rPr>
        <w:t>’s</w:t>
      </w:r>
      <w:r w:rsidR="00EA0420" w:rsidRPr="00741BE7">
        <w:rPr>
          <w:rFonts w:eastAsia="Times New Roman" w:cs="Arial"/>
          <w:color w:val="000000"/>
          <w:lang w:eastAsia="en-GB"/>
        </w:rPr>
        <w:t xml:space="preserve"> distan</w:t>
      </w:r>
      <w:r w:rsidR="00A36C2F">
        <w:rPr>
          <w:rFonts w:eastAsia="Times New Roman" w:cs="Arial"/>
          <w:color w:val="000000"/>
          <w:lang w:eastAsia="en-GB"/>
        </w:rPr>
        <w:t>ce</w:t>
      </w:r>
      <w:r w:rsidR="00EA0420" w:rsidRPr="00741BE7">
        <w:rPr>
          <w:rFonts w:eastAsia="Times New Roman" w:cs="Arial"/>
          <w:color w:val="000000"/>
          <w:lang w:eastAsia="en-GB"/>
        </w:rPr>
        <w:t xml:space="preserve"> </w:t>
      </w:r>
      <w:r w:rsidR="006573C3">
        <w:rPr>
          <w:rFonts w:eastAsia="Times New Roman" w:cs="Arial"/>
          <w:color w:val="000000"/>
          <w:lang w:eastAsia="en-GB"/>
        </w:rPr>
        <w:t xml:space="preserve">(suitably located) </w:t>
      </w:r>
      <w:r w:rsidR="00EA0420" w:rsidRPr="00741BE7">
        <w:rPr>
          <w:rFonts w:eastAsia="Times New Roman" w:cs="Arial"/>
          <w:color w:val="000000"/>
          <w:lang w:eastAsia="en-GB"/>
        </w:rPr>
        <w:t xml:space="preserve">from any unit of accommodation </w:t>
      </w:r>
      <w:r w:rsidR="00FC6CB6">
        <w:rPr>
          <w:rFonts w:eastAsia="Times New Roman" w:cs="Arial"/>
          <w:color w:val="000000"/>
          <w:lang w:eastAsia="en-GB"/>
        </w:rPr>
        <w:t>it serves</w:t>
      </w:r>
      <w:r w:rsidR="00EA0420" w:rsidRPr="00741BE7">
        <w:rPr>
          <w:rFonts w:eastAsia="Times New Roman" w:cs="Arial"/>
          <w:color w:val="000000"/>
          <w:lang w:eastAsia="en-GB"/>
        </w:rPr>
        <w:t>. It is</w:t>
      </w:r>
      <w:r w:rsidR="003B4986">
        <w:rPr>
          <w:rFonts w:eastAsia="Times New Roman" w:cs="Arial"/>
          <w:color w:val="000000"/>
          <w:lang w:eastAsia="en-GB"/>
        </w:rPr>
        <w:t>,</w:t>
      </w:r>
      <w:r w:rsidR="00EA0420" w:rsidRPr="00741BE7">
        <w:rPr>
          <w:rFonts w:eastAsia="Times New Roman" w:cs="Arial"/>
          <w:color w:val="000000"/>
          <w:lang w:eastAsia="en-GB"/>
        </w:rPr>
        <w:t xml:space="preserve"> however, acceptable for a kitchen to be a maximum of </w:t>
      </w:r>
      <w:r w:rsidR="00252A2D">
        <w:rPr>
          <w:rFonts w:eastAsia="Times New Roman" w:cs="Arial"/>
          <w:color w:val="000000"/>
          <w:lang w:eastAsia="en-GB"/>
        </w:rPr>
        <w:t>three</w:t>
      </w:r>
      <w:r w:rsidR="00EA0420" w:rsidRPr="00741BE7">
        <w:rPr>
          <w:rFonts w:eastAsia="Times New Roman" w:cs="Arial"/>
          <w:color w:val="000000"/>
          <w:lang w:eastAsia="en-GB"/>
        </w:rPr>
        <w:t xml:space="preserve"> floors distant where there is a </w:t>
      </w:r>
      <w:r w:rsidR="007F4867">
        <w:rPr>
          <w:rFonts w:eastAsia="Times New Roman" w:cs="Arial"/>
          <w:color w:val="000000"/>
          <w:lang w:eastAsia="en-GB"/>
        </w:rPr>
        <w:t xml:space="preserve">furnished dining room </w:t>
      </w:r>
      <w:r w:rsidR="00EA0420" w:rsidRPr="00741BE7">
        <w:rPr>
          <w:rFonts w:eastAsia="Times New Roman" w:cs="Arial"/>
          <w:color w:val="000000"/>
          <w:lang w:eastAsia="en-GB"/>
        </w:rPr>
        <w:t xml:space="preserve">adjacent or </w:t>
      </w:r>
      <w:r w:rsidR="007F4867">
        <w:rPr>
          <w:rFonts w:eastAsia="Times New Roman" w:cs="Arial"/>
          <w:color w:val="000000"/>
          <w:lang w:eastAsia="en-GB"/>
        </w:rPr>
        <w:t>within the kitchen</w:t>
      </w:r>
      <w:r w:rsidR="00EA0420" w:rsidRPr="00741BE7">
        <w:rPr>
          <w:rFonts w:eastAsia="Times New Roman" w:cs="Arial"/>
          <w:color w:val="000000"/>
          <w:lang w:eastAsia="en-GB"/>
        </w:rPr>
        <w:t>. Each shared kitchen shall comprise as a minimum</w:t>
      </w:r>
      <w:r w:rsidR="007F4867">
        <w:rPr>
          <w:rFonts w:eastAsia="Times New Roman" w:cs="Arial"/>
          <w:color w:val="000000"/>
          <w:lang w:eastAsia="en-GB"/>
        </w:rPr>
        <w:t>:</w:t>
      </w:r>
    </w:p>
    <w:p w14:paraId="2E395A17" w14:textId="77777777" w:rsidR="005A1B7B" w:rsidRDefault="005A1B7B" w:rsidP="009F1FEC">
      <w:pPr>
        <w:widowControl w:val="0"/>
        <w:autoSpaceDE w:val="0"/>
        <w:autoSpaceDN w:val="0"/>
        <w:adjustRightInd w:val="0"/>
        <w:spacing w:after="120" w:line="240" w:lineRule="auto"/>
        <w:rPr>
          <w:rFonts w:eastAsia="Times New Roman" w:cs="Arial"/>
          <w:b/>
          <w:color w:val="000000"/>
          <w:szCs w:val="24"/>
          <w:lang w:eastAsia="en-GB"/>
        </w:rPr>
      </w:pPr>
    </w:p>
    <w:p w14:paraId="1D6EBA75" w14:textId="73556610" w:rsidR="00EA0420" w:rsidRPr="00741BE7" w:rsidRDefault="00EA0420" w:rsidP="009F1FEC">
      <w:pPr>
        <w:pStyle w:val="Heading3"/>
        <w:rPr>
          <w:rFonts w:eastAsia="Times New Roman"/>
          <w:lang w:eastAsia="en-GB"/>
        </w:rPr>
      </w:pPr>
      <w:bookmarkStart w:id="63" w:name="_Toc57714043"/>
      <w:bookmarkStart w:id="64" w:name="_Toc130895815"/>
      <w:r w:rsidRPr="00741BE7">
        <w:rPr>
          <w:rFonts w:eastAsia="Times New Roman"/>
          <w:lang w:eastAsia="en-GB"/>
        </w:rPr>
        <w:t>Cooking</w:t>
      </w:r>
      <w:bookmarkEnd w:id="63"/>
      <w:bookmarkEnd w:id="64"/>
      <w:r w:rsidRPr="00741BE7">
        <w:rPr>
          <w:rFonts w:eastAsia="Times New Roman"/>
          <w:lang w:eastAsia="en-GB"/>
        </w:rPr>
        <w:t xml:space="preserve"> </w:t>
      </w:r>
    </w:p>
    <w:p w14:paraId="3BF3E8F4" w14:textId="66F780CE" w:rsidR="00EA0420" w:rsidRPr="00741BE7" w:rsidRDefault="002C7BBE" w:rsidP="009F1FEC">
      <w:pPr>
        <w:widowControl w:val="0"/>
        <w:autoSpaceDE w:val="0"/>
        <w:autoSpaceDN w:val="0"/>
        <w:adjustRightInd w:val="0"/>
        <w:spacing w:after="120" w:line="240" w:lineRule="auto"/>
        <w:rPr>
          <w:rFonts w:eastAsia="Times New Roman" w:cs="Arial"/>
          <w:color w:val="000000"/>
          <w:lang w:eastAsia="en-GB"/>
        </w:rPr>
      </w:pPr>
      <w:r>
        <w:rPr>
          <w:rFonts w:eastAsia="Times New Roman" w:cs="Arial"/>
          <w:color w:val="000000"/>
          <w:lang w:eastAsia="en-GB"/>
        </w:rPr>
        <w:t>S</w:t>
      </w:r>
      <w:r w:rsidR="00EA0420" w:rsidRPr="00741BE7">
        <w:rPr>
          <w:rFonts w:eastAsia="Times New Roman" w:cs="Arial"/>
          <w:color w:val="000000"/>
          <w:lang w:eastAsia="en-GB"/>
        </w:rPr>
        <w:t xml:space="preserve">ufficient </w:t>
      </w:r>
      <w:r>
        <w:rPr>
          <w:rFonts w:eastAsia="Times New Roman" w:cs="Arial"/>
          <w:color w:val="000000"/>
          <w:lang w:eastAsia="en-GB"/>
        </w:rPr>
        <w:t xml:space="preserve">and suitably located </w:t>
      </w:r>
      <w:r w:rsidR="00EA0420" w:rsidRPr="00741BE7">
        <w:rPr>
          <w:rFonts w:eastAsia="Times New Roman" w:cs="Arial"/>
          <w:color w:val="000000"/>
          <w:lang w:eastAsia="en-GB"/>
        </w:rPr>
        <w:t>cooking appliances</w:t>
      </w:r>
      <w:r>
        <w:rPr>
          <w:rFonts w:eastAsia="Times New Roman" w:cs="Arial"/>
          <w:color w:val="000000"/>
          <w:lang w:eastAsia="en-GB"/>
        </w:rPr>
        <w:t>,</w:t>
      </w:r>
      <w:r w:rsidR="00EA0420" w:rsidRPr="00741BE7">
        <w:rPr>
          <w:rFonts w:eastAsia="Times New Roman" w:cs="Arial"/>
          <w:color w:val="000000"/>
          <w:lang w:eastAsia="en-GB"/>
        </w:rPr>
        <w:t xml:space="preserve"> to enable </w:t>
      </w:r>
      <w:r>
        <w:rPr>
          <w:rFonts w:eastAsia="Times New Roman" w:cs="Arial"/>
          <w:color w:val="000000"/>
          <w:lang w:eastAsia="en-GB"/>
        </w:rPr>
        <w:t>tenants</w:t>
      </w:r>
      <w:r w:rsidR="00EA0420" w:rsidRPr="00741BE7">
        <w:rPr>
          <w:rFonts w:eastAsia="Times New Roman" w:cs="Arial"/>
          <w:color w:val="000000"/>
          <w:lang w:eastAsia="en-GB"/>
        </w:rPr>
        <w:t xml:space="preserve"> to cook food safely and hygienically and to minimise waiting time</w:t>
      </w:r>
      <w:r>
        <w:rPr>
          <w:rFonts w:eastAsia="Times New Roman" w:cs="Arial"/>
          <w:color w:val="000000"/>
          <w:lang w:eastAsia="en-GB"/>
        </w:rPr>
        <w:t>,</w:t>
      </w:r>
      <w:r w:rsidR="00EA0420" w:rsidRPr="00741BE7">
        <w:rPr>
          <w:rFonts w:eastAsia="Times New Roman" w:cs="Arial"/>
          <w:color w:val="000000"/>
          <w:lang w:eastAsia="en-GB"/>
        </w:rPr>
        <w:t xml:space="preserve"> when more than one person wishes to cook food at the same time. In particular: </w:t>
      </w:r>
    </w:p>
    <w:p w14:paraId="173CB94D" w14:textId="77777777" w:rsidR="00EA0420" w:rsidRPr="00741BE7" w:rsidRDefault="00EA0420" w:rsidP="009F1FEC">
      <w:pPr>
        <w:widowControl w:val="0"/>
        <w:numPr>
          <w:ilvl w:val="0"/>
          <w:numId w:val="7"/>
        </w:numPr>
        <w:autoSpaceDE w:val="0"/>
        <w:autoSpaceDN w:val="0"/>
        <w:adjustRightInd w:val="0"/>
        <w:spacing w:after="120" w:line="240" w:lineRule="auto"/>
        <w:rPr>
          <w:rFonts w:eastAsia="Times New Roman" w:cs="Arial"/>
          <w:color w:val="000000"/>
          <w:lang w:eastAsia="en-GB"/>
        </w:rPr>
      </w:pPr>
      <w:r w:rsidRPr="00741BE7">
        <w:rPr>
          <w:rFonts w:eastAsia="Times New Roman" w:cs="Arial"/>
          <w:color w:val="000000"/>
          <w:lang w:eastAsia="en-GB"/>
        </w:rPr>
        <w:t xml:space="preserve">For every five persons there must be a conventional gas or electric cooker with at least 4 burners/hobs, oven and grill. </w:t>
      </w:r>
    </w:p>
    <w:p w14:paraId="0F9D7E97" w14:textId="77777777" w:rsidR="00EA0420" w:rsidRPr="00741BE7" w:rsidRDefault="00EA0420" w:rsidP="009F1FEC">
      <w:pPr>
        <w:widowControl w:val="0"/>
        <w:numPr>
          <w:ilvl w:val="0"/>
          <w:numId w:val="7"/>
        </w:numPr>
        <w:autoSpaceDE w:val="0"/>
        <w:autoSpaceDN w:val="0"/>
        <w:adjustRightInd w:val="0"/>
        <w:spacing w:after="120" w:line="240" w:lineRule="auto"/>
        <w:rPr>
          <w:rFonts w:eastAsia="Times New Roman" w:cs="Arial"/>
          <w:color w:val="000000"/>
          <w:lang w:eastAsia="en-GB"/>
        </w:rPr>
      </w:pPr>
      <w:r w:rsidRPr="00741BE7">
        <w:rPr>
          <w:rFonts w:eastAsia="Times New Roman" w:cs="Arial"/>
          <w:color w:val="000000"/>
          <w:lang w:eastAsia="en-GB"/>
        </w:rPr>
        <w:t xml:space="preserve">For up to and including 7 persons a combination microwave oven of minimum 20 litres capacity, suitably located on a fixed worktop may be provided in place of an additional conventional cooker. </w:t>
      </w:r>
    </w:p>
    <w:p w14:paraId="280E2280" w14:textId="77777777" w:rsidR="00EA0420" w:rsidRPr="00741BE7" w:rsidRDefault="00EA0420" w:rsidP="009F1FEC">
      <w:pPr>
        <w:widowControl w:val="0"/>
        <w:numPr>
          <w:ilvl w:val="0"/>
          <w:numId w:val="7"/>
        </w:numPr>
        <w:autoSpaceDE w:val="0"/>
        <w:autoSpaceDN w:val="0"/>
        <w:adjustRightInd w:val="0"/>
        <w:spacing w:after="120" w:line="240" w:lineRule="auto"/>
        <w:rPr>
          <w:rFonts w:eastAsia="Times New Roman" w:cs="Arial"/>
          <w:color w:val="000000"/>
          <w:lang w:eastAsia="en-GB"/>
        </w:rPr>
      </w:pPr>
      <w:r w:rsidRPr="00741BE7">
        <w:rPr>
          <w:rFonts w:eastAsia="Times New Roman" w:cs="Arial"/>
          <w:color w:val="000000"/>
          <w:lang w:eastAsia="en-GB"/>
        </w:rPr>
        <w:t xml:space="preserve">For 8 to 10 persons there must always be at least 2 conventional cookers and for 11 to 15 persons at least 3 conventional cookers, whether or not any supplementary microwave ovens are provided. </w:t>
      </w:r>
    </w:p>
    <w:p w14:paraId="236B59B8" w14:textId="77777777" w:rsidR="005A1B7B" w:rsidRDefault="005A1B7B" w:rsidP="009F1FEC">
      <w:pPr>
        <w:widowControl w:val="0"/>
        <w:autoSpaceDE w:val="0"/>
        <w:autoSpaceDN w:val="0"/>
        <w:adjustRightInd w:val="0"/>
        <w:spacing w:after="120" w:line="240" w:lineRule="auto"/>
        <w:rPr>
          <w:rFonts w:eastAsia="Times New Roman" w:cs="Arial"/>
          <w:b/>
          <w:color w:val="000000"/>
          <w:szCs w:val="24"/>
          <w:lang w:eastAsia="en-GB"/>
        </w:rPr>
      </w:pPr>
    </w:p>
    <w:p w14:paraId="414E5274" w14:textId="6941FBF2" w:rsidR="00EA0420" w:rsidRPr="00741BE7" w:rsidRDefault="00EA0420" w:rsidP="009F1FEC">
      <w:pPr>
        <w:pStyle w:val="Heading3"/>
        <w:rPr>
          <w:rFonts w:eastAsia="Times New Roman"/>
          <w:lang w:eastAsia="en-GB"/>
        </w:rPr>
      </w:pPr>
      <w:bookmarkStart w:id="65" w:name="_Toc57714044"/>
      <w:bookmarkStart w:id="66" w:name="_Toc130895816"/>
      <w:r w:rsidRPr="00741BE7">
        <w:rPr>
          <w:rFonts w:eastAsia="Times New Roman"/>
          <w:lang w:eastAsia="en-GB"/>
        </w:rPr>
        <w:t>Sinks</w:t>
      </w:r>
      <w:bookmarkEnd w:id="65"/>
      <w:bookmarkEnd w:id="66"/>
      <w:r w:rsidRPr="00741BE7">
        <w:rPr>
          <w:rFonts w:eastAsia="Times New Roman"/>
          <w:lang w:eastAsia="en-GB"/>
        </w:rPr>
        <w:t xml:space="preserve"> </w:t>
      </w:r>
    </w:p>
    <w:p w14:paraId="74BE10B1" w14:textId="3E9D1C9D" w:rsidR="00EA0420" w:rsidRPr="00741BE7" w:rsidRDefault="00EA0420" w:rsidP="009F1FEC">
      <w:pPr>
        <w:widowControl w:val="0"/>
        <w:numPr>
          <w:ilvl w:val="0"/>
          <w:numId w:val="6"/>
        </w:numPr>
        <w:autoSpaceDE w:val="0"/>
        <w:autoSpaceDN w:val="0"/>
        <w:adjustRightInd w:val="0"/>
        <w:spacing w:after="120" w:line="240" w:lineRule="auto"/>
        <w:rPr>
          <w:rFonts w:eastAsia="Times New Roman" w:cs="Arial"/>
          <w:color w:val="000000"/>
          <w:lang w:eastAsia="en-GB"/>
        </w:rPr>
      </w:pPr>
      <w:r w:rsidRPr="00741BE7">
        <w:rPr>
          <w:rFonts w:eastAsia="Times New Roman" w:cs="Arial"/>
          <w:color w:val="000000"/>
          <w:lang w:eastAsia="en-GB"/>
        </w:rPr>
        <w:t xml:space="preserve">For every 5 persons there must be a kitchen sink complete with hot and </w:t>
      </w:r>
      <w:r w:rsidR="005A1B7B" w:rsidRPr="00741BE7">
        <w:rPr>
          <w:rFonts w:eastAsia="Times New Roman" w:cs="Arial"/>
          <w:color w:val="000000"/>
          <w:lang w:eastAsia="en-GB"/>
        </w:rPr>
        <w:t>cold-water</w:t>
      </w:r>
      <w:r w:rsidRPr="00741BE7">
        <w:rPr>
          <w:rFonts w:eastAsia="Times New Roman" w:cs="Arial"/>
          <w:color w:val="000000"/>
          <w:lang w:eastAsia="en-GB"/>
        </w:rPr>
        <w:t xml:space="preserve"> suppl</w:t>
      </w:r>
      <w:r w:rsidR="00A6566B">
        <w:rPr>
          <w:rFonts w:eastAsia="Times New Roman" w:cs="Arial"/>
          <w:color w:val="000000"/>
          <w:lang w:eastAsia="en-GB"/>
        </w:rPr>
        <w:t>y and draining board</w:t>
      </w:r>
      <w:r w:rsidR="00FC6CB6">
        <w:rPr>
          <w:rFonts w:eastAsia="Times New Roman" w:cs="Arial"/>
          <w:color w:val="000000"/>
          <w:lang w:eastAsia="en-GB"/>
        </w:rPr>
        <w:t>.</w:t>
      </w:r>
    </w:p>
    <w:p w14:paraId="3A934D5D" w14:textId="77777777" w:rsidR="00EA0420" w:rsidRPr="00741BE7" w:rsidRDefault="00EA0420" w:rsidP="009F1FEC">
      <w:pPr>
        <w:widowControl w:val="0"/>
        <w:numPr>
          <w:ilvl w:val="0"/>
          <w:numId w:val="6"/>
        </w:numPr>
        <w:autoSpaceDE w:val="0"/>
        <w:autoSpaceDN w:val="0"/>
        <w:adjustRightInd w:val="0"/>
        <w:spacing w:after="120" w:line="240" w:lineRule="auto"/>
        <w:rPr>
          <w:rFonts w:eastAsia="Times New Roman" w:cs="Arial"/>
          <w:color w:val="000000"/>
          <w:lang w:eastAsia="en-GB"/>
        </w:rPr>
      </w:pPr>
      <w:r w:rsidRPr="00741BE7">
        <w:rPr>
          <w:rFonts w:eastAsia="Times New Roman" w:cs="Arial"/>
          <w:color w:val="000000"/>
          <w:lang w:eastAsia="en-GB"/>
        </w:rPr>
        <w:t xml:space="preserve">For up to and including 7 persons a double bowl sink and drainer will be regarded as adequate in place of providing an additional sink. Alternatively, a standard sink plus an electric dishwasher will be acceptable for up to and including 7 persons. </w:t>
      </w:r>
    </w:p>
    <w:p w14:paraId="400BB463" w14:textId="77777777" w:rsidR="00EA0420" w:rsidRDefault="00EA0420" w:rsidP="009F1FEC">
      <w:pPr>
        <w:widowControl w:val="0"/>
        <w:numPr>
          <w:ilvl w:val="0"/>
          <w:numId w:val="6"/>
        </w:numPr>
        <w:autoSpaceDE w:val="0"/>
        <w:autoSpaceDN w:val="0"/>
        <w:adjustRightInd w:val="0"/>
        <w:spacing w:after="120" w:line="240" w:lineRule="auto"/>
        <w:rPr>
          <w:rFonts w:eastAsia="Times New Roman" w:cs="Arial"/>
          <w:color w:val="000000"/>
          <w:lang w:eastAsia="en-GB"/>
        </w:rPr>
      </w:pPr>
      <w:r w:rsidRPr="00741BE7">
        <w:rPr>
          <w:rFonts w:eastAsia="Times New Roman" w:cs="Arial"/>
          <w:color w:val="000000"/>
          <w:lang w:eastAsia="en-GB"/>
        </w:rPr>
        <w:t xml:space="preserve">For 8 to 10 persons there must always be at least two standard sinks and for 11 to 15 persons at least three standard sinks whether or not any supplementary dishwasher is provided. </w:t>
      </w:r>
    </w:p>
    <w:p w14:paraId="1C141E5F" w14:textId="77777777" w:rsidR="00210188" w:rsidRPr="00210188" w:rsidRDefault="00210188" w:rsidP="009F1FEC">
      <w:pPr>
        <w:widowControl w:val="0"/>
        <w:autoSpaceDE w:val="0"/>
        <w:autoSpaceDN w:val="0"/>
        <w:adjustRightInd w:val="0"/>
        <w:spacing w:after="120" w:line="240" w:lineRule="auto"/>
        <w:ind w:left="720"/>
        <w:rPr>
          <w:rFonts w:eastAsia="Times New Roman" w:cs="Arial"/>
          <w:color w:val="000000"/>
          <w:sz w:val="14"/>
          <w:lang w:eastAsia="en-GB"/>
        </w:rPr>
      </w:pPr>
    </w:p>
    <w:p w14:paraId="17F49873" w14:textId="77777777" w:rsidR="005860BE" w:rsidRDefault="005860BE" w:rsidP="009F1FEC">
      <w:pPr>
        <w:pStyle w:val="Heading3"/>
        <w:rPr>
          <w:rFonts w:eastAsia="Times New Roman"/>
          <w:lang w:eastAsia="en-GB"/>
        </w:rPr>
      </w:pPr>
      <w:bookmarkStart w:id="67" w:name="_Toc57714045"/>
    </w:p>
    <w:p w14:paraId="3DB18233" w14:textId="30787386" w:rsidR="006F23D7" w:rsidRPr="00741BE7" w:rsidRDefault="00EA0420" w:rsidP="009F1FEC">
      <w:pPr>
        <w:pStyle w:val="Heading3"/>
        <w:rPr>
          <w:rFonts w:eastAsia="Times New Roman"/>
          <w:lang w:eastAsia="en-GB"/>
        </w:rPr>
      </w:pPr>
      <w:bookmarkStart w:id="68" w:name="_Toc130895817"/>
      <w:r w:rsidRPr="00741BE7">
        <w:rPr>
          <w:rFonts w:eastAsia="Times New Roman"/>
          <w:lang w:eastAsia="en-GB"/>
        </w:rPr>
        <w:t xml:space="preserve">Food </w:t>
      </w:r>
      <w:r w:rsidR="00D975AE">
        <w:rPr>
          <w:rFonts w:eastAsia="Times New Roman"/>
          <w:lang w:eastAsia="en-GB"/>
        </w:rPr>
        <w:t>p</w:t>
      </w:r>
      <w:r w:rsidRPr="00741BE7">
        <w:rPr>
          <w:rFonts w:eastAsia="Times New Roman"/>
          <w:lang w:eastAsia="en-GB"/>
        </w:rPr>
        <w:t>reparation</w:t>
      </w:r>
      <w:bookmarkEnd w:id="67"/>
      <w:bookmarkEnd w:id="68"/>
      <w:r w:rsidRPr="00741BE7">
        <w:rPr>
          <w:rFonts w:eastAsia="Times New Roman"/>
          <w:lang w:eastAsia="en-GB"/>
        </w:rPr>
        <w:t xml:space="preserve"> </w:t>
      </w:r>
    </w:p>
    <w:p w14:paraId="5DDCBB36" w14:textId="77777777" w:rsidR="00A16B09" w:rsidRDefault="00EA0420" w:rsidP="009F1FEC">
      <w:pPr>
        <w:widowControl w:val="0"/>
        <w:autoSpaceDE w:val="0"/>
        <w:autoSpaceDN w:val="0"/>
        <w:adjustRightInd w:val="0"/>
        <w:spacing w:after="120" w:line="240" w:lineRule="auto"/>
        <w:rPr>
          <w:rFonts w:eastAsia="Times New Roman" w:cs="Arial"/>
          <w:color w:val="000000"/>
          <w:lang w:eastAsia="en-GB"/>
        </w:rPr>
      </w:pPr>
      <w:r w:rsidRPr="00741BE7">
        <w:rPr>
          <w:rFonts w:eastAsia="Times New Roman" w:cs="Arial"/>
          <w:color w:val="000000"/>
          <w:lang w:eastAsia="en-GB"/>
        </w:rPr>
        <w:t>There must be sufficient fixed work surfaces to enable each user to prepa</w:t>
      </w:r>
      <w:r w:rsidR="00BF7D44">
        <w:rPr>
          <w:rFonts w:eastAsia="Times New Roman" w:cs="Arial"/>
          <w:color w:val="000000"/>
          <w:lang w:eastAsia="en-GB"/>
        </w:rPr>
        <w:t>re food safely and hygienically:</w:t>
      </w:r>
    </w:p>
    <w:p w14:paraId="3ED46C86" w14:textId="77777777" w:rsidR="00EA0420" w:rsidRPr="00BF7D44" w:rsidRDefault="00EA0420">
      <w:pPr>
        <w:widowControl w:val="0"/>
        <w:numPr>
          <w:ilvl w:val="0"/>
          <w:numId w:val="14"/>
        </w:numPr>
        <w:autoSpaceDE w:val="0"/>
        <w:autoSpaceDN w:val="0"/>
        <w:adjustRightInd w:val="0"/>
        <w:spacing w:after="120" w:line="240" w:lineRule="auto"/>
        <w:rPr>
          <w:rFonts w:eastAsia="Times New Roman" w:cs="Arial"/>
          <w:color w:val="000000"/>
          <w:lang w:eastAsia="en-GB"/>
        </w:rPr>
      </w:pPr>
      <w:r w:rsidRPr="00BF7D44">
        <w:rPr>
          <w:rFonts w:eastAsia="Times New Roman" w:cs="Arial"/>
          <w:color w:val="000000"/>
          <w:lang w:eastAsia="en-GB"/>
        </w:rPr>
        <w:t xml:space="preserve">A 0.5 metre run of work surface for each user will generally be sufficient although minor variations of up to 20 per cent shortfall may be acceptable provided there is still a good practical working area. </w:t>
      </w:r>
    </w:p>
    <w:p w14:paraId="76542D37" w14:textId="77777777" w:rsidR="00EA0420" w:rsidRPr="00BF7D44" w:rsidRDefault="00EA0420">
      <w:pPr>
        <w:widowControl w:val="0"/>
        <w:numPr>
          <w:ilvl w:val="0"/>
          <w:numId w:val="14"/>
        </w:numPr>
        <w:autoSpaceDE w:val="0"/>
        <w:autoSpaceDN w:val="0"/>
        <w:adjustRightInd w:val="0"/>
        <w:spacing w:after="120" w:line="240" w:lineRule="auto"/>
        <w:rPr>
          <w:rFonts w:eastAsia="Times New Roman" w:cs="Arial"/>
          <w:color w:val="000000"/>
          <w:lang w:eastAsia="en-GB"/>
        </w:rPr>
      </w:pPr>
      <w:r w:rsidRPr="00BF7D44">
        <w:rPr>
          <w:rFonts w:eastAsia="Times New Roman" w:cs="Arial"/>
          <w:color w:val="000000"/>
          <w:lang w:eastAsia="en-GB"/>
        </w:rPr>
        <w:t xml:space="preserve">For properties with more than 10 occupants sharing the same kitchen, a reduction in this standard may be appropriate as it is unlikely that all persons in the group will be preparing food at the same time. </w:t>
      </w:r>
    </w:p>
    <w:p w14:paraId="16577D56" w14:textId="77777777" w:rsidR="00EA0420" w:rsidRPr="00BF7D44" w:rsidRDefault="00EA0420">
      <w:pPr>
        <w:widowControl w:val="0"/>
        <w:numPr>
          <w:ilvl w:val="0"/>
          <w:numId w:val="14"/>
        </w:numPr>
        <w:autoSpaceDE w:val="0"/>
        <w:autoSpaceDN w:val="0"/>
        <w:adjustRightInd w:val="0"/>
        <w:spacing w:after="120" w:line="240" w:lineRule="auto"/>
        <w:rPr>
          <w:rFonts w:eastAsia="Times New Roman" w:cs="Arial"/>
          <w:color w:val="000000"/>
          <w:lang w:eastAsia="en-GB"/>
        </w:rPr>
      </w:pPr>
      <w:r w:rsidRPr="00BF7D44">
        <w:rPr>
          <w:rFonts w:eastAsia="Times New Roman" w:cs="Arial"/>
          <w:color w:val="000000"/>
          <w:lang w:eastAsia="en-GB"/>
        </w:rPr>
        <w:t xml:space="preserve">At least 2 twin switched power sockets set at a convenient height and safe position in relation to the kitchen facilities and work surfaces must be provided for every 5 persons. This is in addition to any dedicated sockets serving major appliances such as dishwashers, washing machines and refrigerators. </w:t>
      </w:r>
    </w:p>
    <w:p w14:paraId="35700484" w14:textId="77777777" w:rsidR="001728D0" w:rsidRDefault="001728D0" w:rsidP="009F1FEC">
      <w:pPr>
        <w:widowControl w:val="0"/>
        <w:autoSpaceDE w:val="0"/>
        <w:autoSpaceDN w:val="0"/>
        <w:adjustRightInd w:val="0"/>
        <w:spacing w:after="120" w:line="240" w:lineRule="auto"/>
        <w:rPr>
          <w:rFonts w:eastAsia="Times New Roman" w:cs="Arial"/>
          <w:b/>
          <w:color w:val="000000"/>
          <w:szCs w:val="24"/>
          <w:lang w:eastAsia="en-GB"/>
        </w:rPr>
      </w:pPr>
    </w:p>
    <w:p w14:paraId="2569FF3E" w14:textId="7F723242" w:rsidR="00EA0420" w:rsidRPr="00741BE7" w:rsidRDefault="00EA0420" w:rsidP="009F1FEC">
      <w:pPr>
        <w:pStyle w:val="Heading3"/>
        <w:rPr>
          <w:rFonts w:eastAsia="Times New Roman"/>
          <w:lang w:eastAsia="en-GB"/>
        </w:rPr>
      </w:pPr>
      <w:bookmarkStart w:id="69" w:name="_Toc57714046"/>
      <w:bookmarkStart w:id="70" w:name="_Toc130895818"/>
      <w:r w:rsidRPr="00741BE7">
        <w:rPr>
          <w:rFonts w:eastAsia="Times New Roman"/>
          <w:lang w:eastAsia="en-GB"/>
        </w:rPr>
        <w:t xml:space="preserve">Food </w:t>
      </w:r>
      <w:r w:rsidR="00D975AE">
        <w:rPr>
          <w:rFonts w:eastAsia="Times New Roman"/>
          <w:lang w:eastAsia="en-GB"/>
        </w:rPr>
        <w:t>s</w:t>
      </w:r>
      <w:r w:rsidRPr="00741BE7">
        <w:rPr>
          <w:rFonts w:eastAsia="Times New Roman"/>
          <w:lang w:eastAsia="en-GB"/>
        </w:rPr>
        <w:t>torage</w:t>
      </w:r>
      <w:bookmarkEnd w:id="69"/>
      <w:bookmarkEnd w:id="70"/>
      <w:r w:rsidRPr="00741BE7">
        <w:rPr>
          <w:rFonts w:eastAsia="Times New Roman"/>
          <w:lang w:eastAsia="en-GB"/>
        </w:rPr>
        <w:t xml:space="preserve"> </w:t>
      </w:r>
    </w:p>
    <w:p w14:paraId="6E71A558" w14:textId="77777777" w:rsidR="00EA0420" w:rsidRPr="00741BE7" w:rsidRDefault="00EA0420" w:rsidP="009F1FEC">
      <w:pPr>
        <w:widowControl w:val="0"/>
        <w:autoSpaceDE w:val="0"/>
        <w:autoSpaceDN w:val="0"/>
        <w:adjustRightInd w:val="0"/>
        <w:spacing w:after="120" w:line="240" w:lineRule="auto"/>
        <w:rPr>
          <w:rFonts w:eastAsia="Times New Roman" w:cs="Arial"/>
          <w:color w:val="000000"/>
          <w:lang w:eastAsia="en-GB"/>
        </w:rPr>
      </w:pPr>
      <w:r w:rsidRPr="00741BE7">
        <w:rPr>
          <w:rFonts w:eastAsia="Times New Roman" w:cs="Arial"/>
          <w:color w:val="000000"/>
          <w:lang w:eastAsia="en-GB"/>
        </w:rPr>
        <w:t>Shared kitchens within bedsit type accommodation should not generally be used for communal food storage purposes (either refrigerated or dry food storage) where this lead</w:t>
      </w:r>
      <w:r w:rsidR="00BF7D44">
        <w:rPr>
          <w:rFonts w:eastAsia="Times New Roman" w:cs="Arial"/>
          <w:color w:val="000000"/>
          <w:lang w:eastAsia="en-GB"/>
        </w:rPr>
        <w:t>s to conflict between residents:</w:t>
      </w:r>
      <w:r w:rsidRPr="00741BE7">
        <w:rPr>
          <w:rFonts w:eastAsia="Times New Roman" w:cs="Arial"/>
          <w:color w:val="000000"/>
          <w:lang w:eastAsia="en-GB"/>
        </w:rPr>
        <w:t xml:space="preserve">  </w:t>
      </w:r>
    </w:p>
    <w:p w14:paraId="18E1072C" w14:textId="54BA2086" w:rsidR="00EA0420" w:rsidRPr="00BF7D44" w:rsidRDefault="00EA0420">
      <w:pPr>
        <w:widowControl w:val="0"/>
        <w:numPr>
          <w:ilvl w:val="0"/>
          <w:numId w:val="15"/>
        </w:numPr>
        <w:autoSpaceDE w:val="0"/>
        <w:autoSpaceDN w:val="0"/>
        <w:adjustRightInd w:val="0"/>
        <w:spacing w:after="120" w:line="240" w:lineRule="auto"/>
        <w:rPr>
          <w:rFonts w:eastAsia="Times New Roman" w:cs="Arial"/>
          <w:color w:val="000000"/>
          <w:lang w:eastAsia="en-GB"/>
        </w:rPr>
      </w:pPr>
      <w:r w:rsidRPr="00BF7D44">
        <w:rPr>
          <w:rFonts w:eastAsia="Times New Roman" w:cs="Arial"/>
          <w:color w:val="000000"/>
          <w:lang w:eastAsia="en-GB"/>
        </w:rPr>
        <w:t xml:space="preserve">Lockable food cupboards </w:t>
      </w:r>
      <w:r w:rsidRPr="00BF7D44">
        <w:rPr>
          <w:rFonts w:eastAsia="Times New Roman" w:cs="Arial"/>
          <w:lang w:eastAsia="en-GB"/>
        </w:rPr>
        <w:t xml:space="preserve">(a minimum 500mm wide wall or base unit per person) and </w:t>
      </w:r>
      <w:r w:rsidRPr="00BF7D44">
        <w:rPr>
          <w:rFonts w:eastAsia="Times New Roman" w:cs="Arial"/>
          <w:color w:val="000000"/>
          <w:lang w:eastAsia="en-GB"/>
        </w:rPr>
        <w:t>refrigerators (</w:t>
      </w:r>
      <w:r w:rsidRPr="00BF7D44">
        <w:rPr>
          <w:rFonts w:eastAsia="Times New Roman" w:cs="Arial"/>
          <w:lang w:eastAsia="en-GB"/>
        </w:rPr>
        <w:t>0.075m</w:t>
      </w:r>
      <w:r w:rsidRPr="00BF7D44">
        <w:rPr>
          <w:rFonts w:eastAsia="Times New Roman" w:cs="Arial"/>
          <w:position w:val="8"/>
          <w:vertAlign w:val="superscript"/>
          <w:lang w:eastAsia="en-GB"/>
        </w:rPr>
        <w:t xml:space="preserve">3 </w:t>
      </w:r>
      <w:r w:rsidRPr="00BF7D44">
        <w:rPr>
          <w:rFonts w:eastAsia="Times New Roman" w:cs="Arial"/>
          <w:lang w:eastAsia="en-GB"/>
        </w:rPr>
        <w:t>(one shelf))</w:t>
      </w:r>
      <w:r w:rsidRPr="00BF7D44">
        <w:rPr>
          <w:rFonts w:eastAsia="Times New Roman" w:cs="Arial"/>
          <w:color w:val="000000"/>
          <w:lang w:eastAsia="en-GB"/>
        </w:rPr>
        <w:t xml:space="preserve"> can be considered although providing them in each unit of accommodation will be preferable if there is space to do so where problems do arise.</w:t>
      </w:r>
      <w:r w:rsidR="005A1B7B">
        <w:rPr>
          <w:rFonts w:eastAsia="Times New Roman" w:cs="Arial"/>
          <w:color w:val="000000"/>
          <w:lang w:eastAsia="en-GB"/>
        </w:rPr>
        <w:t xml:space="preserve"> Your fire risk assessment should take this into consideration when considering </w:t>
      </w:r>
      <w:r w:rsidR="00C0262B">
        <w:rPr>
          <w:rFonts w:eastAsia="Times New Roman" w:cs="Arial"/>
          <w:color w:val="000000"/>
          <w:lang w:eastAsia="en-GB"/>
        </w:rPr>
        <w:t xml:space="preserve">any fire safety </w:t>
      </w:r>
      <w:r w:rsidR="005860BE">
        <w:rPr>
          <w:rFonts w:eastAsia="Times New Roman" w:cs="Arial"/>
          <w:color w:val="000000"/>
          <w:lang w:eastAsia="en-GB"/>
        </w:rPr>
        <w:t>requirements.</w:t>
      </w:r>
    </w:p>
    <w:p w14:paraId="0BDCF389" w14:textId="396F822D" w:rsidR="00EA0420" w:rsidRPr="00741BE7" w:rsidRDefault="00EA0420">
      <w:pPr>
        <w:widowControl w:val="0"/>
        <w:numPr>
          <w:ilvl w:val="0"/>
          <w:numId w:val="15"/>
        </w:numPr>
        <w:autoSpaceDE w:val="0"/>
        <w:autoSpaceDN w:val="0"/>
        <w:adjustRightInd w:val="0"/>
        <w:spacing w:after="120" w:line="240" w:lineRule="auto"/>
        <w:rPr>
          <w:rFonts w:eastAsia="Times New Roman" w:cs="Arial"/>
          <w:color w:val="000000"/>
          <w:lang w:eastAsia="en-GB"/>
        </w:rPr>
      </w:pPr>
      <w:r w:rsidRPr="00BF7D44">
        <w:rPr>
          <w:rFonts w:eastAsia="Times New Roman" w:cs="Arial"/>
          <w:color w:val="000000"/>
          <w:lang w:eastAsia="en-GB"/>
        </w:rPr>
        <w:t>Any refrigerator within the individual unit of accommodation must be of sufficient size to store an average person’s dietary requirements on a day</w:t>
      </w:r>
      <w:r w:rsidR="00DC7D9C">
        <w:rPr>
          <w:rFonts w:eastAsia="Times New Roman" w:cs="Arial"/>
          <w:color w:val="000000"/>
          <w:lang w:eastAsia="en-GB"/>
        </w:rPr>
        <w:t>-</w:t>
      </w:r>
      <w:r w:rsidRPr="00BF7D44">
        <w:rPr>
          <w:rFonts w:eastAsia="Times New Roman" w:cs="Arial"/>
          <w:color w:val="000000"/>
          <w:lang w:eastAsia="en-GB"/>
        </w:rPr>
        <w:t>to</w:t>
      </w:r>
      <w:r w:rsidR="00DC7D9C">
        <w:rPr>
          <w:rFonts w:eastAsia="Times New Roman" w:cs="Arial"/>
          <w:color w:val="000000"/>
          <w:lang w:eastAsia="en-GB"/>
        </w:rPr>
        <w:t>-</w:t>
      </w:r>
      <w:r w:rsidRPr="00BF7D44">
        <w:rPr>
          <w:rFonts w:eastAsia="Times New Roman" w:cs="Arial"/>
          <w:color w:val="000000"/>
          <w:lang w:eastAsia="en-GB"/>
        </w:rPr>
        <w:t>day basis. A freezer compartment is desirable but not essential within a single person bedsit room.</w:t>
      </w:r>
    </w:p>
    <w:p w14:paraId="36778C5D" w14:textId="77777777" w:rsidR="001919E5" w:rsidRPr="00210188" w:rsidRDefault="001919E5" w:rsidP="009F1FEC">
      <w:pPr>
        <w:widowControl w:val="0"/>
        <w:autoSpaceDE w:val="0"/>
        <w:autoSpaceDN w:val="0"/>
        <w:adjustRightInd w:val="0"/>
        <w:spacing w:after="120" w:line="240" w:lineRule="auto"/>
        <w:rPr>
          <w:rFonts w:eastAsia="Times New Roman" w:cs="Arial"/>
          <w:b/>
          <w:color w:val="000000"/>
          <w:sz w:val="8"/>
          <w:szCs w:val="24"/>
          <w:lang w:eastAsia="en-GB"/>
        </w:rPr>
      </w:pPr>
    </w:p>
    <w:p w14:paraId="63F52A94" w14:textId="00E9FE7B" w:rsidR="006F23D7" w:rsidRPr="00741BE7" w:rsidRDefault="00EA0420" w:rsidP="009F1FEC">
      <w:pPr>
        <w:pStyle w:val="Heading3"/>
        <w:rPr>
          <w:rFonts w:eastAsia="Times New Roman"/>
          <w:lang w:eastAsia="en-GB"/>
        </w:rPr>
      </w:pPr>
      <w:bookmarkStart w:id="71" w:name="_Toc57714047"/>
      <w:bookmarkStart w:id="72" w:name="_Toc130895819"/>
      <w:r w:rsidRPr="00741BE7">
        <w:rPr>
          <w:rFonts w:eastAsia="Times New Roman"/>
          <w:lang w:eastAsia="en-GB"/>
        </w:rPr>
        <w:t>Ventilation</w:t>
      </w:r>
      <w:bookmarkEnd w:id="71"/>
      <w:bookmarkEnd w:id="72"/>
      <w:r w:rsidRPr="00741BE7">
        <w:rPr>
          <w:rFonts w:eastAsia="Times New Roman"/>
          <w:lang w:eastAsia="en-GB"/>
        </w:rPr>
        <w:t xml:space="preserve"> </w:t>
      </w:r>
    </w:p>
    <w:p w14:paraId="4F6F4A34" w14:textId="37DA6D5D" w:rsidR="00EA0420" w:rsidRPr="00741BE7" w:rsidRDefault="00EA0420" w:rsidP="009F1FEC">
      <w:pPr>
        <w:widowControl w:val="0"/>
        <w:autoSpaceDE w:val="0"/>
        <w:autoSpaceDN w:val="0"/>
        <w:adjustRightInd w:val="0"/>
        <w:spacing w:after="120" w:line="240" w:lineRule="auto"/>
        <w:rPr>
          <w:rFonts w:eastAsia="Times New Roman" w:cs="Arial"/>
          <w:bCs/>
          <w:lang w:eastAsia="en-GB"/>
        </w:rPr>
      </w:pPr>
      <w:r w:rsidRPr="00741BE7">
        <w:rPr>
          <w:rFonts w:eastAsia="Times New Roman" w:cs="Arial"/>
          <w:color w:val="000000"/>
          <w:lang w:eastAsia="en-GB"/>
        </w:rPr>
        <w:t>All shared kitchens must be provided with adequate mechanical extract</w:t>
      </w:r>
      <w:r w:rsidR="00161833">
        <w:rPr>
          <w:rFonts w:eastAsia="Times New Roman" w:cs="Arial"/>
          <w:color w:val="000000"/>
          <w:lang w:eastAsia="en-GB"/>
        </w:rPr>
        <w:t>ion</w:t>
      </w:r>
      <w:r w:rsidRPr="00741BE7">
        <w:rPr>
          <w:rFonts w:eastAsia="Times New Roman" w:cs="Arial"/>
          <w:color w:val="000000"/>
          <w:lang w:eastAsia="en-GB"/>
        </w:rPr>
        <w:t xml:space="preserve"> ventilation of minimum 60 litres / second flow rate.</w:t>
      </w:r>
    </w:p>
    <w:p w14:paraId="72E709E0" w14:textId="77777777" w:rsidR="00C0262B" w:rsidRDefault="00C0262B" w:rsidP="009F1FEC">
      <w:pPr>
        <w:widowControl w:val="0"/>
        <w:autoSpaceDE w:val="0"/>
        <w:autoSpaceDN w:val="0"/>
        <w:spacing w:before="12" w:after="120" w:line="240" w:lineRule="auto"/>
        <w:rPr>
          <w:rFonts w:eastAsia="Arial" w:cs="Arial"/>
          <w:b/>
          <w:szCs w:val="24"/>
          <w:lang w:eastAsia="en-GB" w:bidi="en-GB"/>
        </w:rPr>
      </w:pPr>
    </w:p>
    <w:p w14:paraId="35692ABF" w14:textId="2EEF9752" w:rsidR="00BE38B8" w:rsidRPr="00236BA8" w:rsidRDefault="00EC6AA6" w:rsidP="009F1FEC">
      <w:pPr>
        <w:pStyle w:val="Heading2"/>
        <w:rPr>
          <w:rFonts w:eastAsia="Arial"/>
          <w:sz w:val="24"/>
          <w:lang w:bidi="en-GB"/>
        </w:rPr>
      </w:pPr>
      <w:bookmarkStart w:id="73" w:name="_Toc57714048"/>
      <w:bookmarkStart w:id="74" w:name="_Toc130895820"/>
      <w:r w:rsidRPr="00741BE7">
        <w:rPr>
          <w:rFonts w:eastAsia="Arial"/>
          <w:lang w:bidi="en-GB"/>
        </w:rPr>
        <w:t xml:space="preserve">Personal </w:t>
      </w:r>
      <w:r w:rsidR="00D975AE">
        <w:rPr>
          <w:rFonts w:eastAsia="Arial"/>
          <w:lang w:bidi="en-GB"/>
        </w:rPr>
        <w:t>w</w:t>
      </w:r>
      <w:r w:rsidRPr="00741BE7">
        <w:rPr>
          <w:rFonts w:eastAsia="Arial"/>
          <w:lang w:bidi="en-GB"/>
        </w:rPr>
        <w:t xml:space="preserve">ashing </w:t>
      </w:r>
      <w:r w:rsidR="00D975AE">
        <w:rPr>
          <w:rFonts w:eastAsia="Arial"/>
          <w:lang w:bidi="en-GB"/>
        </w:rPr>
        <w:t>f</w:t>
      </w:r>
      <w:r w:rsidRPr="00741BE7">
        <w:rPr>
          <w:rFonts w:eastAsia="Arial"/>
          <w:lang w:bidi="en-GB"/>
        </w:rPr>
        <w:t>acilities</w:t>
      </w:r>
      <w:r w:rsidR="00D975AE">
        <w:rPr>
          <w:rFonts w:eastAsia="Arial"/>
          <w:lang w:bidi="en-GB"/>
        </w:rPr>
        <w:t xml:space="preserve"> </w:t>
      </w:r>
      <w:r w:rsidRPr="00741BE7">
        <w:rPr>
          <w:rFonts w:eastAsia="Arial"/>
          <w:lang w:bidi="en-GB"/>
        </w:rPr>
        <w:t>/</w:t>
      </w:r>
      <w:r w:rsidR="00D975AE">
        <w:rPr>
          <w:rFonts w:eastAsia="Arial"/>
          <w:lang w:bidi="en-GB"/>
        </w:rPr>
        <w:t xml:space="preserve"> t</w:t>
      </w:r>
      <w:r w:rsidRPr="00741BE7">
        <w:rPr>
          <w:rFonts w:eastAsia="Arial"/>
          <w:lang w:bidi="en-GB"/>
        </w:rPr>
        <w:t>oilets</w:t>
      </w:r>
      <w:bookmarkEnd w:id="73"/>
      <w:bookmarkEnd w:id="74"/>
    </w:p>
    <w:p w14:paraId="1E99B23D" w14:textId="77777777" w:rsidR="00EA0420" w:rsidRPr="00741BE7" w:rsidRDefault="00EA0420" w:rsidP="009F1FEC">
      <w:pPr>
        <w:pStyle w:val="Heading3"/>
        <w:rPr>
          <w:rFonts w:eastAsia="Times New Roman"/>
          <w:lang w:eastAsia="en-GB"/>
        </w:rPr>
      </w:pPr>
      <w:bookmarkStart w:id="75" w:name="_Toc57714049"/>
      <w:bookmarkStart w:id="76" w:name="_Toc130895821"/>
      <w:r w:rsidRPr="00741BE7">
        <w:rPr>
          <w:rFonts w:eastAsia="Times New Roman"/>
          <w:lang w:eastAsia="en-GB"/>
        </w:rPr>
        <w:t>Baths and showers</w:t>
      </w:r>
      <w:bookmarkEnd w:id="75"/>
      <w:bookmarkEnd w:id="76"/>
    </w:p>
    <w:p w14:paraId="09578144" w14:textId="38775625" w:rsidR="00A16B09" w:rsidRPr="00090442" w:rsidRDefault="00EA0420" w:rsidP="009F1FEC">
      <w:pPr>
        <w:widowControl w:val="0"/>
        <w:autoSpaceDE w:val="0"/>
        <w:autoSpaceDN w:val="0"/>
        <w:adjustRightInd w:val="0"/>
        <w:spacing w:after="120" w:line="240" w:lineRule="auto"/>
        <w:rPr>
          <w:rFonts w:eastAsia="Times New Roman" w:cs="Arial"/>
          <w:bCs/>
          <w:lang w:eastAsia="en-GB"/>
        </w:rPr>
      </w:pPr>
      <w:r w:rsidRPr="00741BE7">
        <w:rPr>
          <w:rFonts w:eastAsia="Times New Roman" w:cs="Arial"/>
          <w:bCs/>
          <w:lang w:eastAsia="en-GB"/>
        </w:rPr>
        <w:t>For bedsit type accommodation where all or some of the units of living accommodation do not contain bathing facilities for the exclusive use of each individual household, there must be an adequate number of suitably located bathroom</w:t>
      </w:r>
      <w:r w:rsidR="00947137">
        <w:rPr>
          <w:rFonts w:eastAsia="Times New Roman" w:cs="Arial"/>
          <w:bCs/>
          <w:lang w:eastAsia="en-GB"/>
        </w:rPr>
        <w:t>s</w:t>
      </w:r>
      <w:r w:rsidRPr="00741BE7">
        <w:rPr>
          <w:rFonts w:eastAsia="Times New Roman" w:cs="Arial"/>
          <w:bCs/>
          <w:lang w:eastAsia="en-GB"/>
        </w:rPr>
        <w:t xml:space="preserve"> to </w:t>
      </w:r>
      <w:r w:rsidRPr="00090442">
        <w:rPr>
          <w:rFonts w:eastAsia="Times New Roman" w:cs="Arial"/>
          <w:bCs/>
          <w:lang w:eastAsia="en-GB"/>
        </w:rPr>
        <w:t xml:space="preserve">enable those facilities to be used on a shared basis.  Either a bath or shower is suitable for this purpose. </w:t>
      </w:r>
    </w:p>
    <w:p w14:paraId="067B9B68" w14:textId="74A1E165" w:rsidR="009664F3" w:rsidRPr="00090442" w:rsidRDefault="00EA0420">
      <w:pPr>
        <w:widowControl w:val="0"/>
        <w:numPr>
          <w:ilvl w:val="0"/>
          <w:numId w:val="16"/>
        </w:numPr>
        <w:autoSpaceDE w:val="0"/>
        <w:autoSpaceDN w:val="0"/>
        <w:adjustRightInd w:val="0"/>
        <w:spacing w:after="120" w:line="240" w:lineRule="auto"/>
        <w:rPr>
          <w:rFonts w:eastAsia="Times New Roman" w:cs="Arial"/>
          <w:bCs/>
          <w:lang w:eastAsia="en-GB"/>
        </w:rPr>
      </w:pPr>
      <w:r w:rsidRPr="00090442">
        <w:rPr>
          <w:rFonts w:eastAsia="Times New Roman" w:cs="Arial"/>
          <w:bCs/>
          <w:lang w:eastAsia="en-GB"/>
        </w:rPr>
        <w:t xml:space="preserve">Any shower must be provided with </w:t>
      </w:r>
      <w:r w:rsidR="00A6566B" w:rsidRPr="00090442">
        <w:rPr>
          <w:rFonts w:eastAsia="Times New Roman" w:cs="Arial"/>
          <w:bCs/>
          <w:lang w:eastAsia="en-GB"/>
        </w:rPr>
        <w:t>a constant supply of</w:t>
      </w:r>
      <w:r w:rsidR="00BE38B8" w:rsidRPr="00090442">
        <w:rPr>
          <w:rFonts w:eastAsia="Times New Roman" w:cs="Arial"/>
          <w:bCs/>
          <w:lang w:eastAsia="en-GB"/>
        </w:rPr>
        <w:t xml:space="preserve"> hot water</w:t>
      </w:r>
      <w:r w:rsidR="00A6566B" w:rsidRPr="00090442">
        <w:rPr>
          <w:rFonts w:eastAsia="Times New Roman" w:cs="Arial"/>
          <w:bCs/>
          <w:lang w:eastAsia="en-GB"/>
        </w:rPr>
        <w:t>.</w:t>
      </w:r>
    </w:p>
    <w:p w14:paraId="4F058AC5" w14:textId="74110858" w:rsidR="00EA0420" w:rsidRPr="00090442" w:rsidRDefault="00EA0420">
      <w:pPr>
        <w:widowControl w:val="0"/>
        <w:numPr>
          <w:ilvl w:val="0"/>
          <w:numId w:val="16"/>
        </w:numPr>
        <w:autoSpaceDE w:val="0"/>
        <w:autoSpaceDN w:val="0"/>
        <w:adjustRightInd w:val="0"/>
        <w:spacing w:after="120" w:line="240" w:lineRule="auto"/>
        <w:rPr>
          <w:rFonts w:eastAsia="Times New Roman" w:cs="Arial"/>
          <w:bCs/>
          <w:lang w:eastAsia="en-GB"/>
        </w:rPr>
      </w:pPr>
      <w:r w:rsidRPr="00090442">
        <w:rPr>
          <w:rFonts w:eastAsia="Times New Roman" w:cs="Arial"/>
          <w:bCs/>
          <w:lang w:eastAsia="en-GB"/>
        </w:rPr>
        <w:t xml:space="preserve">There must be a shower or bath on a ratio of one bath or shower to every 5 persons.  </w:t>
      </w:r>
    </w:p>
    <w:p w14:paraId="7EDC5152" w14:textId="10F59FBE" w:rsidR="00090442" w:rsidRPr="00090442" w:rsidRDefault="00090442">
      <w:pPr>
        <w:widowControl w:val="0"/>
        <w:numPr>
          <w:ilvl w:val="0"/>
          <w:numId w:val="16"/>
        </w:numPr>
        <w:autoSpaceDE w:val="0"/>
        <w:autoSpaceDN w:val="0"/>
        <w:adjustRightInd w:val="0"/>
        <w:spacing w:after="120" w:line="240" w:lineRule="auto"/>
        <w:rPr>
          <w:rFonts w:eastAsia="Times New Roman" w:cs="Arial"/>
          <w:bCs/>
          <w:lang w:eastAsia="en-GB"/>
        </w:rPr>
      </w:pPr>
      <w:r w:rsidRPr="00090442">
        <w:rPr>
          <w:rFonts w:eastAsia="Times New Roman" w:cs="Arial"/>
          <w:bCs/>
          <w:lang w:eastAsia="en-GB"/>
        </w:rPr>
        <w:t xml:space="preserve">Facilities must be provided not more than two floor distant (suitably located) from letting rooms. They should also be accessible from a common area. </w:t>
      </w:r>
    </w:p>
    <w:p w14:paraId="22A984EE" w14:textId="77777777" w:rsidR="00D23B9D" w:rsidRPr="00090442" w:rsidRDefault="00D23B9D" w:rsidP="009F1FEC">
      <w:pPr>
        <w:widowControl w:val="0"/>
        <w:autoSpaceDE w:val="0"/>
        <w:autoSpaceDN w:val="0"/>
        <w:adjustRightInd w:val="0"/>
        <w:spacing w:after="120" w:line="240" w:lineRule="auto"/>
        <w:rPr>
          <w:rFonts w:eastAsia="Times New Roman" w:cs="Arial"/>
          <w:b/>
          <w:bCs/>
          <w:sz w:val="18"/>
          <w:szCs w:val="24"/>
          <w:lang w:eastAsia="en-GB"/>
        </w:rPr>
      </w:pPr>
    </w:p>
    <w:p w14:paraId="5C5D5E60" w14:textId="33320CBE" w:rsidR="00EA0420" w:rsidRPr="005860BE" w:rsidRDefault="00AD29F6" w:rsidP="009F1FEC">
      <w:pPr>
        <w:pStyle w:val="Heading3"/>
        <w:rPr>
          <w:rFonts w:eastAsia="Times New Roman"/>
          <w:color w:val="7030A0"/>
          <w:szCs w:val="22"/>
          <w:lang w:eastAsia="en-GB"/>
        </w:rPr>
      </w:pPr>
      <w:bookmarkStart w:id="77" w:name="_Toc57714050"/>
      <w:bookmarkStart w:id="78" w:name="_Toc130895822"/>
      <w:r w:rsidRPr="005860BE">
        <w:rPr>
          <w:rFonts w:eastAsia="Times New Roman"/>
          <w:color w:val="7030A0"/>
          <w:szCs w:val="22"/>
          <w:lang w:eastAsia="en-GB"/>
        </w:rPr>
        <w:t>T</w:t>
      </w:r>
      <w:r w:rsidR="00521C79" w:rsidRPr="005860BE">
        <w:rPr>
          <w:rFonts w:eastAsia="Times New Roman"/>
          <w:color w:val="7030A0"/>
          <w:szCs w:val="22"/>
          <w:lang w:eastAsia="en-GB"/>
        </w:rPr>
        <w:t xml:space="preserve">oilet </w:t>
      </w:r>
      <w:r w:rsidR="00D975AE" w:rsidRPr="005860BE">
        <w:rPr>
          <w:rFonts w:eastAsia="Times New Roman"/>
          <w:color w:val="7030A0"/>
          <w:szCs w:val="22"/>
          <w:lang w:eastAsia="en-GB"/>
        </w:rPr>
        <w:t>f</w:t>
      </w:r>
      <w:r w:rsidR="00521C79" w:rsidRPr="005860BE">
        <w:rPr>
          <w:rFonts w:eastAsia="Times New Roman"/>
          <w:color w:val="7030A0"/>
          <w:szCs w:val="22"/>
          <w:lang w:eastAsia="en-GB"/>
        </w:rPr>
        <w:t>acilities</w:t>
      </w:r>
      <w:bookmarkEnd w:id="77"/>
      <w:bookmarkEnd w:id="78"/>
    </w:p>
    <w:p w14:paraId="04FA6065" w14:textId="77777777" w:rsidR="00EA0420" w:rsidRPr="00090442" w:rsidRDefault="00EA0420" w:rsidP="009F1FEC">
      <w:pPr>
        <w:widowControl w:val="0"/>
        <w:autoSpaceDE w:val="0"/>
        <w:autoSpaceDN w:val="0"/>
        <w:adjustRightInd w:val="0"/>
        <w:spacing w:after="120" w:line="240" w:lineRule="auto"/>
        <w:rPr>
          <w:rFonts w:eastAsia="Times New Roman" w:cs="Arial"/>
          <w:bCs/>
          <w:lang w:eastAsia="en-GB"/>
        </w:rPr>
      </w:pPr>
      <w:r w:rsidRPr="00090442">
        <w:rPr>
          <w:rFonts w:eastAsia="Times New Roman" w:cs="Arial"/>
          <w:bCs/>
          <w:lang w:eastAsia="en-GB"/>
        </w:rPr>
        <w:t>Toilet facilities should be provided not more than one floor distant from any user on a ratio of at least:</w:t>
      </w:r>
    </w:p>
    <w:p w14:paraId="784F56F2" w14:textId="0E7B2CCE" w:rsidR="00EA0420" w:rsidRPr="00090442" w:rsidRDefault="00EA0420" w:rsidP="009F1FEC">
      <w:pPr>
        <w:widowControl w:val="0"/>
        <w:numPr>
          <w:ilvl w:val="0"/>
          <w:numId w:val="5"/>
        </w:numPr>
        <w:autoSpaceDE w:val="0"/>
        <w:autoSpaceDN w:val="0"/>
        <w:adjustRightInd w:val="0"/>
        <w:spacing w:after="120" w:line="240" w:lineRule="auto"/>
        <w:rPr>
          <w:rFonts w:eastAsia="Times New Roman" w:cs="Arial"/>
          <w:lang w:eastAsia="en-GB"/>
        </w:rPr>
      </w:pPr>
      <w:r w:rsidRPr="00090442">
        <w:rPr>
          <w:rFonts w:eastAsia="Times New Roman" w:cs="Arial"/>
          <w:lang w:eastAsia="en-GB"/>
        </w:rPr>
        <w:t>One WC per five persons where the WC is separate from the bathroom (and is accessible from a communal area without going through the bathroom)</w:t>
      </w:r>
      <w:r w:rsidR="004249B9" w:rsidRPr="00090442">
        <w:rPr>
          <w:rFonts w:eastAsia="Times New Roman" w:cs="Arial"/>
          <w:lang w:eastAsia="en-GB"/>
        </w:rPr>
        <w:t>.</w:t>
      </w:r>
    </w:p>
    <w:p w14:paraId="16C76AE4" w14:textId="604A2EEA" w:rsidR="00EA0420" w:rsidRPr="00090442" w:rsidRDefault="00EA0420" w:rsidP="009F1FEC">
      <w:pPr>
        <w:widowControl w:val="0"/>
        <w:numPr>
          <w:ilvl w:val="0"/>
          <w:numId w:val="5"/>
        </w:numPr>
        <w:autoSpaceDE w:val="0"/>
        <w:autoSpaceDN w:val="0"/>
        <w:adjustRightInd w:val="0"/>
        <w:spacing w:after="120" w:line="240" w:lineRule="auto"/>
        <w:rPr>
          <w:rFonts w:eastAsia="Times New Roman" w:cs="Arial"/>
          <w:lang w:eastAsia="en-GB"/>
        </w:rPr>
      </w:pPr>
      <w:r w:rsidRPr="00090442">
        <w:rPr>
          <w:rFonts w:eastAsia="Times New Roman" w:cs="Arial"/>
          <w:lang w:eastAsia="en-GB"/>
        </w:rPr>
        <w:t xml:space="preserve">One </w:t>
      </w:r>
      <w:r w:rsidR="004249B9" w:rsidRPr="00090442">
        <w:rPr>
          <w:rFonts w:eastAsia="Times New Roman" w:cs="Arial"/>
          <w:lang w:eastAsia="en-GB"/>
        </w:rPr>
        <w:t>full suite</w:t>
      </w:r>
      <w:r w:rsidRPr="00090442">
        <w:rPr>
          <w:rFonts w:eastAsia="Times New Roman" w:cs="Arial"/>
          <w:lang w:eastAsia="en-GB"/>
        </w:rPr>
        <w:t xml:space="preserve"> per four persons where the WC is located within the bathroom</w:t>
      </w:r>
      <w:r w:rsidR="004249B9" w:rsidRPr="00090442">
        <w:rPr>
          <w:rFonts w:eastAsia="Times New Roman" w:cs="Arial"/>
          <w:lang w:eastAsia="en-GB"/>
        </w:rPr>
        <w:t>.</w:t>
      </w:r>
    </w:p>
    <w:p w14:paraId="48155B8C" w14:textId="42487758" w:rsidR="00090442" w:rsidRPr="00090442" w:rsidRDefault="00090442" w:rsidP="00090442">
      <w:pPr>
        <w:widowControl w:val="0"/>
        <w:numPr>
          <w:ilvl w:val="0"/>
          <w:numId w:val="5"/>
        </w:numPr>
        <w:autoSpaceDE w:val="0"/>
        <w:autoSpaceDN w:val="0"/>
        <w:adjustRightInd w:val="0"/>
        <w:spacing w:after="120" w:line="240" w:lineRule="auto"/>
        <w:rPr>
          <w:rFonts w:eastAsia="Times New Roman" w:cs="Arial"/>
          <w:bCs/>
          <w:lang w:eastAsia="en-GB"/>
        </w:rPr>
      </w:pPr>
      <w:r w:rsidRPr="00090442">
        <w:rPr>
          <w:rFonts w:eastAsia="Times New Roman" w:cs="Arial"/>
          <w:bCs/>
          <w:lang w:eastAsia="en-GB"/>
        </w:rPr>
        <w:t xml:space="preserve">Facilities must be provided not more than one floor distant (suitably located) from letting rooms. They should also be accessible from a common area. </w:t>
      </w:r>
    </w:p>
    <w:p w14:paraId="7B5C72BC" w14:textId="77777777" w:rsidR="00D23B9D" w:rsidRDefault="00D23B9D" w:rsidP="009F1FEC">
      <w:pPr>
        <w:widowControl w:val="0"/>
        <w:spacing w:after="120" w:line="240" w:lineRule="auto"/>
        <w:rPr>
          <w:rFonts w:eastAsia="Times New Roman" w:cs="Arial"/>
          <w:bCs/>
          <w:lang w:eastAsia="en-GB"/>
        </w:rPr>
      </w:pPr>
    </w:p>
    <w:p w14:paraId="24AA8232" w14:textId="36E0813C" w:rsidR="00A16B09" w:rsidRPr="00A16B09" w:rsidRDefault="00252A2D" w:rsidP="009F1FEC">
      <w:pPr>
        <w:pStyle w:val="Heading3"/>
        <w:rPr>
          <w:rFonts w:eastAsia="Times New Roman"/>
        </w:rPr>
      </w:pPr>
      <w:bookmarkStart w:id="79" w:name="_Toc130895823"/>
      <w:r>
        <w:rPr>
          <w:rFonts w:eastAsia="Times New Roman"/>
        </w:rPr>
        <w:t>Sanitary Provisions</w:t>
      </w:r>
      <w:bookmarkEnd w:id="79"/>
    </w:p>
    <w:p w14:paraId="3C518138" w14:textId="45389A9C" w:rsidR="00EA0420" w:rsidRPr="00741BE7" w:rsidRDefault="00EA0420" w:rsidP="009F1FEC">
      <w:pPr>
        <w:widowControl w:val="0"/>
        <w:spacing w:after="120" w:line="240" w:lineRule="auto"/>
        <w:rPr>
          <w:rFonts w:eastAsia="Times New Roman" w:cs="Arial"/>
          <w:u w:val="single"/>
          <w:lang w:eastAsia="en-GB"/>
        </w:rPr>
      </w:pPr>
      <w:r w:rsidRPr="00741BE7">
        <w:rPr>
          <w:rFonts w:eastAsia="Times New Roman" w:cs="Arial"/>
          <w:bCs/>
          <w:lang w:eastAsia="en-GB"/>
        </w:rPr>
        <w:t>Examples of acceptable minimum combinations of WCs and bathrooms are given in the table below. (Other combinations may achieve the same required minimum provisions).</w:t>
      </w:r>
    </w:p>
    <w:p w14:paraId="1DD71F02" w14:textId="77777777" w:rsidR="00C87F83" w:rsidRDefault="00C87F83" w:rsidP="00A61232">
      <w:pPr>
        <w:widowControl w:val="0"/>
        <w:autoSpaceDE w:val="0"/>
        <w:autoSpaceDN w:val="0"/>
        <w:spacing w:before="12" w:after="120" w:line="240" w:lineRule="auto"/>
        <w:jc w:val="both"/>
        <w:rPr>
          <w:rFonts w:eastAsia="Times New Roman" w:cs="Arial"/>
          <w:bCs/>
          <w:sz w:val="24"/>
          <w:szCs w:val="24"/>
          <w:lang w:eastAsia="en-GB"/>
        </w:rPr>
      </w:pPr>
    </w:p>
    <w:tbl>
      <w:tblPr>
        <w:tblW w:w="6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2"/>
        <w:gridCol w:w="1700"/>
        <w:gridCol w:w="1640"/>
      </w:tblGrid>
      <w:tr w:rsidR="00753C0D" w:rsidRPr="001919E5" w14:paraId="4AC7F7BF" w14:textId="77777777" w:rsidTr="0099222C">
        <w:trPr>
          <w:trHeight w:val="576"/>
          <w:jc w:val="center"/>
        </w:trPr>
        <w:tc>
          <w:tcPr>
            <w:tcW w:w="1858" w:type="dxa"/>
            <w:shd w:val="clear" w:color="000000" w:fill="CCC0DA"/>
            <w:vAlign w:val="center"/>
            <w:hideMark/>
          </w:tcPr>
          <w:p w14:paraId="60CD4526" w14:textId="77777777" w:rsidR="00753C0D" w:rsidRPr="001919E5" w:rsidRDefault="00753C0D" w:rsidP="00A61232">
            <w:pPr>
              <w:widowControl w:val="0"/>
              <w:spacing w:after="120" w:line="240" w:lineRule="auto"/>
              <w:jc w:val="center"/>
              <w:rPr>
                <w:rFonts w:eastAsia="Times New Roman" w:cstheme="minorHAnsi"/>
                <w:b/>
                <w:color w:val="000000"/>
                <w:szCs w:val="18"/>
                <w:lang w:eastAsia="en-GB"/>
              </w:rPr>
            </w:pPr>
            <w:r w:rsidRPr="001919E5">
              <w:rPr>
                <w:rFonts w:eastAsia="Times New Roman" w:cstheme="minorHAnsi"/>
                <w:b/>
                <w:color w:val="000000"/>
                <w:szCs w:val="18"/>
                <w:lang w:eastAsia="en-GB"/>
              </w:rPr>
              <w:t>Number of persons</w:t>
            </w:r>
          </w:p>
        </w:tc>
        <w:tc>
          <w:tcPr>
            <w:tcW w:w="1482" w:type="dxa"/>
            <w:shd w:val="clear" w:color="000000" w:fill="CCC0DA"/>
            <w:vAlign w:val="center"/>
            <w:hideMark/>
          </w:tcPr>
          <w:p w14:paraId="3DE2B033" w14:textId="77777777" w:rsidR="00753C0D" w:rsidRPr="001919E5" w:rsidRDefault="00753C0D" w:rsidP="00A61232">
            <w:pPr>
              <w:widowControl w:val="0"/>
              <w:spacing w:after="120" w:line="240" w:lineRule="auto"/>
              <w:jc w:val="center"/>
              <w:rPr>
                <w:rFonts w:eastAsia="Times New Roman" w:cstheme="minorHAnsi"/>
                <w:b/>
                <w:color w:val="000000"/>
                <w:szCs w:val="18"/>
                <w:lang w:eastAsia="en-GB"/>
              </w:rPr>
            </w:pPr>
            <w:r w:rsidRPr="001919E5">
              <w:rPr>
                <w:rFonts w:eastAsia="Times New Roman" w:cstheme="minorHAnsi"/>
                <w:b/>
                <w:color w:val="000000"/>
                <w:szCs w:val="18"/>
                <w:lang w:eastAsia="en-GB"/>
              </w:rPr>
              <w:t>Full Suite</w:t>
            </w:r>
          </w:p>
        </w:tc>
        <w:tc>
          <w:tcPr>
            <w:tcW w:w="1700" w:type="dxa"/>
            <w:shd w:val="clear" w:color="000000" w:fill="CCC0DA"/>
            <w:vAlign w:val="center"/>
            <w:hideMark/>
          </w:tcPr>
          <w:p w14:paraId="3C8E75DC" w14:textId="2963BE02" w:rsidR="00753C0D" w:rsidRPr="001919E5" w:rsidRDefault="00753C0D" w:rsidP="00A61232">
            <w:pPr>
              <w:widowControl w:val="0"/>
              <w:spacing w:after="120" w:line="240" w:lineRule="auto"/>
              <w:jc w:val="center"/>
              <w:rPr>
                <w:rFonts w:eastAsia="Times New Roman" w:cstheme="minorHAnsi"/>
                <w:b/>
                <w:color w:val="000000"/>
                <w:szCs w:val="18"/>
                <w:lang w:eastAsia="en-GB"/>
              </w:rPr>
            </w:pPr>
            <w:r w:rsidRPr="001919E5">
              <w:rPr>
                <w:rFonts w:eastAsia="Times New Roman" w:cstheme="minorHAnsi"/>
                <w:b/>
                <w:color w:val="000000"/>
                <w:szCs w:val="18"/>
                <w:lang w:eastAsia="en-GB"/>
              </w:rPr>
              <w:t>Bath</w:t>
            </w:r>
            <w:r w:rsidR="004249B9">
              <w:rPr>
                <w:rFonts w:eastAsia="Times New Roman" w:cstheme="minorHAnsi"/>
                <w:b/>
                <w:color w:val="000000"/>
                <w:szCs w:val="18"/>
                <w:lang w:eastAsia="en-GB"/>
              </w:rPr>
              <w:t>/Shower</w:t>
            </w:r>
            <w:r w:rsidRPr="001919E5">
              <w:rPr>
                <w:rFonts w:eastAsia="Times New Roman" w:cstheme="minorHAnsi"/>
                <w:b/>
                <w:color w:val="000000"/>
                <w:szCs w:val="18"/>
                <w:lang w:eastAsia="en-GB"/>
              </w:rPr>
              <w:t xml:space="preserve"> Only</w:t>
            </w:r>
          </w:p>
        </w:tc>
        <w:tc>
          <w:tcPr>
            <w:tcW w:w="1640" w:type="dxa"/>
            <w:shd w:val="clear" w:color="000000" w:fill="CCC0DA"/>
            <w:vAlign w:val="center"/>
            <w:hideMark/>
          </w:tcPr>
          <w:p w14:paraId="404C50E3" w14:textId="77777777" w:rsidR="00753C0D" w:rsidRPr="001919E5" w:rsidRDefault="00753C0D" w:rsidP="00A61232">
            <w:pPr>
              <w:widowControl w:val="0"/>
              <w:spacing w:after="120" w:line="240" w:lineRule="auto"/>
              <w:jc w:val="center"/>
              <w:rPr>
                <w:rFonts w:eastAsia="Times New Roman" w:cstheme="minorHAnsi"/>
                <w:b/>
                <w:color w:val="000000"/>
                <w:szCs w:val="18"/>
                <w:lang w:eastAsia="en-GB"/>
              </w:rPr>
            </w:pPr>
            <w:r w:rsidRPr="001919E5">
              <w:rPr>
                <w:rFonts w:eastAsia="Times New Roman" w:cstheme="minorHAnsi"/>
                <w:b/>
                <w:color w:val="000000"/>
                <w:szCs w:val="18"/>
                <w:lang w:eastAsia="en-GB"/>
              </w:rPr>
              <w:t>Separate WC</w:t>
            </w:r>
          </w:p>
        </w:tc>
      </w:tr>
      <w:tr w:rsidR="00A06010" w:rsidRPr="00A06010" w14:paraId="43143351" w14:textId="77777777" w:rsidTr="0099222C">
        <w:trPr>
          <w:trHeight w:val="480"/>
          <w:jc w:val="center"/>
        </w:trPr>
        <w:tc>
          <w:tcPr>
            <w:tcW w:w="1858" w:type="dxa"/>
            <w:shd w:val="clear" w:color="000000" w:fill="E4DFEC"/>
            <w:noWrap/>
            <w:vAlign w:val="center"/>
          </w:tcPr>
          <w:p w14:paraId="747827B6" w14:textId="77777777" w:rsidR="00A06010" w:rsidRPr="001919E5" w:rsidRDefault="00A06010" w:rsidP="00A61232">
            <w:pPr>
              <w:widowControl w:val="0"/>
              <w:spacing w:after="120" w:line="240" w:lineRule="auto"/>
              <w:jc w:val="center"/>
              <w:rPr>
                <w:rFonts w:eastAsia="Times New Roman" w:cstheme="minorHAnsi"/>
                <w:color w:val="000000"/>
                <w:sz w:val="18"/>
                <w:szCs w:val="18"/>
                <w:lang w:eastAsia="en-GB"/>
              </w:rPr>
            </w:pPr>
            <w:r w:rsidRPr="001919E5">
              <w:rPr>
                <w:rFonts w:eastAsia="Times New Roman" w:cstheme="minorHAnsi"/>
                <w:color w:val="000000"/>
                <w:sz w:val="18"/>
                <w:szCs w:val="18"/>
                <w:lang w:eastAsia="en-GB"/>
              </w:rPr>
              <w:t>4 or less</w:t>
            </w:r>
          </w:p>
        </w:tc>
        <w:tc>
          <w:tcPr>
            <w:tcW w:w="1482" w:type="dxa"/>
            <w:shd w:val="clear" w:color="000000" w:fill="E4DFEC"/>
            <w:noWrap/>
            <w:vAlign w:val="bottom"/>
          </w:tcPr>
          <w:p w14:paraId="40985C57"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1</w:t>
            </w:r>
          </w:p>
        </w:tc>
        <w:tc>
          <w:tcPr>
            <w:tcW w:w="1700" w:type="dxa"/>
            <w:shd w:val="clear" w:color="000000" w:fill="E4DFEC"/>
            <w:noWrap/>
            <w:vAlign w:val="bottom"/>
          </w:tcPr>
          <w:p w14:paraId="301B4CC0" w14:textId="77777777" w:rsidR="00A06010" w:rsidRPr="001919E5" w:rsidRDefault="00A06010" w:rsidP="00A61232">
            <w:pPr>
              <w:widowControl w:val="0"/>
              <w:spacing w:after="120" w:line="240" w:lineRule="auto"/>
              <w:jc w:val="center"/>
              <w:rPr>
                <w:rFonts w:cstheme="minorHAnsi"/>
                <w:sz w:val="18"/>
                <w:szCs w:val="18"/>
              </w:rPr>
            </w:pPr>
          </w:p>
        </w:tc>
        <w:tc>
          <w:tcPr>
            <w:tcW w:w="1640" w:type="dxa"/>
            <w:shd w:val="clear" w:color="000000" w:fill="E4DFEC"/>
            <w:noWrap/>
            <w:vAlign w:val="bottom"/>
          </w:tcPr>
          <w:p w14:paraId="225C1EBE" w14:textId="77777777" w:rsidR="00A06010" w:rsidRPr="001919E5" w:rsidRDefault="00A06010" w:rsidP="00A61232">
            <w:pPr>
              <w:widowControl w:val="0"/>
              <w:spacing w:after="120" w:line="240" w:lineRule="auto"/>
              <w:jc w:val="center"/>
              <w:rPr>
                <w:rFonts w:cstheme="minorHAnsi"/>
                <w:sz w:val="18"/>
                <w:szCs w:val="18"/>
              </w:rPr>
            </w:pPr>
          </w:p>
        </w:tc>
      </w:tr>
      <w:tr w:rsidR="00A06010" w:rsidRPr="00A06010" w14:paraId="14C3F86B" w14:textId="77777777" w:rsidTr="0099222C">
        <w:trPr>
          <w:trHeight w:val="288"/>
          <w:jc w:val="center"/>
        </w:trPr>
        <w:tc>
          <w:tcPr>
            <w:tcW w:w="1858" w:type="dxa"/>
            <w:shd w:val="clear" w:color="000000" w:fill="E4DFEC"/>
            <w:noWrap/>
            <w:vAlign w:val="center"/>
          </w:tcPr>
          <w:p w14:paraId="79019186" w14:textId="77777777" w:rsidR="00A06010" w:rsidRPr="001919E5" w:rsidRDefault="00A06010" w:rsidP="00A61232">
            <w:pPr>
              <w:widowControl w:val="0"/>
              <w:spacing w:after="120" w:line="240" w:lineRule="auto"/>
              <w:jc w:val="center"/>
              <w:rPr>
                <w:rFonts w:eastAsia="Times New Roman" w:cstheme="minorHAnsi"/>
                <w:color w:val="000000"/>
                <w:sz w:val="18"/>
                <w:szCs w:val="18"/>
                <w:lang w:eastAsia="en-GB"/>
              </w:rPr>
            </w:pPr>
            <w:r w:rsidRPr="001919E5">
              <w:rPr>
                <w:rFonts w:eastAsia="Times New Roman" w:cstheme="minorHAnsi"/>
                <w:color w:val="000000"/>
                <w:sz w:val="18"/>
                <w:szCs w:val="18"/>
                <w:lang w:eastAsia="en-GB"/>
              </w:rPr>
              <w:t>5</w:t>
            </w:r>
          </w:p>
        </w:tc>
        <w:tc>
          <w:tcPr>
            <w:tcW w:w="1482" w:type="dxa"/>
            <w:shd w:val="clear" w:color="000000" w:fill="E4DFEC"/>
            <w:noWrap/>
            <w:vAlign w:val="bottom"/>
          </w:tcPr>
          <w:p w14:paraId="4C38BF7C"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1</w:t>
            </w:r>
          </w:p>
        </w:tc>
        <w:tc>
          <w:tcPr>
            <w:tcW w:w="1700" w:type="dxa"/>
            <w:shd w:val="clear" w:color="000000" w:fill="E4DFEC"/>
            <w:noWrap/>
            <w:vAlign w:val="bottom"/>
          </w:tcPr>
          <w:p w14:paraId="3816D0FD" w14:textId="77777777" w:rsidR="00A06010" w:rsidRPr="001919E5" w:rsidRDefault="00A06010" w:rsidP="00A61232">
            <w:pPr>
              <w:widowControl w:val="0"/>
              <w:spacing w:after="120" w:line="240" w:lineRule="auto"/>
              <w:jc w:val="center"/>
              <w:rPr>
                <w:rFonts w:cstheme="minorHAnsi"/>
                <w:sz w:val="18"/>
                <w:szCs w:val="18"/>
              </w:rPr>
            </w:pPr>
          </w:p>
        </w:tc>
        <w:tc>
          <w:tcPr>
            <w:tcW w:w="1640" w:type="dxa"/>
            <w:shd w:val="clear" w:color="000000" w:fill="E4DFEC"/>
            <w:noWrap/>
            <w:vAlign w:val="bottom"/>
          </w:tcPr>
          <w:p w14:paraId="5E5C44B0"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1</w:t>
            </w:r>
          </w:p>
        </w:tc>
      </w:tr>
      <w:tr w:rsidR="00A06010" w:rsidRPr="00A06010" w14:paraId="46585706" w14:textId="77777777" w:rsidTr="0099222C">
        <w:trPr>
          <w:trHeight w:val="288"/>
          <w:jc w:val="center"/>
        </w:trPr>
        <w:tc>
          <w:tcPr>
            <w:tcW w:w="1858" w:type="dxa"/>
            <w:shd w:val="clear" w:color="000000" w:fill="E4DFEC"/>
            <w:noWrap/>
            <w:vAlign w:val="center"/>
          </w:tcPr>
          <w:p w14:paraId="3D1DEA9A" w14:textId="77777777" w:rsidR="00A06010" w:rsidRPr="001919E5" w:rsidRDefault="00A06010" w:rsidP="00A61232">
            <w:pPr>
              <w:widowControl w:val="0"/>
              <w:spacing w:after="120" w:line="240" w:lineRule="auto"/>
              <w:jc w:val="center"/>
              <w:rPr>
                <w:rFonts w:eastAsia="Times New Roman" w:cstheme="minorHAnsi"/>
                <w:color w:val="000000"/>
                <w:sz w:val="18"/>
                <w:szCs w:val="18"/>
                <w:lang w:eastAsia="en-GB"/>
              </w:rPr>
            </w:pPr>
            <w:r w:rsidRPr="001919E5">
              <w:rPr>
                <w:rFonts w:eastAsia="Times New Roman" w:cstheme="minorHAnsi"/>
                <w:color w:val="000000"/>
                <w:sz w:val="18"/>
                <w:szCs w:val="18"/>
                <w:lang w:eastAsia="en-GB"/>
              </w:rPr>
              <w:t>5</w:t>
            </w:r>
          </w:p>
        </w:tc>
        <w:tc>
          <w:tcPr>
            <w:tcW w:w="1482" w:type="dxa"/>
            <w:shd w:val="clear" w:color="000000" w:fill="E4DFEC"/>
            <w:noWrap/>
            <w:vAlign w:val="bottom"/>
          </w:tcPr>
          <w:p w14:paraId="3FBDE598" w14:textId="77777777" w:rsidR="00A06010" w:rsidRPr="001919E5" w:rsidRDefault="00A06010" w:rsidP="00A61232">
            <w:pPr>
              <w:widowControl w:val="0"/>
              <w:spacing w:after="120" w:line="240" w:lineRule="auto"/>
              <w:jc w:val="center"/>
              <w:rPr>
                <w:rFonts w:cstheme="minorHAnsi"/>
                <w:sz w:val="18"/>
                <w:szCs w:val="18"/>
              </w:rPr>
            </w:pPr>
          </w:p>
        </w:tc>
        <w:tc>
          <w:tcPr>
            <w:tcW w:w="1700" w:type="dxa"/>
            <w:shd w:val="clear" w:color="000000" w:fill="E4DFEC"/>
            <w:noWrap/>
            <w:vAlign w:val="bottom"/>
          </w:tcPr>
          <w:p w14:paraId="731DD547"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1</w:t>
            </w:r>
          </w:p>
        </w:tc>
        <w:tc>
          <w:tcPr>
            <w:tcW w:w="1640" w:type="dxa"/>
            <w:shd w:val="clear" w:color="000000" w:fill="E4DFEC"/>
            <w:noWrap/>
            <w:vAlign w:val="bottom"/>
          </w:tcPr>
          <w:p w14:paraId="5A8BF58F"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1</w:t>
            </w:r>
          </w:p>
        </w:tc>
      </w:tr>
      <w:tr w:rsidR="00A06010" w:rsidRPr="00A06010" w14:paraId="51BD583C" w14:textId="77777777" w:rsidTr="0099222C">
        <w:trPr>
          <w:trHeight w:val="288"/>
          <w:jc w:val="center"/>
        </w:trPr>
        <w:tc>
          <w:tcPr>
            <w:tcW w:w="1858" w:type="dxa"/>
            <w:shd w:val="clear" w:color="000000" w:fill="E4DFEC"/>
            <w:noWrap/>
            <w:vAlign w:val="center"/>
          </w:tcPr>
          <w:p w14:paraId="460F667C" w14:textId="77777777" w:rsidR="00A06010" w:rsidRPr="001919E5" w:rsidRDefault="00A06010" w:rsidP="00A61232">
            <w:pPr>
              <w:widowControl w:val="0"/>
              <w:spacing w:after="120" w:line="240" w:lineRule="auto"/>
              <w:jc w:val="center"/>
              <w:rPr>
                <w:rFonts w:eastAsia="Times New Roman" w:cstheme="minorHAnsi"/>
                <w:color w:val="000000"/>
                <w:sz w:val="18"/>
                <w:szCs w:val="18"/>
                <w:lang w:eastAsia="en-GB"/>
              </w:rPr>
            </w:pPr>
            <w:r w:rsidRPr="001919E5">
              <w:rPr>
                <w:rFonts w:eastAsia="Times New Roman" w:cstheme="minorHAnsi"/>
                <w:color w:val="000000"/>
                <w:sz w:val="18"/>
                <w:szCs w:val="18"/>
                <w:lang w:eastAsia="en-GB"/>
              </w:rPr>
              <w:t>6-</w:t>
            </w:r>
            <w:r w:rsidR="00C6593B" w:rsidRPr="001919E5">
              <w:rPr>
                <w:rFonts w:eastAsia="Times New Roman" w:cstheme="minorHAnsi"/>
                <w:color w:val="000000"/>
                <w:sz w:val="18"/>
                <w:szCs w:val="18"/>
                <w:lang w:eastAsia="en-GB"/>
              </w:rPr>
              <w:t>8</w:t>
            </w:r>
          </w:p>
        </w:tc>
        <w:tc>
          <w:tcPr>
            <w:tcW w:w="1482" w:type="dxa"/>
            <w:shd w:val="clear" w:color="000000" w:fill="E4DFEC"/>
            <w:noWrap/>
            <w:vAlign w:val="bottom"/>
          </w:tcPr>
          <w:p w14:paraId="57DB6CB3"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2</w:t>
            </w:r>
          </w:p>
        </w:tc>
        <w:tc>
          <w:tcPr>
            <w:tcW w:w="1700" w:type="dxa"/>
            <w:shd w:val="clear" w:color="000000" w:fill="E4DFEC"/>
            <w:noWrap/>
            <w:vAlign w:val="bottom"/>
          </w:tcPr>
          <w:p w14:paraId="17E5FE13" w14:textId="77777777" w:rsidR="00A06010" w:rsidRPr="001919E5" w:rsidRDefault="00A06010" w:rsidP="00A61232">
            <w:pPr>
              <w:widowControl w:val="0"/>
              <w:spacing w:after="120" w:line="240" w:lineRule="auto"/>
              <w:jc w:val="center"/>
              <w:rPr>
                <w:rFonts w:cstheme="minorHAnsi"/>
                <w:sz w:val="18"/>
                <w:szCs w:val="18"/>
              </w:rPr>
            </w:pPr>
          </w:p>
        </w:tc>
        <w:tc>
          <w:tcPr>
            <w:tcW w:w="1640" w:type="dxa"/>
            <w:shd w:val="clear" w:color="000000" w:fill="E4DFEC"/>
            <w:noWrap/>
            <w:vAlign w:val="bottom"/>
          </w:tcPr>
          <w:p w14:paraId="6D50D9B8" w14:textId="77777777" w:rsidR="00A06010" w:rsidRPr="001919E5" w:rsidRDefault="00A06010" w:rsidP="00A61232">
            <w:pPr>
              <w:widowControl w:val="0"/>
              <w:spacing w:after="120" w:line="240" w:lineRule="auto"/>
              <w:jc w:val="center"/>
              <w:rPr>
                <w:rFonts w:cstheme="minorHAnsi"/>
                <w:sz w:val="18"/>
                <w:szCs w:val="18"/>
              </w:rPr>
            </w:pPr>
          </w:p>
        </w:tc>
      </w:tr>
      <w:tr w:rsidR="00A06010" w:rsidRPr="00A06010" w14:paraId="39FCF2DC" w14:textId="77777777" w:rsidTr="0099222C">
        <w:trPr>
          <w:trHeight w:val="288"/>
          <w:jc w:val="center"/>
        </w:trPr>
        <w:tc>
          <w:tcPr>
            <w:tcW w:w="1858" w:type="dxa"/>
            <w:shd w:val="clear" w:color="000000" w:fill="E4DFEC"/>
            <w:noWrap/>
            <w:vAlign w:val="center"/>
          </w:tcPr>
          <w:p w14:paraId="67EEE151" w14:textId="77777777" w:rsidR="00A06010" w:rsidRPr="001919E5" w:rsidRDefault="00A06010" w:rsidP="00A61232">
            <w:pPr>
              <w:widowControl w:val="0"/>
              <w:spacing w:after="120" w:line="240" w:lineRule="auto"/>
              <w:jc w:val="center"/>
              <w:rPr>
                <w:rFonts w:eastAsia="Times New Roman" w:cstheme="minorHAnsi"/>
                <w:color w:val="000000"/>
                <w:sz w:val="18"/>
                <w:szCs w:val="18"/>
                <w:lang w:eastAsia="en-GB"/>
              </w:rPr>
            </w:pPr>
            <w:r w:rsidRPr="001919E5">
              <w:rPr>
                <w:rFonts w:eastAsia="Times New Roman" w:cstheme="minorHAnsi"/>
                <w:color w:val="000000"/>
                <w:sz w:val="18"/>
                <w:szCs w:val="18"/>
                <w:lang w:eastAsia="en-GB"/>
              </w:rPr>
              <w:t>9</w:t>
            </w:r>
          </w:p>
        </w:tc>
        <w:tc>
          <w:tcPr>
            <w:tcW w:w="1482" w:type="dxa"/>
            <w:shd w:val="clear" w:color="000000" w:fill="E4DFEC"/>
            <w:noWrap/>
            <w:vAlign w:val="bottom"/>
          </w:tcPr>
          <w:p w14:paraId="5246D35D"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1</w:t>
            </w:r>
          </w:p>
        </w:tc>
        <w:tc>
          <w:tcPr>
            <w:tcW w:w="1700" w:type="dxa"/>
            <w:shd w:val="clear" w:color="000000" w:fill="E4DFEC"/>
            <w:noWrap/>
            <w:vAlign w:val="bottom"/>
          </w:tcPr>
          <w:p w14:paraId="0227890E"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1</w:t>
            </w:r>
          </w:p>
        </w:tc>
        <w:tc>
          <w:tcPr>
            <w:tcW w:w="1640" w:type="dxa"/>
            <w:shd w:val="clear" w:color="000000" w:fill="E4DFEC"/>
            <w:noWrap/>
            <w:vAlign w:val="bottom"/>
          </w:tcPr>
          <w:p w14:paraId="41C191A3"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1</w:t>
            </w:r>
          </w:p>
        </w:tc>
      </w:tr>
      <w:tr w:rsidR="00A06010" w:rsidRPr="00A06010" w14:paraId="2BC645E5" w14:textId="77777777" w:rsidTr="0099222C">
        <w:trPr>
          <w:trHeight w:val="300"/>
          <w:jc w:val="center"/>
        </w:trPr>
        <w:tc>
          <w:tcPr>
            <w:tcW w:w="1858" w:type="dxa"/>
            <w:shd w:val="clear" w:color="000000" w:fill="E4DFEC"/>
            <w:noWrap/>
            <w:vAlign w:val="center"/>
          </w:tcPr>
          <w:p w14:paraId="37FDA7D5" w14:textId="77777777" w:rsidR="00A06010" w:rsidRPr="001919E5" w:rsidRDefault="00A06010" w:rsidP="00A61232">
            <w:pPr>
              <w:widowControl w:val="0"/>
              <w:spacing w:after="120" w:line="240" w:lineRule="auto"/>
              <w:jc w:val="center"/>
              <w:rPr>
                <w:rFonts w:eastAsia="Times New Roman" w:cstheme="minorHAnsi"/>
                <w:color w:val="000000"/>
                <w:sz w:val="18"/>
                <w:szCs w:val="18"/>
                <w:lang w:eastAsia="en-GB"/>
              </w:rPr>
            </w:pPr>
            <w:r w:rsidRPr="001919E5">
              <w:rPr>
                <w:rFonts w:eastAsia="Times New Roman" w:cstheme="minorHAnsi"/>
                <w:color w:val="000000"/>
                <w:sz w:val="18"/>
                <w:szCs w:val="18"/>
                <w:lang w:eastAsia="en-GB"/>
              </w:rPr>
              <w:t>9-10</w:t>
            </w:r>
          </w:p>
        </w:tc>
        <w:tc>
          <w:tcPr>
            <w:tcW w:w="1482" w:type="dxa"/>
            <w:shd w:val="clear" w:color="000000" w:fill="E4DFEC"/>
            <w:noWrap/>
            <w:vAlign w:val="bottom"/>
          </w:tcPr>
          <w:p w14:paraId="191C5BEA"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2</w:t>
            </w:r>
          </w:p>
        </w:tc>
        <w:tc>
          <w:tcPr>
            <w:tcW w:w="1700" w:type="dxa"/>
            <w:shd w:val="clear" w:color="000000" w:fill="E4DFEC"/>
            <w:noWrap/>
            <w:vAlign w:val="bottom"/>
          </w:tcPr>
          <w:p w14:paraId="6FFEE90F" w14:textId="77777777" w:rsidR="00A06010" w:rsidRPr="001919E5" w:rsidRDefault="00A06010" w:rsidP="00A61232">
            <w:pPr>
              <w:widowControl w:val="0"/>
              <w:spacing w:after="120" w:line="240" w:lineRule="auto"/>
              <w:jc w:val="center"/>
              <w:rPr>
                <w:rFonts w:cstheme="minorHAnsi"/>
                <w:sz w:val="18"/>
                <w:szCs w:val="18"/>
              </w:rPr>
            </w:pPr>
          </w:p>
        </w:tc>
        <w:tc>
          <w:tcPr>
            <w:tcW w:w="1640" w:type="dxa"/>
            <w:shd w:val="clear" w:color="000000" w:fill="E4DFEC"/>
            <w:noWrap/>
            <w:vAlign w:val="bottom"/>
          </w:tcPr>
          <w:p w14:paraId="213FE87A"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1</w:t>
            </w:r>
          </w:p>
        </w:tc>
      </w:tr>
      <w:tr w:rsidR="00A06010" w:rsidRPr="00A06010" w14:paraId="37D04423" w14:textId="77777777" w:rsidTr="0099222C">
        <w:trPr>
          <w:trHeight w:val="300"/>
          <w:jc w:val="center"/>
        </w:trPr>
        <w:tc>
          <w:tcPr>
            <w:tcW w:w="1858" w:type="dxa"/>
            <w:shd w:val="clear" w:color="000000" w:fill="E4DFEC"/>
            <w:noWrap/>
            <w:vAlign w:val="center"/>
          </w:tcPr>
          <w:p w14:paraId="70743728" w14:textId="77777777" w:rsidR="00A06010" w:rsidRPr="001919E5" w:rsidRDefault="00A06010" w:rsidP="00A61232">
            <w:pPr>
              <w:widowControl w:val="0"/>
              <w:spacing w:after="120" w:line="240" w:lineRule="auto"/>
              <w:jc w:val="center"/>
              <w:rPr>
                <w:rFonts w:eastAsia="Times New Roman" w:cstheme="minorHAnsi"/>
                <w:color w:val="000000"/>
                <w:sz w:val="18"/>
                <w:szCs w:val="18"/>
                <w:lang w:eastAsia="en-GB"/>
              </w:rPr>
            </w:pPr>
            <w:r w:rsidRPr="001919E5">
              <w:rPr>
                <w:rFonts w:eastAsia="Times New Roman" w:cstheme="minorHAnsi"/>
                <w:color w:val="000000"/>
                <w:sz w:val="18"/>
                <w:szCs w:val="18"/>
                <w:lang w:eastAsia="en-GB"/>
              </w:rPr>
              <w:t>11-12</w:t>
            </w:r>
          </w:p>
        </w:tc>
        <w:tc>
          <w:tcPr>
            <w:tcW w:w="1482" w:type="dxa"/>
            <w:shd w:val="clear" w:color="000000" w:fill="E4DFEC"/>
            <w:noWrap/>
            <w:vAlign w:val="bottom"/>
          </w:tcPr>
          <w:p w14:paraId="3574F8FC"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3</w:t>
            </w:r>
          </w:p>
        </w:tc>
        <w:tc>
          <w:tcPr>
            <w:tcW w:w="1700" w:type="dxa"/>
            <w:shd w:val="clear" w:color="000000" w:fill="E4DFEC"/>
            <w:noWrap/>
            <w:vAlign w:val="bottom"/>
          </w:tcPr>
          <w:p w14:paraId="6380B456" w14:textId="77777777" w:rsidR="00A06010" w:rsidRPr="001919E5" w:rsidRDefault="00A06010" w:rsidP="00A61232">
            <w:pPr>
              <w:widowControl w:val="0"/>
              <w:spacing w:after="120" w:line="240" w:lineRule="auto"/>
              <w:jc w:val="center"/>
              <w:rPr>
                <w:rFonts w:cstheme="minorHAnsi"/>
                <w:sz w:val="18"/>
                <w:szCs w:val="18"/>
              </w:rPr>
            </w:pPr>
          </w:p>
        </w:tc>
        <w:tc>
          <w:tcPr>
            <w:tcW w:w="1640" w:type="dxa"/>
            <w:shd w:val="clear" w:color="000000" w:fill="E4DFEC"/>
            <w:noWrap/>
            <w:vAlign w:val="bottom"/>
          </w:tcPr>
          <w:p w14:paraId="5B932A72" w14:textId="77777777" w:rsidR="00A06010" w:rsidRPr="001919E5" w:rsidRDefault="00A06010" w:rsidP="00A61232">
            <w:pPr>
              <w:widowControl w:val="0"/>
              <w:spacing w:after="120" w:line="240" w:lineRule="auto"/>
              <w:jc w:val="center"/>
              <w:rPr>
                <w:rFonts w:cstheme="minorHAnsi"/>
                <w:sz w:val="18"/>
                <w:szCs w:val="18"/>
              </w:rPr>
            </w:pPr>
          </w:p>
        </w:tc>
      </w:tr>
      <w:tr w:rsidR="00A06010" w:rsidRPr="00A06010" w14:paraId="2D1D26AE" w14:textId="77777777" w:rsidTr="0099222C">
        <w:trPr>
          <w:trHeight w:val="300"/>
          <w:jc w:val="center"/>
        </w:trPr>
        <w:tc>
          <w:tcPr>
            <w:tcW w:w="1858" w:type="dxa"/>
            <w:shd w:val="clear" w:color="000000" w:fill="E4DFEC"/>
            <w:noWrap/>
            <w:vAlign w:val="center"/>
          </w:tcPr>
          <w:p w14:paraId="4BD2BBB2" w14:textId="77777777" w:rsidR="00A06010" w:rsidRPr="001919E5" w:rsidRDefault="00A06010" w:rsidP="00A61232">
            <w:pPr>
              <w:widowControl w:val="0"/>
              <w:spacing w:after="120" w:line="240" w:lineRule="auto"/>
              <w:jc w:val="center"/>
              <w:rPr>
                <w:rFonts w:eastAsia="Times New Roman" w:cstheme="minorHAnsi"/>
                <w:color w:val="000000"/>
                <w:sz w:val="18"/>
                <w:szCs w:val="18"/>
                <w:lang w:eastAsia="en-GB"/>
              </w:rPr>
            </w:pPr>
            <w:r w:rsidRPr="001919E5">
              <w:rPr>
                <w:rFonts w:eastAsia="Times New Roman" w:cstheme="minorHAnsi"/>
                <w:color w:val="000000"/>
                <w:sz w:val="18"/>
                <w:szCs w:val="18"/>
                <w:lang w:eastAsia="en-GB"/>
              </w:rPr>
              <w:t>13-15</w:t>
            </w:r>
          </w:p>
        </w:tc>
        <w:tc>
          <w:tcPr>
            <w:tcW w:w="1482" w:type="dxa"/>
            <w:shd w:val="clear" w:color="000000" w:fill="E4DFEC"/>
            <w:noWrap/>
            <w:vAlign w:val="bottom"/>
          </w:tcPr>
          <w:p w14:paraId="6E77725B"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3</w:t>
            </w:r>
          </w:p>
        </w:tc>
        <w:tc>
          <w:tcPr>
            <w:tcW w:w="1700" w:type="dxa"/>
            <w:shd w:val="clear" w:color="000000" w:fill="E4DFEC"/>
            <w:noWrap/>
            <w:vAlign w:val="bottom"/>
          </w:tcPr>
          <w:p w14:paraId="776AECF7" w14:textId="77777777" w:rsidR="00A06010" w:rsidRPr="001919E5" w:rsidRDefault="00A06010" w:rsidP="00A61232">
            <w:pPr>
              <w:widowControl w:val="0"/>
              <w:spacing w:after="120" w:line="240" w:lineRule="auto"/>
              <w:jc w:val="center"/>
              <w:rPr>
                <w:rFonts w:cstheme="minorHAnsi"/>
                <w:sz w:val="18"/>
                <w:szCs w:val="18"/>
              </w:rPr>
            </w:pPr>
          </w:p>
        </w:tc>
        <w:tc>
          <w:tcPr>
            <w:tcW w:w="1640" w:type="dxa"/>
            <w:shd w:val="clear" w:color="000000" w:fill="E4DFEC"/>
            <w:noWrap/>
            <w:vAlign w:val="bottom"/>
          </w:tcPr>
          <w:p w14:paraId="5C11ACC0"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1</w:t>
            </w:r>
          </w:p>
        </w:tc>
      </w:tr>
      <w:tr w:rsidR="00A06010" w:rsidRPr="00A06010" w14:paraId="745211F3" w14:textId="77777777" w:rsidTr="0099222C">
        <w:trPr>
          <w:trHeight w:val="300"/>
          <w:jc w:val="center"/>
        </w:trPr>
        <w:tc>
          <w:tcPr>
            <w:tcW w:w="1858" w:type="dxa"/>
            <w:shd w:val="clear" w:color="000000" w:fill="E4DFEC"/>
            <w:noWrap/>
            <w:vAlign w:val="center"/>
          </w:tcPr>
          <w:p w14:paraId="5261AE63" w14:textId="77777777" w:rsidR="00A06010" w:rsidRPr="001919E5" w:rsidRDefault="00A06010" w:rsidP="00A61232">
            <w:pPr>
              <w:widowControl w:val="0"/>
              <w:spacing w:after="120" w:line="240" w:lineRule="auto"/>
              <w:jc w:val="center"/>
              <w:rPr>
                <w:rFonts w:eastAsia="Times New Roman" w:cstheme="minorHAnsi"/>
                <w:color w:val="000000"/>
                <w:sz w:val="18"/>
                <w:szCs w:val="18"/>
                <w:lang w:eastAsia="en-GB"/>
              </w:rPr>
            </w:pPr>
            <w:r w:rsidRPr="001919E5">
              <w:rPr>
                <w:rFonts w:eastAsia="Times New Roman" w:cstheme="minorHAnsi"/>
                <w:color w:val="000000"/>
                <w:sz w:val="18"/>
                <w:szCs w:val="18"/>
                <w:lang w:eastAsia="en-GB"/>
              </w:rPr>
              <w:t>16</w:t>
            </w:r>
          </w:p>
        </w:tc>
        <w:tc>
          <w:tcPr>
            <w:tcW w:w="1482" w:type="dxa"/>
            <w:shd w:val="clear" w:color="000000" w:fill="E4DFEC"/>
            <w:noWrap/>
            <w:vAlign w:val="bottom"/>
          </w:tcPr>
          <w:p w14:paraId="086BE941"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4</w:t>
            </w:r>
          </w:p>
        </w:tc>
        <w:tc>
          <w:tcPr>
            <w:tcW w:w="1700" w:type="dxa"/>
            <w:shd w:val="clear" w:color="000000" w:fill="E4DFEC"/>
            <w:noWrap/>
            <w:vAlign w:val="bottom"/>
          </w:tcPr>
          <w:p w14:paraId="2EE01B8F" w14:textId="77777777" w:rsidR="00A06010" w:rsidRPr="001919E5" w:rsidRDefault="00A06010" w:rsidP="00A61232">
            <w:pPr>
              <w:widowControl w:val="0"/>
              <w:spacing w:after="120" w:line="240" w:lineRule="auto"/>
              <w:jc w:val="center"/>
              <w:rPr>
                <w:rFonts w:cstheme="minorHAnsi"/>
                <w:sz w:val="18"/>
                <w:szCs w:val="18"/>
              </w:rPr>
            </w:pPr>
          </w:p>
        </w:tc>
        <w:tc>
          <w:tcPr>
            <w:tcW w:w="1640" w:type="dxa"/>
            <w:shd w:val="clear" w:color="000000" w:fill="E4DFEC"/>
            <w:noWrap/>
            <w:vAlign w:val="bottom"/>
          </w:tcPr>
          <w:p w14:paraId="668E1896" w14:textId="77777777" w:rsidR="00A06010" w:rsidRPr="001919E5" w:rsidRDefault="00A06010" w:rsidP="00A61232">
            <w:pPr>
              <w:widowControl w:val="0"/>
              <w:spacing w:after="120" w:line="240" w:lineRule="auto"/>
              <w:jc w:val="center"/>
              <w:rPr>
                <w:rFonts w:cstheme="minorHAnsi"/>
                <w:sz w:val="18"/>
                <w:szCs w:val="18"/>
              </w:rPr>
            </w:pPr>
          </w:p>
        </w:tc>
      </w:tr>
      <w:tr w:rsidR="00A06010" w:rsidRPr="00A06010" w14:paraId="7E67B5E1" w14:textId="77777777" w:rsidTr="0099222C">
        <w:trPr>
          <w:trHeight w:val="300"/>
          <w:jc w:val="center"/>
        </w:trPr>
        <w:tc>
          <w:tcPr>
            <w:tcW w:w="1858" w:type="dxa"/>
            <w:shd w:val="clear" w:color="000000" w:fill="E4DFEC"/>
            <w:noWrap/>
            <w:vAlign w:val="center"/>
          </w:tcPr>
          <w:p w14:paraId="0B8780DB" w14:textId="77777777" w:rsidR="00A06010" w:rsidRPr="001919E5" w:rsidRDefault="00A06010" w:rsidP="00A61232">
            <w:pPr>
              <w:widowControl w:val="0"/>
              <w:spacing w:after="120" w:line="240" w:lineRule="auto"/>
              <w:jc w:val="center"/>
              <w:rPr>
                <w:rFonts w:eastAsia="Times New Roman" w:cstheme="minorHAnsi"/>
                <w:color w:val="000000"/>
                <w:sz w:val="18"/>
                <w:szCs w:val="18"/>
                <w:lang w:eastAsia="en-GB"/>
              </w:rPr>
            </w:pPr>
            <w:r w:rsidRPr="001919E5">
              <w:rPr>
                <w:rFonts w:eastAsia="Times New Roman" w:cstheme="minorHAnsi"/>
                <w:color w:val="000000"/>
                <w:sz w:val="18"/>
                <w:szCs w:val="18"/>
                <w:lang w:eastAsia="en-GB"/>
              </w:rPr>
              <w:t>17-20</w:t>
            </w:r>
          </w:p>
        </w:tc>
        <w:tc>
          <w:tcPr>
            <w:tcW w:w="1482" w:type="dxa"/>
            <w:shd w:val="clear" w:color="000000" w:fill="E4DFEC"/>
            <w:noWrap/>
            <w:vAlign w:val="bottom"/>
          </w:tcPr>
          <w:p w14:paraId="6867027C"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4</w:t>
            </w:r>
          </w:p>
        </w:tc>
        <w:tc>
          <w:tcPr>
            <w:tcW w:w="1700" w:type="dxa"/>
            <w:shd w:val="clear" w:color="000000" w:fill="E4DFEC"/>
            <w:noWrap/>
            <w:vAlign w:val="bottom"/>
          </w:tcPr>
          <w:p w14:paraId="52D74056" w14:textId="77777777" w:rsidR="00A06010" w:rsidRPr="001919E5" w:rsidRDefault="00A06010" w:rsidP="00A61232">
            <w:pPr>
              <w:widowControl w:val="0"/>
              <w:spacing w:after="120" w:line="240" w:lineRule="auto"/>
              <w:jc w:val="center"/>
              <w:rPr>
                <w:rFonts w:cstheme="minorHAnsi"/>
                <w:sz w:val="18"/>
                <w:szCs w:val="18"/>
              </w:rPr>
            </w:pPr>
          </w:p>
        </w:tc>
        <w:tc>
          <w:tcPr>
            <w:tcW w:w="1640" w:type="dxa"/>
            <w:shd w:val="clear" w:color="000000" w:fill="E4DFEC"/>
            <w:noWrap/>
            <w:vAlign w:val="bottom"/>
          </w:tcPr>
          <w:p w14:paraId="26CC15A9" w14:textId="77777777" w:rsidR="00A06010" w:rsidRPr="001919E5" w:rsidRDefault="00A06010" w:rsidP="00A61232">
            <w:pPr>
              <w:widowControl w:val="0"/>
              <w:spacing w:after="120" w:line="240" w:lineRule="auto"/>
              <w:jc w:val="center"/>
              <w:rPr>
                <w:rFonts w:cstheme="minorHAnsi"/>
                <w:sz w:val="18"/>
                <w:szCs w:val="18"/>
              </w:rPr>
            </w:pPr>
            <w:r w:rsidRPr="001919E5">
              <w:rPr>
                <w:rFonts w:cstheme="minorHAnsi"/>
                <w:sz w:val="18"/>
                <w:szCs w:val="18"/>
              </w:rPr>
              <w:t>1</w:t>
            </w:r>
          </w:p>
        </w:tc>
      </w:tr>
    </w:tbl>
    <w:p w14:paraId="6BB96F7F" w14:textId="77777777" w:rsidR="00AD29F6" w:rsidRDefault="00AD29F6" w:rsidP="009F1FEC">
      <w:pPr>
        <w:widowControl w:val="0"/>
        <w:autoSpaceDE w:val="0"/>
        <w:autoSpaceDN w:val="0"/>
        <w:spacing w:before="12" w:after="120" w:line="240" w:lineRule="auto"/>
        <w:rPr>
          <w:rFonts w:eastAsia="Times New Roman" w:cs="Arial"/>
          <w:bCs/>
          <w:sz w:val="24"/>
          <w:szCs w:val="24"/>
          <w:lang w:eastAsia="en-GB"/>
        </w:rPr>
      </w:pPr>
    </w:p>
    <w:p w14:paraId="43F75798" w14:textId="77777777" w:rsidR="00AD29F6" w:rsidRDefault="00AD29F6" w:rsidP="009F1FEC">
      <w:pPr>
        <w:pStyle w:val="Heading3"/>
        <w:rPr>
          <w:rFonts w:eastAsia="Times New Roman"/>
          <w:lang w:eastAsia="en-GB"/>
        </w:rPr>
      </w:pPr>
      <w:bookmarkStart w:id="80" w:name="_Toc57714052"/>
      <w:bookmarkStart w:id="81" w:name="_Toc130895824"/>
      <w:r w:rsidRPr="00D23B9D">
        <w:rPr>
          <w:rFonts w:eastAsia="Times New Roman"/>
          <w:lang w:eastAsia="en-GB"/>
        </w:rPr>
        <w:t>Wash hand basins</w:t>
      </w:r>
      <w:bookmarkEnd w:id="80"/>
      <w:bookmarkEnd w:id="81"/>
    </w:p>
    <w:p w14:paraId="20A5B086" w14:textId="3B3D19EA" w:rsidR="00AD29F6" w:rsidRDefault="00AD29F6" w:rsidP="009F1FEC">
      <w:pPr>
        <w:pStyle w:val="BodyText"/>
        <w:spacing w:before="0" w:after="120"/>
        <w:rPr>
          <w:sz w:val="20"/>
        </w:rPr>
      </w:pPr>
      <w:r w:rsidRPr="00D23B9D">
        <w:rPr>
          <w:sz w:val="20"/>
        </w:rPr>
        <w:t>Where some</w:t>
      </w:r>
      <w:r w:rsidR="005860BE">
        <w:rPr>
          <w:sz w:val="20"/>
        </w:rPr>
        <w:t>,</w:t>
      </w:r>
      <w:r w:rsidRPr="00D23B9D">
        <w:rPr>
          <w:sz w:val="20"/>
        </w:rPr>
        <w:t xml:space="preserve"> or </w:t>
      </w:r>
      <w:r w:rsidR="00F56801" w:rsidRPr="00D23B9D">
        <w:rPr>
          <w:sz w:val="20"/>
        </w:rPr>
        <w:t>all</w:t>
      </w:r>
      <w:r w:rsidRPr="00D23B9D">
        <w:rPr>
          <w:sz w:val="20"/>
        </w:rPr>
        <w:t xml:space="preserve"> the units of accommodation do not contain wash hand basins</w:t>
      </w:r>
      <w:r w:rsidR="005860BE">
        <w:rPr>
          <w:sz w:val="20"/>
        </w:rPr>
        <w:t>,</w:t>
      </w:r>
      <w:r w:rsidRPr="00D23B9D">
        <w:rPr>
          <w:sz w:val="20"/>
        </w:rPr>
        <w:t xml:space="preserve"> for the exclusive use of the individual unit</w:t>
      </w:r>
      <w:r w:rsidR="005860BE">
        <w:rPr>
          <w:sz w:val="20"/>
        </w:rPr>
        <w:t xml:space="preserve">, </w:t>
      </w:r>
      <w:r w:rsidRPr="00D23B9D">
        <w:rPr>
          <w:sz w:val="20"/>
        </w:rPr>
        <w:t xml:space="preserve">there must be a ratio of one for every </w:t>
      </w:r>
      <w:r w:rsidR="00AD2786">
        <w:rPr>
          <w:sz w:val="20"/>
        </w:rPr>
        <w:t>five</w:t>
      </w:r>
      <w:r w:rsidRPr="00D23B9D">
        <w:rPr>
          <w:sz w:val="20"/>
        </w:rPr>
        <w:t xml:space="preserve"> persons sharing.</w:t>
      </w:r>
    </w:p>
    <w:p w14:paraId="1948387C" w14:textId="74BF79A5" w:rsidR="001119C0" w:rsidRDefault="00AD29F6" w:rsidP="009F1FEC">
      <w:pPr>
        <w:widowControl w:val="0"/>
        <w:autoSpaceDE w:val="0"/>
        <w:autoSpaceDN w:val="0"/>
        <w:spacing w:after="120" w:line="240" w:lineRule="auto"/>
        <w:rPr>
          <w:rFonts w:eastAsia="Times New Roman" w:cs="Arial"/>
          <w:bCs/>
          <w:lang w:eastAsia="en-GB"/>
        </w:rPr>
      </w:pPr>
      <w:r w:rsidRPr="00D23B9D">
        <w:rPr>
          <w:rFonts w:eastAsia="Times New Roman" w:cs="Arial"/>
          <w:bCs/>
          <w:lang w:eastAsia="en-GB"/>
        </w:rPr>
        <w:t xml:space="preserve">Shared wash hand basins may be located within shared bathrooms, </w:t>
      </w:r>
      <w:r w:rsidR="0019444A" w:rsidRPr="00D23B9D">
        <w:rPr>
          <w:rFonts w:eastAsia="Times New Roman" w:cs="Arial"/>
          <w:bCs/>
          <w:lang w:eastAsia="en-GB"/>
        </w:rPr>
        <w:t>WCs,</w:t>
      </w:r>
      <w:r w:rsidRPr="00D23B9D">
        <w:rPr>
          <w:rFonts w:eastAsia="Times New Roman" w:cs="Arial"/>
          <w:bCs/>
          <w:lang w:eastAsia="en-GB"/>
        </w:rPr>
        <w:t xml:space="preserve"> or other suitable room however all rooms containing a WC must also be provided with a wash hand basin.</w:t>
      </w:r>
    </w:p>
    <w:p w14:paraId="02ABA6E5" w14:textId="77777777" w:rsidR="001119C0" w:rsidRDefault="001119C0" w:rsidP="009F1FEC">
      <w:pPr>
        <w:widowControl w:val="0"/>
        <w:autoSpaceDE w:val="0"/>
        <w:autoSpaceDN w:val="0"/>
        <w:spacing w:after="120" w:line="240" w:lineRule="auto"/>
        <w:rPr>
          <w:rFonts w:eastAsia="Times New Roman" w:cs="Arial"/>
          <w:bCs/>
          <w:lang w:eastAsia="en-GB"/>
        </w:rPr>
      </w:pPr>
    </w:p>
    <w:p w14:paraId="610890DC" w14:textId="77777777" w:rsidR="00536118" w:rsidRDefault="00AD29F6" w:rsidP="009F1FEC">
      <w:pPr>
        <w:pStyle w:val="Heading2"/>
        <w:rPr>
          <w:rFonts w:eastAsia="Arial"/>
          <w:lang w:bidi="en-GB"/>
        </w:rPr>
      </w:pPr>
      <w:bookmarkStart w:id="82" w:name="_Toc57714053"/>
      <w:bookmarkStart w:id="83" w:name="_Toc130895825"/>
      <w:r w:rsidRPr="001119C0">
        <w:rPr>
          <w:rFonts w:eastAsia="Arial"/>
          <w:lang w:bidi="en-GB"/>
        </w:rPr>
        <w:t>Lighting and electrical</w:t>
      </w:r>
      <w:bookmarkEnd w:id="82"/>
      <w:bookmarkEnd w:id="83"/>
    </w:p>
    <w:p w14:paraId="3A092593" w14:textId="0AD9887A" w:rsidR="00536118" w:rsidRPr="001119C0" w:rsidRDefault="004249B9" w:rsidP="009F1FEC">
      <w:pPr>
        <w:widowControl w:val="0"/>
        <w:autoSpaceDE w:val="0"/>
        <w:autoSpaceDN w:val="0"/>
        <w:spacing w:after="120" w:line="240" w:lineRule="auto"/>
        <w:ind w:right="19"/>
        <w:rPr>
          <w:rFonts w:eastAsia="Arial" w:cs="Arial"/>
          <w:lang w:eastAsia="en-GB" w:bidi="en-GB"/>
        </w:rPr>
      </w:pPr>
      <w:r>
        <w:rPr>
          <w:rFonts w:eastAsia="Arial" w:cs="Arial"/>
          <w:lang w:eastAsia="en-GB" w:bidi="en-GB"/>
        </w:rPr>
        <w:t xml:space="preserve">All parts of the property </w:t>
      </w:r>
      <w:r w:rsidR="00536118" w:rsidRPr="001119C0">
        <w:rPr>
          <w:rFonts w:eastAsia="Arial" w:cs="Arial"/>
          <w:lang w:eastAsia="en-GB" w:bidi="en-GB"/>
        </w:rPr>
        <w:t>shall be provided with artificial lighting.</w:t>
      </w:r>
    </w:p>
    <w:p w14:paraId="0BF33A58" w14:textId="45ADDD8C" w:rsidR="00536118" w:rsidRPr="00090442" w:rsidRDefault="00536118" w:rsidP="009F1FEC">
      <w:pPr>
        <w:widowControl w:val="0"/>
        <w:autoSpaceDE w:val="0"/>
        <w:autoSpaceDN w:val="0"/>
        <w:spacing w:after="120" w:line="240" w:lineRule="auto"/>
        <w:ind w:right="20"/>
        <w:rPr>
          <w:rFonts w:eastAsia="Arial" w:cs="Arial"/>
          <w:lang w:eastAsia="en-GB" w:bidi="en-GB"/>
        </w:rPr>
      </w:pPr>
      <w:r w:rsidRPr="001119C0">
        <w:rPr>
          <w:rFonts w:eastAsia="Arial" w:cs="Arial"/>
          <w:lang w:eastAsia="en-GB" w:bidi="en-GB"/>
        </w:rPr>
        <w:t xml:space="preserve">Any room that is used as a bedroom or living room must contain a minimum of </w:t>
      </w:r>
      <w:r w:rsidR="00161833">
        <w:rPr>
          <w:rFonts w:eastAsia="Arial" w:cs="Arial"/>
          <w:lang w:eastAsia="en-GB" w:bidi="en-GB"/>
        </w:rPr>
        <w:t>4</w:t>
      </w:r>
      <w:r w:rsidRPr="001119C0">
        <w:rPr>
          <w:rFonts w:eastAsia="Arial" w:cs="Arial"/>
          <w:lang w:eastAsia="en-GB" w:bidi="en-GB"/>
        </w:rPr>
        <w:t xml:space="preserve"> sockets</w:t>
      </w:r>
      <w:r w:rsidR="00161833">
        <w:rPr>
          <w:rFonts w:eastAsia="Arial" w:cs="Arial"/>
          <w:lang w:eastAsia="en-GB" w:bidi="en-GB"/>
        </w:rPr>
        <w:t xml:space="preserve"> which are provided electricity direct from the ring main</w:t>
      </w:r>
      <w:r w:rsidRPr="001119C0">
        <w:rPr>
          <w:rFonts w:eastAsia="Arial" w:cs="Arial"/>
          <w:lang w:eastAsia="en-GB" w:bidi="en-GB"/>
        </w:rPr>
        <w:t xml:space="preserve">. An Electrical Installation Condition Report </w:t>
      </w:r>
      <w:r w:rsidR="00F56801">
        <w:rPr>
          <w:rFonts w:eastAsia="Arial" w:cs="Arial"/>
          <w:lang w:eastAsia="en-GB" w:bidi="en-GB"/>
        </w:rPr>
        <w:t xml:space="preserve">(EICR) </w:t>
      </w:r>
      <w:r w:rsidRPr="001119C0">
        <w:rPr>
          <w:rFonts w:eastAsia="Arial" w:cs="Arial"/>
          <w:lang w:eastAsia="en-GB" w:bidi="en-GB"/>
        </w:rPr>
        <w:t xml:space="preserve">on the electrics </w:t>
      </w:r>
      <w:r w:rsidR="00161833">
        <w:rPr>
          <w:rFonts w:eastAsia="Arial" w:cs="Arial"/>
          <w:lang w:eastAsia="en-GB" w:bidi="en-GB"/>
        </w:rPr>
        <w:t>shall</w:t>
      </w:r>
      <w:r w:rsidRPr="001119C0">
        <w:rPr>
          <w:rFonts w:eastAsia="Arial" w:cs="Arial"/>
          <w:lang w:eastAsia="en-GB" w:bidi="en-GB"/>
        </w:rPr>
        <w:t xml:space="preserve"> be carried out every five </w:t>
      </w:r>
      <w:r w:rsidRPr="00090442">
        <w:rPr>
          <w:rFonts w:eastAsia="Arial" w:cs="Arial"/>
          <w:lang w:eastAsia="en-GB" w:bidi="en-GB"/>
        </w:rPr>
        <w:t>years</w:t>
      </w:r>
      <w:r w:rsidR="004249B9" w:rsidRPr="00090442">
        <w:rPr>
          <w:rFonts w:eastAsia="Arial" w:cs="Arial"/>
          <w:lang w:eastAsia="en-GB" w:bidi="en-GB"/>
        </w:rPr>
        <w:t xml:space="preserve"> as required by</w:t>
      </w:r>
      <w:r w:rsidR="00161833" w:rsidRPr="00090442">
        <w:rPr>
          <w:rFonts w:eastAsia="Arial" w:cs="Arial"/>
          <w:lang w:eastAsia="en-GB" w:bidi="en-GB"/>
        </w:rPr>
        <w:t xml:space="preserve"> the Electrical Safety Standards in the Private Rented Sector (England) Regulations 2020</w:t>
      </w:r>
      <w:r w:rsidRPr="00090442">
        <w:rPr>
          <w:rFonts w:eastAsia="Arial" w:cs="Arial"/>
          <w:lang w:eastAsia="en-GB" w:bidi="en-GB"/>
        </w:rPr>
        <w:t>.</w:t>
      </w:r>
    </w:p>
    <w:p w14:paraId="041BF270" w14:textId="77777777" w:rsidR="00401E45" w:rsidRPr="00090442" w:rsidRDefault="00401E45" w:rsidP="009F1FEC">
      <w:pPr>
        <w:widowControl w:val="0"/>
        <w:autoSpaceDE w:val="0"/>
        <w:autoSpaceDN w:val="0"/>
        <w:spacing w:after="120" w:line="240" w:lineRule="auto"/>
        <w:ind w:left="20"/>
        <w:rPr>
          <w:rFonts w:eastAsia="Arial" w:cs="Arial"/>
          <w:b/>
          <w:lang w:eastAsia="en-GB" w:bidi="en-GB"/>
        </w:rPr>
      </w:pPr>
    </w:p>
    <w:p w14:paraId="3F305621" w14:textId="77777777" w:rsidR="00536118" w:rsidRPr="00090442" w:rsidRDefault="00536118" w:rsidP="009F1FEC">
      <w:pPr>
        <w:pStyle w:val="Heading2"/>
        <w:rPr>
          <w:rFonts w:eastAsia="Arial"/>
          <w:lang w:bidi="en-GB"/>
        </w:rPr>
      </w:pPr>
      <w:bookmarkStart w:id="84" w:name="_Toc57714054"/>
      <w:bookmarkStart w:id="85" w:name="_Toc130895826"/>
      <w:r w:rsidRPr="00090442">
        <w:rPr>
          <w:rFonts w:eastAsia="Arial"/>
          <w:lang w:bidi="en-GB"/>
        </w:rPr>
        <w:t>Ventilation</w:t>
      </w:r>
      <w:bookmarkEnd w:id="84"/>
      <w:bookmarkEnd w:id="85"/>
    </w:p>
    <w:p w14:paraId="0ABB4141" w14:textId="77777777" w:rsidR="00536118" w:rsidRPr="00090442" w:rsidRDefault="00023243" w:rsidP="009F1FEC">
      <w:pPr>
        <w:widowControl w:val="0"/>
        <w:autoSpaceDE w:val="0"/>
        <w:autoSpaceDN w:val="0"/>
        <w:spacing w:after="120" w:line="240" w:lineRule="auto"/>
        <w:ind w:left="20"/>
        <w:rPr>
          <w:rFonts w:eastAsia="Arial" w:cs="Arial"/>
          <w:lang w:eastAsia="en-GB" w:bidi="en-GB"/>
        </w:rPr>
      </w:pPr>
      <w:r w:rsidRPr="00090442">
        <w:rPr>
          <w:rFonts w:eastAsia="Arial" w:cs="Arial"/>
          <w:lang w:eastAsia="en-GB" w:bidi="en-GB"/>
        </w:rPr>
        <w:t>A</w:t>
      </w:r>
      <w:r w:rsidR="00536118" w:rsidRPr="00090442">
        <w:rPr>
          <w:rFonts w:eastAsia="Arial" w:cs="Arial"/>
          <w:lang w:eastAsia="en-GB" w:bidi="en-GB"/>
        </w:rPr>
        <w:t>dequate ventilation is important in minimising the hazards and harm outcomes associated with damp and mould, excess heat, carbon monoxide and</w:t>
      </w:r>
      <w:r w:rsidRPr="00090442">
        <w:rPr>
          <w:rFonts w:eastAsia="Arial" w:cs="Arial"/>
          <w:lang w:eastAsia="en-GB" w:bidi="en-GB"/>
        </w:rPr>
        <w:t xml:space="preserve"> other fuel combustion products.</w:t>
      </w:r>
    </w:p>
    <w:p w14:paraId="6FBE9405" w14:textId="795EF2E9" w:rsidR="00536118" w:rsidRPr="001119C0" w:rsidRDefault="00023243" w:rsidP="009F1FEC">
      <w:pPr>
        <w:widowControl w:val="0"/>
        <w:autoSpaceDE w:val="0"/>
        <w:autoSpaceDN w:val="0"/>
        <w:spacing w:after="120" w:line="240" w:lineRule="auto"/>
        <w:rPr>
          <w:rFonts w:eastAsia="Arial" w:cs="Arial"/>
          <w:lang w:eastAsia="en-GB" w:bidi="en-GB"/>
        </w:rPr>
      </w:pPr>
      <w:r w:rsidRPr="00090442">
        <w:rPr>
          <w:rFonts w:eastAsia="Arial" w:cs="Arial"/>
          <w:lang w:eastAsia="en-GB" w:bidi="en-GB"/>
        </w:rPr>
        <w:t>E</w:t>
      </w:r>
      <w:r w:rsidR="00536118" w:rsidRPr="00090442">
        <w:rPr>
          <w:rFonts w:eastAsia="Arial" w:cs="Arial"/>
          <w:lang w:eastAsia="en-GB" w:bidi="en-GB"/>
        </w:rPr>
        <w:t>very room</w:t>
      </w:r>
      <w:r w:rsidR="004249B9" w:rsidRPr="00090442">
        <w:rPr>
          <w:rFonts w:eastAsia="Arial" w:cs="Arial"/>
          <w:lang w:eastAsia="en-GB" w:bidi="en-GB"/>
        </w:rPr>
        <w:t xml:space="preserve"> </w:t>
      </w:r>
      <w:r w:rsidR="00090442">
        <w:rPr>
          <w:rFonts w:eastAsia="Arial" w:cs="Arial"/>
          <w:lang w:eastAsia="en-GB" w:bidi="en-GB"/>
        </w:rPr>
        <w:t xml:space="preserve">used for living and accommodation </w:t>
      </w:r>
      <w:r w:rsidR="00536118" w:rsidRPr="00090442">
        <w:rPr>
          <w:rFonts w:eastAsia="Arial" w:cs="Arial"/>
          <w:lang w:eastAsia="en-GB" w:bidi="en-GB"/>
        </w:rPr>
        <w:t>must be provided with adequ</w:t>
      </w:r>
      <w:r w:rsidR="00401E45" w:rsidRPr="00090442">
        <w:rPr>
          <w:rFonts w:eastAsia="Arial" w:cs="Arial"/>
          <w:lang w:eastAsia="en-GB" w:bidi="en-GB"/>
        </w:rPr>
        <w:t>ate ventilation. This can be ei</w:t>
      </w:r>
      <w:r w:rsidR="00536118" w:rsidRPr="00090442">
        <w:rPr>
          <w:rFonts w:eastAsia="Arial" w:cs="Arial"/>
          <w:lang w:eastAsia="en-GB" w:bidi="en-GB"/>
        </w:rPr>
        <w:t>ther mechanical or passive ventilation.</w:t>
      </w:r>
    </w:p>
    <w:p w14:paraId="7D4173E8" w14:textId="77777777" w:rsidR="00401E45" w:rsidRPr="001119C0" w:rsidRDefault="00401E45" w:rsidP="009F1FEC">
      <w:pPr>
        <w:widowControl w:val="0"/>
        <w:autoSpaceDE w:val="0"/>
        <w:autoSpaceDN w:val="0"/>
        <w:spacing w:after="120" w:line="240" w:lineRule="auto"/>
        <w:ind w:left="20"/>
        <w:rPr>
          <w:rFonts w:eastAsia="Arial" w:cs="Arial"/>
          <w:b/>
          <w:lang w:eastAsia="en-GB" w:bidi="en-GB"/>
        </w:rPr>
      </w:pPr>
    </w:p>
    <w:p w14:paraId="5308814B" w14:textId="5757A99B" w:rsidR="00536118" w:rsidRDefault="005777A7" w:rsidP="009F1FEC">
      <w:pPr>
        <w:pStyle w:val="Heading2"/>
        <w:rPr>
          <w:rFonts w:eastAsia="Arial"/>
          <w:lang w:bidi="en-GB"/>
        </w:rPr>
      </w:pPr>
      <w:bookmarkStart w:id="86" w:name="_Toc130895827"/>
      <w:r>
        <w:rPr>
          <w:rFonts w:eastAsia="Arial"/>
          <w:lang w:bidi="en-GB"/>
        </w:rPr>
        <w:t>Heating</w:t>
      </w:r>
      <w:bookmarkEnd w:id="86"/>
    </w:p>
    <w:p w14:paraId="3EA33BF9" w14:textId="1B700FB9" w:rsidR="00401E45" w:rsidRPr="001119C0" w:rsidRDefault="00401E45" w:rsidP="009F1FEC">
      <w:pPr>
        <w:widowControl w:val="0"/>
        <w:spacing w:after="120" w:line="240" w:lineRule="auto"/>
        <w:rPr>
          <w:rFonts w:cs="Arial"/>
        </w:rPr>
      </w:pPr>
      <w:r w:rsidRPr="001119C0">
        <w:rPr>
          <w:rFonts w:cs="Arial"/>
        </w:rPr>
        <w:t>Each unit of accommodation in a HMO must be equipped with adequate means of space heating.  Where heating is provided to communal rooms or areas this cost should be met by the general rental or energy charges rather than via a pre-payment meter.</w:t>
      </w:r>
    </w:p>
    <w:p w14:paraId="1740A357" w14:textId="348B27CA" w:rsidR="00401E45" w:rsidRPr="001119C0" w:rsidRDefault="00401E45" w:rsidP="009F1FEC">
      <w:pPr>
        <w:widowControl w:val="0"/>
        <w:spacing w:after="120" w:line="240" w:lineRule="auto"/>
        <w:rPr>
          <w:rFonts w:cs="Arial"/>
        </w:rPr>
      </w:pPr>
      <w:r w:rsidRPr="001119C0">
        <w:rPr>
          <w:rFonts w:cs="Arial"/>
        </w:rPr>
        <w:t xml:space="preserve">All </w:t>
      </w:r>
      <w:r w:rsidR="007E653D">
        <w:rPr>
          <w:rFonts w:cs="Arial"/>
        </w:rPr>
        <w:t>bedrooms, hallways and WCs</w:t>
      </w:r>
      <w:r w:rsidRPr="001119C0">
        <w:rPr>
          <w:rFonts w:cs="Arial"/>
        </w:rPr>
        <w:t xml:space="preserve"> shall be provided with a fixed heating appliance capable of heating the room to a </w:t>
      </w:r>
      <w:r w:rsidRPr="007E653D">
        <w:rPr>
          <w:rFonts w:cs="Arial"/>
        </w:rPr>
        <w:t>temperature of 18 degrees centigrade</w:t>
      </w:r>
      <w:r w:rsidR="007E653D" w:rsidRPr="007E653D">
        <w:rPr>
          <w:rFonts w:cs="Arial"/>
        </w:rPr>
        <w:t>. Bathrooms</w:t>
      </w:r>
      <w:r w:rsidR="007E653D">
        <w:rPr>
          <w:rFonts w:cs="Arial"/>
        </w:rPr>
        <w:t xml:space="preserve">, living and dining rooms at 21 degrees </w:t>
      </w:r>
      <w:r w:rsidR="007E653D" w:rsidRPr="007E653D">
        <w:rPr>
          <w:rFonts w:cs="Arial"/>
        </w:rPr>
        <w:t>centigrade</w:t>
      </w:r>
      <w:r w:rsidR="007E653D">
        <w:rPr>
          <w:rFonts w:cs="Arial"/>
        </w:rPr>
        <w:t xml:space="preserve">, and kitchens at 20 degrees </w:t>
      </w:r>
      <w:r w:rsidR="007E653D" w:rsidRPr="007E653D">
        <w:rPr>
          <w:rFonts w:cs="Arial"/>
        </w:rPr>
        <w:t>centigrade</w:t>
      </w:r>
      <w:r w:rsidR="007E653D">
        <w:rPr>
          <w:rFonts w:cs="Arial"/>
        </w:rPr>
        <w:t xml:space="preserve">. </w:t>
      </w:r>
      <w:r w:rsidRPr="001119C0">
        <w:rPr>
          <w:rFonts w:cs="Arial"/>
        </w:rPr>
        <w:t>The heating should be efficient, safely designed and be sited / guarded as to minimise the risks to health and safety.  Any such appliances shall be maintained by a competent person.  Any electric heating, where provided, must be hard wired into the electrical installation.</w:t>
      </w:r>
    </w:p>
    <w:p w14:paraId="25C6F8F4" w14:textId="4F73E8A6" w:rsidR="00401E45" w:rsidRPr="001119C0" w:rsidRDefault="00401E45" w:rsidP="009F1FEC">
      <w:pPr>
        <w:widowControl w:val="0"/>
        <w:spacing w:after="120" w:line="240" w:lineRule="auto"/>
        <w:rPr>
          <w:rFonts w:cs="Arial"/>
        </w:rPr>
      </w:pPr>
      <w:r w:rsidRPr="001119C0">
        <w:rPr>
          <w:rFonts w:cs="Arial"/>
        </w:rPr>
        <w:t xml:space="preserve">All forms of heating must </w:t>
      </w:r>
      <w:r w:rsidR="00871D4C" w:rsidRPr="001119C0">
        <w:rPr>
          <w:rFonts w:cs="Arial"/>
        </w:rPr>
        <w:t>be always controllable by the occupants</w:t>
      </w:r>
      <w:r w:rsidRPr="001119C0">
        <w:rPr>
          <w:rFonts w:cs="Arial"/>
        </w:rPr>
        <w:t>.  Paraffin, LPG heaters and freestanding plug</w:t>
      </w:r>
      <w:r w:rsidR="00871D4C">
        <w:rPr>
          <w:rFonts w:cs="Arial"/>
        </w:rPr>
        <w:t>-</w:t>
      </w:r>
      <w:r w:rsidRPr="001119C0">
        <w:rPr>
          <w:rFonts w:cs="Arial"/>
        </w:rPr>
        <w:t>in electric heaters are not acceptable.</w:t>
      </w:r>
    </w:p>
    <w:p w14:paraId="5D4972E5" w14:textId="77777777" w:rsidR="00401E45" w:rsidRPr="001119C0" w:rsidRDefault="00401E45" w:rsidP="009F1FEC">
      <w:pPr>
        <w:widowControl w:val="0"/>
        <w:spacing w:after="120" w:line="240" w:lineRule="auto"/>
        <w:rPr>
          <w:rFonts w:cs="Arial"/>
        </w:rPr>
      </w:pPr>
      <w:r w:rsidRPr="001119C0">
        <w:rPr>
          <w:rFonts w:cs="Arial"/>
        </w:rPr>
        <w:t>Any bathroom, whether for shared or exclusive use must also be provided with suitable heating.  Electric fan or radiant wall heaters are acceptable in bathrooms provided they are designed to operate in moist atmospheres.</w:t>
      </w:r>
    </w:p>
    <w:p w14:paraId="65C99541" w14:textId="41DE26AB" w:rsidR="00401E45" w:rsidRDefault="00401E45" w:rsidP="009F1FEC">
      <w:pPr>
        <w:widowControl w:val="0"/>
        <w:spacing w:after="120" w:line="240" w:lineRule="auto"/>
        <w:rPr>
          <w:rFonts w:cs="Arial"/>
        </w:rPr>
      </w:pPr>
      <w:r w:rsidRPr="001119C0">
        <w:rPr>
          <w:rFonts w:cs="Arial"/>
        </w:rPr>
        <w:t>Proper provision for space heating is important.  In addition to maintaining a comfortable temperature for the tenants, good heating will also reduce the maintenance and redecoration needed where condensation forms and leads to mould growth.  Therefore</w:t>
      </w:r>
      <w:r w:rsidR="00F56801">
        <w:rPr>
          <w:rFonts w:cs="Arial"/>
        </w:rPr>
        <w:t>,</w:t>
      </w:r>
      <w:r w:rsidRPr="001119C0">
        <w:rPr>
          <w:rFonts w:cs="Arial"/>
        </w:rPr>
        <w:t xml:space="preserve"> good heating is also likely to protect the structure of the building.</w:t>
      </w:r>
    </w:p>
    <w:p w14:paraId="78F3F3D5" w14:textId="77777777" w:rsidR="00F56801" w:rsidRPr="001119C0" w:rsidRDefault="00F56801" w:rsidP="009F1FEC">
      <w:pPr>
        <w:widowControl w:val="0"/>
        <w:spacing w:after="120" w:line="240" w:lineRule="auto"/>
      </w:pPr>
    </w:p>
    <w:p w14:paraId="016FC532" w14:textId="26020015" w:rsidR="00023243" w:rsidRDefault="00982923" w:rsidP="009F1FEC">
      <w:pPr>
        <w:pStyle w:val="Heading3"/>
        <w:rPr>
          <w:rFonts w:eastAsia="Arial"/>
          <w:lang w:eastAsia="en-GB" w:bidi="en-GB"/>
        </w:rPr>
      </w:pPr>
      <w:bookmarkStart w:id="87" w:name="_Toc57714056"/>
      <w:bookmarkStart w:id="88" w:name="_Toc130895828"/>
      <w:r w:rsidRPr="001119C0">
        <w:rPr>
          <w:rFonts w:eastAsia="Arial"/>
          <w:lang w:eastAsia="en-GB" w:bidi="en-GB"/>
        </w:rPr>
        <w:t>Requirements for central h</w:t>
      </w:r>
      <w:r w:rsidR="009D3A7A" w:rsidRPr="001119C0">
        <w:rPr>
          <w:rFonts w:eastAsia="Arial"/>
          <w:lang w:eastAsia="en-GB" w:bidi="en-GB"/>
        </w:rPr>
        <w:t>eating</w:t>
      </w:r>
      <w:bookmarkEnd w:id="87"/>
      <w:r w:rsidR="00FD4F7F">
        <w:rPr>
          <w:rFonts w:eastAsia="Arial"/>
          <w:lang w:eastAsia="en-GB" w:bidi="en-GB"/>
        </w:rPr>
        <w:t xml:space="preserve"> systems</w:t>
      </w:r>
      <w:bookmarkEnd w:id="88"/>
    </w:p>
    <w:p w14:paraId="4DBFC3CD" w14:textId="041A5D85" w:rsidR="009D3A7A" w:rsidRPr="001119C0" w:rsidRDefault="009D3A7A" w:rsidP="009F1FEC">
      <w:pPr>
        <w:widowControl w:val="0"/>
        <w:autoSpaceDE w:val="0"/>
        <w:autoSpaceDN w:val="0"/>
        <w:spacing w:after="120" w:line="240" w:lineRule="auto"/>
        <w:ind w:left="20" w:right="19"/>
        <w:rPr>
          <w:rFonts w:eastAsia="Arial" w:cs="Arial"/>
          <w:lang w:eastAsia="en-GB" w:bidi="en-GB"/>
        </w:rPr>
      </w:pPr>
      <w:r w:rsidRPr="001119C0">
        <w:rPr>
          <w:rFonts w:eastAsia="Arial" w:cs="Arial"/>
          <w:lang w:eastAsia="en-GB" w:bidi="en-GB"/>
        </w:rPr>
        <w:t>A</w:t>
      </w:r>
      <w:r w:rsidR="00871D4C">
        <w:rPr>
          <w:rFonts w:eastAsia="Arial" w:cs="Arial"/>
          <w:lang w:eastAsia="en-GB" w:bidi="en-GB"/>
        </w:rPr>
        <w:t xml:space="preserve"> </w:t>
      </w:r>
      <w:r w:rsidRPr="001119C0">
        <w:rPr>
          <w:rFonts w:eastAsia="Arial" w:cs="Arial"/>
          <w:lang w:eastAsia="en-GB" w:bidi="en-GB"/>
        </w:rPr>
        <w:t>radiator</w:t>
      </w:r>
      <w:r w:rsidR="00871D4C">
        <w:rPr>
          <w:rFonts w:eastAsia="Arial" w:cs="Arial"/>
          <w:lang w:eastAsia="en-GB" w:bidi="en-GB"/>
        </w:rPr>
        <w:t xml:space="preserve"> </w:t>
      </w:r>
      <w:r w:rsidRPr="001119C0">
        <w:rPr>
          <w:rFonts w:eastAsia="Arial" w:cs="Arial"/>
          <w:lang w:eastAsia="en-GB" w:bidi="en-GB"/>
        </w:rPr>
        <w:t>in</w:t>
      </w:r>
      <w:r w:rsidR="00871D4C">
        <w:rPr>
          <w:rFonts w:eastAsia="Arial" w:cs="Arial"/>
          <w:lang w:eastAsia="en-GB" w:bidi="en-GB"/>
        </w:rPr>
        <w:t xml:space="preserve"> </w:t>
      </w:r>
      <w:r w:rsidRPr="001119C0">
        <w:rPr>
          <w:rFonts w:eastAsia="Arial" w:cs="Arial"/>
          <w:lang w:eastAsia="en-GB" w:bidi="en-GB"/>
        </w:rPr>
        <w:t>each</w:t>
      </w:r>
      <w:r w:rsidR="00871D4C">
        <w:rPr>
          <w:rFonts w:eastAsia="Arial" w:cs="Arial"/>
          <w:lang w:eastAsia="en-GB" w:bidi="en-GB"/>
        </w:rPr>
        <w:t xml:space="preserve"> </w:t>
      </w:r>
      <w:r w:rsidRPr="001119C0">
        <w:rPr>
          <w:rFonts w:eastAsia="Arial" w:cs="Arial"/>
          <w:lang w:eastAsia="en-GB" w:bidi="en-GB"/>
        </w:rPr>
        <w:t>bedroom</w:t>
      </w:r>
      <w:r w:rsidR="00871D4C">
        <w:rPr>
          <w:rFonts w:eastAsia="Arial" w:cs="Arial"/>
          <w:lang w:eastAsia="en-GB" w:bidi="en-GB"/>
        </w:rPr>
        <w:t xml:space="preserve"> </w:t>
      </w:r>
      <w:r w:rsidR="00401E45" w:rsidRPr="001119C0">
        <w:rPr>
          <w:rFonts w:eastAsia="Arial" w:cs="Arial"/>
          <w:lang w:eastAsia="en-GB" w:bidi="en-GB"/>
        </w:rPr>
        <w:t xml:space="preserve">should be </w:t>
      </w:r>
      <w:r w:rsidRPr="001119C0">
        <w:rPr>
          <w:rFonts w:eastAsia="Arial" w:cs="Arial"/>
          <w:lang w:eastAsia="en-GB" w:bidi="en-GB"/>
        </w:rPr>
        <w:t>ﬁtted</w:t>
      </w:r>
      <w:r w:rsidR="00871D4C">
        <w:rPr>
          <w:rFonts w:eastAsia="Arial" w:cs="Arial"/>
          <w:lang w:eastAsia="en-GB" w:bidi="en-GB"/>
        </w:rPr>
        <w:t xml:space="preserve"> </w:t>
      </w:r>
      <w:r w:rsidRPr="001119C0">
        <w:rPr>
          <w:rFonts w:eastAsia="Arial" w:cs="Arial"/>
          <w:lang w:eastAsia="en-GB" w:bidi="en-GB"/>
        </w:rPr>
        <w:t>with</w:t>
      </w:r>
      <w:r w:rsidR="00871D4C">
        <w:rPr>
          <w:rFonts w:eastAsia="Arial" w:cs="Arial"/>
          <w:lang w:eastAsia="en-GB" w:bidi="en-GB"/>
        </w:rPr>
        <w:t xml:space="preserve"> </w:t>
      </w:r>
      <w:r w:rsidRPr="001119C0">
        <w:rPr>
          <w:rFonts w:eastAsia="Arial" w:cs="Arial"/>
          <w:lang w:eastAsia="en-GB" w:bidi="en-GB"/>
        </w:rPr>
        <w:t>a</w:t>
      </w:r>
      <w:r w:rsidR="00871D4C">
        <w:rPr>
          <w:rFonts w:eastAsia="Arial" w:cs="Arial"/>
          <w:lang w:eastAsia="en-GB" w:bidi="en-GB"/>
        </w:rPr>
        <w:t xml:space="preserve"> </w:t>
      </w:r>
      <w:r w:rsidRPr="001119C0">
        <w:rPr>
          <w:rFonts w:eastAsia="Arial" w:cs="Arial"/>
          <w:lang w:eastAsia="en-GB" w:bidi="en-GB"/>
        </w:rPr>
        <w:t>thermostatic</w:t>
      </w:r>
      <w:r w:rsidR="00401E45" w:rsidRPr="001119C0">
        <w:rPr>
          <w:rFonts w:eastAsia="Arial" w:cs="Arial"/>
          <w:lang w:eastAsia="en-GB" w:bidi="en-GB"/>
        </w:rPr>
        <w:t xml:space="preserve"> </w:t>
      </w:r>
      <w:r w:rsidRPr="001119C0">
        <w:rPr>
          <w:rFonts w:eastAsia="Arial" w:cs="Arial"/>
          <w:lang w:eastAsia="en-GB" w:bidi="en-GB"/>
        </w:rPr>
        <w:t>radiator</w:t>
      </w:r>
      <w:r w:rsidR="00871D4C">
        <w:rPr>
          <w:rFonts w:eastAsia="Arial" w:cs="Arial"/>
          <w:lang w:eastAsia="en-GB" w:bidi="en-GB"/>
        </w:rPr>
        <w:t xml:space="preserve"> </w:t>
      </w:r>
      <w:r w:rsidRPr="001119C0">
        <w:rPr>
          <w:rFonts w:eastAsia="Arial" w:cs="Arial"/>
          <w:lang w:eastAsia="en-GB" w:bidi="en-GB"/>
        </w:rPr>
        <w:t>valve</w:t>
      </w:r>
      <w:r w:rsidR="00401E45" w:rsidRPr="001119C0">
        <w:rPr>
          <w:rFonts w:eastAsia="Arial" w:cs="Arial"/>
          <w:lang w:eastAsia="en-GB" w:bidi="en-GB"/>
        </w:rPr>
        <w:t xml:space="preserve"> (TRV)</w:t>
      </w:r>
      <w:r w:rsidR="00871D4C">
        <w:rPr>
          <w:rFonts w:eastAsia="Arial" w:cs="Arial"/>
          <w:lang w:eastAsia="en-GB" w:bidi="en-GB"/>
        </w:rPr>
        <w:t xml:space="preserve"> </w:t>
      </w:r>
      <w:r w:rsidRPr="001119C0">
        <w:rPr>
          <w:rFonts w:eastAsia="Arial" w:cs="Arial"/>
          <w:lang w:eastAsia="en-GB" w:bidi="en-GB"/>
        </w:rPr>
        <w:t>so</w:t>
      </w:r>
      <w:r w:rsidR="00871D4C">
        <w:rPr>
          <w:rFonts w:eastAsia="Arial" w:cs="Arial"/>
          <w:lang w:eastAsia="en-GB" w:bidi="en-GB"/>
        </w:rPr>
        <w:t xml:space="preserve"> </w:t>
      </w:r>
      <w:r w:rsidRPr="001119C0">
        <w:rPr>
          <w:rFonts w:eastAsia="Arial" w:cs="Arial"/>
          <w:lang w:eastAsia="en-GB" w:bidi="en-GB"/>
        </w:rPr>
        <w:t>the</w:t>
      </w:r>
      <w:r w:rsidR="00871D4C">
        <w:rPr>
          <w:rFonts w:eastAsia="Arial" w:cs="Arial"/>
          <w:lang w:eastAsia="en-GB" w:bidi="en-GB"/>
        </w:rPr>
        <w:t xml:space="preserve"> </w:t>
      </w:r>
      <w:r w:rsidRPr="001119C0">
        <w:rPr>
          <w:rFonts w:eastAsia="Arial" w:cs="Arial"/>
          <w:lang w:eastAsia="en-GB" w:bidi="en-GB"/>
        </w:rPr>
        <w:t>occupant</w:t>
      </w:r>
      <w:r w:rsidR="00871D4C">
        <w:rPr>
          <w:rFonts w:eastAsia="Arial" w:cs="Arial"/>
          <w:lang w:eastAsia="en-GB" w:bidi="en-GB"/>
        </w:rPr>
        <w:t xml:space="preserve"> </w:t>
      </w:r>
      <w:r w:rsidRPr="001119C0">
        <w:rPr>
          <w:rFonts w:eastAsia="Arial" w:cs="Arial"/>
          <w:lang w:eastAsia="en-GB" w:bidi="en-GB"/>
        </w:rPr>
        <w:t>can</w:t>
      </w:r>
      <w:r w:rsidR="00871D4C">
        <w:rPr>
          <w:rFonts w:eastAsia="Arial" w:cs="Arial"/>
          <w:lang w:eastAsia="en-GB" w:bidi="en-GB"/>
        </w:rPr>
        <w:t xml:space="preserve"> </w:t>
      </w:r>
      <w:r w:rsidRPr="001119C0">
        <w:rPr>
          <w:rFonts w:eastAsia="Arial" w:cs="Arial"/>
          <w:lang w:eastAsia="en-GB" w:bidi="en-GB"/>
        </w:rPr>
        <w:t>control</w:t>
      </w:r>
      <w:r w:rsidR="00871D4C">
        <w:rPr>
          <w:rFonts w:eastAsia="Arial" w:cs="Arial"/>
          <w:lang w:eastAsia="en-GB" w:bidi="en-GB"/>
        </w:rPr>
        <w:t xml:space="preserve"> </w:t>
      </w:r>
      <w:r w:rsidRPr="001119C0">
        <w:rPr>
          <w:rFonts w:eastAsia="Arial" w:cs="Arial"/>
          <w:lang w:eastAsia="en-GB" w:bidi="en-GB"/>
        </w:rPr>
        <w:t>the</w:t>
      </w:r>
      <w:r w:rsidR="00871D4C">
        <w:rPr>
          <w:rFonts w:eastAsia="Arial" w:cs="Arial"/>
          <w:lang w:eastAsia="en-GB" w:bidi="en-GB"/>
        </w:rPr>
        <w:t xml:space="preserve"> </w:t>
      </w:r>
      <w:r w:rsidRPr="001119C0">
        <w:rPr>
          <w:rFonts w:eastAsia="Arial" w:cs="Arial"/>
          <w:lang w:eastAsia="en-GB" w:bidi="en-GB"/>
        </w:rPr>
        <w:t>temperature</w:t>
      </w:r>
      <w:r w:rsidR="00871D4C">
        <w:rPr>
          <w:rFonts w:eastAsia="Arial" w:cs="Arial"/>
          <w:lang w:eastAsia="en-GB" w:bidi="en-GB"/>
        </w:rPr>
        <w:t xml:space="preserve"> </w:t>
      </w:r>
      <w:r w:rsidRPr="001119C0">
        <w:rPr>
          <w:rFonts w:eastAsia="Arial" w:cs="Arial"/>
          <w:lang w:eastAsia="en-GB" w:bidi="en-GB"/>
        </w:rPr>
        <w:t>of</w:t>
      </w:r>
      <w:r w:rsidR="00871D4C">
        <w:rPr>
          <w:rFonts w:eastAsia="Arial" w:cs="Arial"/>
          <w:lang w:eastAsia="en-GB" w:bidi="en-GB"/>
        </w:rPr>
        <w:t xml:space="preserve"> </w:t>
      </w:r>
      <w:r w:rsidRPr="001119C0">
        <w:rPr>
          <w:rFonts w:eastAsia="Arial" w:cs="Arial"/>
          <w:lang w:eastAsia="en-GB" w:bidi="en-GB"/>
        </w:rPr>
        <w:t>the</w:t>
      </w:r>
      <w:r w:rsidR="00871D4C">
        <w:rPr>
          <w:rFonts w:eastAsia="Arial" w:cs="Arial"/>
          <w:lang w:eastAsia="en-GB" w:bidi="en-GB"/>
        </w:rPr>
        <w:t xml:space="preserve"> </w:t>
      </w:r>
      <w:r w:rsidRPr="001119C0">
        <w:rPr>
          <w:rFonts w:eastAsia="Arial" w:cs="Arial"/>
          <w:lang w:eastAsia="en-GB" w:bidi="en-GB"/>
        </w:rPr>
        <w:t>radiator</w:t>
      </w:r>
      <w:r w:rsidR="00871D4C">
        <w:rPr>
          <w:rFonts w:eastAsia="Arial" w:cs="Arial"/>
          <w:lang w:eastAsia="en-GB" w:bidi="en-GB"/>
        </w:rPr>
        <w:t xml:space="preserve"> </w:t>
      </w:r>
      <w:r w:rsidRPr="001119C0">
        <w:rPr>
          <w:rFonts w:eastAsia="Arial" w:cs="Arial"/>
          <w:lang w:eastAsia="en-GB" w:bidi="en-GB"/>
        </w:rPr>
        <w:t>without</w:t>
      </w:r>
      <w:r w:rsidR="00871D4C">
        <w:rPr>
          <w:rFonts w:eastAsia="Arial" w:cs="Arial"/>
          <w:lang w:eastAsia="en-GB" w:bidi="en-GB"/>
        </w:rPr>
        <w:t xml:space="preserve"> </w:t>
      </w:r>
      <w:r w:rsidRPr="001119C0">
        <w:rPr>
          <w:rFonts w:eastAsia="Arial" w:cs="Arial"/>
          <w:lang w:eastAsia="en-GB" w:bidi="en-GB"/>
        </w:rPr>
        <w:t>the</w:t>
      </w:r>
      <w:r w:rsidR="00871D4C">
        <w:rPr>
          <w:rFonts w:eastAsia="Arial" w:cs="Arial"/>
          <w:lang w:eastAsia="en-GB" w:bidi="en-GB"/>
        </w:rPr>
        <w:t xml:space="preserve"> </w:t>
      </w:r>
      <w:r w:rsidRPr="001119C0">
        <w:rPr>
          <w:rFonts w:eastAsia="Arial" w:cs="Arial"/>
          <w:lang w:eastAsia="en-GB" w:bidi="en-GB"/>
        </w:rPr>
        <w:t>need</w:t>
      </w:r>
      <w:r w:rsidR="00871D4C">
        <w:rPr>
          <w:rFonts w:eastAsia="Arial" w:cs="Arial"/>
          <w:lang w:eastAsia="en-GB" w:bidi="en-GB"/>
        </w:rPr>
        <w:t xml:space="preserve"> </w:t>
      </w:r>
      <w:r w:rsidRPr="001119C0">
        <w:rPr>
          <w:rFonts w:eastAsia="Arial" w:cs="Arial"/>
          <w:lang w:eastAsia="en-GB" w:bidi="en-GB"/>
        </w:rPr>
        <w:t>to</w:t>
      </w:r>
      <w:r w:rsidR="00871D4C">
        <w:rPr>
          <w:rFonts w:eastAsia="Arial" w:cs="Arial"/>
          <w:lang w:eastAsia="en-GB" w:bidi="en-GB"/>
        </w:rPr>
        <w:t xml:space="preserve"> </w:t>
      </w:r>
      <w:r w:rsidRPr="001119C0">
        <w:rPr>
          <w:rFonts w:eastAsia="Arial" w:cs="Arial"/>
          <w:lang w:eastAsia="en-GB" w:bidi="en-GB"/>
        </w:rPr>
        <w:t>adjust the</w:t>
      </w:r>
      <w:r w:rsidR="00871D4C">
        <w:rPr>
          <w:rFonts w:eastAsia="Arial" w:cs="Arial"/>
          <w:lang w:eastAsia="en-GB" w:bidi="en-GB"/>
        </w:rPr>
        <w:t xml:space="preserve"> </w:t>
      </w:r>
      <w:r w:rsidRPr="001119C0">
        <w:rPr>
          <w:rFonts w:eastAsia="Arial" w:cs="Arial"/>
          <w:lang w:eastAsia="en-GB" w:bidi="en-GB"/>
        </w:rPr>
        <w:t>central</w:t>
      </w:r>
      <w:r w:rsidR="00871D4C">
        <w:rPr>
          <w:rFonts w:eastAsia="Arial" w:cs="Arial"/>
          <w:lang w:eastAsia="en-GB" w:bidi="en-GB"/>
        </w:rPr>
        <w:t xml:space="preserve"> </w:t>
      </w:r>
      <w:r w:rsidRPr="001119C0">
        <w:rPr>
          <w:rFonts w:eastAsia="Arial" w:cs="Arial"/>
          <w:lang w:eastAsia="en-GB" w:bidi="en-GB"/>
        </w:rPr>
        <w:t>controls.</w:t>
      </w:r>
      <w:r w:rsidR="00871D4C">
        <w:rPr>
          <w:rFonts w:eastAsia="Arial" w:cs="Arial"/>
          <w:lang w:eastAsia="en-GB" w:bidi="en-GB"/>
        </w:rPr>
        <w:t xml:space="preserve"> </w:t>
      </w:r>
      <w:r w:rsidRPr="001119C0">
        <w:rPr>
          <w:rFonts w:eastAsia="Arial" w:cs="Arial"/>
          <w:lang w:eastAsia="en-GB" w:bidi="en-GB"/>
        </w:rPr>
        <w:t>One</w:t>
      </w:r>
      <w:r w:rsidR="00871D4C">
        <w:rPr>
          <w:rFonts w:eastAsia="Arial" w:cs="Arial"/>
          <w:lang w:eastAsia="en-GB" w:bidi="en-GB"/>
        </w:rPr>
        <w:t xml:space="preserve"> </w:t>
      </w:r>
      <w:r w:rsidRPr="001119C0">
        <w:rPr>
          <w:rFonts w:eastAsia="Arial" w:cs="Arial"/>
          <w:lang w:eastAsia="en-GB" w:bidi="en-GB"/>
        </w:rPr>
        <w:t>radiator</w:t>
      </w:r>
      <w:r w:rsidR="00871D4C">
        <w:rPr>
          <w:rFonts w:eastAsia="Arial" w:cs="Arial"/>
          <w:lang w:eastAsia="en-GB" w:bidi="en-GB"/>
        </w:rPr>
        <w:t xml:space="preserve"> </w:t>
      </w:r>
      <w:r w:rsidRPr="001119C0">
        <w:rPr>
          <w:rFonts w:eastAsia="Arial" w:cs="Arial"/>
          <w:lang w:eastAsia="en-GB" w:bidi="en-GB"/>
        </w:rPr>
        <w:t>in</w:t>
      </w:r>
      <w:r w:rsidR="00871D4C">
        <w:rPr>
          <w:rFonts w:eastAsia="Arial" w:cs="Arial"/>
          <w:lang w:eastAsia="en-GB" w:bidi="en-GB"/>
        </w:rPr>
        <w:t xml:space="preserve"> </w:t>
      </w:r>
      <w:r w:rsidRPr="001119C0">
        <w:rPr>
          <w:rFonts w:eastAsia="Arial" w:cs="Arial"/>
          <w:lang w:eastAsia="en-GB" w:bidi="en-GB"/>
        </w:rPr>
        <w:t>the</w:t>
      </w:r>
      <w:r w:rsidR="00871D4C">
        <w:rPr>
          <w:rFonts w:eastAsia="Arial" w:cs="Arial"/>
          <w:lang w:eastAsia="en-GB" w:bidi="en-GB"/>
        </w:rPr>
        <w:t xml:space="preserve"> </w:t>
      </w:r>
      <w:r w:rsidRPr="001119C0">
        <w:rPr>
          <w:rFonts w:eastAsia="Arial" w:cs="Arial"/>
          <w:lang w:eastAsia="en-GB" w:bidi="en-GB"/>
        </w:rPr>
        <w:t>system</w:t>
      </w:r>
      <w:r w:rsidR="00871D4C">
        <w:rPr>
          <w:rFonts w:eastAsia="Arial" w:cs="Arial"/>
          <w:lang w:eastAsia="en-GB" w:bidi="en-GB"/>
        </w:rPr>
        <w:t xml:space="preserve"> </w:t>
      </w:r>
      <w:r w:rsidR="00524E75">
        <w:rPr>
          <w:rFonts w:eastAsia="Arial" w:cs="Arial"/>
          <w:lang w:eastAsia="en-GB" w:bidi="en-GB"/>
        </w:rPr>
        <w:t>should</w:t>
      </w:r>
      <w:r w:rsidR="00871D4C">
        <w:rPr>
          <w:rFonts w:eastAsia="Arial" w:cs="Arial"/>
          <w:lang w:eastAsia="en-GB" w:bidi="en-GB"/>
        </w:rPr>
        <w:t xml:space="preserve"> </w:t>
      </w:r>
      <w:r w:rsidRPr="001119C0">
        <w:rPr>
          <w:rFonts w:eastAsia="Arial" w:cs="Arial"/>
          <w:lang w:eastAsia="en-GB" w:bidi="en-GB"/>
        </w:rPr>
        <w:t>be left</w:t>
      </w:r>
      <w:r w:rsidR="00871D4C">
        <w:rPr>
          <w:rFonts w:eastAsia="Arial" w:cs="Arial"/>
          <w:lang w:eastAsia="en-GB" w:bidi="en-GB"/>
        </w:rPr>
        <w:t xml:space="preserve"> </w:t>
      </w:r>
      <w:r w:rsidRPr="001119C0">
        <w:rPr>
          <w:rFonts w:eastAsia="Arial" w:cs="Arial"/>
          <w:lang w:eastAsia="en-GB" w:bidi="en-GB"/>
        </w:rPr>
        <w:t>without</w:t>
      </w:r>
      <w:r w:rsidR="00871D4C">
        <w:rPr>
          <w:rFonts w:eastAsia="Arial" w:cs="Arial"/>
          <w:lang w:eastAsia="en-GB" w:bidi="en-GB"/>
        </w:rPr>
        <w:t xml:space="preserve"> </w:t>
      </w:r>
      <w:r w:rsidRPr="001119C0">
        <w:rPr>
          <w:rFonts w:eastAsia="Arial" w:cs="Arial"/>
          <w:lang w:eastAsia="en-GB" w:bidi="en-GB"/>
        </w:rPr>
        <w:t>a</w:t>
      </w:r>
      <w:r w:rsidR="00871D4C">
        <w:rPr>
          <w:rFonts w:eastAsia="Arial" w:cs="Arial"/>
          <w:lang w:eastAsia="en-GB" w:bidi="en-GB"/>
        </w:rPr>
        <w:t xml:space="preserve"> </w:t>
      </w:r>
      <w:r w:rsidRPr="001119C0">
        <w:rPr>
          <w:rFonts w:eastAsia="Arial" w:cs="Arial"/>
          <w:lang w:eastAsia="en-GB" w:bidi="en-GB"/>
        </w:rPr>
        <w:t>thermostatic</w:t>
      </w:r>
      <w:r w:rsidR="00871D4C">
        <w:rPr>
          <w:rFonts w:eastAsia="Arial" w:cs="Arial"/>
          <w:lang w:eastAsia="en-GB" w:bidi="en-GB"/>
        </w:rPr>
        <w:t xml:space="preserve"> </w:t>
      </w:r>
      <w:r w:rsidRPr="001119C0">
        <w:rPr>
          <w:rFonts w:eastAsia="Arial" w:cs="Arial"/>
          <w:lang w:eastAsia="en-GB" w:bidi="en-GB"/>
        </w:rPr>
        <w:t>valve</w:t>
      </w:r>
      <w:r w:rsidR="00871D4C">
        <w:rPr>
          <w:rFonts w:eastAsia="Arial" w:cs="Arial"/>
          <w:lang w:eastAsia="en-GB" w:bidi="en-GB"/>
        </w:rPr>
        <w:t xml:space="preserve"> </w:t>
      </w:r>
      <w:r w:rsidRPr="001119C0">
        <w:rPr>
          <w:rFonts w:eastAsia="Arial" w:cs="Arial"/>
          <w:lang w:eastAsia="en-GB" w:bidi="en-GB"/>
        </w:rPr>
        <w:t>(normally</w:t>
      </w:r>
      <w:r w:rsidR="00871D4C">
        <w:rPr>
          <w:rFonts w:eastAsia="Arial" w:cs="Arial"/>
          <w:lang w:eastAsia="en-GB" w:bidi="en-GB"/>
        </w:rPr>
        <w:t xml:space="preserve"> </w:t>
      </w:r>
      <w:r w:rsidRPr="001119C0">
        <w:rPr>
          <w:rFonts w:eastAsia="Arial" w:cs="Arial"/>
          <w:lang w:eastAsia="en-GB" w:bidi="en-GB"/>
        </w:rPr>
        <w:t>in</w:t>
      </w:r>
      <w:r w:rsidR="00871D4C">
        <w:rPr>
          <w:rFonts w:eastAsia="Arial" w:cs="Arial"/>
          <w:lang w:eastAsia="en-GB" w:bidi="en-GB"/>
        </w:rPr>
        <w:t xml:space="preserve"> </w:t>
      </w:r>
      <w:r w:rsidRPr="001119C0">
        <w:rPr>
          <w:rFonts w:eastAsia="Arial" w:cs="Arial"/>
          <w:lang w:eastAsia="en-GB" w:bidi="en-GB"/>
        </w:rPr>
        <w:t>a</w:t>
      </w:r>
      <w:r w:rsidR="00871D4C">
        <w:rPr>
          <w:rFonts w:eastAsia="Arial" w:cs="Arial"/>
          <w:lang w:eastAsia="en-GB" w:bidi="en-GB"/>
        </w:rPr>
        <w:t xml:space="preserve"> </w:t>
      </w:r>
      <w:r w:rsidRPr="001119C0">
        <w:rPr>
          <w:rFonts w:eastAsia="Arial" w:cs="Arial"/>
          <w:lang w:eastAsia="en-GB" w:bidi="en-GB"/>
        </w:rPr>
        <w:t>bathroom).</w:t>
      </w:r>
    </w:p>
    <w:p w14:paraId="50C76258" w14:textId="77777777" w:rsidR="00023243" w:rsidRDefault="00023243" w:rsidP="009F1FEC">
      <w:pPr>
        <w:widowControl w:val="0"/>
        <w:autoSpaceDE w:val="0"/>
        <w:autoSpaceDN w:val="0"/>
        <w:spacing w:after="120" w:line="240" w:lineRule="auto"/>
        <w:ind w:left="20" w:right="19"/>
        <w:rPr>
          <w:rFonts w:eastAsia="Arial" w:cs="Arial"/>
          <w:b/>
          <w:szCs w:val="20"/>
          <w:lang w:eastAsia="en-GB" w:bidi="en-GB"/>
        </w:rPr>
      </w:pPr>
    </w:p>
    <w:p w14:paraId="0C149FC4" w14:textId="77777777" w:rsidR="00B37E5F" w:rsidRDefault="0091458E" w:rsidP="009F1FEC">
      <w:pPr>
        <w:pStyle w:val="Heading3"/>
        <w:rPr>
          <w:rFonts w:eastAsia="Arial"/>
          <w:lang w:eastAsia="en-GB" w:bidi="en-GB"/>
        </w:rPr>
      </w:pPr>
      <w:bookmarkStart w:id="89" w:name="_Toc57714057"/>
      <w:bookmarkStart w:id="90" w:name="_Toc130895829"/>
      <w:r w:rsidRPr="001119C0">
        <w:rPr>
          <w:rFonts w:eastAsia="Arial"/>
          <w:lang w:eastAsia="en-GB" w:bidi="en-GB"/>
        </w:rPr>
        <w:t>Requirements for electric storage heaters</w:t>
      </w:r>
      <w:bookmarkEnd w:id="89"/>
      <w:bookmarkEnd w:id="90"/>
      <w:r w:rsidR="009D3A7A" w:rsidRPr="001119C0">
        <w:rPr>
          <w:rFonts w:eastAsia="Arial"/>
          <w:lang w:eastAsia="en-GB" w:bidi="en-GB"/>
        </w:rPr>
        <w:t xml:space="preserve">  </w:t>
      </w:r>
    </w:p>
    <w:p w14:paraId="0E8FA74F" w14:textId="0A010398" w:rsidR="009D3A7A" w:rsidRDefault="009D3A7A" w:rsidP="00682318">
      <w:pPr>
        <w:widowControl w:val="0"/>
        <w:autoSpaceDE w:val="0"/>
        <w:autoSpaceDN w:val="0"/>
        <w:spacing w:after="120" w:line="240" w:lineRule="auto"/>
        <w:ind w:left="20" w:right="19"/>
        <w:rPr>
          <w:rFonts w:eastAsia="Arial" w:cs="Arial"/>
          <w:szCs w:val="20"/>
          <w:lang w:eastAsia="en-GB" w:bidi="en-GB"/>
        </w:rPr>
      </w:pPr>
      <w:r w:rsidRPr="001119C0">
        <w:rPr>
          <w:rFonts w:eastAsia="Arial" w:cs="Arial"/>
          <w:szCs w:val="20"/>
          <w:lang w:eastAsia="en-GB" w:bidi="en-GB"/>
        </w:rPr>
        <w:t>Electric</w:t>
      </w:r>
      <w:r w:rsidR="00682318">
        <w:rPr>
          <w:rFonts w:eastAsia="Arial" w:cs="Arial"/>
          <w:szCs w:val="20"/>
          <w:lang w:eastAsia="en-GB" w:bidi="en-GB"/>
        </w:rPr>
        <w:t xml:space="preserve"> </w:t>
      </w:r>
      <w:r w:rsidRPr="001119C0">
        <w:rPr>
          <w:rFonts w:eastAsia="Arial" w:cs="Arial"/>
          <w:szCs w:val="20"/>
          <w:lang w:eastAsia="en-GB" w:bidi="en-GB"/>
        </w:rPr>
        <w:t>storage</w:t>
      </w:r>
      <w:r w:rsidR="00682318">
        <w:rPr>
          <w:rFonts w:eastAsia="Arial" w:cs="Arial"/>
          <w:szCs w:val="20"/>
          <w:lang w:eastAsia="en-GB" w:bidi="en-GB"/>
        </w:rPr>
        <w:t xml:space="preserve"> </w:t>
      </w:r>
      <w:r w:rsidRPr="001119C0">
        <w:rPr>
          <w:rFonts w:eastAsia="Arial" w:cs="Arial"/>
          <w:szCs w:val="20"/>
          <w:lang w:eastAsia="en-GB" w:bidi="en-GB"/>
        </w:rPr>
        <w:t>heaters</w:t>
      </w:r>
      <w:r w:rsidR="00682318">
        <w:rPr>
          <w:rFonts w:eastAsia="Arial" w:cs="Arial"/>
          <w:szCs w:val="20"/>
          <w:lang w:eastAsia="en-GB" w:bidi="en-GB"/>
        </w:rPr>
        <w:t xml:space="preserve"> </w:t>
      </w:r>
      <w:r w:rsidR="00F56801">
        <w:rPr>
          <w:rFonts w:eastAsia="Arial" w:cs="Arial"/>
          <w:szCs w:val="20"/>
          <w:lang w:eastAsia="en-GB" w:bidi="en-GB"/>
        </w:rPr>
        <w:t>are</w:t>
      </w:r>
      <w:r w:rsidR="00682318">
        <w:rPr>
          <w:rFonts w:eastAsia="Arial" w:cs="Arial"/>
          <w:szCs w:val="20"/>
          <w:lang w:eastAsia="en-GB" w:bidi="en-GB"/>
        </w:rPr>
        <w:t xml:space="preserve"> </w:t>
      </w:r>
      <w:r w:rsidRPr="001119C0">
        <w:rPr>
          <w:rFonts w:eastAsia="Arial" w:cs="Arial"/>
          <w:szCs w:val="20"/>
          <w:lang w:eastAsia="en-GB" w:bidi="en-GB"/>
        </w:rPr>
        <w:t>to</w:t>
      </w:r>
      <w:r w:rsidR="00682318">
        <w:rPr>
          <w:rFonts w:eastAsia="Arial" w:cs="Arial"/>
          <w:szCs w:val="20"/>
          <w:lang w:eastAsia="en-GB" w:bidi="en-GB"/>
        </w:rPr>
        <w:t xml:space="preserve"> </w:t>
      </w:r>
      <w:r w:rsidRPr="001119C0">
        <w:rPr>
          <w:rFonts w:eastAsia="Arial" w:cs="Arial"/>
          <w:szCs w:val="20"/>
          <w:lang w:eastAsia="en-GB" w:bidi="en-GB"/>
        </w:rPr>
        <w:t>be</w:t>
      </w:r>
      <w:r w:rsidR="00682318">
        <w:rPr>
          <w:rFonts w:eastAsia="Arial" w:cs="Arial"/>
          <w:szCs w:val="20"/>
          <w:lang w:eastAsia="en-GB" w:bidi="en-GB"/>
        </w:rPr>
        <w:t xml:space="preserve"> </w:t>
      </w:r>
      <w:r w:rsidRPr="001119C0">
        <w:rPr>
          <w:rFonts w:eastAsia="Arial" w:cs="Arial"/>
          <w:szCs w:val="20"/>
          <w:lang w:eastAsia="en-GB" w:bidi="en-GB"/>
        </w:rPr>
        <w:t>ﬁxed</w:t>
      </w:r>
      <w:r w:rsidR="00682318">
        <w:rPr>
          <w:rFonts w:eastAsia="Arial" w:cs="Arial"/>
          <w:szCs w:val="20"/>
          <w:lang w:eastAsia="en-GB" w:bidi="en-GB"/>
        </w:rPr>
        <w:t xml:space="preserve"> </w:t>
      </w:r>
      <w:r w:rsidRPr="001119C0">
        <w:rPr>
          <w:rFonts w:eastAsia="Arial" w:cs="Arial"/>
          <w:szCs w:val="20"/>
          <w:lang w:eastAsia="en-GB" w:bidi="en-GB"/>
        </w:rPr>
        <w:t>to</w:t>
      </w:r>
      <w:r w:rsidR="00682318">
        <w:rPr>
          <w:rFonts w:eastAsia="Arial" w:cs="Arial"/>
          <w:szCs w:val="20"/>
          <w:lang w:eastAsia="en-GB" w:bidi="en-GB"/>
        </w:rPr>
        <w:t xml:space="preserve"> </w:t>
      </w:r>
      <w:r w:rsidRPr="001119C0">
        <w:rPr>
          <w:rFonts w:eastAsia="Arial" w:cs="Arial"/>
          <w:szCs w:val="20"/>
          <w:lang w:eastAsia="en-GB" w:bidi="en-GB"/>
        </w:rPr>
        <w:t>the</w:t>
      </w:r>
      <w:r w:rsidR="00682318">
        <w:rPr>
          <w:rFonts w:eastAsia="Arial" w:cs="Arial"/>
          <w:szCs w:val="20"/>
          <w:lang w:eastAsia="en-GB" w:bidi="en-GB"/>
        </w:rPr>
        <w:t xml:space="preserve"> </w:t>
      </w:r>
      <w:r w:rsidRPr="001119C0">
        <w:rPr>
          <w:rFonts w:eastAsia="Arial" w:cs="Arial"/>
          <w:szCs w:val="20"/>
          <w:lang w:eastAsia="en-GB" w:bidi="en-GB"/>
        </w:rPr>
        <w:t>electrical installation</w:t>
      </w:r>
      <w:r w:rsidR="00682318">
        <w:rPr>
          <w:rFonts w:eastAsia="Arial" w:cs="Arial"/>
          <w:szCs w:val="20"/>
          <w:lang w:eastAsia="en-GB" w:bidi="en-GB"/>
        </w:rPr>
        <w:t xml:space="preserve"> </w:t>
      </w:r>
      <w:r w:rsidRPr="001119C0">
        <w:rPr>
          <w:rFonts w:eastAsia="Arial" w:cs="Arial"/>
          <w:szCs w:val="20"/>
          <w:lang w:eastAsia="en-GB" w:bidi="en-GB"/>
        </w:rPr>
        <w:t>and</w:t>
      </w:r>
      <w:r w:rsidR="00682318">
        <w:rPr>
          <w:rFonts w:eastAsia="Arial" w:cs="Arial"/>
          <w:szCs w:val="20"/>
          <w:lang w:eastAsia="en-GB" w:bidi="en-GB"/>
        </w:rPr>
        <w:t xml:space="preserve"> </w:t>
      </w:r>
      <w:r w:rsidRPr="001119C0">
        <w:rPr>
          <w:rFonts w:eastAsia="Arial" w:cs="Arial"/>
          <w:szCs w:val="20"/>
          <w:lang w:eastAsia="en-GB" w:bidi="en-GB"/>
        </w:rPr>
        <w:t>capable</w:t>
      </w:r>
      <w:r w:rsidR="00682318">
        <w:rPr>
          <w:rFonts w:eastAsia="Arial" w:cs="Arial"/>
          <w:szCs w:val="20"/>
          <w:lang w:eastAsia="en-GB" w:bidi="en-GB"/>
        </w:rPr>
        <w:t xml:space="preserve"> </w:t>
      </w:r>
      <w:r w:rsidRPr="001119C0">
        <w:rPr>
          <w:rFonts w:eastAsia="Arial" w:cs="Arial"/>
          <w:szCs w:val="20"/>
          <w:lang w:eastAsia="en-GB" w:bidi="en-GB"/>
        </w:rPr>
        <w:t>of</w:t>
      </w:r>
      <w:r w:rsidR="00682318">
        <w:rPr>
          <w:rFonts w:eastAsia="Arial" w:cs="Arial"/>
          <w:szCs w:val="20"/>
          <w:lang w:eastAsia="en-GB" w:bidi="en-GB"/>
        </w:rPr>
        <w:t xml:space="preserve"> </w:t>
      </w:r>
      <w:r w:rsidRPr="001119C0">
        <w:rPr>
          <w:rFonts w:eastAsia="Arial" w:cs="Arial"/>
          <w:szCs w:val="20"/>
          <w:lang w:eastAsia="en-GB" w:bidi="en-GB"/>
        </w:rPr>
        <w:t>being</w:t>
      </w:r>
      <w:r w:rsidR="00682318">
        <w:rPr>
          <w:rFonts w:eastAsia="Arial" w:cs="Arial"/>
          <w:szCs w:val="20"/>
          <w:lang w:eastAsia="en-GB" w:bidi="en-GB"/>
        </w:rPr>
        <w:t xml:space="preserve"> </w:t>
      </w:r>
      <w:r w:rsidRPr="001119C0">
        <w:rPr>
          <w:rFonts w:eastAsia="Arial" w:cs="Arial"/>
          <w:szCs w:val="20"/>
          <w:lang w:eastAsia="en-GB" w:bidi="en-GB"/>
        </w:rPr>
        <w:t>run</w:t>
      </w:r>
      <w:r w:rsidR="00682318">
        <w:rPr>
          <w:rFonts w:eastAsia="Arial" w:cs="Arial"/>
          <w:szCs w:val="20"/>
          <w:lang w:eastAsia="en-GB" w:bidi="en-GB"/>
        </w:rPr>
        <w:t xml:space="preserve"> </w:t>
      </w:r>
      <w:r w:rsidRPr="001119C0">
        <w:rPr>
          <w:rFonts w:eastAsia="Arial" w:cs="Arial"/>
          <w:szCs w:val="20"/>
          <w:lang w:eastAsia="en-GB" w:bidi="en-GB"/>
        </w:rPr>
        <w:t>on</w:t>
      </w:r>
      <w:r w:rsidR="00682318">
        <w:rPr>
          <w:rFonts w:eastAsia="Arial" w:cs="Arial"/>
          <w:szCs w:val="20"/>
          <w:lang w:eastAsia="en-GB" w:bidi="en-GB"/>
        </w:rPr>
        <w:t xml:space="preserve"> </w:t>
      </w:r>
      <w:r w:rsidRPr="001119C0">
        <w:rPr>
          <w:rFonts w:eastAsia="Arial" w:cs="Arial"/>
          <w:szCs w:val="20"/>
          <w:lang w:eastAsia="en-GB" w:bidi="en-GB"/>
        </w:rPr>
        <w:t>economy</w:t>
      </w:r>
      <w:r w:rsidR="00682318">
        <w:rPr>
          <w:rFonts w:eastAsia="Arial" w:cs="Arial"/>
          <w:szCs w:val="20"/>
          <w:lang w:eastAsia="en-GB" w:bidi="en-GB"/>
        </w:rPr>
        <w:t xml:space="preserve"> </w:t>
      </w:r>
      <w:r w:rsidRPr="001119C0">
        <w:rPr>
          <w:rFonts w:eastAsia="Arial" w:cs="Arial"/>
          <w:szCs w:val="20"/>
          <w:lang w:eastAsia="en-GB" w:bidi="en-GB"/>
        </w:rPr>
        <w:t>tariffs</w:t>
      </w:r>
      <w:r w:rsidR="00682318">
        <w:rPr>
          <w:rFonts w:eastAsia="Arial" w:cs="Arial"/>
          <w:szCs w:val="20"/>
          <w:lang w:eastAsia="en-GB" w:bidi="en-GB"/>
        </w:rPr>
        <w:t xml:space="preserve"> </w:t>
      </w:r>
      <w:r w:rsidRPr="001119C0">
        <w:rPr>
          <w:rFonts w:eastAsia="Arial" w:cs="Arial"/>
          <w:szCs w:val="20"/>
          <w:lang w:eastAsia="en-GB" w:bidi="en-GB"/>
        </w:rPr>
        <w:t>with</w:t>
      </w:r>
      <w:r w:rsidR="00682318">
        <w:rPr>
          <w:rFonts w:eastAsia="Arial" w:cs="Arial"/>
          <w:szCs w:val="20"/>
          <w:lang w:eastAsia="en-GB" w:bidi="en-GB"/>
        </w:rPr>
        <w:t xml:space="preserve"> </w:t>
      </w:r>
      <w:r w:rsidRPr="001119C0">
        <w:rPr>
          <w:rFonts w:eastAsia="Arial" w:cs="Arial"/>
          <w:szCs w:val="20"/>
          <w:lang w:eastAsia="en-GB" w:bidi="en-GB"/>
        </w:rPr>
        <w:t>minimum</w:t>
      </w:r>
      <w:r w:rsidR="00682318">
        <w:rPr>
          <w:rFonts w:eastAsia="Arial" w:cs="Arial"/>
          <w:szCs w:val="20"/>
          <w:lang w:eastAsia="en-GB" w:bidi="en-GB"/>
        </w:rPr>
        <w:t xml:space="preserve"> </w:t>
      </w:r>
      <w:r w:rsidRPr="001119C0">
        <w:rPr>
          <w:rFonts w:eastAsia="Arial" w:cs="Arial"/>
          <w:szCs w:val="20"/>
          <w:lang w:eastAsia="en-GB" w:bidi="en-GB"/>
        </w:rPr>
        <w:t>standards</w:t>
      </w:r>
      <w:r w:rsidR="00682318">
        <w:rPr>
          <w:rFonts w:eastAsia="Arial" w:cs="Arial"/>
          <w:szCs w:val="20"/>
          <w:lang w:eastAsia="en-GB" w:bidi="en-GB"/>
        </w:rPr>
        <w:t xml:space="preserve"> </w:t>
      </w:r>
      <w:r w:rsidRPr="001119C0">
        <w:rPr>
          <w:rFonts w:eastAsia="Arial" w:cs="Arial"/>
          <w:szCs w:val="20"/>
          <w:lang w:eastAsia="en-GB" w:bidi="en-GB"/>
        </w:rPr>
        <w:t>of</w:t>
      </w:r>
      <w:r w:rsidR="00682318">
        <w:rPr>
          <w:rFonts w:eastAsia="Arial" w:cs="Arial"/>
          <w:szCs w:val="20"/>
          <w:lang w:eastAsia="en-GB" w:bidi="en-GB"/>
        </w:rPr>
        <w:t xml:space="preserve"> </w:t>
      </w:r>
      <w:r w:rsidRPr="001119C0">
        <w:rPr>
          <w:rFonts w:eastAsia="Arial" w:cs="Arial"/>
          <w:szCs w:val="20"/>
          <w:lang w:eastAsia="en-GB" w:bidi="en-GB"/>
        </w:rPr>
        <w:t>auto-charge</w:t>
      </w:r>
      <w:r w:rsidR="00682318">
        <w:rPr>
          <w:rFonts w:eastAsia="Arial" w:cs="Arial"/>
          <w:szCs w:val="20"/>
          <w:lang w:eastAsia="en-GB" w:bidi="en-GB"/>
        </w:rPr>
        <w:t xml:space="preserve"> </w:t>
      </w:r>
      <w:r w:rsidRPr="001119C0">
        <w:rPr>
          <w:rFonts w:eastAsia="Arial" w:cs="Arial"/>
          <w:szCs w:val="20"/>
          <w:lang w:eastAsia="en-GB" w:bidi="en-GB"/>
        </w:rPr>
        <w:t>control</w:t>
      </w:r>
      <w:r w:rsidR="00682318">
        <w:rPr>
          <w:rFonts w:eastAsia="Arial" w:cs="Arial"/>
          <w:szCs w:val="20"/>
          <w:lang w:eastAsia="en-GB" w:bidi="en-GB"/>
        </w:rPr>
        <w:t xml:space="preserve"> </w:t>
      </w:r>
      <w:r w:rsidRPr="001119C0">
        <w:rPr>
          <w:rFonts w:eastAsia="Arial" w:cs="Arial"/>
          <w:szCs w:val="20"/>
          <w:lang w:eastAsia="en-GB" w:bidi="en-GB"/>
        </w:rPr>
        <w:t>in</w:t>
      </w:r>
      <w:r w:rsidR="00682318">
        <w:rPr>
          <w:rFonts w:eastAsia="Arial" w:cs="Arial"/>
          <w:szCs w:val="20"/>
          <w:lang w:eastAsia="en-GB" w:bidi="en-GB"/>
        </w:rPr>
        <w:t xml:space="preserve"> </w:t>
      </w:r>
      <w:r w:rsidRPr="001119C0">
        <w:rPr>
          <w:rFonts w:eastAsia="Arial" w:cs="Arial"/>
          <w:szCs w:val="20"/>
          <w:lang w:eastAsia="en-GB" w:bidi="en-GB"/>
        </w:rPr>
        <w:t>accordance</w:t>
      </w:r>
      <w:r w:rsidR="00682318">
        <w:rPr>
          <w:rFonts w:eastAsia="Arial" w:cs="Arial"/>
          <w:szCs w:val="20"/>
          <w:lang w:eastAsia="en-GB" w:bidi="en-GB"/>
        </w:rPr>
        <w:t xml:space="preserve"> </w:t>
      </w:r>
      <w:r w:rsidRPr="001119C0">
        <w:rPr>
          <w:rFonts w:eastAsia="Arial" w:cs="Arial"/>
          <w:szCs w:val="20"/>
          <w:lang w:eastAsia="en-GB" w:bidi="en-GB"/>
        </w:rPr>
        <w:t>with</w:t>
      </w:r>
      <w:r w:rsidR="00682318">
        <w:rPr>
          <w:rFonts w:eastAsia="Arial" w:cs="Arial"/>
          <w:szCs w:val="20"/>
          <w:lang w:eastAsia="en-GB" w:bidi="en-GB"/>
        </w:rPr>
        <w:t xml:space="preserve"> </w:t>
      </w:r>
      <w:r w:rsidRPr="001119C0">
        <w:rPr>
          <w:rFonts w:eastAsia="Arial" w:cs="Arial"/>
          <w:szCs w:val="20"/>
          <w:lang w:eastAsia="en-GB" w:bidi="en-GB"/>
        </w:rPr>
        <w:t>Building</w:t>
      </w:r>
      <w:r w:rsidR="00682318">
        <w:rPr>
          <w:rFonts w:eastAsia="Arial" w:cs="Arial"/>
          <w:szCs w:val="20"/>
          <w:lang w:eastAsia="en-GB" w:bidi="en-GB"/>
        </w:rPr>
        <w:t xml:space="preserve"> </w:t>
      </w:r>
      <w:r w:rsidRPr="001119C0">
        <w:rPr>
          <w:rFonts w:eastAsia="Arial" w:cs="Arial"/>
          <w:szCs w:val="20"/>
          <w:lang w:eastAsia="en-GB" w:bidi="en-GB"/>
        </w:rPr>
        <w:t>Regulations</w:t>
      </w:r>
      <w:r w:rsidR="00682318">
        <w:rPr>
          <w:rFonts w:eastAsia="Arial" w:cs="Arial"/>
          <w:szCs w:val="20"/>
          <w:lang w:eastAsia="en-GB" w:bidi="en-GB"/>
        </w:rPr>
        <w:t xml:space="preserve"> </w:t>
      </w:r>
      <w:r w:rsidRPr="001119C0">
        <w:rPr>
          <w:rFonts w:eastAsia="Arial" w:cs="Arial"/>
          <w:szCs w:val="20"/>
          <w:lang w:eastAsia="en-GB" w:bidi="en-GB"/>
        </w:rPr>
        <w:t>Part</w:t>
      </w:r>
      <w:r w:rsidR="00682318">
        <w:rPr>
          <w:rFonts w:eastAsia="Arial" w:cs="Arial"/>
          <w:szCs w:val="20"/>
          <w:lang w:eastAsia="en-GB" w:bidi="en-GB"/>
        </w:rPr>
        <w:t xml:space="preserve"> </w:t>
      </w:r>
      <w:r w:rsidRPr="001119C0">
        <w:rPr>
          <w:rFonts w:eastAsia="Arial" w:cs="Arial"/>
          <w:szCs w:val="20"/>
          <w:lang w:eastAsia="en-GB" w:bidi="en-GB"/>
        </w:rPr>
        <w:t>L1</w:t>
      </w:r>
      <w:r w:rsidR="00682318">
        <w:rPr>
          <w:rFonts w:eastAsia="Arial" w:cs="Arial"/>
          <w:szCs w:val="20"/>
          <w:lang w:eastAsia="en-GB" w:bidi="en-GB"/>
        </w:rPr>
        <w:t xml:space="preserve"> </w:t>
      </w:r>
      <w:r w:rsidRPr="001119C0">
        <w:rPr>
          <w:rFonts w:eastAsia="Arial" w:cs="Arial"/>
          <w:szCs w:val="20"/>
          <w:lang w:eastAsia="en-GB" w:bidi="en-GB"/>
        </w:rPr>
        <w:t>and manual</w:t>
      </w:r>
      <w:r w:rsidR="00682318">
        <w:rPr>
          <w:rFonts w:eastAsia="Arial" w:cs="Arial"/>
          <w:szCs w:val="20"/>
          <w:lang w:eastAsia="en-GB" w:bidi="en-GB"/>
        </w:rPr>
        <w:t xml:space="preserve"> </w:t>
      </w:r>
      <w:r w:rsidRPr="001119C0">
        <w:rPr>
          <w:rFonts w:eastAsia="Arial" w:cs="Arial"/>
          <w:szCs w:val="20"/>
          <w:lang w:eastAsia="en-GB" w:bidi="en-GB"/>
        </w:rPr>
        <w:t>backup.</w:t>
      </w:r>
      <w:r w:rsidR="00682318">
        <w:rPr>
          <w:rFonts w:eastAsia="Arial" w:cs="Arial"/>
          <w:szCs w:val="20"/>
          <w:lang w:eastAsia="en-GB" w:bidi="en-GB"/>
        </w:rPr>
        <w:t xml:space="preserve"> </w:t>
      </w:r>
      <w:r w:rsidRPr="001119C0">
        <w:rPr>
          <w:rFonts w:eastAsia="Arial" w:cs="Arial"/>
          <w:szCs w:val="20"/>
          <w:lang w:eastAsia="en-GB" w:bidi="en-GB"/>
        </w:rPr>
        <w:t>A</w:t>
      </w:r>
      <w:r w:rsidR="00682318">
        <w:rPr>
          <w:rFonts w:eastAsia="Arial" w:cs="Arial"/>
          <w:szCs w:val="20"/>
          <w:lang w:eastAsia="en-GB" w:bidi="en-GB"/>
        </w:rPr>
        <w:t xml:space="preserve"> </w:t>
      </w:r>
      <w:r w:rsidRPr="001119C0">
        <w:rPr>
          <w:rFonts w:eastAsia="Arial" w:cs="Arial"/>
          <w:szCs w:val="20"/>
          <w:lang w:eastAsia="en-GB" w:bidi="en-GB"/>
        </w:rPr>
        <w:t>reasonable</w:t>
      </w:r>
      <w:r w:rsidR="00682318">
        <w:rPr>
          <w:rFonts w:eastAsia="Arial" w:cs="Arial"/>
          <w:szCs w:val="20"/>
          <w:lang w:eastAsia="en-GB" w:bidi="en-GB"/>
        </w:rPr>
        <w:t xml:space="preserve"> </w:t>
      </w:r>
      <w:r w:rsidRPr="001119C0">
        <w:rPr>
          <w:rFonts w:eastAsia="Arial" w:cs="Arial"/>
          <w:szCs w:val="20"/>
          <w:lang w:eastAsia="en-GB" w:bidi="en-GB"/>
        </w:rPr>
        <w:t>proportion</w:t>
      </w:r>
      <w:r w:rsidR="00682318">
        <w:rPr>
          <w:rFonts w:eastAsia="Arial" w:cs="Arial"/>
          <w:szCs w:val="20"/>
          <w:lang w:eastAsia="en-GB" w:bidi="en-GB"/>
        </w:rPr>
        <w:t xml:space="preserve"> </w:t>
      </w:r>
      <w:r w:rsidRPr="001119C0">
        <w:rPr>
          <w:rFonts w:eastAsia="Arial" w:cs="Arial"/>
          <w:szCs w:val="20"/>
          <w:lang w:eastAsia="en-GB" w:bidi="en-GB"/>
        </w:rPr>
        <w:t>of</w:t>
      </w:r>
      <w:r w:rsidR="00682318">
        <w:rPr>
          <w:rFonts w:eastAsia="Arial" w:cs="Arial"/>
          <w:szCs w:val="20"/>
          <w:lang w:eastAsia="en-GB" w:bidi="en-GB"/>
        </w:rPr>
        <w:t xml:space="preserve"> </w:t>
      </w:r>
      <w:r w:rsidRPr="001119C0">
        <w:rPr>
          <w:rFonts w:eastAsia="Arial" w:cs="Arial"/>
          <w:szCs w:val="20"/>
          <w:lang w:eastAsia="en-GB" w:bidi="en-GB"/>
        </w:rPr>
        <w:t>the</w:t>
      </w:r>
      <w:r w:rsidR="00682318">
        <w:rPr>
          <w:rFonts w:eastAsia="Arial" w:cs="Arial"/>
          <w:szCs w:val="20"/>
          <w:lang w:eastAsia="en-GB" w:bidi="en-GB"/>
        </w:rPr>
        <w:t xml:space="preserve"> </w:t>
      </w:r>
      <w:r w:rsidRPr="001119C0">
        <w:rPr>
          <w:rFonts w:eastAsia="Arial" w:cs="Arial"/>
          <w:szCs w:val="20"/>
          <w:lang w:eastAsia="en-GB" w:bidi="en-GB"/>
        </w:rPr>
        <w:t>heating</w:t>
      </w:r>
      <w:r w:rsidR="00682318">
        <w:rPr>
          <w:rFonts w:eastAsia="Arial" w:cs="Arial"/>
          <w:szCs w:val="20"/>
          <w:lang w:eastAsia="en-GB" w:bidi="en-GB"/>
        </w:rPr>
        <w:t xml:space="preserve"> </w:t>
      </w:r>
      <w:r w:rsidRPr="001119C0">
        <w:rPr>
          <w:rFonts w:eastAsia="Arial" w:cs="Arial"/>
          <w:szCs w:val="20"/>
          <w:lang w:eastAsia="en-GB" w:bidi="en-GB"/>
        </w:rPr>
        <w:t>should</w:t>
      </w:r>
      <w:r w:rsidR="00682318">
        <w:rPr>
          <w:rFonts w:eastAsia="Arial" w:cs="Arial"/>
          <w:szCs w:val="20"/>
          <w:lang w:eastAsia="en-GB" w:bidi="en-GB"/>
        </w:rPr>
        <w:t xml:space="preserve"> </w:t>
      </w:r>
      <w:r w:rsidRPr="001119C0">
        <w:rPr>
          <w:rFonts w:eastAsia="Arial" w:cs="Arial"/>
          <w:szCs w:val="20"/>
          <w:lang w:eastAsia="en-GB" w:bidi="en-GB"/>
        </w:rPr>
        <w:t>be provided</w:t>
      </w:r>
      <w:r w:rsidR="00682318">
        <w:rPr>
          <w:rFonts w:eastAsia="Arial" w:cs="Arial"/>
          <w:szCs w:val="20"/>
          <w:lang w:eastAsia="en-GB" w:bidi="en-GB"/>
        </w:rPr>
        <w:t xml:space="preserve"> </w:t>
      </w:r>
      <w:r w:rsidRPr="001119C0">
        <w:rPr>
          <w:rFonts w:eastAsia="Arial" w:cs="Arial"/>
          <w:szCs w:val="20"/>
          <w:lang w:eastAsia="en-GB" w:bidi="en-GB"/>
        </w:rPr>
        <w:t>at</w:t>
      </w:r>
      <w:r w:rsidR="00682318">
        <w:rPr>
          <w:rFonts w:eastAsia="Arial" w:cs="Arial"/>
          <w:szCs w:val="20"/>
          <w:lang w:eastAsia="en-GB" w:bidi="en-GB"/>
        </w:rPr>
        <w:t xml:space="preserve"> </w:t>
      </w:r>
      <w:r w:rsidRPr="001119C0">
        <w:rPr>
          <w:rFonts w:eastAsia="Arial" w:cs="Arial"/>
          <w:szCs w:val="20"/>
          <w:lang w:eastAsia="en-GB" w:bidi="en-GB"/>
        </w:rPr>
        <w:t>off-peak</w:t>
      </w:r>
      <w:r w:rsidR="00682318">
        <w:rPr>
          <w:rFonts w:eastAsia="Arial" w:cs="Arial"/>
          <w:szCs w:val="20"/>
          <w:lang w:eastAsia="en-GB" w:bidi="en-GB"/>
        </w:rPr>
        <w:t xml:space="preserve"> </w:t>
      </w:r>
      <w:r w:rsidRPr="001119C0">
        <w:rPr>
          <w:rFonts w:eastAsia="Arial" w:cs="Arial"/>
          <w:szCs w:val="20"/>
          <w:lang w:eastAsia="en-GB" w:bidi="en-GB"/>
        </w:rPr>
        <w:t>rates:</w:t>
      </w:r>
      <w:r w:rsidR="00682318">
        <w:rPr>
          <w:rFonts w:eastAsia="Arial" w:cs="Arial"/>
          <w:szCs w:val="20"/>
          <w:lang w:eastAsia="en-GB" w:bidi="en-GB"/>
        </w:rPr>
        <w:t xml:space="preserve"> </w:t>
      </w:r>
      <w:r w:rsidRPr="001119C0">
        <w:rPr>
          <w:rFonts w:eastAsia="Arial" w:cs="Arial"/>
          <w:szCs w:val="20"/>
          <w:lang w:eastAsia="en-GB" w:bidi="en-GB"/>
        </w:rPr>
        <w:t>a</w:t>
      </w:r>
      <w:r w:rsidR="00682318">
        <w:rPr>
          <w:rFonts w:eastAsia="Arial" w:cs="Arial"/>
          <w:szCs w:val="20"/>
          <w:lang w:eastAsia="en-GB" w:bidi="en-GB"/>
        </w:rPr>
        <w:t xml:space="preserve"> </w:t>
      </w:r>
      <w:r w:rsidRPr="001119C0">
        <w:rPr>
          <w:rFonts w:eastAsia="Arial" w:cs="Arial"/>
          <w:szCs w:val="20"/>
          <w:lang w:eastAsia="en-GB" w:bidi="en-GB"/>
        </w:rPr>
        <w:t>target</w:t>
      </w:r>
      <w:r w:rsidR="00682318">
        <w:rPr>
          <w:rFonts w:eastAsia="Arial" w:cs="Arial"/>
          <w:szCs w:val="20"/>
          <w:lang w:eastAsia="en-GB" w:bidi="en-GB"/>
        </w:rPr>
        <w:t xml:space="preserve"> </w:t>
      </w:r>
      <w:r w:rsidRPr="001119C0">
        <w:rPr>
          <w:rFonts w:eastAsia="Arial" w:cs="Arial"/>
          <w:szCs w:val="20"/>
          <w:lang w:eastAsia="en-GB" w:bidi="en-GB"/>
        </w:rPr>
        <w:t>of</w:t>
      </w:r>
      <w:r w:rsidR="00682318">
        <w:rPr>
          <w:rFonts w:eastAsia="Arial" w:cs="Arial"/>
          <w:szCs w:val="20"/>
          <w:lang w:eastAsia="en-GB" w:bidi="en-GB"/>
        </w:rPr>
        <w:t xml:space="preserve"> </w:t>
      </w:r>
      <w:r w:rsidRPr="001119C0">
        <w:rPr>
          <w:rFonts w:eastAsia="Arial" w:cs="Arial"/>
          <w:szCs w:val="20"/>
          <w:lang w:eastAsia="en-GB" w:bidi="en-GB"/>
        </w:rPr>
        <w:t>90%</w:t>
      </w:r>
      <w:r w:rsidR="00682318">
        <w:rPr>
          <w:rFonts w:eastAsia="Arial" w:cs="Arial"/>
          <w:szCs w:val="20"/>
          <w:lang w:eastAsia="en-GB" w:bidi="en-GB"/>
        </w:rPr>
        <w:t xml:space="preserve"> </w:t>
      </w:r>
      <w:r w:rsidRPr="001119C0">
        <w:rPr>
          <w:rFonts w:eastAsia="Arial" w:cs="Arial"/>
          <w:szCs w:val="20"/>
          <w:lang w:eastAsia="en-GB" w:bidi="en-GB"/>
        </w:rPr>
        <w:t>is recommended.</w:t>
      </w:r>
      <w:r w:rsidR="00682318">
        <w:rPr>
          <w:rFonts w:eastAsia="Arial" w:cs="Arial"/>
          <w:szCs w:val="20"/>
          <w:lang w:eastAsia="en-GB" w:bidi="en-GB"/>
        </w:rPr>
        <w:t xml:space="preserve"> </w:t>
      </w:r>
      <w:r w:rsidRPr="001119C0">
        <w:rPr>
          <w:rFonts w:eastAsia="Arial" w:cs="Arial"/>
          <w:szCs w:val="20"/>
          <w:lang w:eastAsia="en-GB" w:bidi="en-GB"/>
        </w:rPr>
        <w:t>Time</w:t>
      </w:r>
      <w:r w:rsidR="00682318">
        <w:rPr>
          <w:rFonts w:eastAsia="Arial" w:cs="Arial"/>
          <w:szCs w:val="20"/>
          <w:lang w:eastAsia="en-GB" w:bidi="en-GB"/>
        </w:rPr>
        <w:t xml:space="preserve"> </w:t>
      </w:r>
      <w:r w:rsidRPr="001119C0">
        <w:rPr>
          <w:rFonts w:eastAsia="Arial" w:cs="Arial"/>
          <w:szCs w:val="20"/>
          <w:lang w:eastAsia="en-GB" w:bidi="en-GB"/>
        </w:rPr>
        <w:t>controls</w:t>
      </w:r>
      <w:r w:rsidR="00682318">
        <w:rPr>
          <w:rFonts w:eastAsia="Arial" w:cs="Arial"/>
          <w:szCs w:val="20"/>
          <w:lang w:eastAsia="en-GB" w:bidi="en-GB"/>
        </w:rPr>
        <w:t xml:space="preserve"> </w:t>
      </w:r>
      <w:r w:rsidRPr="001119C0">
        <w:rPr>
          <w:rFonts w:eastAsia="Arial" w:cs="Arial"/>
          <w:szCs w:val="20"/>
          <w:lang w:eastAsia="en-GB" w:bidi="en-GB"/>
        </w:rPr>
        <w:t>and</w:t>
      </w:r>
      <w:r w:rsidR="00682318">
        <w:rPr>
          <w:rFonts w:eastAsia="Arial" w:cs="Arial"/>
          <w:szCs w:val="20"/>
          <w:lang w:eastAsia="en-GB" w:bidi="en-GB"/>
        </w:rPr>
        <w:t xml:space="preserve"> </w:t>
      </w:r>
      <w:r w:rsidRPr="001119C0">
        <w:rPr>
          <w:rFonts w:eastAsia="Arial" w:cs="Arial"/>
          <w:szCs w:val="20"/>
          <w:lang w:eastAsia="en-GB" w:bidi="en-GB"/>
        </w:rPr>
        <w:t>automatic</w:t>
      </w:r>
      <w:r w:rsidR="00682318">
        <w:rPr>
          <w:rFonts w:eastAsia="Arial" w:cs="Arial"/>
          <w:szCs w:val="20"/>
          <w:lang w:eastAsia="en-GB" w:bidi="en-GB"/>
        </w:rPr>
        <w:t xml:space="preserve"> </w:t>
      </w:r>
      <w:r w:rsidRPr="001119C0">
        <w:rPr>
          <w:rFonts w:eastAsia="Arial" w:cs="Arial"/>
          <w:szCs w:val="20"/>
          <w:lang w:eastAsia="en-GB" w:bidi="en-GB"/>
        </w:rPr>
        <w:t>input</w:t>
      </w:r>
      <w:r w:rsidR="00682318">
        <w:rPr>
          <w:rFonts w:eastAsia="Arial" w:cs="Arial"/>
          <w:szCs w:val="20"/>
          <w:lang w:eastAsia="en-GB" w:bidi="en-GB"/>
        </w:rPr>
        <w:t xml:space="preserve"> </w:t>
      </w:r>
      <w:r w:rsidRPr="001119C0">
        <w:rPr>
          <w:rFonts w:eastAsia="Arial" w:cs="Arial"/>
          <w:szCs w:val="20"/>
          <w:lang w:eastAsia="en-GB" w:bidi="en-GB"/>
        </w:rPr>
        <w:t>and</w:t>
      </w:r>
      <w:r w:rsidR="00682318">
        <w:rPr>
          <w:rFonts w:eastAsia="Arial" w:cs="Arial"/>
          <w:szCs w:val="20"/>
          <w:lang w:eastAsia="en-GB" w:bidi="en-GB"/>
        </w:rPr>
        <w:t xml:space="preserve"> </w:t>
      </w:r>
      <w:r w:rsidRPr="001119C0">
        <w:rPr>
          <w:rFonts w:eastAsia="Arial" w:cs="Arial"/>
          <w:szCs w:val="20"/>
          <w:lang w:eastAsia="en-GB" w:bidi="en-GB"/>
        </w:rPr>
        <w:t>output</w:t>
      </w:r>
      <w:r w:rsidR="00682318">
        <w:rPr>
          <w:rFonts w:eastAsia="Arial" w:cs="Arial"/>
          <w:szCs w:val="20"/>
          <w:lang w:eastAsia="en-GB" w:bidi="en-GB"/>
        </w:rPr>
        <w:t xml:space="preserve"> </w:t>
      </w:r>
      <w:r w:rsidRPr="001119C0">
        <w:rPr>
          <w:rFonts w:eastAsia="Arial" w:cs="Arial"/>
          <w:szCs w:val="20"/>
          <w:lang w:eastAsia="en-GB" w:bidi="en-GB"/>
        </w:rPr>
        <w:t>charge</w:t>
      </w:r>
      <w:r w:rsidR="00682318">
        <w:rPr>
          <w:rFonts w:eastAsia="Arial" w:cs="Arial"/>
          <w:szCs w:val="20"/>
          <w:lang w:eastAsia="en-GB" w:bidi="en-GB"/>
        </w:rPr>
        <w:t xml:space="preserve"> </w:t>
      </w:r>
      <w:r w:rsidRPr="001119C0">
        <w:rPr>
          <w:rFonts w:eastAsia="Arial" w:cs="Arial"/>
          <w:szCs w:val="20"/>
          <w:lang w:eastAsia="en-GB" w:bidi="en-GB"/>
        </w:rPr>
        <w:t>controls,</w:t>
      </w:r>
      <w:r w:rsidR="00682318">
        <w:rPr>
          <w:rFonts w:eastAsia="Arial" w:cs="Arial"/>
          <w:szCs w:val="20"/>
          <w:lang w:eastAsia="en-GB" w:bidi="en-GB"/>
        </w:rPr>
        <w:t xml:space="preserve"> </w:t>
      </w:r>
      <w:r w:rsidRPr="001119C0">
        <w:rPr>
          <w:rFonts w:eastAsia="Arial" w:cs="Arial"/>
          <w:szCs w:val="20"/>
          <w:lang w:eastAsia="en-GB" w:bidi="en-GB"/>
        </w:rPr>
        <w:t>with</w:t>
      </w:r>
      <w:r w:rsidR="00682318">
        <w:rPr>
          <w:rFonts w:eastAsia="Arial" w:cs="Arial"/>
          <w:szCs w:val="20"/>
          <w:lang w:eastAsia="en-GB" w:bidi="en-GB"/>
        </w:rPr>
        <w:t xml:space="preserve"> </w:t>
      </w:r>
      <w:r w:rsidRPr="001119C0">
        <w:rPr>
          <w:rFonts w:eastAsia="Arial" w:cs="Arial"/>
          <w:szCs w:val="20"/>
          <w:lang w:eastAsia="en-GB" w:bidi="en-GB"/>
        </w:rPr>
        <w:t>an</w:t>
      </w:r>
      <w:r w:rsidR="00682318">
        <w:rPr>
          <w:rFonts w:eastAsia="Arial" w:cs="Arial"/>
          <w:szCs w:val="20"/>
          <w:lang w:eastAsia="en-GB" w:bidi="en-GB"/>
        </w:rPr>
        <w:t xml:space="preserve"> </w:t>
      </w:r>
      <w:r w:rsidRPr="001119C0">
        <w:rPr>
          <w:rFonts w:eastAsia="Arial" w:cs="Arial"/>
          <w:szCs w:val="20"/>
          <w:lang w:eastAsia="en-GB" w:bidi="en-GB"/>
        </w:rPr>
        <w:t>internal</w:t>
      </w:r>
      <w:r w:rsidR="00682318">
        <w:rPr>
          <w:rFonts w:eastAsia="Arial" w:cs="Arial"/>
          <w:szCs w:val="20"/>
          <w:lang w:eastAsia="en-GB" w:bidi="en-GB"/>
        </w:rPr>
        <w:t xml:space="preserve"> </w:t>
      </w:r>
      <w:r w:rsidRPr="001119C0">
        <w:rPr>
          <w:rFonts w:eastAsia="Arial" w:cs="Arial"/>
          <w:szCs w:val="20"/>
          <w:lang w:eastAsia="en-GB" w:bidi="en-GB"/>
        </w:rPr>
        <w:t>or external</w:t>
      </w:r>
      <w:r w:rsidR="00682318">
        <w:rPr>
          <w:rFonts w:eastAsia="Arial" w:cs="Arial"/>
          <w:szCs w:val="20"/>
          <w:lang w:eastAsia="en-GB" w:bidi="en-GB"/>
        </w:rPr>
        <w:t xml:space="preserve"> </w:t>
      </w:r>
      <w:r w:rsidRPr="001119C0">
        <w:rPr>
          <w:rFonts w:eastAsia="Arial" w:cs="Arial"/>
          <w:szCs w:val="20"/>
          <w:lang w:eastAsia="en-GB" w:bidi="en-GB"/>
        </w:rPr>
        <w:t>temperature</w:t>
      </w:r>
      <w:r w:rsidR="00682318">
        <w:rPr>
          <w:rFonts w:eastAsia="Arial" w:cs="Arial"/>
          <w:szCs w:val="20"/>
          <w:lang w:eastAsia="en-GB" w:bidi="en-GB"/>
        </w:rPr>
        <w:t xml:space="preserve"> </w:t>
      </w:r>
      <w:r w:rsidRPr="001119C0">
        <w:rPr>
          <w:rFonts w:eastAsia="Arial" w:cs="Arial"/>
          <w:szCs w:val="20"/>
          <w:lang w:eastAsia="en-GB" w:bidi="en-GB"/>
        </w:rPr>
        <w:t>sensor</w:t>
      </w:r>
      <w:r w:rsidR="00682318">
        <w:rPr>
          <w:rFonts w:eastAsia="Arial" w:cs="Arial"/>
          <w:szCs w:val="20"/>
          <w:lang w:eastAsia="en-GB" w:bidi="en-GB"/>
        </w:rPr>
        <w:t xml:space="preserve"> </w:t>
      </w:r>
      <w:r w:rsidRPr="001119C0">
        <w:rPr>
          <w:rFonts w:eastAsia="Arial" w:cs="Arial"/>
          <w:szCs w:val="20"/>
          <w:lang w:eastAsia="en-GB" w:bidi="en-GB"/>
        </w:rPr>
        <w:t>(which</w:t>
      </w:r>
      <w:r w:rsidR="00682318">
        <w:rPr>
          <w:rFonts w:eastAsia="Arial" w:cs="Arial"/>
          <w:szCs w:val="20"/>
          <w:lang w:eastAsia="en-GB" w:bidi="en-GB"/>
        </w:rPr>
        <w:t xml:space="preserve"> </w:t>
      </w:r>
      <w:r w:rsidRPr="001119C0">
        <w:rPr>
          <w:rFonts w:eastAsia="Arial" w:cs="Arial"/>
          <w:szCs w:val="20"/>
          <w:lang w:eastAsia="en-GB" w:bidi="en-GB"/>
        </w:rPr>
        <w:t>is</w:t>
      </w:r>
      <w:r w:rsidR="00682318">
        <w:rPr>
          <w:rFonts w:eastAsia="Arial" w:cs="Arial"/>
          <w:szCs w:val="20"/>
          <w:lang w:eastAsia="en-GB" w:bidi="en-GB"/>
        </w:rPr>
        <w:t xml:space="preserve"> </w:t>
      </w:r>
      <w:r w:rsidRPr="001119C0">
        <w:rPr>
          <w:rFonts w:eastAsia="Arial" w:cs="Arial"/>
          <w:szCs w:val="20"/>
          <w:lang w:eastAsia="en-GB" w:bidi="en-GB"/>
        </w:rPr>
        <w:t>used</w:t>
      </w:r>
      <w:r w:rsidR="00682318">
        <w:rPr>
          <w:rFonts w:eastAsia="Arial" w:cs="Arial"/>
          <w:szCs w:val="20"/>
          <w:lang w:eastAsia="en-GB" w:bidi="en-GB"/>
        </w:rPr>
        <w:t xml:space="preserve"> </w:t>
      </w:r>
      <w:r w:rsidRPr="001119C0">
        <w:rPr>
          <w:rFonts w:eastAsia="Arial" w:cs="Arial"/>
          <w:szCs w:val="20"/>
          <w:lang w:eastAsia="en-GB" w:bidi="en-GB"/>
        </w:rPr>
        <w:t>to</w:t>
      </w:r>
      <w:r w:rsidR="00682318">
        <w:rPr>
          <w:rFonts w:eastAsia="Arial" w:cs="Arial"/>
          <w:szCs w:val="20"/>
          <w:lang w:eastAsia="en-GB" w:bidi="en-GB"/>
        </w:rPr>
        <w:t xml:space="preserve"> </w:t>
      </w:r>
      <w:r w:rsidRPr="001119C0">
        <w:rPr>
          <w:rFonts w:eastAsia="Arial" w:cs="Arial"/>
          <w:szCs w:val="20"/>
          <w:lang w:eastAsia="en-GB" w:bidi="en-GB"/>
        </w:rPr>
        <w:t>set</w:t>
      </w:r>
      <w:r w:rsidR="00682318">
        <w:rPr>
          <w:rFonts w:eastAsia="Arial" w:cs="Arial"/>
          <w:szCs w:val="20"/>
          <w:lang w:eastAsia="en-GB" w:bidi="en-GB"/>
        </w:rPr>
        <w:t xml:space="preserve"> </w:t>
      </w:r>
      <w:r w:rsidRPr="001119C0">
        <w:rPr>
          <w:rFonts w:eastAsia="Arial" w:cs="Arial"/>
          <w:szCs w:val="20"/>
          <w:lang w:eastAsia="en-GB" w:bidi="en-GB"/>
        </w:rPr>
        <w:t>the</w:t>
      </w:r>
      <w:r w:rsidR="00682318">
        <w:rPr>
          <w:rFonts w:eastAsia="Arial" w:cs="Arial"/>
          <w:szCs w:val="20"/>
          <w:lang w:eastAsia="en-GB" w:bidi="en-GB"/>
        </w:rPr>
        <w:t xml:space="preserve"> </w:t>
      </w:r>
      <w:r w:rsidRPr="001119C0">
        <w:rPr>
          <w:rFonts w:eastAsia="Arial" w:cs="Arial"/>
          <w:szCs w:val="20"/>
          <w:lang w:eastAsia="en-GB" w:bidi="en-GB"/>
        </w:rPr>
        <w:t>amount</w:t>
      </w:r>
      <w:r w:rsidR="00682318">
        <w:rPr>
          <w:rFonts w:eastAsia="Arial" w:cs="Arial"/>
          <w:szCs w:val="20"/>
          <w:lang w:eastAsia="en-GB" w:bidi="en-GB"/>
        </w:rPr>
        <w:t xml:space="preserve"> </w:t>
      </w:r>
      <w:r w:rsidRPr="001119C0">
        <w:rPr>
          <w:rFonts w:eastAsia="Arial" w:cs="Arial"/>
          <w:szCs w:val="20"/>
          <w:lang w:eastAsia="en-GB" w:bidi="en-GB"/>
        </w:rPr>
        <w:t>of</w:t>
      </w:r>
      <w:r w:rsidR="00682318">
        <w:rPr>
          <w:rFonts w:eastAsia="Arial" w:cs="Arial"/>
          <w:szCs w:val="20"/>
          <w:lang w:eastAsia="en-GB" w:bidi="en-GB"/>
        </w:rPr>
        <w:t xml:space="preserve"> </w:t>
      </w:r>
      <w:r w:rsidRPr="001119C0">
        <w:rPr>
          <w:rFonts w:eastAsia="Arial" w:cs="Arial"/>
          <w:szCs w:val="20"/>
          <w:lang w:eastAsia="en-GB" w:bidi="en-GB"/>
        </w:rPr>
        <w:t>heat</w:t>
      </w:r>
      <w:r w:rsidR="00682318">
        <w:rPr>
          <w:rFonts w:eastAsia="Arial" w:cs="Arial"/>
          <w:szCs w:val="20"/>
          <w:lang w:eastAsia="en-GB" w:bidi="en-GB"/>
        </w:rPr>
        <w:t xml:space="preserve"> </w:t>
      </w:r>
      <w:r w:rsidRPr="001119C0">
        <w:rPr>
          <w:rFonts w:eastAsia="Arial" w:cs="Arial"/>
          <w:szCs w:val="20"/>
          <w:lang w:eastAsia="en-GB" w:bidi="en-GB"/>
        </w:rPr>
        <w:t>to</w:t>
      </w:r>
      <w:r w:rsidR="00682318">
        <w:rPr>
          <w:rFonts w:eastAsia="Arial" w:cs="Arial"/>
          <w:szCs w:val="20"/>
          <w:lang w:eastAsia="en-GB" w:bidi="en-GB"/>
        </w:rPr>
        <w:t xml:space="preserve"> </w:t>
      </w:r>
      <w:r w:rsidRPr="001119C0">
        <w:rPr>
          <w:rFonts w:eastAsia="Arial" w:cs="Arial"/>
          <w:szCs w:val="20"/>
          <w:lang w:eastAsia="en-GB" w:bidi="en-GB"/>
        </w:rPr>
        <w:t>be</w:t>
      </w:r>
      <w:r w:rsidR="00682318">
        <w:rPr>
          <w:rFonts w:eastAsia="Arial" w:cs="Arial"/>
          <w:szCs w:val="20"/>
          <w:lang w:eastAsia="en-GB" w:bidi="en-GB"/>
        </w:rPr>
        <w:t xml:space="preserve"> </w:t>
      </w:r>
      <w:r w:rsidRPr="001119C0">
        <w:rPr>
          <w:rFonts w:eastAsia="Arial" w:cs="Arial"/>
          <w:szCs w:val="20"/>
          <w:lang w:eastAsia="en-GB" w:bidi="en-GB"/>
        </w:rPr>
        <w:t>stored automatically)</w:t>
      </w:r>
      <w:r w:rsidR="00682318">
        <w:rPr>
          <w:rFonts w:eastAsia="Arial" w:cs="Arial"/>
          <w:szCs w:val="20"/>
          <w:lang w:eastAsia="en-GB" w:bidi="en-GB"/>
        </w:rPr>
        <w:t xml:space="preserve"> </w:t>
      </w:r>
      <w:r w:rsidRPr="001119C0">
        <w:rPr>
          <w:rFonts w:eastAsia="Arial" w:cs="Arial"/>
          <w:szCs w:val="20"/>
          <w:lang w:eastAsia="en-GB" w:bidi="en-GB"/>
        </w:rPr>
        <w:t>should</w:t>
      </w:r>
      <w:r w:rsidR="00682318">
        <w:rPr>
          <w:rFonts w:eastAsia="Arial" w:cs="Arial"/>
          <w:szCs w:val="20"/>
          <w:lang w:eastAsia="en-GB" w:bidi="en-GB"/>
        </w:rPr>
        <w:t xml:space="preserve"> </w:t>
      </w:r>
      <w:r w:rsidRPr="001119C0">
        <w:rPr>
          <w:rFonts w:eastAsia="Arial" w:cs="Arial"/>
          <w:szCs w:val="20"/>
          <w:lang w:eastAsia="en-GB" w:bidi="en-GB"/>
        </w:rPr>
        <w:t>be</w:t>
      </w:r>
      <w:r w:rsidR="00682318">
        <w:rPr>
          <w:rFonts w:eastAsia="Arial" w:cs="Arial"/>
          <w:szCs w:val="20"/>
          <w:lang w:eastAsia="en-GB" w:bidi="en-GB"/>
        </w:rPr>
        <w:t xml:space="preserve"> </w:t>
      </w:r>
      <w:r w:rsidRPr="001119C0">
        <w:rPr>
          <w:rFonts w:eastAsia="Arial" w:cs="Arial"/>
          <w:szCs w:val="20"/>
          <w:lang w:eastAsia="en-GB" w:bidi="en-GB"/>
        </w:rPr>
        <w:t>provided.</w:t>
      </w:r>
    </w:p>
    <w:p w14:paraId="2E88E5C5" w14:textId="77777777" w:rsidR="006F23D7" w:rsidRDefault="006F23D7" w:rsidP="009F1FEC">
      <w:pPr>
        <w:spacing w:after="120" w:line="240" w:lineRule="auto"/>
        <w:ind w:left="737" w:right="-6" w:hanging="357"/>
        <w:contextualSpacing/>
        <w:mirrorIndents/>
        <w:rPr>
          <w:rFonts w:cs="Arial"/>
          <w:b/>
          <w:szCs w:val="20"/>
        </w:rPr>
      </w:pPr>
    </w:p>
    <w:p w14:paraId="54E382B1" w14:textId="71297920" w:rsidR="00A750BC" w:rsidRDefault="00F405E6" w:rsidP="009F1FEC">
      <w:pPr>
        <w:pStyle w:val="Heading3"/>
      </w:pPr>
      <w:bookmarkStart w:id="91" w:name="_Toc57714058"/>
      <w:bookmarkStart w:id="92" w:name="_Toc130895830"/>
      <w:r>
        <w:t>Pre</w:t>
      </w:r>
      <w:r w:rsidR="00A750BC" w:rsidRPr="00A750BC">
        <w:t xml:space="preserve">payment </w:t>
      </w:r>
      <w:r w:rsidR="00D975AE">
        <w:t>m</w:t>
      </w:r>
      <w:r w:rsidR="00A750BC" w:rsidRPr="00A750BC">
        <w:t>eters</w:t>
      </w:r>
      <w:bookmarkEnd w:id="91"/>
      <w:bookmarkEnd w:id="92"/>
      <w:r w:rsidR="00A750BC" w:rsidRPr="00A750BC">
        <w:t xml:space="preserve"> </w:t>
      </w:r>
    </w:p>
    <w:p w14:paraId="3719AF1F" w14:textId="77777777" w:rsidR="00DB4B91" w:rsidRPr="00DB4B91" w:rsidRDefault="00DB4B91" w:rsidP="009F1FEC">
      <w:pPr>
        <w:spacing w:after="120" w:line="240" w:lineRule="auto"/>
        <w:ind w:left="737" w:right="-6" w:hanging="357"/>
        <w:contextualSpacing/>
        <w:mirrorIndents/>
        <w:rPr>
          <w:rFonts w:cs="Arial"/>
          <w:b/>
          <w:sz w:val="6"/>
          <w:szCs w:val="20"/>
        </w:rPr>
      </w:pPr>
    </w:p>
    <w:p w14:paraId="5FAE1147" w14:textId="7838002E" w:rsidR="00A750BC" w:rsidRDefault="00A750BC" w:rsidP="009F1FEC">
      <w:pPr>
        <w:spacing w:after="120" w:line="240" w:lineRule="auto"/>
        <w:ind w:right="-6"/>
        <w:contextualSpacing/>
        <w:mirrorIndents/>
        <w:rPr>
          <w:rFonts w:cs="Arial"/>
          <w:szCs w:val="20"/>
        </w:rPr>
      </w:pPr>
      <w:r w:rsidRPr="00A750BC">
        <w:rPr>
          <w:rFonts w:cs="Arial"/>
          <w:szCs w:val="20"/>
        </w:rPr>
        <w:t>Where lett</w:t>
      </w:r>
      <w:r w:rsidR="00216AE0">
        <w:rPr>
          <w:rFonts w:cs="Arial"/>
          <w:szCs w:val="20"/>
        </w:rPr>
        <w:t xml:space="preserve">ings are on an inclusive basis and </w:t>
      </w:r>
      <w:r w:rsidRPr="00A750BC">
        <w:rPr>
          <w:rFonts w:cs="Arial"/>
          <w:szCs w:val="20"/>
        </w:rPr>
        <w:t xml:space="preserve">gas and electricity are supplied </w:t>
      </w:r>
      <w:r>
        <w:rPr>
          <w:rFonts w:cs="Arial"/>
          <w:szCs w:val="20"/>
        </w:rPr>
        <w:t xml:space="preserve">by the landlord, the use </w:t>
      </w:r>
      <w:r w:rsidR="00216AE0">
        <w:rPr>
          <w:rFonts w:cs="Arial"/>
          <w:szCs w:val="20"/>
        </w:rPr>
        <w:t>of pre</w:t>
      </w:r>
      <w:r w:rsidRPr="00A750BC">
        <w:rPr>
          <w:rFonts w:cs="Arial"/>
          <w:szCs w:val="20"/>
        </w:rPr>
        <w:t>payment</w:t>
      </w:r>
      <w:r w:rsidR="009F1FEC">
        <w:rPr>
          <w:rFonts w:cs="Arial"/>
          <w:szCs w:val="20"/>
        </w:rPr>
        <w:t xml:space="preserve"> </w:t>
      </w:r>
      <w:r w:rsidRPr="00A750BC">
        <w:rPr>
          <w:rFonts w:cs="Arial"/>
          <w:szCs w:val="20"/>
        </w:rPr>
        <w:t xml:space="preserve">meters </w:t>
      </w:r>
      <w:r w:rsidR="009F1FEC" w:rsidRPr="00A750BC">
        <w:rPr>
          <w:rFonts w:cs="Arial"/>
          <w:szCs w:val="20"/>
        </w:rPr>
        <w:t>are</w:t>
      </w:r>
      <w:r w:rsidRPr="00A750BC">
        <w:rPr>
          <w:rFonts w:cs="Arial"/>
          <w:szCs w:val="20"/>
        </w:rPr>
        <w:t xml:space="preserve"> discouraged, but where they are used, there must be a robust arrangement in place to ensure that the</w:t>
      </w:r>
      <w:r w:rsidR="009F1FEC">
        <w:rPr>
          <w:rFonts w:cs="Arial"/>
          <w:szCs w:val="20"/>
        </w:rPr>
        <w:t xml:space="preserve"> </w:t>
      </w:r>
      <w:r w:rsidRPr="00A750BC">
        <w:rPr>
          <w:rFonts w:cs="Arial"/>
          <w:szCs w:val="20"/>
        </w:rPr>
        <w:t xml:space="preserve">supplies of gas and electricity are </w:t>
      </w:r>
      <w:r w:rsidR="00632C8B" w:rsidRPr="00A750BC">
        <w:rPr>
          <w:rFonts w:cs="Arial"/>
          <w:szCs w:val="20"/>
        </w:rPr>
        <w:t>always maintained</w:t>
      </w:r>
      <w:r w:rsidRPr="00A750BC">
        <w:rPr>
          <w:rFonts w:cs="Arial"/>
          <w:szCs w:val="20"/>
        </w:rPr>
        <w:t xml:space="preserve"> without requiring tenants to </w:t>
      </w:r>
      <w:r w:rsidR="00216AE0">
        <w:rPr>
          <w:rFonts w:cs="Arial"/>
          <w:szCs w:val="20"/>
        </w:rPr>
        <w:t>contact the landlord to arrange</w:t>
      </w:r>
      <w:r w:rsidR="009F1FEC">
        <w:rPr>
          <w:rFonts w:cs="Arial"/>
          <w:szCs w:val="20"/>
        </w:rPr>
        <w:t xml:space="preserve"> </w:t>
      </w:r>
      <w:r w:rsidRPr="00A750BC">
        <w:rPr>
          <w:rFonts w:cs="Arial"/>
          <w:szCs w:val="20"/>
        </w:rPr>
        <w:t>for the “topping up” of meters.</w:t>
      </w:r>
    </w:p>
    <w:p w14:paraId="7395ACAB" w14:textId="77777777" w:rsidR="00F56801" w:rsidRPr="00A750BC" w:rsidRDefault="00F56801" w:rsidP="009F1FEC">
      <w:pPr>
        <w:spacing w:after="120" w:line="240" w:lineRule="auto"/>
        <w:ind w:left="357" w:right="-6" w:hanging="357"/>
        <w:contextualSpacing/>
        <w:mirrorIndents/>
        <w:rPr>
          <w:rFonts w:cs="Arial"/>
          <w:szCs w:val="20"/>
        </w:rPr>
      </w:pPr>
    </w:p>
    <w:p w14:paraId="33D9B007" w14:textId="77777777" w:rsidR="00A750BC" w:rsidRPr="00A750BC" w:rsidRDefault="00A750BC" w:rsidP="009F1FEC">
      <w:pPr>
        <w:spacing w:after="120" w:line="240" w:lineRule="auto"/>
        <w:ind w:left="737" w:right="-6" w:hanging="357"/>
        <w:contextualSpacing/>
        <w:mirrorIndents/>
        <w:rPr>
          <w:rFonts w:cs="Arial"/>
          <w:szCs w:val="20"/>
        </w:rPr>
      </w:pPr>
      <w:r w:rsidRPr="00A750BC">
        <w:rPr>
          <w:rFonts w:cs="Arial"/>
          <w:szCs w:val="20"/>
        </w:rPr>
        <w:t xml:space="preserve"> </w:t>
      </w:r>
    </w:p>
    <w:p w14:paraId="4142D136" w14:textId="77777777" w:rsidR="00A750BC" w:rsidRDefault="00A750BC" w:rsidP="009F1FEC">
      <w:pPr>
        <w:pStyle w:val="Heading3"/>
      </w:pPr>
      <w:bookmarkStart w:id="93" w:name="_Toc57714059"/>
      <w:bookmarkStart w:id="94" w:name="_Toc130895831"/>
      <w:r w:rsidRPr="00C26C37">
        <w:t>Re-sale of gas and electricity to tenants</w:t>
      </w:r>
      <w:bookmarkEnd w:id="93"/>
      <w:bookmarkEnd w:id="94"/>
      <w:r w:rsidRPr="00C26C37">
        <w:t xml:space="preserve"> </w:t>
      </w:r>
    </w:p>
    <w:p w14:paraId="3B60E833" w14:textId="77777777" w:rsidR="00DB4B91" w:rsidRPr="00DB4B91" w:rsidRDefault="00DB4B91" w:rsidP="009F1FEC">
      <w:pPr>
        <w:spacing w:after="120" w:line="240" w:lineRule="auto"/>
        <w:ind w:left="737" w:right="-6" w:hanging="357"/>
        <w:contextualSpacing/>
        <w:mirrorIndents/>
        <w:rPr>
          <w:rFonts w:cs="Arial"/>
          <w:b/>
          <w:sz w:val="6"/>
          <w:szCs w:val="20"/>
        </w:rPr>
      </w:pPr>
    </w:p>
    <w:p w14:paraId="0FB8AF5E" w14:textId="3E9B9F2A" w:rsidR="00A750BC" w:rsidRPr="001119C0" w:rsidRDefault="00A750BC" w:rsidP="009F1FEC">
      <w:pPr>
        <w:widowControl w:val="0"/>
        <w:autoSpaceDE w:val="0"/>
        <w:autoSpaceDN w:val="0"/>
        <w:spacing w:after="120" w:line="240" w:lineRule="auto"/>
        <w:ind w:left="20" w:right="19"/>
        <w:rPr>
          <w:rFonts w:eastAsia="Arial" w:cs="Arial"/>
          <w:szCs w:val="20"/>
          <w:lang w:eastAsia="en-GB" w:bidi="en-GB"/>
        </w:rPr>
      </w:pPr>
      <w:r w:rsidRPr="00A750BC">
        <w:rPr>
          <w:rFonts w:cs="Arial"/>
          <w:szCs w:val="20"/>
        </w:rPr>
        <w:t>The practice of charging tenants separately for their use of gas and electricity, usually through individual meters is not encouraged, but where it does occur is restricted to the maximum resale price</w:t>
      </w:r>
      <w:r w:rsidR="00F56801">
        <w:rPr>
          <w:rFonts w:cs="Arial"/>
          <w:szCs w:val="20"/>
        </w:rPr>
        <w:t>.</w:t>
      </w:r>
    </w:p>
    <w:p w14:paraId="3B2C5D86" w14:textId="77777777" w:rsidR="00C26C37" w:rsidRDefault="00C26C37" w:rsidP="009F1FEC">
      <w:pPr>
        <w:widowControl w:val="0"/>
        <w:autoSpaceDE w:val="0"/>
        <w:autoSpaceDN w:val="0"/>
        <w:spacing w:after="120" w:line="240" w:lineRule="auto"/>
        <w:ind w:left="20" w:right="17"/>
        <w:rPr>
          <w:rFonts w:eastAsia="Arial" w:cs="Arial"/>
          <w:b/>
          <w:lang w:eastAsia="en-GB" w:bidi="en-GB"/>
        </w:rPr>
      </w:pPr>
    </w:p>
    <w:p w14:paraId="300CB63F" w14:textId="77777777" w:rsidR="00D51695" w:rsidRDefault="0091458E" w:rsidP="009F1FEC">
      <w:pPr>
        <w:pStyle w:val="Heading2"/>
        <w:rPr>
          <w:rFonts w:eastAsia="Arial"/>
          <w:lang w:bidi="en-GB"/>
        </w:rPr>
      </w:pPr>
      <w:bookmarkStart w:id="95" w:name="_Toc57714060"/>
      <w:bookmarkStart w:id="96" w:name="_Toc130895832"/>
      <w:r w:rsidRPr="001119C0">
        <w:rPr>
          <w:rFonts w:eastAsia="Arial"/>
          <w:lang w:bidi="en-GB"/>
        </w:rPr>
        <w:t>Waste management and r</w:t>
      </w:r>
      <w:r w:rsidR="00D51695" w:rsidRPr="001119C0">
        <w:rPr>
          <w:rFonts w:eastAsia="Arial"/>
          <w:lang w:bidi="en-GB"/>
        </w:rPr>
        <w:t>ecycling</w:t>
      </w:r>
      <w:bookmarkEnd w:id="95"/>
      <w:bookmarkEnd w:id="96"/>
    </w:p>
    <w:p w14:paraId="25DBCD29" w14:textId="4A29F25D" w:rsidR="00536118" w:rsidRDefault="00D51695" w:rsidP="009F1FEC">
      <w:pPr>
        <w:widowControl w:val="0"/>
        <w:autoSpaceDE w:val="0"/>
        <w:autoSpaceDN w:val="0"/>
        <w:spacing w:after="120" w:line="240" w:lineRule="auto"/>
        <w:ind w:left="20" w:right="17"/>
        <w:rPr>
          <w:rFonts w:eastAsia="Arial" w:cs="Arial"/>
          <w:szCs w:val="20"/>
          <w:lang w:eastAsia="en-GB" w:bidi="en-GB"/>
        </w:rPr>
      </w:pPr>
      <w:r w:rsidRPr="001119C0">
        <w:rPr>
          <w:rFonts w:eastAsia="Arial" w:cs="Arial"/>
          <w:szCs w:val="20"/>
          <w:lang w:eastAsia="en-GB" w:bidi="en-GB"/>
        </w:rPr>
        <w:t> Management of Houses in Multiple Occupation (England) Regulations 2006 require landlords to provide adequate bins for the storage of refuse, having regard to the disposal services provided by the Local Authority. These Regulations also require landlords to</w:t>
      </w:r>
      <w:r w:rsidR="00524E75">
        <w:rPr>
          <w:rFonts w:eastAsia="Arial" w:cs="Arial"/>
          <w:szCs w:val="20"/>
          <w:lang w:eastAsia="en-GB" w:bidi="en-GB"/>
        </w:rPr>
        <w:t xml:space="preserve"> </w:t>
      </w:r>
      <w:r w:rsidRPr="001119C0">
        <w:rPr>
          <w:rFonts w:eastAsia="Arial" w:cs="Arial"/>
          <w:szCs w:val="20"/>
          <w:lang w:eastAsia="en-GB" w:bidi="en-GB"/>
        </w:rPr>
        <w:t xml:space="preserve">arrange for the disposal and storage of waste, as necessary, to comply with the service provided by the local authority. </w:t>
      </w:r>
    </w:p>
    <w:p w14:paraId="6ADB27DE" w14:textId="7495522D" w:rsidR="00F56801" w:rsidRDefault="00F56801" w:rsidP="009F1FEC">
      <w:pPr>
        <w:widowControl w:val="0"/>
        <w:spacing w:after="120" w:line="240" w:lineRule="auto"/>
        <w:rPr>
          <w:rFonts w:eastAsia="Arial" w:cs="Arial"/>
          <w:szCs w:val="20"/>
          <w:lang w:eastAsia="en-GB" w:bidi="en-GB"/>
        </w:rPr>
      </w:pPr>
      <w:r w:rsidRPr="00EE2B1C">
        <w:rPr>
          <w:rFonts w:eastAsia="Arial" w:cs="Arial"/>
          <w:szCs w:val="20"/>
          <w:lang w:eastAsia="en-GB" w:bidi="en-GB"/>
        </w:rPr>
        <w:t>For further information on waste and recycling go to:</w:t>
      </w:r>
    </w:p>
    <w:p w14:paraId="2B792BA5" w14:textId="628C3627" w:rsidR="00F56801" w:rsidRPr="00F56801" w:rsidRDefault="00F56801" w:rsidP="009F1FEC">
      <w:pPr>
        <w:widowControl w:val="0"/>
        <w:autoSpaceDE w:val="0"/>
        <w:autoSpaceDN w:val="0"/>
        <w:spacing w:after="120" w:line="240" w:lineRule="auto"/>
        <w:ind w:left="20" w:right="17"/>
        <w:rPr>
          <w:rFonts w:eastAsia="Arial" w:cs="Arial"/>
          <w:szCs w:val="20"/>
          <w:lang w:eastAsia="en-GB" w:bidi="en-GB"/>
        </w:rPr>
      </w:pPr>
    </w:p>
    <w:p w14:paraId="19D892A2" w14:textId="304E3393" w:rsidR="00F56801" w:rsidRPr="00A66DAD" w:rsidRDefault="00E7329C" w:rsidP="009F1FEC">
      <w:pPr>
        <w:widowControl w:val="0"/>
        <w:autoSpaceDE w:val="0"/>
        <w:autoSpaceDN w:val="0"/>
        <w:spacing w:before="10" w:after="120" w:line="240" w:lineRule="auto"/>
        <w:rPr>
          <w:rFonts w:eastAsia="Arial" w:cs="Arial"/>
          <w:szCs w:val="20"/>
          <w:lang w:eastAsia="en-GB" w:bidi="en-GB"/>
        </w:rPr>
      </w:pPr>
      <w:hyperlink r:id="rId13" w:history="1">
        <w:r w:rsidR="00F56801" w:rsidRPr="00A66DAD">
          <w:rPr>
            <w:rStyle w:val="Hyperlink"/>
            <w:rFonts w:eastAsia="Arial" w:cs="Arial"/>
            <w:szCs w:val="20"/>
            <w:lang w:eastAsia="en-GB" w:bidi="en-GB"/>
          </w:rPr>
          <w:t>https://www.fenland.gov.uk/newbins</w:t>
        </w:r>
      </w:hyperlink>
      <w:r w:rsidR="00236BA8" w:rsidRPr="00A66DAD">
        <w:rPr>
          <w:lang w:eastAsia="en-GB" w:bidi="en-GB"/>
        </w:rPr>
        <w:t xml:space="preserve"> and</w:t>
      </w:r>
    </w:p>
    <w:p w14:paraId="516CE8CC" w14:textId="11D5C753" w:rsidR="004579AE" w:rsidRDefault="00E7329C" w:rsidP="00871D4C">
      <w:pPr>
        <w:widowControl w:val="0"/>
        <w:autoSpaceDE w:val="0"/>
        <w:autoSpaceDN w:val="0"/>
        <w:spacing w:before="10" w:after="120" w:line="240" w:lineRule="auto"/>
        <w:rPr>
          <w:rFonts w:eastAsia="Arial"/>
          <w:lang w:eastAsia="en-GB" w:bidi="en-GB"/>
        </w:rPr>
      </w:pPr>
      <w:hyperlink r:id="rId14" w:history="1">
        <w:r w:rsidR="00871D4C" w:rsidRPr="00A66DAD">
          <w:rPr>
            <w:rStyle w:val="Hyperlink"/>
            <w:rFonts w:eastAsia="Arial" w:cs="Arial"/>
            <w:szCs w:val="20"/>
            <w:lang w:eastAsia="en-GB" w:bidi="en-GB"/>
          </w:rPr>
          <w:t>https://fenland.gov.uk/media/15159/HMO-Waste-Service-Standards/pdf/Waste_Services_Standards.pdf</w:t>
        </w:r>
      </w:hyperlink>
      <w:bookmarkStart w:id="97" w:name="_Toc57714062"/>
    </w:p>
    <w:bookmarkEnd w:id="97"/>
    <w:p w14:paraId="07EDCE1A" w14:textId="77777777" w:rsidR="002C7BBE" w:rsidRDefault="002C7BBE" w:rsidP="002C7BBE">
      <w:pPr>
        <w:widowControl w:val="0"/>
        <w:autoSpaceDE w:val="0"/>
        <w:autoSpaceDN w:val="0"/>
        <w:spacing w:before="120" w:after="120" w:line="240" w:lineRule="auto"/>
        <w:ind w:left="20"/>
        <w:rPr>
          <w:rFonts w:eastAsia="Arial" w:cs="Arial"/>
          <w:lang w:eastAsia="en-GB" w:bidi="en-GB"/>
        </w:rPr>
      </w:pPr>
    </w:p>
    <w:p w14:paraId="79237616" w14:textId="30D8CAEE" w:rsidR="002C7BBE" w:rsidRPr="002C7BBE" w:rsidRDefault="002C7BBE" w:rsidP="002C7BBE">
      <w:pPr>
        <w:widowControl w:val="0"/>
        <w:autoSpaceDE w:val="0"/>
        <w:autoSpaceDN w:val="0"/>
        <w:spacing w:before="120" w:after="120" w:line="240" w:lineRule="auto"/>
        <w:ind w:left="20"/>
        <w:rPr>
          <w:rFonts w:eastAsia="Arial" w:cs="Arial"/>
          <w:b/>
          <w:bCs/>
          <w:szCs w:val="24"/>
          <w:lang w:eastAsia="en-GB" w:bidi="en-GB"/>
        </w:rPr>
      </w:pPr>
      <w:r w:rsidRPr="002C7BBE">
        <w:rPr>
          <w:rFonts w:eastAsia="Arial" w:cs="Arial"/>
          <w:b/>
          <w:bCs/>
          <w:lang w:eastAsia="en-GB" w:bidi="en-GB"/>
        </w:rPr>
        <w:t>Please contact the Private Sector Housing Team if you have any questions or you need to discuss any variations from the standards that may be appropriate for a particular HMO perhaps due to internal layout or long distances to the nearest exit.</w:t>
      </w:r>
    </w:p>
    <w:p w14:paraId="2398E7B5" w14:textId="6FCBC892" w:rsidR="00BE24E9" w:rsidRPr="00BE24E9" w:rsidRDefault="00BE24E9" w:rsidP="007765C0">
      <w:pPr>
        <w:pStyle w:val="Heading1"/>
      </w:pPr>
      <w:r>
        <w:br w:type="page"/>
      </w:r>
      <w:bookmarkStart w:id="98" w:name="_Toc130895833"/>
      <w:r w:rsidR="00A61232" w:rsidRPr="00331C38">
        <w:t>Licensing</w:t>
      </w:r>
      <w:bookmarkEnd w:id="98"/>
    </w:p>
    <w:p w14:paraId="7E6C242B" w14:textId="382A6FE7" w:rsidR="00A61232" w:rsidRPr="007A58C5" w:rsidRDefault="009D3E0B" w:rsidP="004B6C3D">
      <w:pPr>
        <w:widowControl w:val="0"/>
        <w:spacing w:after="120" w:line="240" w:lineRule="auto"/>
        <w:rPr>
          <w:rFonts w:eastAsia="Arial" w:cs="Arial"/>
          <w:szCs w:val="20"/>
          <w:lang w:eastAsia="en-GB" w:bidi="en-GB"/>
        </w:rPr>
      </w:pPr>
      <w:r>
        <w:rPr>
          <w:rFonts w:cs="Arial"/>
          <w:szCs w:val="20"/>
        </w:rPr>
        <w:t>As of October 2018</w:t>
      </w:r>
      <w:r w:rsidR="00A66DAD">
        <w:rPr>
          <w:rFonts w:cs="Arial"/>
          <w:szCs w:val="20"/>
        </w:rPr>
        <w:t>,</w:t>
      </w:r>
      <w:r>
        <w:rPr>
          <w:rFonts w:cs="Arial"/>
          <w:szCs w:val="20"/>
        </w:rPr>
        <w:t xml:space="preserve"> the </w:t>
      </w:r>
      <w:r w:rsidR="00A61232" w:rsidRPr="007A58C5">
        <w:rPr>
          <w:rFonts w:cs="Arial"/>
          <w:szCs w:val="20"/>
        </w:rPr>
        <w:t xml:space="preserve">licensing </w:t>
      </w:r>
      <w:r>
        <w:rPr>
          <w:rFonts w:cs="Arial"/>
          <w:szCs w:val="20"/>
        </w:rPr>
        <w:t xml:space="preserve">criteria of Mandatory </w:t>
      </w:r>
      <w:r w:rsidR="00A61232">
        <w:rPr>
          <w:rFonts w:cs="Arial"/>
          <w:szCs w:val="20"/>
        </w:rPr>
        <w:t xml:space="preserve">HMOs </w:t>
      </w:r>
      <w:r>
        <w:rPr>
          <w:rFonts w:cs="Arial"/>
          <w:szCs w:val="20"/>
        </w:rPr>
        <w:t xml:space="preserve">was amended. The number of storeys was removed, meaning that any rental property housing 5 or more persons, </w:t>
      </w:r>
      <w:r w:rsidR="00A61232" w:rsidRPr="007A58C5">
        <w:rPr>
          <w:rFonts w:cs="Arial"/>
          <w:szCs w:val="20"/>
        </w:rPr>
        <w:t>forming two or more separate households</w:t>
      </w:r>
      <w:r>
        <w:rPr>
          <w:rFonts w:cs="Arial"/>
          <w:szCs w:val="20"/>
        </w:rPr>
        <w:t>, who share at least one facility and using the property as their main residence, is required to be licensed</w:t>
      </w:r>
      <w:r w:rsidR="00A61232" w:rsidRPr="007A58C5">
        <w:rPr>
          <w:rFonts w:cs="Arial"/>
          <w:szCs w:val="20"/>
        </w:rPr>
        <w:t>.</w:t>
      </w:r>
      <w:r w:rsidR="00A61232">
        <w:rPr>
          <w:rFonts w:cs="Arial"/>
          <w:szCs w:val="20"/>
        </w:rPr>
        <w:t xml:space="preserve"> </w:t>
      </w:r>
    </w:p>
    <w:p w14:paraId="15B47EB5" w14:textId="77777777" w:rsidR="00A61232" w:rsidRDefault="00A61232" w:rsidP="009F1FEC">
      <w:pPr>
        <w:widowControl w:val="0"/>
        <w:spacing w:after="120" w:line="240" w:lineRule="auto"/>
        <w:rPr>
          <w:rFonts w:cs="Arial"/>
          <w:b/>
          <w:szCs w:val="24"/>
        </w:rPr>
      </w:pPr>
    </w:p>
    <w:p w14:paraId="486DAD9C" w14:textId="4632251F" w:rsidR="00A61232" w:rsidRPr="008B26AF" w:rsidRDefault="004B0F3D" w:rsidP="006F18DF">
      <w:pPr>
        <w:pStyle w:val="Heading2"/>
      </w:pPr>
      <w:bookmarkStart w:id="99" w:name="_Toc130895834"/>
      <w:r>
        <w:t>The licence</w:t>
      </w:r>
      <w:bookmarkEnd w:id="99"/>
    </w:p>
    <w:p w14:paraId="3C639555" w14:textId="7348993A" w:rsidR="009D3E0B" w:rsidRDefault="009D3E0B" w:rsidP="009F1FEC">
      <w:pPr>
        <w:widowControl w:val="0"/>
        <w:spacing w:after="120" w:line="240" w:lineRule="auto"/>
        <w:rPr>
          <w:rFonts w:cs="Arial"/>
        </w:rPr>
      </w:pPr>
      <w:r>
        <w:rPr>
          <w:rFonts w:cs="Arial"/>
        </w:rPr>
        <w:t xml:space="preserve">Where a licence is granted by a local authority, it is linked to the property, not the owner. However, when the name of the owner is amended on the Land Registry deeds, the licence cannot be transferred into </w:t>
      </w:r>
      <w:r w:rsidR="002F3A04">
        <w:rPr>
          <w:rFonts w:cs="Arial"/>
        </w:rPr>
        <w:t>t</w:t>
      </w:r>
      <w:r>
        <w:rPr>
          <w:rFonts w:cs="Arial"/>
        </w:rPr>
        <w:t>he new owner’s name; a new licence application is required.</w:t>
      </w:r>
    </w:p>
    <w:p w14:paraId="32AA1AEE" w14:textId="72961572" w:rsidR="00A61232" w:rsidRPr="008B26AF" w:rsidRDefault="004B0F3D" w:rsidP="009F1FEC">
      <w:pPr>
        <w:widowControl w:val="0"/>
        <w:spacing w:after="120" w:line="240" w:lineRule="auto"/>
        <w:rPr>
          <w:rFonts w:cs="Arial"/>
        </w:rPr>
      </w:pPr>
      <w:r w:rsidRPr="008B26AF">
        <w:rPr>
          <w:rFonts w:cs="Arial"/>
        </w:rPr>
        <w:t xml:space="preserve">The licence holder and the person who manages the property will have to be considered ‘Fit and Proper’ </w:t>
      </w:r>
      <w:r w:rsidR="009D3E0B">
        <w:rPr>
          <w:rFonts w:cs="Arial"/>
        </w:rPr>
        <w:t xml:space="preserve">in order </w:t>
      </w:r>
      <w:r w:rsidRPr="008B26AF">
        <w:rPr>
          <w:rFonts w:cs="Arial"/>
        </w:rPr>
        <w:t xml:space="preserve">for </w:t>
      </w:r>
      <w:r>
        <w:rPr>
          <w:rFonts w:cs="Arial"/>
        </w:rPr>
        <w:t>a</w:t>
      </w:r>
      <w:r w:rsidRPr="008B26AF">
        <w:rPr>
          <w:rFonts w:cs="Arial"/>
        </w:rPr>
        <w:t xml:space="preserve"> licence to be granted.</w:t>
      </w:r>
    </w:p>
    <w:p w14:paraId="42D7ED75" w14:textId="77777777" w:rsidR="00A61232" w:rsidRDefault="00A61232" w:rsidP="009F1FEC">
      <w:pPr>
        <w:widowControl w:val="0"/>
        <w:spacing w:after="120" w:line="240" w:lineRule="auto"/>
        <w:rPr>
          <w:rFonts w:cs="Arial"/>
          <w:b/>
          <w:szCs w:val="24"/>
        </w:rPr>
      </w:pPr>
    </w:p>
    <w:p w14:paraId="70BD88E7" w14:textId="5108A91C" w:rsidR="00A61232" w:rsidRPr="008B26AF" w:rsidRDefault="00EE627A" w:rsidP="006F18DF">
      <w:pPr>
        <w:pStyle w:val="Heading2"/>
      </w:pPr>
      <w:bookmarkStart w:id="100" w:name="_Toc130895835"/>
      <w:r>
        <w:t>The licence holder</w:t>
      </w:r>
      <w:bookmarkEnd w:id="100"/>
    </w:p>
    <w:p w14:paraId="5B5AFB12" w14:textId="4A3C4F5A" w:rsidR="009D3E0B" w:rsidRPr="004B6C3D" w:rsidRDefault="00A61232" w:rsidP="004B6C3D">
      <w:pPr>
        <w:widowControl w:val="0"/>
        <w:spacing w:after="120" w:line="240" w:lineRule="auto"/>
        <w:rPr>
          <w:rFonts w:cs="Arial"/>
        </w:rPr>
      </w:pPr>
      <w:r w:rsidRPr="008B26AF">
        <w:rPr>
          <w:rFonts w:cs="Arial"/>
        </w:rPr>
        <w:t>The landlord can hold the licence or nominate someone else</w:t>
      </w:r>
      <w:r w:rsidR="009D3E0B">
        <w:rPr>
          <w:rFonts w:cs="Arial"/>
        </w:rPr>
        <w:t>,</w:t>
      </w:r>
      <w:r w:rsidRPr="008B26AF">
        <w:rPr>
          <w:rFonts w:cs="Arial"/>
        </w:rPr>
        <w:t xml:space="preserve"> such as a manager or agent</w:t>
      </w:r>
      <w:r w:rsidR="009D3E0B">
        <w:rPr>
          <w:rFonts w:cs="Arial"/>
        </w:rPr>
        <w:t>,</w:t>
      </w:r>
      <w:r w:rsidRPr="008B26AF">
        <w:rPr>
          <w:rFonts w:cs="Arial"/>
        </w:rPr>
        <w:t xml:space="preserve"> to be the licence holder. Whoever holds a licence must be the person who is most appropriate to hold the licence.</w:t>
      </w:r>
      <w:bookmarkStart w:id="101" w:name="_Toc57714081"/>
    </w:p>
    <w:p w14:paraId="6C3E27C4" w14:textId="77777777" w:rsidR="009D3E0B" w:rsidRDefault="009D3E0B" w:rsidP="006F18DF">
      <w:pPr>
        <w:pStyle w:val="Heading2"/>
      </w:pPr>
    </w:p>
    <w:p w14:paraId="30BCF8E4" w14:textId="4C5ECF29" w:rsidR="00A61232" w:rsidRPr="008B26AF" w:rsidRDefault="00A61232" w:rsidP="006F18DF">
      <w:pPr>
        <w:pStyle w:val="Heading2"/>
      </w:pPr>
      <w:bookmarkStart w:id="102" w:name="_Toc130895836"/>
      <w:r w:rsidRPr="008B26AF">
        <w:t>How</w:t>
      </w:r>
      <w:r w:rsidR="00EE627A">
        <w:t xml:space="preserve"> </w:t>
      </w:r>
      <w:r w:rsidRPr="008B26AF">
        <w:t>licensing work</w:t>
      </w:r>
      <w:bookmarkEnd w:id="101"/>
      <w:r w:rsidR="00EE627A">
        <w:t>s</w:t>
      </w:r>
      <w:bookmarkEnd w:id="102"/>
    </w:p>
    <w:p w14:paraId="5CA5195E" w14:textId="07B1B781" w:rsidR="00A61232" w:rsidRDefault="00A61232" w:rsidP="009F1FEC">
      <w:pPr>
        <w:widowControl w:val="0"/>
        <w:spacing w:after="120" w:line="240" w:lineRule="auto"/>
        <w:rPr>
          <w:rFonts w:cs="Arial"/>
        </w:rPr>
      </w:pPr>
      <w:r w:rsidRPr="008B26AF">
        <w:rPr>
          <w:rFonts w:cs="Arial"/>
        </w:rPr>
        <w:t>Anyone who owns or manages a HMO</w:t>
      </w:r>
      <w:r w:rsidR="009D3E0B">
        <w:rPr>
          <w:rFonts w:cs="Arial"/>
        </w:rPr>
        <w:t>,</w:t>
      </w:r>
      <w:r w:rsidRPr="008B26AF">
        <w:rPr>
          <w:rFonts w:cs="Arial"/>
        </w:rPr>
        <w:t xml:space="preserve"> that</w:t>
      </w:r>
      <w:r w:rsidR="009D3E0B">
        <w:rPr>
          <w:rFonts w:cs="Arial"/>
        </w:rPr>
        <w:t xml:space="preserve"> is required to</w:t>
      </w:r>
      <w:r w:rsidRPr="008B26AF">
        <w:rPr>
          <w:rFonts w:cs="Arial"/>
        </w:rPr>
        <w:t xml:space="preserve"> be licensed</w:t>
      </w:r>
      <w:r w:rsidR="009D3E0B">
        <w:rPr>
          <w:rFonts w:cs="Arial"/>
        </w:rPr>
        <w:t>,</w:t>
      </w:r>
      <w:r w:rsidRPr="008B26AF">
        <w:rPr>
          <w:rFonts w:cs="Arial"/>
        </w:rPr>
        <w:t xml:space="preserve"> has to apply to the Council for a licence. The Council will </w:t>
      </w:r>
      <w:r w:rsidR="007B15FF">
        <w:rPr>
          <w:rFonts w:cs="Arial"/>
        </w:rPr>
        <w:t>grant</w:t>
      </w:r>
      <w:r w:rsidRPr="008B26AF">
        <w:rPr>
          <w:rFonts w:cs="Arial"/>
        </w:rPr>
        <w:t xml:space="preserve"> a licence if it is satisfied that: </w:t>
      </w:r>
    </w:p>
    <w:p w14:paraId="401D1AF2" w14:textId="73A00493" w:rsidR="00A61232" w:rsidRPr="008B26AF" w:rsidRDefault="00A61232" w:rsidP="009F1FEC">
      <w:pPr>
        <w:widowControl w:val="0"/>
        <w:numPr>
          <w:ilvl w:val="0"/>
          <w:numId w:val="10"/>
        </w:numPr>
        <w:spacing w:after="120" w:line="240" w:lineRule="auto"/>
        <w:rPr>
          <w:rFonts w:cs="Arial"/>
        </w:rPr>
      </w:pPr>
      <w:r w:rsidRPr="008B26AF">
        <w:rPr>
          <w:rFonts w:cs="Arial"/>
        </w:rPr>
        <w:t>The HMO is suitable for occupation by the number of people allowed under the licence</w:t>
      </w:r>
      <w:r w:rsidR="00A36C2F">
        <w:rPr>
          <w:rFonts w:cs="Arial"/>
        </w:rPr>
        <w:t>,</w:t>
      </w:r>
    </w:p>
    <w:p w14:paraId="379F9A05" w14:textId="0F5CD5CB" w:rsidR="00A61232" w:rsidRPr="00C31435" w:rsidRDefault="00A61232" w:rsidP="009F1FEC">
      <w:pPr>
        <w:widowControl w:val="0"/>
        <w:numPr>
          <w:ilvl w:val="0"/>
          <w:numId w:val="10"/>
        </w:numPr>
        <w:spacing w:after="120" w:line="240" w:lineRule="auto"/>
        <w:rPr>
          <w:rFonts w:cs="Arial"/>
        </w:rPr>
      </w:pPr>
      <w:r w:rsidRPr="00C31435">
        <w:rPr>
          <w:rFonts w:cs="Arial"/>
        </w:rPr>
        <w:t>The proposed licence holder is a ‘fit and proper’ person</w:t>
      </w:r>
      <w:r w:rsidR="00A36C2F" w:rsidRPr="00C31435">
        <w:rPr>
          <w:rFonts w:cs="Arial"/>
        </w:rPr>
        <w:t>,</w:t>
      </w:r>
    </w:p>
    <w:p w14:paraId="00E47F12" w14:textId="58CC8B39" w:rsidR="00A61232" w:rsidRPr="00C31435" w:rsidRDefault="00A61232" w:rsidP="009F1FEC">
      <w:pPr>
        <w:widowControl w:val="0"/>
        <w:numPr>
          <w:ilvl w:val="0"/>
          <w:numId w:val="10"/>
        </w:numPr>
        <w:spacing w:after="120" w:line="240" w:lineRule="auto"/>
        <w:rPr>
          <w:rFonts w:cs="Arial"/>
        </w:rPr>
      </w:pPr>
      <w:r w:rsidRPr="00C31435">
        <w:rPr>
          <w:rFonts w:cs="Arial"/>
        </w:rPr>
        <w:t>The proposed licence holder is the most appropriate person to hold the licence</w:t>
      </w:r>
      <w:r w:rsidR="00A36C2F" w:rsidRPr="00C31435">
        <w:rPr>
          <w:rFonts w:cs="Arial"/>
        </w:rPr>
        <w:t>,</w:t>
      </w:r>
    </w:p>
    <w:p w14:paraId="58EB936E" w14:textId="111339F0" w:rsidR="00A61232" w:rsidRPr="00C31435" w:rsidRDefault="00A61232" w:rsidP="009F1FEC">
      <w:pPr>
        <w:widowControl w:val="0"/>
        <w:numPr>
          <w:ilvl w:val="0"/>
          <w:numId w:val="10"/>
        </w:numPr>
        <w:spacing w:after="120" w:line="240" w:lineRule="auto"/>
        <w:rPr>
          <w:rFonts w:cs="Arial"/>
        </w:rPr>
      </w:pPr>
      <w:r w:rsidRPr="00C31435">
        <w:rPr>
          <w:rFonts w:cs="Arial"/>
        </w:rPr>
        <w:t xml:space="preserve">The proposed </w:t>
      </w:r>
      <w:r w:rsidR="0019444A" w:rsidRPr="00C31435">
        <w:rPr>
          <w:rFonts w:cs="Arial"/>
        </w:rPr>
        <w:t>manager if</w:t>
      </w:r>
      <w:r w:rsidRPr="00C31435">
        <w:rPr>
          <w:rFonts w:cs="Arial"/>
        </w:rPr>
        <w:t xml:space="preserve"> there is one, is a ‘fit and proper’ person</w:t>
      </w:r>
      <w:r w:rsidR="00A36C2F" w:rsidRPr="00C31435">
        <w:rPr>
          <w:rFonts w:cs="Arial"/>
        </w:rPr>
        <w:t>,</w:t>
      </w:r>
    </w:p>
    <w:p w14:paraId="6083BE26" w14:textId="45A86A28" w:rsidR="00A61232" w:rsidRPr="00C31435" w:rsidRDefault="00A61232" w:rsidP="009F1FEC">
      <w:pPr>
        <w:widowControl w:val="0"/>
        <w:numPr>
          <w:ilvl w:val="0"/>
          <w:numId w:val="10"/>
        </w:numPr>
        <w:spacing w:after="120" w:line="240" w:lineRule="auto"/>
        <w:rPr>
          <w:rFonts w:cs="Arial"/>
        </w:rPr>
      </w:pPr>
      <w:r w:rsidRPr="00C31435">
        <w:rPr>
          <w:rFonts w:cs="Arial"/>
        </w:rPr>
        <w:t>The proposed management arrangements are satisfactory</w:t>
      </w:r>
      <w:r w:rsidR="00A36C2F" w:rsidRPr="00C31435">
        <w:rPr>
          <w:rFonts w:cs="Arial"/>
        </w:rPr>
        <w:t>,</w:t>
      </w:r>
    </w:p>
    <w:p w14:paraId="61B06BB8" w14:textId="4BF9EF05" w:rsidR="00C31435" w:rsidRDefault="00A61232" w:rsidP="009F1FEC">
      <w:pPr>
        <w:widowControl w:val="0"/>
        <w:numPr>
          <w:ilvl w:val="0"/>
          <w:numId w:val="10"/>
        </w:numPr>
        <w:spacing w:after="120" w:line="240" w:lineRule="auto"/>
        <w:rPr>
          <w:rFonts w:cs="Arial"/>
        </w:rPr>
      </w:pPr>
      <w:r w:rsidRPr="00C31435">
        <w:rPr>
          <w:rFonts w:cs="Arial"/>
        </w:rPr>
        <w:t>The person involved in the management of the HMO is competent</w:t>
      </w:r>
      <w:r w:rsidR="001F181E">
        <w:rPr>
          <w:rFonts w:cs="Arial"/>
        </w:rPr>
        <w:t>,</w:t>
      </w:r>
    </w:p>
    <w:p w14:paraId="39229F48" w14:textId="6BB6E55E" w:rsidR="00A61232" w:rsidRPr="00C31435" w:rsidRDefault="00AF3AD5" w:rsidP="009F1FEC">
      <w:pPr>
        <w:widowControl w:val="0"/>
        <w:numPr>
          <w:ilvl w:val="0"/>
          <w:numId w:val="10"/>
        </w:numPr>
        <w:spacing w:after="120" w:line="240" w:lineRule="auto"/>
        <w:rPr>
          <w:rFonts w:cs="Arial"/>
        </w:rPr>
      </w:pPr>
      <w:r>
        <w:rPr>
          <w:rFonts w:cs="Arial"/>
        </w:rPr>
        <w:t>W</w:t>
      </w:r>
      <w:r w:rsidR="001F181E" w:rsidRPr="001F181E">
        <w:rPr>
          <w:rFonts w:cs="Arial"/>
        </w:rPr>
        <w:t>hether any person proposed to be involved in the management of the house (other than the manager) is a fit and proper person</w:t>
      </w:r>
      <w:r w:rsidR="00A36C2F" w:rsidRPr="00C31435">
        <w:rPr>
          <w:rFonts w:cs="Arial"/>
        </w:rPr>
        <w:t>,</w:t>
      </w:r>
      <w:r w:rsidR="00A61232" w:rsidRPr="00C31435">
        <w:rPr>
          <w:rFonts w:cs="Arial"/>
        </w:rPr>
        <w:t xml:space="preserve"> and </w:t>
      </w:r>
    </w:p>
    <w:p w14:paraId="00456115" w14:textId="4E6DEA4C" w:rsidR="00A61232" w:rsidRPr="00C31435" w:rsidRDefault="00A61232" w:rsidP="009F1FEC">
      <w:pPr>
        <w:widowControl w:val="0"/>
        <w:numPr>
          <w:ilvl w:val="0"/>
          <w:numId w:val="10"/>
        </w:numPr>
        <w:spacing w:after="120" w:line="240" w:lineRule="auto"/>
        <w:rPr>
          <w:rFonts w:cs="Arial"/>
          <w:szCs w:val="24"/>
        </w:rPr>
      </w:pPr>
      <w:r w:rsidRPr="00C31435">
        <w:rPr>
          <w:rFonts w:cs="Arial"/>
        </w:rPr>
        <w:t>The financial structures for the management are suitable</w:t>
      </w:r>
      <w:r w:rsidR="00A36C2F" w:rsidRPr="00C31435">
        <w:rPr>
          <w:rFonts w:cs="Arial"/>
        </w:rPr>
        <w:t>.</w:t>
      </w:r>
    </w:p>
    <w:p w14:paraId="00AA0088" w14:textId="77777777" w:rsidR="00A61232" w:rsidRDefault="00A61232" w:rsidP="009F1FEC">
      <w:pPr>
        <w:widowControl w:val="0"/>
        <w:spacing w:after="120" w:line="240" w:lineRule="auto"/>
        <w:rPr>
          <w:rFonts w:cs="Arial"/>
          <w:b/>
          <w:szCs w:val="24"/>
        </w:rPr>
      </w:pPr>
    </w:p>
    <w:p w14:paraId="14E300BB" w14:textId="3D52DCAF" w:rsidR="00A61232" w:rsidRPr="008B26AF" w:rsidRDefault="00EE627A" w:rsidP="007765C0">
      <w:pPr>
        <w:pStyle w:val="Heading3"/>
      </w:pPr>
      <w:bookmarkStart w:id="103" w:name="_Toc57714082"/>
      <w:bookmarkStart w:id="104" w:name="_Toc130895837"/>
      <w:r>
        <w:t xml:space="preserve">The meaning of </w:t>
      </w:r>
      <w:r w:rsidR="00A61232" w:rsidRPr="008B26AF">
        <w:t>‘fit and proper’ person</w:t>
      </w:r>
      <w:bookmarkEnd w:id="103"/>
      <w:bookmarkEnd w:id="104"/>
      <w:r w:rsidR="00A61232" w:rsidRPr="008B26AF">
        <w:t xml:space="preserve"> </w:t>
      </w:r>
    </w:p>
    <w:p w14:paraId="639FC4EF" w14:textId="277DBEFA" w:rsidR="00A61232" w:rsidRDefault="00A61232" w:rsidP="009F1FEC">
      <w:pPr>
        <w:widowControl w:val="0"/>
        <w:spacing w:after="120" w:line="240" w:lineRule="auto"/>
        <w:rPr>
          <w:rFonts w:cs="Arial"/>
        </w:rPr>
      </w:pPr>
      <w:r w:rsidRPr="008B26AF">
        <w:rPr>
          <w:rFonts w:cs="Arial"/>
        </w:rPr>
        <w:t xml:space="preserve">In deciding whether someone is ‘fit and proper’, the Council must </w:t>
      </w:r>
      <w:r w:rsidR="001C3369" w:rsidRPr="008B26AF">
        <w:rPr>
          <w:rFonts w:cs="Arial"/>
        </w:rPr>
        <w:t>consider</w:t>
      </w:r>
      <w:r w:rsidRPr="008B26AF">
        <w:rPr>
          <w:rFonts w:cs="Arial"/>
        </w:rPr>
        <w:t xml:space="preserve">: </w:t>
      </w:r>
    </w:p>
    <w:p w14:paraId="0352F06D" w14:textId="29A26044" w:rsidR="00A61232" w:rsidRPr="008B26AF" w:rsidRDefault="00A61232" w:rsidP="009F1FEC">
      <w:pPr>
        <w:widowControl w:val="0"/>
        <w:numPr>
          <w:ilvl w:val="0"/>
          <w:numId w:val="4"/>
        </w:numPr>
        <w:spacing w:after="120" w:line="240" w:lineRule="auto"/>
        <w:rPr>
          <w:rFonts w:cs="Arial"/>
        </w:rPr>
      </w:pPr>
      <w:r w:rsidRPr="008B26AF">
        <w:rPr>
          <w:rFonts w:cs="Arial"/>
        </w:rPr>
        <w:t>Any previous convictions relating to violence, sexual offences, drugs</w:t>
      </w:r>
      <w:r w:rsidR="0019444A">
        <w:rPr>
          <w:rFonts w:cs="Arial"/>
        </w:rPr>
        <w:t>,</w:t>
      </w:r>
      <w:r w:rsidRPr="008B26AF">
        <w:rPr>
          <w:rFonts w:cs="Arial"/>
        </w:rPr>
        <w:t xml:space="preserve"> and fraud</w:t>
      </w:r>
      <w:r w:rsidR="00A36C2F">
        <w:rPr>
          <w:rFonts w:cs="Arial"/>
        </w:rPr>
        <w:t>,</w:t>
      </w:r>
    </w:p>
    <w:p w14:paraId="1FDE32C8" w14:textId="5FB761D2" w:rsidR="00A61232" w:rsidRPr="008B26AF" w:rsidRDefault="00A61232" w:rsidP="009F1FEC">
      <w:pPr>
        <w:widowControl w:val="0"/>
        <w:numPr>
          <w:ilvl w:val="0"/>
          <w:numId w:val="4"/>
        </w:numPr>
        <w:spacing w:after="120" w:line="240" w:lineRule="auto"/>
        <w:rPr>
          <w:rFonts w:cs="Arial"/>
        </w:rPr>
      </w:pPr>
      <w:r w:rsidRPr="008B26AF">
        <w:rPr>
          <w:rFonts w:cs="Arial"/>
        </w:rPr>
        <w:t>Whether the proposed licence holder has broken any laws relating to housing, landlord and tenant issues</w:t>
      </w:r>
      <w:r w:rsidR="00A36C2F">
        <w:rPr>
          <w:rFonts w:cs="Arial"/>
        </w:rPr>
        <w:t>,</w:t>
      </w:r>
      <w:r w:rsidRPr="008B26AF">
        <w:rPr>
          <w:rFonts w:cs="Arial"/>
        </w:rPr>
        <w:t xml:space="preserve"> and </w:t>
      </w:r>
    </w:p>
    <w:p w14:paraId="2A4EEA71" w14:textId="77777777" w:rsidR="00A61232" w:rsidRPr="008B26AF" w:rsidRDefault="00A61232" w:rsidP="009F1FEC">
      <w:pPr>
        <w:widowControl w:val="0"/>
        <w:numPr>
          <w:ilvl w:val="0"/>
          <w:numId w:val="4"/>
        </w:numPr>
        <w:spacing w:after="120" w:line="240" w:lineRule="auto"/>
        <w:rPr>
          <w:rFonts w:cs="Arial"/>
        </w:rPr>
      </w:pPr>
      <w:r w:rsidRPr="008B26AF">
        <w:rPr>
          <w:rFonts w:cs="Arial"/>
        </w:rPr>
        <w:t xml:space="preserve">Whether the person has previously managed HMOs which have broken any approved Code of Practice. </w:t>
      </w:r>
    </w:p>
    <w:p w14:paraId="3084BBFB" w14:textId="77777777" w:rsidR="00A61232" w:rsidRDefault="00A61232" w:rsidP="009F1FEC">
      <w:pPr>
        <w:widowControl w:val="0"/>
        <w:spacing w:after="120" w:line="240" w:lineRule="auto"/>
        <w:rPr>
          <w:rFonts w:cs="Arial"/>
          <w:b/>
          <w:szCs w:val="24"/>
        </w:rPr>
      </w:pPr>
    </w:p>
    <w:p w14:paraId="60E0F9DA" w14:textId="3CB25C2E" w:rsidR="00A61232" w:rsidRDefault="00F54D21" w:rsidP="009F1FEC">
      <w:pPr>
        <w:widowControl w:val="0"/>
        <w:spacing w:after="120" w:line="240" w:lineRule="auto"/>
      </w:pPr>
      <w:r>
        <w:rPr>
          <w:rFonts w:cs="Arial"/>
          <w:b/>
          <w:szCs w:val="24"/>
        </w:rPr>
        <w:t xml:space="preserve">Details of </w:t>
      </w:r>
      <w:r w:rsidR="004B6C3D">
        <w:rPr>
          <w:rFonts w:cs="Arial"/>
          <w:b/>
          <w:szCs w:val="24"/>
        </w:rPr>
        <w:t>the application process, including how to apply</w:t>
      </w:r>
      <w:r>
        <w:rPr>
          <w:rFonts w:cs="Arial"/>
          <w:b/>
          <w:szCs w:val="24"/>
        </w:rPr>
        <w:t xml:space="preserve"> for a HMO licence from Fenland District Council can be found at </w:t>
      </w:r>
      <w:hyperlink r:id="rId15" w:history="1">
        <w:r>
          <w:rPr>
            <w:rStyle w:val="Hyperlink"/>
          </w:rPr>
          <w:t>Houses in Multiple Occupation (HMO) Licensing - Fenland District Council</w:t>
        </w:r>
      </w:hyperlink>
    </w:p>
    <w:p w14:paraId="67DB5AE7" w14:textId="77777777" w:rsidR="00F54D21" w:rsidRDefault="00F54D21" w:rsidP="009F1FEC">
      <w:pPr>
        <w:widowControl w:val="0"/>
        <w:spacing w:after="120" w:line="240" w:lineRule="auto"/>
        <w:rPr>
          <w:rFonts w:cs="Arial"/>
          <w:b/>
          <w:szCs w:val="24"/>
        </w:rPr>
      </w:pPr>
    </w:p>
    <w:p w14:paraId="31DE0427" w14:textId="77777777" w:rsidR="00A61232" w:rsidRPr="008B26AF" w:rsidRDefault="00A61232" w:rsidP="007765C0">
      <w:pPr>
        <w:pStyle w:val="Heading3"/>
      </w:pPr>
      <w:bookmarkStart w:id="105" w:name="_Toc57714084"/>
      <w:bookmarkStart w:id="106" w:name="_Toc130895838"/>
      <w:r w:rsidRPr="008B26AF">
        <w:t>Pre-licensing application advice</w:t>
      </w:r>
      <w:bookmarkEnd w:id="105"/>
      <w:bookmarkEnd w:id="106"/>
    </w:p>
    <w:p w14:paraId="0421ACD3" w14:textId="71570A6D" w:rsidR="004B6C3D" w:rsidRDefault="00A61232" w:rsidP="009F1FEC">
      <w:pPr>
        <w:widowControl w:val="0"/>
        <w:spacing w:after="120" w:line="240" w:lineRule="auto"/>
      </w:pPr>
      <w:r w:rsidRPr="00862A6F">
        <w:rPr>
          <w:rFonts w:cs="Arial"/>
        </w:rPr>
        <w:t>The</w:t>
      </w:r>
      <w:r w:rsidR="001C3369">
        <w:rPr>
          <w:rFonts w:cs="Arial"/>
        </w:rPr>
        <w:t xml:space="preserve"> </w:t>
      </w:r>
      <w:r w:rsidR="00C14837">
        <w:rPr>
          <w:rFonts w:cs="Arial"/>
        </w:rPr>
        <w:t>Housing</w:t>
      </w:r>
      <w:r w:rsidR="001C3369">
        <w:rPr>
          <w:rFonts w:cs="Arial"/>
        </w:rPr>
        <w:t xml:space="preserve"> </w:t>
      </w:r>
      <w:r w:rsidRPr="00862A6F">
        <w:rPr>
          <w:rFonts w:cs="Arial"/>
        </w:rPr>
        <w:t>Team offers</w:t>
      </w:r>
      <w:r w:rsidR="001C3369">
        <w:rPr>
          <w:rFonts w:cs="Arial"/>
        </w:rPr>
        <w:t xml:space="preserve"> a </w:t>
      </w:r>
      <w:r w:rsidRPr="00862A6F">
        <w:rPr>
          <w:rFonts w:cs="Arial"/>
        </w:rPr>
        <w:t>HMO</w:t>
      </w:r>
      <w:r w:rsidR="001C3369">
        <w:rPr>
          <w:rFonts w:cs="Arial"/>
        </w:rPr>
        <w:t xml:space="preserve"> </w:t>
      </w:r>
      <w:r w:rsidRPr="00862A6F">
        <w:rPr>
          <w:rFonts w:cs="Arial"/>
        </w:rPr>
        <w:t>licence</w:t>
      </w:r>
      <w:r w:rsidR="001C3369">
        <w:rPr>
          <w:rFonts w:cs="Arial"/>
        </w:rPr>
        <w:t xml:space="preserve"> </w:t>
      </w:r>
      <w:r w:rsidRPr="00862A6F">
        <w:rPr>
          <w:rFonts w:cs="Arial"/>
        </w:rPr>
        <w:t>pre-application</w:t>
      </w:r>
      <w:r w:rsidR="001C3369">
        <w:rPr>
          <w:rFonts w:cs="Arial"/>
        </w:rPr>
        <w:t xml:space="preserve"> </w:t>
      </w:r>
      <w:r w:rsidR="00F54D21">
        <w:rPr>
          <w:rFonts w:cs="Arial"/>
        </w:rPr>
        <w:t>property inspection service at an hourly rate fee</w:t>
      </w:r>
      <w:r w:rsidR="004B6C3D">
        <w:rPr>
          <w:rFonts w:cs="Arial"/>
        </w:rPr>
        <w:t xml:space="preserve">. Please refer to the council’s Charging &amp; Fee policy at. </w:t>
      </w:r>
      <w:hyperlink r:id="rId16" w:history="1">
        <w:r w:rsidR="00074E98" w:rsidRPr="008E62AE">
          <w:rPr>
            <w:rStyle w:val="Hyperlink"/>
          </w:rPr>
          <w:t>https://www.fenland.gov.uk/finance</w:t>
        </w:r>
      </w:hyperlink>
      <w:r w:rsidR="00074E98">
        <w:t xml:space="preserve">. </w:t>
      </w:r>
    </w:p>
    <w:p w14:paraId="2D520B7C" w14:textId="297EE4F1" w:rsidR="00A61232" w:rsidRPr="00862A6F" w:rsidRDefault="004B6C3D" w:rsidP="009F1FEC">
      <w:pPr>
        <w:widowControl w:val="0"/>
        <w:spacing w:after="120" w:line="240" w:lineRule="auto"/>
        <w:rPr>
          <w:rFonts w:cs="Arial"/>
        </w:rPr>
      </w:pPr>
      <w:r>
        <w:rPr>
          <w:rFonts w:cs="Arial"/>
        </w:rPr>
        <w:t xml:space="preserve">Should you wish to arrange an inspection, please contact the Private Sector Housing Team on </w:t>
      </w:r>
      <w:r w:rsidR="00A61232" w:rsidRPr="00862A6F">
        <w:rPr>
          <w:rFonts w:cs="Arial"/>
        </w:rPr>
        <w:t>01354 654321 or</w:t>
      </w:r>
      <w:r w:rsidR="001C3369">
        <w:rPr>
          <w:rFonts w:cs="Arial"/>
        </w:rPr>
        <w:t xml:space="preserve"> </w:t>
      </w:r>
      <w:r w:rsidR="00A61232" w:rsidRPr="00862A6F">
        <w:rPr>
          <w:rFonts w:cs="Arial"/>
        </w:rPr>
        <w:t>email</w:t>
      </w:r>
      <w:r w:rsidR="001C3369">
        <w:rPr>
          <w:rFonts w:cs="Arial"/>
        </w:rPr>
        <w:t xml:space="preserve"> </w:t>
      </w:r>
      <w:hyperlink r:id="rId17" w:history="1">
        <w:r w:rsidR="001C3369" w:rsidRPr="003F37A9">
          <w:rPr>
            <w:rStyle w:val="Hyperlink"/>
            <w:rFonts w:cs="Arial"/>
          </w:rPr>
          <w:t>hmolicensing@fenland.gov.uk</w:t>
        </w:r>
      </w:hyperlink>
      <w:r w:rsidR="001C3369">
        <w:rPr>
          <w:rFonts w:cs="Arial"/>
        </w:rPr>
        <w:t xml:space="preserve"> </w:t>
      </w:r>
      <w:r w:rsidR="00A61232" w:rsidRPr="00862A6F">
        <w:rPr>
          <w:rFonts w:cs="Arial"/>
        </w:rPr>
        <w:t>for</w:t>
      </w:r>
      <w:r w:rsidR="001C3369">
        <w:rPr>
          <w:rFonts w:cs="Arial"/>
        </w:rPr>
        <w:t xml:space="preserve"> </w:t>
      </w:r>
      <w:r w:rsidR="00A61232" w:rsidRPr="00862A6F">
        <w:rPr>
          <w:rFonts w:cs="Arial"/>
        </w:rPr>
        <w:t>further</w:t>
      </w:r>
      <w:r w:rsidR="001C3369">
        <w:rPr>
          <w:rFonts w:cs="Arial"/>
        </w:rPr>
        <w:t xml:space="preserve"> </w:t>
      </w:r>
      <w:r w:rsidR="00A61232" w:rsidRPr="00862A6F">
        <w:rPr>
          <w:rFonts w:cs="Arial"/>
        </w:rPr>
        <w:t>information. </w:t>
      </w:r>
    </w:p>
    <w:p w14:paraId="3F8F5A2E" w14:textId="77777777" w:rsidR="00A61232" w:rsidRDefault="00A61232" w:rsidP="009F1FEC">
      <w:pPr>
        <w:widowControl w:val="0"/>
        <w:spacing w:after="120" w:line="240" w:lineRule="auto"/>
        <w:rPr>
          <w:rFonts w:cs="Arial"/>
          <w:b/>
          <w:szCs w:val="24"/>
        </w:rPr>
      </w:pPr>
    </w:p>
    <w:p w14:paraId="79837125" w14:textId="4F7ED264" w:rsidR="00A61232" w:rsidRPr="00862A6F" w:rsidRDefault="00A61232" w:rsidP="007765C0">
      <w:pPr>
        <w:pStyle w:val="Heading3"/>
      </w:pPr>
      <w:bookmarkStart w:id="107" w:name="_Toc57714085"/>
      <w:bookmarkStart w:id="108" w:name="_Toc130895839"/>
      <w:r w:rsidRPr="00862A6F">
        <w:t>Council</w:t>
      </w:r>
      <w:r w:rsidR="004B0F3D">
        <w:t>’s</w:t>
      </w:r>
      <w:r w:rsidRPr="00862A6F">
        <w:t xml:space="preserve"> refus</w:t>
      </w:r>
      <w:r w:rsidR="004B0F3D">
        <w:t>al</w:t>
      </w:r>
      <w:r w:rsidRPr="00862A6F">
        <w:t xml:space="preserve"> to licence </w:t>
      </w:r>
      <w:r w:rsidR="004B0F3D">
        <w:t>a</w:t>
      </w:r>
      <w:r w:rsidRPr="00862A6F">
        <w:t xml:space="preserve"> property</w:t>
      </w:r>
      <w:bookmarkEnd w:id="107"/>
      <w:bookmarkEnd w:id="108"/>
      <w:r w:rsidRPr="00862A6F">
        <w:t xml:space="preserve"> </w:t>
      </w:r>
    </w:p>
    <w:p w14:paraId="4298A1DC" w14:textId="4BFBCF29" w:rsidR="00A61232" w:rsidRPr="00862A6F" w:rsidRDefault="00A61232" w:rsidP="009F1FEC">
      <w:pPr>
        <w:widowControl w:val="0"/>
        <w:spacing w:after="120" w:line="240" w:lineRule="auto"/>
        <w:rPr>
          <w:rFonts w:cs="Arial"/>
        </w:rPr>
      </w:pPr>
      <w:r w:rsidRPr="00862A6F">
        <w:rPr>
          <w:rFonts w:cs="Arial"/>
        </w:rPr>
        <w:t xml:space="preserve">The Council can refuse to license a property if it does not meet the </w:t>
      </w:r>
      <w:r w:rsidR="00547E0C">
        <w:rPr>
          <w:rFonts w:cs="Arial"/>
        </w:rPr>
        <w:t xml:space="preserve">standards above, </w:t>
      </w:r>
      <w:r w:rsidRPr="00862A6F">
        <w:rPr>
          <w:rFonts w:cs="Arial"/>
        </w:rPr>
        <w:t xml:space="preserve">or the landlord is not </w:t>
      </w:r>
      <w:r w:rsidR="00547E0C">
        <w:rPr>
          <w:rFonts w:cs="Arial"/>
        </w:rPr>
        <w:t>deemed to be</w:t>
      </w:r>
      <w:r w:rsidRPr="00862A6F">
        <w:rPr>
          <w:rFonts w:cs="Arial"/>
        </w:rPr>
        <w:t xml:space="preserve"> fit and prope</w:t>
      </w:r>
      <w:r w:rsidR="00547E0C">
        <w:rPr>
          <w:rFonts w:cs="Arial"/>
        </w:rPr>
        <w:t>r</w:t>
      </w:r>
      <w:r w:rsidRPr="00862A6F">
        <w:rPr>
          <w:rFonts w:cs="Arial"/>
        </w:rPr>
        <w:t>.  We will endeavour to work with landlords who apply for a license</w:t>
      </w:r>
      <w:r w:rsidR="00547E0C">
        <w:rPr>
          <w:rFonts w:cs="Arial"/>
        </w:rPr>
        <w:t xml:space="preserve"> where </w:t>
      </w:r>
      <w:r w:rsidRPr="00862A6F">
        <w:rPr>
          <w:rFonts w:cs="Arial"/>
        </w:rPr>
        <w:t xml:space="preserve">the property </w:t>
      </w:r>
      <w:r w:rsidR="00547E0C">
        <w:rPr>
          <w:rFonts w:cs="Arial"/>
        </w:rPr>
        <w:t>may</w:t>
      </w:r>
      <w:r w:rsidRPr="00862A6F">
        <w:rPr>
          <w:rFonts w:cs="Arial"/>
        </w:rPr>
        <w:t xml:space="preserve"> not meet the required standards.</w:t>
      </w:r>
    </w:p>
    <w:p w14:paraId="748653DA" w14:textId="77777777" w:rsidR="00A61232" w:rsidRDefault="00A61232" w:rsidP="009F1FEC">
      <w:pPr>
        <w:widowControl w:val="0"/>
        <w:spacing w:after="120" w:line="240" w:lineRule="auto"/>
        <w:rPr>
          <w:rFonts w:cs="Arial"/>
          <w:b/>
          <w:szCs w:val="24"/>
        </w:rPr>
      </w:pPr>
    </w:p>
    <w:p w14:paraId="604BD7B7" w14:textId="54B4BA15" w:rsidR="00A61232" w:rsidRPr="00862A6F" w:rsidRDefault="004B0F3D" w:rsidP="006F18DF">
      <w:pPr>
        <w:pStyle w:val="Heading3"/>
      </w:pPr>
      <w:bookmarkStart w:id="109" w:name="_Toc130895840"/>
      <w:r>
        <w:t>Appeal process</w:t>
      </w:r>
      <w:bookmarkEnd w:id="109"/>
    </w:p>
    <w:p w14:paraId="589F7BB1" w14:textId="77777777" w:rsidR="00A61232" w:rsidRPr="00862A6F" w:rsidRDefault="00A61232" w:rsidP="009F1FEC">
      <w:pPr>
        <w:widowControl w:val="0"/>
        <w:spacing w:after="120" w:line="240" w:lineRule="auto"/>
        <w:rPr>
          <w:rFonts w:cs="Arial"/>
        </w:rPr>
      </w:pPr>
      <w:r w:rsidRPr="00862A6F">
        <w:rPr>
          <w:rFonts w:cs="Arial"/>
        </w:rPr>
        <w:t xml:space="preserve">You may appeal if the Council decides: </w:t>
      </w:r>
    </w:p>
    <w:p w14:paraId="79592AEF" w14:textId="25338DFA" w:rsidR="00A61232" w:rsidRPr="00862A6F" w:rsidRDefault="00A61232" w:rsidP="009F1FEC">
      <w:pPr>
        <w:widowControl w:val="0"/>
        <w:numPr>
          <w:ilvl w:val="0"/>
          <w:numId w:val="3"/>
        </w:numPr>
        <w:spacing w:after="120" w:line="240" w:lineRule="auto"/>
        <w:rPr>
          <w:rFonts w:cs="Arial"/>
        </w:rPr>
      </w:pPr>
      <w:r w:rsidRPr="00862A6F">
        <w:rPr>
          <w:rFonts w:cs="Arial"/>
        </w:rPr>
        <w:t>To refuse a licence</w:t>
      </w:r>
      <w:r w:rsidR="009023A7">
        <w:rPr>
          <w:rFonts w:cs="Arial"/>
        </w:rPr>
        <w:t>,</w:t>
      </w:r>
    </w:p>
    <w:p w14:paraId="6CD119C5" w14:textId="74FF61D1" w:rsidR="00A61232" w:rsidRPr="00862A6F" w:rsidRDefault="00A61232" w:rsidP="009F1FEC">
      <w:pPr>
        <w:widowControl w:val="0"/>
        <w:numPr>
          <w:ilvl w:val="0"/>
          <w:numId w:val="3"/>
        </w:numPr>
        <w:spacing w:after="120" w:line="240" w:lineRule="auto"/>
        <w:rPr>
          <w:rFonts w:cs="Arial"/>
        </w:rPr>
      </w:pPr>
      <w:r w:rsidRPr="00862A6F">
        <w:rPr>
          <w:rFonts w:cs="Arial"/>
        </w:rPr>
        <w:t>To grant a licence with conditions</w:t>
      </w:r>
      <w:r w:rsidR="009023A7">
        <w:rPr>
          <w:rFonts w:cs="Arial"/>
        </w:rPr>
        <w:t>,</w:t>
      </w:r>
    </w:p>
    <w:p w14:paraId="2CD679A7" w14:textId="11CF48EF" w:rsidR="00A61232" w:rsidRPr="00862A6F" w:rsidRDefault="00A61232" w:rsidP="009F1FEC">
      <w:pPr>
        <w:widowControl w:val="0"/>
        <w:numPr>
          <w:ilvl w:val="0"/>
          <w:numId w:val="3"/>
        </w:numPr>
        <w:spacing w:after="120" w:line="240" w:lineRule="auto"/>
        <w:rPr>
          <w:rFonts w:cs="Arial"/>
        </w:rPr>
      </w:pPr>
      <w:r w:rsidRPr="00862A6F">
        <w:rPr>
          <w:rFonts w:cs="Arial"/>
        </w:rPr>
        <w:t>To revoke a licence</w:t>
      </w:r>
      <w:r w:rsidR="009023A7">
        <w:rPr>
          <w:rFonts w:cs="Arial"/>
        </w:rPr>
        <w:t>,</w:t>
      </w:r>
    </w:p>
    <w:p w14:paraId="3B05C27A" w14:textId="6F14AB27" w:rsidR="00A61232" w:rsidRPr="00862A6F" w:rsidRDefault="00A61232" w:rsidP="009F1FEC">
      <w:pPr>
        <w:widowControl w:val="0"/>
        <w:numPr>
          <w:ilvl w:val="0"/>
          <w:numId w:val="3"/>
        </w:numPr>
        <w:spacing w:after="120" w:line="240" w:lineRule="auto"/>
        <w:rPr>
          <w:rFonts w:cs="Arial"/>
        </w:rPr>
      </w:pPr>
      <w:r w:rsidRPr="00862A6F">
        <w:rPr>
          <w:rFonts w:cs="Arial"/>
        </w:rPr>
        <w:t>To vary a licence</w:t>
      </w:r>
      <w:r w:rsidR="009023A7">
        <w:rPr>
          <w:rFonts w:cs="Arial"/>
        </w:rPr>
        <w:t>,</w:t>
      </w:r>
      <w:r w:rsidRPr="00862A6F">
        <w:rPr>
          <w:rFonts w:cs="Arial"/>
        </w:rPr>
        <w:t xml:space="preserve"> and </w:t>
      </w:r>
    </w:p>
    <w:p w14:paraId="67028EBF" w14:textId="06F6F8B9" w:rsidR="00A61232" w:rsidRDefault="00A61232" w:rsidP="009F1FEC">
      <w:pPr>
        <w:widowControl w:val="0"/>
        <w:numPr>
          <w:ilvl w:val="0"/>
          <w:numId w:val="3"/>
        </w:numPr>
        <w:spacing w:after="120" w:line="240" w:lineRule="auto"/>
        <w:rPr>
          <w:rFonts w:cs="Arial"/>
        </w:rPr>
      </w:pPr>
      <w:r w:rsidRPr="00862A6F">
        <w:rPr>
          <w:rFonts w:cs="Arial"/>
        </w:rPr>
        <w:t xml:space="preserve">To refuse to vary a licence. </w:t>
      </w:r>
    </w:p>
    <w:p w14:paraId="4BB086EE" w14:textId="77777777" w:rsidR="009023A7" w:rsidRPr="00862A6F" w:rsidRDefault="009023A7" w:rsidP="009023A7">
      <w:pPr>
        <w:widowControl w:val="0"/>
        <w:spacing w:after="120" w:line="240" w:lineRule="auto"/>
        <w:rPr>
          <w:rFonts w:cs="Arial"/>
        </w:rPr>
      </w:pPr>
    </w:p>
    <w:p w14:paraId="682B19B7" w14:textId="4362D4B6" w:rsidR="00A61232" w:rsidRPr="00862A6F" w:rsidRDefault="00A61232" w:rsidP="009F1FEC">
      <w:pPr>
        <w:widowControl w:val="0"/>
        <w:spacing w:after="120" w:line="240" w:lineRule="auto"/>
        <w:rPr>
          <w:rFonts w:cs="Arial"/>
        </w:rPr>
      </w:pPr>
      <w:r w:rsidRPr="00862A6F">
        <w:rPr>
          <w:rFonts w:cs="Arial"/>
        </w:rPr>
        <w:t>You can contact the Council who will advise you of the procedure involved to submit an appeal to the First</w:t>
      </w:r>
      <w:r w:rsidR="001C3369">
        <w:rPr>
          <w:rFonts w:cs="Arial"/>
        </w:rPr>
        <w:t>-t</w:t>
      </w:r>
      <w:r w:rsidRPr="00862A6F">
        <w:rPr>
          <w:rFonts w:cs="Arial"/>
        </w:rPr>
        <w:t xml:space="preserve">ier Tribunal. </w:t>
      </w:r>
    </w:p>
    <w:p w14:paraId="06BD0F3C" w14:textId="7E9DF706" w:rsidR="004B6C3D" w:rsidRDefault="004B6C3D" w:rsidP="004B6C3D">
      <w:pPr>
        <w:widowControl w:val="0"/>
        <w:spacing w:after="120" w:line="240" w:lineRule="auto"/>
        <w:rPr>
          <w:rFonts w:cs="Arial"/>
          <w:szCs w:val="20"/>
        </w:rPr>
      </w:pPr>
      <w:r>
        <w:rPr>
          <w:rFonts w:cs="Arial"/>
          <w:szCs w:val="20"/>
        </w:rPr>
        <w:t>There are a number of consequences for landlords and agents who do not comply with this legislation, which include, but are not exhaustive to:</w:t>
      </w:r>
    </w:p>
    <w:p w14:paraId="1DFE149D" w14:textId="77777777" w:rsidR="004B6C3D" w:rsidRDefault="004B6C3D" w:rsidP="004B6C3D">
      <w:pPr>
        <w:widowControl w:val="0"/>
        <w:spacing w:after="120" w:line="240" w:lineRule="auto"/>
        <w:rPr>
          <w:rFonts w:cs="Arial"/>
          <w:szCs w:val="20"/>
        </w:rPr>
      </w:pPr>
    </w:p>
    <w:p w14:paraId="37699E22" w14:textId="2F0958DE" w:rsidR="004B6C3D" w:rsidRDefault="004B6C3D" w:rsidP="004B6C3D">
      <w:pPr>
        <w:pStyle w:val="ListParagraph"/>
        <w:widowControl w:val="0"/>
        <w:numPr>
          <w:ilvl w:val="0"/>
          <w:numId w:val="56"/>
        </w:numPr>
        <w:spacing w:after="120" w:line="240" w:lineRule="auto"/>
        <w:rPr>
          <w:rFonts w:cs="Arial"/>
          <w:szCs w:val="20"/>
        </w:rPr>
      </w:pPr>
      <w:r>
        <w:rPr>
          <w:rFonts w:cs="Arial"/>
          <w:szCs w:val="20"/>
        </w:rPr>
        <w:t>Be</w:t>
      </w:r>
      <w:r w:rsidR="001A3DDD">
        <w:rPr>
          <w:rFonts w:cs="Arial"/>
          <w:szCs w:val="20"/>
        </w:rPr>
        <w:t>ing</w:t>
      </w:r>
      <w:r>
        <w:rPr>
          <w:rFonts w:cs="Arial"/>
          <w:szCs w:val="20"/>
        </w:rPr>
        <w:t xml:space="preserve"> registered on the National Rogue Landlords Register</w:t>
      </w:r>
      <w:r w:rsidR="00074E98">
        <w:rPr>
          <w:rFonts w:cs="Arial"/>
          <w:szCs w:val="20"/>
        </w:rPr>
        <w:t>,</w:t>
      </w:r>
    </w:p>
    <w:p w14:paraId="69E442AF" w14:textId="14A3076E" w:rsidR="004B6C3D" w:rsidRDefault="004B6C3D" w:rsidP="004B6C3D">
      <w:pPr>
        <w:pStyle w:val="ListParagraph"/>
        <w:widowControl w:val="0"/>
        <w:numPr>
          <w:ilvl w:val="0"/>
          <w:numId w:val="56"/>
        </w:numPr>
        <w:spacing w:after="120" w:line="240" w:lineRule="auto"/>
        <w:rPr>
          <w:rFonts w:cs="Arial"/>
          <w:szCs w:val="20"/>
        </w:rPr>
      </w:pPr>
      <w:r>
        <w:rPr>
          <w:rFonts w:cs="Arial"/>
          <w:szCs w:val="20"/>
        </w:rPr>
        <w:t>Be</w:t>
      </w:r>
      <w:r w:rsidR="001A3DDD">
        <w:rPr>
          <w:rFonts w:cs="Arial"/>
          <w:szCs w:val="20"/>
        </w:rPr>
        <w:t>ing</w:t>
      </w:r>
      <w:r>
        <w:rPr>
          <w:rFonts w:cs="Arial"/>
          <w:szCs w:val="20"/>
        </w:rPr>
        <w:t xml:space="preserve"> unable to operate as a rental manager in England &amp; Wales</w:t>
      </w:r>
      <w:r w:rsidR="00074E98">
        <w:rPr>
          <w:rFonts w:cs="Arial"/>
          <w:szCs w:val="20"/>
        </w:rPr>
        <w:t>,</w:t>
      </w:r>
    </w:p>
    <w:p w14:paraId="74DF2696" w14:textId="4D60C513" w:rsidR="004B6C3D" w:rsidRDefault="004B6C3D" w:rsidP="004B6C3D">
      <w:pPr>
        <w:pStyle w:val="ListParagraph"/>
        <w:widowControl w:val="0"/>
        <w:numPr>
          <w:ilvl w:val="0"/>
          <w:numId w:val="56"/>
        </w:numPr>
        <w:spacing w:after="120" w:line="240" w:lineRule="auto"/>
        <w:rPr>
          <w:rFonts w:cs="Arial"/>
          <w:szCs w:val="20"/>
        </w:rPr>
      </w:pPr>
      <w:r>
        <w:rPr>
          <w:rFonts w:cs="Arial"/>
          <w:szCs w:val="20"/>
        </w:rPr>
        <w:t>Be</w:t>
      </w:r>
      <w:r w:rsidR="001A3DDD">
        <w:rPr>
          <w:rFonts w:cs="Arial"/>
          <w:szCs w:val="20"/>
        </w:rPr>
        <w:t>ing</w:t>
      </w:r>
      <w:r>
        <w:rPr>
          <w:rFonts w:cs="Arial"/>
          <w:szCs w:val="20"/>
        </w:rPr>
        <w:t xml:space="preserve"> unable to legally evict a tenant</w:t>
      </w:r>
      <w:r w:rsidR="00074E98">
        <w:rPr>
          <w:rFonts w:cs="Arial"/>
          <w:szCs w:val="20"/>
        </w:rPr>
        <w:t>,</w:t>
      </w:r>
    </w:p>
    <w:p w14:paraId="2FD841BA" w14:textId="616CF1F4" w:rsidR="004B6C3D" w:rsidRDefault="004B6C3D" w:rsidP="004B6C3D">
      <w:pPr>
        <w:pStyle w:val="ListParagraph"/>
        <w:widowControl w:val="0"/>
        <w:numPr>
          <w:ilvl w:val="0"/>
          <w:numId w:val="56"/>
        </w:numPr>
        <w:spacing w:after="120" w:line="240" w:lineRule="auto"/>
        <w:rPr>
          <w:rFonts w:cs="Arial"/>
          <w:szCs w:val="20"/>
        </w:rPr>
      </w:pPr>
      <w:r>
        <w:rPr>
          <w:rFonts w:cs="Arial"/>
          <w:szCs w:val="20"/>
        </w:rPr>
        <w:t>Receiv</w:t>
      </w:r>
      <w:r w:rsidR="00074E98">
        <w:rPr>
          <w:rFonts w:cs="Arial"/>
          <w:szCs w:val="20"/>
        </w:rPr>
        <w:t>ing</w:t>
      </w:r>
      <w:r>
        <w:rPr>
          <w:rFonts w:cs="Arial"/>
          <w:szCs w:val="20"/>
        </w:rPr>
        <w:t xml:space="preserve"> an unlimited fine from the court</w:t>
      </w:r>
      <w:r w:rsidR="00074E98">
        <w:rPr>
          <w:rFonts w:cs="Arial"/>
          <w:szCs w:val="20"/>
        </w:rPr>
        <w:t>, and</w:t>
      </w:r>
    </w:p>
    <w:p w14:paraId="165E5284" w14:textId="42086C4D" w:rsidR="004B6C3D" w:rsidRDefault="004B6C3D" w:rsidP="004B6C3D">
      <w:pPr>
        <w:pStyle w:val="ListParagraph"/>
        <w:widowControl w:val="0"/>
        <w:numPr>
          <w:ilvl w:val="0"/>
          <w:numId w:val="56"/>
        </w:numPr>
        <w:spacing w:after="120" w:line="240" w:lineRule="auto"/>
        <w:rPr>
          <w:rFonts w:cs="Arial"/>
          <w:szCs w:val="20"/>
        </w:rPr>
      </w:pPr>
      <w:r>
        <w:rPr>
          <w:rFonts w:cs="Arial"/>
          <w:szCs w:val="20"/>
        </w:rPr>
        <w:t>Receiv</w:t>
      </w:r>
      <w:r w:rsidR="00074E98">
        <w:rPr>
          <w:rFonts w:cs="Arial"/>
          <w:szCs w:val="20"/>
        </w:rPr>
        <w:t>ing</w:t>
      </w:r>
      <w:r>
        <w:rPr>
          <w:rFonts w:cs="Arial"/>
          <w:szCs w:val="20"/>
        </w:rPr>
        <w:t xml:space="preserve"> a Civil Penalty of up to £30,000</w:t>
      </w:r>
      <w:r w:rsidR="00074E98">
        <w:rPr>
          <w:rFonts w:cs="Arial"/>
          <w:szCs w:val="20"/>
        </w:rPr>
        <w:t>.</w:t>
      </w:r>
    </w:p>
    <w:p w14:paraId="3B90528B" w14:textId="77777777" w:rsidR="004B6C3D" w:rsidRDefault="004B6C3D" w:rsidP="001A3DDD">
      <w:pPr>
        <w:pStyle w:val="ListParagraph"/>
        <w:widowControl w:val="0"/>
        <w:spacing w:after="120" w:line="240" w:lineRule="auto"/>
        <w:rPr>
          <w:rFonts w:cs="Arial"/>
          <w:szCs w:val="20"/>
        </w:rPr>
      </w:pPr>
    </w:p>
    <w:p w14:paraId="7291A91B" w14:textId="77777777" w:rsidR="004B6C3D" w:rsidRPr="007A58C5" w:rsidRDefault="004B6C3D" w:rsidP="004B6C3D">
      <w:pPr>
        <w:pStyle w:val="Heading2"/>
        <w:rPr>
          <w:rFonts w:eastAsia="Arial"/>
          <w:lang w:bidi="en-GB"/>
        </w:rPr>
      </w:pPr>
      <w:bookmarkStart w:id="110" w:name="_Toc57714078"/>
      <w:bookmarkStart w:id="111" w:name="_Toc130895841"/>
      <w:r w:rsidRPr="007A58C5">
        <w:rPr>
          <w:rFonts w:eastAsia="Arial"/>
          <w:lang w:bidi="en-GB"/>
        </w:rPr>
        <w:t>Exemptions</w:t>
      </w:r>
      <w:bookmarkEnd w:id="110"/>
      <w:bookmarkEnd w:id="111"/>
    </w:p>
    <w:p w14:paraId="59115A3B" w14:textId="77777777" w:rsidR="004B6C3D" w:rsidRPr="007A58C5" w:rsidRDefault="004B6C3D" w:rsidP="004B6C3D">
      <w:pPr>
        <w:widowControl w:val="0"/>
        <w:autoSpaceDE w:val="0"/>
        <w:autoSpaceDN w:val="0"/>
        <w:spacing w:after="120" w:line="240" w:lineRule="auto"/>
        <w:ind w:left="23" w:right="19"/>
        <w:rPr>
          <w:rFonts w:eastAsia="Arial" w:cs="Arial"/>
          <w:szCs w:val="20"/>
          <w:lang w:eastAsia="en-GB" w:bidi="en-GB"/>
        </w:rPr>
      </w:pPr>
      <w:r w:rsidRPr="007A58C5">
        <w:rPr>
          <w:rFonts w:eastAsia="Arial" w:cs="Arial"/>
          <w:szCs w:val="20"/>
          <w:lang w:eastAsia="en-GB" w:bidi="en-GB"/>
        </w:rPr>
        <w:t xml:space="preserve">The Housing Act 2004, Section 61, requires every HMO meeting the criteria of the Act to be licensed unless there is in force a </w:t>
      </w:r>
      <w:r>
        <w:rPr>
          <w:rFonts w:eastAsia="Arial" w:cs="Arial"/>
          <w:szCs w:val="20"/>
          <w:lang w:eastAsia="en-GB" w:bidi="en-GB"/>
        </w:rPr>
        <w:t>T</w:t>
      </w:r>
      <w:r w:rsidRPr="007A58C5">
        <w:rPr>
          <w:rFonts w:eastAsia="Arial" w:cs="Arial"/>
          <w:szCs w:val="20"/>
          <w:lang w:eastAsia="en-GB" w:bidi="en-GB"/>
        </w:rPr>
        <w:t xml:space="preserve">emporary </w:t>
      </w:r>
      <w:r>
        <w:rPr>
          <w:rFonts w:eastAsia="Arial" w:cs="Arial"/>
          <w:szCs w:val="20"/>
          <w:lang w:eastAsia="en-GB" w:bidi="en-GB"/>
        </w:rPr>
        <w:t>E</w:t>
      </w:r>
      <w:r w:rsidRPr="007A58C5">
        <w:rPr>
          <w:rFonts w:eastAsia="Arial" w:cs="Arial"/>
          <w:szCs w:val="20"/>
          <w:lang w:eastAsia="en-GB" w:bidi="en-GB"/>
        </w:rPr>
        <w:t xml:space="preserve">xemption </w:t>
      </w:r>
      <w:r>
        <w:rPr>
          <w:rFonts w:eastAsia="Arial" w:cs="Arial"/>
          <w:szCs w:val="20"/>
          <w:lang w:eastAsia="en-GB" w:bidi="en-GB"/>
        </w:rPr>
        <w:t>N</w:t>
      </w:r>
      <w:r w:rsidRPr="007A58C5">
        <w:rPr>
          <w:rFonts w:eastAsia="Arial" w:cs="Arial"/>
          <w:szCs w:val="20"/>
          <w:lang w:eastAsia="en-GB" w:bidi="en-GB"/>
        </w:rPr>
        <w:t>otice</w:t>
      </w:r>
      <w:r>
        <w:rPr>
          <w:rFonts w:eastAsia="Arial" w:cs="Arial"/>
          <w:szCs w:val="20"/>
          <w:lang w:eastAsia="en-GB" w:bidi="en-GB"/>
        </w:rPr>
        <w:t xml:space="preserve"> (TEN)</w:t>
      </w:r>
      <w:r w:rsidRPr="007A58C5">
        <w:rPr>
          <w:rFonts w:eastAsia="Arial" w:cs="Arial"/>
          <w:szCs w:val="20"/>
          <w:lang w:eastAsia="en-GB" w:bidi="en-GB"/>
        </w:rPr>
        <w:t xml:space="preserve">, or an interim or final management order. </w:t>
      </w:r>
    </w:p>
    <w:p w14:paraId="09BF7928" w14:textId="10D1E506" w:rsidR="004B6C3D" w:rsidRDefault="004B6C3D" w:rsidP="004B6C3D">
      <w:pPr>
        <w:widowControl w:val="0"/>
        <w:autoSpaceDE w:val="0"/>
        <w:autoSpaceDN w:val="0"/>
        <w:spacing w:before="188" w:after="120" w:line="240" w:lineRule="auto"/>
        <w:ind w:left="20"/>
        <w:rPr>
          <w:rFonts w:eastAsia="Arial" w:cs="Arial"/>
          <w:szCs w:val="20"/>
          <w:lang w:eastAsia="en-GB" w:bidi="en-GB"/>
        </w:rPr>
      </w:pPr>
      <w:r w:rsidRPr="007A58C5">
        <w:rPr>
          <w:rFonts w:eastAsia="Arial" w:cs="Arial"/>
          <w:szCs w:val="20"/>
          <w:lang w:eastAsia="en-GB" w:bidi="en-GB"/>
        </w:rPr>
        <w:t xml:space="preserve">Schedule 14 of the Act </w:t>
      </w:r>
      <w:r>
        <w:rPr>
          <w:rFonts w:eastAsia="Arial" w:cs="Arial"/>
          <w:szCs w:val="20"/>
          <w:lang w:eastAsia="en-GB" w:bidi="en-GB"/>
        </w:rPr>
        <w:t xml:space="preserve">also </w:t>
      </w:r>
      <w:r w:rsidRPr="007A58C5">
        <w:rPr>
          <w:rFonts w:eastAsia="Arial" w:cs="Arial"/>
          <w:szCs w:val="20"/>
          <w:lang w:eastAsia="en-GB" w:bidi="en-GB"/>
        </w:rPr>
        <w:t>provides a list of buildings which are</w:t>
      </w:r>
      <w:r w:rsidRPr="00375146">
        <w:rPr>
          <w:rFonts w:eastAsia="Arial" w:cs="Arial"/>
          <w:szCs w:val="20"/>
          <w:lang w:eastAsia="en-GB" w:bidi="en-GB"/>
        </w:rPr>
        <w:t xml:space="preserve"> not</w:t>
      </w:r>
      <w:r w:rsidRPr="007A58C5">
        <w:rPr>
          <w:rFonts w:eastAsia="Arial" w:cs="Arial"/>
          <w:szCs w:val="20"/>
          <w:lang w:eastAsia="en-GB" w:bidi="en-GB"/>
        </w:rPr>
        <w:t xml:space="preserve"> considered to be HMOs for any</w:t>
      </w:r>
      <w:r>
        <w:rPr>
          <w:rFonts w:eastAsia="Arial" w:cs="Arial"/>
          <w:szCs w:val="20"/>
          <w:lang w:eastAsia="en-GB" w:bidi="en-GB"/>
        </w:rPr>
        <w:t xml:space="preserve"> </w:t>
      </w:r>
      <w:r w:rsidRPr="007A58C5">
        <w:rPr>
          <w:rFonts w:eastAsia="Arial" w:cs="Arial"/>
          <w:szCs w:val="20"/>
          <w:lang w:eastAsia="en-GB" w:bidi="en-GB"/>
        </w:rPr>
        <w:t>purpose of the Act</w:t>
      </w:r>
      <w:r>
        <w:rPr>
          <w:rFonts w:eastAsia="Arial" w:cs="Arial"/>
          <w:szCs w:val="20"/>
          <w:lang w:eastAsia="en-GB" w:bidi="en-GB"/>
        </w:rPr>
        <w:t>,</w:t>
      </w:r>
      <w:r w:rsidRPr="007A58C5">
        <w:rPr>
          <w:rFonts w:eastAsia="Arial" w:cs="Arial"/>
          <w:szCs w:val="20"/>
          <w:lang w:eastAsia="en-GB" w:bidi="en-GB"/>
        </w:rPr>
        <w:t xml:space="preserve"> except for matters relating to the condition of the building assessed under the Housing Health and Safety Rating System (Part</w:t>
      </w:r>
      <w:r w:rsidRPr="007A58C5">
        <w:rPr>
          <w:rFonts w:eastAsia="Arial" w:cs="Arial"/>
          <w:spacing w:val="-4"/>
          <w:szCs w:val="20"/>
          <w:lang w:eastAsia="en-GB" w:bidi="en-GB"/>
        </w:rPr>
        <w:t xml:space="preserve"> </w:t>
      </w:r>
      <w:r w:rsidRPr="007A58C5">
        <w:rPr>
          <w:rFonts w:eastAsia="Arial" w:cs="Arial"/>
          <w:szCs w:val="20"/>
          <w:lang w:eastAsia="en-GB" w:bidi="en-GB"/>
        </w:rPr>
        <w:t>1):</w:t>
      </w:r>
    </w:p>
    <w:p w14:paraId="5F4BCC61" w14:textId="77777777" w:rsidR="001A3DDD" w:rsidRPr="007A58C5" w:rsidRDefault="001A3DDD" w:rsidP="004B6C3D">
      <w:pPr>
        <w:widowControl w:val="0"/>
        <w:autoSpaceDE w:val="0"/>
        <w:autoSpaceDN w:val="0"/>
        <w:spacing w:before="188" w:after="120" w:line="240" w:lineRule="auto"/>
        <w:ind w:left="20"/>
        <w:rPr>
          <w:rFonts w:eastAsia="Arial" w:cs="Arial"/>
          <w:szCs w:val="20"/>
          <w:lang w:eastAsia="en-GB" w:bidi="en-GB"/>
        </w:rPr>
      </w:pPr>
    </w:p>
    <w:p w14:paraId="1197A057" w14:textId="77777777" w:rsidR="004B6C3D" w:rsidRDefault="004B6C3D" w:rsidP="004B6C3D">
      <w:pPr>
        <w:widowControl w:val="0"/>
        <w:numPr>
          <w:ilvl w:val="0"/>
          <w:numId w:val="12"/>
        </w:numPr>
        <w:spacing w:after="120" w:line="240" w:lineRule="auto"/>
        <w:rPr>
          <w:rFonts w:cs="Arial"/>
          <w:szCs w:val="20"/>
        </w:rPr>
      </w:pPr>
      <w:r>
        <w:rPr>
          <w:rFonts w:cs="Arial"/>
          <w:szCs w:val="20"/>
        </w:rPr>
        <w:t xml:space="preserve">Buildings where </w:t>
      </w:r>
      <w:r w:rsidRPr="007A58C5">
        <w:rPr>
          <w:rFonts w:cs="Arial"/>
          <w:szCs w:val="20"/>
        </w:rPr>
        <w:t xml:space="preserve">2 people who share </w:t>
      </w:r>
      <w:r>
        <w:rPr>
          <w:rFonts w:cs="Arial"/>
          <w:szCs w:val="20"/>
        </w:rPr>
        <w:t>and form 2 households,</w:t>
      </w:r>
    </w:p>
    <w:p w14:paraId="00EEF4EA" w14:textId="77777777" w:rsidR="004B6C3D" w:rsidRPr="007A58C5" w:rsidRDefault="004B6C3D" w:rsidP="004B6C3D">
      <w:pPr>
        <w:widowControl w:val="0"/>
        <w:numPr>
          <w:ilvl w:val="0"/>
          <w:numId w:val="12"/>
        </w:numPr>
        <w:spacing w:after="120" w:line="240" w:lineRule="auto"/>
        <w:rPr>
          <w:rFonts w:cs="Arial"/>
          <w:szCs w:val="20"/>
        </w:rPr>
      </w:pPr>
      <w:r>
        <w:rPr>
          <w:rFonts w:cs="Arial"/>
          <w:szCs w:val="20"/>
        </w:rPr>
        <w:t>Buildings occupied by students,</w:t>
      </w:r>
    </w:p>
    <w:p w14:paraId="6A36572C" w14:textId="77777777" w:rsidR="004B6C3D" w:rsidRPr="007A58C5" w:rsidRDefault="004B6C3D" w:rsidP="004B6C3D">
      <w:pPr>
        <w:widowControl w:val="0"/>
        <w:numPr>
          <w:ilvl w:val="0"/>
          <w:numId w:val="12"/>
        </w:numPr>
        <w:spacing w:after="120" w:line="240" w:lineRule="auto"/>
        <w:rPr>
          <w:rFonts w:cs="Arial"/>
          <w:szCs w:val="20"/>
        </w:rPr>
      </w:pPr>
      <w:r w:rsidRPr="007A58C5">
        <w:rPr>
          <w:rFonts w:cs="Arial"/>
          <w:szCs w:val="20"/>
        </w:rPr>
        <w:t>Buildings occupied entirely by freeholders or long leaseholders</w:t>
      </w:r>
      <w:r>
        <w:rPr>
          <w:rFonts w:cs="Arial"/>
          <w:szCs w:val="20"/>
        </w:rPr>
        <w:t xml:space="preserve"> (over 21 years),</w:t>
      </w:r>
    </w:p>
    <w:p w14:paraId="41BB2C98" w14:textId="77777777" w:rsidR="004B6C3D" w:rsidRPr="00375146" w:rsidRDefault="004B6C3D" w:rsidP="004B6C3D">
      <w:pPr>
        <w:widowControl w:val="0"/>
        <w:numPr>
          <w:ilvl w:val="0"/>
          <w:numId w:val="12"/>
        </w:numPr>
        <w:autoSpaceDE w:val="0"/>
        <w:autoSpaceDN w:val="0"/>
        <w:spacing w:before="6" w:after="120" w:line="240" w:lineRule="auto"/>
        <w:ind w:right="21"/>
        <w:rPr>
          <w:rFonts w:eastAsia="Arial" w:cs="Arial"/>
          <w:szCs w:val="20"/>
          <w:lang w:eastAsia="en-GB" w:bidi="en-GB"/>
        </w:rPr>
      </w:pPr>
      <w:r w:rsidRPr="007A58C5">
        <w:rPr>
          <w:rFonts w:cs="Arial"/>
          <w:szCs w:val="20"/>
        </w:rPr>
        <w:t>Buildings managed or owned by a public body i.e.</w:t>
      </w:r>
      <w:r>
        <w:rPr>
          <w:rFonts w:cs="Arial"/>
          <w:szCs w:val="20"/>
        </w:rPr>
        <w:t>,</w:t>
      </w:r>
      <w:r w:rsidRPr="007A58C5">
        <w:rPr>
          <w:rFonts w:cs="Arial"/>
          <w:szCs w:val="20"/>
        </w:rPr>
        <w:t xml:space="preserve"> the police, NHS, </w:t>
      </w:r>
      <w:r>
        <w:rPr>
          <w:rFonts w:cs="Arial"/>
          <w:szCs w:val="20"/>
        </w:rPr>
        <w:t xml:space="preserve">fire authority, </w:t>
      </w:r>
      <w:r w:rsidRPr="007A58C5">
        <w:rPr>
          <w:rFonts w:cs="Arial"/>
          <w:szCs w:val="20"/>
        </w:rPr>
        <w:t>a local housing authority</w:t>
      </w:r>
      <w:r>
        <w:rPr>
          <w:rFonts w:cs="Arial"/>
          <w:szCs w:val="20"/>
        </w:rPr>
        <w:t>, a non-profit registered provider of social housing,</w:t>
      </w:r>
      <w:r w:rsidRPr="007A58C5">
        <w:rPr>
          <w:rFonts w:cs="Arial"/>
          <w:szCs w:val="20"/>
        </w:rPr>
        <w:t xml:space="preserve"> a </w:t>
      </w:r>
      <w:r>
        <w:rPr>
          <w:rFonts w:cs="Arial"/>
          <w:szCs w:val="20"/>
        </w:rPr>
        <w:t>body registered as a</w:t>
      </w:r>
      <w:r w:rsidRPr="007A58C5">
        <w:rPr>
          <w:rFonts w:cs="Arial"/>
          <w:szCs w:val="20"/>
        </w:rPr>
        <w:t xml:space="preserve"> </w:t>
      </w:r>
      <w:r>
        <w:rPr>
          <w:rFonts w:cs="Arial"/>
          <w:szCs w:val="20"/>
        </w:rPr>
        <w:t>s</w:t>
      </w:r>
      <w:r w:rsidRPr="007A58C5">
        <w:rPr>
          <w:rFonts w:cs="Arial"/>
          <w:szCs w:val="20"/>
        </w:rPr>
        <w:t xml:space="preserve">ocial </w:t>
      </w:r>
      <w:r>
        <w:rPr>
          <w:rFonts w:cs="Arial"/>
          <w:szCs w:val="20"/>
        </w:rPr>
        <w:t>l</w:t>
      </w:r>
      <w:r w:rsidRPr="007A58C5">
        <w:rPr>
          <w:rFonts w:cs="Arial"/>
          <w:szCs w:val="20"/>
        </w:rPr>
        <w:t>andlord</w:t>
      </w:r>
      <w:r>
        <w:rPr>
          <w:rFonts w:cs="Arial"/>
          <w:szCs w:val="20"/>
        </w:rPr>
        <w:t>,</w:t>
      </w:r>
    </w:p>
    <w:p w14:paraId="44AAA0F4" w14:textId="77777777" w:rsidR="004B6C3D" w:rsidRDefault="004B6C3D" w:rsidP="004B6C3D">
      <w:pPr>
        <w:widowControl w:val="0"/>
        <w:numPr>
          <w:ilvl w:val="0"/>
          <w:numId w:val="12"/>
        </w:numPr>
        <w:autoSpaceDE w:val="0"/>
        <w:autoSpaceDN w:val="0"/>
        <w:spacing w:before="6" w:after="120" w:line="240" w:lineRule="auto"/>
        <w:ind w:right="21"/>
        <w:rPr>
          <w:rFonts w:eastAsia="Arial" w:cs="Arial"/>
          <w:szCs w:val="20"/>
          <w:lang w:eastAsia="en-GB" w:bidi="en-GB"/>
        </w:rPr>
      </w:pPr>
      <w:r>
        <w:rPr>
          <w:rFonts w:eastAsia="Arial" w:cs="Arial"/>
          <w:szCs w:val="20"/>
          <w:lang w:eastAsia="en-GB" w:bidi="en-GB"/>
        </w:rPr>
        <w:t xml:space="preserve">Buildings </w:t>
      </w:r>
      <w:r w:rsidRPr="00B40CB7">
        <w:rPr>
          <w:rFonts w:eastAsia="Arial" w:cs="Arial"/>
          <w:szCs w:val="20"/>
          <w:lang w:eastAsia="en-GB" w:bidi="en-GB"/>
        </w:rPr>
        <w:t>occupied principally for the purposes of a religious community</w:t>
      </w:r>
      <w:r>
        <w:rPr>
          <w:rFonts w:eastAsia="Arial" w:cs="Arial"/>
          <w:szCs w:val="20"/>
          <w:lang w:eastAsia="en-GB" w:bidi="en-GB"/>
        </w:rPr>
        <w:t>,</w:t>
      </w:r>
    </w:p>
    <w:p w14:paraId="60ED9365" w14:textId="77777777" w:rsidR="004B6C3D" w:rsidRDefault="004B6C3D" w:rsidP="004B6C3D">
      <w:pPr>
        <w:widowControl w:val="0"/>
        <w:numPr>
          <w:ilvl w:val="0"/>
          <w:numId w:val="12"/>
        </w:numPr>
        <w:autoSpaceDE w:val="0"/>
        <w:autoSpaceDN w:val="0"/>
        <w:spacing w:before="6" w:after="120" w:line="240" w:lineRule="auto"/>
        <w:ind w:right="21"/>
        <w:rPr>
          <w:rFonts w:eastAsia="Arial" w:cs="Arial"/>
          <w:szCs w:val="20"/>
          <w:lang w:eastAsia="en-GB" w:bidi="en-GB"/>
        </w:rPr>
      </w:pPr>
      <w:r w:rsidRPr="00380928">
        <w:rPr>
          <w:rFonts w:eastAsia="Arial" w:cs="Arial"/>
          <w:szCs w:val="20"/>
          <w:lang w:eastAsia="en-GB" w:bidi="en-GB"/>
        </w:rPr>
        <w:t>Certain buildings that are controlled or managed by a co-operative society</w:t>
      </w:r>
      <w:r>
        <w:rPr>
          <w:rFonts w:eastAsia="Arial" w:cs="Arial"/>
          <w:szCs w:val="20"/>
          <w:lang w:eastAsia="en-GB" w:bidi="en-GB"/>
        </w:rPr>
        <w:t>, and</w:t>
      </w:r>
    </w:p>
    <w:p w14:paraId="153C72F8" w14:textId="582FAF78" w:rsidR="004B6C3D" w:rsidRPr="007A58C5" w:rsidRDefault="004B6C3D" w:rsidP="004B6C3D">
      <w:pPr>
        <w:widowControl w:val="0"/>
        <w:numPr>
          <w:ilvl w:val="0"/>
          <w:numId w:val="12"/>
        </w:numPr>
        <w:autoSpaceDE w:val="0"/>
        <w:autoSpaceDN w:val="0"/>
        <w:spacing w:before="6" w:after="120" w:line="240" w:lineRule="auto"/>
        <w:ind w:right="21"/>
        <w:rPr>
          <w:rFonts w:eastAsia="Arial" w:cs="Arial"/>
          <w:szCs w:val="20"/>
          <w:lang w:eastAsia="en-GB" w:bidi="en-GB"/>
        </w:rPr>
      </w:pPr>
      <w:r>
        <w:rPr>
          <w:rFonts w:eastAsia="Arial" w:cs="Arial"/>
          <w:szCs w:val="20"/>
          <w:lang w:eastAsia="en-GB" w:bidi="en-GB"/>
        </w:rPr>
        <w:t>Buildings regulated otherwise such as bail hostels or care homes</w:t>
      </w:r>
      <w:r w:rsidR="00074E98">
        <w:rPr>
          <w:rFonts w:eastAsia="Arial" w:cs="Arial"/>
          <w:szCs w:val="20"/>
          <w:lang w:eastAsia="en-GB" w:bidi="en-GB"/>
        </w:rPr>
        <w:t>.</w:t>
      </w:r>
    </w:p>
    <w:p w14:paraId="588663A3" w14:textId="77777777" w:rsidR="00A61232" w:rsidRDefault="00A61232" w:rsidP="009F1FEC">
      <w:pPr>
        <w:widowControl w:val="0"/>
        <w:spacing w:after="120" w:line="240" w:lineRule="auto"/>
        <w:rPr>
          <w:rFonts w:cs="Arial"/>
          <w:b/>
          <w:szCs w:val="20"/>
        </w:rPr>
      </w:pPr>
    </w:p>
    <w:p w14:paraId="36A93C1B" w14:textId="496AE5CC" w:rsidR="00A61232" w:rsidRPr="00862A6F" w:rsidRDefault="00A61232" w:rsidP="006F18DF">
      <w:pPr>
        <w:pStyle w:val="Heading2"/>
      </w:pPr>
      <w:bookmarkStart w:id="112" w:name="_Toc57714087"/>
      <w:bookmarkStart w:id="113" w:name="_Toc130895842"/>
      <w:r w:rsidRPr="00862A6F">
        <w:t>Temporary exemption from licensing</w:t>
      </w:r>
      <w:bookmarkEnd w:id="112"/>
      <w:bookmarkEnd w:id="113"/>
    </w:p>
    <w:p w14:paraId="1573B420" w14:textId="4576EE12" w:rsidR="00A61232" w:rsidRPr="00862A6F" w:rsidRDefault="00A61232" w:rsidP="009F1FEC">
      <w:pPr>
        <w:widowControl w:val="0"/>
        <w:spacing w:after="120" w:line="240" w:lineRule="auto"/>
        <w:rPr>
          <w:rFonts w:cs="Arial"/>
          <w:szCs w:val="20"/>
        </w:rPr>
      </w:pPr>
      <w:r w:rsidRPr="00862A6F">
        <w:rPr>
          <w:rFonts w:cs="Arial"/>
          <w:szCs w:val="20"/>
        </w:rPr>
        <w:t xml:space="preserve">If a landlord or a person in control of a property intends to stop operating </w:t>
      </w:r>
      <w:r w:rsidR="004B6C3D">
        <w:rPr>
          <w:rFonts w:cs="Arial"/>
          <w:szCs w:val="20"/>
        </w:rPr>
        <w:t>a licenced</w:t>
      </w:r>
      <w:r w:rsidRPr="00862A6F">
        <w:rPr>
          <w:rFonts w:cs="Arial"/>
          <w:szCs w:val="20"/>
        </w:rPr>
        <w:t xml:space="preserve"> HMO or </w:t>
      </w:r>
      <w:r w:rsidR="001A3DDD">
        <w:rPr>
          <w:rFonts w:cs="Arial"/>
          <w:szCs w:val="20"/>
        </w:rPr>
        <w:t xml:space="preserve">wants </w:t>
      </w:r>
      <w:r w:rsidR="00AD2E63">
        <w:rPr>
          <w:rFonts w:cs="Arial"/>
          <w:szCs w:val="20"/>
        </w:rPr>
        <w:t xml:space="preserve">to </w:t>
      </w:r>
      <w:r w:rsidRPr="00862A6F">
        <w:rPr>
          <w:rFonts w:cs="Arial"/>
          <w:szCs w:val="20"/>
        </w:rPr>
        <w:t>reduce the numbers of occupants</w:t>
      </w:r>
      <w:r w:rsidR="004B6C3D">
        <w:rPr>
          <w:rFonts w:cs="Arial"/>
          <w:szCs w:val="20"/>
        </w:rPr>
        <w:t>, re</w:t>
      </w:r>
      <w:r w:rsidR="001A3DDD">
        <w:rPr>
          <w:rFonts w:cs="Arial"/>
          <w:szCs w:val="20"/>
        </w:rPr>
        <w:t xml:space="preserve">ndering it no longer </w:t>
      </w:r>
      <w:r w:rsidR="004B6C3D">
        <w:rPr>
          <w:rFonts w:cs="Arial"/>
          <w:szCs w:val="20"/>
        </w:rPr>
        <w:t>licensable,</w:t>
      </w:r>
      <w:r w:rsidRPr="00862A6F">
        <w:rPr>
          <w:rFonts w:cs="Arial"/>
          <w:szCs w:val="20"/>
        </w:rPr>
        <w:t xml:space="preserve"> and can give clear evidence of this, then he or she </w:t>
      </w:r>
      <w:r w:rsidR="004B6C3D">
        <w:rPr>
          <w:rFonts w:cs="Arial"/>
          <w:szCs w:val="20"/>
        </w:rPr>
        <w:t xml:space="preserve">is at liberty to </w:t>
      </w:r>
      <w:r w:rsidRPr="00862A6F">
        <w:rPr>
          <w:rFonts w:cs="Arial"/>
          <w:szCs w:val="20"/>
        </w:rPr>
        <w:t>apply for a Temporary Exemption Notice</w:t>
      </w:r>
      <w:r w:rsidR="00A9689A">
        <w:rPr>
          <w:rFonts w:cs="Arial"/>
          <w:szCs w:val="20"/>
        </w:rPr>
        <w:t xml:space="preserve"> (TEN)</w:t>
      </w:r>
      <w:r w:rsidRPr="00862A6F">
        <w:rPr>
          <w:rFonts w:cs="Arial"/>
          <w:szCs w:val="20"/>
        </w:rPr>
        <w:t xml:space="preserve">. </w:t>
      </w:r>
      <w:r w:rsidR="00AD2E63">
        <w:rPr>
          <w:rFonts w:cs="Arial"/>
          <w:szCs w:val="20"/>
        </w:rPr>
        <w:t xml:space="preserve">A TEN </w:t>
      </w:r>
      <w:r w:rsidR="001A3DDD">
        <w:rPr>
          <w:rFonts w:cs="Arial"/>
          <w:szCs w:val="20"/>
        </w:rPr>
        <w:t xml:space="preserve">can be in force initially for </w:t>
      </w:r>
      <w:r w:rsidRPr="00862A6F">
        <w:rPr>
          <w:rFonts w:cs="Arial"/>
          <w:szCs w:val="20"/>
        </w:rPr>
        <w:t>3 months</w:t>
      </w:r>
      <w:r w:rsidR="001A3DDD">
        <w:rPr>
          <w:rFonts w:cs="Arial"/>
          <w:szCs w:val="20"/>
        </w:rPr>
        <w:t xml:space="preserve">, with a further 3 months being considered at a further application to the council. Landlords will need to provide evidence that the property does not require a licence but cannot request a TEN in order to avoid licensing. </w:t>
      </w:r>
      <w:r w:rsidRPr="00862A6F">
        <w:rPr>
          <w:rFonts w:cs="Arial"/>
          <w:szCs w:val="20"/>
        </w:rPr>
        <w:t xml:space="preserve"> </w:t>
      </w:r>
    </w:p>
    <w:p w14:paraId="626BB58A" w14:textId="77777777" w:rsidR="00AA4823" w:rsidRDefault="00AA4823" w:rsidP="006F18DF">
      <w:pPr>
        <w:pStyle w:val="Heading2"/>
      </w:pPr>
    </w:p>
    <w:p w14:paraId="17C03C9B" w14:textId="0267C7E1" w:rsidR="00A61232" w:rsidRPr="00B74813" w:rsidRDefault="004B0F3D" w:rsidP="006F18DF">
      <w:pPr>
        <w:pStyle w:val="Heading2"/>
      </w:pPr>
      <w:bookmarkStart w:id="114" w:name="_Toc130895843"/>
      <w:r>
        <w:t>Unlicensed HMOs</w:t>
      </w:r>
      <w:bookmarkEnd w:id="114"/>
    </w:p>
    <w:p w14:paraId="44E1BA89" w14:textId="386B8535" w:rsidR="00A61232" w:rsidRPr="00862A6F" w:rsidRDefault="00A61232" w:rsidP="009F1FEC">
      <w:pPr>
        <w:widowControl w:val="0"/>
        <w:spacing w:after="120" w:line="240" w:lineRule="auto"/>
        <w:rPr>
          <w:rFonts w:cs="Arial"/>
          <w:szCs w:val="20"/>
        </w:rPr>
      </w:pPr>
      <w:r w:rsidRPr="00862A6F">
        <w:rPr>
          <w:rFonts w:eastAsia="Times New Roman" w:cs="Arial"/>
          <w:color w:val="222222"/>
          <w:szCs w:val="20"/>
          <w:lang w:eastAsia="en-GB"/>
        </w:rPr>
        <w:t xml:space="preserve">It is a criminal offence to be a person having control of or managing a licensable HMO without applying for licence or a temporary exemption. </w:t>
      </w:r>
      <w:r w:rsidRPr="00862A6F">
        <w:rPr>
          <w:rFonts w:cs="Arial"/>
          <w:szCs w:val="20"/>
        </w:rPr>
        <w:t xml:space="preserve">Failure to apply for a licence is a criminal offence and can result in an unlimited fine if a prosecution is sought. </w:t>
      </w:r>
      <w:r w:rsidR="001A3DDD">
        <w:rPr>
          <w:rFonts w:cs="Arial"/>
          <w:szCs w:val="20"/>
        </w:rPr>
        <w:t>Alternatively</w:t>
      </w:r>
      <w:r w:rsidR="00074E98">
        <w:rPr>
          <w:rFonts w:cs="Arial"/>
          <w:szCs w:val="20"/>
        </w:rPr>
        <w:t>,</w:t>
      </w:r>
      <w:r w:rsidR="001A3DDD">
        <w:rPr>
          <w:rFonts w:cs="Arial"/>
          <w:szCs w:val="20"/>
        </w:rPr>
        <w:t xml:space="preserve"> the council </w:t>
      </w:r>
      <w:r w:rsidRPr="00862A6F">
        <w:rPr>
          <w:rFonts w:cs="Arial"/>
          <w:szCs w:val="20"/>
        </w:rPr>
        <w:t>can issue a Civil Penalty up to a maximum of £30,000 as an alternative to prosecution.</w:t>
      </w:r>
      <w:r>
        <w:rPr>
          <w:rFonts w:cs="Arial"/>
          <w:szCs w:val="20"/>
        </w:rPr>
        <w:t xml:space="preserve"> </w:t>
      </w:r>
      <w:r w:rsidR="006F18DF">
        <w:rPr>
          <w:rFonts w:cs="Arial"/>
          <w:szCs w:val="20"/>
        </w:rPr>
        <w:t>More information can be found on Fenland District Council’s Housing Enforcement Policy at www.fenland.gov.uk</w:t>
      </w:r>
      <w:r w:rsidR="00C14837">
        <w:rPr>
          <w:rFonts w:cs="Arial"/>
          <w:szCs w:val="20"/>
        </w:rPr>
        <w:t>.</w:t>
      </w:r>
      <w:r w:rsidRPr="00862A6F">
        <w:rPr>
          <w:rFonts w:cs="Arial"/>
          <w:szCs w:val="20"/>
        </w:rPr>
        <w:t xml:space="preserve"> If a landlord is found to be operating a licensable HMO without a licence, rent from housing </w:t>
      </w:r>
      <w:r w:rsidR="001C3369" w:rsidRPr="00862A6F">
        <w:rPr>
          <w:rFonts w:cs="Arial"/>
          <w:szCs w:val="20"/>
        </w:rPr>
        <w:t>benefits,</w:t>
      </w:r>
      <w:r w:rsidRPr="00862A6F">
        <w:rPr>
          <w:rFonts w:cs="Arial"/>
          <w:szCs w:val="20"/>
        </w:rPr>
        <w:t xml:space="preserve"> or rent paid by tenants themselves can also be reclaimed under a “Rent Repayment Order”. In addition, a notice under section 21 cannot be served on an assured short-hold tenant of an unlicensed property that should be licensed.  </w:t>
      </w:r>
    </w:p>
    <w:p w14:paraId="22BDE466" w14:textId="77777777" w:rsidR="00A61232" w:rsidRDefault="00A61232" w:rsidP="009F1FEC">
      <w:pPr>
        <w:widowControl w:val="0"/>
        <w:autoSpaceDE w:val="0"/>
        <w:autoSpaceDN w:val="0"/>
        <w:spacing w:before="12" w:after="120" w:line="240" w:lineRule="auto"/>
        <w:ind w:left="20"/>
        <w:rPr>
          <w:rFonts w:eastAsia="Arial" w:cs="Arial"/>
          <w:b/>
          <w:szCs w:val="20"/>
          <w:lang w:eastAsia="en-GB" w:bidi="en-GB"/>
        </w:rPr>
      </w:pPr>
    </w:p>
    <w:p w14:paraId="69EFF398" w14:textId="4E00E2C1" w:rsidR="00A61232" w:rsidRDefault="00A61232" w:rsidP="006F18DF">
      <w:pPr>
        <w:pStyle w:val="Heading2"/>
        <w:rPr>
          <w:rFonts w:eastAsia="Arial"/>
          <w:lang w:bidi="en-GB"/>
        </w:rPr>
      </w:pPr>
      <w:bookmarkStart w:id="115" w:name="_Toc57714089"/>
      <w:bookmarkStart w:id="116" w:name="_Toc130895844"/>
      <w:r>
        <w:rPr>
          <w:rFonts w:eastAsia="Arial"/>
          <w:lang w:bidi="en-GB"/>
        </w:rPr>
        <w:t>Inspection</w:t>
      </w:r>
      <w:r w:rsidR="006F18DF">
        <w:rPr>
          <w:rFonts w:eastAsia="Arial"/>
          <w:lang w:bidi="en-GB"/>
        </w:rPr>
        <w:t>s</w:t>
      </w:r>
      <w:bookmarkEnd w:id="115"/>
      <w:bookmarkEnd w:id="116"/>
    </w:p>
    <w:p w14:paraId="20A678F3" w14:textId="0FE20A57" w:rsidR="002F3A04" w:rsidRDefault="002F3A04" w:rsidP="009F1FEC">
      <w:pPr>
        <w:widowControl w:val="0"/>
        <w:autoSpaceDE w:val="0"/>
        <w:autoSpaceDN w:val="0"/>
        <w:spacing w:before="12" w:after="120" w:line="240" w:lineRule="auto"/>
        <w:ind w:left="20"/>
        <w:rPr>
          <w:rFonts w:eastAsia="Arial" w:cs="Arial"/>
          <w:szCs w:val="20"/>
          <w:lang w:eastAsia="en-GB" w:bidi="en-GB"/>
        </w:rPr>
      </w:pPr>
      <w:r>
        <w:rPr>
          <w:rFonts w:eastAsia="Arial" w:cs="Arial"/>
          <w:szCs w:val="20"/>
          <w:lang w:eastAsia="en-GB" w:bidi="en-GB"/>
        </w:rPr>
        <w:t xml:space="preserve">The council was to reduce the burden on landlords when making an application for a HMO licence. All such applications can be made online (although a paper application can be requested) and advice is readily available via our website, or by contacting the team at </w:t>
      </w:r>
      <w:hyperlink r:id="rId18" w:history="1">
        <w:r w:rsidRPr="00C94490">
          <w:rPr>
            <w:rStyle w:val="Hyperlink"/>
            <w:rFonts w:eastAsia="Arial" w:cs="Arial"/>
            <w:szCs w:val="20"/>
            <w:lang w:eastAsia="en-GB" w:bidi="en-GB"/>
          </w:rPr>
          <w:t>privatesectorhousing@fenland.gov.uk</w:t>
        </w:r>
      </w:hyperlink>
      <w:r w:rsidR="00074E98">
        <w:rPr>
          <w:rFonts w:eastAsia="Arial" w:cs="Arial"/>
          <w:szCs w:val="20"/>
          <w:lang w:eastAsia="en-GB" w:bidi="en-GB"/>
        </w:rPr>
        <w:t>.</w:t>
      </w:r>
    </w:p>
    <w:p w14:paraId="3561068E" w14:textId="432B3DF5" w:rsidR="00A61232" w:rsidRDefault="00A61232" w:rsidP="009F1FEC">
      <w:pPr>
        <w:widowControl w:val="0"/>
        <w:autoSpaceDE w:val="0"/>
        <w:autoSpaceDN w:val="0"/>
        <w:spacing w:before="12" w:after="120" w:line="240" w:lineRule="auto"/>
        <w:ind w:left="20"/>
        <w:rPr>
          <w:rFonts w:eastAsia="Arial" w:cs="Arial"/>
          <w:szCs w:val="20"/>
          <w:lang w:eastAsia="en-GB" w:bidi="en-GB"/>
        </w:rPr>
      </w:pPr>
      <w:r w:rsidRPr="00862A6F">
        <w:rPr>
          <w:rFonts w:eastAsia="Arial" w:cs="Arial"/>
          <w:szCs w:val="20"/>
          <w:lang w:eastAsia="en-GB" w:bidi="en-GB"/>
        </w:rPr>
        <w:t xml:space="preserve"> </w:t>
      </w:r>
    </w:p>
    <w:p w14:paraId="4D86CA70" w14:textId="6CF4AB74" w:rsidR="009005A2" w:rsidRDefault="009005A2" w:rsidP="009005A2">
      <w:pPr>
        <w:widowControl w:val="0"/>
        <w:autoSpaceDE w:val="0"/>
        <w:autoSpaceDN w:val="0"/>
        <w:spacing w:before="20" w:after="120" w:line="240" w:lineRule="auto"/>
        <w:ind w:left="20" w:right="17"/>
        <w:rPr>
          <w:rFonts w:eastAsia="Trebuchet MS" w:cs="Arial"/>
          <w:szCs w:val="20"/>
          <w:lang w:eastAsia="en-GB" w:bidi="en-GB"/>
        </w:rPr>
      </w:pPr>
      <w:r w:rsidRPr="00231807">
        <w:rPr>
          <w:rFonts w:eastAsia="Trebuchet MS" w:cs="Arial"/>
          <w:szCs w:val="20"/>
          <w:lang w:eastAsia="en-GB" w:bidi="en-GB"/>
        </w:rPr>
        <w:t xml:space="preserve">The Council carries out inspections of </w:t>
      </w:r>
      <w:r>
        <w:rPr>
          <w:rFonts w:eastAsia="Trebuchet MS" w:cs="Arial"/>
          <w:szCs w:val="20"/>
          <w:lang w:eastAsia="en-GB" w:bidi="en-GB"/>
        </w:rPr>
        <w:t>HMOs</w:t>
      </w:r>
      <w:r w:rsidRPr="00231807">
        <w:rPr>
          <w:rFonts w:eastAsia="Trebuchet MS" w:cs="Arial"/>
          <w:szCs w:val="20"/>
          <w:lang w:eastAsia="en-GB" w:bidi="en-GB"/>
        </w:rPr>
        <w:t>:</w:t>
      </w:r>
    </w:p>
    <w:p w14:paraId="01627DFA" w14:textId="77777777" w:rsidR="002F3A04" w:rsidRDefault="002F3A04" w:rsidP="009005A2">
      <w:pPr>
        <w:widowControl w:val="0"/>
        <w:autoSpaceDE w:val="0"/>
        <w:autoSpaceDN w:val="0"/>
        <w:spacing w:before="20" w:after="120" w:line="240" w:lineRule="auto"/>
        <w:ind w:left="20" w:right="17"/>
        <w:rPr>
          <w:rFonts w:eastAsia="Trebuchet MS" w:cs="Arial"/>
          <w:szCs w:val="20"/>
          <w:lang w:eastAsia="en-GB" w:bidi="en-GB"/>
        </w:rPr>
      </w:pPr>
    </w:p>
    <w:p w14:paraId="47110341" w14:textId="77777777" w:rsidR="009005A2" w:rsidRDefault="009005A2">
      <w:pPr>
        <w:widowControl w:val="0"/>
        <w:numPr>
          <w:ilvl w:val="0"/>
          <w:numId w:val="20"/>
        </w:numPr>
        <w:autoSpaceDE w:val="0"/>
        <w:autoSpaceDN w:val="0"/>
        <w:spacing w:before="20" w:after="120" w:line="240" w:lineRule="auto"/>
        <w:ind w:right="3"/>
        <w:rPr>
          <w:rFonts w:eastAsia="Trebuchet MS" w:cs="Arial"/>
          <w:szCs w:val="20"/>
          <w:lang w:eastAsia="en-GB" w:bidi="en-GB"/>
        </w:rPr>
      </w:pPr>
      <w:r w:rsidRPr="00231807">
        <w:rPr>
          <w:rFonts w:eastAsia="Trebuchet MS" w:cs="Arial"/>
          <w:szCs w:val="20"/>
          <w:lang w:eastAsia="en-GB" w:bidi="en-GB"/>
        </w:rPr>
        <w:t>When it receives information that a property may be unsafe or in disrepair</w:t>
      </w:r>
      <w:r>
        <w:rPr>
          <w:rFonts w:eastAsia="Trebuchet MS" w:cs="Arial"/>
          <w:szCs w:val="20"/>
          <w:lang w:eastAsia="en-GB" w:bidi="en-GB"/>
        </w:rPr>
        <w:t>,</w:t>
      </w:r>
    </w:p>
    <w:p w14:paraId="72B6A2E9" w14:textId="77777777" w:rsidR="009005A2" w:rsidRDefault="009005A2">
      <w:pPr>
        <w:widowControl w:val="0"/>
        <w:numPr>
          <w:ilvl w:val="0"/>
          <w:numId w:val="20"/>
        </w:numPr>
        <w:autoSpaceDE w:val="0"/>
        <w:autoSpaceDN w:val="0"/>
        <w:spacing w:before="20" w:after="120" w:line="240" w:lineRule="auto"/>
        <w:ind w:right="3"/>
        <w:rPr>
          <w:rFonts w:eastAsia="Trebuchet MS" w:cs="Arial"/>
          <w:szCs w:val="20"/>
          <w:lang w:eastAsia="en-GB" w:bidi="en-GB"/>
        </w:rPr>
      </w:pPr>
      <w:r>
        <w:rPr>
          <w:rFonts w:eastAsia="Trebuchet MS" w:cs="Arial"/>
          <w:szCs w:val="20"/>
          <w:lang w:eastAsia="en-GB" w:bidi="en-GB"/>
        </w:rPr>
        <w:t>W</w:t>
      </w:r>
      <w:r w:rsidRPr="00231807">
        <w:rPr>
          <w:rFonts w:eastAsia="Trebuchet MS" w:cs="Arial"/>
          <w:szCs w:val="20"/>
          <w:lang w:eastAsia="en-GB" w:bidi="en-GB"/>
        </w:rPr>
        <w:t>hen it has received a report that relevant housing law is being broken</w:t>
      </w:r>
      <w:r>
        <w:rPr>
          <w:rFonts w:eastAsia="Trebuchet MS" w:cs="Arial"/>
          <w:szCs w:val="20"/>
          <w:lang w:eastAsia="en-GB" w:bidi="en-GB"/>
        </w:rPr>
        <w:t>,</w:t>
      </w:r>
      <w:r w:rsidRPr="00231807">
        <w:rPr>
          <w:rFonts w:eastAsia="Trebuchet MS" w:cs="Arial"/>
          <w:szCs w:val="20"/>
          <w:lang w:eastAsia="en-GB" w:bidi="en-GB"/>
        </w:rPr>
        <w:t xml:space="preserve"> </w:t>
      </w:r>
    </w:p>
    <w:p w14:paraId="6394BDBA" w14:textId="77777777" w:rsidR="009005A2" w:rsidRPr="00231807" w:rsidRDefault="009005A2">
      <w:pPr>
        <w:widowControl w:val="0"/>
        <w:numPr>
          <w:ilvl w:val="0"/>
          <w:numId w:val="20"/>
        </w:numPr>
        <w:autoSpaceDE w:val="0"/>
        <w:autoSpaceDN w:val="0"/>
        <w:spacing w:before="20" w:after="120" w:line="240" w:lineRule="auto"/>
        <w:ind w:right="3"/>
        <w:rPr>
          <w:rFonts w:eastAsia="Trebuchet MS" w:cs="Arial"/>
          <w:szCs w:val="20"/>
          <w:lang w:eastAsia="en-GB" w:bidi="en-GB"/>
        </w:rPr>
      </w:pPr>
      <w:r>
        <w:rPr>
          <w:rFonts w:eastAsia="Trebuchet MS" w:cs="Arial"/>
          <w:szCs w:val="20"/>
          <w:lang w:eastAsia="en-GB" w:bidi="en-GB"/>
        </w:rPr>
        <w:t>W</w:t>
      </w:r>
      <w:r w:rsidRPr="00231807">
        <w:rPr>
          <w:rFonts w:eastAsia="Trebuchet MS" w:cs="Arial"/>
          <w:szCs w:val="20"/>
          <w:lang w:eastAsia="en-GB" w:bidi="en-GB"/>
        </w:rPr>
        <w:t>hen an application has been received for a HMO licence</w:t>
      </w:r>
      <w:r>
        <w:rPr>
          <w:rFonts w:eastAsia="Trebuchet MS" w:cs="Arial"/>
          <w:szCs w:val="20"/>
          <w:lang w:eastAsia="en-GB" w:bidi="en-GB"/>
        </w:rPr>
        <w:t>,</w:t>
      </w:r>
    </w:p>
    <w:p w14:paraId="5C3F76CA" w14:textId="54A4CC99" w:rsidR="009005A2" w:rsidRDefault="009005A2">
      <w:pPr>
        <w:widowControl w:val="0"/>
        <w:numPr>
          <w:ilvl w:val="0"/>
          <w:numId w:val="20"/>
        </w:numPr>
        <w:autoSpaceDE w:val="0"/>
        <w:autoSpaceDN w:val="0"/>
        <w:spacing w:after="120" w:line="240" w:lineRule="auto"/>
        <w:rPr>
          <w:rFonts w:eastAsia="Trebuchet MS" w:cs="Arial"/>
          <w:szCs w:val="20"/>
          <w:lang w:eastAsia="en-GB" w:bidi="en-GB"/>
        </w:rPr>
      </w:pPr>
      <w:r w:rsidRPr="00231807">
        <w:rPr>
          <w:rFonts w:eastAsia="Trebuchet MS" w:cs="Arial"/>
          <w:szCs w:val="20"/>
          <w:lang w:eastAsia="en-GB" w:bidi="en-GB"/>
        </w:rPr>
        <w:t>As part of its proactive</w:t>
      </w:r>
      <w:r>
        <w:rPr>
          <w:rFonts w:eastAsia="Trebuchet MS" w:cs="Arial"/>
          <w:szCs w:val="20"/>
          <w:lang w:eastAsia="en-GB" w:bidi="en-GB"/>
        </w:rPr>
        <w:t xml:space="preserve"> </w:t>
      </w:r>
      <w:r w:rsidRPr="00231807">
        <w:rPr>
          <w:rFonts w:eastAsia="Trebuchet MS" w:cs="Arial"/>
          <w:szCs w:val="20"/>
          <w:lang w:eastAsia="en-GB" w:bidi="en-GB"/>
        </w:rPr>
        <w:t xml:space="preserve">program of </w:t>
      </w:r>
      <w:r>
        <w:rPr>
          <w:rFonts w:eastAsia="Trebuchet MS" w:cs="Arial"/>
          <w:szCs w:val="20"/>
          <w:lang w:eastAsia="en-GB" w:bidi="en-GB"/>
        </w:rPr>
        <w:t>HMO</w:t>
      </w:r>
      <w:r w:rsidRPr="00231807">
        <w:rPr>
          <w:rFonts w:eastAsia="Trebuchet MS" w:cs="Arial"/>
          <w:szCs w:val="20"/>
          <w:lang w:eastAsia="en-GB" w:bidi="en-GB"/>
        </w:rPr>
        <w:t xml:space="preserve"> inspections</w:t>
      </w:r>
      <w:r>
        <w:rPr>
          <w:rFonts w:eastAsia="Trebuchet MS" w:cs="Arial"/>
          <w:szCs w:val="20"/>
          <w:lang w:eastAsia="en-GB" w:bidi="en-GB"/>
        </w:rPr>
        <w:t xml:space="preserve"> whether licenced or not,</w:t>
      </w:r>
    </w:p>
    <w:p w14:paraId="09BD04A5" w14:textId="3D5383D7" w:rsidR="009005A2" w:rsidRDefault="009005A2">
      <w:pPr>
        <w:widowControl w:val="0"/>
        <w:numPr>
          <w:ilvl w:val="0"/>
          <w:numId w:val="20"/>
        </w:numPr>
        <w:autoSpaceDE w:val="0"/>
        <w:autoSpaceDN w:val="0"/>
        <w:spacing w:after="120" w:line="240" w:lineRule="auto"/>
        <w:rPr>
          <w:rFonts w:eastAsia="Trebuchet MS" w:cs="Arial"/>
          <w:szCs w:val="20"/>
          <w:lang w:eastAsia="en-GB" w:bidi="en-GB"/>
        </w:rPr>
      </w:pPr>
      <w:r>
        <w:rPr>
          <w:rFonts w:eastAsia="Trebuchet MS" w:cs="Arial"/>
          <w:szCs w:val="20"/>
          <w:lang w:eastAsia="en-GB" w:bidi="en-GB"/>
        </w:rPr>
        <w:t>When it suspects a property is in HMO use</w:t>
      </w:r>
      <w:r w:rsidR="00074E98">
        <w:rPr>
          <w:rFonts w:eastAsia="Trebuchet MS" w:cs="Arial"/>
          <w:szCs w:val="20"/>
          <w:lang w:eastAsia="en-GB" w:bidi="en-GB"/>
        </w:rPr>
        <w:t>, or</w:t>
      </w:r>
    </w:p>
    <w:p w14:paraId="7BF735A0" w14:textId="7A62D3E7" w:rsidR="002F3A04" w:rsidRDefault="002F3A04">
      <w:pPr>
        <w:widowControl w:val="0"/>
        <w:numPr>
          <w:ilvl w:val="0"/>
          <w:numId w:val="20"/>
        </w:numPr>
        <w:autoSpaceDE w:val="0"/>
        <w:autoSpaceDN w:val="0"/>
        <w:spacing w:after="120" w:line="240" w:lineRule="auto"/>
        <w:rPr>
          <w:rFonts w:eastAsia="Trebuchet MS" w:cs="Arial"/>
          <w:szCs w:val="20"/>
          <w:lang w:eastAsia="en-GB" w:bidi="en-GB"/>
        </w:rPr>
      </w:pPr>
      <w:r>
        <w:rPr>
          <w:rFonts w:eastAsia="Trebuchet MS" w:cs="Arial"/>
          <w:szCs w:val="20"/>
          <w:lang w:eastAsia="en-GB" w:bidi="en-GB"/>
        </w:rPr>
        <w:t>At the landlord’s request for a property health inspection (chargeable</w:t>
      </w:r>
      <w:r w:rsidR="00074E98">
        <w:rPr>
          <w:rFonts w:eastAsia="Trebuchet MS" w:cs="Arial"/>
          <w:szCs w:val="20"/>
          <w:lang w:eastAsia="en-GB" w:bidi="en-GB"/>
        </w:rPr>
        <w:t xml:space="preserve"> service</w:t>
      </w:r>
      <w:r>
        <w:rPr>
          <w:rFonts w:eastAsia="Trebuchet MS" w:cs="Arial"/>
          <w:szCs w:val="20"/>
          <w:lang w:eastAsia="en-GB" w:bidi="en-GB"/>
        </w:rPr>
        <w:t>)</w:t>
      </w:r>
      <w:r w:rsidR="00074E98">
        <w:rPr>
          <w:rFonts w:eastAsia="Trebuchet MS" w:cs="Arial"/>
          <w:szCs w:val="20"/>
          <w:lang w:eastAsia="en-GB" w:bidi="en-GB"/>
        </w:rPr>
        <w:t>.</w:t>
      </w:r>
    </w:p>
    <w:p w14:paraId="3367D894" w14:textId="77777777" w:rsidR="009005A2" w:rsidRPr="00231807" w:rsidRDefault="009005A2" w:rsidP="009005A2">
      <w:pPr>
        <w:widowControl w:val="0"/>
        <w:autoSpaceDE w:val="0"/>
        <w:autoSpaceDN w:val="0"/>
        <w:spacing w:after="120" w:line="240" w:lineRule="auto"/>
        <w:ind w:left="740"/>
        <w:rPr>
          <w:rFonts w:eastAsia="Trebuchet MS" w:cs="Arial"/>
          <w:szCs w:val="20"/>
          <w:lang w:eastAsia="en-GB" w:bidi="en-GB"/>
        </w:rPr>
      </w:pPr>
    </w:p>
    <w:p w14:paraId="31EC66CE" w14:textId="046A87E2" w:rsidR="009005A2" w:rsidRDefault="009005A2" w:rsidP="009005A2">
      <w:pPr>
        <w:spacing w:after="120" w:line="240" w:lineRule="auto"/>
        <w:rPr>
          <w:rFonts w:cs="Arial"/>
          <w:szCs w:val="20"/>
        </w:rPr>
      </w:pPr>
      <w:r>
        <w:rPr>
          <w:rFonts w:cs="Arial"/>
          <w:szCs w:val="20"/>
        </w:rPr>
        <w:t>The council do not have to give any prior notification of any visit to a HMO or one suspected of being a HMO.</w:t>
      </w:r>
    </w:p>
    <w:p w14:paraId="0A612D28" w14:textId="77777777" w:rsidR="00A61232" w:rsidRPr="00862A6F" w:rsidRDefault="00A61232" w:rsidP="009F1FEC">
      <w:pPr>
        <w:widowControl w:val="0"/>
        <w:spacing w:after="120" w:line="240" w:lineRule="auto"/>
        <w:rPr>
          <w:b/>
          <w:color w:val="800080"/>
          <w:szCs w:val="20"/>
        </w:rPr>
      </w:pPr>
    </w:p>
    <w:p w14:paraId="4D0DFE6B" w14:textId="77777777" w:rsidR="00A61232" w:rsidRPr="00862A6F" w:rsidRDefault="00A61232" w:rsidP="009F1FEC">
      <w:pPr>
        <w:widowControl w:val="0"/>
        <w:spacing w:after="120" w:line="240" w:lineRule="auto"/>
        <w:rPr>
          <w:b/>
          <w:color w:val="800080"/>
          <w:szCs w:val="20"/>
        </w:rPr>
      </w:pPr>
    </w:p>
    <w:p w14:paraId="2CE63320" w14:textId="77777777" w:rsidR="00A61232" w:rsidRPr="00862A6F" w:rsidRDefault="00A61232" w:rsidP="009F1FEC">
      <w:pPr>
        <w:widowControl w:val="0"/>
        <w:spacing w:after="120" w:line="240" w:lineRule="auto"/>
        <w:rPr>
          <w:b/>
          <w:color w:val="800080"/>
          <w:szCs w:val="20"/>
        </w:rPr>
      </w:pPr>
    </w:p>
    <w:p w14:paraId="16442DD1" w14:textId="77777777" w:rsidR="00A61232" w:rsidRDefault="00A61232" w:rsidP="009F1FEC">
      <w:pPr>
        <w:spacing w:after="120" w:line="240" w:lineRule="auto"/>
        <w:rPr>
          <w:rFonts w:eastAsia="Arial" w:cs="Arial"/>
          <w:b/>
          <w:color w:val="800080"/>
          <w:sz w:val="36"/>
          <w:szCs w:val="36"/>
          <w:lang w:eastAsia="en-GB" w:bidi="en-GB"/>
        </w:rPr>
      </w:pPr>
      <w:r>
        <w:rPr>
          <w:rFonts w:eastAsia="Arial" w:cs="Arial"/>
          <w:b/>
          <w:color w:val="800080"/>
          <w:sz w:val="36"/>
          <w:szCs w:val="36"/>
          <w:lang w:eastAsia="en-GB" w:bidi="en-GB"/>
        </w:rPr>
        <w:br w:type="page"/>
      </w:r>
    </w:p>
    <w:p w14:paraId="13075925" w14:textId="26F0EE79" w:rsidR="008475AA" w:rsidRPr="00224950" w:rsidRDefault="00532488" w:rsidP="00224950">
      <w:pPr>
        <w:pStyle w:val="Heading1"/>
        <w:rPr>
          <w:rFonts w:eastAsia="Arial"/>
          <w:lang w:eastAsia="en-GB" w:bidi="en-GB"/>
        </w:rPr>
      </w:pPr>
      <w:bookmarkStart w:id="117" w:name="_Toc57714101"/>
      <w:bookmarkStart w:id="118" w:name="_Toc130895845"/>
      <w:r w:rsidRPr="00532488">
        <w:rPr>
          <w:rFonts w:eastAsia="Arial"/>
          <w:lang w:eastAsia="en-GB" w:bidi="en-GB"/>
        </w:rPr>
        <w:t xml:space="preserve">Planning </w:t>
      </w:r>
      <w:r w:rsidR="00D975AE">
        <w:rPr>
          <w:rFonts w:eastAsia="Arial"/>
          <w:lang w:eastAsia="en-GB" w:bidi="en-GB"/>
        </w:rPr>
        <w:t>G</w:t>
      </w:r>
      <w:r w:rsidRPr="00532488">
        <w:rPr>
          <w:rFonts w:eastAsia="Arial"/>
          <w:lang w:eastAsia="en-GB" w:bidi="en-GB"/>
        </w:rPr>
        <w:t>uidance</w:t>
      </w:r>
      <w:bookmarkEnd w:id="117"/>
      <w:bookmarkEnd w:id="118"/>
    </w:p>
    <w:p w14:paraId="751AC2AA" w14:textId="77777777" w:rsidR="00224950" w:rsidRDefault="00532488" w:rsidP="00224950">
      <w:pPr>
        <w:spacing w:after="120" w:line="240" w:lineRule="auto"/>
        <w:ind w:right="-6"/>
        <w:contextualSpacing/>
        <w:mirrorIndents/>
        <w:rPr>
          <w:rFonts w:cs="Arial"/>
        </w:rPr>
      </w:pPr>
      <w:r w:rsidRPr="00A24A11">
        <w:rPr>
          <w:rFonts w:cs="Arial"/>
        </w:rPr>
        <w:t>The Town and Country Planning (General Permitted Development) Order 1995 (SI 418) grants what are called “permitted development rights</w:t>
      </w:r>
      <w:r w:rsidRPr="00532488">
        <w:rPr>
          <w:rFonts w:cs="Arial"/>
        </w:rPr>
        <w:t>”. Permitted development rights are a right to make changes to a building without the need to apply for planning permission. Under this order planning</w:t>
      </w:r>
      <w:r>
        <w:rPr>
          <w:rFonts w:cs="Arial"/>
        </w:rPr>
        <w:t xml:space="preserve"> </w:t>
      </w:r>
      <w:r w:rsidRPr="00532488">
        <w:rPr>
          <w:rFonts w:cs="Arial"/>
        </w:rPr>
        <w:t xml:space="preserve">permission is not needed for changes in use of buildings within each class and for certain changes of use between some of the classes. </w:t>
      </w:r>
    </w:p>
    <w:p w14:paraId="1E8EFF6E" w14:textId="77777777" w:rsidR="00224950" w:rsidRDefault="00224950" w:rsidP="00224950">
      <w:pPr>
        <w:spacing w:after="120" w:line="240" w:lineRule="auto"/>
        <w:ind w:right="-6"/>
        <w:contextualSpacing/>
        <w:mirrorIndents/>
        <w:rPr>
          <w:rFonts w:cs="Arial"/>
        </w:rPr>
      </w:pPr>
    </w:p>
    <w:p w14:paraId="696D5C54" w14:textId="1EAAEE91" w:rsidR="00532488" w:rsidRPr="00532488" w:rsidRDefault="00532488" w:rsidP="00224950">
      <w:pPr>
        <w:spacing w:after="120" w:line="240" w:lineRule="auto"/>
        <w:ind w:right="-6"/>
        <w:contextualSpacing/>
        <w:mirrorIndents/>
        <w:rPr>
          <w:rFonts w:cs="Arial"/>
        </w:rPr>
      </w:pPr>
      <w:r w:rsidRPr="00532488">
        <w:rPr>
          <w:rFonts w:cs="Arial"/>
        </w:rPr>
        <w:t>A table on the Government’s Planning Portal website sets out which changes of use between</w:t>
      </w:r>
      <w:r>
        <w:rPr>
          <w:rFonts w:cs="Arial"/>
        </w:rPr>
        <w:t xml:space="preserve"> </w:t>
      </w:r>
      <w:r w:rsidRPr="00532488">
        <w:rPr>
          <w:rFonts w:cs="Arial"/>
        </w:rPr>
        <w:t xml:space="preserve">classes are permitted:  </w:t>
      </w:r>
    </w:p>
    <w:p w14:paraId="237BE3C6" w14:textId="4322F877" w:rsidR="00532488" w:rsidRDefault="00E7329C" w:rsidP="009F1FEC">
      <w:pPr>
        <w:spacing w:after="120" w:line="240" w:lineRule="auto"/>
        <w:rPr>
          <w:rFonts w:cs="Arial"/>
        </w:rPr>
      </w:pPr>
      <w:hyperlink r:id="rId19" w:history="1">
        <w:r w:rsidR="00532488" w:rsidRPr="000E0914">
          <w:rPr>
            <w:rStyle w:val="Hyperlink"/>
            <w:rFonts w:cs="Arial"/>
          </w:rPr>
          <w:t>http://www.planningportal.gov.uk/permission/commonprojects/changeofuse</w:t>
        </w:r>
      </w:hyperlink>
    </w:p>
    <w:p w14:paraId="77E3B27F" w14:textId="6C879E26" w:rsidR="00532488" w:rsidRPr="00532488" w:rsidRDefault="00532488" w:rsidP="009F1FEC">
      <w:pPr>
        <w:spacing w:after="120" w:line="240" w:lineRule="auto"/>
        <w:rPr>
          <w:rFonts w:cs="Arial"/>
        </w:rPr>
      </w:pPr>
      <w:r w:rsidRPr="00532488">
        <w:rPr>
          <w:rFonts w:cs="Arial"/>
        </w:rPr>
        <w:t xml:space="preserve">Not every use of building is put into a use class under this legislation and is classed as ’Sui Generis’. Being sui generis or not falling with the permitted class use change does not preclude a change of use it just means that a planning application </w:t>
      </w:r>
      <w:r w:rsidR="00477803" w:rsidRPr="00532488">
        <w:rPr>
          <w:rFonts w:cs="Arial"/>
        </w:rPr>
        <w:t>must</w:t>
      </w:r>
      <w:r w:rsidRPr="00532488">
        <w:rPr>
          <w:rFonts w:cs="Arial"/>
        </w:rPr>
        <w:t xml:space="preserve"> be made so that the local planning authority can consider the implications in detail. No prior approval can be made without the submission of a full planning application and each application is dealt with on its own merit. </w:t>
      </w:r>
    </w:p>
    <w:p w14:paraId="7543A573" w14:textId="77777777" w:rsidR="00532488" w:rsidRPr="00532488" w:rsidRDefault="00532488" w:rsidP="009F1FEC">
      <w:pPr>
        <w:pStyle w:val="BodyText"/>
        <w:spacing w:after="120"/>
        <w:rPr>
          <w:sz w:val="20"/>
        </w:rPr>
      </w:pPr>
      <w:r w:rsidRPr="00532488">
        <w:rPr>
          <w:sz w:val="20"/>
        </w:rPr>
        <w:t xml:space="preserve"> </w:t>
      </w:r>
    </w:p>
    <w:p w14:paraId="3F2F1B99" w14:textId="77777777" w:rsidR="00532488" w:rsidRDefault="00532488" w:rsidP="009F1FEC">
      <w:pPr>
        <w:pStyle w:val="BodyText"/>
        <w:spacing w:after="120"/>
        <w:rPr>
          <w:b/>
          <w:sz w:val="22"/>
        </w:rPr>
      </w:pPr>
      <w:r w:rsidRPr="00532488">
        <w:rPr>
          <w:b/>
          <w:sz w:val="22"/>
        </w:rPr>
        <w:t xml:space="preserve">Class C3 – Dwelling-houses - this class is formed of 3 parts:  </w:t>
      </w:r>
    </w:p>
    <w:p w14:paraId="4C8C162F" w14:textId="6CD2E0CC" w:rsidR="00532488" w:rsidRDefault="00532488" w:rsidP="009F1FEC">
      <w:pPr>
        <w:pStyle w:val="BodyText"/>
        <w:spacing w:after="120"/>
        <w:rPr>
          <w:sz w:val="20"/>
        </w:rPr>
      </w:pPr>
      <w:r w:rsidRPr="00A24A11">
        <w:rPr>
          <w:b/>
          <w:sz w:val="20"/>
        </w:rPr>
        <w:t>C3(a)</w:t>
      </w:r>
      <w:r w:rsidR="00A24A11">
        <w:rPr>
          <w:sz w:val="20"/>
        </w:rPr>
        <w:t>:</w:t>
      </w:r>
      <w:r w:rsidRPr="00532488">
        <w:rPr>
          <w:sz w:val="20"/>
        </w:rPr>
        <w:t xml:space="preserve"> covers use by a single person or a family (a couple whether married or not, a person related to one another with members of the family of one of the couple to be treated as members of the family of the other), an employer and certain domestic employees (such as an au pair, nanny, nurse, governess, servant, chauffeur, gardener, secretary and personal assistant), carer</w:t>
      </w:r>
      <w:r w:rsidR="00220776">
        <w:rPr>
          <w:sz w:val="20"/>
        </w:rPr>
        <w:t xml:space="preserve">s, </w:t>
      </w:r>
      <w:r w:rsidRPr="00532488">
        <w:rPr>
          <w:sz w:val="20"/>
        </w:rPr>
        <w:t>the person receiving the care</w:t>
      </w:r>
      <w:r w:rsidR="00220776">
        <w:rPr>
          <w:sz w:val="20"/>
        </w:rPr>
        <w:t>,</w:t>
      </w:r>
      <w:r w:rsidRPr="00532488">
        <w:rPr>
          <w:sz w:val="20"/>
        </w:rPr>
        <w:t xml:space="preserve"> a foster parent and foster child</w:t>
      </w:r>
      <w:r w:rsidR="00220776">
        <w:rPr>
          <w:sz w:val="20"/>
        </w:rPr>
        <w:t>ren</w:t>
      </w:r>
      <w:r w:rsidRPr="00532488">
        <w:rPr>
          <w:sz w:val="20"/>
        </w:rPr>
        <w:t xml:space="preserve">.  </w:t>
      </w:r>
    </w:p>
    <w:p w14:paraId="575A2736" w14:textId="4253579A" w:rsidR="00532488" w:rsidRDefault="00532488" w:rsidP="009F1FEC">
      <w:pPr>
        <w:pStyle w:val="BodyText"/>
        <w:spacing w:after="120"/>
        <w:rPr>
          <w:sz w:val="20"/>
        </w:rPr>
      </w:pPr>
      <w:r w:rsidRPr="00A24A11">
        <w:rPr>
          <w:b/>
          <w:sz w:val="20"/>
        </w:rPr>
        <w:t>C3(b):</w:t>
      </w:r>
      <w:r w:rsidRPr="00532488">
        <w:rPr>
          <w:sz w:val="20"/>
        </w:rPr>
        <w:t xml:space="preserve"> </w:t>
      </w:r>
      <w:r w:rsidR="00E92F36">
        <w:rPr>
          <w:sz w:val="20"/>
        </w:rPr>
        <w:t xml:space="preserve">covers </w:t>
      </w:r>
      <w:r w:rsidRPr="00532488">
        <w:rPr>
          <w:sz w:val="20"/>
        </w:rPr>
        <w:t>up to six people living together as a single household and receiving care e.g.</w:t>
      </w:r>
      <w:r w:rsidR="00301693">
        <w:rPr>
          <w:sz w:val="20"/>
        </w:rPr>
        <w:t>,</w:t>
      </w:r>
      <w:r w:rsidRPr="00532488">
        <w:rPr>
          <w:sz w:val="20"/>
        </w:rPr>
        <w:t xml:space="preserve"> supported</w:t>
      </w:r>
      <w:r>
        <w:rPr>
          <w:sz w:val="20"/>
        </w:rPr>
        <w:t xml:space="preserve"> </w:t>
      </w:r>
      <w:r w:rsidRPr="00532488">
        <w:rPr>
          <w:sz w:val="20"/>
        </w:rPr>
        <w:t xml:space="preserve">housing schemes such as those for people with learning disabilities or mental health problems.  </w:t>
      </w:r>
    </w:p>
    <w:p w14:paraId="4BF97BD4" w14:textId="125494B3" w:rsidR="00532488" w:rsidRPr="00532488" w:rsidRDefault="00532488" w:rsidP="009F1FEC">
      <w:pPr>
        <w:pStyle w:val="BodyText"/>
        <w:spacing w:after="120"/>
        <w:rPr>
          <w:sz w:val="20"/>
        </w:rPr>
      </w:pPr>
      <w:r w:rsidRPr="00A24A11">
        <w:rPr>
          <w:b/>
          <w:sz w:val="20"/>
        </w:rPr>
        <w:t>C3(c)</w:t>
      </w:r>
      <w:r w:rsidRPr="00532488">
        <w:rPr>
          <w:sz w:val="20"/>
        </w:rPr>
        <w:t xml:space="preserve"> allows for groups of people (up to six) living together as a single household. This allows for those groupings that do not fall within the C4 HMO definition, but which fell within the previous C3 use class, to be provided for i.e.</w:t>
      </w:r>
      <w:r w:rsidR="00301693">
        <w:rPr>
          <w:sz w:val="20"/>
        </w:rPr>
        <w:t>,</w:t>
      </w:r>
      <w:r w:rsidRPr="00532488">
        <w:rPr>
          <w:sz w:val="20"/>
        </w:rPr>
        <w:t xml:space="preserve"> a small religious community may fall into this section as could a homeowner who is living with a lodger. </w:t>
      </w:r>
    </w:p>
    <w:p w14:paraId="3D105CFE" w14:textId="77777777" w:rsidR="00532488" w:rsidRPr="00532488" w:rsidRDefault="00532488" w:rsidP="009F1FEC">
      <w:pPr>
        <w:pStyle w:val="BodyText"/>
        <w:spacing w:after="120"/>
        <w:rPr>
          <w:sz w:val="20"/>
        </w:rPr>
      </w:pPr>
      <w:r w:rsidRPr="00532488">
        <w:rPr>
          <w:sz w:val="20"/>
        </w:rPr>
        <w:t xml:space="preserve"> </w:t>
      </w:r>
    </w:p>
    <w:p w14:paraId="3210EABD" w14:textId="6EE9CEC3" w:rsidR="00532488" w:rsidRPr="00E17E64" w:rsidRDefault="00532488" w:rsidP="009F1FEC">
      <w:pPr>
        <w:pStyle w:val="BodyText"/>
        <w:spacing w:after="120"/>
        <w:rPr>
          <w:sz w:val="14"/>
        </w:rPr>
      </w:pPr>
      <w:r w:rsidRPr="00532488">
        <w:rPr>
          <w:b/>
          <w:sz w:val="22"/>
        </w:rPr>
        <w:t xml:space="preserve">Class C4 – Houses in Multiple Occupation </w:t>
      </w:r>
    </w:p>
    <w:p w14:paraId="4E0A21D6" w14:textId="3337F4FE" w:rsidR="00532488" w:rsidRPr="00532488" w:rsidRDefault="00532488" w:rsidP="009F1FEC">
      <w:pPr>
        <w:pStyle w:val="BodyText"/>
        <w:spacing w:after="120"/>
        <w:rPr>
          <w:sz w:val="20"/>
        </w:rPr>
      </w:pPr>
      <w:r w:rsidRPr="00A24A11">
        <w:rPr>
          <w:b/>
          <w:sz w:val="20"/>
        </w:rPr>
        <w:t>Class C4</w:t>
      </w:r>
      <w:r w:rsidR="00A24A11">
        <w:rPr>
          <w:b/>
          <w:sz w:val="20"/>
        </w:rPr>
        <w:t>:</w:t>
      </w:r>
      <w:r w:rsidRPr="00532488">
        <w:rPr>
          <w:sz w:val="20"/>
        </w:rPr>
        <w:t xml:space="preserve"> gives </w:t>
      </w:r>
      <w:r w:rsidR="00301693" w:rsidRPr="00532488">
        <w:rPr>
          <w:sz w:val="20"/>
        </w:rPr>
        <w:t>small, shared</w:t>
      </w:r>
      <w:r w:rsidRPr="00532488">
        <w:rPr>
          <w:sz w:val="20"/>
        </w:rPr>
        <w:t xml:space="preserve"> houses occupied by between three and six unrelated individuals, as their only or main residence, who share basic amenities such as kitchen or bathroom. Planning permission is not needed when both the present and proposed uses fall within the same ‘class’, or if the Town and Country Planning (Use Classes) Order says that a change of class is permitted to another specified class.</w:t>
      </w:r>
      <w:r>
        <w:rPr>
          <w:sz w:val="20"/>
        </w:rPr>
        <w:t xml:space="preserve"> </w:t>
      </w:r>
      <w:r w:rsidRPr="00532488">
        <w:rPr>
          <w:sz w:val="20"/>
        </w:rPr>
        <w:t>This means in relation to a</w:t>
      </w:r>
      <w:r w:rsidR="00AD2E63">
        <w:rPr>
          <w:sz w:val="20"/>
        </w:rPr>
        <w:t xml:space="preserve"> HMO </w:t>
      </w:r>
      <w:r w:rsidRPr="00532488">
        <w:rPr>
          <w:sz w:val="20"/>
        </w:rPr>
        <w:t xml:space="preserve">that a change of use between Classes C3a, b, c and Class 4 does not require planning permission. </w:t>
      </w:r>
    </w:p>
    <w:p w14:paraId="052BA7DB" w14:textId="04BE7A09" w:rsidR="00532488" w:rsidRDefault="00532488" w:rsidP="009F1FEC">
      <w:pPr>
        <w:pStyle w:val="BodyText"/>
        <w:spacing w:after="120"/>
        <w:rPr>
          <w:sz w:val="20"/>
        </w:rPr>
      </w:pPr>
      <w:r w:rsidRPr="00532488">
        <w:rPr>
          <w:sz w:val="20"/>
        </w:rPr>
        <w:t xml:space="preserve">However, </w:t>
      </w:r>
      <w:r w:rsidR="00301693">
        <w:rPr>
          <w:sz w:val="20"/>
        </w:rPr>
        <w:t>HMO</w:t>
      </w:r>
      <w:r w:rsidRPr="00532488">
        <w:rPr>
          <w:sz w:val="20"/>
        </w:rPr>
        <w:t xml:space="preserve"> management would not be expected to be the same for a </w:t>
      </w:r>
      <w:r w:rsidR="00220776" w:rsidRPr="00532488">
        <w:rPr>
          <w:sz w:val="20"/>
        </w:rPr>
        <w:t>single-family</w:t>
      </w:r>
      <w:r w:rsidRPr="00532488">
        <w:rPr>
          <w:sz w:val="20"/>
        </w:rPr>
        <w:t xml:space="preserve"> unit. This means that if a landlord or agent allows house occupants of a HMO to sublet their rooms, bring in another tenant or let another person (related or not) live in the property (free or otherwise) that causes an increase to the occupation over the ‘permitted’ allowance the landowner will be responsible for the breach of planning control under planning law and to rectify the breach.  </w:t>
      </w:r>
    </w:p>
    <w:p w14:paraId="089528E7" w14:textId="02335E6F" w:rsidR="00522C2C" w:rsidRDefault="00522C2C" w:rsidP="009F1FEC">
      <w:pPr>
        <w:pStyle w:val="BodyText"/>
        <w:spacing w:after="120"/>
        <w:rPr>
          <w:sz w:val="20"/>
        </w:rPr>
      </w:pPr>
    </w:p>
    <w:p w14:paraId="07BA7FC6" w14:textId="10CB490A" w:rsidR="00522C2C" w:rsidRDefault="00522C2C" w:rsidP="009F1FEC">
      <w:pPr>
        <w:pStyle w:val="BodyText"/>
        <w:spacing w:after="120"/>
        <w:rPr>
          <w:b/>
          <w:bCs/>
          <w:sz w:val="22"/>
          <w:szCs w:val="22"/>
        </w:rPr>
      </w:pPr>
      <w:r w:rsidRPr="00522C2C">
        <w:rPr>
          <w:b/>
          <w:bCs/>
          <w:sz w:val="22"/>
          <w:szCs w:val="22"/>
        </w:rPr>
        <w:t>Sue Generis- Large HMO’s over 6 occupants</w:t>
      </w:r>
    </w:p>
    <w:p w14:paraId="745329AE" w14:textId="254BBA8D" w:rsidR="00532488" w:rsidRPr="00522C2C" w:rsidRDefault="00522C2C" w:rsidP="00522C2C">
      <w:pPr>
        <w:pStyle w:val="BodyText"/>
        <w:spacing w:after="120"/>
        <w:ind w:left="0"/>
        <w:rPr>
          <w:sz w:val="20"/>
        </w:rPr>
      </w:pPr>
      <w:r>
        <w:rPr>
          <w:sz w:val="20"/>
        </w:rPr>
        <w:t>HMOs with over 6 occupants will require ‘Sui Generis’ permission.</w:t>
      </w:r>
    </w:p>
    <w:p w14:paraId="3572EF93" w14:textId="2F05A6E1" w:rsidR="00532488" w:rsidRDefault="000A5D00" w:rsidP="00224950">
      <w:pPr>
        <w:pStyle w:val="Heading2"/>
      </w:pPr>
      <w:bookmarkStart w:id="119" w:name="_Toc57714103"/>
      <w:bookmarkStart w:id="120" w:name="_Toc130895846"/>
      <w:r>
        <w:t>B</w:t>
      </w:r>
      <w:r w:rsidR="00532488" w:rsidRPr="00532488">
        <w:t>reach</w:t>
      </w:r>
      <w:r>
        <w:t>es</w:t>
      </w:r>
      <w:r w:rsidR="00532488" w:rsidRPr="00532488">
        <w:t xml:space="preserve"> of planning control</w:t>
      </w:r>
      <w:bookmarkEnd w:id="119"/>
      <w:bookmarkEnd w:id="120"/>
      <w:r w:rsidR="00532488" w:rsidRPr="00532488">
        <w:t xml:space="preserve"> </w:t>
      </w:r>
    </w:p>
    <w:p w14:paraId="4323EADF" w14:textId="77777777" w:rsidR="00055E8E" w:rsidRDefault="00532488" w:rsidP="009F1FEC">
      <w:pPr>
        <w:pStyle w:val="BodyText"/>
        <w:spacing w:after="120"/>
        <w:rPr>
          <w:sz w:val="20"/>
        </w:rPr>
      </w:pPr>
      <w:r w:rsidRPr="00532488">
        <w:rPr>
          <w:sz w:val="20"/>
        </w:rPr>
        <w:t xml:space="preserve">A breach of planning control is defined in section 171A of the Town and Country Planning Act 1990 as: </w:t>
      </w:r>
    </w:p>
    <w:p w14:paraId="2C8CCDE6" w14:textId="143CFDE2" w:rsidR="00055E8E" w:rsidRPr="00A24A11" w:rsidRDefault="00532488" w:rsidP="009F1FEC">
      <w:pPr>
        <w:pStyle w:val="BodyText"/>
        <w:numPr>
          <w:ilvl w:val="0"/>
          <w:numId w:val="13"/>
        </w:numPr>
        <w:spacing w:before="0" w:after="120"/>
        <w:rPr>
          <w:sz w:val="20"/>
        </w:rPr>
      </w:pPr>
      <w:r w:rsidRPr="00A24A11">
        <w:rPr>
          <w:sz w:val="20"/>
        </w:rPr>
        <w:t>the carrying out of development without the required planning permission</w:t>
      </w:r>
      <w:r w:rsidR="00074E98">
        <w:rPr>
          <w:sz w:val="20"/>
        </w:rPr>
        <w:t>,</w:t>
      </w:r>
      <w:r w:rsidRPr="00A24A11">
        <w:rPr>
          <w:sz w:val="20"/>
        </w:rPr>
        <w:t xml:space="preserve"> or </w:t>
      </w:r>
    </w:p>
    <w:p w14:paraId="30C3C78C" w14:textId="77777777" w:rsidR="00532488" w:rsidRDefault="00532488" w:rsidP="009F1FEC">
      <w:pPr>
        <w:pStyle w:val="BodyText"/>
        <w:numPr>
          <w:ilvl w:val="0"/>
          <w:numId w:val="13"/>
        </w:numPr>
        <w:spacing w:before="0" w:after="120"/>
        <w:rPr>
          <w:sz w:val="20"/>
        </w:rPr>
      </w:pPr>
      <w:r w:rsidRPr="00055E8E">
        <w:rPr>
          <w:sz w:val="20"/>
        </w:rPr>
        <w:t xml:space="preserve">failing to comply with any condition or limitation subject to which planning permission has been granted. </w:t>
      </w:r>
    </w:p>
    <w:p w14:paraId="61CB1B47" w14:textId="77777777" w:rsidR="00055E8E" w:rsidRPr="00055E8E" w:rsidRDefault="00055E8E" w:rsidP="009F1FEC">
      <w:pPr>
        <w:pStyle w:val="BodyText"/>
        <w:spacing w:before="0" w:after="120"/>
        <w:ind w:left="740"/>
        <w:rPr>
          <w:sz w:val="20"/>
        </w:rPr>
      </w:pPr>
    </w:p>
    <w:p w14:paraId="47E24F54" w14:textId="442FA478" w:rsidR="00532488" w:rsidRPr="00532488" w:rsidRDefault="00532488" w:rsidP="009F1FEC">
      <w:pPr>
        <w:pStyle w:val="BodyText"/>
        <w:spacing w:after="120"/>
        <w:rPr>
          <w:sz w:val="20"/>
        </w:rPr>
      </w:pPr>
      <w:r w:rsidRPr="00532488">
        <w:rPr>
          <w:sz w:val="20"/>
        </w:rPr>
        <w:t xml:space="preserve">Any contravention of the limitations on, or conditions belonging to, permitted development rights, under the Town and Country Planning (General Permitted Development) Order 2015, constitutes a breach of planning control against which enforcement action may be taken. Under planning remit the onus of planning control falls to the </w:t>
      </w:r>
      <w:r w:rsidR="00ED31E9">
        <w:rPr>
          <w:sz w:val="20"/>
        </w:rPr>
        <w:t>l</w:t>
      </w:r>
      <w:r w:rsidRPr="00532488">
        <w:rPr>
          <w:sz w:val="20"/>
        </w:rPr>
        <w:t>andowner and any third</w:t>
      </w:r>
      <w:r w:rsidR="00220776">
        <w:rPr>
          <w:sz w:val="20"/>
        </w:rPr>
        <w:t>-</w:t>
      </w:r>
      <w:r w:rsidRPr="00532488">
        <w:rPr>
          <w:sz w:val="20"/>
        </w:rPr>
        <w:t xml:space="preserve">party issue remains a civil matter between the </w:t>
      </w:r>
      <w:r w:rsidR="00ED31E9">
        <w:rPr>
          <w:sz w:val="20"/>
        </w:rPr>
        <w:t>l</w:t>
      </w:r>
      <w:r w:rsidRPr="00532488">
        <w:rPr>
          <w:sz w:val="20"/>
        </w:rPr>
        <w:t xml:space="preserve">andowner and the 3rd party. </w:t>
      </w:r>
    </w:p>
    <w:p w14:paraId="31DB3622" w14:textId="65C6D2A7" w:rsidR="00F6031F" w:rsidRPr="00220776" w:rsidRDefault="00F6031F" w:rsidP="009F1FEC">
      <w:pPr>
        <w:pStyle w:val="BodyText"/>
        <w:spacing w:after="120"/>
        <w:rPr>
          <w:sz w:val="20"/>
        </w:rPr>
      </w:pPr>
    </w:p>
    <w:p w14:paraId="41B89210" w14:textId="573022B3" w:rsidR="00532488" w:rsidRDefault="000A5D00" w:rsidP="007765C0">
      <w:pPr>
        <w:pStyle w:val="Heading3"/>
      </w:pPr>
      <w:bookmarkStart w:id="121" w:name="_Toc130895847"/>
      <w:r>
        <w:t>Permitted rights of entry</w:t>
      </w:r>
      <w:bookmarkEnd w:id="121"/>
    </w:p>
    <w:p w14:paraId="4523F7F2" w14:textId="1C80E439" w:rsidR="00532488" w:rsidRPr="00532488" w:rsidRDefault="00532488" w:rsidP="006C7FC8">
      <w:pPr>
        <w:pStyle w:val="BodyText"/>
        <w:spacing w:after="120"/>
        <w:rPr>
          <w:sz w:val="20"/>
        </w:rPr>
      </w:pPr>
      <w:r w:rsidRPr="00532488">
        <w:rPr>
          <w:sz w:val="20"/>
        </w:rPr>
        <w:t xml:space="preserve">Local planning authorities can authorise named officers to enter land specifically for enforcement purposes (Sections 196A, 196B and Section 196C of the Town and Country Planning Act 1990). This right is limited to what is regarded as essential, in the circumstances, for effective enforcement of planning control. </w:t>
      </w:r>
    </w:p>
    <w:p w14:paraId="6212373F" w14:textId="77777777" w:rsidR="00433E2D" w:rsidRPr="00224950" w:rsidRDefault="00433E2D" w:rsidP="00224950">
      <w:pPr>
        <w:pStyle w:val="Heading2"/>
      </w:pPr>
      <w:bookmarkStart w:id="122" w:name="_Toc57714108"/>
      <w:bookmarkStart w:id="123" w:name="_Toc130895848"/>
      <w:r w:rsidRPr="00224950">
        <w:rPr>
          <w:rFonts w:eastAsia="Arial"/>
        </w:rPr>
        <w:t>Building control</w:t>
      </w:r>
      <w:bookmarkEnd w:id="122"/>
      <w:bookmarkEnd w:id="123"/>
      <w:r w:rsidRPr="00224950">
        <w:rPr>
          <w:rFonts w:eastAsia="Arial"/>
        </w:rPr>
        <w:t xml:space="preserve"> </w:t>
      </w:r>
      <w:r w:rsidRPr="00224950">
        <w:t> </w:t>
      </w:r>
    </w:p>
    <w:p w14:paraId="05B08A25" w14:textId="779DDE63" w:rsidR="00433E2D" w:rsidRDefault="00433E2D" w:rsidP="009F1FEC">
      <w:pPr>
        <w:pStyle w:val="NormalWeb"/>
        <w:spacing w:before="0" w:beforeAutospacing="0" w:after="120" w:afterAutospacing="0"/>
        <w:textAlignment w:val="baseline"/>
        <w:rPr>
          <w:rFonts w:ascii="Arial" w:hAnsi="Arial" w:cs="Arial"/>
          <w:color w:val="222222"/>
          <w:sz w:val="20"/>
        </w:rPr>
      </w:pPr>
      <w:r w:rsidRPr="00433E2D">
        <w:rPr>
          <w:rFonts w:ascii="Arial" w:hAnsi="Arial" w:cs="Arial"/>
          <w:color w:val="222222"/>
          <w:sz w:val="20"/>
        </w:rPr>
        <w:t>Building regulations apply to a wide range of works relating to converting a building to HMO use. These include the installing of new kitchen and bathroom facilities, new doors and windows</w:t>
      </w:r>
      <w:r w:rsidR="00D27FA6">
        <w:rPr>
          <w:rFonts w:ascii="Arial" w:hAnsi="Arial" w:cs="Arial"/>
          <w:color w:val="222222"/>
          <w:sz w:val="20"/>
        </w:rPr>
        <w:t>,</w:t>
      </w:r>
      <w:r w:rsidRPr="00433E2D">
        <w:rPr>
          <w:rFonts w:ascii="Arial" w:hAnsi="Arial" w:cs="Arial"/>
          <w:color w:val="222222"/>
          <w:sz w:val="20"/>
        </w:rPr>
        <w:t xml:space="preserve"> and fire and sound insulation between units of accommodation, upgrading/renewing electrical wiring</w:t>
      </w:r>
      <w:r w:rsidR="00D27FA6">
        <w:rPr>
          <w:rFonts w:ascii="Arial" w:hAnsi="Arial" w:cs="Arial"/>
          <w:color w:val="222222"/>
          <w:sz w:val="20"/>
        </w:rPr>
        <w:t>,</w:t>
      </w:r>
      <w:r w:rsidRPr="00433E2D">
        <w:rPr>
          <w:rFonts w:ascii="Arial" w:hAnsi="Arial" w:cs="Arial"/>
          <w:color w:val="222222"/>
          <w:sz w:val="20"/>
        </w:rPr>
        <w:t xml:space="preserve"> and upgrading/renewing certain heating systems.</w:t>
      </w:r>
    </w:p>
    <w:p w14:paraId="66E5272C" w14:textId="2D2D338D" w:rsidR="00433E2D" w:rsidRDefault="00433E2D" w:rsidP="009F1FEC">
      <w:pPr>
        <w:pStyle w:val="NormalWeb"/>
        <w:spacing w:before="0" w:beforeAutospacing="0" w:after="120" w:afterAutospacing="0"/>
        <w:textAlignment w:val="baseline"/>
        <w:rPr>
          <w:rFonts w:ascii="Arial" w:hAnsi="Arial" w:cs="Arial"/>
          <w:color w:val="222222"/>
          <w:sz w:val="20"/>
        </w:rPr>
      </w:pPr>
      <w:r w:rsidRPr="00433E2D">
        <w:rPr>
          <w:rFonts w:ascii="Arial" w:hAnsi="Arial" w:cs="Arial"/>
          <w:color w:val="222222"/>
          <w:sz w:val="20"/>
        </w:rPr>
        <w:t xml:space="preserve">When arranging works </w:t>
      </w:r>
      <w:r>
        <w:rPr>
          <w:rFonts w:ascii="Arial" w:hAnsi="Arial" w:cs="Arial"/>
          <w:color w:val="222222"/>
          <w:sz w:val="20"/>
        </w:rPr>
        <w:t xml:space="preserve">you should </w:t>
      </w:r>
      <w:r w:rsidRPr="00433E2D">
        <w:rPr>
          <w:rFonts w:ascii="Arial" w:hAnsi="Arial" w:cs="Arial"/>
          <w:color w:val="222222"/>
          <w:sz w:val="20"/>
        </w:rPr>
        <w:t>check that your contractor is operating under an approved industry scheme or apply for the correct approval under the Building Regulations.</w:t>
      </w:r>
    </w:p>
    <w:p w14:paraId="692D8AB4" w14:textId="207D4113" w:rsidR="006C7FC8" w:rsidRPr="006C7FC8" w:rsidRDefault="00433E2D" w:rsidP="006C7FC8">
      <w:pPr>
        <w:pStyle w:val="NormalWeb"/>
        <w:spacing w:before="0" w:beforeAutospacing="0" w:after="120" w:afterAutospacing="0"/>
        <w:textAlignment w:val="baseline"/>
        <w:rPr>
          <w:rFonts w:ascii="Arial" w:hAnsi="Arial" w:cs="Arial"/>
          <w:color w:val="222222"/>
          <w:sz w:val="20"/>
        </w:rPr>
      </w:pPr>
      <w:r w:rsidRPr="00433E2D">
        <w:rPr>
          <w:rFonts w:ascii="Arial" w:hAnsi="Arial" w:cs="Arial"/>
          <w:color w:val="222222"/>
          <w:sz w:val="20"/>
        </w:rPr>
        <w:t>You can access further information and advice on</w:t>
      </w:r>
      <w:r>
        <w:rPr>
          <w:rFonts w:ascii="Arial" w:hAnsi="Arial" w:cs="Arial"/>
          <w:color w:val="222222"/>
          <w:sz w:val="20"/>
        </w:rPr>
        <w:t xml:space="preserve"> the Fenland District Council website </w:t>
      </w:r>
      <w:hyperlink r:id="rId20" w:history="1">
        <w:r w:rsidRPr="00433E2D">
          <w:rPr>
            <w:rStyle w:val="Hyperlink"/>
            <w:rFonts w:ascii="Arial" w:hAnsi="Arial" w:cs="Arial"/>
            <w:sz w:val="20"/>
          </w:rPr>
          <w:t>Planning and Building - Fenland</w:t>
        </w:r>
      </w:hyperlink>
      <w:bookmarkStart w:id="124" w:name="_Hlk95130829"/>
    </w:p>
    <w:p w14:paraId="02865169" w14:textId="77777777" w:rsidR="00074E98" w:rsidRDefault="00074E98">
      <w:pPr>
        <w:rPr>
          <w:rFonts w:eastAsia="Arial" w:cstheme="majorBidi"/>
          <w:b/>
          <w:bCs/>
          <w:color w:val="800080"/>
          <w:sz w:val="36"/>
          <w:szCs w:val="28"/>
          <w:lang w:bidi="en-GB"/>
        </w:rPr>
      </w:pPr>
      <w:bookmarkStart w:id="125" w:name="_Toc57714109"/>
      <w:r>
        <w:rPr>
          <w:rFonts w:eastAsia="Arial"/>
          <w:lang w:bidi="en-GB"/>
        </w:rPr>
        <w:br w:type="page"/>
      </w:r>
    </w:p>
    <w:p w14:paraId="02200042" w14:textId="09790375" w:rsidR="00764C2C" w:rsidRPr="00AE7889" w:rsidRDefault="00AE7889" w:rsidP="00224950">
      <w:pPr>
        <w:pStyle w:val="Heading1"/>
        <w:rPr>
          <w:rFonts w:eastAsia="Arial"/>
          <w:sz w:val="52"/>
          <w:lang w:eastAsia="en-GB" w:bidi="en-GB"/>
        </w:rPr>
      </w:pPr>
      <w:bookmarkStart w:id="126" w:name="_Toc130895849"/>
      <w:r w:rsidRPr="00AE7889">
        <w:rPr>
          <w:rFonts w:eastAsia="Arial"/>
          <w:lang w:bidi="en-GB"/>
        </w:rPr>
        <w:t>Appendix</w:t>
      </w:r>
      <w:bookmarkEnd w:id="125"/>
      <w:bookmarkEnd w:id="126"/>
    </w:p>
    <w:p w14:paraId="6C96DD41" w14:textId="77777777" w:rsidR="00D975AE" w:rsidRPr="00D975AE" w:rsidRDefault="00D975AE" w:rsidP="009F1FEC">
      <w:pPr>
        <w:widowControl w:val="0"/>
        <w:autoSpaceDE w:val="0"/>
        <w:autoSpaceDN w:val="0"/>
        <w:spacing w:before="12" w:after="120" w:line="240" w:lineRule="auto"/>
        <w:ind w:left="20"/>
        <w:rPr>
          <w:rFonts w:eastAsia="Arial" w:cs="Arial"/>
          <w:b/>
          <w:sz w:val="16"/>
          <w:szCs w:val="16"/>
          <w:lang w:eastAsia="en-GB" w:bidi="en-GB"/>
        </w:rPr>
      </w:pPr>
    </w:p>
    <w:p w14:paraId="14C5B858" w14:textId="2CBCD86B" w:rsidR="00645964" w:rsidRPr="00765373" w:rsidRDefault="00645964" w:rsidP="00645964">
      <w:pPr>
        <w:pStyle w:val="Heading3"/>
      </w:pPr>
      <w:bookmarkStart w:id="127" w:name="_Toc130895850"/>
      <w:r>
        <w:t>Legislation</w:t>
      </w:r>
      <w:bookmarkEnd w:id="127"/>
    </w:p>
    <w:p w14:paraId="7A2CE193" w14:textId="77777777" w:rsidR="00225375" w:rsidRDefault="00E7329C" w:rsidP="00225375">
      <w:pPr>
        <w:widowControl w:val="0"/>
        <w:autoSpaceDE w:val="0"/>
        <w:autoSpaceDN w:val="0"/>
        <w:spacing w:after="120" w:line="240" w:lineRule="auto"/>
        <w:ind w:left="20" w:right="2705"/>
        <w:rPr>
          <w:rFonts w:eastAsia="Arial" w:cs="Arial"/>
          <w:i/>
          <w:lang w:eastAsia="en-GB" w:bidi="en-GB"/>
        </w:rPr>
      </w:pPr>
      <w:hyperlink r:id="rId21" w:history="1">
        <w:r w:rsidR="00225375" w:rsidRPr="008D6E1F">
          <w:rPr>
            <w:rStyle w:val="Hyperlink"/>
            <w:rFonts w:eastAsia="Arial" w:cs="Arial"/>
            <w:i/>
            <w:lang w:eastAsia="en-GB" w:bidi="en-GB"/>
          </w:rPr>
          <w:t>Housing Act 2004</w:t>
        </w:r>
      </w:hyperlink>
    </w:p>
    <w:p w14:paraId="16570AD9" w14:textId="7C165273" w:rsidR="00764C2C" w:rsidRPr="003B118A" w:rsidRDefault="00E7329C" w:rsidP="009F1FEC">
      <w:pPr>
        <w:widowControl w:val="0"/>
        <w:autoSpaceDE w:val="0"/>
        <w:autoSpaceDN w:val="0"/>
        <w:spacing w:after="120" w:line="240" w:lineRule="auto"/>
        <w:ind w:left="20"/>
        <w:rPr>
          <w:rFonts w:eastAsia="Arial" w:cs="Arial"/>
          <w:i/>
          <w:lang w:eastAsia="en-GB" w:bidi="en-GB"/>
        </w:rPr>
      </w:pPr>
      <w:hyperlink r:id="rId22" w:history="1">
        <w:r w:rsidR="00764C2C" w:rsidRPr="00225375">
          <w:rPr>
            <w:rStyle w:val="Hyperlink"/>
            <w:rFonts w:eastAsia="Arial" w:cs="Arial"/>
            <w:i/>
            <w:lang w:eastAsia="en-GB" w:bidi="en-GB"/>
          </w:rPr>
          <w:t>Management of Houses in Multiple Occupation (England) Regulations 2006</w:t>
        </w:r>
      </w:hyperlink>
    </w:p>
    <w:p w14:paraId="2447E4CD" w14:textId="50C0AC4C" w:rsidR="00764C2C" w:rsidRPr="00225375" w:rsidRDefault="00225375" w:rsidP="009F1FEC">
      <w:pPr>
        <w:widowControl w:val="0"/>
        <w:autoSpaceDE w:val="0"/>
        <w:autoSpaceDN w:val="0"/>
        <w:spacing w:before="160" w:after="120" w:line="240" w:lineRule="auto"/>
        <w:ind w:left="20"/>
        <w:rPr>
          <w:rStyle w:val="Hyperlink"/>
          <w:rFonts w:eastAsia="Arial" w:cs="Arial"/>
          <w:i/>
          <w:lang w:eastAsia="en-GB" w:bidi="en-GB"/>
        </w:rPr>
      </w:pPr>
      <w:r>
        <w:rPr>
          <w:rFonts w:eastAsia="Arial" w:cs="Arial"/>
          <w:i/>
          <w:lang w:eastAsia="en-GB" w:bidi="en-GB"/>
        </w:rPr>
        <w:fldChar w:fldCharType="begin"/>
      </w:r>
      <w:r>
        <w:rPr>
          <w:rFonts w:eastAsia="Arial" w:cs="Arial"/>
          <w:i/>
          <w:lang w:eastAsia="en-GB" w:bidi="en-GB"/>
        </w:rPr>
        <w:instrText xml:space="preserve"> HYPERLINK "https://www.legislation.gov.uk/uksi/2006/373/contents/made" </w:instrText>
      </w:r>
      <w:r>
        <w:rPr>
          <w:rFonts w:eastAsia="Arial" w:cs="Arial"/>
          <w:i/>
          <w:lang w:eastAsia="en-GB" w:bidi="en-GB"/>
        </w:rPr>
      </w:r>
      <w:r>
        <w:rPr>
          <w:rFonts w:eastAsia="Arial" w:cs="Arial"/>
          <w:i/>
          <w:lang w:eastAsia="en-GB" w:bidi="en-GB"/>
        </w:rPr>
        <w:fldChar w:fldCharType="separate"/>
      </w:r>
      <w:r w:rsidR="00764C2C" w:rsidRPr="00225375">
        <w:rPr>
          <w:rStyle w:val="Hyperlink"/>
          <w:rFonts w:eastAsia="Arial" w:cs="Arial"/>
          <w:i/>
          <w:lang w:eastAsia="en-GB" w:bidi="en-GB"/>
        </w:rPr>
        <w:t>The Licensing and Management of Houses in Multiple Occupation and other houses (Miscellaneous</w:t>
      </w:r>
    </w:p>
    <w:p w14:paraId="75214843" w14:textId="56A72778" w:rsidR="00764C2C" w:rsidRPr="003B118A" w:rsidRDefault="00764C2C" w:rsidP="009F1FEC">
      <w:pPr>
        <w:widowControl w:val="0"/>
        <w:autoSpaceDE w:val="0"/>
        <w:autoSpaceDN w:val="0"/>
        <w:spacing w:before="120" w:after="120" w:line="240" w:lineRule="auto"/>
        <w:ind w:left="20"/>
        <w:rPr>
          <w:rFonts w:eastAsia="Arial" w:cs="Arial"/>
          <w:i/>
          <w:lang w:eastAsia="en-GB" w:bidi="en-GB"/>
        </w:rPr>
      </w:pPr>
      <w:r w:rsidRPr="00225375">
        <w:rPr>
          <w:rStyle w:val="Hyperlink"/>
          <w:rFonts w:eastAsia="Arial" w:cs="Arial"/>
          <w:i/>
          <w:lang w:eastAsia="en-GB" w:bidi="en-GB"/>
        </w:rPr>
        <w:t>Provisions) (England) Regulations 2006</w:t>
      </w:r>
      <w:r w:rsidR="00225375">
        <w:rPr>
          <w:rFonts w:eastAsia="Arial" w:cs="Arial"/>
          <w:i/>
          <w:lang w:eastAsia="en-GB" w:bidi="en-GB"/>
        </w:rPr>
        <w:fldChar w:fldCharType="end"/>
      </w:r>
    </w:p>
    <w:p w14:paraId="18DE3099" w14:textId="1CD943CF" w:rsidR="00764C2C" w:rsidRPr="008D6E1F" w:rsidRDefault="008D6E1F" w:rsidP="009F1FEC">
      <w:pPr>
        <w:widowControl w:val="0"/>
        <w:autoSpaceDE w:val="0"/>
        <w:autoSpaceDN w:val="0"/>
        <w:spacing w:before="161" w:after="120" w:line="240" w:lineRule="auto"/>
        <w:ind w:left="20" w:right="-2"/>
        <w:rPr>
          <w:rStyle w:val="Hyperlink"/>
          <w:rFonts w:eastAsia="Arial" w:cs="Arial"/>
          <w:i/>
          <w:lang w:eastAsia="en-GB" w:bidi="en-GB"/>
        </w:rPr>
      </w:pPr>
      <w:r>
        <w:rPr>
          <w:rFonts w:eastAsia="Arial" w:cs="Arial"/>
          <w:i/>
          <w:lang w:eastAsia="en-GB" w:bidi="en-GB"/>
        </w:rPr>
        <w:fldChar w:fldCharType="begin"/>
      </w:r>
      <w:r>
        <w:rPr>
          <w:rFonts w:eastAsia="Arial" w:cs="Arial"/>
          <w:i/>
          <w:lang w:eastAsia="en-GB" w:bidi="en-GB"/>
        </w:rPr>
        <w:instrText xml:space="preserve"> HYPERLINK "https://www.legislation.gov.uk/uksi/2007/1904/contents/made" </w:instrText>
      </w:r>
      <w:r>
        <w:rPr>
          <w:rFonts w:eastAsia="Arial" w:cs="Arial"/>
          <w:i/>
          <w:lang w:eastAsia="en-GB" w:bidi="en-GB"/>
        </w:rPr>
      </w:r>
      <w:r>
        <w:rPr>
          <w:rFonts w:eastAsia="Arial" w:cs="Arial"/>
          <w:i/>
          <w:lang w:eastAsia="en-GB" w:bidi="en-GB"/>
        </w:rPr>
        <w:fldChar w:fldCharType="separate"/>
      </w:r>
      <w:r w:rsidR="00764C2C" w:rsidRPr="008D6E1F">
        <w:rPr>
          <w:rStyle w:val="Hyperlink"/>
          <w:rFonts w:eastAsia="Arial" w:cs="Arial"/>
          <w:i/>
          <w:lang w:eastAsia="en-GB" w:bidi="en-GB"/>
        </w:rPr>
        <w:t>The Houses in Multiple Occupation (Certain Blocks of Flats) (Modification of the Housing Act 2004 and</w:t>
      </w:r>
    </w:p>
    <w:p w14:paraId="1EFB139C" w14:textId="577BF9A3" w:rsidR="00764C2C" w:rsidRPr="003B118A" w:rsidRDefault="00764C2C" w:rsidP="009F1FEC">
      <w:pPr>
        <w:widowControl w:val="0"/>
        <w:autoSpaceDE w:val="0"/>
        <w:autoSpaceDN w:val="0"/>
        <w:spacing w:before="120" w:after="120" w:line="240" w:lineRule="auto"/>
        <w:ind w:left="20"/>
        <w:rPr>
          <w:rFonts w:eastAsia="Arial" w:cs="Arial"/>
          <w:i/>
          <w:lang w:eastAsia="en-GB" w:bidi="en-GB"/>
        </w:rPr>
      </w:pPr>
      <w:r w:rsidRPr="008D6E1F">
        <w:rPr>
          <w:rStyle w:val="Hyperlink"/>
          <w:rFonts w:eastAsia="Arial" w:cs="Arial"/>
          <w:i/>
          <w:lang w:eastAsia="en-GB" w:bidi="en-GB"/>
        </w:rPr>
        <w:t>Transitional provisions for section 257 HMOs) (England) Regulations 2007</w:t>
      </w:r>
      <w:r w:rsidR="008D6E1F">
        <w:rPr>
          <w:rFonts w:eastAsia="Arial" w:cs="Arial"/>
          <w:i/>
          <w:lang w:eastAsia="en-GB" w:bidi="en-GB"/>
        </w:rPr>
        <w:fldChar w:fldCharType="end"/>
      </w:r>
    </w:p>
    <w:p w14:paraId="2F1814EF" w14:textId="0CA1DE42" w:rsidR="00764C2C" w:rsidRDefault="00E7329C" w:rsidP="008D6E1F">
      <w:pPr>
        <w:widowControl w:val="0"/>
        <w:autoSpaceDE w:val="0"/>
        <w:autoSpaceDN w:val="0"/>
        <w:spacing w:before="161" w:after="120" w:line="240" w:lineRule="auto"/>
        <w:ind w:left="20" w:right="344"/>
        <w:rPr>
          <w:rFonts w:eastAsia="Arial" w:cs="Arial"/>
          <w:i/>
          <w:lang w:eastAsia="en-GB" w:bidi="en-GB"/>
        </w:rPr>
      </w:pPr>
      <w:hyperlink r:id="rId23" w:history="1">
        <w:r w:rsidR="00764C2C" w:rsidRPr="008D6E1F">
          <w:rPr>
            <w:rStyle w:val="Hyperlink"/>
            <w:rFonts w:eastAsia="Arial" w:cs="Arial"/>
            <w:i/>
            <w:lang w:eastAsia="en-GB" w:bidi="en-GB"/>
          </w:rPr>
          <w:t>The Licensing and Management of Houses in Multiple Occupation (Additional Provisions) (England)</w:t>
        </w:r>
        <w:r w:rsidR="008D6E1F" w:rsidRPr="008D6E1F">
          <w:rPr>
            <w:rStyle w:val="Hyperlink"/>
            <w:rFonts w:eastAsia="Arial" w:cs="Arial"/>
            <w:i/>
            <w:lang w:eastAsia="en-GB" w:bidi="en-GB"/>
          </w:rPr>
          <w:t xml:space="preserve"> </w:t>
        </w:r>
        <w:r w:rsidR="00764C2C" w:rsidRPr="008D6E1F">
          <w:rPr>
            <w:rStyle w:val="Hyperlink"/>
            <w:rFonts w:eastAsia="Arial" w:cs="Arial"/>
            <w:i/>
            <w:lang w:eastAsia="en-GB" w:bidi="en-GB"/>
          </w:rPr>
          <w:t>Regulations 2007</w:t>
        </w:r>
      </w:hyperlink>
    </w:p>
    <w:p w14:paraId="4A3A111D" w14:textId="782CDAC1" w:rsidR="005B5097" w:rsidRDefault="00E7329C" w:rsidP="008D6E1F">
      <w:pPr>
        <w:widowControl w:val="0"/>
        <w:autoSpaceDE w:val="0"/>
        <w:autoSpaceDN w:val="0"/>
        <w:spacing w:before="161" w:after="120" w:line="240" w:lineRule="auto"/>
        <w:ind w:left="20" w:right="344"/>
        <w:rPr>
          <w:rFonts w:eastAsia="Arial" w:cs="Arial"/>
          <w:i/>
          <w:lang w:eastAsia="en-GB" w:bidi="en-GB"/>
        </w:rPr>
      </w:pPr>
      <w:hyperlink r:id="rId24" w:history="1">
        <w:r w:rsidR="005B5097" w:rsidRPr="005B5097">
          <w:rPr>
            <w:rStyle w:val="Hyperlink"/>
            <w:rFonts w:eastAsia="Arial" w:cs="Arial"/>
            <w:i/>
            <w:lang w:eastAsia="en-GB" w:bidi="en-GB"/>
          </w:rPr>
          <w:t>The Energy Performance of Buildings (Certificates and Inspections) (England and Wales) Regulations 2007</w:t>
        </w:r>
      </w:hyperlink>
    </w:p>
    <w:p w14:paraId="38D841CD" w14:textId="0040F9A1" w:rsidR="005B5097" w:rsidRPr="005B5097" w:rsidRDefault="005B5097" w:rsidP="008D6E1F">
      <w:pPr>
        <w:widowControl w:val="0"/>
        <w:autoSpaceDE w:val="0"/>
        <w:autoSpaceDN w:val="0"/>
        <w:spacing w:before="161" w:after="120" w:line="240" w:lineRule="auto"/>
        <w:ind w:left="20" w:right="344"/>
        <w:rPr>
          <w:rStyle w:val="Hyperlink"/>
          <w:rFonts w:eastAsia="Arial" w:cs="Arial"/>
          <w:i/>
          <w:lang w:eastAsia="en-GB" w:bidi="en-GB"/>
        </w:rPr>
      </w:pPr>
      <w:r>
        <w:rPr>
          <w:rFonts w:eastAsia="Arial" w:cs="Arial"/>
          <w:i/>
          <w:lang w:eastAsia="en-GB" w:bidi="en-GB"/>
        </w:rPr>
        <w:fldChar w:fldCharType="begin"/>
      </w:r>
      <w:r>
        <w:rPr>
          <w:rFonts w:eastAsia="Arial" w:cs="Arial"/>
          <w:i/>
          <w:lang w:eastAsia="en-GB" w:bidi="en-GB"/>
        </w:rPr>
        <w:instrText xml:space="preserve"> HYPERLINK "https://www.legislation.gov.uk/uksi/2015/962/contents/made" </w:instrText>
      </w:r>
      <w:r>
        <w:rPr>
          <w:rFonts w:eastAsia="Arial" w:cs="Arial"/>
          <w:i/>
          <w:lang w:eastAsia="en-GB" w:bidi="en-GB"/>
        </w:rPr>
      </w:r>
      <w:r>
        <w:rPr>
          <w:rFonts w:eastAsia="Arial" w:cs="Arial"/>
          <w:i/>
          <w:lang w:eastAsia="en-GB" w:bidi="en-GB"/>
        </w:rPr>
        <w:fldChar w:fldCharType="separate"/>
      </w:r>
      <w:r w:rsidRPr="005B5097">
        <w:rPr>
          <w:rStyle w:val="Hyperlink"/>
          <w:rFonts w:eastAsia="Arial" w:cs="Arial"/>
          <w:i/>
          <w:lang w:eastAsia="en-GB" w:bidi="en-GB"/>
        </w:rPr>
        <w:t>The Energy Efficiency (Private Rented Property) (England and Wales) Regulations 2015</w:t>
      </w:r>
    </w:p>
    <w:p w14:paraId="23DD03BB" w14:textId="70FDBEB3" w:rsidR="00225375" w:rsidRPr="003B118A" w:rsidRDefault="005B5097" w:rsidP="00225375">
      <w:pPr>
        <w:widowControl w:val="0"/>
        <w:autoSpaceDE w:val="0"/>
        <w:autoSpaceDN w:val="0"/>
        <w:spacing w:before="155" w:after="120" w:line="240" w:lineRule="auto"/>
        <w:ind w:left="20"/>
        <w:rPr>
          <w:rFonts w:eastAsia="Arial" w:cs="Arial"/>
          <w:i/>
          <w:lang w:eastAsia="en-GB" w:bidi="en-GB"/>
        </w:rPr>
      </w:pPr>
      <w:r>
        <w:rPr>
          <w:rFonts w:eastAsia="Arial" w:cs="Arial"/>
          <w:i/>
          <w:lang w:eastAsia="en-GB" w:bidi="en-GB"/>
        </w:rPr>
        <w:fldChar w:fldCharType="end"/>
      </w:r>
      <w:hyperlink r:id="rId25" w:history="1">
        <w:r w:rsidR="00225375" w:rsidRPr="00225375">
          <w:rPr>
            <w:rStyle w:val="Hyperlink"/>
            <w:rFonts w:eastAsia="Arial" w:cs="Arial"/>
            <w:i/>
            <w:lang w:eastAsia="en-GB" w:bidi="en-GB"/>
          </w:rPr>
          <w:t>Furniture and Furnishings (Fire) (Safety) Regulations 1988 and the Furniture and Furnishings (Fire) (Safety) Amendment) Regulations 1993</w:t>
        </w:r>
      </w:hyperlink>
      <w:r w:rsidR="00225375" w:rsidRPr="003B118A">
        <w:rPr>
          <w:rFonts w:eastAsia="Arial" w:cs="Arial"/>
          <w:i/>
          <w:lang w:eastAsia="en-GB" w:bidi="en-GB"/>
        </w:rPr>
        <w:t xml:space="preserve"> </w:t>
      </w:r>
    </w:p>
    <w:p w14:paraId="531BA71A" w14:textId="62FA2E0F" w:rsidR="008D6E1F" w:rsidRDefault="00E7329C" w:rsidP="008D6E1F">
      <w:pPr>
        <w:widowControl w:val="0"/>
        <w:autoSpaceDE w:val="0"/>
        <w:autoSpaceDN w:val="0"/>
        <w:spacing w:before="161" w:after="120" w:line="240" w:lineRule="auto"/>
        <w:ind w:left="20" w:right="344"/>
        <w:rPr>
          <w:rFonts w:eastAsia="Arial" w:cs="Arial"/>
          <w:i/>
          <w:lang w:eastAsia="en-GB" w:bidi="en-GB"/>
        </w:rPr>
      </w:pPr>
      <w:hyperlink r:id="rId26" w:history="1">
        <w:r w:rsidR="008D6E1F" w:rsidRPr="008D6E1F">
          <w:rPr>
            <w:rStyle w:val="Hyperlink"/>
            <w:rFonts w:eastAsia="Arial" w:cs="Arial"/>
            <w:i/>
            <w:lang w:eastAsia="en-GB" w:bidi="en-GB"/>
          </w:rPr>
          <w:t>The Electrical Safety Standards in the Private Rented Sector (England) Regulations 2020</w:t>
        </w:r>
      </w:hyperlink>
    </w:p>
    <w:p w14:paraId="32C5F08F" w14:textId="77777777" w:rsidR="00225375" w:rsidRPr="003B118A" w:rsidRDefault="00225375" w:rsidP="008D6E1F">
      <w:pPr>
        <w:widowControl w:val="0"/>
        <w:autoSpaceDE w:val="0"/>
        <w:autoSpaceDN w:val="0"/>
        <w:spacing w:before="161" w:after="120" w:line="240" w:lineRule="auto"/>
        <w:ind w:left="20" w:right="344"/>
        <w:rPr>
          <w:rFonts w:eastAsia="Arial" w:cs="Arial"/>
          <w:i/>
          <w:lang w:eastAsia="en-GB" w:bidi="en-GB"/>
        </w:rPr>
      </w:pPr>
    </w:p>
    <w:p w14:paraId="0286D72F" w14:textId="77777777" w:rsidR="00481AB2" w:rsidRPr="00765373" w:rsidRDefault="00481AB2" w:rsidP="00481AB2">
      <w:pPr>
        <w:pStyle w:val="Heading3"/>
      </w:pPr>
      <w:bookmarkStart w:id="128" w:name="_Toc130895851"/>
      <w:bookmarkEnd w:id="124"/>
      <w:r>
        <w:t>Other useful links</w:t>
      </w:r>
      <w:bookmarkEnd w:id="128"/>
    </w:p>
    <w:p w14:paraId="09F9E47E" w14:textId="77777777" w:rsidR="00481AB2" w:rsidRDefault="00E7329C" w:rsidP="00481AB2">
      <w:pPr>
        <w:widowControl w:val="0"/>
        <w:autoSpaceDE w:val="0"/>
        <w:autoSpaceDN w:val="0"/>
        <w:spacing w:after="120" w:line="240" w:lineRule="auto"/>
        <w:ind w:left="20" w:right="2705"/>
        <w:rPr>
          <w:rFonts w:eastAsia="Arial" w:cs="Arial"/>
          <w:i/>
          <w:lang w:eastAsia="en-GB" w:bidi="en-GB"/>
        </w:rPr>
      </w:pPr>
      <w:hyperlink r:id="rId27" w:history="1">
        <w:r w:rsidR="00481AB2">
          <w:rPr>
            <w:rStyle w:val="Hyperlink"/>
            <w:rFonts w:eastAsia="Arial" w:cs="Arial"/>
            <w:i/>
            <w:lang w:eastAsia="en-GB" w:bidi="en-GB"/>
          </w:rPr>
          <w:t>Fenland District Council Housing Enforcement Policy</w:t>
        </w:r>
      </w:hyperlink>
    </w:p>
    <w:p w14:paraId="52BF7504" w14:textId="77777777" w:rsidR="00481AB2" w:rsidRPr="000D72D2" w:rsidRDefault="00481AB2" w:rsidP="00481AB2">
      <w:pPr>
        <w:widowControl w:val="0"/>
        <w:autoSpaceDE w:val="0"/>
        <w:autoSpaceDN w:val="0"/>
        <w:spacing w:after="120" w:line="240" w:lineRule="auto"/>
        <w:ind w:left="20" w:right="6548"/>
        <w:rPr>
          <w:rStyle w:val="Hyperlink"/>
          <w:rFonts w:eastAsia="Arial" w:cs="Arial"/>
          <w:i/>
          <w:lang w:eastAsia="en-GB" w:bidi="en-GB"/>
        </w:rPr>
      </w:pPr>
      <w:r>
        <w:rPr>
          <w:rFonts w:eastAsia="Arial" w:cs="Arial"/>
          <w:i/>
          <w:lang w:eastAsia="en-GB" w:bidi="en-GB"/>
        </w:rPr>
        <w:fldChar w:fldCharType="begin"/>
      </w:r>
      <w:r>
        <w:rPr>
          <w:rFonts w:eastAsia="Arial" w:cs="Arial"/>
          <w:i/>
          <w:lang w:eastAsia="en-GB" w:bidi="en-GB"/>
        </w:rPr>
        <w:instrText xml:space="preserve"> HYPERLINK "https://www.cieh.org/media/1244/guidance-on-fire-safety-provisions-for-certain-types-of-existing-housing.pdf" </w:instrText>
      </w:r>
      <w:r>
        <w:rPr>
          <w:rFonts w:eastAsia="Arial" w:cs="Arial"/>
          <w:i/>
          <w:lang w:eastAsia="en-GB" w:bidi="en-GB"/>
        </w:rPr>
      </w:r>
      <w:r>
        <w:rPr>
          <w:rFonts w:eastAsia="Arial" w:cs="Arial"/>
          <w:i/>
          <w:lang w:eastAsia="en-GB" w:bidi="en-GB"/>
        </w:rPr>
        <w:fldChar w:fldCharType="separate"/>
      </w:r>
      <w:r w:rsidRPr="000D72D2">
        <w:rPr>
          <w:rStyle w:val="Hyperlink"/>
          <w:rFonts w:eastAsia="Arial" w:cs="Arial"/>
          <w:i/>
          <w:lang w:eastAsia="en-GB" w:bidi="en-GB"/>
        </w:rPr>
        <w:t xml:space="preserve">Housing Fire Safety - LACORS </w:t>
      </w:r>
    </w:p>
    <w:p w14:paraId="15F8F09D" w14:textId="77777777" w:rsidR="00481AB2" w:rsidRPr="000D72D2" w:rsidRDefault="00481AB2" w:rsidP="00481AB2">
      <w:pPr>
        <w:widowControl w:val="0"/>
        <w:autoSpaceDE w:val="0"/>
        <w:autoSpaceDN w:val="0"/>
        <w:spacing w:after="120" w:line="240" w:lineRule="auto"/>
        <w:ind w:left="20" w:right="2705"/>
        <w:rPr>
          <w:rStyle w:val="Hyperlink"/>
          <w:rFonts w:eastAsia="Arial" w:cs="Arial"/>
          <w:i/>
          <w:lang w:eastAsia="en-GB" w:bidi="en-GB"/>
        </w:rPr>
      </w:pPr>
      <w:r>
        <w:rPr>
          <w:rFonts w:eastAsia="Arial" w:cs="Arial"/>
          <w:i/>
          <w:lang w:eastAsia="en-GB" w:bidi="en-GB"/>
        </w:rPr>
        <w:fldChar w:fldCharType="end"/>
      </w:r>
      <w:r>
        <w:rPr>
          <w:rFonts w:eastAsia="Arial" w:cs="Arial"/>
          <w:i/>
          <w:lang w:eastAsia="en-GB" w:bidi="en-GB"/>
        </w:rPr>
        <w:fldChar w:fldCharType="begin"/>
      </w:r>
      <w:r>
        <w:rPr>
          <w:rFonts w:eastAsia="Arial" w:cs="Arial"/>
          <w:i/>
          <w:lang w:eastAsia="en-GB" w:bidi="en-GB"/>
        </w:rPr>
        <w:instrText xml:space="preserve"> HYPERLINK "https://assets.publishing.service.gov.uk/government/uploads/system/uploads/attachment_data/file/422192/9281_Sleeping_Accomodation_v2.pdf" </w:instrText>
      </w:r>
      <w:r>
        <w:rPr>
          <w:rFonts w:eastAsia="Arial" w:cs="Arial"/>
          <w:i/>
          <w:lang w:eastAsia="en-GB" w:bidi="en-GB"/>
        </w:rPr>
      </w:r>
      <w:r>
        <w:rPr>
          <w:rFonts w:eastAsia="Arial" w:cs="Arial"/>
          <w:i/>
          <w:lang w:eastAsia="en-GB" w:bidi="en-GB"/>
        </w:rPr>
        <w:fldChar w:fldCharType="separate"/>
      </w:r>
      <w:r w:rsidRPr="000D72D2">
        <w:rPr>
          <w:rStyle w:val="Hyperlink"/>
          <w:rFonts w:eastAsia="Arial" w:cs="Arial"/>
          <w:i/>
          <w:lang w:eastAsia="en-GB" w:bidi="en-GB"/>
        </w:rPr>
        <w:t>Fire Safety Risk Assessment – Sleeping Accommodation</w:t>
      </w:r>
    </w:p>
    <w:p w14:paraId="0A337D3F" w14:textId="77777777" w:rsidR="00481AB2" w:rsidRDefault="00481AB2" w:rsidP="00481AB2">
      <w:pPr>
        <w:widowControl w:val="0"/>
        <w:autoSpaceDE w:val="0"/>
        <w:autoSpaceDN w:val="0"/>
        <w:spacing w:after="120" w:line="240" w:lineRule="auto"/>
        <w:ind w:left="20" w:right="2705"/>
        <w:rPr>
          <w:rFonts w:eastAsia="Arial" w:cs="Arial"/>
          <w:i/>
          <w:lang w:eastAsia="en-GB" w:bidi="en-GB"/>
        </w:rPr>
      </w:pPr>
      <w:r>
        <w:rPr>
          <w:rFonts w:eastAsia="Arial" w:cs="Arial"/>
          <w:i/>
          <w:lang w:eastAsia="en-GB" w:bidi="en-GB"/>
        </w:rPr>
        <w:fldChar w:fldCharType="end"/>
      </w:r>
      <w:hyperlink r:id="rId28" w:history="1">
        <w:r w:rsidRPr="00225375">
          <w:rPr>
            <w:rStyle w:val="Hyperlink"/>
            <w:rFonts w:eastAsia="Arial" w:cs="Arial"/>
            <w:i/>
            <w:lang w:eastAsia="en-GB" w:bidi="en-GB"/>
          </w:rPr>
          <w:t>Housing Health and Safety Rating System Guidance</w:t>
        </w:r>
      </w:hyperlink>
    </w:p>
    <w:p w14:paraId="745894ED" w14:textId="77777777" w:rsidR="00481AB2" w:rsidRPr="00270683" w:rsidRDefault="00E7329C" w:rsidP="00481AB2">
      <w:pPr>
        <w:widowControl w:val="0"/>
        <w:autoSpaceDE w:val="0"/>
        <w:autoSpaceDN w:val="0"/>
        <w:spacing w:after="120" w:line="240" w:lineRule="auto"/>
        <w:ind w:left="20" w:right="4307"/>
        <w:rPr>
          <w:rFonts w:eastAsia="Arial" w:cs="Arial"/>
          <w:i/>
          <w:lang w:eastAsia="en-GB" w:bidi="en-GB"/>
        </w:rPr>
      </w:pPr>
      <w:hyperlink r:id="rId29" w:history="1">
        <w:r w:rsidR="00481AB2" w:rsidRPr="00225375">
          <w:rPr>
            <w:rStyle w:val="Hyperlink"/>
            <w:rFonts w:eastAsia="Arial" w:cs="Arial"/>
            <w:i/>
            <w:lang w:eastAsia="en-GB" w:bidi="en-GB"/>
          </w:rPr>
          <w:t>Housing Health and Safety Rating System Enforcement Guidance</w:t>
        </w:r>
      </w:hyperlink>
    </w:p>
    <w:p w14:paraId="05564D66" w14:textId="77777777" w:rsidR="00481AB2" w:rsidRPr="00270683" w:rsidRDefault="00E7329C" w:rsidP="00481AB2">
      <w:pPr>
        <w:widowControl w:val="0"/>
        <w:autoSpaceDE w:val="0"/>
        <w:autoSpaceDN w:val="0"/>
        <w:spacing w:after="120" w:line="240" w:lineRule="auto"/>
        <w:ind w:left="20" w:right="-2"/>
        <w:rPr>
          <w:rFonts w:eastAsia="Arial" w:cs="Arial"/>
          <w:i/>
          <w:lang w:eastAsia="en-GB" w:bidi="en-GB"/>
        </w:rPr>
      </w:pPr>
      <w:hyperlink r:id="rId30" w:history="1">
        <w:r w:rsidR="00481AB2" w:rsidRPr="00225375">
          <w:rPr>
            <w:rStyle w:val="Hyperlink"/>
            <w:rFonts w:eastAsia="Arial" w:cs="Arial"/>
            <w:i/>
            <w:lang w:eastAsia="en-GB" w:bidi="en-GB"/>
          </w:rPr>
          <w:t>Housing Health and Safety Rating System Guidance for Landlords and Property Related Professionals</w:t>
        </w:r>
      </w:hyperlink>
    </w:p>
    <w:p w14:paraId="5AE3FAED" w14:textId="77777777" w:rsidR="00481AB2" w:rsidRPr="00270683" w:rsidRDefault="00E7329C" w:rsidP="00481AB2">
      <w:pPr>
        <w:widowControl w:val="0"/>
        <w:autoSpaceDE w:val="0"/>
        <w:autoSpaceDN w:val="0"/>
        <w:spacing w:after="120" w:line="240" w:lineRule="auto"/>
        <w:ind w:left="20"/>
        <w:rPr>
          <w:rFonts w:eastAsia="Arial" w:cs="Arial"/>
          <w:i/>
          <w:lang w:eastAsia="en-GB" w:bidi="en-GB"/>
        </w:rPr>
      </w:pPr>
      <w:hyperlink r:id="rId31" w:history="1">
        <w:r w:rsidR="00481AB2" w:rsidRPr="000D72D2">
          <w:rPr>
            <w:rStyle w:val="Hyperlink"/>
            <w:rFonts w:eastAsia="Arial" w:cs="Arial"/>
            <w:i/>
            <w:lang w:eastAsia="en-GB" w:bidi="en-GB"/>
          </w:rPr>
          <w:t>Landlords Guide to Electrical Safety</w:t>
        </w:r>
      </w:hyperlink>
    </w:p>
    <w:p w14:paraId="771E2AC3" w14:textId="77777777" w:rsidR="00481AB2" w:rsidRDefault="00E7329C" w:rsidP="00481AB2">
      <w:pPr>
        <w:widowControl w:val="0"/>
        <w:autoSpaceDE w:val="0"/>
        <w:autoSpaceDN w:val="0"/>
        <w:spacing w:after="120" w:line="240" w:lineRule="auto"/>
        <w:ind w:left="20"/>
        <w:rPr>
          <w:rFonts w:eastAsia="Arial" w:cs="Arial"/>
          <w:i/>
          <w:lang w:eastAsia="en-GB" w:bidi="en-GB"/>
        </w:rPr>
      </w:pPr>
      <w:hyperlink r:id="rId32" w:history="1">
        <w:r w:rsidR="00481AB2" w:rsidRPr="000D72D2">
          <w:rPr>
            <w:rStyle w:val="Hyperlink"/>
            <w:rFonts w:eastAsia="Arial" w:cs="Arial"/>
            <w:i/>
            <w:lang w:eastAsia="en-GB" w:bidi="en-GB"/>
          </w:rPr>
          <w:t>Domestic private rented property: minimum energy efficiency standard - landlord guidance</w:t>
        </w:r>
      </w:hyperlink>
      <w:r w:rsidR="00481AB2" w:rsidRPr="000D72D2">
        <w:rPr>
          <w:rFonts w:eastAsia="Arial" w:cs="Arial"/>
          <w:i/>
          <w:lang w:eastAsia="en-GB" w:bidi="en-GB"/>
        </w:rPr>
        <w:t xml:space="preserve"> </w:t>
      </w:r>
    </w:p>
    <w:p w14:paraId="5B5B84C8" w14:textId="77777777" w:rsidR="00481AB2" w:rsidRPr="00E554EF" w:rsidRDefault="00E7329C" w:rsidP="00481AB2">
      <w:pPr>
        <w:widowControl w:val="0"/>
        <w:autoSpaceDE w:val="0"/>
        <w:autoSpaceDN w:val="0"/>
        <w:spacing w:after="120" w:line="240" w:lineRule="auto"/>
        <w:ind w:left="20"/>
        <w:rPr>
          <w:rFonts w:eastAsia="Arial" w:cs="Arial"/>
          <w:lang w:eastAsia="en-GB" w:bidi="en-GB"/>
        </w:rPr>
      </w:pPr>
      <w:hyperlink r:id="rId33" w:history="1">
        <w:r w:rsidR="00481AB2" w:rsidRPr="00E648CB">
          <w:rPr>
            <w:rStyle w:val="Hyperlink"/>
            <w:rFonts w:eastAsia="Arial" w:cs="Arial"/>
            <w:i/>
            <w:lang w:eastAsia="en-GB" w:bidi="en-GB"/>
          </w:rPr>
          <w:t>Energy Performance Certificates – Guide for Landlords</w:t>
        </w:r>
      </w:hyperlink>
    </w:p>
    <w:p w14:paraId="59C067F6" w14:textId="492025FF" w:rsidR="00BF7AA5" w:rsidRPr="00E554EF" w:rsidRDefault="00E7329C" w:rsidP="00074E98">
      <w:pPr>
        <w:widowControl w:val="0"/>
        <w:autoSpaceDE w:val="0"/>
        <w:autoSpaceDN w:val="0"/>
        <w:spacing w:before="155" w:after="120" w:line="240" w:lineRule="auto"/>
        <w:rPr>
          <w:rFonts w:cs="Arial"/>
        </w:rPr>
      </w:pPr>
      <w:hyperlink r:id="rId34" w:history="1">
        <w:r w:rsidR="00481AB2" w:rsidRPr="00E648CB">
          <w:rPr>
            <w:rStyle w:val="Hyperlink"/>
            <w:rFonts w:eastAsia="Arial" w:cs="Arial"/>
            <w:i/>
            <w:lang w:eastAsia="en-GB" w:bidi="en-GB"/>
          </w:rPr>
          <w:t>Electrical Safety Council</w:t>
        </w:r>
      </w:hyperlink>
    </w:p>
    <w:sectPr w:rsidR="00BF7AA5" w:rsidRPr="00E554EF" w:rsidSect="0047607E">
      <w:headerReference w:type="even" r:id="rId35"/>
      <w:footerReference w:type="default" r:id="rId3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845D" w14:textId="77777777" w:rsidR="008A5136" w:rsidRDefault="008A5136" w:rsidP="00EE24DC">
      <w:pPr>
        <w:spacing w:after="0" w:line="240" w:lineRule="auto"/>
      </w:pPr>
      <w:r>
        <w:separator/>
      </w:r>
    </w:p>
  </w:endnote>
  <w:endnote w:type="continuationSeparator" w:id="0">
    <w:p w14:paraId="1E4E5DED" w14:textId="77777777" w:rsidR="008A5136" w:rsidRDefault="008A5136" w:rsidP="00EE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 Pro Regular">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73385"/>
      <w:docPartObj>
        <w:docPartGallery w:val="Page Numbers (Bottom of Page)"/>
        <w:docPartUnique/>
      </w:docPartObj>
    </w:sdtPr>
    <w:sdtEndPr>
      <w:rPr>
        <w:color w:val="808080" w:themeColor="background1" w:themeShade="80"/>
        <w:spacing w:val="60"/>
      </w:rPr>
    </w:sdtEndPr>
    <w:sdtContent>
      <w:p w14:paraId="6022888D" w14:textId="77777777" w:rsidR="007402D8" w:rsidRDefault="007402D8">
        <w:pPr>
          <w:pStyle w:val="Footer"/>
          <w:pBdr>
            <w:top w:val="single" w:sz="4" w:space="1" w:color="D9D9D9" w:themeColor="background1" w:themeShade="D9"/>
          </w:pBdr>
          <w:jc w:val="right"/>
        </w:pPr>
        <w:r>
          <w:t xml:space="preserve"> </w:t>
        </w:r>
      </w:p>
    </w:sdtContent>
  </w:sdt>
  <w:p w14:paraId="27DD641D" w14:textId="77777777" w:rsidR="007402D8" w:rsidRPr="002041BD" w:rsidRDefault="007402D8" w:rsidP="00E568EC">
    <w:pPr>
      <w:pStyle w:val="Footer"/>
      <w:jc w:val="center"/>
      <w:rPr>
        <w:rFonts w:cs="Arial"/>
        <w:b/>
      </w:rPr>
    </w:pPr>
    <w:r w:rsidRPr="004E2087">
      <w:rPr>
        <w:rFonts w:cs="Arial"/>
        <w:b/>
      </w:rPr>
      <w:t xml:space="preserve">Page | </w:t>
    </w:r>
    <w:r w:rsidRPr="004E2087">
      <w:rPr>
        <w:rFonts w:cs="Arial"/>
        <w:b/>
      </w:rPr>
      <w:fldChar w:fldCharType="begin"/>
    </w:r>
    <w:r w:rsidRPr="004E2087">
      <w:rPr>
        <w:rFonts w:cs="Arial"/>
        <w:b/>
      </w:rPr>
      <w:instrText xml:space="preserve"> PAGE   \* MERGEFORMAT </w:instrText>
    </w:r>
    <w:r w:rsidRPr="004E2087">
      <w:rPr>
        <w:rFonts w:cs="Arial"/>
        <w:b/>
      </w:rPr>
      <w:fldChar w:fldCharType="separate"/>
    </w:r>
    <w:r>
      <w:rPr>
        <w:rFonts w:cs="Arial"/>
        <w:b/>
        <w:noProof/>
      </w:rPr>
      <w:t>7</w:t>
    </w:r>
    <w:r w:rsidRPr="004E2087">
      <w:rPr>
        <w:rFonts w:cs="Arial"/>
        <w:b/>
        <w:noProof/>
      </w:rPr>
      <w:fldChar w:fldCharType="end"/>
    </w:r>
    <w:r>
      <w:rPr>
        <w:rFonts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B2F3" w14:textId="77777777" w:rsidR="008A5136" w:rsidRDefault="008A5136" w:rsidP="00EE24DC">
      <w:pPr>
        <w:spacing w:after="0" w:line="240" w:lineRule="auto"/>
      </w:pPr>
      <w:r>
        <w:separator/>
      </w:r>
    </w:p>
  </w:footnote>
  <w:footnote w:type="continuationSeparator" w:id="0">
    <w:p w14:paraId="415D23CC" w14:textId="77777777" w:rsidR="008A5136" w:rsidRDefault="008A5136" w:rsidP="00EE2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65C2" w14:textId="77777777" w:rsidR="007402D8" w:rsidRDefault="00E7329C">
    <w:pPr>
      <w:pStyle w:val="Header"/>
    </w:pPr>
    <w:r>
      <w:rPr>
        <w:noProof/>
      </w:rPr>
      <w:pict w14:anchorId="2A278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661329" o:spid="_x0000_s1026" type="#_x0000_t136" style="position:absolute;margin-left:0;margin-top:0;width:461.15pt;height:276.65pt;rotation:315;z-index:-251658752;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62A"/>
    <w:multiLevelType w:val="hybridMultilevel"/>
    <w:tmpl w:val="E708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7F2E"/>
    <w:multiLevelType w:val="hybridMultilevel"/>
    <w:tmpl w:val="5A7A751A"/>
    <w:lvl w:ilvl="0" w:tplc="361AFE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3B846F3"/>
    <w:multiLevelType w:val="hybridMultilevel"/>
    <w:tmpl w:val="42A2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E1603"/>
    <w:multiLevelType w:val="hybridMultilevel"/>
    <w:tmpl w:val="532E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E0BC3"/>
    <w:multiLevelType w:val="hybridMultilevel"/>
    <w:tmpl w:val="E614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5557B"/>
    <w:multiLevelType w:val="hybridMultilevel"/>
    <w:tmpl w:val="0D20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72430D"/>
    <w:multiLevelType w:val="hybridMultilevel"/>
    <w:tmpl w:val="076E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436150"/>
    <w:multiLevelType w:val="hybridMultilevel"/>
    <w:tmpl w:val="F8F2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FB3413"/>
    <w:multiLevelType w:val="hybridMultilevel"/>
    <w:tmpl w:val="E5A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3D6E97"/>
    <w:multiLevelType w:val="hybridMultilevel"/>
    <w:tmpl w:val="B4AC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84828"/>
    <w:multiLevelType w:val="hybridMultilevel"/>
    <w:tmpl w:val="D07E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9A2148"/>
    <w:multiLevelType w:val="hybridMultilevel"/>
    <w:tmpl w:val="18A28152"/>
    <w:lvl w:ilvl="0" w:tplc="C1B00B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478678C"/>
    <w:multiLevelType w:val="hybridMultilevel"/>
    <w:tmpl w:val="6E40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F34463"/>
    <w:multiLevelType w:val="hybridMultilevel"/>
    <w:tmpl w:val="9FA6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D64F5D"/>
    <w:multiLevelType w:val="hybridMultilevel"/>
    <w:tmpl w:val="F03E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280A1B"/>
    <w:multiLevelType w:val="hybridMultilevel"/>
    <w:tmpl w:val="60D66E18"/>
    <w:lvl w:ilvl="0" w:tplc="8376AE8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7D75506"/>
    <w:multiLevelType w:val="hybridMultilevel"/>
    <w:tmpl w:val="4F88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6349A3"/>
    <w:multiLevelType w:val="hybridMultilevel"/>
    <w:tmpl w:val="8394618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8" w15:restartNumberingAfterBreak="0">
    <w:nsid w:val="18DF667A"/>
    <w:multiLevelType w:val="hybridMultilevel"/>
    <w:tmpl w:val="6A02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39426D"/>
    <w:multiLevelType w:val="hybridMultilevel"/>
    <w:tmpl w:val="17B6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527840"/>
    <w:multiLevelType w:val="hybridMultilevel"/>
    <w:tmpl w:val="1AD8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3B30E3"/>
    <w:multiLevelType w:val="hybridMultilevel"/>
    <w:tmpl w:val="7938E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2C24A0"/>
    <w:multiLevelType w:val="hybridMultilevel"/>
    <w:tmpl w:val="6EA2B06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3" w15:restartNumberingAfterBreak="0">
    <w:nsid w:val="2C574EF2"/>
    <w:multiLevelType w:val="hybridMultilevel"/>
    <w:tmpl w:val="B69A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8B4D24"/>
    <w:multiLevelType w:val="hybridMultilevel"/>
    <w:tmpl w:val="7BC23224"/>
    <w:lvl w:ilvl="0" w:tplc="B6A2DC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2E911AA1"/>
    <w:multiLevelType w:val="hybridMultilevel"/>
    <w:tmpl w:val="E5F8DE0C"/>
    <w:lvl w:ilvl="0" w:tplc="867CC84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32B03DB1"/>
    <w:multiLevelType w:val="hybridMultilevel"/>
    <w:tmpl w:val="8752F446"/>
    <w:lvl w:ilvl="0" w:tplc="5CDA6F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3C543FF"/>
    <w:multiLevelType w:val="hybridMultilevel"/>
    <w:tmpl w:val="A9B28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9DA2DBA"/>
    <w:multiLevelType w:val="hybridMultilevel"/>
    <w:tmpl w:val="E7B6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1F347A"/>
    <w:multiLevelType w:val="hybridMultilevel"/>
    <w:tmpl w:val="E6E0A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1330EB2"/>
    <w:multiLevelType w:val="hybridMultilevel"/>
    <w:tmpl w:val="8094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DB2052"/>
    <w:multiLevelType w:val="hybridMultilevel"/>
    <w:tmpl w:val="63A63F2A"/>
    <w:lvl w:ilvl="0" w:tplc="EB82A0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43B12F2A"/>
    <w:multiLevelType w:val="hybridMultilevel"/>
    <w:tmpl w:val="26AE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A307D9"/>
    <w:multiLevelType w:val="hybridMultilevel"/>
    <w:tmpl w:val="7860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FE3AA1"/>
    <w:multiLevelType w:val="hybridMultilevel"/>
    <w:tmpl w:val="DE98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D621E7"/>
    <w:multiLevelType w:val="hybridMultilevel"/>
    <w:tmpl w:val="B30A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354279"/>
    <w:multiLevelType w:val="hybridMultilevel"/>
    <w:tmpl w:val="ABFC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AD58F3"/>
    <w:multiLevelType w:val="hybridMultilevel"/>
    <w:tmpl w:val="45D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0368D4"/>
    <w:multiLevelType w:val="hybridMultilevel"/>
    <w:tmpl w:val="1F68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3B2FB2"/>
    <w:multiLevelType w:val="hybridMultilevel"/>
    <w:tmpl w:val="EAEC134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40" w15:restartNumberingAfterBreak="0">
    <w:nsid w:val="5BA34684"/>
    <w:multiLevelType w:val="hybridMultilevel"/>
    <w:tmpl w:val="DC845F9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41" w15:restartNumberingAfterBreak="0">
    <w:nsid w:val="5ECF0159"/>
    <w:multiLevelType w:val="hybridMultilevel"/>
    <w:tmpl w:val="36F0E16E"/>
    <w:lvl w:ilvl="0" w:tplc="7F2897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2FB01C2"/>
    <w:multiLevelType w:val="hybridMultilevel"/>
    <w:tmpl w:val="22DC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A0689B"/>
    <w:multiLevelType w:val="hybridMultilevel"/>
    <w:tmpl w:val="B49C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7C1826"/>
    <w:multiLevelType w:val="hybridMultilevel"/>
    <w:tmpl w:val="4C5A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DC6210"/>
    <w:multiLevelType w:val="hybridMultilevel"/>
    <w:tmpl w:val="B404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FB0EF2"/>
    <w:multiLevelType w:val="hybridMultilevel"/>
    <w:tmpl w:val="2BBC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320168"/>
    <w:multiLevelType w:val="hybridMultilevel"/>
    <w:tmpl w:val="5A38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D76ECC"/>
    <w:multiLevelType w:val="hybridMultilevel"/>
    <w:tmpl w:val="8A08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6A1830"/>
    <w:multiLevelType w:val="hybridMultilevel"/>
    <w:tmpl w:val="2D1E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195D53"/>
    <w:multiLevelType w:val="hybridMultilevel"/>
    <w:tmpl w:val="A7C6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6B03A2"/>
    <w:multiLevelType w:val="hybridMultilevel"/>
    <w:tmpl w:val="3CCC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817207"/>
    <w:multiLevelType w:val="hybridMultilevel"/>
    <w:tmpl w:val="87EC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45626B"/>
    <w:multiLevelType w:val="hybridMultilevel"/>
    <w:tmpl w:val="BC3E4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745335"/>
    <w:multiLevelType w:val="hybridMultilevel"/>
    <w:tmpl w:val="313C358A"/>
    <w:lvl w:ilvl="0" w:tplc="E3BAD5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5" w15:restartNumberingAfterBreak="0">
    <w:nsid w:val="7E3D3064"/>
    <w:multiLevelType w:val="hybridMultilevel"/>
    <w:tmpl w:val="4CA8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804780">
    <w:abstractNumId w:val="17"/>
  </w:num>
  <w:num w:numId="2" w16cid:durableId="497693905">
    <w:abstractNumId w:val="52"/>
  </w:num>
  <w:num w:numId="3" w16cid:durableId="792678624">
    <w:abstractNumId w:val="28"/>
  </w:num>
  <w:num w:numId="4" w16cid:durableId="326326133">
    <w:abstractNumId w:val="14"/>
  </w:num>
  <w:num w:numId="5" w16cid:durableId="1900246737">
    <w:abstractNumId w:val="55"/>
  </w:num>
  <w:num w:numId="6" w16cid:durableId="2058964378">
    <w:abstractNumId w:val="45"/>
  </w:num>
  <w:num w:numId="7" w16cid:durableId="357045567">
    <w:abstractNumId w:val="0"/>
  </w:num>
  <w:num w:numId="8" w16cid:durableId="1429498472">
    <w:abstractNumId w:val="5"/>
  </w:num>
  <w:num w:numId="9" w16cid:durableId="533273563">
    <w:abstractNumId w:val="34"/>
  </w:num>
  <w:num w:numId="10" w16cid:durableId="1425540906">
    <w:abstractNumId w:val="29"/>
  </w:num>
  <w:num w:numId="11" w16cid:durableId="1491675751">
    <w:abstractNumId w:val="49"/>
  </w:num>
  <w:num w:numId="12" w16cid:durableId="1273904589">
    <w:abstractNumId w:val="27"/>
  </w:num>
  <w:num w:numId="13" w16cid:durableId="2139369094">
    <w:abstractNumId w:val="39"/>
  </w:num>
  <w:num w:numId="14" w16cid:durableId="1187989405">
    <w:abstractNumId w:val="2"/>
  </w:num>
  <w:num w:numId="15" w16cid:durableId="1295137649">
    <w:abstractNumId w:val="44"/>
  </w:num>
  <w:num w:numId="16" w16cid:durableId="1554850783">
    <w:abstractNumId w:val="47"/>
  </w:num>
  <w:num w:numId="17" w16cid:durableId="1801143817">
    <w:abstractNumId w:val="23"/>
  </w:num>
  <w:num w:numId="18" w16cid:durableId="1612201015">
    <w:abstractNumId w:val="42"/>
  </w:num>
  <w:num w:numId="19" w16cid:durableId="1645692342">
    <w:abstractNumId w:val="40"/>
  </w:num>
  <w:num w:numId="20" w16cid:durableId="1282106880">
    <w:abstractNumId w:val="22"/>
  </w:num>
  <w:num w:numId="21" w16cid:durableId="1797991645">
    <w:abstractNumId w:val="38"/>
  </w:num>
  <w:num w:numId="22" w16cid:durableId="1476291126">
    <w:abstractNumId w:val="3"/>
  </w:num>
  <w:num w:numId="23" w16cid:durableId="2011175161">
    <w:abstractNumId w:val="48"/>
  </w:num>
  <w:num w:numId="24" w16cid:durableId="733744866">
    <w:abstractNumId w:val="9"/>
  </w:num>
  <w:num w:numId="25" w16cid:durableId="2106878706">
    <w:abstractNumId w:val="20"/>
  </w:num>
  <w:num w:numId="26" w16cid:durableId="1760054767">
    <w:abstractNumId w:val="12"/>
  </w:num>
  <w:num w:numId="27" w16cid:durableId="481432020">
    <w:abstractNumId w:val="18"/>
  </w:num>
  <w:num w:numId="28" w16cid:durableId="1293049945">
    <w:abstractNumId w:val="10"/>
  </w:num>
  <w:num w:numId="29" w16cid:durableId="104620316">
    <w:abstractNumId w:val="36"/>
  </w:num>
  <w:num w:numId="30" w16cid:durableId="1550998013">
    <w:abstractNumId w:val="4"/>
  </w:num>
  <w:num w:numId="31" w16cid:durableId="173958589">
    <w:abstractNumId w:val="33"/>
  </w:num>
  <w:num w:numId="32" w16cid:durableId="2038922557">
    <w:abstractNumId w:val="32"/>
  </w:num>
  <w:num w:numId="33" w16cid:durableId="1663661382">
    <w:abstractNumId w:val="7"/>
  </w:num>
  <w:num w:numId="34" w16cid:durableId="231427050">
    <w:abstractNumId w:val="37"/>
  </w:num>
  <w:num w:numId="35" w16cid:durableId="811294831">
    <w:abstractNumId w:val="51"/>
  </w:num>
  <w:num w:numId="36" w16cid:durableId="314646060">
    <w:abstractNumId w:val="35"/>
  </w:num>
  <w:num w:numId="37" w16cid:durableId="1742675862">
    <w:abstractNumId w:val="53"/>
  </w:num>
  <w:num w:numId="38" w16cid:durableId="677659422">
    <w:abstractNumId w:val="16"/>
  </w:num>
  <w:num w:numId="39" w16cid:durableId="696732412">
    <w:abstractNumId w:val="50"/>
  </w:num>
  <w:num w:numId="40" w16cid:durableId="2110466362">
    <w:abstractNumId w:val="30"/>
  </w:num>
  <w:num w:numId="41" w16cid:durableId="1085685889">
    <w:abstractNumId w:val="24"/>
  </w:num>
  <w:num w:numId="42" w16cid:durableId="1146432537">
    <w:abstractNumId w:val="6"/>
  </w:num>
  <w:num w:numId="43" w16cid:durableId="144321877">
    <w:abstractNumId w:val="41"/>
  </w:num>
  <w:num w:numId="44" w16cid:durableId="135878865">
    <w:abstractNumId w:val="19"/>
  </w:num>
  <w:num w:numId="45" w16cid:durableId="100733706">
    <w:abstractNumId w:val="1"/>
  </w:num>
  <w:num w:numId="46" w16cid:durableId="511147638">
    <w:abstractNumId w:val="15"/>
  </w:num>
  <w:num w:numId="47" w16cid:durableId="1951889049">
    <w:abstractNumId w:val="26"/>
  </w:num>
  <w:num w:numId="48" w16cid:durableId="69352411">
    <w:abstractNumId w:val="8"/>
  </w:num>
  <w:num w:numId="49" w16cid:durableId="653027110">
    <w:abstractNumId w:val="11"/>
  </w:num>
  <w:num w:numId="50" w16cid:durableId="1566183189">
    <w:abstractNumId w:val="25"/>
  </w:num>
  <w:num w:numId="51" w16cid:durableId="754059831">
    <w:abstractNumId w:val="21"/>
  </w:num>
  <w:num w:numId="52" w16cid:durableId="211582189">
    <w:abstractNumId w:val="31"/>
  </w:num>
  <w:num w:numId="53" w16cid:durableId="249779498">
    <w:abstractNumId w:val="46"/>
  </w:num>
  <w:num w:numId="54" w16cid:durableId="779223062">
    <w:abstractNumId w:val="54"/>
  </w:num>
  <w:num w:numId="55" w16cid:durableId="1449734544">
    <w:abstractNumId w:val="13"/>
  </w:num>
  <w:num w:numId="56" w16cid:durableId="830878105">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2B7"/>
    <w:rsid w:val="00001DE1"/>
    <w:rsid w:val="00013DE7"/>
    <w:rsid w:val="00017B8B"/>
    <w:rsid w:val="000220D8"/>
    <w:rsid w:val="00023243"/>
    <w:rsid w:val="000255D6"/>
    <w:rsid w:val="00040BCC"/>
    <w:rsid w:val="000433EB"/>
    <w:rsid w:val="00045C15"/>
    <w:rsid w:val="0005166C"/>
    <w:rsid w:val="00055E8E"/>
    <w:rsid w:val="00056C3A"/>
    <w:rsid w:val="00062537"/>
    <w:rsid w:val="0006470B"/>
    <w:rsid w:val="00071142"/>
    <w:rsid w:val="00073960"/>
    <w:rsid w:val="00074E98"/>
    <w:rsid w:val="000766F1"/>
    <w:rsid w:val="000863FB"/>
    <w:rsid w:val="00087B17"/>
    <w:rsid w:val="00090442"/>
    <w:rsid w:val="00090490"/>
    <w:rsid w:val="00094721"/>
    <w:rsid w:val="00095976"/>
    <w:rsid w:val="000A037A"/>
    <w:rsid w:val="000A4277"/>
    <w:rsid w:val="000A48F2"/>
    <w:rsid w:val="000A577C"/>
    <w:rsid w:val="000A5D00"/>
    <w:rsid w:val="000B1237"/>
    <w:rsid w:val="000B5619"/>
    <w:rsid w:val="000C3344"/>
    <w:rsid w:val="000C7044"/>
    <w:rsid w:val="000C7565"/>
    <w:rsid w:val="000D25BE"/>
    <w:rsid w:val="000D2F98"/>
    <w:rsid w:val="000D5E83"/>
    <w:rsid w:val="000D72D2"/>
    <w:rsid w:val="000E407F"/>
    <w:rsid w:val="000E474C"/>
    <w:rsid w:val="000E5A28"/>
    <w:rsid w:val="000E61C1"/>
    <w:rsid w:val="000E644B"/>
    <w:rsid w:val="000E6A35"/>
    <w:rsid w:val="000E757C"/>
    <w:rsid w:val="000F6A99"/>
    <w:rsid w:val="00102D65"/>
    <w:rsid w:val="001036F8"/>
    <w:rsid w:val="001119C0"/>
    <w:rsid w:val="00113DC9"/>
    <w:rsid w:val="001159C0"/>
    <w:rsid w:val="0011607A"/>
    <w:rsid w:val="0011638E"/>
    <w:rsid w:val="00117CED"/>
    <w:rsid w:val="00117DC2"/>
    <w:rsid w:val="001362DD"/>
    <w:rsid w:val="0013661A"/>
    <w:rsid w:val="00137B18"/>
    <w:rsid w:val="00141FC5"/>
    <w:rsid w:val="001427C8"/>
    <w:rsid w:val="00142C1F"/>
    <w:rsid w:val="00153658"/>
    <w:rsid w:val="00156355"/>
    <w:rsid w:val="0016063E"/>
    <w:rsid w:val="00160CF7"/>
    <w:rsid w:val="0016148E"/>
    <w:rsid w:val="00161833"/>
    <w:rsid w:val="001621B1"/>
    <w:rsid w:val="001624CA"/>
    <w:rsid w:val="00163805"/>
    <w:rsid w:val="00171940"/>
    <w:rsid w:val="001728D0"/>
    <w:rsid w:val="0018456D"/>
    <w:rsid w:val="00184683"/>
    <w:rsid w:val="001919E5"/>
    <w:rsid w:val="0019444A"/>
    <w:rsid w:val="001A1CE3"/>
    <w:rsid w:val="001A2082"/>
    <w:rsid w:val="001A282E"/>
    <w:rsid w:val="001A3DDD"/>
    <w:rsid w:val="001B481B"/>
    <w:rsid w:val="001B55C6"/>
    <w:rsid w:val="001C3369"/>
    <w:rsid w:val="001C33F7"/>
    <w:rsid w:val="001C4ACC"/>
    <w:rsid w:val="001C571A"/>
    <w:rsid w:val="001D4234"/>
    <w:rsid w:val="001D460D"/>
    <w:rsid w:val="001D7C77"/>
    <w:rsid w:val="001E1451"/>
    <w:rsid w:val="001E61DF"/>
    <w:rsid w:val="001F0E5C"/>
    <w:rsid w:val="001F1094"/>
    <w:rsid w:val="001F148E"/>
    <w:rsid w:val="001F181E"/>
    <w:rsid w:val="001F3D92"/>
    <w:rsid w:val="00203DBE"/>
    <w:rsid w:val="002041BD"/>
    <w:rsid w:val="00206323"/>
    <w:rsid w:val="0020652C"/>
    <w:rsid w:val="00206B98"/>
    <w:rsid w:val="00207FAE"/>
    <w:rsid w:val="00210188"/>
    <w:rsid w:val="00210622"/>
    <w:rsid w:val="00210993"/>
    <w:rsid w:val="00211112"/>
    <w:rsid w:val="00211648"/>
    <w:rsid w:val="002154DE"/>
    <w:rsid w:val="0021699F"/>
    <w:rsid w:val="00216AE0"/>
    <w:rsid w:val="00220776"/>
    <w:rsid w:val="00224950"/>
    <w:rsid w:val="00225375"/>
    <w:rsid w:val="00225CC9"/>
    <w:rsid w:val="00230585"/>
    <w:rsid w:val="00230ECC"/>
    <w:rsid w:val="00231807"/>
    <w:rsid w:val="00233F27"/>
    <w:rsid w:val="00236BA8"/>
    <w:rsid w:val="00241BAA"/>
    <w:rsid w:val="0024543D"/>
    <w:rsid w:val="00251335"/>
    <w:rsid w:val="0025154C"/>
    <w:rsid w:val="00252A2D"/>
    <w:rsid w:val="00254D8A"/>
    <w:rsid w:val="002646F1"/>
    <w:rsid w:val="00266090"/>
    <w:rsid w:val="00270683"/>
    <w:rsid w:val="00272559"/>
    <w:rsid w:val="0027412B"/>
    <w:rsid w:val="00276088"/>
    <w:rsid w:val="0028006D"/>
    <w:rsid w:val="002802DC"/>
    <w:rsid w:val="0028150E"/>
    <w:rsid w:val="00285A0E"/>
    <w:rsid w:val="00292FBB"/>
    <w:rsid w:val="00293E4A"/>
    <w:rsid w:val="0029429E"/>
    <w:rsid w:val="00297B2A"/>
    <w:rsid w:val="002A2B57"/>
    <w:rsid w:val="002A34E3"/>
    <w:rsid w:val="002A4D58"/>
    <w:rsid w:val="002A50C2"/>
    <w:rsid w:val="002B0824"/>
    <w:rsid w:val="002B221B"/>
    <w:rsid w:val="002B3B0D"/>
    <w:rsid w:val="002B5C00"/>
    <w:rsid w:val="002B73FE"/>
    <w:rsid w:val="002C0C81"/>
    <w:rsid w:val="002C7BBE"/>
    <w:rsid w:val="002D04F3"/>
    <w:rsid w:val="002D22ED"/>
    <w:rsid w:val="002D34FA"/>
    <w:rsid w:val="002D46BC"/>
    <w:rsid w:val="002D5948"/>
    <w:rsid w:val="002D6E61"/>
    <w:rsid w:val="002F0742"/>
    <w:rsid w:val="002F1B60"/>
    <w:rsid w:val="002F3A04"/>
    <w:rsid w:val="002F6480"/>
    <w:rsid w:val="002F723F"/>
    <w:rsid w:val="00300027"/>
    <w:rsid w:val="00301693"/>
    <w:rsid w:val="00302B3B"/>
    <w:rsid w:val="0030336E"/>
    <w:rsid w:val="00303D72"/>
    <w:rsid w:val="003049F5"/>
    <w:rsid w:val="003067C8"/>
    <w:rsid w:val="0030759E"/>
    <w:rsid w:val="00311963"/>
    <w:rsid w:val="00314B15"/>
    <w:rsid w:val="00314C9F"/>
    <w:rsid w:val="00321F65"/>
    <w:rsid w:val="00323EAA"/>
    <w:rsid w:val="003314EE"/>
    <w:rsid w:val="00331C38"/>
    <w:rsid w:val="00332A70"/>
    <w:rsid w:val="003331FF"/>
    <w:rsid w:val="0033671F"/>
    <w:rsid w:val="00337222"/>
    <w:rsid w:val="0033743A"/>
    <w:rsid w:val="00340B6C"/>
    <w:rsid w:val="003416B2"/>
    <w:rsid w:val="00344C47"/>
    <w:rsid w:val="00353AF5"/>
    <w:rsid w:val="00355059"/>
    <w:rsid w:val="00355621"/>
    <w:rsid w:val="003629B1"/>
    <w:rsid w:val="00362CB0"/>
    <w:rsid w:val="00366797"/>
    <w:rsid w:val="00375146"/>
    <w:rsid w:val="00376DC7"/>
    <w:rsid w:val="00380928"/>
    <w:rsid w:val="00380A4F"/>
    <w:rsid w:val="00387B02"/>
    <w:rsid w:val="00393966"/>
    <w:rsid w:val="00393A70"/>
    <w:rsid w:val="003961C7"/>
    <w:rsid w:val="003A084B"/>
    <w:rsid w:val="003A2159"/>
    <w:rsid w:val="003A3FF8"/>
    <w:rsid w:val="003A4D7F"/>
    <w:rsid w:val="003A6AB2"/>
    <w:rsid w:val="003B118A"/>
    <w:rsid w:val="003B2961"/>
    <w:rsid w:val="003B42CF"/>
    <w:rsid w:val="003B4986"/>
    <w:rsid w:val="003B701C"/>
    <w:rsid w:val="003C05DF"/>
    <w:rsid w:val="003C4BE4"/>
    <w:rsid w:val="003C4D6C"/>
    <w:rsid w:val="003D2614"/>
    <w:rsid w:val="003D4EB4"/>
    <w:rsid w:val="003D56CF"/>
    <w:rsid w:val="003E0920"/>
    <w:rsid w:val="003E2881"/>
    <w:rsid w:val="003E3588"/>
    <w:rsid w:val="003F4307"/>
    <w:rsid w:val="003F5095"/>
    <w:rsid w:val="003F775F"/>
    <w:rsid w:val="00401825"/>
    <w:rsid w:val="00401E45"/>
    <w:rsid w:val="004108B1"/>
    <w:rsid w:val="00411E5D"/>
    <w:rsid w:val="0041366E"/>
    <w:rsid w:val="00414E70"/>
    <w:rsid w:val="004249B9"/>
    <w:rsid w:val="00425769"/>
    <w:rsid w:val="00425CFE"/>
    <w:rsid w:val="00426A20"/>
    <w:rsid w:val="00430349"/>
    <w:rsid w:val="00433E2D"/>
    <w:rsid w:val="00434310"/>
    <w:rsid w:val="00437195"/>
    <w:rsid w:val="0044045D"/>
    <w:rsid w:val="00447BDA"/>
    <w:rsid w:val="00450772"/>
    <w:rsid w:val="004524BD"/>
    <w:rsid w:val="00454640"/>
    <w:rsid w:val="004579AE"/>
    <w:rsid w:val="00463B6E"/>
    <w:rsid w:val="00465420"/>
    <w:rsid w:val="00471AF6"/>
    <w:rsid w:val="00475AFD"/>
    <w:rsid w:val="0047607E"/>
    <w:rsid w:val="00477803"/>
    <w:rsid w:val="0048167A"/>
    <w:rsid w:val="00481AB2"/>
    <w:rsid w:val="004822B0"/>
    <w:rsid w:val="004861D2"/>
    <w:rsid w:val="00496D58"/>
    <w:rsid w:val="004A136B"/>
    <w:rsid w:val="004A1BA9"/>
    <w:rsid w:val="004A20F9"/>
    <w:rsid w:val="004A2805"/>
    <w:rsid w:val="004A34F2"/>
    <w:rsid w:val="004A7BD9"/>
    <w:rsid w:val="004B0F3D"/>
    <w:rsid w:val="004B1E65"/>
    <w:rsid w:val="004B6C3D"/>
    <w:rsid w:val="004B6CFD"/>
    <w:rsid w:val="004C1FA5"/>
    <w:rsid w:val="004C31DE"/>
    <w:rsid w:val="004C66CE"/>
    <w:rsid w:val="004D0C04"/>
    <w:rsid w:val="004D3670"/>
    <w:rsid w:val="004D6D61"/>
    <w:rsid w:val="004D76A6"/>
    <w:rsid w:val="004E1708"/>
    <w:rsid w:val="004E2087"/>
    <w:rsid w:val="004E20EE"/>
    <w:rsid w:val="004E4871"/>
    <w:rsid w:val="004E6C22"/>
    <w:rsid w:val="004E7215"/>
    <w:rsid w:val="004F1961"/>
    <w:rsid w:val="004F6698"/>
    <w:rsid w:val="004F702A"/>
    <w:rsid w:val="005038C9"/>
    <w:rsid w:val="0050502B"/>
    <w:rsid w:val="00512885"/>
    <w:rsid w:val="00515654"/>
    <w:rsid w:val="00515B46"/>
    <w:rsid w:val="005175A5"/>
    <w:rsid w:val="00521C79"/>
    <w:rsid w:val="00522C2C"/>
    <w:rsid w:val="00524E75"/>
    <w:rsid w:val="00525452"/>
    <w:rsid w:val="00525A42"/>
    <w:rsid w:val="00525A87"/>
    <w:rsid w:val="00531AAA"/>
    <w:rsid w:val="005322B7"/>
    <w:rsid w:val="00532488"/>
    <w:rsid w:val="00534BAD"/>
    <w:rsid w:val="00536118"/>
    <w:rsid w:val="005411DA"/>
    <w:rsid w:val="00544AF2"/>
    <w:rsid w:val="00546E42"/>
    <w:rsid w:val="00547E0C"/>
    <w:rsid w:val="00551E1A"/>
    <w:rsid w:val="00554444"/>
    <w:rsid w:val="00555CA2"/>
    <w:rsid w:val="00555F6A"/>
    <w:rsid w:val="0056020D"/>
    <w:rsid w:val="00561C92"/>
    <w:rsid w:val="00561D45"/>
    <w:rsid w:val="0056204E"/>
    <w:rsid w:val="00570D22"/>
    <w:rsid w:val="005744F7"/>
    <w:rsid w:val="00575C7B"/>
    <w:rsid w:val="005777A7"/>
    <w:rsid w:val="00583CA2"/>
    <w:rsid w:val="00584F15"/>
    <w:rsid w:val="005860BE"/>
    <w:rsid w:val="005866E1"/>
    <w:rsid w:val="00592FCD"/>
    <w:rsid w:val="00593F58"/>
    <w:rsid w:val="005A1B25"/>
    <w:rsid w:val="005A1B7B"/>
    <w:rsid w:val="005A6645"/>
    <w:rsid w:val="005B42FD"/>
    <w:rsid w:val="005B5097"/>
    <w:rsid w:val="005C0C1B"/>
    <w:rsid w:val="005C2C92"/>
    <w:rsid w:val="005C433A"/>
    <w:rsid w:val="005D1C51"/>
    <w:rsid w:val="005E6B3B"/>
    <w:rsid w:val="005F20D0"/>
    <w:rsid w:val="006068B3"/>
    <w:rsid w:val="006251D3"/>
    <w:rsid w:val="006269B4"/>
    <w:rsid w:val="00627701"/>
    <w:rsid w:val="00630C5D"/>
    <w:rsid w:val="006314DD"/>
    <w:rsid w:val="0063283E"/>
    <w:rsid w:val="00632C8B"/>
    <w:rsid w:val="0063786B"/>
    <w:rsid w:val="006455D1"/>
    <w:rsid w:val="00645964"/>
    <w:rsid w:val="00655209"/>
    <w:rsid w:val="006573C3"/>
    <w:rsid w:val="006649CA"/>
    <w:rsid w:val="00666579"/>
    <w:rsid w:val="00673310"/>
    <w:rsid w:val="00680223"/>
    <w:rsid w:val="0068101B"/>
    <w:rsid w:val="0068157E"/>
    <w:rsid w:val="00682318"/>
    <w:rsid w:val="00683292"/>
    <w:rsid w:val="00683340"/>
    <w:rsid w:val="00683AA5"/>
    <w:rsid w:val="006850FE"/>
    <w:rsid w:val="00685F44"/>
    <w:rsid w:val="00696CB7"/>
    <w:rsid w:val="006A0F12"/>
    <w:rsid w:val="006A385D"/>
    <w:rsid w:val="006A4AE1"/>
    <w:rsid w:val="006A6826"/>
    <w:rsid w:val="006B027A"/>
    <w:rsid w:val="006B1C7C"/>
    <w:rsid w:val="006B2E5B"/>
    <w:rsid w:val="006B649F"/>
    <w:rsid w:val="006C32BD"/>
    <w:rsid w:val="006C3ED5"/>
    <w:rsid w:val="006C6E29"/>
    <w:rsid w:val="006C7FC8"/>
    <w:rsid w:val="006D26ED"/>
    <w:rsid w:val="006D35AC"/>
    <w:rsid w:val="006D4257"/>
    <w:rsid w:val="006D4C56"/>
    <w:rsid w:val="006D7361"/>
    <w:rsid w:val="006E28B2"/>
    <w:rsid w:val="006E31D6"/>
    <w:rsid w:val="006E7F74"/>
    <w:rsid w:val="006F18DF"/>
    <w:rsid w:val="006F1C39"/>
    <w:rsid w:val="006F23D7"/>
    <w:rsid w:val="006F666A"/>
    <w:rsid w:val="007128AE"/>
    <w:rsid w:val="00712D72"/>
    <w:rsid w:val="00713135"/>
    <w:rsid w:val="00714222"/>
    <w:rsid w:val="007152EC"/>
    <w:rsid w:val="00716DEB"/>
    <w:rsid w:val="00716E77"/>
    <w:rsid w:val="00717A4C"/>
    <w:rsid w:val="00717BA5"/>
    <w:rsid w:val="00724ED5"/>
    <w:rsid w:val="0073442C"/>
    <w:rsid w:val="007345B2"/>
    <w:rsid w:val="007402D8"/>
    <w:rsid w:val="00741B28"/>
    <w:rsid w:val="00741BE7"/>
    <w:rsid w:val="00742109"/>
    <w:rsid w:val="00745C30"/>
    <w:rsid w:val="00745EB9"/>
    <w:rsid w:val="00753C0D"/>
    <w:rsid w:val="00753DAE"/>
    <w:rsid w:val="007607D4"/>
    <w:rsid w:val="0076124C"/>
    <w:rsid w:val="007624A2"/>
    <w:rsid w:val="00763276"/>
    <w:rsid w:val="00764C2C"/>
    <w:rsid w:val="00765373"/>
    <w:rsid w:val="00767290"/>
    <w:rsid w:val="00775EA6"/>
    <w:rsid w:val="007765C0"/>
    <w:rsid w:val="00777647"/>
    <w:rsid w:val="00786CDD"/>
    <w:rsid w:val="00790838"/>
    <w:rsid w:val="007A3AF0"/>
    <w:rsid w:val="007A58C5"/>
    <w:rsid w:val="007A71A7"/>
    <w:rsid w:val="007A7FC0"/>
    <w:rsid w:val="007B15FF"/>
    <w:rsid w:val="007B61A5"/>
    <w:rsid w:val="007B77B0"/>
    <w:rsid w:val="007C23C1"/>
    <w:rsid w:val="007C3326"/>
    <w:rsid w:val="007C4E65"/>
    <w:rsid w:val="007D1FB4"/>
    <w:rsid w:val="007D7934"/>
    <w:rsid w:val="007E233D"/>
    <w:rsid w:val="007E3AFC"/>
    <w:rsid w:val="007E653D"/>
    <w:rsid w:val="007E74A9"/>
    <w:rsid w:val="007F4867"/>
    <w:rsid w:val="007F4B6C"/>
    <w:rsid w:val="00805693"/>
    <w:rsid w:val="00806D8B"/>
    <w:rsid w:val="00811329"/>
    <w:rsid w:val="00817835"/>
    <w:rsid w:val="008265E3"/>
    <w:rsid w:val="00841059"/>
    <w:rsid w:val="0084157A"/>
    <w:rsid w:val="008442B0"/>
    <w:rsid w:val="008475AA"/>
    <w:rsid w:val="0085029A"/>
    <w:rsid w:val="0085078F"/>
    <w:rsid w:val="00854E25"/>
    <w:rsid w:val="008551EA"/>
    <w:rsid w:val="008569C7"/>
    <w:rsid w:val="008618C3"/>
    <w:rsid w:val="00862A6F"/>
    <w:rsid w:val="00871D4C"/>
    <w:rsid w:val="00872C8A"/>
    <w:rsid w:val="008820A5"/>
    <w:rsid w:val="00884B47"/>
    <w:rsid w:val="008853A9"/>
    <w:rsid w:val="00885AAB"/>
    <w:rsid w:val="00885BE6"/>
    <w:rsid w:val="00892890"/>
    <w:rsid w:val="00894062"/>
    <w:rsid w:val="008A14A7"/>
    <w:rsid w:val="008A27D5"/>
    <w:rsid w:val="008A5136"/>
    <w:rsid w:val="008A7006"/>
    <w:rsid w:val="008B04A8"/>
    <w:rsid w:val="008B1AA2"/>
    <w:rsid w:val="008B26AF"/>
    <w:rsid w:val="008B3122"/>
    <w:rsid w:val="008B5FBC"/>
    <w:rsid w:val="008C650C"/>
    <w:rsid w:val="008D085F"/>
    <w:rsid w:val="008D2593"/>
    <w:rsid w:val="008D26DB"/>
    <w:rsid w:val="008D3007"/>
    <w:rsid w:val="008D595A"/>
    <w:rsid w:val="008D6E1F"/>
    <w:rsid w:val="008D7E80"/>
    <w:rsid w:val="008E0A48"/>
    <w:rsid w:val="008E313D"/>
    <w:rsid w:val="008E5000"/>
    <w:rsid w:val="008E516C"/>
    <w:rsid w:val="008E7A68"/>
    <w:rsid w:val="008F1548"/>
    <w:rsid w:val="008F320E"/>
    <w:rsid w:val="009005A2"/>
    <w:rsid w:val="009023A7"/>
    <w:rsid w:val="00902A7C"/>
    <w:rsid w:val="0091004E"/>
    <w:rsid w:val="0091458E"/>
    <w:rsid w:val="00920F7D"/>
    <w:rsid w:val="00930B1C"/>
    <w:rsid w:val="00931C13"/>
    <w:rsid w:val="00933F61"/>
    <w:rsid w:val="0093551D"/>
    <w:rsid w:val="0094023D"/>
    <w:rsid w:val="00941E0A"/>
    <w:rsid w:val="009422C3"/>
    <w:rsid w:val="00942E35"/>
    <w:rsid w:val="00944FA8"/>
    <w:rsid w:val="00947137"/>
    <w:rsid w:val="009512B2"/>
    <w:rsid w:val="00954AB8"/>
    <w:rsid w:val="00955092"/>
    <w:rsid w:val="00956674"/>
    <w:rsid w:val="009629D7"/>
    <w:rsid w:val="00964803"/>
    <w:rsid w:val="009664F3"/>
    <w:rsid w:val="00970322"/>
    <w:rsid w:val="00973076"/>
    <w:rsid w:val="009771A0"/>
    <w:rsid w:val="00980486"/>
    <w:rsid w:val="00982923"/>
    <w:rsid w:val="0098451A"/>
    <w:rsid w:val="00984BD1"/>
    <w:rsid w:val="0098642F"/>
    <w:rsid w:val="00987344"/>
    <w:rsid w:val="009878D5"/>
    <w:rsid w:val="0099222C"/>
    <w:rsid w:val="009950C3"/>
    <w:rsid w:val="00996C93"/>
    <w:rsid w:val="009A19DD"/>
    <w:rsid w:val="009B3AA0"/>
    <w:rsid w:val="009C03A7"/>
    <w:rsid w:val="009C1625"/>
    <w:rsid w:val="009C1A70"/>
    <w:rsid w:val="009C58FC"/>
    <w:rsid w:val="009D359C"/>
    <w:rsid w:val="009D3A7A"/>
    <w:rsid w:val="009D3E0B"/>
    <w:rsid w:val="009D4B87"/>
    <w:rsid w:val="009D5766"/>
    <w:rsid w:val="009D6D1B"/>
    <w:rsid w:val="009E1667"/>
    <w:rsid w:val="009E562C"/>
    <w:rsid w:val="009F1224"/>
    <w:rsid w:val="009F1FEC"/>
    <w:rsid w:val="009F5347"/>
    <w:rsid w:val="009F68A0"/>
    <w:rsid w:val="00A03C3B"/>
    <w:rsid w:val="00A06010"/>
    <w:rsid w:val="00A1273D"/>
    <w:rsid w:val="00A16B09"/>
    <w:rsid w:val="00A24A11"/>
    <w:rsid w:val="00A31A2A"/>
    <w:rsid w:val="00A36C2F"/>
    <w:rsid w:val="00A370BB"/>
    <w:rsid w:val="00A372C6"/>
    <w:rsid w:val="00A42419"/>
    <w:rsid w:val="00A45CB9"/>
    <w:rsid w:val="00A566F6"/>
    <w:rsid w:val="00A6087E"/>
    <w:rsid w:val="00A61232"/>
    <w:rsid w:val="00A65337"/>
    <w:rsid w:val="00A6566B"/>
    <w:rsid w:val="00A65C3E"/>
    <w:rsid w:val="00A66DAD"/>
    <w:rsid w:val="00A750BC"/>
    <w:rsid w:val="00A76074"/>
    <w:rsid w:val="00A77B04"/>
    <w:rsid w:val="00A845B5"/>
    <w:rsid w:val="00A84AE4"/>
    <w:rsid w:val="00A8643C"/>
    <w:rsid w:val="00A86835"/>
    <w:rsid w:val="00A9290B"/>
    <w:rsid w:val="00A94C93"/>
    <w:rsid w:val="00A94F5D"/>
    <w:rsid w:val="00A95F6E"/>
    <w:rsid w:val="00A95FBC"/>
    <w:rsid w:val="00A9639A"/>
    <w:rsid w:val="00A9689A"/>
    <w:rsid w:val="00AA16C1"/>
    <w:rsid w:val="00AA17D5"/>
    <w:rsid w:val="00AA4823"/>
    <w:rsid w:val="00AB2907"/>
    <w:rsid w:val="00AB32C2"/>
    <w:rsid w:val="00AB3C41"/>
    <w:rsid w:val="00AB767C"/>
    <w:rsid w:val="00AC02D4"/>
    <w:rsid w:val="00AC1B32"/>
    <w:rsid w:val="00AC1F59"/>
    <w:rsid w:val="00AC269E"/>
    <w:rsid w:val="00AC3A33"/>
    <w:rsid w:val="00AC66EA"/>
    <w:rsid w:val="00AC6B06"/>
    <w:rsid w:val="00AC7DD2"/>
    <w:rsid w:val="00AD2786"/>
    <w:rsid w:val="00AD29F6"/>
    <w:rsid w:val="00AD2E63"/>
    <w:rsid w:val="00AD43E0"/>
    <w:rsid w:val="00AD45F4"/>
    <w:rsid w:val="00AD6510"/>
    <w:rsid w:val="00AE49B2"/>
    <w:rsid w:val="00AE7889"/>
    <w:rsid w:val="00AF039E"/>
    <w:rsid w:val="00AF0522"/>
    <w:rsid w:val="00AF26D7"/>
    <w:rsid w:val="00AF3A73"/>
    <w:rsid w:val="00AF3AD5"/>
    <w:rsid w:val="00AF4E34"/>
    <w:rsid w:val="00B0192D"/>
    <w:rsid w:val="00B01AFA"/>
    <w:rsid w:val="00B032B5"/>
    <w:rsid w:val="00B034F9"/>
    <w:rsid w:val="00B068F6"/>
    <w:rsid w:val="00B10FB1"/>
    <w:rsid w:val="00B26EE0"/>
    <w:rsid w:val="00B27832"/>
    <w:rsid w:val="00B31BF3"/>
    <w:rsid w:val="00B32714"/>
    <w:rsid w:val="00B32A89"/>
    <w:rsid w:val="00B34CB2"/>
    <w:rsid w:val="00B37E5F"/>
    <w:rsid w:val="00B40B45"/>
    <w:rsid w:val="00B40BBF"/>
    <w:rsid w:val="00B40CB7"/>
    <w:rsid w:val="00B41C72"/>
    <w:rsid w:val="00B422FE"/>
    <w:rsid w:val="00B42550"/>
    <w:rsid w:val="00B427EE"/>
    <w:rsid w:val="00B5061A"/>
    <w:rsid w:val="00B51FA0"/>
    <w:rsid w:val="00B57754"/>
    <w:rsid w:val="00B62216"/>
    <w:rsid w:val="00B627BC"/>
    <w:rsid w:val="00B62835"/>
    <w:rsid w:val="00B6792F"/>
    <w:rsid w:val="00B71E19"/>
    <w:rsid w:val="00B73DDA"/>
    <w:rsid w:val="00B74813"/>
    <w:rsid w:val="00B8120B"/>
    <w:rsid w:val="00B84604"/>
    <w:rsid w:val="00B860EB"/>
    <w:rsid w:val="00B9167D"/>
    <w:rsid w:val="00B94493"/>
    <w:rsid w:val="00BA5C98"/>
    <w:rsid w:val="00BD2A28"/>
    <w:rsid w:val="00BE24E9"/>
    <w:rsid w:val="00BE27DC"/>
    <w:rsid w:val="00BE38B8"/>
    <w:rsid w:val="00BE396F"/>
    <w:rsid w:val="00BE7492"/>
    <w:rsid w:val="00BF0803"/>
    <w:rsid w:val="00BF080D"/>
    <w:rsid w:val="00BF08F2"/>
    <w:rsid w:val="00BF21C5"/>
    <w:rsid w:val="00BF5E66"/>
    <w:rsid w:val="00BF7AA5"/>
    <w:rsid w:val="00BF7D44"/>
    <w:rsid w:val="00C0262B"/>
    <w:rsid w:val="00C03EA8"/>
    <w:rsid w:val="00C049FF"/>
    <w:rsid w:val="00C114AA"/>
    <w:rsid w:val="00C1320F"/>
    <w:rsid w:val="00C136AA"/>
    <w:rsid w:val="00C14837"/>
    <w:rsid w:val="00C17EB5"/>
    <w:rsid w:val="00C2342D"/>
    <w:rsid w:val="00C23828"/>
    <w:rsid w:val="00C26C37"/>
    <w:rsid w:val="00C27D3A"/>
    <w:rsid w:val="00C31435"/>
    <w:rsid w:val="00C328A8"/>
    <w:rsid w:val="00C330FD"/>
    <w:rsid w:val="00C36DB4"/>
    <w:rsid w:val="00C41A20"/>
    <w:rsid w:val="00C43586"/>
    <w:rsid w:val="00C45E74"/>
    <w:rsid w:val="00C46AD5"/>
    <w:rsid w:val="00C55A29"/>
    <w:rsid w:val="00C55F2A"/>
    <w:rsid w:val="00C612F7"/>
    <w:rsid w:val="00C6593B"/>
    <w:rsid w:val="00C700F3"/>
    <w:rsid w:val="00C76698"/>
    <w:rsid w:val="00C77D93"/>
    <w:rsid w:val="00C80C2C"/>
    <w:rsid w:val="00C82138"/>
    <w:rsid w:val="00C83DA4"/>
    <w:rsid w:val="00C84D04"/>
    <w:rsid w:val="00C87F83"/>
    <w:rsid w:val="00C905B7"/>
    <w:rsid w:val="00C95504"/>
    <w:rsid w:val="00CA0459"/>
    <w:rsid w:val="00CA229C"/>
    <w:rsid w:val="00CA22FF"/>
    <w:rsid w:val="00CA32CE"/>
    <w:rsid w:val="00CB5B70"/>
    <w:rsid w:val="00CC1BBE"/>
    <w:rsid w:val="00CC4624"/>
    <w:rsid w:val="00CC49F9"/>
    <w:rsid w:val="00CC4C6C"/>
    <w:rsid w:val="00CC73F8"/>
    <w:rsid w:val="00CD0F78"/>
    <w:rsid w:val="00CD1E47"/>
    <w:rsid w:val="00CD6DE1"/>
    <w:rsid w:val="00CE0314"/>
    <w:rsid w:val="00CF414A"/>
    <w:rsid w:val="00D006E0"/>
    <w:rsid w:val="00D01499"/>
    <w:rsid w:val="00D0483E"/>
    <w:rsid w:val="00D05F0D"/>
    <w:rsid w:val="00D0626A"/>
    <w:rsid w:val="00D165A1"/>
    <w:rsid w:val="00D23B9D"/>
    <w:rsid w:val="00D27FA6"/>
    <w:rsid w:val="00D30A19"/>
    <w:rsid w:val="00D439E3"/>
    <w:rsid w:val="00D44950"/>
    <w:rsid w:val="00D44CE3"/>
    <w:rsid w:val="00D5065E"/>
    <w:rsid w:val="00D51695"/>
    <w:rsid w:val="00D56FE3"/>
    <w:rsid w:val="00D63B21"/>
    <w:rsid w:val="00D7208B"/>
    <w:rsid w:val="00D74856"/>
    <w:rsid w:val="00D76C19"/>
    <w:rsid w:val="00D8095A"/>
    <w:rsid w:val="00D81BE3"/>
    <w:rsid w:val="00D81CD2"/>
    <w:rsid w:val="00D82039"/>
    <w:rsid w:val="00D83E74"/>
    <w:rsid w:val="00D97544"/>
    <w:rsid w:val="00D975AE"/>
    <w:rsid w:val="00DA066A"/>
    <w:rsid w:val="00DB4B91"/>
    <w:rsid w:val="00DC2071"/>
    <w:rsid w:val="00DC7D9C"/>
    <w:rsid w:val="00DD5EBA"/>
    <w:rsid w:val="00DD7EDD"/>
    <w:rsid w:val="00DE22FD"/>
    <w:rsid w:val="00DE5994"/>
    <w:rsid w:val="00DF165A"/>
    <w:rsid w:val="00DF38C2"/>
    <w:rsid w:val="00E00E3B"/>
    <w:rsid w:val="00E02A3C"/>
    <w:rsid w:val="00E054E7"/>
    <w:rsid w:val="00E10F3B"/>
    <w:rsid w:val="00E1539B"/>
    <w:rsid w:val="00E17E64"/>
    <w:rsid w:val="00E21FDC"/>
    <w:rsid w:val="00E24126"/>
    <w:rsid w:val="00E27C86"/>
    <w:rsid w:val="00E41295"/>
    <w:rsid w:val="00E41D47"/>
    <w:rsid w:val="00E42561"/>
    <w:rsid w:val="00E42924"/>
    <w:rsid w:val="00E45AA5"/>
    <w:rsid w:val="00E51EC0"/>
    <w:rsid w:val="00E51FF2"/>
    <w:rsid w:val="00E521D1"/>
    <w:rsid w:val="00E52ADD"/>
    <w:rsid w:val="00E53B97"/>
    <w:rsid w:val="00E549CE"/>
    <w:rsid w:val="00E554EF"/>
    <w:rsid w:val="00E568EC"/>
    <w:rsid w:val="00E57560"/>
    <w:rsid w:val="00E6101F"/>
    <w:rsid w:val="00E63A69"/>
    <w:rsid w:val="00E642B5"/>
    <w:rsid w:val="00E66091"/>
    <w:rsid w:val="00E672B4"/>
    <w:rsid w:val="00E71040"/>
    <w:rsid w:val="00E7329C"/>
    <w:rsid w:val="00E733A2"/>
    <w:rsid w:val="00E73D76"/>
    <w:rsid w:val="00E91019"/>
    <w:rsid w:val="00E92F36"/>
    <w:rsid w:val="00E9698A"/>
    <w:rsid w:val="00EA0420"/>
    <w:rsid w:val="00EA0E4D"/>
    <w:rsid w:val="00EA2E1F"/>
    <w:rsid w:val="00EA3897"/>
    <w:rsid w:val="00EA565D"/>
    <w:rsid w:val="00EA6170"/>
    <w:rsid w:val="00EA7DC6"/>
    <w:rsid w:val="00EB1B21"/>
    <w:rsid w:val="00EB38BD"/>
    <w:rsid w:val="00EC4006"/>
    <w:rsid w:val="00EC45B7"/>
    <w:rsid w:val="00EC63CF"/>
    <w:rsid w:val="00EC6AA6"/>
    <w:rsid w:val="00ED06BA"/>
    <w:rsid w:val="00ED1138"/>
    <w:rsid w:val="00ED3100"/>
    <w:rsid w:val="00ED31E9"/>
    <w:rsid w:val="00EE0454"/>
    <w:rsid w:val="00EE109B"/>
    <w:rsid w:val="00EE24DC"/>
    <w:rsid w:val="00EE2B1C"/>
    <w:rsid w:val="00EE627A"/>
    <w:rsid w:val="00F00589"/>
    <w:rsid w:val="00F03A24"/>
    <w:rsid w:val="00F05A5D"/>
    <w:rsid w:val="00F10C92"/>
    <w:rsid w:val="00F1551A"/>
    <w:rsid w:val="00F179B9"/>
    <w:rsid w:val="00F21C29"/>
    <w:rsid w:val="00F33C75"/>
    <w:rsid w:val="00F405E6"/>
    <w:rsid w:val="00F424F1"/>
    <w:rsid w:val="00F433E2"/>
    <w:rsid w:val="00F52284"/>
    <w:rsid w:val="00F526DB"/>
    <w:rsid w:val="00F54D21"/>
    <w:rsid w:val="00F56801"/>
    <w:rsid w:val="00F6031F"/>
    <w:rsid w:val="00F62826"/>
    <w:rsid w:val="00F633B7"/>
    <w:rsid w:val="00F73774"/>
    <w:rsid w:val="00F74171"/>
    <w:rsid w:val="00F76A44"/>
    <w:rsid w:val="00F77B06"/>
    <w:rsid w:val="00F8166E"/>
    <w:rsid w:val="00F923D9"/>
    <w:rsid w:val="00F926CF"/>
    <w:rsid w:val="00F94736"/>
    <w:rsid w:val="00F9485C"/>
    <w:rsid w:val="00FA156D"/>
    <w:rsid w:val="00FA6DBF"/>
    <w:rsid w:val="00FA7A3E"/>
    <w:rsid w:val="00FB0A45"/>
    <w:rsid w:val="00FB2974"/>
    <w:rsid w:val="00FC0317"/>
    <w:rsid w:val="00FC08D9"/>
    <w:rsid w:val="00FC1C7F"/>
    <w:rsid w:val="00FC4F17"/>
    <w:rsid w:val="00FC5513"/>
    <w:rsid w:val="00FC6CB6"/>
    <w:rsid w:val="00FD2152"/>
    <w:rsid w:val="00FD4F7F"/>
    <w:rsid w:val="00FE1268"/>
    <w:rsid w:val="00FE36E0"/>
    <w:rsid w:val="00FE50A1"/>
    <w:rsid w:val="00FF0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12360"/>
  <w15:docId w15:val="{81411F15-0FB7-48B4-8453-F80B14C8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442"/>
    <w:rPr>
      <w:rFonts w:ascii="Arial" w:hAnsi="Arial"/>
      <w:sz w:val="20"/>
    </w:rPr>
  </w:style>
  <w:style w:type="paragraph" w:styleId="Heading1">
    <w:name w:val="heading 1"/>
    <w:basedOn w:val="Normal"/>
    <w:next w:val="Normal"/>
    <w:link w:val="Heading1Char"/>
    <w:uiPriority w:val="9"/>
    <w:qFormat/>
    <w:rsid w:val="003629B1"/>
    <w:pPr>
      <w:keepNext/>
      <w:keepLines/>
      <w:spacing w:before="600" w:after="120"/>
      <w:outlineLvl w:val="0"/>
    </w:pPr>
    <w:rPr>
      <w:rFonts w:eastAsiaTheme="majorEastAsia" w:cstheme="majorBidi"/>
      <w:b/>
      <w:bCs/>
      <w:color w:val="800080"/>
      <w:sz w:val="36"/>
      <w:szCs w:val="28"/>
    </w:rPr>
  </w:style>
  <w:style w:type="paragraph" w:styleId="Heading2">
    <w:name w:val="heading 2"/>
    <w:basedOn w:val="Normal"/>
    <w:link w:val="Heading2Char"/>
    <w:uiPriority w:val="9"/>
    <w:qFormat/>
    <w:rsid w:val="009F1FEC"/>
    <w:pPr>
      <w:spacing w:before="100" w:beforeAutospacing="1" w:after="100" w:afterAutospacing="1" w:line="240" w:lineRule="auto"/>
      <w:outlineLvl w:val="1"/>
    </w:pPr>
    <w:rPr>
      <w:rFonts w:eastAsia="Times New Roman" w:cs="Times New Roman"/>
      <w:b/>
      <w:bCs/>
      <w:color w:val="800080"/>
      <w:sz w:val="28"/>
      <w:szCs w:val="36"/>
      <w:lang w:eastAsia="en-GB"/>
    </w:rPr>
  </w:style>
  <w:style w:type="paragraph" w:styleId="Heading3">
    <w:name w:val="heading 3"/>
    <w:basedOn w:val="Normal"/>
    <w:next w:val="Normal"/>
    <w:link w:val="Heading3Char"/>
    <w:uiPriority w:val="9"/>
    <w:unhideWhenUsed/>
    <w:qFormat/>
    <w:rsid w:val="009F1FEC"/>
    <w:pPr>
      <w:keepNext/>
      <w:keepLines/>
      <w:spacing w:before="160" w:after="120"/>
      <w:outlineLvl w:val="2"/>
    </w:pPr>
    <w:rPr>
      <w:rFonts w:eastAsiaTheme="majorEastAsia" w:cstheme="majorBidi"/>
      <w:b/>
      <w:color w:val="800080"/>
      <w:sz w:val="22"/>
      <w:szCs w:val="24"/>
    </w:rPr>
  </w:style>
  <w:style w:type="paragraph" w:styleId="Heading4">
    <w:name w:val="heading 4"/>
    <w:basedOn w:val="Normal"/>
    <w:next w:val="Normal"/>
    <w:link w:val="Heading4Char"/>
    <w:uiPriority w:val="9"/>
    <w:semiHidden/>
    <w:unhideWhenUsed/>
    <w:qFormat/>
    <w:rsid w:val="00D5065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BC"/>
    <w:rPr>
      <w:rFonts w:ascii="Tahoma" w:hAnsi="Tahoma" w:cs="Tahoma"/>
      <w:sz w:val="16"/>
      <w:szCs w:val="16"/>
    </w:rPr>
  </w:style>
  <w:style w:type="paragraph" w:styleId="BodyText">
    <w:name w:val="Body Text"/>
    <w:basedOn w:val="Normal"/>
    <w:link w:val="BodyTextChar"/>
    <w:uiPriority w:val="1"/>
    <w:qFormat/>
    <w:rsid w:val="00F633B7"/>
    <w:pPr>
      <w:widowControl w:val="0"/>
      <w:autoSpaceDE w:val="0"/>
      <w:autoSpaceDN w:val="0"/>
      <w:spacing w:before="4" w:after="0" w:line="240" w:lineRule="auto"/>
      <w:ind w:left="20"/>
    </w:pPr>
    <w:rPr>
      <w:rFonts w:eastAsia="Arial" w:cs="Arial"/>
      <w:sz w:val="24"/>
      <w:szCs w:val="24"/>
      <w:lang w:eastAsia="en-GB" w:bidi="en-GB"/>
    </w:rPr>
  </w:style>
  <w:style w:type="character" w:customStyle="1" w:styleId="BodyTextChar">
    <w:name w:val="Body Text Char"/>
    <w:basedOn w:val="DefaultParagraphFont"/>
    <w:link w:val="BodyText"/>
    <w:uiPriority w:val="1"/>
    <w:rsid w:val="00F633B7"/>
    <w:rPr>
      <w:rFonts w:ascii="Arial" w:eastAsia="Arial" w:hAnsi="Arial" w:cs="Arial"/>
      <w:sz w:val="24"/>
      <w:szCs w:val="24"/>
      <w:lang w:eastAsia="en-GB" w:bidi="en-GB"/>
    </w:rPr>
  </w:style>
  <w:style w:type="paragraph" w:styleId="Header">
    <w:name w:val="header"/>
    <w:basedOn w:val="Normal"/>
    <w:link w:val="HeaderChar"/>
    <w:uiPriority w:val="99"/>
    <w:unhideWhenUsed/>
    <w:rsid w:val="00EE2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4DC"/>
  </w:style>
  <w:style w:type="paragraph" w:styleId="Footer">
    <w:name w:val="footer"/>
    <w:basedOn w:val="Normal"/>
    <w:link w:val="FooterChar"/>
    <w:uiPriority w:val="99"/>
    <w:unhideWhenUsed/>
    <w:rsid w:val="00EE2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4DC"/>
  </w:style>
  <w:style w:type="paragraph" w:styleId="ListParagraph">
    <w:name w:val="List Paragraph"/>
    <w:basedOn w:val="Normal"/>
    <w:uiPriority w:val="34"/>
    <w:qFormat/>
    <w:rsid w:val="004C31DE"/>
    <w:pPr>
      <w:ind w:left="720"/>
      <w:contextualSpacing/>
    </w:pPr>
  </w:style>
  <w:style w:type="character" w:styleId="Hyperlink">
    <w:name w:val="Hyperlink"/>
    <w:basedOn w:val="DefaultParagraphFont"/>
    <w:uiPriority w:val="99"/>
    <w:unhideWhenUsed/>
    <w:rsid w:val="00DD5EBA"/>
    <w:rPr>
      <w:color w:val="0000FF"/>
      <w:u w:val="single"/>
    </w:rPr>
  </w:style>
  <w:style w:type="paragraph" w:styleId="NormalWeb">
    <w:name w:val="Normal (Web)"/>
    <w:basedOn w:val="Normal"/>
    <w:uiPriority w:val="99"/>
    <w:unhideWhenUsed/>
    <w:rsid w:val="00534B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81CD2"/>
    <w:rPr>
      <w:sz w:val="16"/>
      <w:szCs w:val="16"/>
    </w:rPr>
  </w:style>
  <w:style w:type="paragraph" w:styleId="CommentText">
    <w:name w:val="annotation text"/>
    <w:basedOn w:val="Normal"/>
    <w:link w:val="CommentTextChar"/>
    <w:uiPriority w:val="99"/>
    <w:unhideWhenUsed/>
    <w:rsid w:val="00D81CD2"/>
    <w:pPr>
      <w:spacing w:line="240" w:lineRule="auto"/>
    </w:pPr>
    <w:rPr>
      <w:szCs w:val="20"/>
    </w:rPr>
  </w:style>
  <w:style w:type="character" w:customStyle="1" w:styleId="CommentTextChar">
    <w:name w:val="Comment Text Char"/>
    <w:basedOn w:val="DefaultParagraphFont"/>
    <w:link w:val="CommentText"/>
    <w:uiPriority w:val="99"/>
    <w:rsid w:val="00D81CD2"/>
    <w:rPr>
      <w:sz w:val="20"/>
      <w:szCs w:val="20"/>
    </w:rPr>
  </w:style>
  <w:style w:type="paragraph" w:styleId="CommentSubject">
    <w:name w:val="annotation subject"/>
    <w:basedOn w:val="CommentText"/>
    <w:next w:val="CommentText"/>
    <w:link w:val="CommentSubjectChar"/>
    <w:uiPriority w:val="99"/>
    <w:semiHidden/>
    <w:unhideWhenUsed/>
    <w:rsid w:val="00D81CD2"/>
    <w:rPr>
      <w:b/>
      <w:bCs/>
    </w:rPr>
  </w:style>
  <w:style w:type="character" w:customStyle="1" w:styleId="CommentSubjectChar">
    <w:name w:val="Comment Subject Char"/>
    <w:basedOn w:val="CommentTextChar"/>
    <w:link w:val="CommentSubject"/>
    <w:uiPriority w:val="99"/>
    <w:semiHidden/>
    <w:rsid w:val="00D81CD2"/>
    <w:rPr>
      <w:b/>
      <w:bCs/>
      <w:sz w:val="20"/>
      <w:szCs w:val="20"/>
    </w:rPr>
  </w:style>
  <w:style w:type="character" w:styleId="Strong">
    <w:name w:val="Strong"/>
    <w:basedOn w:val="DefaultParagraphFont"/>
    <w:uiPriority w:val="22"/>
    <w:qFormat/>
    <w:rsid w:val="004F6698"/>
    <w:rPr>
      <w:b/>
      <w:bCs/>
    </w:rPr>
  </w:style>
  <w:style w:type="character" w:styleId="FollowedHyperlink">
    <w:name w:val="FollowedHyperlink"/>
    <w:basedOn w:val="DefaultParagraphFont"/>
    <w:uiPriority w:val="99"/>
    <w:semiHidden/>
    <w:unhideWhenUsed/>
    <w:rsid w:val="004F6698"/>
    <w:rPr>
      <w:color w:val="800080" w:themeColor="followedHyperlink"/>
      <w:u w:val="single"/>
    </w:rPr>
  </w:style>
  <w:style w:type="paragraph" w:styleId="NoSpacing">
    <w:name w:val="No Spacing"/>
    <w:uiPriority w:val="1"/>
    <w:qFormat/>
    <w:rsid w:val="00753DAE"/>
    <w:pPr>
      <w:spacing w:after="0" w:line="240" w:lineRule="auto"/>
    </w:pPr>
  </w:style>
  <w:style w:type="character" w:customStyle="1" w:styleId="Heading2Char">
    <w:name w:val="Heading 2 Char"/>
    <w:basedOn w:val="DefaultParagraphFont"/>
    <w:link w:val="Heading2"/>
    <w:uiPriority w:val="9"/>
    <w:rsid w:val="009F1FEC"/>
    <w:rPr>
      <w:rFonts w:ascii="Arial" w:eastAsia="Times New Roman" w:hAnsi="Arial" w:cs="Times New Roman"/>
      <w:b/>
      <w:bCs/>
      <w:color w:val="800080"/>
      <w:sz w:val="28"/>
      <w:szCs w:val="36"/>
      <w:lang w:eastAsia="en-GB"/>
    </w:rPr>
  </w:style>
  <w:style w:type="table" w:styleId="TableGrid">
    <w:name w:val="Table Grid"/>
    <w:basedOn w:val="TableNormal"/>
    <w:uiPriority w:val="59"/>
    <w:rsid w:val="009C1A7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49F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764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A066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29B1"/>
    <w:rPr>
      <w:rFonts w:ascii="Arial" w:eastAsiaTheme="majorEastAsia" w:hAnsi="Arial" w:cstheme="majorBidi"/>
      <w:b/>
      <w:bCs/>
      <w:color w:val="800080"/>
      <w:sz w:val="36"/>
      <w:szCs w:val="28"/>
    </w:rPr>
  </w:style>
  <w:style w:type="character" w:styleId="UnresolvedMention">
    <w:name w:val="Unresolved Mention"/>
    <w:basedOn w:val="DefaultParagraphFont"/>
    <w:uiPriority w:val="99"/>
    <w:semiHidden/>
    <w:unhideWhenUsed/>
    <w:rsid w:val="00742109"/>
    <w:rPr>
      <w:color w:val="605E5C"/>
      <w:shd w:val="clear" w:color="auto" w:fill="E1DFDD"/>
    </w:rPr>
  </w:style>
  <w:style w:type="character" w:customStyle="1" w:styleId="Heading3Char">
    <w:name w:val="Heading 3 Char"/>
    <w:basedOn w:val="DefaultParagraphFont"/>
    <w:link w:val="Heading3"/>
    <w:uiPriority w:val="9"/>
    <w:rsid w:val="009F1FEC"/>
    <w:rPr>
      <w:rFonts w:ascii="Arial" w:eastAsiaTheme="majorEastAsia" w:hAnsi="Arial" w:cstheme="majorBidi"/>
      <w:b/>
      <w:color w:val="800080"/>
      <w:szCs w:val="24"/>
    </w:rPr>
  </w:style>
  <w:style w:type="paragraph" w:styleId="TOCHeading">
    <w:name w:val="TOC Heading"/>
    <w:basedOn w:val="Heading1"/>
    <w:next w:val="Normal"/>
    <w:uiPriority w:val="39"/>
    <w:unhideWhenUsed/>
    <w:qFormat/>
    <w:rsid w:val="00E57560"/>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E57560"/>
    <w:pPr>
      <w:spacing w:after="100"/>
    </w:pPr>
  </w:style>
  <w:style w:type="paragraph" w:styleId="TOC3">
    <w:name w:val="toc 3"/>
    <w:basedOn w:val="Normal"/>
    <w:next w:val="Normal"/>
    <w:autoRedefine/>
    <w:uiPriority w:val="39"/>
    <w:unhideWhenUsed/>
    <w:rsid w:val="00E57560"/>
    <w:pPr>
      <w:tabs>
        <w:tab w:val="right" w:leader="dot" w:pos="10456"/>
      </w:tabs>
      <w:spacing w:after="100"/>
      <w:ind w:left="851"/>
    </w:pPr>
  </w:style>
  <w:style w:type="paragraph" w:styleId="TOC2">
    <w:name w:val="toc 2"/>
    <w:basedOn w:val="Normal"/>
    <w:next w:val="Normal"/>
    <w:autoRedefine/>
    <w:uiPriority w:val="39"/>
    <w:unhideWhenUsed/>
    <w:rsid w:val="00E57560"/>
    <w:pPr>
      <w:tabs>
        <w:tab w:val="right" w:leader="dot" w:pos="10456"/>
      </w:tabs>
      <w:spacing w:after="100"/>
      <w:ind w:left="426"/>
    </w:pPr>
  </w:style>
  <w:style w:type="paragraph" w:styleId="TOC4">
    <w:name w:val="toc 4"/>
    <w:basedOn w:val="Normal"/>
    <w:next w:val="Normal"/>
    <w:autoRedefine/>
    <w:uiPriority w:val="39"/>
    <w:unhideWhenUsed/>
    <w:rsid w:val="00E57560"/>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E57560"/>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E57560"/>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E57560"/>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E57560"/>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E57560"/>
    <w:pPr>
      <w:spacing w:after="100" w:line="259" w:lineRule="auto"/>
      <w:ind w:left="1760"/>
    </w:pPr>
    <w:rPr>
      <w:rFonts w:asciiTheme="minorHAnsi" w:eastAsiaTheme="minorEastAsia" w:hAnsiTheme="minorHAnsi"/>
      <w:sz w:val="22"/>
      <w:lang w:eastAsia="en-GB"/>
    </w:rPr>
  </w:style>
  <w:style w:type="character" w:styleId="PlaceholderText">
    <w:name w:val="Placeholder Text"/>
    <w:basedOn w:val="DefaultParagraphFont"/>
    <w:uiPriority w:val="99"/>
    <w:semiHidden/>
    <w:rsid w:val="0073442C"/>
    <w:rPr>
      <w:color w:val="808080"/>
    </w:rPr>
  </w:style>
  <w:style w:type="character" w:customStyle="1" w:styleId="Heading4Char">
    <w:name w:val="Heading 4 Char"/>
    <w:basedOn w:val="DefaultParagraphFont"/>
    <w:link w:val="Heading4"/>
    <w:uiPriority w:val="9"/>
    <w:semiHidden/>
    <w:rsid w:val="00D5065E"/>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2793">
      <w:bodyDiv w:val="1"/>
      <w:marLeft w:val="0"/>
      <w:marRight w:val="0"/>
      <w:marTop w:val="0"/>
      <w:marBottom w:val="0"/>
      <w:divBdr>
        <w:top w:val="none" w:sz="0" w:space="0" w:color="auto"/>
        <w:left w:val="none" w:sz="0" w:space="0" w:color="auto"/>
        <w:bottom w:val="none" w:sz="0" w:space="0" w:color="auto"/>
        <w:right w:val="none" w:sz="0" w:space="0" w:color="auto"/>
      </w:divBdr>
    </w:div>
    <w:div w:id="382103069">
      <w:bodyDiv w:val="1"/>
      <w:marLeft w:val="0"/>
      <w:marRight w:val="0"/>
      <w:marTop w:val="0"/>
      <w:marBottom w:val="0"/>
      <w:divBdr>
        <w:top w:val="none" w:sz="0" w:space="0" w:color="auto"/>
        <w:left w:val="none" w:sz="0" w:space="0" w:color="auto"/>
        <w:bottom w:val="none" w:sz="0" w:space="0" w:color="auto"/>
        <w:right w:val="none" w:sz="0" w:space="0" w:color="auto"/>
      </w:divBdr>
    </w:div>
    <w:div w:id="679770755">
      <w:bodyDiv w:val="1"/>
      <w:marLeft w:val="0"/>
      <w:marRight w:val="0"/>
      <w:marTop w:val="0"/>
      <w:marBottom w:val="0"/>
      <w:divBdr>
        <w:top w:val="none" w:sz="0" w:space="0" w:color="auto"/>
        <w:left w:val="none" w:sz="0" w:space="0" w:color="auto"/>
        <w:bottom w:val="none" w:sz="0" w:space="0" w:color="auto"/>
        <w:right w:val="none" w:sz="0" w:space="0" w:color="auto"/>
      </w:divBdr>
      <w:divsChild>
        <w:div w:id="1421870285">
          <w:marLeft w:val="0"/>
          <w:marRight w:val="0"/>
          <w:marTop w:val="0"/>
          <w:marBottom w:val="0"/>
          <w:divBdr>
            <w:top w:val="none" w:sz="0" w:space="0" w:color="auto"/>
            <w:left w:val="none" w:sz="0" w:space="0" w:color="auto"/>
            <w:bottom w:val="none" w:sz="0" w:space="0" w:color="auto"/>
            <w:right w:val="none" w:sz="0" w:space="0" w:color="auto"/>
          </w:divBdr>
        </w:div>
      </w:divsChild>
    </w:div>
    <w:div w:id="689111116">
      <w:bodyDiv w:val="1"/>
      <w:marLeft w:val="0"/>
      <w:marRight w:val="0"/>
      <w:marTop w:val="0"/>
      <w:marBottom w:val="0"/>
      <w:divBdr>
        <w:top w:val="none" w:sz="0" w:space="0" w:color="auto"/>
        <w:left w:val="none" w:sz="0" w:space="0" w:color="auto"/>
        <w:bottom w:val="none" w:sz="0" w:space="0" w:color="auto"/>
        <w:right w:val="none" w:sz="0" w:space="0" w:color="auto"/>
      </w:divBdr>
    </w:div>
    <w:div w:id="930968851">
      <w:bodyDiv w:val="1"/>
      <w:marLeft w:val="0"/>
      <w:marRight w:val="0"/>
      <w:marTop w:val="0"/>
      <w:marBottom w:val="0"/>
      <w:divBdr>
        <w:top w:val="none" w:sz="0" w:space="0" w:color="auto"/>
        <w:left w:val="none" w:sz="0" w:space="0" w:color="auto"/>
        <w:bottom w:val="none" w:sz="0" w:space="0" w:color="auto"/>
        <w:right w:val="none" w:sz="0" w:space="0" w:color="auto"/>
      </w:divBdr>
    </w:div>
    <w:div w:id="1062630925">
      <w:bodyDiv w:val="1"/>
      <w:marLeft w:val="0"/>
      <w:marRight w:val="0"/>
      <w:marTop w:val="0"/>
      <w:marBottom w:val="0"/>
      <w:divBdr>
        <w:top w:val="none" w:sz="0" w:space="0" w:color="auto"/>
        <w:left w:val="none" w:sz="0" w:space="0" w:color="auto"/>
        <w:bottom w:val="none" w:sz="0" w:space="0" w:color="auto"/>
        <w:right w:val="none" w:sz="0" w:space="0" w:color="auto"/>
      </w:divBdr>
    </w:div>
    <w:div w:id="1072000636">
      <w:bodyDiv w:val="1"/>
      <w:marLeft w:val="0"/>
      <w:marRight w:val="0"/>
      <w:marTop w:val="0"/>
      <w:marBottom w:val="0"/>
      <w:divBdr>
        <w:top w:val="none" w:sz="0" w:space="0" w:color="auto"/>
        <w:left w:val="none" w:sz="0" w:space="0" w:color="auto"/>
        <w:bottom w:val="none" w:sz="0" w:space="0" w:color="auto"/>
        <w:right w:val="none" w:sz="0" w:space="0" w:color="auto"/>
      </w:divBdr>
    </w:div>
    <w:div w:id="1153791272">
      <w:bodyDiv w:val="1"/>
      <w:marLeft w:val="0"/>
      <w:marRight w:val="0"/>
      <w:marTop w:val="0"/>
      <w:marBottom w:val="0"/>
      <w:divBdr>
        <w:top w:val="none" w:sz="0" w:space="0" w:color="auto"/>
        <w:left w:val="none" w:sz="0" w:space="0" w:color="auto"/>
        <w:bottom w:val="none" w:sz="0" w:space="0" w:color="auto"/>
        <w:right w:val="none" w:sz="0" w:space="0" w:color="auto"/>
      </w:divBdr>
      <w:divsChild>
        <w:div w:id="801844527">
          <w:marLeft w:val="150"/>
          <w:marRight w:val="0"/>
          <w:marTop w:val="0"/>
          <w:marBottom w:val="150"/>
          <w:divBdr>
            <w:top w:val="none" w:sz="0" w:space="0" w:color="auto"/>
            <w:left w:val="none" w:sz="0" w:space="0" w:color="auto"/>
            <w:bottom w:val="none" w:sz="0" w:space="0" w:color="auto"/>
            <w:right w:val="none" w:sz="0" w:space="0" w:color="auto"/>
          </w:divBdr>
        </w:div>
        <w:div w:id="1904636134">
          <w:marLeft w:val="0"/>
          <w:marRight w:val="0"/>
          <w:marTop w:val="150"/>
          <w:marBottom w:val="150"/>
          <w:divBdr>
            <w:top w:val="none" w:sz="0" w:space="0" w:color="auto"/>
            <w:left w:val="none" w:sz="0" w:space="0" w:color="auto"/>
            <w:bottom w:val="none" w:sz="0" w:space="0" w:color="auto"/>
            <w:right w:val="none" w:sz="0" w:space="0" w:color="auto"/>
          </w:divBdr>
        </w:div>
      </w:divsChild>
    </w:div>
    <w:div w:id="1192958007">
      <w:bodyDiv w:val="1"/>
      <w:marLeft w:val="0"/>
      <w:marRight w:val="0"/>
      <w:marTop w:val="0"/>
      <w:marBottom w:val="0"/>
      <w:divBdr>
        <w:top w:val="none" w:sz="0" w:space="0" w:color="auto"/>
        <w:left w:val="none" w:sz="0" w:space="0" w:color="auto"/>
        <w:bottom w:val="none" w:sz="0" w:space="0" w:color="auto"/>
        <w:right w:val="none" w:sz="0" w:space="0" w:color="auto"/>
      </w:divBdr>
    </w:div>
    <w:div w:id="1208763998">
      <w:bodyDiv w:val="1"/>
      <w:marLeft w:val="0"/>
      <w:marRight w:val="0"/>
      <w:marTop w:val="0"/>
      <w:marBottom w:val="0"/>
      <w:divBdr>
        <w:top w:val="none" w:sz="0" w:space="0" w:color="auto"/>
        <w:left w:val="none" w:sz="0" w:space="0" w:color="auto"/>
        <w:bottom w:val="none" w:sz="0" w:space="0" w:color="auto"/>
        <w:right w:val="none" w:sz="0" w:space="0" w:color="auto"/>
      </w:divBdr>
    </w:div>
    <w:div w:id="12188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enland.gov.uk/newbins" TargetMode="External"/><Relationship Id="rId18" Type="http://schemas.openxmlformats.org/officeDocument/2006/relationships/hyperlink" Target="mailto:privatesectorhousing@fenland.gov.uk" TargetMode="External"/><Relationship Id="rId26" Type="http://schemas.openxmlformats.org/officeDocument/2006/relationships/hyperlink" Target="https://www.legislation.gov.uk/uksi/2020/312/regulation/1/made" TargetMode="External"/><Relationship Id="rId3" Type="http://schemas.openxmlformats.org/officeDocument/2006/relationships/styles" Target="styles.xml"/><Relationship Id="rId21" Type="http://schemas.openxmlformats.org/officeDocument/2006/relationships/hyperlink" Target="https://www.legislation.gov.uk/ukpga/2004/34/contents" TargetMode="External"/><Relationship Id="rId34" Type="http://schemas.openxmlformats.org/officeDocument/2006/relationships/hyperlink" Target="https://electricalsafetycouncil.org.u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hmolicensing@fenland.gov.uk" TargetMode="External"/><Relationship Id="rId25" Type="http://schemas.openxmlformats.org/officeDocument/2006/relationships/hyperlink" Target="https://www.legislation.gov.uk/uksi/1988/1324/contents/made" TargetMode="External"/><Relationship Id="rId33" Type="http://schemas.openxmlformats.org/officeDocument/2006/relationships/hyperlink" Target="https://www.gov.uk/guidance/domestic-private-rented-property-minimum-energy-efficiency-standard-landlord-guidanc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nland.gov.uk/finance" TargetMode="External"/><Relationship Id="rId20" Type="http://schemas.openxmlformats.org/officeDocument/2006/relationships/hyperlink" Target="https://www.fenland.gov.uk/planningandbuilding" TargetMode="External"/><Relationship Id="rId29" Type="http://schemas.openxmlformats.org/officeDocument/2006/relationships/hyperlink" Target="https://assets.publishing.service.gov.uk/government/uploads/system/uploads/attachment_data/file/7853/safetyratingsyste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legislation.gov.uk/uksi/2007/991/contents" TargetMode="External"/><Relationship Id="rId32" Type="http://schemas.openxmlformats.org/officeDocument/2006/relationships/hyperlink" Target="https://www.gov.uk/guidance/domestic-private-rented-property-minimum-energy-efficiency-standard-landlord-guidan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nland.gov.uk/HMO" TargetMode="External"/><Relationship Id="rId23" Type="http://schemas.openxmlformats.org/officeDocument/2006/relationships/hyperlink" Target="https://www.legislation.gov.uk/uksi/2007/1903/contents/made" TargetMode="External"/><Relationship Id="rId28" Type="http://schemas.openxmlformats.org/officeDocument/2006/relationships/hyperlink" Target="https://assets.publishing.service.gov.uk/government/uploads/system/uploads/attachment_data/file/9425/150940.pdf" TargetMode="External"/><Relationship Id="rId36" Type="http://schemas.openxmlformats.org/officeDocument/2006/relationships/footer" Target="footer1.xml"/><Relationship Id="rId10" Type="http://schemas.openxmlformats.org/officeDocument/2006/relationships/hyperlink" Target="https://www.cieh.org/media/1244/guidance-on-fire-safety-provisions-for-certain-types-of-existing-housing.pdf" TargetMode="External"/><Relationship Id="rId19" Type="http://schemas.openxmlformats.org/officeDocument/2006/relationships/hyperlink" Target="http://www.planningportal.gov.uk/permission/commonprojects/changeofuse" TargetMode="External"/><Relationship Id="rId31" Type="http://schemas.openxmlformats.org/officeDocument/2006/relationships/hyperlink" Target="https://www.gov.uk/government/publications/electrical-safety-standards-in-the-private-rented-sector-guidance-for-landlords-tenants-and-local-authorities/guide-for-landlords-electrical-safety-standards-in-the-private-rented-sector" TargetMode="External"/><Relationship Id="rId4" Type="http://schemas.openxmlformats.org/officeDocument/2006/relationships/settings" Target="settings.xml"/><Relationship Id="rId9" Type="http://schemas.openxmlformats.org/officeDocument/2006/relationships/hyperlink" Target="https://www.fenland.gov.uk/media/19521/Fees-and-Charges-2023-24/pdf/Fees_and_Charges_2023-24.pdf?m=638125866207470000" TargetMode="External"/><Relationship Id="rId14" Type="http://schemas.openxmlformats.org/officeDocument/2006/relationships/hyperlink" Target="https://fenland.gov.uk/media/15159/HMO-Waste-Service-Standards/pdf/Waste_Services_Standards.pdf" TargetMode="External"/><Relationship Id="rId22" Type="http://schemas.openxmlformats.org/officeDocument/2006/relationships/hyperlink" Target="https://www.legislation.gov.uk/uksi/2006/372/contents/made" TargetMode="External"/><Relationship Id="rId27" Type="http://schemas.openxmlformats.org/officeDocument/2006/relationships/hyperlink" Target="https://www.fenland.gov.uk/media/15680/Housing-Enforcement-Policy/pdf/Housing_Enforcement_Policy.pdf?m=637418091360730000" TargetMode="External"/><Relationship Id="rId30" Type="http://schemas.openxmlformats.org/officeDocument/2006/relationships/hyperlink" Target="https://assets.publishing.service.gov.uk/government/uploads/system/uploads/attachment_data/file/9425/150940.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D36B-F445-4D8F-83C5-BCA4CAB6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13270</Words>
  <Characters>75644</Characters>
  <Application>Microsoft Office Word</Application>
  <DocSecurity>4</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Fenland District Council</Company>
  <LinksUpToDate>false</LinksUpToDate>
  <CharactersWithSpaces>88737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Page</dc:creator>
  <cp:lastModifiedBy>Jo Evans</cp:lastModifiedBy>
  <cp:revision>2</cp:revision>
  <dcterms:created xsi:type="dcterms:W3CDTF">2023-04-13T08:48:00Z</dcterms:created>
  <dcterms:modified xsi:type="dcterms:W3CDTF">2023-04-13T08:48:00Z</dcterms:modified>
</cp:coreProperties>
</file>