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00DDE" w14:textId="77777777" w:rsidR="009A5438" w:rsidRPr="009A5438" w:rsidRDefault="009A5438" w:rsidP="009A5438">
      <w:pPr>
        <w:spacing w:after="0" w:line="240" w:lineRule="auto"/>
        <w:contextualSpacing/>
        <w:jc w:val="center"/>
        <w:rPr>
          <w:rFonts w:ascii="Calibri" w:eastAsia="Times New Roman" w:hAnsi="Calibri" w:cs="Times New Roman"/>
          <w:b/>
          <w:bCs/>
          <w:color w:val="31479E"/>
          <w:spacing w:val="-7"/>
          <w:sz w:val="52"/>
          <w:szCs w:val="52"/>
        </w:rPr>
      </w:pPr>
      <w:r w:rsidRPr="009A5438">
        <w:rPr>
          <w:rFonts w:ascii="Calibri" w:eastAsia="Times New Roman" w:hAnsi="Calibri" w:cs="Times New Roman"/>
          <w:b/>
          <w:bCs/>
          <w:color w:val="31479E"/>
          <w:spacing w:val="-7"/>
          <w:sz w:val="52"/>
          <w:szCs w:val="52"/>
        </w:rPr>
        <w:t xml:space="preserve">Chapter Three: Perinatal Mental Health </w:t>
      </w:r>
    </w:p>
    <w:p w14:paraId="52A0C581"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0" w:name="_Toc133410018"/>
      <w:bookmarkStart w:id="1" w:name="_Toc133908131"/>
      <w:r w:rsidRPr="009A5438">
        <w:rPr>
          <w:rFonts w:ascii="Calibri" w:eastAsia="Times New Roman" w:hAnsi="Calibri" w:cs="Times New Roman"/>
          <w:color w:val="31479E"/>
          <w:spacing w:val="-7"/>
          <w:sz w:val="52"/>
          <w:szCs w:val="52"/>
        </w:rPr>
        <w:t>Summary</w:t>
      </w:r>
      <w:bookmarkEnd w:id="0"/>
      <w:bookmarkEnd w:id="1"/>
    </w:p>
    <w:p w14:paraId="7CC5C71E" w14:textId="3BB01D2E" w:rsidR="009A5438" w:rsidRPr="009A5438" w:rsidRDefault="009A5438" w:rsidP="009A5438">
      <w:pPr>
        <w:spacing w:after="120" w:line="264" w:lineRule="auto"/>
        <w:jc w:val="both"/>
        <w:rPr>
          <w:rFonts w:ascii="Abadi Extra Light" w:eastAsia="Times New Roman" w:hAnsi="Abadi Extra Light" w:cs="Times New Roman"/>
          <w:szCs w:val="21"/>
        </w:rPr>
      </w:pPr>
      <w:bookmarkStart w:id="2" w:name="_Hlk135811903"/>
      <w:r w:rsidRPr="009A5438">
        <w:rPr>
          <w:rFonts w:ascii="Abadi Extra Light" w:eastAsia="Times New Roman" w:hAnsi="Abadi Extra Light" w:cs="Times New Roman"/>
          <w:szCs w:val="21"/>
        </w:rPr>
        <w:t xml:space="preserve">Mental health conditions are some of the most common illnesses experienced during the perinatal period, which is defined as the period from conception to 24 months after birth </w:t>
      </w:r>
      <w:sdt>
        <w:sdtPr>
          <w:rPr>
            <w:rFonts w:ascii="Abadi Extra Light" w:eastAsia="Times New Roman" w:hAnsi="Abadi Extra Light" w:cs="Times New Roman"/>
            <w:color w:val="000000"/>
            <w:szCs w:val="21"/>
          </w:rPr>
          <w:tag w:val="MENDELEY_CITATION_v3_eyJjaXRhdGlvbklEIjoiTUVOREVMRVlfQ0lUQVRJT05fYTY3ODVjMzQtNDkxZi00MjgxLWFkODQtNzEwZWNkNTE4ZmI4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
          <w:id w:val="-260770351"/>
          <w:placeholder>
            <w:docPart w:val="17E8D124B54F4D4B9B612E30863F7AE5"/>
          </w:placeholder>
        </w:sdtPr>
        <w:sdtContent>
          <w:r w:rsidR="00A96B46" w:rsidRPr="00A96B46">
            <w:rPr>
              <w:rFonts w:ascii="Abadi Extra Light" w:eastAsia="Times New Roman" w:hAnsi="Abadi Extra Light" w:cs="Times New Roman"/>
              <w:color w:val="000000"/>
              <w:szCs w:val="21"/>
            </w:rPr>
            <w:t>(1)</w:t>
          </w:r>
        </w:sdtContent>
      </w:sdt>
      <w:r w:rsidRPr="009A5438">
        <w:rPr>
          <w:rFonts w:ascii="Abadi Extra Light" w:eastAsia="Times New Roman" w:hAnsi="Abadi Extra Light" w:cs="Times New Roman"/>
          <w:szCs w:val="21"/>
        </w:rPr>
        <w:t xml:space="preserve">. Around 10 to 20% of mothers will experience a perinatal mental health condition </w:t>
      </w:r>
      <w:sdt>
        <w:sdtPr>
          <w:rPr>
            <w:rFonts w:ascii="Abadi Extra Light" w:eastAsia="Times New Roman" w:hAnsi="Abadi Extra Light" w:cs="Times New Roman"/>
            <w:color w:val="000000"/>
            <w:szCs w:val="21"/>
          </w:rPr>
          <w:tag w:val="MENDELEY_CITATION_v3_eyJjaXRhdGlvbklEIjoiTUVOREVMRVlfQ0lUQVRJT05fODEzY2UxYzktOTQ0ZS00ODY1LTlmYTMtYTA4YTI0M2IxOWI5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
          <w:id w:val="1501544562"/>
          <w:placeholder>
            <w:docPart w:val="19935B3A3344434BA9FB683851E7BF41"/>
          </w:placeholder>
        </w:sdtPr>
        <w:sdtContent>
          <w:r w:rsidR="00A96B46" w:rsidRPr="00A96B46">
            <w:rPr>
              <w:rFonts w:ascii="Abadi Extra Light" w:eastAsia="Times New Roman" w:hAnsi="Abadi Extra Light" w:cs="Times New Roman"/>
              <w:color w:val="000000"/>
              <w:szCs w:val="21"/>
            </w:rPr>
            <w:t>(1)</w:t>
          </w:r>
        </w:sdtContent>
      </w:sdt>
      <w:r w:rsidRPr="009A5438">
        <w:rPr>
          <w:rFonts w:ascii="Abadi Extra Light" w:eastAsia="Times New Roman" w:hAnsi="Abadi Extra Light" w:cs="Times New Roman"/>
          <w:szCs w:val="21"/>
        </w:rPr>
        <w:t xml:space="preserve">; and although anyone can be affected, some groups are more at risk. </w:t>
      </w:r>
    </w:p>
    <w:p w14:paraId="4A74C142" w14:textId="09F522FB"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Perinatal mental health conditions have a significant influence on maternal mortality, as well as foetal development and child outcomes </w:t>
      </w:r>
      <w:sdt>
        <w:sdtPr>
          <w:rPr>
            <w:rFonts w:ascii="Abadi Extra Light" w:eastAsia="Times New Roman" w:hAnsi="Abadi Extra Light" w:cs="Times New Roman"/>
            <w:color w:val="000000"/>
            <w:szCs w:val="21"/>
          </w:rPr>
          <w:tag w:val="MENDELEY_CITATION_v3_eyJjaXRhdGlvbklEIjoiTUVOREVMRVlfQ0lUQVRJT05fZWVjOTI2ZDItZGRiMy00ZmU2LTlkNWUtZTNlNDZiNmE4NTZk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
          <w:id w:val="1522049571"/>
          <w:placeholder>
            <w:docPart w:val="F3213FEB98AE46C1B47319507F026558"/>
          </w:placeholder>
        </w:sdtPr>
        <w:sdtContent>
          <w:r w:rsidR="00A96B46" w:rsidRPr="00A96B46">
            <w:rPr>
              <w:rFonts w:ascii="Abadi Extra Light" w:eastAsia="Times New Roman" w:hAnsi="Abadi Extra Light" w:cs="Times New Roman"/>
              <w:color w:val="000000"/>
              <w:szCs w:val="21"/>
            </w:rPr>
            <w:t>(2)</w:t>
          </w:r>
        </w:sdtContent>
      </w:sdt>
      <w:r w:rsidRPr="009A5438">
        <w:rPr>
          <w:rFonts w:ascii="Abadi Extra Light" w:eastAsia="Times New Roman" w:hAnsi="Abadi Extra Light" w:cs="Times New Roman"/>
          <w:szCs w:val="21"/>
        </w:rPr>
        <w:t xml:space="preserve">. In Cambridgeshire and Peterborough, there are a range of services offering support and treatment across the perinatal period, ranging from those available to all parents and infants, such as the Healthy Child Programme, to those offering specialist perinatal mental health support. </w:t>
      </w:r>
    </w:p>
    <w:p w14:paraId="7C26E873"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This chapter will describe:</w:t>
      </w:r>
    </w:p>
    <w:p w14:paraId="7BB07E0F" w14:textId="77777777" w:rsidR="009A5438" w:rsidRPr="009A5438" w:rsidRDefault="009A5438" w:rsidP="009A5438">
      <w:pPr>
        <w:numPr>
          <w:ilvl w:val="0"/>
          <w:numId w:val="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importance of perinatal mental health </w:t>
      </w:r>
    </w:p>
    <w:p w14:paraId="3CE0F013" w14:textId="77777777" w:rsidR="009A5438" w:rsidRPr="009A5438" w:rsidRDefault="009A5438" w:rsidP="009A5438">
      <w:pPr>
        <w:numPr>
          <w:ilvl w:val="0"/>
          <w:numId w:val="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local and national policy context </w:t>
      </w:r>
    </w:p>
    <w:p w14:paraId="1C66CEAA" w14:textId="77777777" w:rsidR="009A5438" w:rsidRPr="009A5438" w:rsidRDefault="009A5438" w:rsidP="009A5438">
      <w:pPr>
        <w:numPr>
          <w:ilvl w:val="0"/>
          <w:numId w:val="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local picture of perinatal mental health </w:t>
      </w:r>
    </w:p>
    <w:p w14:paraId="2F13075B" w14:textId="77777777" w:rsidR="009A5438" w:rsidRPr="009A5438" w:rsidRDefault="009A5438" w:rsidP="009A5438">
      <w:pPr>
        <w:numPr>
          <w:ilvl w:val="0"/>
          <w:numId w:val="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Inequalities in perinatal mental health and barriers to accessing care</w:t>
      </w:r>
    </w:p>
    <w:p w14:paraId="080DFF5C" w14:textId="77777777" w:rsidR="009A5438" w:rsidRDefault="009A5438" w:rsidP="009A5438">
      <w:pPr>
        <w:numPr>
          <w:ilvl w:val="0"/>
          <w:numId w:val="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Services providing support and treatment for perinatal health problems, including gaps in provision </w:t>
      </w:r>
    </w:p>
    <w:p w14:paraId="26EF924C" w14:textId="77777777" w:rsidR="005A522B" w:rsidRPr="009A5438" w:rsidRDefault="005A522B" w:rsidP="005A522B">
      <w:pPr>
        <w:spacing w:after="120" w:line="264" w:lineRule="auto"/>
        <w:contextualSpacing/>
        <w:jc w:val="both"/>
        <w:rPr>
          <w:rFonts w:ascii="Abadi Extra Light" w:eastAsia="Times New Roman" w:hAnsi="Abadi Extra Light" w:cs="Times New Roman"/>
          <w:szCs w:val="21"/>
        </w:rPr>
      </w:pPr>
    </w:p>
    <w:p w14:paraId="1C0A22F9" w14:textId="72A07440"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Structure of chapter 3 of the mental health needs assessment </w:t>
      </w:r>
    </w:p>
    <w:bookmarkEnd w:id="2"/>
    <w:p w14:paraId="1242961D" w14:textId="77777777" w:rsidR="00B56D1C"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4AF9D60F" wp14:editId="6D95CAFF">
            <wp:extent cx="6255385" cy="2592126"/>
            <wp:effectExtent l="0" t="0" r="88265" b="177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BEC66EC" w14:textId="5CFDF9FA"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br w:type="page"/>
      </w:r>
    </w:p>
    <w:bookmarkStart w:id="3" w:name="_Toc133908132" w:displacedByCustomXml="next"/>
    <w:bookmarkStart w:id="4" w:name="_Toc133410019" w:displacedByCustomXml="next"/>
    <w:sdt>
      <w:sdtPr>
        <w:rPr>
          <w:rFonts w:ascii="Abadi Extra Light" w:eastAsia="Times New Roman" w:hAnsi="Abadi Extra Light" w:cs="Times New Roman"/>
          <w:szCs w:val="21"/>
        </w:rPr>
        <w:id w:val="-1356500957"/>
        <w:docPartObj>
          <w:docPartGallery w:val="Table of Contents"/>
          <w:docPartUnique/>
        </w:docPartObj>
      </w:sdtPr>
      <w:sdtContent>
        <w:p w14:paraId="47355BFA"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r w:rsidRPr="009A5438">
            <w:rPr>
              <w:rFonts w:ascii="Calibri" w:eastAsia="Times New Roman" w:hAnsi="Calibri" w:cs="Times New Roman"/>
              <w:color w:val="31479E"/>
              <w:sz w:val="28"/>
              <w:szCs w:val="28"/>
            </w:rPr>
            <w:t>Contents</w:t>
          </w:r>
          <w:bookmarkEnd w:id="4"/>
          <w:bookmarkEnd w:id="3"/>
        </w:p>
        <w:p w14:paraId="7AE6C6C2" w14:textId="4727A42E" w:rsidR="0089033B" w:rsidRPr="0089033B" w:rsidRDefault="009A5438">
          <w:pPr>
            <w:pStyle w:val="TOC1"/>
            <w:tabs>
              <w:tab w:val="right" w:leader="dot" w:pos="9736"/>
            </w:tabs>
            <w:rPr>
              <w:rFonts w:eastAsiaTheme="minorEastAsia"/>
              <w:noProof/>
              <w:szCs w:val="22"/>
              <w:lang w:eastAsia="en-GB"/>
            </w:rPr>
          </w:pPr>
          <w:r w:rsidRPr="00032E3A">
            <w:rPr>
              <w:rFonts w:cs="Times New Roman"/>
            </w:rPr>
            <w:fldChar w:fldCharType="begin"/>
          </w:r>
          <w:r w:rsidRPr="00032E3A">
            <w:rPr>
              <w:rFonts w:cs="Times New Roman"/>
            </w:rPr>
            <w:instrText xml:space="preserve"> TOC \o "1-2" \h \z \u </w:instrText>
          </w:r>
          <w:r w:rsidRPr="00032E3A">
            <w:rPr>
              <w:rFonts w:cs="Times New Roman"/>
            </w:rPr>
            <w:fldChar w:fldCharType="separate"/>
          </w:r>
          <w:hyperlink w:anchor="_Toc133908131" w:history="1">
            <w:r w:rsidR="0089033B" w:rsidRPr="0089033B">
              <w:rPr>
                <w:rStyle w:val="Hyperlink"/>
                <w:rFonts w:cs="Times New Roman"/>
                <w:noProof/>
                <w:spacing w:val="-7"/>
              </w:rPr>
              <w:t>Summary</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_Toc133908131 \h </w:instrText>
            </w:r>
            <w:r w:rsidR="0089033B" w:rsidRPr="0089033B">
              <w:rPr>
                <w:noProof/>
                <w:webHidden/>
              </w:rPr>
            </w:r>
            <w:r w:rsidR="0089033B" w:rsidRPr="0089033B">
              <w:rPr>
                <w:noProof/>
                <w:webHidden/>
              </w:rPr>
              <w:fldChar w:fldCharType="separate"/>
            </w:r>
            <w:r w:rsidR="007636AD">
              <w:rPr>
                <w:noProof/>
                <w:webHidden/>
              </w:rPr>
              <w:t>1</w:t>
            </w:r>
            <w:r w:rsidR="0089033B" w:rsidRPr="0089033B">
              <w:rPr>
                <w:noProof/>
                <w:webHidden/>
              </w:rPr>
              <w:fldChar w:fldCharType="end"/>
            </w:r>
          </w:hyperlink>
        </w:p>
        <w:p w14:paraId="026406AD" w14:textId="5BECB175" w:rsidR="0089033B" w:rsidRPr="0089033B" w:rsidRDefault="00000000">
          <w:pPr>
            <w:pStyle w:val="TOC2"/>
            <w:tabs>
              <w:tab w:val="right" w:leader="dot" w:pos="9736"/>
            </w:tabs>
            <w:rPr>
              <w:rFonts w:eastAsiaTheme="minorEastAsia"/>
              <w:noProof/>
              <w:szCs w:val="22"/>
              <w:lang w:eastAsia="en-GB"/>
            </w:rPr>
          </w:pPr>
          <w:hyperlink w:anchor="_Toc133908132" w:history="1">
            <w:r w:rsidR="0089033B" w:rsidRPr="0089033B">
              <w:rPr>
                <w:rStyle w:val="Hyperlink"/>
                <w:rFonts w:cs="Times New Roman"/>
                <w:noProof/>
              </w:rPr>
              <w:t>Contents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_Toc133908132 \h </w:instrText>
            </w:r>
            <w:r w:rsidR="0089033B" w:rsidRPr="0089033B">
              <w:rPr>
                <w:noProof/>
                <w:webHidden/>
              </w:rPr>
            </w:r>
            <w:r w:rsidR="0089033B" w:rsidRPr="0089033B">
              <w:rPr>
                <w:noProof/>
                <w:webHidden/>
              </w:rPr>
              <w:fldChar w:fldCharType="separate"/>
            </w:r>
            <w:r w:rsidR="007636AD">
              <w:rPr>
                <w:noProof/>
                <w:webHidden/>
              </w:rPr>
              <w:t>2</w:t>
            </w:r>
            <w:r w:rsidR="0089033B" w:rsidRPr="0089033B">
              <w:rPr>
                <w:noProof/>
                <w:webHidden/>
              </w:rPr>
              <w:fldChar w:fldCharType="end"/>
            </w:r>
          </w:hyperlink>
        </w:p>
        <w:p w14:paraId="5260DA9C" w14:textId="7298301D" w:rsidR="0089033B" w:rsidRPr="0089033B" w:rsidRDefault="00000000">
          <w:pPr>
            <w:pStyle w:val="TOC1"/>
            <w:tabs>
              <w:tab w:val="right" w:leader="dot" w:pos="9736"/>
            </w:tabs>
            <w:rPr>
              <w:rFonts w:eastAsiaTheme="minorEastAsia"/>
              <w:noProof/>
              <w:szCs w:val="22"/>
              <w:lang w:eastAsia="en-GB"/>
            </w:rPr>
          </w:pPr>
          <w:hyperlink w:anchor="_Toc133908133" w:history="1">
            <w:r w:rsidR="0089033B" w:rsidRPr="0089033B">
              <w:rPr>
                <w:rStyle w:val="Hyperlink"/>
                <w:rFonts w:cs="Times New Roman"/>
                <w:noProof/>
                <w:spacing w:val="-7"/>
              </w:rPr>
              <w:t>Importance of Perinatal Mental Health</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_Toc133908133 \h </w:instrText>
            </w:r>
            <w:r w:rsidR="0089033B" w:rsidRPr="0089033B">
              <w:rPr>
                <w:noProof/>
                <w:webHidden/>
              </w:rPr>
            </w:r>
            <w:r w:rsidR="0089033B" w:rsidRPr="0089033B">
              <w:rPr>
                <w:noProof/>
                <w:webHidden/>
              </w:rPr>
              <w:fldChar w:fldCharType="separate"/>
            </w:r>
            <w:r w:rsidR="007636AD">
              <w:rPr>
                <w:noProof/>
                <w:webHidden/>
              </w:rPr>
              <w:t>3</w:t>
            </w:r>
            <w:r w:rsidR="0089033B" w:rsidRPr="0089033B">
              <w:rPr>
                <w:noProof/>
                <w:webHidden/>
              </w:rPr>
              <w:fldChar w:fldCharType="end"/>
            </w:r>
          </w:hyperlink>
        </w:p>
        <w:p w14:paraId="68AF829D" w14:textId="24045F6B" w:rsidR="0089033B" w:rsidRPr="0089033B" w:rsidRDefault="00000000">
          <w:pPr>
            <w:pStyle w:val="TOC1"/>
            <w:tabs>
              <w:tab w:val="right" w:leader="dot" w:pos="9736"/>
            </w:tabs>
            <w:rPr>
              <w:rFonts w:eastAsiaTheme="minorEastAsia"/>
              <w:noProof/>
              <w:szCs w:val="22"/>
              <w:lang w:eastAsia="en-GB"/>
            </w:rPr>
          </w:pPr>
          <w:hyperlink w:anchor="_Toc133908134" w:history="1">
            <w:r w:rsidR="0089033B" w:rsidRPr="0089033B">
              <w:rPr>
                <w:rStyle w:val="Hyperlink"/>
                <w:rFonts w:cs="Times New Roman"/>
                <w:noProof/>
                <w:spacing w:val="-7"/>
              </w:rPr>
              <w:t>Policy Context</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_Toc133908134 \h </w:instrText>
            </w:r>
            <w:r w:rsidR="0089033B" w:rsidRPr="0089033B">
              <w:rPr>
                <w:noProof/>
                <w:webHidden/>
              </w:rPr>
            </w:r>
            <w:r w:rsidR="0089033B" w:rsidRPr="0089033B">
              <w:rPr>
                <w:noProof/>
                <w:webHidden/>
              </w:rPr>
              <w:fldChar w:fldCharType="separate"/>
            </w:r>
            <w:r w:rsidR="007636AD">
              <w:rPr>
                <w:noProof/>
                <w:webHidden/>
              </w:rPr>
              <w:t>4</w:t>
            </w:r>
            <w:r w:rsidR="0089033B" w:rsidRPr="0089033B">
              <w:rPr>
                <w:noProof/>
                <w:webHidden/>
              </w:rPr>
              <w:fldChar w:fldCharType="end"/>
            </w:r>
          </w:hyperlink>
        </w:p>
        <w:p w14:paraId="3032C01D" w14:textId="1D6E0F34" w:rsidR="0089033B" w:rsidRPr="0089033B" w:rsidRDefault="00000000">
          <w:pPr>
            <w:pStyle w:val="TOC2"/>
            <w:tabs>
              <w:tab w:val="right" w:leader="dot" w:pos="9736"/>
            </w:tabs>
            <w:rPr>
              <w:rFonts w:eastAsiaTheme="minorEastAsia"/>
              <w:noProof/>
              <w:szCs w:val="22"/>
              <w:lang w:eastAsia="en-GB"/>
            </w:rPr>
          </w:pPr>
          <w:hyperlink w:anchor="_Toc133908135" w:history="1">
            <w:r w:rsidR="0089033B" w:rsidRPr="0089033B">
              <w:rPr>
                <w:rStyle w:val="Hyperlink"/>
                <w:rFonts w:cs="Times New Roman"/>
                <w:noProof/>
              </w:rPr>
              <w:t>Perinatal Mental Health: Key Priorities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_Toc133908135 \h </w:instrText>
            </w:r>
            <w:r w:rsidR="0089033B" w:rsidRPr="0089033B">
              <w:rPr>
                <w:noProof/>
                <w:webHidden/>
              </w:rPr>
            </w:r>
            <w:r w:rsidR="0089033B" w:rsidRPr="0089033B">
              <w:rPr>
                <w:noProof/>
                <w:webHidden/>
              </w:rPr>
              <w:fldChar w:fldCharType="separate"/>
            </w:r>
            <w:r w:rsidR="007636AD">
              <w:rPr>
                <w:noProof/>
                <w:webHidden/>
              </w:rPr>
              <w:t>5</w:t>
            </w:r>
            <w:r w:rsidR="0089033B" w:rsidRPr="0089033B">
              <w:rPr>
                <w:noProof/>
                <w:webHidden/>
              </w:rPr>
              <w:fldChar w:fldCharType="end"/>
            </w:r>
          </w:hyperlink>
        </w:p>
        <w:p w14:paraId="2600F4C6" w14:textId="091F5BF0" w:rsidR="0089033B" w:rsidRPr="0089033B" w:rsidRDefault="00000000">
          <w:pPr>
            <w:pStyle w:val="TOC1"/>
            <w:tabs>
              <w:tab w:val="right" w:leader="dot" w:pos="9736"/>
            </w:tabs>
            <w:rPr>
              <w:rFonts w:eastAsiaTheme="minorEastAsia"/>
              <w:noProof/>
              <w:szCs w:val="22"/>
              <w:lang w:eastAsia="en-GB"/>
            </w:rPr>
          </w:pPr>
          <w:hyperlink w:anchor="_Toc133908136" w:history="1">
            <w:r w:rsidR="0089033B" w:rsidRPr="0089033B">
              <w:rPr>
                <w:rStyle w:val="Hyperlink"/>
                <w:rFonts w:cs="Times New Roman"/>
                <w:noProof/>
                <w:spacing w:val="-7"/>
              </w:rPr>
              <w:t>Local Picture</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_Toc133908136 \h </w:instrText>
            </w:r>
            <w:r w:rsidR="0089033B" w:rsidRPr="0089033B">
              <w:rPr>
                <w:noProof/>
                <w:webHidden/>
              </w:rPr>
            </w:r>
            <w:r w:rsidR="0089033B" w:rsidRPr="0089033B">
              <w:rPr>
                <w:noProof/>
                <w:webHidden/>
              </w:rPr>
              <w:fldChar w:fldCharType="separate"/>
            </w:r>
            <w:r w:rsidR="007636AD">
              <w:rPr>
                <w:noProof/>
                <w:webHidden/>
              </w:rPr>
              <w:t>6</w:t>
            </w:r>
            <w:r w:rsidR="0089033B" w:rsidRPr="0089033B">
              <w:rPr>
                <w:noProof/>
                <w:webHidden/>
              </w:rPr>
              <w:fldChar w:fldCharType="end"/>
            </w:r>
          </w:hyperlink>
        </w:p>
        <w:p w14:paraId="0DBB1A69" w14:textId="69452748" w:rsidR="0089033B" w:rsidRPr="0089033B" w:rsidRDefault="00000000">
          <w:pPr>
            <w:pStyle w:val="TOC2"/>
            <w:tabs>
              <w:tab w:val="right" w:leader="dot" w:pos="9736"/>
            </w:tabs>
            <w:rPr>
              <w:rFonts w:eastAsiaTheme="minorEastAsia"/>
              <w:noProof/>
              <w:szCs w:val="22"/>
              <w:lang w:eastAsia="en-GB"/>
            </w:rPr>
          </w:pPr>
          <w:hyperlink w:anchor="_Toc133908137" w:history="1">
            <w:r w:rsidR="0089033B" w:rsidRPr="0089033B">
              <w:rPr>
                <w:rStyle w:val="Hyperlink"/>
                <w:rFonts w:cs="Times New Roman"/>
                <w:noProof/>
              </w:rPr>
              <w:t>Local population</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_Toc133908137 \h </w:instrText>
            </w:r>
            <w:r w:rsidR="0089033B" w:rsidRPr="0089033B">
              <w:rPr>
                <w:noProof/>
                <w:webHidden/>
              </w:rPr>
            </w:r>
            <w:r w:rsidR="0089033B" w:rsidRPr="0089033B">
              <w:rPr>
                <w:noProof/>
                <w:webHidden/>
              </w:rPr>
              <w:fldChar w:fldCharType="separate"/>
            </w:r>
            <w:r w:rsidR="007636AD">
              <w:rPr>
                <w:noProof/>
                <w:webHidden/>
              </w:rPr>
              <w:t>6</w:t>
            </w:r>
            <w:r w:rsidR="0089033B" w:rsidRPr="0089033B">
              <w:rPr>
                <w:noProof/>
                <w:webHidden/>
              </w:rPr>
              <w:fldChar w:fldCharType="end"/>
            </w:r>
          </w:hyperlink>
        </w:p>
        <w:p w14:paraId="5DF0F6C0" w14:textId="46FD112C" w:rsidR="0089033B" w:rsidRPr="0089033B" w:rsidRDefault="00000000">
          <w:pPr>
            <w:pStyle w:val="TOC2"/>
            <w:tabs>
              <w:tab w:val="right" w:leader="dot" w:pos="9736"/>
            </w:tabs>
            <w:rPr>
              <w:rFonts w:eastAsiaTheme="minorEastAsia"/>
              <w:noProof/>
              <w:szCs w:val="22"/>
              <w:lang w:eastAsia="en-GB"/>
            </w:rPr>
          </w:pPr>
          <w:hyperlink w:anchor="_Toc133908138" w:history="1">
            <w:r w:rsidR="0089033B" w:rsidRPr="0089033B">
              <w:rPr>
                <w:rStyle w:val="Hyperlink"/>
                <w:rFonts w:cs="Times New Roman"/>
                <w:noProof/>
              </w:rPr>
              <w:t>Prevalence of mental health conditions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_Toc133908138 \h </w:instrText>
            </w:r>
            <w:r w:rsidR="0089033B" w:rsidRPr="0089033B">
              <w:rPr>
                <w:noProof/>
                <w:webHidden/>
              </w:rPr>
            </w:r>
            <w:r w:rsidR="0089033B" w:rsidRPr="0089033B">
              <w:rPr>
                <w:noProof/>
                <w:webHidden/>
              </w:rPr>
              <w:fldChar w:fldCharType="separate"/>
            </w:r>
            <w:r w:rsidR="007636AD">
              <w:rPr>
                <w:noProof/>
                <w:webHidden/>
              </w:rPr>
              <w:t>7</w:t>
            </w:r>
            <w:r w:rsidR="0089033B" w:rsidRPr="0089033B">
              <w:rPr>
                <w:noProof/>
                <w:webHidden/>
              </w:rPr>
              <w:fldChar w:fldCharType="end"/>
            </w:r>
          </w:hyperlink>
        </w:p>
        <w:p w14:paraId="0036FDF8" w14:textId="181ED559" w:rsidR="0089033B" w:rsidRPr="0089033B" w:rsidRDefault="00000000">
          <w:pPr>
            <w:pStyle w:val="TOC2"/>
            <w:tabs>
              <w:tab w:val="right" w:leader="dot" w:pos="9736"/>
            </w:tabs>
            <w:rPr>
              <w:rFonts w:eastAsiaTheme="minorEastAsia"/>
              <w:noProof/>
              <w:szCs w:val="22"/>
              <w:lang w:eastAsia="en-GB"/>
            </w:rPr>
          </w:pPr>
          <w:hyperlink w:anchor="_Toc133908139" w:history="1">
            <w:r w:rsidR="0089033B" w:rsidRPr="0089033B">
              <w:rPr>
                <w:rStyle w:val="Hyperlink"/>
                <w:rFonts w:cs="Times New Roman"/>
                <w:noProof/>
              </w:rPr>
              <w:t>Maternal deaths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_Toc133908139 \h </w:instrText>
            </w:r>
            <w:r w:rsidR="0089033B" w:rsidRPr="0089033B">
              <w:rPr>
                <w:noProof/>
                <w:webHidden/>
              </w:rPr>
            </w:r>
            <w:r w:rsidR="0089033B" w:rsidRPr="0089033B">
              <w:rPr>
                <w:noProof/>
                <w:webHidden/>
              </w:rPr>
              <w:fldChar w:fldCharType="separate"/>
            </w:r>
            <w:r w:rsidR="007636AD">
              <w:rPr>
                <w:noProof/>
                <w:webHidden/>
              </w:rPr>
              <w:t>10</w:t>
            </w:r>
            <w:r w:rsidR="0089033B" w:rsidRPr="0089033B">
              <w:rPr>
                <w:noProof/>
                <w:webHidden/>
              </w:rPr>
              <w:fldChar w:fldCharType="end"/>
            </w:r>
          </w:hyperlink>
        </w:p>
        <w:p w14:paraId="58B9BAE1" w14:textId="72DCF14B" w:rsidR="0089033B" w:rsidRPr="0089033B" w:rsidRDefault="00000000">
          <w:pPr>
            <w:pStyle w:val="TOC2"/>
            <w:tabs>
              <w:tab w:val="right" w:leader="dot" w:pos="9736"/>
            </w:tabs>
            <w:rPr>
              <w:rFonts w:eastAsiaTheme="minorEastAsia"/>
              <w:noProof/>
              <w:szCs w:val="22"/>
              <w:lang w:eastAsia="en-GB"/>
            </w:rPr>
          </w:pPr>
          <w:hyperlink w:anchor="_Toc133908140" w:history="1">
            <w:r w:rsidR="0089033B" w:rsidRPr="0089033B">
              <w:rPr>
                <w:rStyle w:val="Hyperlink"/>
                <w:rFonts w:cs="Times New Roman"/>
                <w:noProof/>
              </w:rPr>
              <w:t>Infant mental health</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_Toc133908140 \h </w:instrText>
            </w:r>
            <w:r w:rsidR="0089033B" w:rsidRPr="0089033B">
              <w:rPr>
                <w:noProof/>
                <w:webHidden/>
              </w:rPr>
            </w:r>
            <w:r w:rsidR="0089033B" w:rsidRPr="0089033B">
              <w:rPr>
                <w:noProof/>
                <w:webHidden/>
              </w:rPr>
              <w:fldChar w:fldCharType="separate"/>
            </w:r>
            <w:r w:rsidR="007636AD">
              <w:rPr>
                <w:noProof/>
                <w:webHidden/>
              </w:rPr>
              <w:t>10</w:t>
            </w:r>
            <w:r w:rsidR="0089033B" w:rsidRPr="0089033B">
              <w:rPr>
                <w:noProof/>
                <w:webHidden/>
              </w:rPr>
              <w:fldChar w:fldCharType="end"/>
            </w:r>
          </w:hyperlink>
        </w:p>
        <w:p w14:paraId="684334E3" w14:textId="290CE7C4" w:rsidR="0089033B" w:rsidRPr="0089033B" w:rsidRDefault="00000000">
          <w:pPr>
            <w:pStyle w:val="TOC2"/>
            <w:tabs>
              <w:tab w:val="right" w:leader="dot" w:pos="9736"/>
            </w:tabs>
            <w:rPr>
              <w:rFonts w:eastAsiaTheme="minorEastAsia"/>
              <w:noProof/>
              <w:szCs w:val="22"/>
              <w:lang w:eastAsia="en-GB"/>
            </w:rPr>
          </w:pPr>
          <w:hyperlink w:anchor="_Toc133908141" w:history="1">
            <w:r w:rsidR="0089033B" w:rsidRPr="0089033B">
              <w:rPr>
                <w:rStyle w:val="Hyperlink"/>
                <w:rFonts w:cs="Times New Roman"/>
                <w:noProof/>
              </w:rPr>
              <w:t>Partner mental health</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_Toc133908141 \h </w:instrText>
            </w:r>
            <w:r w:rsidR="0089033B" w:rsidRPr="0089033B">
              <w:rPr>
                <w:noProof/>
                <w:webHidden/>
              </w:rPr>
            </w:r>
            <w:r w:rsidR="0089033B" w:rsidRPr="0089033B">
              <w:rPr>
                <w:noProof/>
                <w:webHidden/>
              </w:rPr>
              <w:fldChar w:fldCharType="separate"/>
            </w:r>
            <w:r w:rsidR="007636AD">
              <w:rPr>
                <w:noProof/>
                <w:webHidden/>
              </w:rPr>
              <w:t>11</w:t>
            </w:r>
            <w:r w:rsidR="0089033B" w:rsidRPr="0089033B">
              <w:rPr>
                <w:noProof/>
                <w:webHidden/>
              </w:rPr>
              <w:fldChar w:fldCharType="end"/>
            </w:r>
          </w:hyperlink>
        </w:p>
        <w:p w14:paraId="7550C6F2" w14:textId="56F23DE7" w:rsidR="0089033B" w:rsidRPr="0089033B" w:rsidRDefault="00000000">
          <w:pPr>
            <w:pStyle w:val="TOC1"/>
            <w:tabs>
              <w:tab w:val="right" w:leader="dot" w:pos="9736"/>
            </w:tabs>
            <w:rPr>
              <w:rFonts w:eastAsiaTheme="minorEastAsia"/>
              <w:noProof/>
              <w:szCs w:val="22"/>
              <w:lang w:eastAsia="en-GB"/>
            </w:rPr>
          </w:pPr>
          <w:hyperlink w:anchor="_Toc133908142" w:history="1">
            <w:r w:rsidR="0089033B" w:rsidRPr="0089033B">
              <w:rPr>
                <w:rStyle w:val="Hyperlink"/>
                <w:rFonts w:cs="Times New Roman"/>
                <w:noProof/>
                <w:spacing w:val="-7"/>
              </w:rPr>
              <w:t>Barriers and Inequalities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_Toc133908142 \h </w:instrText>
            </w:r>
            <w:r w:rsidR="0089033B" w:rsidRPr="0089033B">
              <w:rPr>
                <w:noProof/>
                <w:webHidden/>
              </w:rPr>
            </w:r>
            <w:r w:rsidR="0089033B" w:rsidRPr="0089033B">
              <w:rPr>
                <w:noProof/>
                <w:webHidden/>
              </w:rPr>
              <w:fldChar w:fldCharType="separate"/>
            </w:r>
            <w:r w:rsidR="007636AD">
              <w:rPr>
                <w:noProof/>
                <w:webHidden/>
              </w:rPr>
              <w:t>11</w:t>
            </w:r>
            <w:r w:rsidR="0089033B" w:rsidRPr="0089033B">
              <w:rPr>
                <w:noProof/>
                <w:webHidden/>
              </w:rPr>
              <w:fldChar w:fldCharType="end"/>
            </w:r>
          </w:hyperlink>
        </w:p>
        <w:p w14:paraId="36ED33FE" w14:textId="26163B19" w:rsidR="0089033B" w:rsidRPr="0089033B" w:rsidRDefault="00000000">
          <w:pPr>
            <w:pStyle w:val="TOC2"/>
            <w:tabs>
              <w:tab w:val="right" w:leader="dot" w:pos="9736"/>
            </w:tabs>
            <w:rPr>
              <w:rFonts w:eastAsiaTheme="minorEastAsia"/>
              <w:noProof/>
              <w:szCs w:val="22"/>
              <w:lang w:eastAsia="en-GB"/>
            </w:rPr>
          </w:pPr>
          <w:hyperlink w:anchor="_Toc133908143" w:history="1">
            <w:r w:rsidR="0089033B" w:rsidRPr="0089033B">
              <w:rPr>
                <w:rStyle w:val="Hyperlink"/>
                <w:rFonts w:cs="Times New Roman"/>
                <w:noProof/>
              </w:rPr>
              <w:t>Barriers to accessing support</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_Toc133908143 \h </w:instrText>
            </w:r>
            <w:r w:rsidR="0089033B" w:rsidRPr="0089033B">
              <w:rPr>
                <w:noProof/>
                <w:webHidden/>
              </w:rPr>
            </w:r>
            <w:r w:rsidR="0089033B" w:rsidRPr="0089033B">
              <w:rPr>
                <w:noProof/>
                <w:webHidden/>
              </w:rPr>
              <w:fldChar w:fldCharType="separate"/>
            </w:r>
            <w:r w:rsidR="007636AD">
              <w:rPr>
                <w:noProof/>
                <w:webHidden/>
              </w:rPr>
              <w:t>11</w:t>
            </w:r>
            <w:r w:rsidR="0089033B" w:rsidRPr="0089033B">
              <w:rPr>
                <w:noProof/>
                <w:webHidden/>
              </w:rPr>
              <w:fldChar w:fldCharType="end"/>
            </w:r>
          </w:hyperlink>
        </w:p>
        <w:p w14:paraId="44F05756" w14:textId="39BCDD95" w:rsidR="0089033B" w:rsidRPr="0089033B" w:rsidRDefault="00000000">
          <w:pPr>
            <w:pStyle w:val="TOC2"/>
            <w:tabs>
              <w:tab w:val="right" w:leader="dot" w:pos="9736"/>
            </w:tabs>
            <w:rPr>
              <w:rFonts w:eastAsiaTheme="minorEastAsia"/>
              <w:noProof/>
              <w:szCs w:val="22"/>
              <w:lang w:eastAsia="en-GB"/>
            </w:rPr>
          </w:pPr>
          <w:hyperlink w:anchor="_Toc133908144" w:history="1">
            <w:r w:rsidR="0089033B" w:rsidRPr="0089033B">
              <w:rPr>
                <w:rStyle w:val="Hyperlink"/>
                <w:rFonts w:cs="Times New Roman"/>
                <w:noProof/>
              </w:rPr>
              <w:t>Inequalities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_Toc133908144 \h </w:instrText>
            </w:r>
            <w:r w:rsidR="0089033B" w:rsidRPr="0089033B">
              <w:rPr>
                <w:noProof/>
                <w:webHidden/>
              </w:rPr>
            </w:r>
            <w:r w:rsidR="0089033B" w:rsidRPr="0089033B">
              <w:rPr>
                <w:noProof/>
                <w:webHidden/>
              </w:rPr>
              <w:fldChar w:fldCharType="separate"/>
            </w:r>
            <w:r w:rsidR="007636AD">
              <w:rPr>
                <w:noProof/>
                <w:webHidden/>
              </w:rPr>
              <w:t>12</w:t>
            </w:r>
            <w:r w:rsidR="0089033B" w:rsidRPr="0089033B">
              <w:rPr>
                <w:noProof/>
                <w:webHidden/>
              </w:rPr>
              <w:fldChar w:fldCharType="end"/>
            </w:r>
          </w:hyperlink>
        </w:p>
        <w:p w14:paraId="535363B2" w14:textId="584A8C0E" w:rsidR="0089033B" w:rsidRPr="0089033B" w:rsidRDefault="00000000">
          <w:pPr>
            <w:pStyle w:val="TOC2"/>
            <w:tabs>
              <w:tab w:val="right" w:leader="dot" w:pos="9736"/>
            </w:tabs>
            <w:rPr>
              <w:rFonts w:eastAsiaTheme="minorEastAsia"/>
              <w:noProof/>
              <w:szCs w:val="22"/>
              <w:lang w:eastAsia="en-GB"/>
            </w:rPr>
          </w:pPr>
          <w:hyperlink w:anchor="_Toc133908145" w:history="1">
            <w:r w:rsidR="0089033B" w:rsidRPr="0089033B">
              <w:rPr>
                <w:rStyle w:val="Hyperlink"/>
                <w:rFonts w:cs="Times New Roman"/>
                <w:noProof/>
              </w:rPr>
              <w:t>Socioeconomic deprivation</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_Toc133908145 \h </w:instrText>
            </w:r>
            <w:r w:rsidR="0089033B" w:rsidRPr="0089033B">
              <w:rPr>
                <w:noProof/>
                <w:webHidden/>
              </w:rPr>
            </w:r>
            <w:r w:rsidR="0089033B" w:rsidRPr="0089033B">
              <w:rPr>
                <w:noProof/>
                <w:webHidden/>
              </w:rPr>
              <w:fldChar w:fldCharType="separate"/>
            </w:r>
            <w:r w:rsidR="007636AD">
              <w:rPr>
                <w:noProof/>
                <w:webHidden/>
              </w:rPr>
              <w:t>15</w:t>
            </w:r>
            <w:r w:rsidR="0089033B" w:rsidRPr="0089033B">
              <w:rPr>
                <w:noProof/>
                <w:webHidden/>
              </w:rPr>
              <w:fldChar w:fldCharType="end"/>
            </w:r>
          </w:hyperlink>
        </w:p>
        <w:p w14:paraId="41247B41" w14:textId="7AE383EF" w:rsidR="0089033B" w:rsidRPr="0089033B" w:rsidRDefault="00000000">
          <w:pPr>
            <w:pStyle w:val="TOC2"/>
            <w:tabs>
              <w:tab w:val="right" w:leader="dot" w:pos="9736"/>
            </w:tabs>
            <w:rPr>
              <w:rFonts w:eastAsiaTheme="minorEastAsia"/>
              <w:noProof/>
              <w:szCs w:val="22"/>
              <w:lang w:eastAsia="en-GB"/>
            </w:rPr>
          </w:pPr>
          <w:hyperlink w:anchor="_Toc133908146" w:history="1">
            <w:r w:rsidR="0089033B" w:rsidRPr="0089033B">
              <w:rPr>
                <w:rStyle w:val="Hyperlink"/>
                <w:rFonts w:cs="Times New Roman"/>
                <w:noProof/>
              </w:rPr>
              <w:t>Equality and diversity</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_Toc133908146 \h </w:instrText>
            </w:r>
            <w:r w:rsidR="0089033B" w:rsidRPr="0089033B">
              <w:rPr>
                <w:noProof/>
                <w:webHidden/>
              </w:rPr>
            </w:r>
            <w:r w:rsidR="0089033B" w:rsidRPr="0089033B">
              <w:rPr>
                <w:noProof/>
                <w:webHidden/>
              </w:rPr>
              <w:fldChar w:fldCharType="separate"/>
            </w:r>
            <w:r w:rsidR="007636AD">
              <w:rPr>
                <w:noProof/>
                <w:webHidden/>
              </w:rPr>
              <w:t>19</w:t>
            </w:r>
            <w:r w:rsidR="0089033B" w:rsidRPr="0089033B">
              <w:rPr>
                <w:noProof/>
                <w:webHidden/>
              </w:rPr>
              <w:fldChar w:fldCharType="end"/>
            </w:r>
          </w:hyperlink>
        </w:p>
        <w:p w14:paraId="2F99536B" w14:textId="6B98ECC1" w:rsidR="0089033B" w:rsidRPr="0089033B" w:rsidRDefault="00000000">
          <w:pPr>
            <w:pStyle w:val="TOC2"/>
            <w:tabs>
              <w:tab w:val="right" w:leader="dot" w:pos="9736"/>
            </w:tabs>
            <w:rPr>
              <w:rFonts w:eastAsiaTheme="minorEastAsia"/>
              <w:noProof/>
              <w:szCs w:val="22"/>
              <w:lang w:eastAsia="en-GB"/>
            </w:rPr>
          </w:pPr>
          <w:hyperlink w:anchor="_Toc133908147" w:history="1">
            <w:r w:rsidR="0089033B" w:rsidRPr="0089033B">
              <w:rPr>
                <w:rStyle w:val="Hyperlink"/>
                <w:rFonts w:cs="Times New Roman"/>
                <w:noProof/>
              </w:rPr>
              <w:t>Perinatal factors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_Toc133908147 \h </w:instrText>
            </w:r>
            <w:r w:rsidR="0089033B" w:rsidRPr="0089033B">
              <w:rPr>
                <w:noProof/>
                <w:webHidden/>
              </w:rPr>
            </w:r>
            <w:r w:rsidR="0089033B" w:rsidRPr="0089033B">
              <w:rPr>
                <w:noProof/>
                <w:webHidden/>
              </w:rPr>
              <w:fldChar w:fldCharType="separate"/>
            </w:r>
            <w:r w:rsidR="007636AD">
              <w:rPr>
                <w:noProof/>
                <w:webHidden/>
              </w:rPr>
              <w:t>27</w:t>
            </w:r>
            <w:r w:rsidR="0089033B" w:rsidRPr="0089033B">
              <w:rPr>
                <w:noProof/>
                <w:webHidden/>
              </w:rPr>
              <w:fldChar w:fldCharType="end"/>
            </w:r>
          </w:hyperlink>
        </w:p>
        <w:p w14:paraId="2821EB71" w14:textId="25057B7E" w:rsidR="0089033B" w:rsidRPr="0089033B" w:rsidRDefault="00000000">
          <w:pPr>
            <w:pStyle w:val="TOC2"/>
            <w:tabs>
              <w:tab w:val="right" w:leader="dot" w:pos="9736"/>
            </w:tabs>
            <w:rPr>
              <w:rFonts w:eastAsiaTheme="minorEastAsia"/>
              <w:noProof/>
              <w:szCs w:val="22"/>
              <w:lang w:eastAsia="en-GB"/>
            </w:rPr>
          </w:pPr>
          <w:hyperlink w:anchor="_Toc133908148" w:history="1">
            <w:r w:rsidR="0089033B" w:rsidRPr="0089033B">
              <w:rPr>
                <w:rStyle w:val="Hyperlink"/>
                <w:rFonts w:cs="Times New Roman"/>
                <w:noProof/>
              </w:rPr>
              <w:t>Severe multiple disadvantage</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_Toc133908148 \h </w:instrText>
            </w:r>
            <w:r w:rsidR="0089033B" w:rsidRPr="0089033B">
              <w:rPr>
                <w:noProof/>
                <w:webHidden/>
              </w:rPr>
            </w:r>
            <w:r w:rsidR="0089033B" w:rsidRPr="0089033B">
              <w:rPr>
                <w:noProof/>
                <w:webHidden/>
              </w:rPr>
              <w:fldChar w:fldCharType="separate"/>
            </w:r>
            <w:r w:rsidR="007636AD">
              <w:rPr>
                <w:noProof/>
                <w:webHidden/>
              </w:rPr>
              <w:t>36</w:t>
            </w:r>
            <w:r w:rsidR="0089033B" w:rsidRPr="0089033B">
              <w:rPr>
                <w:noProof/>
                <w:webHidden/>
              </w:rPr>
              <w:fldChar w:fldCharType="end"/>
            </w:r>
          </w:hyperlink>
        </w:p>
        <w:p w14:paraId="3852110A" w14:textId="09202D89" w:rsidR="0089033B" w:rsidRPr="0089033B" w:rsidRDefault="00000000">
          <w:pPr>
            <w:pStyle w:val="TOC1"/>
            <w:tabs>
              <w:tab w:val="right" w:leader="dot" w:pos="9736"/>
            </w:tabs>
            <w:rPr>
              <w:rFonts w:eastAsiaTheme="minorEastAsia"/>
              <w:noProof/>
              <w:szCs w:val="22"/>
              <w:lang w:eastAsia="en-GB"/>
            </w:rPr>
          </w:pPr>
          <w:hyperlink w:anchor="_Toc133908149" w:history="1">
            <w:r w:rsidR="0089033B" w:rsidRPr="0089033B">
              <w:rPr>
                <w:rStyle w:val="Hyperlink"/>
                <w:rFonts w:cs="Times New Roman"/>
                <w:noProof/>
                <w:spacing w:val="-7"/>
              </w:rPr>
              <w:t>Service Provision</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_Toc133908149 \h </w:instrText>
            </w:r>
            <w:r w:rsidR="0089033B" w:rsidRPr="0089033B">
              <w:rPr>
                <w:noProof/>
                <w:webHidden/>
              </w:rPr>
            </w:r>
            <w:r w:rsidR="0089033B" w:rsidRPr="0089033B">
              <w:rPr>
                <w:noProof/>
                <w:webHidden/>
              </w:rPr>
              <w:fldChar w:fldCharType="separate"/>
            </w:r>
            <w:r w:rsidR="007636AD">
              <w:rPr>
                <w:noProof/>
                <w:webHidden/>
              </w:rPr>
              <w:t>43</w:t>
            </w:r>
            <w:r w:rsidR="0089033B" w:rsidRPr="0089033B">
              <w:rPr>
                <w:noProof/>
                <w:webHidden/>
              </w:rPr>
              <w:fldChar w:fldCharType="end"/>
            </w:r>
          </w:hyperlink>
        </w:p>
        <w:p w14:paraId="3F646EF2" w14:textId="6494D8FA" w:rsidR="0089033B" w:rsidRPr="0089033B" w:rsidRDefault="00000000">
          <w:pPr>
            <w:pStyle w:val="TOC2"/>
            <w:tabs>
              <w:tab w:val="right" w:leader="dot" w:pos="9736"/>
            </w:tabs>
            <w:rPr>
              <w:rFonts w:eastAsiaTheme="minorEastAsia"/>
              <w:noProof/>
              <w:szCs w:val="22"/>
              <w:lang w:eastAsia="en-GB"/>
            </w:rPr>
          </w:pPr>
          <w:hyperlink w:anchor="_Toc133908150" w:history="1">
            <w:r w:rsidR="0089033B" w:rsidRPr="0089033B">
              <w:rPr>
                <w:rStyle w:val="Hyperlink"/>
                <w:rFonts w:cs="Times New Roman"/>
                <w:noProof/>
              </w:rPr>
              <w:t>Services for all parents and infants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_Toc133908150 \h </w:instrText>
            </w:r>
            <w:r w:rsidR="0089033B" w:rsidRPr="0089033B">
              <w:rPr>
                <w:noProof/>
                <w:webHidden/>
              </w:rPr>
            </w:r>
            <w:r w:rsidR="0089033B" w:rsidRPr="0089033B">
              <w:rPr>
                <w:noProof/>
                <w:webHidden/>
              </w:rPr>
              <w:fldChar w:fldCharType="separate"/>
            </w:r>
            <w:r w:rsidR="007636AD">
              <w:rPr>
                <w:noProof/>
                <w:webHidden/>
              </w:rPr>
              <w:t>45</w:t>
            </w:r>
            <w:r w:rsidR="0089033B" w:rsidRPr="0089033B">
              <w:rPr>
                <w:noProof/>
                <w:webHidden/>
              </w:rPr>
              <w:fldChar w:fldCharType="end"/>
            </w:r>
          </w:hyperlink>
        </w:p>
        <w:p w14:paraId="0B010A3E" w14:textId="7CB63E1E" w:rsidR="0089033B" w:rsidRPr="0089033B" w:rsidRDefault="00000000">
          <w:pPr>
            <w:pStyle w:val="TOC2"/>
            <w:tabs>
              <w:tab w:val="right" w:leader="dot" w:pos="9736"/>
            </w:tabs>
            <w:rPr>
              <w:rFonts w:eastAsiaTheme="minorEastAsia"/>
              <w:noProof/>
              <w:szCs w:val="22"/>
              <w:lang w:eastAsia="en-GB"/>
            </w:rPr>
          </w:pPr>
          <w:hyperlink w:anchor="_Toc133908151" w:history="1">
            <w:r w:rsidR="0089033B" w:rsidRPr="0089033B">
              <w:rPr>
                <w:rStyle w:val="Hyperlink"/>
                <w:rFonts w:cs="Times New Roman"/>
                <w:noProof/>
              </w:rPr>
              <w:t>Voluntary and community support</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_Toc133908151 \h </w:instrText>
            </w:r>
            <w:r w:rsidR="0089033B" w:rsidRPr="0089033B">
              <w:rPr>
                <w:noProof/>
                <w:webHidden/>
              </w:rPr>
            </w:r>
            <w:r w:rsidR="0089033B" w:rsidRPr="0089033B">
              <w:rPr>
                <w:noProof/>
                <w:webHidden/>
              </w:rPr>
              <w:fldChar w:fldCharType="separate"/>
            </w:r>
            <w:r w:rsidR="007636AD">
              <w:rPr>
                <w:noProof/>
                <w:webHidden/>
              </w:rPr>
              <w:t>54</w:t>
            </w:r>
            <w:r w:rsidR="0089033B" w:rsidRPr="0089033B">
              <w:rPr>
                <w:noProof/>
                <w:webHidden/>
              </w:rPr>
              <w:fldChar w:fldCharType="end"/>
            </w:r>
          </w:hyperlink>
        </w:p>
        <w:p w14:paraId="41F29536" w14:textId="4219E881" w:rsidR="0089033B" w:rsidRPr="0089033B" w:rsidRDefault="00000000">
          <w:pPr>
            <w:pStyle w:val="TOC2"/>
            <w:tabs>
              <w:tab w:val="right" w:leader="dot" w:pos="9736"/>
            </w:tabs>
            <w:rPr>
              <w:rFonts w:eastAsiaTheme="minorEastAsia"/>
              <w:noProof/>
              <w:szCs w:val="22"/>
              <w:lang w:eastAsia="en-GB"/>
            </w:rPr>
          </w:pPr>
          <w:hyperlink w:anchor="_Toc133908152" w:history="1">
            <w:r w:rsidR="0089033B" w:rsidRPr="0089033B">
              <w:rPr>
                <w:rStyle w:val="Hyperlink"/>
                <w:rFonts w:cs="Times New Roman"/>
                <w:noProof/>
              </w:rPr>
              <w:t>Perinatal mental health support</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_Toc133908152 \h </w:instrText>
            </w:r>
            <w:r w:rsidR="0089033B" w:rsidRPr="0089033B">
              <w:rPr>
                <w:noProof/>
                <w:webHidden/>
              </w:rPr>
            </w:r>
            <w:r w:rsidR="0089033B" w:rsidRPr="0089033B">
              <w:rPr>
                <w:noProof/>
                <w:webHidden/>
              </w:rPr>
              <w:fldChar w:fldCharType="separate"/>
            </w:r>
            <w:r w:rsidR="007636AD">
              <w:rPr>
                <w:noProof/>
                <w:webHidden/>
              </w:rPr>
              <w:t>55</w:t>
            </w:r>
            <w:r w:rsidR="0089033B" w:rsidRPr="0089033B">
              <w:rPr>
                <w:noProof/>
                <w:webHidden/>
              </w:rPr>
              <w:fldChar w:fldCharType="end"/>
            </w:r>
          </w:hyperlink>
        </w:p>
        <w:p w14:paraId="1253044C" w14:textId="5D17945E" w:rsidR="0089033B" w:rsidRPr="0089033B" w:rsidRDefault="00000000">
          <w:pPr>
            <w:pStyle w:val="TOC2"/>
            <w:tabs>
              <w:tab w:val="right" w:leader="dot" w:pos="9736"/>
            </w:tabs>
            <w:rPr>
              <w:rFonts w:eastAsiaTheme="minorEastAsia"/>
              <w:noProof/>
              <w:szCs w:val="22"/>
              <w:lang w:eastAsia="en-GB"/>
            </w:rPr>
          </w:pPr>
          <w:hyperlink w:anchor="_Toc133908153" w:history="1">
            <w:r w:rsidR="0089033B" w:rsidRPr="0089033B">
              <w:rPr>
                <w:rStyle w:val="Hyperlink"/>
                <w:rFonts w:cs="Times New Roman"/>
                <w:noProof/>
              </w:rPr>
              <w:t>Specialist perinatal mental health services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_Toc133908153 \h </w:instrText>
            </w:r>
            <w:r w:rsidR="0089033B" w:rsidRPr="0089033B">
              <w:rPr>
                <w:noProof/>
                <w:webHidden/>
              </w:rPr>
            </w:r>
            <w:r w:rsidR="0089033B" w:rsidRPr="0089033B">
              <w:rPr>
                <w:noProof/>
                <w:webHidden/>
              </w:rPr>
              <w:fldChar w:fldCharType="separate"/>
            </w:r>
            <w:r w:rsidR="007636AD">
              <w:rPr>
                <w:noProof/>
                <w:webHidden/>
              </w:rPr>
              <w:t>58</w:t>
            </w:r>
            <w:r w:rsidR="0089033B" w:rsidRPr="0089033B">
              <w:rPr>
                <w:noProof/>
                <w:webHidden/>
              </w:rPr>
              <w:fldChar w:fldCharType="end"/>
            </w:r>
          </w:hyperlink>
        </w:p>
        <w:p w14:paraId="15D89C9F" w14:textId="63DD0D4C" w:rsidR="0089033B" w:rsidRPr="0089033B" w:rsidRDefault="00000000">
          <w:pPr>
            <w:pStyle w:val="TOC2"/>
            <w:tabs>
              <w:tab w:val="right" w:leader="dot" w:pos="9736"/>
            </w:tabs>
            <w:rPr>
              <w:rFonts w:eastAsiaTheme="minorEastAsia"/>
              <w:noProof/>
              <w:szCs w:val="22"/>
              <w:lang w:eastAsia="en-GB"/>
            </w:rPr>
          </w:pPr>
          <w:hyperlink w:anchor="_Toc133908154" w:history="1">
            <w:r w:rsidR="0089033B" w:rsidRPr="0089033B">
              <w:rPr>
                <w:rStyle w:val="Hyperlink"/>
                <w:rFonts w:cs="Times New Roman"/>
                <w:noProof/>
              </w:rPr>
              <w:t>Gaps in service provision</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_Toc133908154 \h </w:instrText>
            </w:r>
            <w:r w:rsidR="0089033B" w:rsidRPr="0089033B">
              <w:rPr>
                <w:noProof/>
                <w:webHidden/>
              </w:rPr>
            </w:r>
            <w:r w:rsidR="0089033B" w:rsidRPr="0089033B">
              <w:rPr>
                <w:noProof/>
                <w:webHidden/>
              </w:rPr>
              <w:fldChar w:fldCharType="separate"/>
            </w:r>
            <w:r w:rsidR="007636AD">
              <w:rPr>
                <w:noProof/>
                <w:webHidden/>
              </w:rPr>
              <w:t>62</w:t>
            </w:r>
            <w:r w:rsidR="0089033B" w:rsidRPr="0089033B">
              <w:rPr>
                <w:noProof/>
                <w:webHidden/>
              </w:rPr>
              <w:fldChar w:fldCharType="end"/>
            </w:r>
          </w:hyperlink>
        </w:p>
        <w:p w14:paraId="31FD3E67" w14:textId="5E5B3AD2" w:rsidR="0089033B" w:rsidRPr="0089033B" w:rsidRDefault="00000000">
          <w:pPr>
            <w:pStyle w:val="TOC1"/>
            <w:tabs>
              <w:tab w:val="right" w:leader="dot" w:pos="9736"/>
            </w:tabs>
            <w:rPr>
              <w:rFonts w:eastAsiaTheme="minorEastAsia"/>
              <w:noProof/>
              <w:szCs w:val="22"/>
              <w:lang w:eastAsia="en-GB"/>
            </w:rPr>
          </w:pPr>
          <w:hyperlink w:anchor="_Toc133908155" w:history="1">
            <w:r w:rsidR="0089033B" w:rsidRPr="0089033B">
              <w:rPr>
                <w:rStyle w:val="Hyperlink"/>
                <w:rFonts w:cs="Times New Roman"/>
                <w:noProof/>
                <w:spacing w:val="-7"/>
              </w:rPr>
              <w:t>Ongoing questions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_Toc133908155 \h </w:instrText>
            </w:r>
            <w:r w:rsidR="0089033B" w:rsidRPr="0089033B">
              <w:rPr>
                <w:noProof/>
                <w:webHidden/>
              </w:rPr>
            </w:r>
            <w:r w:rsidR="0089033B" w:rsidRPr="0089033B">
              <w:rPr>
                <w:noProof/>
                <w:webHidden/>
              </w:rPr>
              <w:fldChar w:fldCharType="separate"/>
            </w:r>
            <w:r w:rsidR="007636AD">
              <w:rPr>
                <w:noProof/>
                <w:webHidden/>
              </w:rPr>
              <w:t>64</w:t>
            </w:r>
            <w:r w:rsidR="0089033B" w:rsidRPr="0089033B">
              <w:rPr>
                <w:noProof/>
                <w:webHidden/>
              </w:rPr>
              <w:fldChar w:fldCharType="end"/>
            </w:r>
          </w:hyperlink>
        </w:p>
        <w:p w14:paraId="5B4FC990" w14:textId="4739B016" w:rsidR="0089033B" w:rsidRDefault="00000000">
          <w:pPr>
            <w:pStyle w:val="TOC1"/>
            <w:tabs>
              <w:tab w:val="right" w:leader="dot" w:pos="9736"/>
            </w:tabs>
            <w:rPr>
              <w:rFonts w:asciiTheme="minorHAnsi" w:eastAsiaTheme="minorEastAsia" w:hAnsiTheme="minorHAnsi"/>
              <w:noProof/>
              <w:szCs w:val="22"/>
              <w:lang w:eastAsia="en-GB"/>
            </w:rPr>
          </w:pPr>
          <w:hyperlink w:anchor="_Toc133908156" w:history="1">
            <w:r w:rsidR="0089033B" w:rsidRPr="0089033B">
              <w:rPr>
                <w:rStyle w:val="Hyperlink"/>
                <w:rFonts w:cs="Times New Roman"/>
                <w:noProof/>
                <w:spacing w:val="-7"/>
              </w:rPr>
              <w:t>References</w:t>
            </w:r>
            <w:r w:rsidR="0089033B" w:rsidRPr="0089033B">
              <w:rPr>
                <w:noProof/>
                <w:webHidden/>
              </w:rPr>
              <w:tab/>
            </w:r>
            <w:r w:rsidR="0089033B" w:rsidRPr="0089033B">
              <w:rPr>
                <w:noProof/>
                <w:webHidden/>
              </w:rPr>
              <w:fldChar w:fldCharType="begin"/>
            </w:r>
            <w:r w:rsidR="0089033B" w:rsidRPr="0089033B">
              <w:rPr>
                <w:noProof/>
                <w:webHidden/>
              </w:rPr>
              <w:instrText xml:space="preserve"> PAGEREF _Toc133908156 \h </w:instrText>
            </w:r>
            <w:r w:rsidR="0089033B" w:rsidRPr="0089033B">
              <w:rPr>
                <w:noProof/>
                <w:webHidden/>
              </w:rPr>
            </w:r>
            <w:r w:rsidR="0089033B" w:rsidRPr="0089033B">
              <w:rPr>
                <w:noProof/>
                <w:webHidden/>
              </w:rPr>
              <w:fldChar w:fldCharType="separate"/>
            </w:r>
            <w:r w:rsidR="007636AD">
              <w:rPr>
                <w:noProof/>
                <w:webHidden/>
              </w:rPr>
              <w:t>65</w:t>
            </w:r>
            <w:r w:rsidR="0089033B" w:rsidRPr="0089033B">
              <w:rPr>
                <w:noProof/>
                <w:webHidden/>
              </w:rPr>
              <w:fldChar w:fldCharType="end"/>
            </w:r>
          </w:hyperlink>
        </w:p>
        <w:p w14:paraId="1EC73D3E" w14:textId="1EF4727B" w:rsidR="009A5438" w:rsidRPr="009A5438" w:rsidRDefault="009A5438" w:rsidP="009A5438">
          <w:pPr>
            <w:spacing w:after="120" w:line="264" w:lineRule="auto"/>
            <w:jc w:val="both"/>
            <w:rPr>
              <w:rFonts w:ascii="Abadi Extra Light" w:eastAsia="Times New Roman" w:hAnsi="Abadi Extra Light" w:cs="Times New Roman"/>
              <w:szCs w:val="21"/>
            </w:rPr>
          </w:pPr>
          <w:r w:rsidRPr="00032E3A">
            <w:rPr>
              <w:rFonts w:ascii="Abadi Extra Light" w:eastAsia="Times New Roman" w:hAnsi="Abadi Extra Light" w:cs="Times New Roman"/>
              <w:szCs w:val="21"/>
            </w:rPr>
            <w:fldChar w:fldCharType="end"/>
          </w:r>
        </w:p>
      </w:sdtContent>
    </w:sdt>
    <w:p w14:paraId="5C85492A" w14:textId="77777777" w:rsidR="009A5438" w:rsidRPr="009A5438" w:rsidRDefault="009A5438" w:rsidP="009A5438">
      <w:pPr>
        <w:spacing w:after="120" w:line="264" w:lineRule="auto"/>
        <w:rPr>
          <w:rFonts w:ascii="Abadi Extra Light" w:eastAsia="Times New Roman" w:hAnsi="Abadi Extra Light" w:cs="Times New Roman"/>
          <w:szCs w:val="21"/>
        </w:rPr>
      </w:pPr>
      <w:r w:rsidRPr="009A5438">
        <w:rPr>
          <w:rFonts w:ascii="Abadi Extra Light" w:eastAsia="Times New Roman" w:hAnsi="Abadi Extra Light" w:cs="Times New Roman"/>
          <w:szCs w:val="21"/>
        </w:rPr>
        <w:br w:type="page"/>
      </w:r>
    </w:p>
    <w:p w14:paraId="0054C1B4"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5" w:name="_Toc133410020"/>
      <w:bookmarkStart w:id="6" w:name="_Toc133908133"/>
      <w:r w:rsidRPr="009A5438">
        <w:rPr>
          <w:rFonts w:ascii="Calibri" w:eastAsia="Times New Roman" w:hAnsi="Calibri" w:cs="Times New Roman"/>
          <w:color w:val="31479E"/>
          <w:spacing w:val="-7"/>
          <w:sz w:val="52"/>
          <w:szCs w:val="52"/>
        </w:rPr>
        <w:lastRenderedPageBreak/>
        <w:t>Importance of Perinatal Mental Health</w:t>
      </w:r>
      <w:bookmarkEnd w:id="5"/>
      <w:bookmarkEnd w:id="6"/>
    </w:p>
    <w:p w14:paraId="4E97CA04" w14:textId="25BC9C34"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Pregnancy, birth and the first two years of a child’s life (the perinatal period) are a key period for families </w:t>
      </w:r>
      <w:sdt>
        <w:sdtPr>
          <w:rPr>
            <w:rFonts w:ascii="Abadi Extra Light" w:eastAsia="Times New Roman" w:hAnsi="Abadi Extra Light" w:cs="Times New Roman"/>
            <w:color w:val="000000"/>
            <w:szCs w:val="21"/>
          </w:rPr>
          <w:tag w:val="MENDELEY_CITATION_v3_eyJjaXRhdGlvbklEIjoiTUVOREVMRVlfQ0lUQVRJT05fZGYyZjk2ZDgtNjE2YS00ODUxLTkyMzMtOWM1N2Y5Zjg4MDJh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
          <w:id w:val="-1413162192"/>
          <w:placeholder>
            <w:docPart w:val="19935B3A3344434BA9FB683851E7BF41"/>
          </w:placeholder>
        </w:sdtPr>
        <w:sdtContent>
          <w:r w:rsidR="00A96B46" w:rsidRPr="00A96B46">
            <w:rPr>
              <w:rFonts w:ascii="Abadi Extra Light" w:eastAsia="Times New Roman" w:hAnsi="Abadi Extra Light" w:cs="Times New Roman"/>
              <w:color w:val="000000"/>
              <w:szCs w:val="21"/>
            </w:rPr>
            <w:t>(3)</w:t>
          </w:r>
        </w:sdtContent>
      </w:sdt>
      <w:r w:rsidRPr="009A5438">
        <w:rPr>
          <w:rFonts w:ascii="Abadi Extra Light" w:eastAsia="Times New Roman" w:hAnsi="Abadi Extra Light" w:cs="Times New Roman"/>
          <w:szCs w:val="21"/>
        </w:rPr>
        <w:t xml:space="preserve"> and a critical time for the social, physical, emotional and language development of infants </w:t>
      </w:r>
      <w:sdt>
        <w:sdtPr>
          <w:rPr>
            <w:rFonts w:ascii="Abadi Extra Light" w:eastAsia="Times New Roman" w:hAnsi="Abadi Extra Light" w:cs="Times New Roman"/>
            <w:color w:val="000000"/>
            <w:szCs w:val="21"/>
          </w:rPr>
          <w:tag w:val="MENDELEY_CITATION_v3_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"/>
          <w:id w:val="-511611127"/>
          <w:placeholder>
            <w:docPart w:val="6E5B24E6FA4A4B8C8B8A48A9BACB930A"/>
          </w:placeholder>
        </w:sdtPr>
        <w:sdtContent>
          <w:r w:rsidR="00A96B46" w:rsidRPr="00A96B46">
            <w:rPr>
              <w:rFonts w:ascii="Abadi Extra Light" w:eastAsia="Times New Roman" w:hAnsi="Abadi Extra Light" w:cs="Times New Roman"/>
              <w:color w:val="000000"/>
              <w:szCs w:val="21"/>
            </w:rPr>
            <w:t>(4)</w:t>
          </w:r>
        </w:sdtContent>
      </w:sdt>
      <w:r w:rsidRPr="009A5438">
        <w:rPr>
          <w:rFonts w:ascii="Abadi Extra Light" w:eastAsia="Times New Roman" w:hAnsi="Abadi Extra Light" w:cs="Times New Roman"/>
          <w:szCs w:val="21"/>
        </w:rPr>
        <w:t xml:space="preserve">. Mental health conditions that occur during this time can have a particularly strong negative impact. Whether and to what extent there is a negative impact depends on a range of factors, including quality of parenting and the length and severity of the mental health condition </w:t>
      </w:r>
      <w:sdt>
        <w:sdtPr>
          <w:rPr>
            <w:rFonts w:ascii="Abadi Extra Light" w:eastAsia="Times New Roman" w:hAnsi="Abadi Extra Light" w:cs="Times New Roman"/>
            <w:color w:val="000000"/>
            <w:szCs w:val="21"/>
          </w:rPr>
          <w:tag w:val="MENDELEY_CITATION_v3_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"/>
          <w:id w:val="-1674018028"/>
          <w:placeholder>
            <w:docPart w:val="44190FA047954E8E8E9BA7E2C38BE735"/>
          </w:placeholder>
        </w:sdtPr>
        <w:sdtContent>
          <w:r w:rsidR="00A96B46" w:rsidRPr="00A96B46">
            <w:rPr>
              <w:rFonts w:ascii="Abadi Extra Light" w:eastAsia="Times New Roman" w:hAnsi="Abadi Extra Light" w:cs="Times New Roman"/>
              <w:color w:val="000000"/>
              <w:szCs w:val="21"/>
            </w:rPr>
            <w:t>(5)</w:t>
          </w:r>
        </w:sdtContent>
      </w:sdt>
      <w:r w:rsidRPr="009A5438">
        <w:rPr>
          <w:rFonts w:ascii="Abadi Extra Light" w:eastAsia="Times New Roman" w:hAnsi="Abadi Extra Light" w:cs="Times New Roman"/>
          <w:szCs w:val="21"/>
        </w:rPr>
        <w:t xml:space="preserve">. </w:t>
      </w:r>
    </w:p>
    <w:p w14:paraId="302DDB10" w14:textId="54E43A4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w:t>
      </w:r>
      <w:r w:rsidR="00971E98">
        <w:rPr>
          <w:rFonts w:ascii="Abadi Extra Light" w:eastAsia="Times New Roman" w:hAnsi="Abadi Extra Light" w:cs="Times New Roman"/>
          <w:i/>
          <w:color w:val="063C64"/>
          <w:sz w:val="20"/>
          <w:szCs w:val="20"/>
        </w:rPr>
        <w:t>Impacts</w:t>
      </w:r>
      <w:r w:rsidRPr="009A5438">
        <w:rPr>
          <w:rFonts w:ascii="Abadi Extra Light" w:eastAsia="Times New Roman" w:hAnsi="Abadi Extra Light" w:cs="Times New Roman"/>
          <w:i/>
          <w:color w:val="063C64"/>
          <w:sz w:val="20"/>
          <w:szCs w:val="20"/>
        </w:rPr>
        <w:t xml:space="preserve"> of undiagnosed or untreated perinatal mental health conditions </w:t>
      </w:r>
    </w:p>
    <w:p w14:paraId="6A39D458"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69998C4" wp14:editId="6D86620E">
            <wp:extent cx="6105525" cy="2742257"/>
            <wp:effectExtent l="0" t="0" r="0" b="2032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7942483" w14:textId="5B20892C"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SEQ Table \* ARABIC</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Importance of perinatal mental health </w:t>
      </w:r>
    </w:p>
    <w:tbl>
      <w:tblPr>
        <w:tblStyle w:val="GridTable4-Accent11"/>
        <w:tblW w:w="0" w:type="auto"/>
        <w:tblLook w:val="0420" w:firstRow="1" w:lastRow="0" w:firstColumn="0" w:lastColumn="0" w:noHBand="0" w:noVBand="1"/>
      </w:tblPr>
      <w:tblGrid>
        <w:gridCol w:w="1101"/>
        <w:gridCol w:w="8635"/>
      </w:tblGrid>
      <w:tr w:rsidR="009A5438" w:rsidRPr="009A5438" w14:paraId="63CB2614" w14:textId="77777777" w:rsidTr="009A5438">
        <w:trPr>
          <w:cnfStyle w:val="100000000000" w:firstRow="1" w:lastRow="0" w:firstColumn="0" w:lastColumn="0" w:oddVBand="0" w:evenVBand="0" w:oddHBand="0" w:evenHBand="0" w:firstRowFirstColumn="0" w:firstRowLastColumn="0" w:lastRowFirstColumn="0" w:lastRowLastColumn="0"/>
        </w:trPr>
        <w:tc>
          <w:tcPr>
            <w:tcW w:w="1101" w:type="dxa"/>
          </w:tcPr>
          <w:p w14:paraId="194988B0"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 Group</w:t>
            </w:r>
          </w:p>
        </w:tc>
        <w:tc>
          <w:tcPr>
            <w:tcW w:w="8635" w:type="dxa"/>
          </w:tcPr>
          <w:p w14:paraId="350D8C46"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Impact of perinatal mental health conditions</w:t>
            </w:r>
          </w:p>
        </w:tc>
      </w:tr>
      <w:tr w:rsidR="009A5438" w:rsidRPr="009A5438" w14:paraId="4F65DC16" w14:textId="77777777" w:rsidTr="009A5438">
        <w:trPr>
          <w:cnfStyle w:val="000000100000" w:firstRow="0" w:lastRow="0" w:firstColumn="0" w:lastColumn="0" w:oddVBand="0" w:evenVBand="0" w:oddHBand="1" w:evenHBand="0" w:firstRowFirstColumn="0" w:firstRowLastColumn="0" w:lastRowFirstColumn="0" w:lastRowLastColumn="0"/>
        </w:trPr>
        <w:tc>
          <w:tcPr>
            <w:tcW w:w="1101" w:type="dxa"/>
          </w:tcPr>
          <w:p w14:paraId="0380C681"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Individuals </w:t>
            </w:r>
          </w:p>
        </w:tc>
        <w:tc>
          <w:tcPr>
            <w:tcW w:w="8635" w:type="dxa"/>
          </w:tcPr>
          <w:p w14:paraId="7E4BF24A" w14:textId="60C01B04"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Perinatal mental health conditions can be strong predictors of long-term mental health: one study of a mother and baby unit found that, 3.5 years after childbirth, 40% of mothers who had perinatal mental health conditions continued to have depression </w:t>
            </w:r>
            <w:sdt>
              <w:sdtPr>
                <w:rPr>
                  <w:rFonts w:ascii="Abadi Extra Light" w:hAnsi="Abadi Extra Light" w:cs="Times New Roman"/>
                  <w:color w:val="000000"/>
                </w:rPr>
                <w:tag w:val="MENDELEY_CITATION_v3_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"/>
                <w:id w:val="1720241368"/>
                <w:placeholder>
                  <w:docPart w:val="F52E03F163474A08A75EAF2EAA0B2519"/>
                </w:placeholder>
              </w:sdtPr>
              <w:sdtContent>
                <w:r w:rsidR="00A96B46" w:rsidRPr="00A96B46">
                  <w:rPr>
                    <w:rFonts w:ascii="Abadi Extra Light" w:hAnsi="Abadi Extra Light" w:cs="Times New Roman"/>
                    <w:color w:val="000000"/>
                  </w:rPr>
                  <w:t>(6)</w:t>
                </w:r>
              </w:sdtContent>
            </w:sdt>
            <w:r w:rsidRPr="009A5438">
              <w:rPr>
                <w:rFonts w:ascii="Abadi Extra Light" w:hAnsi="Abadi Extra Light" w:cs="Times New Roman"/>
              </w:rPr>
              <w:t>.</w:t>
            </w:r>
          </w:p>
          <w:p w14:paraId="429B0043" w14:textId="468E3177"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Suicide is a leading cause of maternal deaths, accounting for 30% of maternal deaths in 2018 - 20 </w:t>
            </w:r>
            <w:sdt>
              <w:sdtPr>
                <w:rPr>
                  <w:rFonts w:ascii="Abadi Extra Light" w:hAnsi="Abadi Extra Light" w:cs="Times New Roman"/>
                  <w:color w:val="000000"/>
                </w:rPr>
                <w:tag w:val="MENDELEY_CITATION_v3_eyJjaXRhdGlvbklEIjoiTUVOREVMRVlfQ0lUQVRJT05fNjFmYWJmZjUtZmY0YS00OWUzLThjOGUtMmFlZjllYTMxMjM0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
                <w:id w:val="1111244140"/>
                <w:placeholder>
                  <w:docPart w:val="8E087EBC7D0A4889A0816C3CB98F8CEB"/>
                </w:placeholder>
              </w:sdtPr>
              <w:sdtContent>
                <w:r w:rsidR="00A96B46" w:rsidRPr="00A96B46">
                  <w:rPr>
                    <w:rFonts w:ascii="Abadi Extra Light" w:hAnsi="Abadi Extra Light" w:cs="Times New Roman"/>
                    <w:color w:val="000000"/>
                  </w:rPr>
                  <w:t>(7)</w:t>
                </w:r>
              </w:sdtContent>
            </w:sdt>
            <w:r w:rsidRPr="009A5438">
              <w:rPr>
                <w:rFonts w:ascii="Abadi Extra Light" w:hAnsi="Abadi Extra Light" w:cs="Times New Roman"/>
              </w:rPr>
              <w:t>.</w:t>
            </w:r>
          </w:p>
        </w:tc>
      </w:tr>
      <w:tr w:rsidR="009A5438" w:rsidRPr="009A5438" w14:paraId="03513163" w14:textId="77777777">
        <w:tc>
          <w:tcPr>
            <w:tcW w:w="1101" w:type="dxa"/>
          </w:tcPr>
          <w:p w14:paraId="11B9185A"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Infants</w:t>
            </w:r>
          </w:p>
        </w:tc>
        <w:tc>
          <w:tcPr>
            <w:tcW w:w="8635" w:type="dxa"/>
          </w:tcPr>
          <w:p w14:paraId="04E7FECE" w14:textId="77777777" w:rsidR="009A5438" w:rsidRPr="00886920" w:rsidRDefault="009A5438" w:rsidP="00886920">
            <w:pPr>
              <w:pStyle w:val="ListParagraph"/>
              <w:numPr>
                <w:ilvl w:val="0"/>
                <w:numId w:val="64"/>
              </w:numPr>
              <w:jc w:val="both"/>
              <w:rPr>
                <w:rFonts w:ascii="Abadi Extra Light" w:hAnsi="Abadi Extra Light" w:cs="Times New Roman"/>
              </w:rPr>
            </w:pPr>
            <w:r w:rsidRPr="00886920">
              <w:rPr>
                <w:rFonts w:ascii="Abadi Extra Light" w:hAnsi="Abadi Extra Light" w:cs="Times New Roman"/>
              </w:rPr>
              <w:t xml:space="preserve">The first 1,001 days of life are critical for brain development </w:t>
            </w:r>
          </w:p>
          <w:p w14:paraId="6C61C1B1" w14:textId="5D9FCA8C"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Perinatal mental healthcare may be a key opportunity to break the cycle of intergenerational trauma and adverse childhood experiences (ACEs) </w:t>
            </w:r>
            <w:sdt>
              <w:sdtPr>
                <w:rPr>
                  <w:rFonts w:ascii="Abadi Extra Light" w:hAnsi="Abadi Extra Light" w:cs="Times New Roman"/>
                  <w:color w:val="000000"/>
                </w:rPr>
                <w:tag w:val="MENDELEY_CITATION_v3_eyJjaXRhdGlvbklEIjoiTUVOREVMRVlfQ0lUQVRJT05fZDQ0NjZmNzItNzJjZS00YTAxLTkxNWItN2VmMzg4OTVhMTdj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
                <w:id w:val="-822579603"/>
                <w:placeholder>
                  <w:docPart w:val="7B8E1F9C25F942AA9C622A0D50A7CAF1"/>
                </w:placeholder>
              </w:sdtPr>
              <w:sdtContent>
                <w:r w:rsidR="00A96B46" w:rsidRPr="00A96B46">
                  <w:rPr>
                    <w:rFonts w:ascii="Abadi Extra Light" w:hAnsi="Abadi Extra Light" w:cs="Times New Roman"/>
                    <w:color w:val="000000"/>
                  </w:rPr>
                  <w:t>(2)</w:t>
                </w:r>
              </w:sdtContent>
            </w:sdt>
            <w:r w:rsidRPr="009A5438">
              <w:rPr>
                <w:rFonts w:ascii="Abadi Extra Light" w:hAnsi="Abadi Extra Light" w:cs="Times New Roman"/>
              </w:rPr>
              <w:t>.</w:t>
            </w:r>
          </w:p>
          <w:p w14:paraId="7D50A00E" w14:textId="18BC61CA"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Although these risks are not inevitable, in some cases mental illness affects parents’ ability to bond with and care for their baby</w:t>
            </w:r>
            <w:r w:rsidRPr="009A5438">
              <w:rPr>
                <w:rFonts w:ascii="Abadi Extra Light" w:hAnsi="Abadi Extra Light" w:cs="Times New Roman"/>
                <w:color w:val="000000"/>
              </w:rPr>
              <w:t xml:space="preserve"> </w:t>
            </w:r>
            <w:sdt>
              <w:sdtPr>
                <w:rPr>
                  <w:rFonts w:ascii="Abadi Extra Light" w:hAnsi="Abadi Extra Light" w:cs="Times New Roman"/>
                  <w:color w:val="000000"/>
                </w:rPr>
                <w:tag w:val="MENDELEY_CITATION_v3_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"/>
                <w:id w:val="333576041"/>
                <w:placeholder>
                  <w:docPart w:val="5C7CF40389114AEC9F730F7F5E55D30D"/>
                </w:placeholder>
              </w:sdtPr>
              <w:sdtContent>
                <w:r w:rsidR="00A96B46" w:rsidRPr="00A96B46">
                  <w:rPr>
                    <w:rFonts w:ascii="Abadi Extra Light" w:hAnsi="Abadi Extra Light" w:cs="Times New Roman"/>
                    <w:color w:val="000000"/>
                  </w:rPr>
                  <w:t>(8)</w:t>
                </w:r>
              </w:sdtContent>
            </w:sdt>
            <w:r w:rsidRPr="009A5438">
              <w:rPr>
                <w:rFonts w:ascii="Abadi Extra Light" w:hAnsi="Abadi Extra Light" w:cs="Times New Roman"/>
                <w:color w:val="000000"/>
              </w:rPr>
              <w:t xml:space="preserve"> and can </w:t>
            </w:r>
            <w:r w:rsidRPr="009A5438">
              <w:rPr>
                <w:rFonts w:ascii="Abadi Extra Light" w:hAnsi="Abadi Extra Light" w:cs="Times New Roman"/>
              </w:rPr>
              <w:t xml:space="preserve">predict child outcomes </w:t>
            </w:r>
            <w:sdt>
              <w:sdtPr>
                <w:rPr>
                  <w:rFonts w:ascii="Abadi Extra Light" w:hAnsi="Abadi Extra Light" w:cs="Times New Roman"/>
                  <w:color w:val="000000"/>
                </w:rPr>
                <w:tag w:val="MENDELEY_CITATION_v3_eyJjaXRhdGlvbklEIjoiTUVOREVMRVlfQ0lUQVRJT05fMDc1MDk5Y2YtM2NiMi00ODQ1LThiMTgtOTc4MzcwM2Q2ODFk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
                <w:id w:val="-1155678964"/>
                <w:placeholder>
                  <w:docPart w:val="B6D1B45B9D364A2DBDC306EE19603EA6"/>
                </w:placeholder>
              </w:sdtPr>
              <w:sdtContent>
                <w:r w:rsidR="00A96B46" w:rsidRPr="00A96B46">
                  <w:rPr>
                    <w:rFonts w:ascii="Abadi Extra Light" w:hAnsi="Abadi Extra Light" w:cs="Times New Roman"/>
                    <w:color w:val="000000"/>
                  </w:rPr>
                  <w:t>(9)</w:t>
                </w:r>
              </w:sdtContent>
            </w:sdt>
            <w:r w:rsidRPr="009A5438">
              <w:rPr>
                <w:rFonts w:ascii="Abadi Extra Light" w:hAnsi="Abadi Extra Light" w:cs="Times New Roman"/>
              </w:rPr>
              <w:t xml:space="preserve">. For example: </w:t>
            </w:r>
          </w:p>
          <w:p w14:paraId="19192390" w14:textId="0591E3C2" w:rsidR="009A5438" w:rsidRPr="009A5438" w:rsidRDefault="009A5438" w:rsidP="009A5438">
            <w:pPr>
              <w:numPr>
                <w:ilvl w:val="1"/>
                <w:numId w:val="4"/>
              </w:numPr>
              <w:contextualSpacing/>
              <w:jc w:val="both"/>
              <w:rPr>
                <w:rFonts w:ascii="Abadi Extra Light" w:hAnsi="Abadi Extra Light" w:cs="Times New Roman"/>
              </w:rPr>
            </w:pPr>
            <w:r w:rsidRPr="009A5438">
              <w:rPr>
                <w:rFonts w:ascii="Abadi Extra Light" w:hAnsi="Abadi Extra Light" w:cs="Times New Roman"/>
              </w:rPr>
              <w:t xml:space="preserve">Experiencing mental health conditions during pregnancy is associated with an increased risk of early delivery and low birth weight </w:t>
            </w:r>
            <w:sdt>
              <w:sdtPr>
                <w:rPr>
                  <w:rFonts w:ascii="Abadi Extra Light" w:hAnsi="Abadi Extra Light" w:cs="Times New Roman"/>
                  <w:color w:val="000000"/>
                </w:rPr>
                <w:tag w:val="MENDELEY_CITATION_v3_eyJjaXRhdGlvbklEIjoiTUVOREVMRVlfQ0lUQVRJT05fYjZlZjEwNDctM2NkZC00MzFiLWE5NTEtOTE4NzhmYjJkZjg5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
                <w:id w:val="792635289"/>
                <w:placeholder>
                  <w:docPart w:val="1863AF1A90F0477BA81E61DB896E8EB9"/>
                </w:placeholder>
              </w:sdtPr>
              <w:sdtContent>
                <w:r w:rsidR="00A96B46" w:rsidRPr="00A96B46">
                  <w:rPr>
                    <w:rFonts w:ascii="Abadi Extra Light" w:hAnsi="Abadi Extra Light" w:cs="Times New Roman"/>
                    <w:color w:val="000000"/>
                  </w:rPr>
                  <w:t>(10)</w:t>
                </w:r>
              </w:sdtContent>
            </w:sdt>
            <w:r w:rsidRPr="009A5438">
              <w:rPr>
                <w:rFonts w:ascii="Abadi Extra Light" w:hAnsi="Abadi Extra Light" w:cs="Times New Roman"/>
              </w:rPr>
              <w:t xml:space="preserve">. </w:t>
            </w:r>
          </w:p>
          <w:p w14:paraId="74760322" w14:textId="27C46CD4" w:rsidR="009A5438" w:rsidRPr="009A5438" w:rsidRDefault="009A5438" w:rsidP="009A5438">
            <w:pPr>
              <w:numPr>
                <w:ilvl w:val="1"/>
                <w:numId w:val="4"/>
              </w:numPr>
              <w:contextualSpacing/>
              <w:jc w:val="both"/>
              <w:rPr>
                <w:rFonts w:ascii="Abadi Extra Light" w:hAnsi="Abadi Extra Light" w:cs="Times New Roman"/>
              </w:rPr>
            </w:pPr>
            <w:r w:rsidRPr="009A5438">
              <w:rPr>
                <w:rFonts w:ascii="Abadi Extra Light" w:hAnsi="Abadi Extra Light" w:cs="Times New Roman"/>
              </w:rPr>
              <w:t xml:space="preserve">Maternal and paternal postnatal depression is associated with an increased risk of emotional and behavioural problems in children </w:t>
            </w:r>
            <w:sdt>
              <w:sdtPr>
                <w:rPr>
                  <w:rFonts w:ascii="Abadi Extra Light" w:hAnsi="Abadi Extra Light" w:cs="Times New Roman"/>
                  <w:color w:val="000000"/>
                </w:rPr>
                <w:tag w:val="MENDELEY_CITATION_v3_eyJjaXRhdGlvbklEIjoiTUVOREVMRVlfQ0lUQVRJT05fNzAxMDg3NjItMmZhYi00ZjE5LWJlNzEtMTdkZGQxOGFmODdj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
                <w:id w:val="1647933827"/>
                <w:placeholder>
                  <w:docPart w:val="CF058E4F7B9E4078B802A245E054C250"/>
                </w:placeholder>
              </w:sdtPr>
              <w:sdtContent>
                <w:r w:rsidR="00A96B46" w:rsidRPr="00A96B46">
                  <w:rPr>
                    <w:rFonts w:ascii="Abadi Extra Light" w:hAnsi="Abadi Extra Light" w:cs="Times New Roman"/>
                    <w:color w:val="000000"/>
                  </w:rPr>
                  <w:t>(9)</w:t>
                </w:r>
              </w:sdtContent>
            </w:sdt>
            <w:r w:rsidRPr="009A5438">
              <w:rPr>
                <w:rFonts w:ascii="Abadi Extra Light" w:hAnsi="Abadi Extra Light" w:cs="Times New Roman"/>
              </w:rPr>
              <w:t>.</w:t>
            </w:r>
          </w:p>
          <w:p w14:paraId="6E63158D" w14:textId="20F349F3" w:rsidR="009A5438" w:rsidRPr="009A5438" w:rsidRDefault="009A5438" w:rsidP="009A5438">
            <w:pPr>
              <w:numPr>
                <w:ilvl w:val="1"/>
                <w:numId w:val="4"/>
              </w:numPr>
              <w:contextualSpacing/>
              <w:jc w:val="both"/>
              <w:rPr>
                <w:rFonts w:ascii="Abadi Extra Light" w:hAnsi="Abadi Extra Light" w:cs="Times New Roman"/>
              </w:rPr>
            </w:pPr>
            <w:r w:rsidRPr="009A5438">
              <w:rPr>
                <w:rFonts w:ascii="Abadi Extra Light" w:hAnsi="Abadi Extra Light" w:cs="Times New Roman"/>
              </w:rPr>
              <w:t xml:space="preserve">Chronic perinatal depression can impact child cognitive, emotional, social, behavioural and physical development </w:t>
            </w:r>
            <w:sdt>
              <w:sdtPr>
                <w:rPr>
                  <w:rFonts w:ascii="Abadi Extra Light" w:hAnsi="Abadi Extra Light" w:cs="Times New Roman"/>
                  <w:color w:val="000000"/>
                </w:rPr>
                <w:tag w:val="MENDELEY_CITATION_v3_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"/>
                <w:id w:val="-1217116265"/>
                <w:placeholder>
                  <w:docPart w:val="C82CF34902F14D258A188931D33B5CC4"/>
                </w:placeholder>
              </w:sdtPr>
              <w:sdtContent>
                <w:r w:rsidR="00A96B46" w:rsidRPr="00A96B46">
                  <w:rPr>
                    <w:rFonts w:ascii="Abadi Extra Light" w:hAnsi="Abadi Extra Light" w:cs="Times New Roman"/>
                    <w:color w:val="000000"/>
                  </w:rPr>
                  <w:t>(11)</w:t>
                </w:r>
              </w:sdtContent>
            </w:sdt>
            <w:r w:rsidRPr="009A5438">
              <w:rPr>
                <w:rFonts w:ascii="Abadi Extra Light" w:hAnsi="Abadi Extra Light" w:cs="Times New Roman"/>
              </w:rPr>
              <w:t xml:space="preserve">. </w:t>
            </w:r>
          </w:p>
          <w:p w14:paraId="6A3EB922" w14:textId="04343CFA"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Perinatal mental health conditions are more likely to impact child development when combined with social adversity and lack of social support </w:t>
            </w:r>
            <w:sdt>
              <w:sdtPr>
                <w:rPr>
                  <w:rFonts w:ascii="Abadi Extra Light" w:hAnsi="Abadi Extra Light" w:cs="Times New Roman"/>
                  <w:color w:val="000000"/>
                </w:rPr>
                <w:tag w:val="MENDELEY_CITATION_v3_eyJjaXRhdGlvbklEIjoiTUVOREVMRVlfQ0lUQVRJT05fNzllYTkyZjEtNmVlNy00ZDk1LTgzZmItZGJjM2EwNjcyNzYx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
                <w:id w:val="149483956"/>
                <w:placeholder>
                  <w:docPart w:val="12B95CD75B3D4AEBA609C768BE41D614"/>
                </w:placeholder>
              </w:sdtPr>
              <w:sdtContent>
                <w:r w:rsidR="00A96B46" w:rsidRPr="00A96B46">
                  <w:rPr>
                    <w:rFonts w:ascii="Abadi Extra Light" w:hAnsi="Abadi Extra Light" w:cs="Times New Roman"/>
                    <w:color w:val="000000"/>
                  </w:rPr>
                  <w:t>(9)</w:t>
                </w:r>
              </w:sdtContent>
            </w:sdt>
            <w:r w:rsidRPr="009A5438">
              <w:rPr>
                <w:rFonts w:ascii="Abadi Extra Light" w:hAnsi="Abadi Extra Light" w:cs="Times New Roman"/>
              </w:rPr>
              <w:t xml:space="preserve">. </w:t>
            </w:r>
          </w:p>
        </w:tc>
      </w:tr>
      <w:tr w:rsidR="009A5438" w:rsidRPr="009A5438" w14:paraId="1BDEE72F" w14:textId="77777777" w:rsidTr="009A5438">
        <w:trPr>
          <w:cnfStyle w:val="000000100000" w:firstRow="0" w:lastRow="0" w:firstColumn="0" w:lastColumn="0" w:oddVBand="0" w:evenVBand="0" w:oddHBand="1" w:evenHBand="0" w:firstRowFirstColumn="0" w:firstRowLastColumn="0" w:lastRowFirstColumn="0" w:lastRowLastColumn="0"/>
        </w:trPr>
        <w:tc>
          <w:tcPr>
            <w:tcW w:w="1101" w:type="dxa"/>
          </w:tcPr>
          <w:p w14:paraId="5CE042E2"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Families </w:t>
            </w:r>
          </w:p>
        </w:tc>
        <w:tc>
          <w:tcPr>
            <w:tcW w:w="8635" w:type="dxa"/>
          </w:tcPr>
          <w:p w14:paraId="2272C07B" w14:textId="01ECEBE9"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There is a correlation between paternal depression and maternal depression during the perinatal period </w:t>
            </w:r>
            <w:sdt>
              <w:sdtPr>
                <w:rPr>
                  <w:rFonts w:ascii="Abadi Extra Light" w:hAnsi="Abadi Extra Light" w:cs="Times New Roman"/>
                  <w:color w:val="000000"/>
                </w:rPr>
                <w:tag w:val="MENDELEY_CITATION_v3_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"/>
                <w:id w:val="-106122435"/>
                <w:placeholder>
                  <w:docPart w:val="4BF48DB5A80B443DA3E98401284828C5"/>
                </w:placeholder>
              </w:sdtPr>
              <w:sdtContent>
                <w:r w:rsidR="00A96B46" w:rsidRPr="00A96B46">
                  <w:rPr>
                    <w:rFonts w:ascii="Abadi Extra Light" w:hAnsi="Abadi Extra Light" w:cs="Times New Roman"/>
                    <w:color w:val="000000"/>
                  </w:rPr>
                  <w:t>(12)</w:t>
                </w:r>
              </w:sdtContent>
            </w:sdt>
            <w:r w:rsidRPr="009A5438">
              <w:rPr>
                <w:rFonts w:ascii="Abadi Extra Light" w:hAnsi="Abadi Extra Light" w:cs="Times New Roman"/>
              </w:rPr>
              <w:t xml:space="preserve">. </w:t>
            </w:r>
          </w:p>
          <w:p w14:paraId="274EFA23" w14:textId="12203D79"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Either parent experiencing a mental health condition during the perinatal period is associated with an increased risk of interparental conflict, relationship breakdown and domestic violence </w:t>
            </w:r>
            <w:sdt>
              <w:sdtPr>
                <w:rPr>
                  <w:rFonts w:ascii="Abadi Extra Light" w:hAnsi="Abadi Extra Light" w:cs="Times New Roman"/>
                  <w:color w:val="000000"/>
                </w:rPr>
                <w:tag w:val="MENDELEY_CITATION_v3_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
                <w:id w:val="-1622297724"/>
                <w:placeholder>
                  <w:docPart w:val="19935B3A3344434BA9FB683851E7BF41"/>
                </w:placeholder>
              </w:sdtPr>
              <w:sdtContent>
                <w:r w:rsidR="00A96B46" w:rsidRPr="00A96B46">
                  <w:rPr>
                    <w:rFonts w:ascii="Abadi Extra Light" w:hAnsi="Abadi Extra Light" w:cs="Times New Roman"/>
                    <w:color w:val="000000"/>
                  </w:rPr>
                  <w:t>(9,13)</w:t>
                </w:r>
              </w:sdtContent>
            </w:sdt>
            <w:r w:rsidRPr="009A5438">
              <w:rPr>
                <w:rFonts w:ascii="Abadi Extra Light" w:hAnsi="Abadi Extra Light" w:cs="Times New Roman"/>
              </w:rPr>
              <w:t>.</w:t>
            </w:r>
          </w:p>
        </w:tc>
      </w:tr>
      <w:tr w:rsidR="009A5438" w:rsidRPr="009A5438" w14:paraId="502B1306" w14:textId="77777777">
        <w:tc>
          <w:tcPr>
            <w:tcW w:w="1101" w:type="dxa"/>
          </w:tcPr>
          <w:p w14:paraId="5157C11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lastRenderedPageBreak/>
              <w:t xml:space="preserve">Society </w:t>
            </w:r>
          </w:p>
        </w:tc>
        <w:tc>
          <w:tcPr>
            <w:tcW w:w="8635" w:type="dxa"/>
          </w:tcPr>
          <w:p w14:paraId="2E96EF4A" w14:textId="04E4F7F0"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Inadequate identification and treatment of perinatal depression, anxiety and psychosis has been estimated to cost society of £8.1 billion each year, the majority of which is due to long-term impacts on child outcomes </w:t>
            </w:r>
            <w:sdt>
              <w:sdtPr>
                <w:rPr>
                  <w:rFonts w:ascii="Abadi Extra Light" w:hAnsi="Abadi Extra Light" w:cs="Times New Roman"/>
                  <w:color w:val="000000"/>
                </w:rPr>
                <w:tag w:val="MENDELEY_CITATION_v3_eyJjaXRhdGlvbklEIjoiTUVOREVMRVlfQ0lUQVRJT05fN2U2OWVlYmMtNzc5NC00ZjBmLTg2NWEtOGI4NTAzNWJjZmU3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
                <w:id w:val="123043859"/>
                <w:placeholder>
                  <w:docPart w:val="CAD09DD22ECF45F59CA3DF823BD5C608"/>
                </w:placeholder>
              </w:sdtPr>
              <w:sdtContent>
                <w:r w:rsidR="00A96B46" w:rsidRPr="00A96B46">
                  <w:rPr>
                    <w:rFonts w:ascii="Abadi Extra Light" w:hAnsi="Abadi Extra Light" w:cs="Times New Roman"/>
                    <w:color w:val="000000"/>
                  </w:rPr>
                  <w:t>(1)</w:t>
                </w:r>
              </w:sdtContent>
            </w:sdt>
            <w:r w:rsidRPr="009A5438">
              <w:rPr>
                <w:rFonts w:ascii="Abadi Extra Light" w:hAnsi="Abadi Extra Light" w:cs="Times New Roman"/>
              </w:rPr>
              <w:t xml:space="preserve">. </w:t>
            </w:r>
          </w:p>
          <w:p w14:paraId="6F66A73F" w14:textId="0906B4A4" w:rsidR="009A5438" w:rsidRPr="009A5438" w:rsidRDefault="009A5438" w:rsidP="009A5438">
            <w:pPr>
              <w:numPr>
                <w:ilvl w:val="0"/>
                <w:numId w:val="4"/>
              </w:numPr>
              <w:contextualSpacing/>
              <w:jc w:val="both"/>
              <w:rPr>
                <w:rFonts w:ascii="Abadi Extra Light" w:hAnsi="Abadi Extra Light" w:cs="Times New Roman"/>
              </w:rPr>
            </w:pPr>
            <w:r w:rsidRPr="009A5438">
              <w:rPr>
                <w:rFonts w:ascii="Abadi Extra Light" w:hAnsi="Abadi Extra Light" w:cs="Times New Roman"/>
              </w:rPr>
              <w:t xml:space="preserve">Children growing up in more deprived areas are more likely to show externalising behaviour problems at age 5. Around 40% of this can be explained by maternal perinatal mental health, suggesting that targeting perinatal mental health may help reduce inequalities </w:t>
            </w:r>
            <w:sdt>
              <w:sdtPr>
                <w:rPr>
                  <w:rFonts w:ascii="Abadi Extra Light" w:hAnsi="Abadi Extra Light" w:cs="Times New Roman"/>
                  <w:color w:val="000000"/>
                </w:rPr>
                <w:tag w:val="MENDELEY_CITATION_v3_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"/>
                <w:id w:val="1343511576"/>
                <w:placeholder>
                  <w:docPart w:val="19935B3A3344434BA9FB683851E7BF41"/>
                </w:placeholder>
              </w:sdtPr>
              <w:sdtContent>
                <w:r w:rsidR="00A96B46" w:rsidRPr="00A96B46">
                  <w:rPr>
                    <w:rFonts w:ascii="Abadi Extra Light" w:hAnsi="Abadi Extra Light" w:cs="Times New Roman"/>
                    <w:color w:val="000000"/>
                  </w:rPr>
                  <w:t>(14)</w:t>
                </w:r>
              </w:sdtContent>
            </w:sdt>
            <w:r w:rsidRPr="009A5438">
              <w:rPr>
                <w:rFonts w:ascii="Abadi Extra Light" w:hAnsi="Abadi Extra Light" w:cs="Times New Roman"/>
              </w:rPr>
              <w:t xml:space="preserve">. </w:t>
            </w:r>
          </w:p>
        </w:tc>
      </w:tr>
    </w:tbl>
    <w:p w14:paraId="1F859FD4"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645148E7"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1E962001" wp14:editId="005697D1">
                <wp:extent cx="6134986" cy="1350498"/>
                <wp:effectExtent l="0" t="0" r="18415" b="21590"/>
                <wp:docPr id="9" name="Rectangle: Rounded Corners 9"/>
                <wp:cNvGraphicFramePr/>
                <a:graphic xmlns:a="http://schemas.openxmlformats.org/drawingml/2006/main">
                  <a:graphicData uri="http://schemas.microsoft.com/office/word/2010/wordprocessingShape">
                    <wps:wsp>
                      <wps:cNvSpPr/>
                      <wps:spPr>
                        <a:xfrm>
                          <a:off x="0" y="0"/>
                          <a:ext cx="6134986" cy="1350498"/>
                        </a:xfrm>
                        <a:prstGeom prst="roundRect">
                          <a:avLst/>
                        </a:prstGeom>
                        <a:solidFill>
                          <a:sysClr val="window" lastClr="FFFFFF"/>
                        </a:solidFill>
                        <a:ln w="25400" cap="flat" cmpd="sng" algn="ctr">
                          <a:solidFill>
                            <a:srgbClr val="4E67C8"/>
                          </a:solidFill>
                          <a:prstDash val="solid"/>
                        </a:ln>
                        <a:effectLst/>
                      </wps:spPr>
                      <wps:txbx>
                        <w:txbxContent>
                          <w:p w14:paraId="688B4730"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0802D9EA" w14:textId="77777777" w:rsidR="009A5438" w:rsidRPr="00803366" w:rsidRDefault="00000000" w:rsidP="009A5438">
                            <w:pPr>
                              <w:pStyle w:val="ListParagraph1"/>
                              <w:numPr>
                                <w:ilvl w:val="0"/>
                                <w:numId w:val="1"/>
                              </w:numPr>
                              <w:autoSpaceDE w:val="0"/>
                              <w:autoSpaceDN w:val="0"/>
                              <w:jc w:val="left"/>
                            </w:pPr>
                            <w:hyperlink r:id="rId18" w:history="1">
                              <w:r w:rsidR="009A5438" w:rsidRPr="00E93A0A">
                                <w:rPr>
                                  <w:rStyle w:val="Hyperlink"/>
                                </w:rPr>
                                <w:t>Best start for life: A Vision for the 1,001 Critical Days</w:t>
                              </w:r>
                            </w:hyperlink>
                          </w:p>
                          <w:p w14:paraId="706EA1CC" w14:textId="77777777" w:rsidR="009A5438" w:rsidRPr="0077222A" w:rsidRDefault="00000000" w:rsidP="009A5438">
                            <w:pPr>
                              <w:pStyle w:val="ListParagraph1"/>
                              <w:numPr>
                                <w:ilvl w:val="0"/>
                                <w:numId w:val="1"/>
                              </w:numPr>
                              <w:autoSpaceDE w:val="0"/>
                              <w:autoSpaceDN w:val="0"/>
                              <w:jc w:val="left"/>
                            </w:pPr>
                            <w:hyperlink r:id="rId19" w:history="1">
                              <w:r w:rsidR="009A5438" w:rsidRPr="009C2F1F">
                                <w:rPr>
                                  <w:rStyle w:val="Hyperlink"/>
                                </w:rPr>
                                <w:t>Prevention in mind: All Babies Count: Spotlight on Perinatal Mental Health</w:t>
                              </w:r>
                            </w:hyperlink>
                          </w:p>
                          <w:p w14:paraId="5F420D5D" w14:textId="77777777" w:rsidR="009A5438" w:rsidRPr="008A0DAF" w:rsidRDefault="00000000" w:rsidP="009A5438">
                            <w:pPr>
                              <w:pStyle w:val="ListParagraph1"/>
                              <w:numPr>
                                <w:ilvl w:val="0"/>
                                <w:numId w:val="1"/>
                              </w:numPr>
                              <w:autoSpaceDE w:val="0"/>
                              <w:autoSpaceDN w:val="0"/>
                              <w:jc w:val="left"/>
                              <w:rPr>
                                <w:rStyle w:val="Hyperlink"/>
                              </w:rPr>
                            </w:pPr>
                            <w:hyperlink r:id="rId20" w:history="1">
                              <w:r w:rsidR="009A5438" w:rsidRPr="008F35B8">
                                <w:rPr>
                                  <w:rStyle w:val="Hyperlink"/>
                                </w:rPr>
                                <w:t>Early Moments Matter: Guaranteeing the Best Start in Life for Every Baby and Toddler in England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E962001" id="Rectangle: Rounded Corners 9" o:spid="_x0000_s1026" style="width:483.05pt;height:10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" fillcolor="window" strokecolor="#4e67c8" strokeweight="2pt">
                <v:textbox>
                  <w:txbxContent>
                    <w:p w14:paraId="688B4730"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0802D9EA" w14:textId="77777777" w:rsidR="009A5438" w:rsidRPr="00803366" w:rsidRDefault="003B1EBE" w:rsidP="009A5438">
                      <w:pPr>
                        <w:pStyle w:val="ListParagraph1"/>
                        <w:numPr>
                          <w:ilvl w:val="0"/>
                          <w:numId w:val="1"/>
                        </w:numPr>
                        <w:autoSpaceDE w:val="0"/>
                        <w:autoSpaceDN w:val="0"/>
                        <w:jc w:val="left"/>
                      </w:pPr>
                      <w:hyperlink r:id="rId21" w:history="1">
                        <w:r w:rsidR="009A5438" w:rsidRPr="00E93A0A">
                          <w:rPr>
                            <w:rStyle w:val="Hyperlink"/>
                          </w:rPr>
                          <w:t>Best start for life: A Vision for the 1,001 Critical Days</w:t>
                        </w:r>
                      </w:hyperlink>
                    </w:p>
                    <w:p w14:paraId="706EA1CC" w14:textId="77777777" w:rsidR="009A5438" w:rsidRPr="0077222A" w:rsidRDefault="003B1EBE" w:rsidP="009A5438">
                      <w:pPr>
                        <w:pStyle w:val="ListParagraph1"/>
                        <w:numPr>
                          <w:ilvl w:val="0"/>
                          <w:numId w:val="1"/>
                        </w:numPr>
                        <w:autoSpaceDE w:val="0"/>
                        <w:autoSpaceDN w:val="0"/>
                        <w:jc w:val="left"/>
                      </w:pPr>
                      <w:hyperlink r:id="rId22" w:history="1">
                        <w:r w:rsidR="009A5438" w:rsidRPr="009C2F1F">
                          <w:rPr>
                            <w:rStyle w:val="Hyperlink"/>
                          </w:rPr>
                          <w:t>Prevention in mind: All Babies Count: Spotlight on Perinatal Mental Health</w:t>
                        </w:r>
                      </w:hyperlink>
                    </w:p>
                    <w:p w14:paraId="5F420D5D" w14:textId="77777777" w:rsidR="009A5438" w:rsidRPr="008A0DAF" w:rsidRDefault="003B1EBE" w:rsidP="009A5438">
                      <w:pPr>
                        <w:pStyle w:val="ListParagraph1"/>
                        <w:numPr>
                          <w:ilvl w:val="0"/>
                          <w:numId w:val="1"/>
                        </w:numPr>
                        <w:autoSpaceDE w:val="0"/>
                        <w:autoSpaceDN w:val="0"/>
                        <w:jc w:val="left"/>
                        <w:rPr>
                          <w:rStyle w:val="Hyperlink"/>
                        </w:rPr>
                      </w:pPr>
                      <w:hyperlink r:id="rId23" w:history="1">
                        <w:r w:rsidR="009A5438" w:rsidRPr="008F35B8">
                          <w:rPr>
                            <w:rStyle w:val="Hyperlink"/>
                          </w:rPr>
                          <w:t>Early Moments Matter: Guaranteeing the Best Start in Life for Every Baby and Toddler in England</w:t>
                        </w:r>
                      </w:hyperlink>
                    </w:p>
                  </w:txbxContent>
                </v:textbox>
                <w10:anchorlock/>
              </v:roundrect>
            </w:pict>
          </mc:Fallback>
        </mc:AlternateContent>
      </w:r>
    </w:p>
    <w:p w14:paraId="1D66AB4C"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7" w:name="_Toc133410022"/>
      <w:bookmarkStart w:id="8" w:name="_Toc133908134"/>
      <w:r w:rsidRPr="009A5438">
        <w:rPr>
          <w:rFonts w:ascii="Calibri" w:eastAsia="Times New Roman" w:hAnsi="Calibri" w:cs="Times New Roman"/>
          <w:color w:val="31479E"/>
          <w:spacing w:val="-7"/>
          <w:sz w:val="52"/>
          <w:szCs w:val="52"/>
        </w:rPr>
        <w:t>Policy Context</w:t>
      </w:r>
      <w:bookmarkEnd w:id="7"/>
      <w:bookmarkEnd w:id="8"/>
    </w:p>
    <w:p w14:paraId="06C6533C"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bookmarkStart w:id="9" w:name="_Toc126832965"/>
      <w:r w:rsidRPr="009A5438">
        <w:rPr>
          <w:rFonts w:ascii="Calibri" w:eastAsia="Times New Roman" w:hAnsi="Calibri" w:cs="Times New Roman"/>
          <w:color w:val="404040"/>
          <w:sz w:val="26"/>
          <w:szCs w:val="26"/>
        </w:rPr>
        <w:t>National</w:t>
      </w:r>
      <w:bookmarkEnd w:id="9"/>
      <w:r w:rsidRPr="009A5438">
        <w:rPr>
          <w:rFonts w:ascii="Calibri" w:eastAsia="Times New Roman" w:hAnsi="Calibri" w:cs="Times New Roman"/>
          <w:color w:val="404040"/>
          <w:sz w:val="26"/>
          <w:szCs w:val="26"/>
        </w:rPr>
        <w:t xml:space="preserve"> policy</w:t>
      </w:r>
    </w:p>
    <w:p w14:paraId="0173E95C"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has been an increased focus on perinatal mental health over the past 10 years in national policy; particularly in relation to early years development and the need for greater access to specialist perinatal mental health support. </w:t>
      </w:r>
    </w:p>
    <w:p w14:paraId="56CC299D" w14:textId="0EA1B0EA"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SEQ Table \* ARABIC</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Summary of national policy developments relating to perinatal mental health</w:t>
      </w:r>
    </w:p>
    <w:tbl>
      <w:tblPr>
        <w:tblStyle w:val="PlainTable21"/>
        <w:tblW w:w="0" w:type="auto"/>
        <w:tblLook w:val="0420" w:firstRow="1" w:lastRow="0" w:firstColumn="0" w:lastColumn="0" w:noHBand="0" w:noVBand="1"/>
      </w:tblPr>
      <w:tblGrid>
        <w:gridCol w:w="711"/>
        <w:gridCol w:w="3117"/>
        <w:gridCol w:w="5915"/>
      </w:tblGrid>
      <w:tr w:rsidR="009A5438" w:rsidRPr="009A5438" w14:paraId="712E559E" w14:textId="77777777">
        <w:trPr>
          <w:cnfStyle w:val="100000000000" w:firstRow="1" w:lastRow="0" w:firstColumn="0" w:lastColumn="0" w:oddVBand="0" w:evenVBand="0" w:oddHBand="0" w:evenHBand="0" w:firstRowFirstColumn="0" w:firstRowLastColumn="0" w:lastRowFirstColumn="0" w:lastRowLastColumn="0"/>
        </w:trPr>
        <w:tc>
          <w:tcPr>
            <w:tcW w:w="711" w:type="dxa"/>
          </w:tcPr>
          <w:p w14:paraId="716558E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Year </w:t>
            </w:r>
          </w:p>
        </w:tc>
        <w:tc>
          <w:tcPr>
            <w:tcW w:w="3117" w:type="dxa"/>
          </w:tcPr>
          <w:p w14:paraId="58109EA9"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Policy/report</w:t>
            </w:r>
          </w:p>
        </w:tc>
        <w:tc>
          <w:tcPr>
            <w:tcW w:w="5915" w:type="dxa"/>
          </w:tcPr>
          <w:p w14:paraId="10A3A645"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Relevance </w:t>
            </w:r>
          </w:p>
        </w:tc>
      </w:tr>
      <w:tr w:rsidR="009A5438" w:rsidRPr="009A5438" w14:paraId="77701FAD"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19978337"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2010</w:t>
            </w:r>
          </w:p>
        </w:tc>
        <w:tc>
          <w:tcPr>
            <w:tcW w:w="3117" w:type="dxa"/>
          </w:tcPr>
          <w:p w14:paraId="64918F59" w14:textId="43B02705" w:rsidR="009A5438" w:rsidRPr="009A5438" w:rsidRDefault="00000000" w:rsidP="009A5438">
            <w:pPr>
              <w:contextualSpacing/>
              <w:rPr>
                <w:rFonts w:ascii="Abadi Extra Light" w:hAnsi="Abadi Extra Light" w:cs="Times New Roman"/>
                <w:u w:val="single"/>
              </w:rPr>
            </w:pPr>
            <w:hyperlink r:id="rId24" w:history="1">
              <w:r w:rsidR="009A5438" w:rsidRPr="009A5438">
                <w:rPr>
                  <w:rFonts w:ascii="Abadi Extra Light" w:hAnsi="Abadi Extra Light" w:cs="Times New Roman"/>
                  <w:u w:val="single"/>
                </w:rPr>
                <w:t>Fair Society, Health Lives (The Marmot Review)</w:t>
              </w:r>
            </w:hyperlink>
          </w:p>
        </w:tc>
        <w:tc>
          <w:tcPr>
            <w:tcW w:w="5915" w:type="dxa"/>
          </w:tcPr>
          <w:p w14:paraId="3F353647"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Highlighted the importance of focusing on child development to reduce health inequalities</w:t>
            </w:r>
          </w:p>
        </w:tc>
      </w:tr>
      <w:tr w:rsidR="009A5438" w:rsidRPr="009A5438" w14:paraId="19267A09" w14:textId="77777777">
        <w:tc>
          <w:tcPr>
            <w:tcW w:w="711" w:type="dxa"/>
          </w:tcPr>
          <w:p w14:paraId="237C208B"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2016</w:t>
            </w:r>
          </w:p>
        </w:tc>
        <w:tc>
          <w:tcPr>
            <w:tcW w:w="3117" w:type="dxa"/>
          </w:tcPr>
          <w:p w14:paraId="6BF92F2A" w14:textId="3DA44130" w:rsidR="009A5438" w:rsidRPr="009A5438" w:rsidRDefault="00000000" w:rsidP="009A5438">
            <w:pPr>
              <w:contextualSpacing/>
              <w:rPr>
                <w:rFonts w:ascii="Abadi Extra Light" w:hAnsi="Abadi Extra Light" w:cs="Times New Roman"/>
                <w:u w:val="single"/>
              </w:rPr>
            </w:pPr>
            <w:hyperlink r:id="rId25" w:history="1">
              <w:r w:rsidR="009A5438" w:rsidRPr="009A5438">
                <w:rPr>
                  <w:rFonts w:ascii="Abadi Extra Light" w:hAnsi="Abadi Extra Light" w:cs="Times New Roman"/>
                  <w:u w:val="single"/>
                </w:rPr>
                <w:t>Better Births: Improving outcomes of maternity services in England – A Five Year Forward View for maternity care</w:t>
              </w:r>
            </w:hyperlink>
          </w:p>
        </w:tc>
        <w:tc>
          <w:tcPr>
            <w:tcW w:w="5915" w:type="dxa"/>
          </w:tcPr>
          <w:p w14:paraId="519340B6"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Recommended greater investment in perinatal mental health services; greater resources for postnatal care; and smooth transitions when receiving care from different professionals </w:t>
            </w:r>
          </w:p>
        </w:tc>
      </w:tr>
      <w:tr w:rsidR="009A5438" w:rsidRPr="009A5438" w14:paraId="0D0BDD00"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74245EAB"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2017</w:t>
            </w:r>
          </w:p>
        </w:tc>
        <w:tc>
          <w:tcPr>
            <w:tcW w:w="3117" w:type="dxa"/>
          </w:tcPr>
          <w:p w14:paraId="3250B730" w14:textId="14123C2D" w:rsidR="009A5438" w:rsidRPr="009A5438" w:rsidRDefault="00000000" w:rsidP="009A5438">
            <w:pPr>
              <w:contextualSpacing/>
              <w:rPr>
                <w:rFonts w:ascii="Abadi Extra Light" w:hAnsi="Abadi Extra Light" w:cs="Times New Roman"/>
                <w:u w:val="single"/>
              </w:rPr>
            </w:pPr>
            <w:hyperlink r:id="rId26" w:history="1">
              <w:r w:rsidR="009A5438" w:rsidRPr="009A5438">
                <w:rPr>
                  <w:rFonts w:ascii="Abadi Extra Light" w:hAnsi="Abadi Extra Light" w:cs="Times New Roman"/>
                  <w:u w:val="single"/>
                </w:rPr>
                <w:t>Stepping forward to 2020/21: The mental health workforce plan for England</w:t>
              </w:r>
            </w:hyperlink>
          </w:p>
        </w:tc>
        <w:tc>
          <w:tcPr>
            <w:tcW w:w="5915" w:type="dxa"/>
          </w:tcPr>
          <w:p w14:paraId="5D908A05"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Set a target that all perinatal mental health community teams and inpatient mother and baby units (MBUs) should be sufficiently staffed by 2020/21</w:t>
            </w:r>
          </w:p>
        </w:tc>
      </w:tr>
      <w:tr w:rsidR="009A5438" w:rsidRPr="009A5438" w14:paraId="4BCAE063" w14:textId="77777777">
        <w:tc>
          <w:tcPr>
            <w:tcW w:w="711" w:type="dxa"/>
          </w:tcPr>
          <w:p w14:paraId="1B2A142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2017</w:t>
            </w:r>
          </w:p>
        </w:tc>
        <w:tc>
          <w:tcPr>
            <w:tcW w:w="3117" w:type="dxa"/>
          </w:tcPr>
          <w:p w14:paraId="3853FD20" w14:textId="50211F04" w:rsidR="009A5438" w:rsidRPr="009A5438" w:rsidRDefault="00000000" w:rsidP="009A5438">
            <w:pPr>
              <w:contextualSpacing/>
              <w:rPr>
                <w:rFonts w:ascii="Abadi Extra Light" w:hAnsi="Abadi Extra Light" w:cs="Times New Roman"/>
                <w:u w:val="single"/>
              </w:rPr>
            </w:pPr>
            <w:hyperlink r:id="rId27" w:history="1">
              <w:r w:rsidR="009A5438" w:rsidRPr="009A5438">
                <w:rPr>
                  <w:rFonts w:ascii="Abadi Extra Light" w:hAnsi="Abadi Extra Light" w:cs="Times New Roman"/>
                  <w:u w:val="single"/>
                </w:rPr>
                <w:t>Implementing The Five Year Forward View for Mental Health</w:t>
              </w:r>
            </w:hyperlink>
          </w:p>
        </w:tc>
        <w:tc>
          <w:tcPr>
            <w:tcW w:w="5915" w:type="dxa"/>
          </w:tcPr>
          <w:p w14:paraId="0922901E"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Set target for ‘increased access to specialist perinatal mental health support in all areas of England’</w:t>
            </w:r>
          </w:p>
          <w:p w14:paraId="0DFF7A0F"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Made plans for a competence framework describing the skills needed by the perinatal mental health workforce </w:t>
            </w:r>
          </w:p>
          <w:p w14:paraId="1CFA5CE8"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Set out funding for perinatal mental health services </w:t>
            </w:r>
          </w:p>
        </w:tc>
      </w:tr>
      <w:tr w:rsidR="009A5438" w:rsidRPr="009A5438" w14:paraId="0195728E"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410F00F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2018</w:t>
            </w:r>
          </w:p>
        </w:tc>
        <w:tc>
          <w:tcPr>
            <w:tcW w:w="3117" w:type="dxa"/>
          </w:tcPr>
          <w:p w14:paraId="77A4FD1C" w14:textId="6B4D7FCC" w:rsidR="009A5438" w:rsidRPr="009A5438" w:rsidRDefault="00000000" w:rsidP="009A5438">
            <w:pPr>
              <w:contextualSpacing/>
              <w:rPr>
                <w:rFonts w:ascii="Abadi Extra Light" w:hAnsi="Abadi Extra Light" w:cs="Times New Roman"/>
                <w:u w:val="single"/>
              </w:rPr>
            </w:pPr>
            <w:hyperlink r:id="rId28" w:history="1">
              <w:r w:rsidR="009A5438" w:rsidRPr="009A5438">
                <w:rPr>
                  <w:rFonts w:ascii="Abadi Extra Light" w:hAnsi="Abadi Extra Light" w:cs="Times New Roman"/>
                  <w:u w:val="single"/>
                </w:rPr>
                <w:t>Prevention is better than cure: Our vision to help you live well for longer</w:t>
              </w:r>
            </w:hyperlink>
          </w:p>
        </w:tc>
        <w:tc>
          <w:tcPr>
            <w:tcW w:w="5915" w:type="dxa"/>
          </w:tcPr>
          <w:p w14:paraId="0F8F2545"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Highlighted the importance of encouraging healthier pregnancies to ensure children have the best possible start in life</w:t>
            </w:r>
          </w:p>
        </w:tc>
      </w:tr>
      <w:tr w:rsidR="009A5438" w:rsidRPr="009A5438" w14:paraId="6B9ADD7D" w14:textId="77777777">
        <w:tc>
          <w:tcPr>
            <w:tcW w:w="711" w:type="dxa"/>
          </w:tcPr>
          <w:p w14:paraId="5D5864B0"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2019</w:t>
            </w:r>
          </w:p>
        </w:tc>
        <w:tc>
          <w:tcPr>
            <w:tcW w:w="3117" w:type="dxa"/>
          </w:tcPr>
          <w:p w14:paraId="231B8922" w14:textId="2751A58A" w:rsidR="009A5438" w:rsidRPr="009A5438" w:rsidRDefault="00000000" w:rsidP="009A5438">
            <w:pPr>
              <w:contextualSpacing/>
              <w:rPr>
                <w:rFonts w:ascii="Abadi Extra Light" w:hAnsi="Abadi Extra Light" w:cs="Times New Roman"/>
                <w:u w:val="single"/>
              </w:rPr>
            </w:pPr>
            <w:hyperlink r:id="rId29" w:history="1">
              <w:r w:rsidR="009A5438" w:rsidRPr="009A5438">
                <w:rPr>
                  <w:rFonts w:ascii="Abadi Extra Light" w:hAnsi="Abadi Extra Light" w:cs="Times New Roman"/>
                  <w:u w:val="single"/>
                </w:rPr>
                <w:t>NHS Long Term Plan</w:t>
              </w:r>
            </w:hyperlink>
          </w:p>
          <w:p w14:paraId="7268B072" w14:textId="77777777" w:rsidR="009A5438" w:rsidRPr="009A5438" w:rsidRDefault="009A5438" w:rsidP="009A5438">
            <w:pPr>
              <w:contextualSpacing/>
              <w:rPr>
                <w:rFonts w:ascii="Abadi Extra Light" w:hAnsi="Abadi Extra Light" w:cs="Times New Roman"/>
                <w:u w:val="single"/>
              </w:rPr>
            </w:pPr>
          </w:p>
        </w:tc>
        <w:tc>
          <w:tcPr>
            <w:tcW w:w="5915" w:type="dxa"/>
          </w:tcPr>
          <w:p w14:paraId="3545F01D"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Renewed commitments to implementing specialist perinatal mental health services across the country </w:t>
            </w:r>
          </w:p>
          <w:p w14:paraId="57195530"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Committed to expanding access to therapies within specialist perinatal services so they include parent-infant, couple, and family interventions; and for services to assess the mental health of partners of people accessing specialist mental health support</w:t>
            </w:r>
          </w:p>
          <w:p w14:paraId="01E5E550"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Committed to implementing maternal mental health services </w:t>
            </w:r>
          </w:p>
        </w:tc>
      </w:tr>
      <w:tr w:rsidR="009A5438" w:rsidRPr="009A5438" w14:paraId="778EEEC2"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2F3003CB"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2019</w:t>
            </w:r>
          </w:p>
        </w:tc>
        <w:tc>
          <w:tcPr>
            <w:tcW w:w="3117" w:type="dxa"/>
          </w:tcPr>
          <w:p w14:paraId="600E4535" w14:textId="2CD50DFD" w:rsidR="009A5438" w:rsidRPr="009A5438" w:rsidRDefault="00000000" w:rsidP="009A5438">
            <w:pPr>
              <w:contextualSpacing/>
              <w:rPr>
                <w:rFonts w:ascii="Abadi Extra Light" w:hAnsi="Abadi Extra Light" w:cs="Times New Roman"/>
                <w:u w:val="single"/>
              </w:rPr>
            </w:pPr>
            <w:hyperlink r:id="rId30" w:history="1">
              <w:r w:rsidR="009A5438" w:rsidRPr="009A5438">
                <w:rPr>
                  <w:rFonts w:ascii="Abadi Extra Light" w:hAnsi="Abadi Extra Light" w:cs="Times New Roman"/>
                  <w:u w:val="single"/>
                </w:rPr>
                <w:t>NHS Mental Health Implementation Plan 2019/20 – 2023/24</w:t>
              </w:r>
            </w:hyperlink>
          </w:p>
        </w:tc>
        <w:tc>
          <w:tcPr>
            <w:tcW w:w="5915" w:type="dxa"/>
          </w:tcPr>
          <w:p w14:paraId="1E81E084"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Set of target that 66,000 women with moderate to severe perinatal mental health conditions will have accessed specialist care by 2023/24</w:t>
            </w:r>
          </w:p>
        </w:tc>
      </w:tr>
      <w:tr w:rsidR="009A5438" w:rsidRPr="009A5438" w14:paraId="7F954FB3" w14:textId="77777777">
        <w:tc>
          <w:tcPr>
            <w:tcW w:w="711" w:type="dxa"/>
          </w:tcPr>
          <w:p w14:paraId="416A7B4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lastRenderedPageBreak/>
              <w:t>2021</w:t>
            </w:r>
          </w:p>
        </w:tc>
        <w:tc>
          <w:tcPr>
            <w:tcW w:w="3117" w:type="dxa"/>
          </w:tcPr>
          <w:p w14:paraId="2D07C409" w14:textId="36CB9628" w:rsidR="009A5438" w:rsidRPr="009A5438" w:rsidRDefault="00000000" w:rsidP="009A5438">
            <w:pPr>
              <w:rPr>
                <w:rFonts w:ascii="Abadi Extra Light" w:hAnsi="Abadi Extra Light" w:cs="Times New Roman"/>
                <w:u w:val="single"/>
              </w:rPr>
            </w:pPr>
            <w:hyperlink r:id="rId31" w:history="1">
              <w:r w:rsidR="009A5438" w:rsidRPr="009A5438">
                <w:rPr>
                  <w:rFonts w:ascii="Abadi Extra Light" w:hAnsi="Abadi Extra Light" w:cs="Times New Roman"/>
                  <w:u w:val="single"/>
                </w:rPr>
                <w:t>The best start for life: a vision for the 1,001 critical days</w:t>
              </w:r>
            </w:hyperlink>
          </w:p>
        </w:tc>
        <w:tc>
          <w:tcPr>
            <w:tcW w:w="5915" w:type="dxa"/>
          </w:tcPr>
          <w:p w14:paraId="1DF84911"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Highlighted the importance of the first 1,001 days in life for child development </w:t>
            </w:r>
          </w:p>
          <w:p w14:paraId="5917C2B4"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Highlighted that parents and carers must have their mental health needs met in order to meet the needs of their baby; and that support services should be accessible to partners </w:t>
            </w:r>
          </w:p>
        </w:tc>
      </w:tr>
      <w:tr w:rsidR="009A5438" w:rsidRPr="009A5438" w14:paraId="712D45EE"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1E1F7DD7"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2022</w:t>
            </w:r>
          </w:p>
        </w:tc>
        <w:tc>
          <w:tcPr>
            <w:tcW w:w="3117" w:type="dxa"/>
          </w:tcPr>
          <w:p w14:paraId="392B65AA" w14:textId="7BCAFE79" w:rsidR="009A5438" w:rsidRPr="009A5438" w:rsidRDefault="00000000" w:rsidP="009A5438">
            <w:pPr>
              <w:rPr>
                <w:rFonts w:ascii="Abadi Extra Light" w:hAnsi="Abadi Extra Light" w:cs="Times New Roman"/>
              </w:rPr>
            </w:pPr>
            <w:hyperlink r:id="rId32" w:history="1">
              <w:r w:rsidR="009A5438" w:rsidRPr="009A5438">
                <w:rPr>
                  <w:rFonts w:ascii="Abadi Extra Light" w:hAnsi="Abadi Extra Light" w:cs="Times New Roman"/>
                  <w:color w:val="0000FF"/>
                  <w:u w:val="single"/>
                </w:rPr>
                <w:t>Family hubs and start for life programme: local authority guide</w:t>
              </w:r>
            </w:hyperlink>
          </w:p>
        </w:tc>
        <w:tc>
          <w:tcPr>
            <w:tcW w:w="5915" w:type="dxa"/>
          </w:tcPr>
          <w:p w14:paraId="50E80C50"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Gave guidance on the delivery of the Family Hubs and Start for Life programme, including specific guidance on perinatal mental health </w:t>
            </w:r>
          </w:p>
        </w:tc>
      </w:tr>
      <w:tr w:rsidR="009A5438" w:rsidRPr="009A5438" w14:paraId="595764DB" w14:textId="77777777">
        <w:tc>
          <w:tcPr>
            <w:tcW w:w="711" w:type="dxa"/>
          </w:tcPr>
          <w:p w14:paraId="70E0B8BD"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2023</w:t>
            </w:r>
          </w:p>
        </w:tc>
        <w:tc>
          <w:tcPr>
            <w:tcW w:w="3117" w:type="dxa"/>
          </w:tcPr>
          <w:p w14:paraId="781C1F78" w14:textId="240B5907" w:rsidR="009A5438" w:rsidRPr="009A5438" w:rsidRDefault="00000000" w:rsidP="009A5438">
            <w:pPr>
              <w:rPr>
                <w:rFonts w:ascii="Abadi Extra Light" w:hAnsi="Abadi Extra Light" w:cs="Times New Roman"/>
              </w:rPr>
            </w:pPr>
            <w:hyperlink r:id="rId33" w:history="1">
              <w:r w:rsidR="009A5438" w:rsidRPr="009A5438">
                <w:rPr>
                  <w:rFonts w:ascii="Abadi Extra Light" w:hAnsi="Abadi Extra Light" w:cs="Times New Roman"/>
                  <w:color w:val="0000FF"/>
                  <w:u w:val="single"/>
                </w:rPr>
                <w:t>Three year delivery plan for maternity and neonatal services</w:t>
              </w:r>
            </w:hyperlink>
          </w:p>
        </w:tc>
        <w:tc>
          <w:tcPr>
            <w:tcW w:w="5915" w:type="dxa"/>
          </w:tcPr>
          <w:p w14:paraId="69F045B0"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Set out plans for improving the availability of specialist perinatal mental health services.</w:t>
            </w:r>
          </w:p>
          <w:p w14:paraId="41AE5DF5" w14:textId="77777777" w:rsidR="009A5438" w:rsidRPr="009A5438" w:rsidRDefault="009A5438" w:rsidP="009A5438">
            <w:pPr>
              <w:numPr>
                <w:ilvl w:val="0"/>
                <w:numId w:val="14"/>
              </w:numPr>
              <w:contextualSpacing/>
              <w:jc w:val="both"/>
              <w:rPr>
                <w:rFonts w:ascii="Abadi Extra Light" w:hAnsi="Abadi Extra Light" w:cs="Times New Roman"/>
              </w:rPr>
            </w:pPr>
            <w:r w:rsidRPr="009A5438">
              <w:rPr>
                <w:rFonts w:ascii="Abadi Extra Light" w:hAnsi="Abadi Extra Light" w:cs="Times New Roman"/>
              </w:rPr>
              <w:t xml:space="preserve">Stated the aim of ‘all women [being] offered personalised care and support plans which take account of their physical health, mental health, social complexities, and choices’. </w:t>
            </w:r>
          </w:p>
        </w:tc>
      </w:tr>
    </w:tbl>
    <w:p w14:paraId="08C51222"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0B555D66"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bookmarkStart w:id="10" w:name="_Toc126832966"/>
      <w:r w:rsidRPr="009A5438">
        <w:rPr>
          <w:rFonts w:ascii="Calibri" w:eastAsia="Times New Roman" w:hAnsi="Calibri" w:cs="Times New Roman"/>
          <w:color w:val="404040"/>
          <w:sz w:val="26"/>
          <w:szCs w:val="26"/>
        </w:rPr>
        <w:t>Local</w:t>
      </w:r>
      <w:bookmarkEnd w:id="10"/>
      <w:r w:rsidRPr="009A5438">
        <w:rPr>
          <w:rFonts w:ascii="Calibri" w:eastAsia="Times New Roman" w:hAnsi="Calibri" w:cs="Times New Roman"/>
          <w:color w:val="404040"/>
          <w:sz w:val="26"/>
          <w:szCs w:val="26"/>
        </w:rPr>
        <w:t xml:space="preserve"> policy</w:t>
      </w:r>
    </w:p>
    <w:p w14:paraId="64ECCAA0" w14:textId="05966536"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Cambridgeshire and Peterborough, policy development has reflected national priorities. </w:t>
      </w:r>
    </w:p>
    <w:p w14:paraId="6B263B48" w14:textId="361E857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SEQ Table \* ARABIC</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Summary of local policy developments relating to perinatal mental health</w:t>
      </w:r>
    </w:p>
    <w:tbl>
      <w:tblPr>
        <w:tblStyle w:val="PlainTable21"/>
        <w:tblW w:w="0" w:type="auto"/>
        <w:tblLook w:val="0420" w:firstRow="1" w:lastRow="0" w:firstColumn="0" w:lastColumn="0" w:noHBand="0" w:noVBand="1"/>
      </w:tblPr>
      <w:tblGrid>
        <w:gridCol w:w="711"/>
        <w:gridCol w:w="3117"/>
        <w:gridCol w:w="5908"/>
      </w:tblGrid>
      <w:tr w:rsidR="009A5438" w:rsidRPr="009A5438" w14:paraId="217EE371" w14:textId="77777777">
        <w:trPr>
          <w:cnfStyle w:val="100000000000" w:firstRow="1" w:lastRow="0" w:firstColumn="0" w:lastColumn="0" w:oddVBand="0" w:evenVBand="0" w:oddHBand="0" w:evenHBand="0" w:firstRowFirstColumn="0" w:firstRowLastColumn="0" w:lastRowFirstColumn="0" w:lastRowLastColumn="0"/>
        </w:trPr>
        <w:tc>
          <w:tcPr>
            <w:tcW w:w="711" w:type="dxa"/>
          </w:tcPr>
          <w:p w14:paraId="34BD2D39"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Year </w:t>
            </w:r>
          </w:p>
        </w:tc>
        <w:tc>
          <w:tcPr>
            <w:tcW w:w="3117" w:type="dxa"/>
          </w:tcPr>
          <w:p w14:paraId="587CA51E"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Policy/report</w:t>
            </w:r>
          </w:p>
        </w:tc>
        <w:tc>
          <w:tcPr>
            <w:tcW w:w="5908" w:type="dxa"/>
          </w:tcPr>
          <w:p w14:paraId="40D75FB1"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Relevance </w:t>
            </w:r>
          </w:p>
        </w:tc>
      </w:tr>
      <w:tr w:rsidR="009A5438" w:rsidRPr="009A5438" w14:paraId="36B3B8F6"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1BE82D3C"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2019</w:t>
            </w:r>
          </w:p>
        </w:tc>
        <w:tc>
          <w:tcPr>
            <w:tcW w:w="3117" w:type="dxa"/>
          </w:tcPr>
          <w:p w14:paraId="351C1FB4" w14:textId="6E19539C" w:rsidR="009A5438" w:rsidRPr="009A5438" w:rsidRDefault="00000000" w:rsidP="009A5438">
            <w:pPr>
              <w:jc w:val="both"/>
              <w:rPr>
                <w:rFonts w:ascii="Abadi Extra Light" w:hAnsi="Abadi Extra Light" w:cs="Times New Roman"/>
                <w:u w:val="single"/>
              </w:rPr>
            </w:pPr>
            <w:hyperlink r:id="rId34" w:history="1">
              <w:r w:rsidR="009A5438" w:rsidRPr="009A5438">
                <w:rPr>
                  <w:rFonts w:ascii="Abadi Extra Light" w:hAnsi="Abadi Extra Light" w:cs="Times New Roman"/>
                  <w:u w:val="single"/>
                </w:rPr>
                <w:t>Mental Health and Wellbeing Pre-birth to Age 25 years Needs Assessment</w:t>
              </w:r>
            </w:hyperlink>
            <w:r w:rsidR="009A5438" w:rsidRPr="009A5438">
              <w:rPr>
                <w:rFonts w:ascii="Abadi Extra Light" w:hAnsi="Abadi Extra Light" w:cs="Times New Roman"/>
                <w:u w:val="single"/>
              </w:rPr>
              <w:t xml:space="preserve"> </w:t>
            </w:r>
          </w:p>
        </w:tc>
        <w:tc>
          <w:tcPr>
            <w:tcW w:w="5908" w:type="dxa"/>
          </w:tcPr>
          <w:p w14:paraId="12F90C1E" w14:textId="77777777" w:rsidR="009A5438" w:rsidRPr="009A5438" w:rsidRDefault="009A5438" w:rsidP="009A5438">
            <w:pPr>
              <w:numPr>
                <w:ilvl w:val="0"/>
                <w:numId w:val="17"/>
              </w:numPr>
              <w:contextualSpacing/>
              <w:jc w:val="both"/>
              <w:rPr>
                <w:rFonts w:ascii="Abadi Extra Light" w:hAnsi="Abadi Extra Light" w:cs="Times New Roman"/>
              </w:rPr>
            </w:pPr>
            <w:r w:rsidRPr="009A5438">
              <w:rPr>
                <w:rFonts w:ascii="Abadi Extra Light" w:hAnsi="Abadi Extra Light" w:cs="Times New Roman"/>
              </w:rPr>
              <w:t xml:space="preserve">Highlighted the need to prioritise perinatal mental health </w:t>
            </w:r>
          </w:p>
          <w:p w14:paraId="77529890" w14:textId="77777777" w:rsidR="009A5438" w:rsidRPr="009A5438" w:rsidRDefault="009A5438" w:rsidP="009A5438">
            <w:pPr>
              <w:numPr>
                <w:ilvl w:val="0"/>
                <w:numId w:val="17"/>
              </w:numPr>
              <w:contextualSpacing/>
              <w:jc w:val="both"/>
              <w:rPr>
                <w:rFonts w:ascii="Abadi Extra Light" w:hAnsi="Abadi Extra Light" w:cs="Times New Roman"/>
              </w:rPr>
            </w:pPr>
            <w:r w:rsidRPr="009A5438">
              <w:rPr>
                <w:rFonts w:ascii="Abadi Extra Light" w:hAnsi="Abadi Extra Light" w:cs="Times New Roman"/>
              </w:rPr>
              <w:t xml:space="preserve">Predicted an increase in the number of local births over the next 5 years </w:t>
            </w:r>
          </w:p>
        </w:tc>
      </w:tr>
      <w:tr w:rsidR="009A5438" w:rsidRPr="009A5438" w14:paraId="17846F90" w14:textId="77777777">
        <w:tc>
          <w:tcPr>
            <w:tcW w:w="711" w:type="dxa"/>
          </w:tcPr>
          <w:p w14:paraId="27CB778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2019</w:t>
            </w:r>
          </w:p>
        </w:tc>
        <w:tc>
          <w:tcPr>
            <w:tcW w:w="3117" w:type="dxa"/>
          </w:tcPr>
          <w:p w14:paraId="43B55ECB" w14:textId="6AAF7D82" w:rsidR="009A5438" w:rsidRPr="009A5438" w:rsidRDefault="00000000" w:rsidP="009A5438">
            <w:pPr>
              <w:jc w:val="both"/>
              <w:rPr>
                <w:rFonts w:ascii="Abadi Extra Light" w:hAnsi="Abadi Extra Light" w:cs="Times New Roman"/>
                <w:u w:val="single"/>
              </w:rPr>
            </w:pPr>
            <w:hyperlink r:id="rId35" w:history="1">
              <w:r w:rsidR="009A5438" w:rsidRPr="009A5438">
                <w:rPr>
                  <w:rFonts w:ascii="Abadi Extra Light" w:hAnsi="Abadi Extra Light" w:cs="Times New Roman"/>
                  <w:u w:val="single"/>
                </w:rPr>
                <w:t>Health and Wellbeing Strategy 2019 - 2024</w:t>
              </w:r>
            </w:hyperlink>
          </w:p>
        </w:tc>
        <w:tc>
          <w:tcPr>
            <w:tcW w:w="5908" w:type="dxa"/>
          </w:tcPr>
          <w:p w14:paraId="2002690A" w14:textId="77777777" w:rsidR="009A5438" w:rsidRPr="009A5438" w:rsidRDefault="009A5438" w:rsidP="009A5438">
            <w:pPr>
              <w:numPr>
                <w:ilvl w:val="0"/>
                <w:numId w:val="17"/>
              </w:numPr>
              <w:contextualSpacing/>
              <w:jc w:val="both"/>
              <w:rPr>
                <w:rFonts w:ascii="Abadi Extra Light" w:hAnsi="Abadi Extra Light" w:cs="Times New Roman"/>
              </w:rPr>
            </w:pPr>
            <w:r w:rsidRPr="009A5438">
              <w:rPr>
                <w:rFonts w:ascii="Abadi Extra Light" w:hAnsi="Abadi Extra Light" w:cs="Times New Roman"/>
              </w:rPr>
              <w:t>Identified ‘helping children achieve the best start in life’ as one of the top priorities to improving health and wellbeing in Cambridgeshire and Peterborough</w:t>
            </w:r>
          </w:p>
        </w:tc>
      </w:tr>
      <w:tr w:rsidR="009A5438" w:rsidRPr="009A5438" w14:paraId="57A5E4A4"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4EB8B35D"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2019</w:t>
            </w:r>
          </w:p>
        </w:tc>
        <w:tc>
          <w:tcPr>
            <w:tcW w:w="3117" w:type="dxa"/>
          </w:tcPr>
          <w:p w14:paraId="1EC5DEA3" w14:textId="5ADCE88F" w:rsidR="009A5438" w:rsidRPr="009A5438" w:rsidRDefault="00000000" w:rsidP="009A5438">
            <w:pPr>
              <w:contextualSpacing/>
              <w:jc w:val="both"/>
              <w:rPr>
                <w:rFonts w:ascii="Abadi Extra Light" w:hAnsi="Abadi Extra Light" w:cs="Times New Roman"/>
                <w:u w:val="single"/>
              </w:rPr>
            </w:pPr>
            <w:hyperlink r:id="rId36" w:history="1">
              <w:r w:rsidR="009A5438" w:rsidRPr="009A5438">
                <w:rPr>
                  <w:rFonts w:ascii="Abadi Extra Light" w:hAnsi="Abadi Extra Light" w:cs="Times New Roman"/>
                  <w:u w:val="single"/>
                </w:rPr>
                <w:t>Best Start in Life Strategy 2019-2024</w:t>
              </w:r>
            </w:hyperlink>
            <w:r w:rsidR="009A5438" w:rsidRPr="009A5438">
              <w:rPr>
                <w:rFonts w:ascii="Abadi Extra Light" w:hAnsi="Abadi Extra Light" w:cs="Times New Roman"/>
                <w:u w:val="single"/>
              </w:rPr>
              <w:t xml:space="preserve"> </w:t>
            </w:r>
          </w:p>
        </w:tc>
        <w:tc>
          <w:tcPr>
            <w:tcW w:w="5908" w:type="dxa"/>
          </w:tcPr>
          <w:p w14:paraId="27FAE39D"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Proposed that vulnerable parents should be identified early and supported, including with perinatal mental health support</w:t>
            </w:r>
          </w:p>
          <w:p w14:paraId="5EFAD40D" w14:textId="77777777" w:rsidR="009A5438" w:rsidRPr="009A5438" w:rsidRDefault="009A5438" w:rsidP="009A5438">
            <w:pPr>
              <w:numPr>
                <w:ilvl w:val="0"/>
                <w:numId w:val="15"/>
              </w:numPr>
              <w:tabs>
                <w:tab w:val="left" w:pos="914"/>
              </w:tabs>
              <w:contextualSpacing/>
              <w:jc w:val="both"/>
              <w:rPr>
                <w:rFonts w:ascii="Abadi Extra Light" w:hAnsi="Abadi Extra Light" w:cs="Times New Roman"/>
              </w:rPr>
            </w:pPr>
            <w:r w:rsidRPr="009A5438">
              <w:rPr>
                <w:rFonts w:ascii="Abadi Extra Light" w:hAnsi="Abadi Extra Light" w:cs="Times New Roman"/>
              </w:rPr>
              <w:t>Proposed that perinatal mental health support should be extended to promote positive attachment and bonding between infant and parents</w:t>
            </w:r>
          </w:p>
        </w:tc>
      </w:tr>
      <w:tr w:rsidR="009A5438" w:rsidRPr="009A5438" w14:paraId="2FFEFB27" w14:textId="77777777">
        <w:tc>
          <w:tcPr>
            <w:tcW w:w="711" w:type="dxa"/>
          </w:tcPr>
          <w:p w14:paraId="1241535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2021</w:t>
            </w:r>
          </w:p>
        </w:tc>
        <w:tc>
          <w:tcPr>
            <w:tcW w:w="3117" w:type="dxa"/>
          </w:tcPr>
          <w:p w14:paraId="6F2678A2" w14:textId="15BD54B8" w:rsidR="009A5438" w:rsidRPr="009A5438" w:rsidRDefault="00000000" w:rsidP="009A5438">
            <w:pPr>
              <w:contextualSpacing/>
              <w:jc w:val="both"/>
              <w:rPr>
                <w:rFonts w:ascii="Abadi Extra Light" w:hAnsi="Abadi Extra Light" w:cs="Times New Roman"/>
                <w:u w:val="single"/>
              </w:rPr>
            </w:pPr>
            <w:hyperlink r:id="rId37" w:history="1">
              <w:r w:rsidR="009A5438" w:rsidRPr="009A5438">
                <w:rPr>
                  <w:rFonts w:ascii="Abadi Extra Light" w:hAnsi="Abadi Extra Light" w:cs="Times New Roman"/>
                  <w:u w:val="single"/>
                </w:rPr>
                <w:t>Cambridgeshire and Peterborough Early Help Strategy</w:t>
              </w:r>
            </w:hyperlink>
            <w:r w:rsidR="009A5438" w:rsidRPr="009A5438">
              <w:rPr>
                <w:rFonts w:ascii="Abadi Extra Light" w:hAnsi="Abadi Extra Light" w:cs="Times New Roman"/>
                <w:u w:val="single"/>
              </w:rPr>
              <w:t xml:space="preserve"> </w:t>
            </w:r>
          </w:p>
        </w:tc>
        <w:tc>
          <w:tcPr>
            <w:tcW w:w="5908" w:type="dxa"/>
          </w:tcPr>
          <w:p w14:paraId="31EEC4C1"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Highlighted that strong and supportive families are the ‘essential foundation for enabling children and young people to lead safe, healthy and successful lives’</w:t>
            </w:r>
          </w:p>
        </w:tc>
      </w:tr>
      <w:tr w:rsidR="009A5438" w:rsidRPr="009A5438" w14:paraId="6A34BA65"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63F5D53E"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2022</w:t>
            </w:r>
          </w:p>
        </w:tc>
        <w:tc>
          <w:tcPr>
            <w:tcW w:w="3117" w:type="dxa"/>
          </w:tcPr>
          <w:p w14:paraId="69028FB3" w14:textId="794D8C00" w:rsidR="009A5438" w:rsidRPr="009A5438" w:rsidRDefault="00000000" w:rsidP="009A5438">
            <w:pPr>
              <w:contextualSpacing/>
              <w:jc w:val="both"/>
              <w:rPr>
                <w:rFonts w:ascii="Abadi Extra Light" w:hAnsi="Abadi Extra Light" w:cs="Times New Roman"/>
                <w:u w:val="single"/>
              </w:rPr>
            </w:pPr>
            <w:hyperlink r:id="rId38" w:history="1">
              <w:r w:rsidR="009A5438" w:rsidRPr="009A5438">
                <w:rPr>
                  <w:rFonts w:ascii="Abadi Extra Light" w:hAnsi="Abadi Extra Light" w:cs="Times New Roman"/>
                  <w:u w:val="single"/>
                </w:rPr>
                <w:t xml:space="preserve">Cambridgeshire &amp; Peterborough Health &amp; Wellbeing and Integrated Care Strategy 2022 – 2030 </w:t>
              </w:r>
            </w:hyperlink>
            <w:r w:rsidR="009A5438" w:rsidRPr="009A5438">
              <w:rPr>
                <w:rFonts w:ascii="Abadi Extra Light" w:hAnsi="Abadi Extra Light" w:cs="Times New Roman"/>
                <w:u w:val="single"/>
              </w:rPr>
              <w:t xml:space="preserve"> </w:t>
            </w:r>
          </w:p>
        </w:tc>
        <w:tc>
          <w:tcPr>
            <w:tcW w:w="5908" w:type="dxa"/>
          </w:tcPr>
          <w:p w14:paraId="224FC09D"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 xml:space="preserve">Set reducing health inequalities and improving outcomes for all children as key aims </w:t>
            </w:r>
          </w:p>
          <w:p w14:paraId="689D00CD"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 xml:space="preserve">Placed focus on early intervention and prevention, to improve mental health and wellbeing </w:t>
            </w:r>
          </w:p>
        </w:tc>
      </w:tr>
      <w:tr w:rsidR="009A5438" w:rsidRPr="009A5438" w14:paraId="4840086C" w14:textId="77777777">
        <w:tc>
          <w:tcPr>
            <w:tcW w:w="711" w:type="dxa"/>
          </w:tcPr>
          <w:p w14:paraId="03DFB38D"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2022</w:t>
            </w:r>
          </w:p>
        </w:tc>
        <w:tc>
          <w:tcPr>
            <w:tcW w:w="3117" w:type="dxa"/>
          </w:tcPr>
          <w:p w14:paraId="37F7C931" w14:textId="4C188A93" w:rsidR="009A5438" w:rsidRPr="009A5438" w:rsidRDefault="00000000" w:rsidP="009A5438">
            <w:pPr>
              <w:contextualSpacing/>
              <w:jc w:val="both"/>
              <w:rPr>
                <w:rFonts w:ascii="Abadi Extra Light" w:hAnsi="Abadi Extra Light" w:cs="Times New Roman"/>
                <w:u w:val="single"/>
              </w:rPr>
            </w:pPr>
            <w:hyperlink r:id="rId39" w:tooltip="download this document in a new window" w:history="1">
              <w:r w:rsidR="009A5438" w:rsidRPr="009A5438">
                <w:rPr>
                  <w:rFonts w:ascii="Abadi Extra Light" w:hAnsi="Abadi Extra Light" w:cs="Times New Roman"/>
                  <w:u w:val="single"/>
                </w:rPr>
                <w:t>Cambridgeshire and Peterborough Better Births Equality and Equity Plan</w:t>
              </w:r>
            </w:hyperlink>
          </w:p>
        </w:tc>
        <w:tc>
          <w:tcPr>
            <w:tcW w:w="5908" w:type="dxa"/>
          </w:tcPr>
          <w:p w14:paraId="37EE33A5"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Prioritised the implementation of perinatal mental health services, with a focus on access across ethnic groups and in more deprived areas</w:t>
            </w:r>
          </w:p>
        </w:tc>
      </w:tr>
      <w:tr w:rsidR="009A5438" w:rsidRPr="009A5438" w14:paraId="0C828694" w14:textId="77777777">
        <w:trPr>
          <w:cnfStyle w:val="000000100000" w:firstRow="0" w:lastRow="0" w:firstColumn="0" w:lastColumn="0" w:oddVBand="0" w:evenVBand="0" w:oddHBand="1" w:evenHBand="0" w:firstRowFirstColumn="0" w:firstRowLastColumn="0" w:lastRowFirstColumn="0" w:lastRowLastColumn="0"/>
        </w:trPr>
        <w:tc>
          <w:tcPr>
            <w:tcW w:w="711" w:type="dxa"/>
          </w:tcPr>
          <w:p w14:paraId="5B8FFC03"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2022</w:t>
            </w:r>
          </w:p>
        </w:tc>
        <w:tc>
          <w:tcPr>
            <w:tcW w:w="3117" w:type="dxa"/>
          </w:tcPr>
          <w:p w14:paraId="3DC3E4B1" w14:textId="78AFC349" w:rsidR="009A5438" w:rsidRPr="009A5438" w:rsidRDefault="00000000" w:rsidP="009A5438">
            <w:pPr>
              <w:contextualSpacing/>
              <w:jc w:val="both"/>
              <w:rPr>
                <w:rFonts w:ascii="Abadi Extra Light" w:hAnsi="Abadi Extra Light" w:cs="Times New Roman"/>
                <w:u w:val="single"/>
              </w:rPr>
            </w:pPr>
            <w:hyperlink r:id="rId40" w:tooltip="download this document in a new window" w:history="1">
              <w:r w:rsidR="009A5438" w:rsidRPr="009A5438">
                <w:rPr>
                  <w:rFonts w:ascii="Abadi Extra Light" w:hAnsi="Abadi Extra Light" w:cs="Times New Roman"/>
                  <w:u w:val="single"/>
                </w:rPr>
                <w:t xml:space="preserve">Cambridgeshire and Peterborough Better Births Infant Feeding Strategy 2022 - 2027 </w:t>
              </w:r>
            </w:hyperlink>
          </w:p>
        </w:tc>
        <w:tc>
          <w:tcPr>
            <w:tcW w:w="5908" w:type="dxa"/>
          </w:tcPr>
          <w:p w14:paraId="1F293FD5" w14:textId="77777777" w:rsidR="009A5438" w:rsidRPr="009A5438" w:rsidRDefault="009A5438" w:rsidP="009A5438">
            <w:pPr>
              <w:numPr>
                <w:ilvl w:val="0"/>
                <w:numId w:val="15"/>
              </w:numPr>
              <w:contextualSpacing/>
              <w:jc w:val="both"/>
              <w:rPr>
                <w:rFonts w:ascii="Abadi Extra Light" w:hAnsi="Abadi Extra Light" w:cs="Times New Roman"/>
              </w:rPr>
            </w:pPr>
            <w:r w:rsidRPr="009A5438">
              <w:rPr>
                <w:rFonts w:ascii="Abadi Extra Light" w:hAnsi="Abadi Extra Light" w:cs="Times New Roman"/>
              </w:rPr>
              <w:t xml:space="preserve">Recognised the impact that infant feeding issues can have on mental health </w:t>
            </w:r>
          </w:p>
        </w:tc>
      </w:tr>
    </w:tbl>
    <w:p w14:paraId="0671981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4EE43FEF"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11" w:name="_Toc133410023"/>
      <w:bookmarkStart w:id="12" w:name="_Toc133908135"/>
      <w:r w:rsidRPr="009A5438">
        <w:rPr>
          <w:rFonts w:ascii="Calibri" w:eastAsia="Times New Roman" w:hAnsi="Calibri" w:cs="Times New Roman"/>
          <w:color w:val="31479E"/>
          <w:sz w:val="28"/>
          <w:szCs w:val="28"/>
        </w:rPr>
        <w:t>Perinatal Mental Health: Key Priorities</w:t>
      </w:r>
      <w:bookmarkEnd w:id="11"/>
      <w:bookmarkEnd w:id="12"/>
    </w:p>
    <w:p w14:paraId="257599A7" w14:textId="69C908C6" w:rsidR="009A5438" w:rsidRPr="0067639B"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following points were agreed by the </w:t>
      </w:r>
      <w:r w:rsidR="00FF6E6B">
        <w:rPr>
          <w:rFonts w:ascii="Abadi Extra Light" w:eastAsia="Times New Roman" w:hAnsi="Abadi Extra Light" w:cs="Times New Roman"/>
          <w:szCs w:val="21"/>
        </w:rPr>
        <w:t>Cambridgeshire and Peterborough P</w:t>
      </w:r>
      <w:r w:rsidRPr="009A5438">
        <w:rPr>
          <w:rFonts w:ascii="Abadi Extra Light" w:eastAsia="Times New Roman" w:hAnsi="Abadi Extra Light" w:cs="Times New Roman"/>
          <w:szCs w:val="21"/>
        </w:rPr>
        <w:t xml:space="preserve">erinatal </w:t>
      </w:r>
      <w:r w:rsidR="00FF6E6B">
        <w:rPr>
          <w:rFonts w:ascii="Abadi Extra Light" w:eastAsia="Times New Roman" w:hAnsi="Abadi Extra Light" w:cs="Times New Roman"/>
          <w:szCs w:val="21"/>
        </w:rPr>
        <w:t>M</w:t>
      </w:r>
      <w:r w:rsidRPr="009A5438">
        <w:rPr>
          <w:rFonts w:ascii="Abadi Extra Light" w:eastAsia="Times New Roman" w:hAnsi="Abadi Extra Light" w:cs="Times New Roman"/>
          <w:szCs w:val="21"/>
        </w:rPr>
        <w:t xml:space="preserve">ental </w:t>
      </w:r>
      <w:r w:rsidR="00FF6E6B">
        <w:rPr>
          <w:rFonts w:ascii="Abadi Extra Light" w:eastAsia="Times New Roman" w:hAnsi="Abadi Extra Light" w:cs="Times New Roman"/>
          <w:szCs w:val="21"/>
        </w:rPr>
        <w:t>H</w:t>
      </w:r>
      <w:r w:rsidRPr="009A5438">
        <w:rPr>
          <w:rFonts w:ascii="Abadi Extra Light" w:eastAsia="Times New Roman" w:hAnsi="Abadi Extra Light" w:cs="Times New Roman"/>
          <w:szCs w:val="21"/>
        </w:rPr>
        <w:t xml:space="preserve">ealth </w:t>
      </w:r>
      <w:r w:rsidR="00FF6E6B">
        <w:rPr>
          <w:rFonts w:ascii="Abadi Extra Light" w:eastAsia="Times New Roman" w:hAnsi="Abadi Extra Light" w:cs="Times New Roman"/>
          <w:szCs w:val="21"/>
        </w:rPr>
        <w:t>Ne</w:t>
      </w:r>
      <w:r w:rsidRPr="009A5438">
        <w:rPr>
          <w:rFonts w:ascii="Abadi Extra Light" w:eastAsia="Times New Roman" w:hAnsi="Abadi Extra Light" w:cs="Times New Roman"/>
          <w:szCs w:val="21"/>
        </w:rPr>
        <w:t xml:space="preserve">twork in 2022 </w:t>
      </w:r>
      <w:r w:rsidRPr="0067639B">
        <w:rPr>
          <w:rFonts w:ascii="Abadi Extra Light" w:eastAsia="Times New Roman" w:hAnsi="Abadi Extra Light" w:cs="Times New Roman"/>
          <w:szCs w:val="21"/>
        </w:rPr>
        <w:t xml:space="preserve">as priorities for perinatal mental health: </w:t>
      </w:r>
    </w:p>
    <w:p w14:paraId="2B946FBD" w14:textId="77777777" w:rsidR="009A5438" w:rsidRPr="0067639B" w:rsidRDefault="009A5438" w:rsidP="009A5438">
      <w:pPr>
        <w:numPr>
          <w:ilvl w:val="0"/>
          <w:numId w:val="15"/>
        </w:numPr>
        <w:spacing w:after="120" w:line="264" w:lineRule="auto"/>
        <w:contextualSpacing/>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 xml:space="preserve">A robust antenatal education offer: The introduction of a flexible and accessible antenatal education offer providing a sense of community and peer support throughout the perinatal period, supporting all families in developing strong parent-infant relationships and an awareness of perinatal mental health, including </w:t>
      </w:r>
      <w:r w:rsidRPr="0067639B">
        <w:rPr>
          <w:rFonts w:ascii="Abadi Extra Light" w:eastAsia="Times New Roman" w:hAnsi="Abadi Extra Light" w:cs="Times New Roman"/>
          <w:szCs w:val="21"/>
        </w:rPr>
        <w:lastRenderedPageBreak/>
        <w:t xml:space="preserve">tackling stigma, recognising risk factors, preventing poor mental health, and knowing how and when to access support. </w:t>
      </w:r>
    </w:p>
    <w:p w14:paraId="788F77DA" w14:textId="77777777" w:rsidR="009A5438" w:rsidRPr="0067639B"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 xml:space="preserve">Dedicated support from a key contact during the perinatal period: Starting during the perinatal period, families and parents will receive consistent and proactive support from a trained and trusted contact, empowering them to overcoming barriers to accessing perinatal support. Recognising the link between a positive feeding experience and good mental health this will include supporting parents on their infant-feeding journey. </w:t>
      </w:r>
    </w:p>
    <w:p w14:paraId="32F5F05D" w14:textId="77777777" w:rsidR="009A5438" w:rsidRPr="0067639B"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 xml:space="preserve">Promoting strong parent-infant relationships: Holistically supporting parents to develop strong parent-infant relationships through enriching activities which promote good short- and long-term parent and infant mental health and child development.  </w:t>
      </w:r>
    </w:p>
    <w:p w14:paraId="2012F787" w14:textId="77777777" w:rsidR="009A5438" w:rsidRPr="0067639B"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Clear and supportive referral pathways: Working with the wider system, we will encourage more parents to access perinatal help by offering clear community perinatal mental health service referral pathways which provide proactive follow-up and reassurance during the referral process, to ensure those identified with mild-moderate perinatal mental health issues feel able to access community support.</w:t>
      </w:r>
    </w:p>
    <w:p w14:paraId="12AEC46C" w14:textId="3C830612" w:rsidR="009A5438" w:rsidRPr="0067639B"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Support for the whole family, including fathers and partners: Information and support, including self-help materials and peer support groups will be easily accessed by families through different platforms intended to meet the perinatal needs of the whole family, including resources and services designed with fathers and partners in mind.</w:t>
      </w:r>
    </w:p>
    <w:p w14:paraId="55B2168F" w14:textId="77777777" w:rsidR="009A5438" w:rsidRPr="0067639B"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Working with the wider system to tackle health inequalities and stigma: We will co-design and consult with the wider system to support vital community work engaging vulnerable populations and campaigning against perinatal mental health stigma, to make certain that all communities feel able to access culturally sensitive perinatal support.</w:t>
      </w:r>
    </w:p>
    <w:p w14:paraId="2C18560D" w14:textId="77777777" w:rsidR="009A5438" w:rsidRPr="009A5438" w:rsidRDefault="009A5438" w:rsidP="009A5438">
      <w:pPr>
        <w:numPr>
          <w:ilvl w:val="0"/>
          <w:numId w:val="15"/>
        </w:numPr>
        <w:spacing w:after="120" w:line="264" w:lineRule="auto"/>
        <w:jc w:val="both"/>
        <w:rPr>
          <w:rFonts w:ascii="Abadi Extra Light" w:eastAsia="Times New Roman" w:hAnsi="Abadi Extra Light" w:cs="Times New Roman"/>
          <w:szCs w:val="21"/>
        </w:rPr>
      </w:pPr>
      <w:r w:rsidRPr="0067639B">
        <w:rPr>
          <w:rFonts w:ascii="Abadi Extra Light" w:eastAsia="Times New Roman" w:hAnsi="Abadi Extra Light" w:cs="Times New Roman"/>
          <w:szCs w:val="21"/>
        </w:rPr>
        <w:t>Workforce training, development, and supervision: Training and access to appropriate supervision will be offered to those working with families and parents to encourage the de-stigmatisation of perinatal mental health and providing staff with the</w:t>
      </w:r>
      <w:r w:rsidRPr="009A5438">
        <w:rPr>
          <w:rFonts w:ascii="Abadi Extra Light" w:eastAsia="Times New Roman" w:hAnsi="Abadi Extra Light" w:cs="Times New Roman"/>
          <w:szCs w:val="21"/>
        </w:rPr>
        <w:t xml:space="preserve"> ability to identify and support parents at risk of poor perinatal mental health in a sensitive and evidence-based way.</w:t>
      </w:r>
    </w:p>
    <w:p w14:paraId="3CA9EBFE" w14:textId="77777777" w:rsidR="009A5438" w:rsidRPr="009A5438" w:rsidRDefault="009A5438" w:rsidP="009A5438">
      <w:pPr>
        <w:spacing w:after="120" w:line="264" w:lineRule="auto"/>
        <w:jc w:val="both"/>
        <w:rPr>
          <w:rFonts w:ascii="Abadi Extra Light" w:eastAsia="Times New Roman" w:hAnsi="Abadi Extra Light" w:cs="Times New Roman"/>
          <w:b/>
          <w:bCs/>
          <w:szCs w:val="21"/>
        </w:rPr>
      </w:pPr>
    </w:p>
    <w:p w14:paraId="5DCF3CBF"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150ACB0D" wp14:editId="5A1C65F3">
                <wp:extent cx="6134986" cy="818984"/>
                <wp:effectExtent l="0" t="0" r="18415" b="19685"/>
                <wp:docPr id="57" name="Rectangle: Rounded Corners 57"/>
                <wp:cNvGraphicFramePr/>
                <a:graphic xmlns:a="http://schemas.openxmlformats.org/drawingml/2006/main">
                  <a:graphicData uri="http://schemas.microsoft.com/office/word/2010/wordprocessingShape">
                    <wps:wsp>
                      <wps:cNvSpPr/>
                      <wps:spPr>
                        <a:xfrm>
                          <a:off x="0" y="0"/>
                          <a:ext cx="6134986" cy="818984"/>
                        </a:xfrm>
                        <a:prstGeom prst="roundRect">
                          <a:avLst/>
                        </a:prstGeom>
                        <a:solidFill>
                          <a:sysClr val="window" lastClr="FFFFFF"/>
                        </a:solidFill>
                        <a:ln w="25400" cap="flat" cmpd="sng" algn="ctr">
                          <a:solidFill>
                            <a:srgbClr val="4E67C8"/>
                          </a:solidFill>
                          <a:prstDash val="solid"/>
                        </a:ln>
                        <a:effectLst/>
                      </wps:spPr>
                      <wps:txbx>
                        <w:txbxContent>
                          <w:p w14:paraId="47864A7A"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2F8CC167" w14:textId="77777777" w:rsidR="009A5438" w:rsidRPr="008A0DAF" w:rsidRDefault="00000000" w:rsidP="009A5438">
                            <w:pPr>
                              <w:pStyle w:val="ListParagraph1"/>
                              <w:numPr>
                                <w:ilvl w:val="0"/>
                                <w:numId w:val="1"/>
                              </w:numPr>
                              <w:autoSpaceDE w:val="0"/>
                              <w:autoSpaceDN w:val="0"/>
                              <w:jc w:val="left"/>
                            </w:pPr>
                            <w:hyperlink r:id="rId41" w:history="1">
                              <w:r w:rsidR="009A5438" w:rsidRPr="008A0DAF">
                                <w:rPr>
                                  <w:rStyle w:val="Hyperlink"/>
                                </w:rPr>
                                <w:t>Healthy Pregnancy Pathway</w:t>
                              </w:r>
                            </w:hyperlink>
                          </w:p>
                          <w:p w14:paraId="45E44CC8" w14:textId="77777777" w:rsidR="009A5438" w:rsidRPr="008A0DAF" w:rsidRDefault="009A5438" w:rsidP="009A5438">
                            <w:pPr>
                              <w:autoSpaceDE w:val="0"/>
                              <w:autoSpaceDN w:val="0"/>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50ACB0D" id="Rectangle: Rounded Corners 57" o:spid="_x0000_s1027" style="width:483.05pt;height: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" fillcolor="window" strokecolor="#4e67c8" strokeweight="2pt">
                <v:textbox>
                  <w:txbxContent>
                    <w:p w14:paraId="47864A7A"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2F8CC167" w14:textId="77777777" w:rsidR="009A5438" w:rsidRPr="008A0DAF" w:rsidRDefault="003B1EBE" w:rsidP="009A5438">
                      <w:pPr>
                        <w:pStyle w:val="ListParagraph1"/>
                        <w:numPr>
                          <w:ilvl w:val="0"/>
                          <w:numId w:val="1"/>
                        </w:numPr>
                        <w:autoSpaceDE w:val="0"/>
                        <w:autoSpaceDN w:val="0"/>
                        <w:jc w:val="left"/>
                      </w:pPr>
                      <w:hyperlink r:id="rId42" w:history="1">
                        <w:r w:rsidR="009A5438" w:rsidRPr="008A0DAF">
                          <w:rPr>
                            <w:rStyle w:val="Hyperlink"/>
                          </w:rPr>
                          <w:t>Healthy Pregnancy Pathway</w:t>
                        </w:r>
                      </w:hyperlink>
                    </w:p>
                    <w:p w14:paraId="45E44CC8" w14:textId="77777777" w:rsidR="009A5438" w:rsidRPr="008A0DAF" w:rsidRDefault="009A5438" w:rsidP="009A5438">
                      <w:pPr>
                        <w:autoSpaceDE w:val="0"/>
                        <w:autoSpaceDN w:val="0"/>
                        <w:rPr>
                          <w:rFonts w:eastAsia="Times New Roman"/>
                        </w:rPr>
                      </w:pPr>
                    </w:p>
                  </w:txbxContent>
                </v:textbox>
                <w10:anchorlock/>
              </v:roundrect>
            </w:pict>
          </mc:Fallback>
        </mc:AlternateContent>
      </w:r>
    </w:p>
    <w:p w14:paraId="725A648B"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13" w:name="_Toc133410025"/>
      <w:bookmarkStart w:id="14" w:name="_Toc133908136"/>
      <w:r w:rsidRPr="009A5438">
        <w:rPr>
          <w:rFonts w:ascii="Calibri" w:eastAsia="Times New Roman" w:hAnsi="Calibri" w:cs="Times New Roman"/>
          <w:color w:val="31479E"/>
          <w:spacing w:val="-7"/>
          <w:sz w:val="52"/>
          <w:szCs w:val="52"/>
        </w:rPr>
        <w:t>Local Picture</w:t>
      </w:r>
      <w:bookmarkEnd w:id="13"/>
      <w:bookmarkEnd w:id="14"/>
    </w:p>
    <w:p w14:paraId="10D01DB0"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15" w:name="_Toc133410026"/>
      <w:bookmarkStart w:id="16" w:name="_Toc133908137"/>
      <w:r w:rsidRPr="009A5438">
        <w:rPr>
          <w:rFonts w:ascii="Calibri" w:eastAsia="Times New Roman" w:hAnsi="Calibri" w:cs="Times New Roman"/>
          <w:color w:val="31479E"/>
          <w:sz w:val="28"/>
          <w:szCs w:val="28"/>
        </w:rPr>
        <w:t>Local population</w:t>
      </w:r>
      <w:bookmarkEnd w:id="15"/>
      <w:bookmarkEnd w:id="16"/>
      <w:r w:rsidRPr="009A5438">
        <w:rPr>
          <w:rFonts w:ascii="Calibri" w:eastAsia="Times New Roman" w:hAnsi="Calibri" w:cs="Times New Roman"/>
          <w:color w:val="31479E"/>
          <w:sz w:val="28"/>
          <w:szCs w:val="28"/>
        </w:rPr>
        <w:t xml:space="preserve"> </w:t>
      </w:r>
    </w:p>
    <w:p w14:paraId="1B0F9FB6" w14:textId="6E0484A9"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fertility rate is higher than the national average in Peterborough, but lower than the national average in Cambridgeshire </w:t>
      </w:r>
      <w:sdt>
        <w:sdtPr>
          <w:rPr>
            <w:rFonts w:ascii="Abadi Extra Light" w:eastAsia="Times New Roman" w:hAnsi="Abadi Extra Light" w:cs="Times New Roman"/>
            <w:color w:val="000000"/>
            <w:szCs w:val="21"/>
          </w:rPr>
          <w:tag w:val="MENDELEY_CITATION_v3_eyJjaXRhdGlvbklEIjoiTUVOREVMRVlfQ0lUQVRJT05fZGI2OTRhNGItODUwNy00YWYzLTkyMDYtYzhkZWE0M2QzZTIz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255976843"/>
          <w:placeholder>
            <w:docPart w:val="19935B3A3344434BA9FB683851E7BF41"/>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416EDA7D" w14:textId="6ED94843"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Fertility rate per 1,000 of the population in Cambridgeshire and Peterborough in 2021, relative to national rates. Image source: </w:t>
      </w:r>
      <w:hyperlink r:id="rId43"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54C0D14A" w14:textId="77777777" w:rsidR="009A5438" w:rsidRPr="009A5438" w:rsidRDefault="009A5438" w:rsidP="009A5438">
      <w:pPr>
        <w:spacing w:after="120" w:line="264" w:lineRule="auto"/>
        <w:jc w:val="center"/>
        <w:rPr>
          <w:rFonts w:ascii="Abadi Extra Light" w:eastAsia="Times New Roman" w:hAnsi="Abadi Extra Light" w:cs="Times New Roman"/>
          <w:szCs w:val="21"/>
          <w:highlight w:val="green"/>
        </w:rPr>
      </w:pPr>
      <w:r w:rsidRPr="009A5438">
        <w:rPr>
          <w:rFonts w:ascii="Abadi Extra Light" w:eastAsia="Times New Roman" w:hAnsi="Abadi Extra Light" w:cs="Times New Roman"/>
          <w:noProof/>
          <w:szCs w:val="21"/>
        </w:rPr>
        <w:drawing>
          <wp:inline distT="0" distB="0" distL="0" distR="0" wp14:anchorId="0E7FF447" wp14:editId="5DCAFB0B">
            <wp:extent cx="4086053" cy="1385180"/>
            <wp:effectExtent l="0" t="0" r="0" b="5715"/>
            <wp:docPr id="26" name="Picture 26" descr="Table&#10;&#10;Description automatically generated">
              <a:extLst xmlns:a="http://schemas.openxmlformats.org/drawingml/2006/main">
                <a:ext uri="{FF2B5EF4-FFF2-40B4-BE49-F238E27FC236}">
                  <a16:creationId xmlns:a16="http://schemas.microsoft.com/office/drawing/2014/main" id="{51830759-43B8-0BB5-51AF-3D4F1941D5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10" descr="Table&#10;&#10;Description automatically generated">
                      <a:extLst>
                        <a:ext uri="{FF2B5EF4-FFF2-40B4-BE49-F238E27FC236}">
                          <a16:creationId xmlns:a16="http://schemas.microsoft.com/office/drawing/2014/main" id="{51830759-43B8-0BB5-51AF-3D4F1941D5DD}"/>
                        </a:ext>
                      </a:extLst>
                    </pic:cNvPr>
                    <pic:cNvPicPr>
                      <a:picLocks noGrp="1" noChangeAspect="1"/>
                    </pic:cNvPicPr>
                  </pic:nvPicPr>
                  <pic:blipFill rotWithShape="1">
                    <a:blip r:embed="rId44"/>
                    <a:srcRect l="1564" t="14656" r="3043" b="2105"/>
                    <a:stretch/>
                  </pic:blipFill>
                  <pic:spPr bwMode="auto">
                    <a:xfrm>
                      <a:off x="0" y="0"/>
                      <a:ext cx="4106661" cy="1392166"/>
                    </a:xfrm>
                    <a:prstGeom prst="rect">
                      <a:avLst/>
                    </a:prstGeom>
                    <a:ln>
                      <a:noFill/>
                    </a:ln>
                    <a:extLst>
                      <a:ext uri="{53640926-AAD7-44D8-BBD7-CCE9431645EC}">
                        <a14:shadowObscured xmlns:a14="http://schemas.microsoft.com/office/drawing/2010/main"/>
                      </a:ext>
                    </a:extLst>
                  </pic:spPr>
                </pic:pic>
              </a:graphicData>
            </a:graphic>
          </wp:inline>
        </w:drawing>
      </w:r>
    </w:p>
    <w:p w14:paraId="0429E299"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dark blue indicates scores that are lower than the national average; and light blue scores that are higher than the national average.</w:t>
      </w:r>
    </w:p>
    <w:p w14:paraId="55E6AB79"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were over 9,000 births in Cambridgeshire and Peterborough in 2021. </w:t>
      </w:r>
    </w:p>
    <w:p w14:paraId="0D4D1B06" w14:textId="4E17A1C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5</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Births in Cambridgeshire and Peterborough in 2021. Data source: </w:t>
      </w:r>
      <w:sdt>
        <w:sdtPr>
          <w:rPr>
            <w:rFonts w:ascii="Abadi Extra Light" w:eastAsia="Times New Roman" w:hAnsi="Abadi Extra Light" w:cs="Times New Roman"/>
            <w:color w:val="000000"/>
            <w:sz w:val="20"/>
            <w:szCs w:val="20"/>
          </w:rPr>
          <w:tag w:val="MENDELEY_CITATION_v3_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"/>
          <w:id w:val="1712229646"/>
          <w:placeholder>
            <w:docPart w:val="490E1B5C29A74FE9BFAF47D97768EC46"/>
          </w:placeholder>
        </w:sdtPr>
        <w:sdtContent>
          <w:r w:rsidR="00A96B46" w:rsidRPr="00A96B46">
            <w:rPr>
              <w:rFonts w:ascii="Abadi Extra Light" w:eastAsia="Times New Roman" w:hAnsi="Abadi Extra Light" w:cs="Times New Roman"/>
              <w:color w:val="000000"/>
              <w:sz w:val="20"/>
              <w:szCs w:val="20"/>
            </w:rPr>
            <w:t>(16)</w:t>
          </w:r>
        </w:sdtContent>
      </w:sdt>
    </w:p>
    <w:tbl>
      <w:tblPr>
        <w:tblStyle w:val="PlainTable21"/>
        <w:tblW w:w="0" w:type="auto"/>
        <w:jc w:val="center"/>
        <w:tblLook w:val="0660" w:firstRow="1" w:lastRow="1" w:firstColumn="0" w:lastColumn="0" w:noHBand="1" w:noVBand="1"/>
      </w:tblPr>
      <w:tblGrid>
        <w:gridCol w:w="3402"/>
        <w:gridCol w:w="1560"/>
        <w:gridCol w:w="1070"/>
      </w:tblGrid>
      <w:tr w:rsidR="009A5438" w:rsidRPr="009A5438" w14:paraId="7571C96C" w14:textId="77777777">
        <w:trPr>
          <w:cnfStyle w:val="100000000000" w:firstRow="1" w:lastRow="0" w:firstColumn="0" w:lastColumn="0" w:oddVBand="0" w:evenVBand="0" w:oddHBand="0" w:evenHBand="0" w:firstRowFirstColumn="0" w:firstRowLastColumn="0" w:lastRowFirstColumn="0" w:lastRowLastColumn="0"/>
          <w:trHeight w:val="290"/>
          <w:jc w:val="center"/>
        </w:trPr>
        <w:tc>
          <w:tcPr>
            <w:tcW w:w="3402" w:type="dxa"/>
            <w:noWrap/>
          </w:tcPr>
          <w:p w14:paraId="6212756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Area</w:t>
            </w:r>
          </w:p>
        </w:tc>
        <w:tc>
          <w:tcPr>
            <w:tcW w:w="1560" w:type="dxa"/>
            <w:noWrap/>
          </w:tcPr>
          <w:p w14:paraId="792E70B7" w14:textId="77777777" w:rsidR="009A5438" w:rsidRPr="009A5438" w:rsidRDefault="009A5438" w:rsidP="009A5438">
            <w:pPr>
              <w:jc w:val="center"/>
              <w:rPr>
                <w:rFonts w:ascii="Abadi Extra Light" w:hAnsi="Abadi Extra Light" w:cs="Times New Roman"/>
              </w:rPr>
            </w:pPr>
            <w:r w:rsidRPr="009A5438">
              <w:rPr>
                <w:rFonts w:ascii="Abadi Extra Light" w:hAnsi="Abadi Extra Light" w:cs="Times New Roman"/>
              </w:rPr>
              <w:t>Births</w:t>
            </w:r>
          </w:p>
        </w:tc>
        <w:tc>
          <w:tcPr>
            <w:tcW w:w="312" w:type="dxa"/>
            <w:noWrap/>
          </w:tcPr>
          <w:p w14:paraId="05A71232" w14:textId="77777777" w:rsidR="009A5438" w:rsidRPr="009A5438" w:rsidRDefault="009A5438" w:rsidP="009A5438">
            <w:pPr>
              <w:jc w:val="center"/>
              <w:rPr>
                <w:rFonts w:ascii="Abadi Extra Light" w:hAnsi="Abadi Extra Light" w:cs="Times New Roman"/>
              </w:rPr>
            </w:pPr>
            <w:r w:rsidRPr="009A5438">
              <w:rPr>
                <w:rFonts w:ascii="Abadi Extra Light" w:hAnsi="Abadi Extra Light" w:cs="Times New Roman"/>
              </w:rPr>
              <w:t>Proportion</w:t>
            </w:r>
          </w:p>
        </w:tc>
      </w:tr>
      <w:tr w:rsidR="009A5438" w:rsidRPr="009A5438" w14:paraId="0B551B6B" w14:textId="77777777">
        <w:trPr>
          <w:trHeight w:val="290"/>
          <w:jc w:val="center"/>
        </w:trPr>
        <w:tc>
          <w:tcPr>
            <w:tcW w:w="3402" w:type="dxa"/>
            <w:tcBorders>
              <w:bottom w:val="nil"/>
            </w:tcBorders>
            <w:noWrap/>
            <w:hideMark/>
          </w:tcPr>
          <w:p w14:paraId="29493C75"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Cambridge</w:t>
            </w:r>
          </w:p>
        </w:tc>
        <w:tc>
          <w:tcPr>
            <w:tcW w:w="1560" w:type="dxa"/>
            <w:tcBorders>
              <w:bottom w:val="nil"/>
            </w:tcBorders>
            <w:noWrap/>
            <w:hideMark/>
          </w:tcPr>
          <w:p w14:paraId="79A110AB"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1,293</w:t>
            </w:r>
          </w:p>
        </w:tc>
        <w:tc>
          <w:tcPr>
            <w:tcW w:w="312" w:type="dxa"/>
            <w:tcBorders>
              <w:bottom w:val="nil"/>
            </w:tcBorders>
            <w:noWrap/>
            <w:hideMark/>
          </w:tcPr>
          <w:p w14:paraId="33096ADB"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14%</w:t>
            </w:r>
          </w:p>
        </w:tc>
      </w:tr>
      <w:tr w:rsidR="009A5438" w:rsidRPr="009A5438" w14:paraId="5F188069" w14:textId="77777777">
        <w:trPr>
          <w:trHeight w:val="290"/>
          <w:jc w:val="center"/>
        </w:trPr>
        <w:tc>
          <w:tcPr>
            <w:tcW w:w="3402" w:type="dxa"/>
            <w:tcBorders>
              <w:top w:val="nil"/>
              <w:bottom w:val="nil"/>
            </w:tcBorders>
            <w:noWrap/>
            <w:hideMark/>
          </w:tcPr>
          <w:p w14:paraId="5B0992C3"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East Cambridgeshire</w:t>
            </w:r>
          </w:p>
        </w:tc>
        <w:tc>
          <w:tcPr>
            <w:tcW w:w="1560" w:type="dxa"/>
            <w:tcBorders>
              <w:top w:val="nil"/>
              <w:bottom w:val="nil"/>
            </w:tcBorders>
            <w:noWrap/>
            <w:hideMark/>
          </w:tcPr>
          <w:p w14:paraId="19503A34"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837</w:t>
            </w:r>
          </w:p>
        </w:tc>
        <w:tc>
          <w:tcPr>
            <w:tcW w:w="312" w:type="dxa"/>
            <w:tcBorders>
              <w:top w:val="nil"/>
              <w:bottom w:val="nil"/>
            </w:tcBorders>
            <w:noWrap/>
            <w:hideMark/>
          </w:tcPr>
          <w:p w14:paraId="35D59DEE"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9%</w:t>
            </w:r>
          </w:p>
        </w:tc>
      </w:tr>
      <w:tr w:rsidR="009A5438" w:rsidRPr="009A5438" w14:paraId="3848F218" w14:textId="77777777">
        <w:trPr>
          <w:trHeight w:val="290"/>
          <w:jc w:val="center"/>
        </w:trPr>
        <w:tc>
          <w:tcPr>
            <w:tcW w:w="3402" w:type="dxa"/>
            <w:tcBorders>
              <w:top w:val="nil"/>
              <w:bottom w:val="nil"/>
            </w:tcBorders>
            <w:noWrap/>
            <w:hideMark/>
          </w:tcPr>
          <w:p w14:paraId="4A032AE3"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Fenland</w:t>
            </w:r>
          </w:p>
        </w:tc>
        <w:tc>
          <w:tcPr>
            <w:tcW w:w="1560" w:type="dxa"/>
            <w:tcBorders>
              <w:top w:val="nil"/>
              <w:bottom w:val="nil"/>
            </w:tcBorders>
            <w:noWrap/>
            <w:hideMark/>
          </w:tcPr>
          <w:p w14:paraId="76913222"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1,023</w:t>
            </w:r>
          </w:p>
        </w:tc>
        <w:tc>
          <w:tcPr>
            <w:tcW w:w="312" w:type="dxa"/>
            <w:tcBorders>
              <w:top w:val="nil"/>
              <w:bottom w:val="nil"/>
            </w:tcBorders>
            <w:noWrap/>
            <w:hideMark/>
          </w:tcPr>
          <w:p w14:paraId="3B3D433B"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11%</w:t>
            </w:r>
          </w:p>
        </w:tc>
      </w:tr>
      <w:tr w:rsidR="009A5438" w:rsidRPr="009A5438" w14:paraId="080F34A1" w14:textId="77777777">
        <w:trPr>
          <w:trHeight w:val="290"/>
          <w:jc w:val="center"/>
        </w:trPr>
        <w:tc>
          <w:tcPr>
            <w:tcW w:w="3402" w:type="dxa"/>
            <w:tcBorders>
              <w:top w:val="nil"/>
              <w:bottom w:val="nil"/>
            </w:tcBorders>
            <w:noWrap/>
            <w:hideMark/>
          </w:tcPr>
          <w:p w14:paraId="617C5D61"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Huntingdonshire</w:t>
            </w:r>
          </w:p>
        </w:tc>
        <w:tc>
          <w:tcPr>
            <w:tcW w:w="1560" w:type="dxa"/>
            <w:tcBorders>
              <w:top w:val="nil"/>
              <w:bottom w:val="nil"/>
            </w:tcBorders>
            <w:noWrap/>
            <w:hideMark/>
          </w:tcPr>
          <w:p w14:paraId="7B174A32"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1,890</w:t>
            </w:r>
          </w:p>
        </w:tc>
        <w:tc>
          <w:tcPr>
            <w:tcW w:w="312" w:type="dxa"/>
            <w:tcBorders>
              <w:top w:val="nil"/>
              <w:bottom w:val="nil"/>
            </w:tcBorders>
            <w:noWrap/>
            <w:hideMark/>
          </w:tcPr>
          <w:p w14:paraId="478658F3"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20%</w:t>
            </w:r>
          </w:p>
        </w:tc>
      </w:tr>
      <w:tr w:rsidR="009A5438" w:rsidRPr="009A5438" w14:paraId="21E0544B" w14:textId="77777777" w:rsidTr="008D74F0">
        <w:trPr>
          <w:trHeight w:val="300"/>
          <w:jc w:val="center"/>
        </w:trPr>
        <w:tc>
          <w:tcPr>
            <w:tcW w:w="3402" w:type="dxa"/>
            <w:tcBorders>
              <w:top w:val="nil"/>
              <w:bottom w:val="single" w:sz="4" w:space="0" w:color="808080" w:themeColor="background1" w:themeShade="80"/>
            </w:tcBorders>
            <w:noWrap/>
            <w:hideMark/>
          </w:tcPr>
          <w:p w14:paraId="4A62A981"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South Cambridgeshire</w:t>
            </w:r>
          </w:p>
        </w:tc>
        <w:tc>
          <w:tcPr>
            <w:tcW w:w="1560" w:type="dxa"/>
            <w:tcBorders>
              <w:top w:val="nil"/>
              <w:bottom w:val="single" w:sz="4" w:space="0" w:color="808080" w:themeColor="background1" w:themeShade="80"/>
            </w:tcBorders>
            <w:noWrap/>
            <w:hideMark/>
          </w:tcPr>
          <w:p w14:paraId="460D895D"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1,634</w:t>
            </w:r>
          </w:p>
        </w:tc>
        <w:tc>
          <w:tcPr>
            <w:tcW w:w="312" w:type="dxa"/>
            <w:tcBorders>
              <w:top w:val="nil"/>
              <w:bottom w:val="single" w:sz="4" w:space="0" w:color="808080" w:themeColor="background1" w:themeShade="80"/>
            </w:tcBorders>
            <w:noWrap/>
            <w:hideMark/>
          </w:tcPr>
          <w:p w14:paraId="105B83EA"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17%</w:t>
            </w:r>
          </w:p>
        </w:tc>
      </w:tr>
      <w:tr w:rsidR="009A5438" w:rsidRPr="009A5438" w14:paraId="5E7D1F82" w14:textId="77777777" w:rsidTr="00CD6AA1">
        <w:trPr>
          <w:trHeight w:val="290"/>
          <w:jc w:val="center"/>
        </w:trPr>
        <w:tc>
          <w:tcPr>
            <w:tcW w:w="3402" w:type="dxa"/>
            <w:tcBorders>
              <w:top w:val="single" w:sz="4" w:space="0" w:color="808080" w:themeColor="background1" w:themeShade="80"/>
              <w:bottom w:val="single" w:sz="4" w:space="0" w:color="808080" w:themeColor="background1" w:themeShade="80"/>
            </w:tcBorders>
            <w:noWrap/>
            <w:hideMark/>
          </w:tcPr>
          <w:p w14:paraId="360E8223"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Cambridgeshire</w:t>
            </w:r>
          </w:p>
        </w:tc>
        <w:tc>
          <w:tcPr>
            <w:tcW w:w="1560" w:type="dxa"/>
            <w:tcBorders>
              <w:top w:val="single" w:sz="4" w:space="0" w:color="808080" w:themeColor="background1" w:themeShade="80"/>
              <w:bottom w:val="single" w:sz="4" w:space="0" w:color="808080" w:themeColor="background1" w:themeShade="80"/>
            </w:tcBorders>
            <w:noWrap/>
            <w:hideMark/>
          </w:tcPr>
          <w:p w14:paraId="65A337BA"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6,677</w:t>
            </w:r>
          </w:p>
        </w:tc>
        <w:tc>
          <w:tcPr>
            <w:tcW w:w="312" w:type="dxa"/>
            <w:tcBorders>
              <w:top w:val="single" w:sz="4" w:space="0" w:color="808080" w:themeColor="background1" w:themeShade="80"/>
              <w:bottom w:val="single" w:sz="4" w:space="0" w:color="808080" w:themeColor="background1" w:themeShade="80"/>
            </w:tcBorders>
            <w:noWrap/>
            <w:hideMark/>
          </w:tcPr>
          <w:p w14:paraId="419DD18F"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71%</w:t>
            </w:r>
          </w:p>
        </w:tc>
      </w:tr>
      <w:tr w:rsidR="009A5438" w:rsidRPr="009A5438" w14:paraId="389ACC5B" w14:textId="77777777" w:rsidTr="00CD6AA1">
        <w:trPr>
          <w:trHeight w:val="300"/>
          <w:jc w:val="center"/>
        </w:trPr>
        <w:tc>
          <w:tcPr>
            <w:tcW w:w="3402" w:type="dxa"/>
            <w:tcBorders>
              <w:top w:val="single" w:sz="4" w:space="0" w:color="808080" w:themeColor="background1" w:themeShade="80"/>
              <w:bottom w:val="single" w:sz="4" w:space="0" w:color="7F7F7F"/>
            </w:tcBorders>
            <w:noWrap/>
            <w:hideMark/>
          </w:tcPr>
          <w:p w14:paraId="012E9FCA"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Peterborough</w:t>
            </w:r>
          </w:p>
        </w:tc>
        <w:tc>
          <w:tcPr>
            <w:tcW w:w="1560" w:type="dxa"/>
            <w:tcBorders>
              <w:top w:val="single" w:sz="4" w:space="0" w:color="808080" w:themeColor="background1" w:themeShade="80"/>
              <w:bottom w:val="single" w:sz="4" w:space="0" w:color="7F7F7F"/>
            </w:tcBorders>
            <w:noWrap/>
            <w:hideMark/>
          </w:tcPr>
          <w:p w14:paraId="74B4A886"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2,668</w:t>
            </w:r>
          </w:p>
        </w:tc>
        <w:tc>
          <w:tcPr>
            <w:tcW w:w="312" w:type="dxa"/>
            <w:tcBorders>
              <w:top w:val="single" w:sz="4" w:space="0" w:color="808080" w:themeColor="background1" w:themeShade="80"/>
              <w:bottom w:val="single" w:sz="4" w:space="0" w:color="7F7F7F"/>
            </w:tcBorders>
            <w:noWrap/>
            <w:hideMark/>
          </w:tcPr>
          <w:p w14:paraId="51B219F6"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29%</w:t>
            </w:r>
          </w:p>
        </w:tc>
      </w:tr>
      <w:tr w:rsidR="009A5438" w:rsidRPr="009A5438" w14:paraId="454007B5" w14:textId="77777777" w:rsidTr="008D74F0">
        <w:trPr>
          <w:cnfStyle w:val="010000000000" w:firstRow="0" w:lastRow="1" w:firstColumn="0" w:lastColumn="0" w:oddVBand="0" w:evenVBand="0" w:oddHBand="0" w:evenHBand="0" w:firstRowFirstColumn="0" w:firstRowLastColumn="0" w:lastRowFirstColumn="0" w:lastRowLastColumn="0"/>
          <w:trHeight w:val="290"/>
          <w:jc w:val="center"/>
        </w:trPr>
        <w:tc>
          <w:tcPr>
            <w:tcW w:w="3402" w:type="dxa"/>
            <w:noWrap/>
            <w:hideMark/>
          </w:tcPr>
          <w:p w14:paraId="259E9EAB" w14:textId="77777777" w:rsidR="009A5438" w:rsidRPr="009A5438" w:rsidRDefault="009A5438" w:rsidP="009A5438">
            <w:pPr>
              <w:spacing w:line="264" w:lineRule="auto"/>
              <w:jc w:val="both"/>
              <w:rPr>
                <w:rFonts w:ascii="Abadi Extra Light" w:hAnsi="Abadi Extra Light" w:cs="Times New Roman"/>
              </w:rPr>
            </w:pPr>
            <w:r w:rsidRPr="009A5438">
              <w:rPr>
                <w:rFonts w:ascii="Abadi Extra Light" w:hAnsi="Abadi Extra Light" w:cs="Times New Roman"/>
              </w:rPr>
              <w:t xml:space="preserve">Cambridgeshire and Peterborough </w:t>
            </w:r>
          </w:p>
        </w:tc>
        <w:tc>
          <w:tcPr>
            <w:tcW w:w="1560" w:type="dxa"/>
            <w:noWrap/>
            <w:hideMark/>
          </w:tcPr>
          <w:p w14:paraId="5139D745"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9,345</w:t>
            </w:r>
          </w:p>
        </w:tc>
        <w:tc>
          <w:tcPr>
            <w:tcW w:w="312" w:type="dxa"/>
            <w:noWrap/>
            <w:hideMark/>
          </w:tcPr>
          <w:p w14:paraId="3304410B" w14:textId="77777777" w:rsidR="009A5438" w:rsidRPr="009A5438" w:rsidRDefault="009A5438" w:rsidP="009A5438">
            <w:pPr>
              <w:spacing w:line="264" w:lineRule="auto"/>
              <w:jc w:val="center"/>
              <w:rPr>
                <w:rFonts w:ascii="Abadi Extra Light" w:hAnsi="Abadi Extra Light" w:cs="Times New Roman"/>
              </w:rPr>
            </w:pPr>
            <w:r w:rsidRPr="009A5438">
              <w:rPr>
                <w:rFonts w:ascii="Abadi Extra Light" w:hAnsi="Abadi Extra Light" w:cs="Times New Roman"/>
              </w:rPr>
              <w:t>100%</w:t>
            </w:r>
          </w:p>
        </w:tc>
      </w:tr>
    </w:tbl>
    <w:p w14:paraId="447473E2"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428E89BB"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17" w:name="_Toc133410027"/>
      <w:bookmarkStart w:id="18" w:name="_Toc133908138"/>
      <w:r w:rsidRPr="009A5438">
        <w:rPr>
          <w:rFonts w:ascii="Calibri" w:eastAsia="Times New Roman" w:hAnsi="Calibri" w:cs="Times New Roman"/>
          <w:color w:val="31479E"/>
          <w:sz w:val="28"/>
          <w:szCs w:val="28"/>
        </w:rPr>
        <w:t>Prevalence of mental health conditions</w:t>
      </w:r>
      <w:bookmarkEnd w:id="17"/>
      <w:bookmarkEnd w:id="18"/>
      <w:r w:rsidRPr="009A5438">
        <w:rPr>
          <w:rFonts w:ascii="Calibri" w:eastAsia="Times New Roman" w:hAnsi="Calibri" w:cs="Times New Roman"/>
          <w:color w:val="31479E"/>
          <w:sz w:val="28"/>
          <w:szCs w:val="28"/>
        </w:rPr>
        <w:t xml:space="preserve"> </w:t>
      </w:r>
    </w:p>
    <w:p w14:paraId="7146A299" w14:textId="03EF7BA6"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Perinatal mental health conditions can be defined as those that occur during the perinatal period (defined here as the period from pregnancy to 2 years after birth) </w:t>
      </w:r>
      <w:sdt>
        <w:sdtPr>
          <w:rPr>
            <w:rFonts w:ascii="Abadi Extra Light" w:eastAsia="Times New Roman" w:hAnsi="Abadi Extra Light" w:cs="Times New Roman"/>
            <w:color w:val="000000"/>
            <w:szCs w:val="21"/>
          </w:rPr>
          <w:tag w:val="MENDELEY_CITATION_v3_eyJjaXRhdGlvbklEIjoiTUVOREVMRVlfQ0lUQVRJT05fN2UyZWJmN2MtNWNhMi00NDI3LWE5YTItMGY5YzM5NDA1MTU3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
          <w:id w:val="1717317977"/>
          <w:placeholder>
            <w:docPart w:val="7195B008C97C47D484A64FEE213B3FB7"/>
          </w:placeholder>
        </w:sdtPr>
        <w:sdtContent>
          <w:r w:rsidR="00A96B46" w:rsidRPr="00A96B46">
            <w:rPr>
              <w:rFonts w:ascii="Abadi Extra Light" w:eastAsia="Times New Roman" w:hAnsi="Abadi Extra Light" w:cs="Times New Roman"/>
              <w:color w:val="000000"/>
              <w:szCs w:val="21"/>
            </w:rPr>
            <w:t>(1)</w:t>
          </w:r>
        </w:sdtContent>
      </w:sdt>
      <w:r w:rsidRPr="009A5438">
        <w:rPr>
          <w:rFonts w:ascii="Abadi Extra Light" w:eastAsia="Times New Roman" w:hAnsi="Abadi Extra Light" w:cs="Times New Roman"/>
          <w:szCs w:val="21"/>
        </w:rPr>
        <w:t xml:space="preserve">. It includes conditions that arise during this time, and those that were present before pregnancy. Up to 1 in 4 women and birthing people will experience perinatal mental illness, making this of the most common type of health condition during this period </w:t>
      </w:r>
      <w:sdt>
        <w:sdtPr>
          <w:rPr>
            <w:rFonts w:ascii="Abadi Extra Light" w:eastAsia="Times New Roman" w:hAnsi="Abadi Extra Light" w:cs="Times New Roman"/>
            <w:color w:val="000000"/>
            <w:szCs w:val="21"/>
          </w:rPr>
          <w:tag w:val="MENDELEY_CITATION_v3_eyJjaXRhdGlvbklEIjoiTUVOREVMRVlfQ0lUQVRJT05fZjIwZjkyY2ItOWQyYi00NWZkLThhNmItODE3MDhiODA3YTY3IiwicHJvcGVydGllcyI6eyJub3RlSW5kZXgiOjB9LCJpc0VkaXRlZCI6ZmFsc2UsIm1hbnVhbE92ZXJyaWRlIjp7ImlzTWFudWFsbHlPdmVycmlkZGVuIjpmYWxzZSwiY2l0ZXByb2NUZXh0IjoiKDEsMTc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"/>
          <w:id w:val="-1568566127"/>
          <w:placeholder>
            <w:docPart w:val="13E07CB6BDA6453A9A9EE2FFC4C94BDF"/>
          </w:placeholder>
        </w:sdtPr>
        <w:sdtContent>
          <w:r w:rsidR="00A96B46" w:rsidRPr="00A96B46">
            <w:rPr>
              <w:rFonts w:ascii="Abadi Extra Light" w:eastAsia="Times New Roman" w:hAnsi="Abadi Extra Light" w:cs="Times New Roman"/>
              <w:color w:val="000000"/>
              <w:szCs w:val="21"/>
            </w:rPr>
            <w:t>(1,17)</w:t>
          </w:r>
        </w:sdtContent>
      </w:sdt>
      <w:r w:rsidRPr="009A5438">
        <w:rPr>
          <w:rFonts w:ascii="Abadi Extra Light" w:eastAsia="Times New Roman" w:hAnsi="Abadi Extra Light" w:cs="Times New Roman"/>
          <w:szCs w:val="21"/>
        </w:rPr>
        <w:t>.</w:t>
      </w:r>
    </w:p>
    <w:p w14:paraId="3DD8B55A"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3DB21B95" w14:textId="6F60555C"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Estimated numbers of people impacted by perinatal mental illness. Adapted from: </w:t>
      </w:r>
      <w:sdt>
        <w:sdtPr>
          <w:rPr>
            <w:rFonts w:ascii="Abadi Extra Light" w:eastAsia="Times New Roman" w:hAnsi="Abadi Extra Light" w:cs="Times New Roman"/>
            <w:color w:val="000000"/>
            <w:sz w:val="20"/>
            <w:szCs w:val="20"/>
          </w:rPr>
          <w:tag w:val="MENDELEY_CITATION_v3_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"/>
          <w:id w:val="108249384"/>
          <w:placeholder>
            <w:docPart w:val="19935B3A3344434BA9FB683851E7BF41"/>
          </w:placeholder>
        </w:sdtPr>
        <w:sdtContent>
          <w:r w:rsidR="00A96B46" w:rsidRPr="00A96B46">
            <w:rPr>
              <w:rFonts w:ascii="Abadi Extra Light" w:eastAsia="Times New Roman" w:hAnsi="Abadi Extra Light" w:cs="Times New Roman"/>
              <w:color w:val="000000"/>
              <w:sz w:val="20"/>
              <w:szCs w:val="20"/>
            </w:rPr>
            <w:t>(18)</w:t>
          </w:r>
        </w:sdtContent>
      </w:sdt>
      <w:r w:rsidRPr="009A5438">
        <w:rPr>
          <w:rFonts w:ascii="Abadi Extra Light" w:eastAsia="Times New Roman" w:hAnsi="Abadi Extra Light" w:cs="Times New Roman"/>
          <w:i/>
          <w:color w:val="063C64"/>
          <w:sz w:val="20"/>
          <w:szCs w:val="20"/>
        </w:rPr>
        <w:t xml:space="preserve"> </w:t>
      </w:r>
    </w:p>
    <w:p w14:paraId="74D8ED74"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4F0DB820" wp14:editId="6EABFFBF">
            <wp:extent cx="6231890" cy="3319780"/>
            <wp:effectExtent l="0" t="0" r="3556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11A8289"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that some people may experience multiple conditions.</w:t>
      </w:r>
    </w:p>
    <w:p w14:paraId="310EA44D" w14:textId="788FE7D2" w:rsidR="009A5438" w:rsidRP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and birthing people are around 22 times more likely to be admitted as an inpatient to a mental health unit in the month following birth, compared to pre-pregnancy </w:t>
      </w:r>
      <w:sdt>
        <w:sdtPr>
          <w:rPr>
            <w:rFonts w:ascii="Abadi Extra Light" w:eastAsia="Times New Roman" w:hAnsi="Abadi Extra Light" w:cs="Times New Roman"/>
            <w:color w:val="000000"/>
            <w:szCs w:val="21"/>
          </w:rPr>
          <w:tag w:val="MENDELEY_CITATION_v3_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"/>
          <w:id w:val="1388607137"/>
          <w:placeholder>
            <w:docPart w:val="010C353FAD294513B075E3C12F957E41"/>
          </w:placeholder>
        </w:sdtPr>
        <w:sdtContent>
          <w:r w:rsidR="00A96B46" w:rsidRPr="00A96B46">
            <w:rPr>
              <w:rFonts w:ascii="Abadi Extra Light" w:eastAsia="Times New Roman" w:hAnsi="Abadi Extra Light" w:cs="Times New Roman"/>
              <w:color w:val="000000"/>
              <w:szCs w:val="21"/>
            </w:rPr>
            <w:t>(19)</w:t>
          </w:r>
        </w:sdtContent>
      </w:sdt>
      <w:r w:rsidRPr="009A5438">
        <w:rPr>
          <w:rFonts w:ascii="Abadi Extra Light" w:eastAsia="Times New Roman" w:hAnsi="Abadi Extra Light" w:cs="Times New Roman"/>
          <w:szCs w:val="21"/>
        </w:rPr>
        <w:t xml:space="preserve">. </w:t>
      </w:r>
    </w:p>
    <w:p w14:paraId="19C1F258" w14:textId="0C9A6A54" w:rsid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Many cases of perinatal mental illness go unrecognised: around 70% of women with perinatal mental health problems hide or downplay their illness </w:t>
      </w:r>
      <w:sdt>
        <w:sdtPr>
          <w:rPr>
            <w:rFonts w:ascii="Abadi Extra Light" w:eastAsia="Times New Roman" w:hAnsi="Abadi Extra Light" w:cs="Times New Roman"/>
            <w:color w:val="000000"/>
            <w:szCs w:val="21"/>
          </w:rPr>
          <w:tag w:val="MENDELEY_CITATION_v3_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"/>
          <w:id w:val="1634058143"/>
          <w:placeholder>
            <w:docPart w:val="B12BBB9376A84D9CBCD650508635E127"/>
          </w:placeholder>
        </w:sdtPr>
        <w:sdtContent>
          <w:r w:rsidR="00A96B46" w:rsidRPr="00A96B46">
            <w:rPr>
              <w:rFonts w:ascii="Abadi Extra Light" w:eastAsia="Times New Roman" w:hAnsi="Abadi Extra Light" w:cs="Times New Roman"/>
              <w:color w:val="000000"/>
              <w:szCs w:val="21"/>
            </w:rPr>
            <w:t>(18)</w:t>
          </w:r>
        </w:sdtContent>
      </w:sdt>
      <w:r w:rsidRPr="009A5438">
        <w:rPr>
          <w:rFonts w:ascii="Abadi Extra Light" w:eastAsia="Times New Roman" w:hAnsi="Abadi Extra Light" w:cs="Times New Roman"/>
          <w:szCs w:val="21"/>
        </w:rPr>
        <w:t xml:space="preserve">; and only half the cases of perinatal depression and anxiety are detected </w:t>
      </w:r>
      <w:sdt>
        <w:sdtPr>
          <w:rPr>
            <w:rFonts w:ascii="Abadi Extra Light" w:eastAsia="Times New Roman" w:hAnsi="Abadi Extra Light" w:cs="Times New Roman"/>
            <w:color w:val="000000"/>
            <w:szCs w:val="21"/>
          </w:rPr>
          <w:tag w:val="MENDELEY_CITATION_v3_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"/>
          <w:id w:val="1241068318"/>
          <w:placeholder>
            <w:docPart w:val="1FCB97958075474F8938F1DAD7D3C166"/>
          </w:placeholder>
        </w:sdtPr>
        <w:sdtContent>
          <w:r w:rsidR="00A96B46" w:rsidRPr="00A96B46">
            <w:rPr>
              <w:rFonts w:ascii="Abadi Extra Light" w:eastAsia="Times New Roman" w:hAnsi="Abadi Extra Light" w:cs="Times New Roman"/>
              <w:color w:val="000000"/>
              <w:szCs w:val="21"/>
            </w:rPr>
            <w:t>(20)</w:t>
          </w:r>
        </w:sdtContent>
      </w:sdt>
      <w:r w:rsidRPr="009A5438">
        <w:rPr>
          <w:rFonts w:ascii="Abadi Extra Light" w:eastAsia="Times New Roman" w:hAnsi="Abadi Extra Light" w:cs="Times New Roman"/>
          <w:szCs w:val="21"/>
        </w:rPr>
        <w:t xml:space="preserve">. </w:t>
      </w:r>
    </w:p>
    <w:p w14:paraId="33CF6EAC" w14:textId="77777777" w:rsidR="004324BF" w:rsidRPr="009A5438" w:rsidRDefault="004324BF" w:rsidP="004324BF">
      <w:pPr>
        <w:spacing w:after="120" w:line="264" w:lineRule="auto"/>
        <w:contextualSpacing/>
        <w:jc w:val="both"/>
        <w:rPr>
          <w:rFonts w:ascii="Abadi Extra Light" w:eastAsia="Times New Roman" w:hAnsi="Abadi Extra Light" w:cs="Times New Roman"/>
          <w:szCs w:val="21"/>
        </w:rPr>
      </w:pPr>
    </w:p>
    <w:p w14:paraId="407AE1AD"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Estimated prevalence</w:t>
      </w:r>
    </w:p>
    <w:p w14:paraId="45307D2B" w14:textId="77777777" w:rsidR="009A5438" w:rsidRPr="009A5438" w:rsidRDefault="009A5438" w:rsidP="009A5438">
      <w:pPr>
        <w:spacing w:after="120" w:line="264" w:lineRule="auto"/>
        <w:jc w:val="both"/>
        <w:rPr>
          <w:rFonts w:ascii="Abadi Extra Light" w:eastAsia="Times New Roman" w:hAnsi="Abadi Extra Light" w:cs="Times New Roman"/>
          <w:b/>
          <w:bCs/>
          <w:szCs w:val="21"/>
        </w:rPr>
      </w:pPr>
      <w:r w:rsidRPr="009A5438">
        <w:rPr>
          <w:rFonts w:ascii="Abadi Extra Light" w:eastAsia="Times New Roman" w:hAnsi="Abadi Extra Light" w:cs="Times New Roman"/>
          <w:szCs w:val="21"/>
        </w:rPr>
        <w:t xml:space="preserve">Using the data above, estimates have been made for the local prevalence of mental health conditions during the perinatal period each year. </w:t>
      </w:r>
      <w:r w:rsidRPr="009A5438">
        <w:rPr>
          <w:rFonts w:ascii="Abadi Extra Light" w:eastAsia="Times New Roman" w:hAnsi="Abadi Extra Light" w:cs="Times New Roman"/>
          <w:b/>
          <w:bCs/>
          <w:szCs w:val="21"/>
        </w:rPr>
        <w:t xml:space="preserve">A group of local stakeholders who formed the expert advisory group for this chapter stated that these numbers are an underestimate of local need, based on their experience in frontline services.  </w:t>
      </w:r>
    </w:p>
    <w:p w14:paraId="703EB3DC" w14:textId="179249EB"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SEQ Table \* ARABIC</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6</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Estimated number of cases of perinatal mental health conditions across Cambridgeshire and Peterborough, based on prevalence rates and births in 2021. Data sources: </w:t>
      </w:r>
      <w:sdt>
        <w:sdtPr>
          <w:rPr>
            <w:rFonts w:ascii="Abadi Extra Light" w:eastAsia="Times New Roman" w:hAnsi="Abadi Extra Light" w:cs="Times New Roman"/>
            <w:color w:val="000000"/>
            <w:sz w:val="20"/>
            <w:szCs w:val="20"/>
          </w:rPr>
          <w:tag w:val="MENDELEY_CITATION_v3_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"/>
          <w:id w:val="-952009026"/>
          <w:placeholder>
            <w:docPart w:val="87CDF10AFD9E4118A87E49676DB05F73"/>
          </w:placeholder>
        </w:sdtPr>
        <w:sdtContent>
          <w:r w:rsidR="00A96B46" w:rsidRPr="00A96B46">
            <w:rPr>
              <w:rFonts w:ascii="Abadi Extra Light" w:eastAsia="Times New Roman" w:hAnsi="Abadi Extra Light" w:cs="Times New Roman"/>
              <w:color w:val="000000"/>
              <w:sz w:val="20"/>
              <w:szCs w:val="20"/>
            </w:rPr>
            <w:t>(16,21)</w:t>
          </w:r>
        </w:sdtContent>
      </w:sdt>
      <w:r w:rsidRPr="009A5438">
        <w:rPr>
          <w:rFonts w:ascii="Abadi Extra Light" w:eastAsia="Times New Roman" w:hAnsi="Abadi Extra Light" w:cs="Times New Roman"/>
          <w:i/>
          <w:color w:val="063C64"/>
          <w:sz w:val="20"/>
          <w:szCs w:val="20"/>
        </w:rPr>
        <w:t xml:space="preserve"> </w:t>
      </w:r>
    </w:p>
    <w:tbl>
      <w:tblPr>
        <w:tblStyle w:val="PlainTable21"/>
        <w:tblW w:w="0" w:type="auto"/>
        <w:tblLook w:val="04A0" w:firstRow="1" w:lastRow="0" w:firstColumn="1" w:lastColumn="0" w:noHBand="0" w:noVBand="1"/>
      </w:tblPr>
      <w:tblGrid>
        <w:gridCol w:w="2118"/>
        <w:gridCol w:w="1143"/>
        <w:gridCol w:w="1984"/>
        <w:gridCol w:w="773"/>
        <w:gridCol w:w="1601"/>
        <w:gridCol w:w="907"/>
        <w:gridCol w:w="1220"/>
      </w:tblGrid>
      <w:tr w:rsidR="009A5438" w:rsidRPr="009A5438" w14:paraId="28062490" w14:textId="7777777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18" w:type="dxa"/>
            <w:noWrap/>
            <w:hideMark/>
          </w:tcPr>
          <w:p w14:paraId="3086E593" w14:textId="77777777" w:rsidR="009A5438" w:rsidRPr="009A5438" w:rsidRDefault="009A5438" w:rsidP="009A5438">
            <w:pPr>
              <w:jc w:val="both"/>
              <w:rPr>
                <w:rFonts w:ascii="Abadi Extra Light" w:hAnsi="Abadi Extra Light" w:cs="Times New Roman"/>
                <w:sz w:val="20"/>
                <w:szCs w:val="20"/>
              </w:rPr>
            </w:pPr>
          </w:p>
        </w:tc>
        <w:tc>
          <w:tcPr>
            <w:tcW w:w="1143" w:type="dxa"/>
            <w:noWrap/>
            <w:vAlign w:val="center"/>
            <w:hideMark/>
          </w:tcPr>
          <w:p w14:paraId="42220C8C" w14:textId="77777777" w:rsidR="009A5438" w:rsidRPr="009A5438" w:rsidRDefault="009A5438" w:rsidP="009A543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Births</w:t>
            </w:r>
          </w:p>
        </w:tc>
        <w:tc>
          <w:tcPr>
            <w:tcW w:w="1984" w:type="dxa"/>
            <w:noWrap/>
            <w:vAlign w:val="center"/>
            <w:hideMark/>
          </w:tcPr>
          <w:p w14:paraId="2F483006" w14:textId="77777777" w:rsidR="009A5438" w:rsidRPr="009A5438" w:rsidRDefault="009A5438" w:rsidP="009A543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Mild/moderate anxiety and depression</w:t>
            </w:r>
          </w:p>
        </w:tc>
        <w:tc>
          <w:tcPr>
            <w:tcW w:w="773" w:type="dxa"/>
            <w:noWrap/>
            <w:vAlign w:val="center"/>
            <w:hideMark/>
          </w:tcPr>
          <w:p w14:paraId="7F6735DC"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PTSD</w:t>
            </w:r>
          </w:p>
        </w:tc>
        <w:tc>
          <w:tcPr>
            <w:tcW w:w="1601" w:type="dxa"/>
            <w:noWrap/>
            <w:vAlign w:val="center"/>
            <w:hideMark/>
          </w:tcPr>
          <w:p w14:paraId="358A3767"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Severe depressive illness</w:t>
            </w:r>
          </w:p>
        </w:tc>
        <w:tc>
          <w:tcPr>
            <w:tcW w:w="907" w:type="dxa"/>
            <w:noWrap/>
            <w:vAlign w:val="center"/>
            <w:hideMark/>
          </w:tcPr>
          <w:p w14:paraId="127C3546"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Chronic SMI</w:t>
            </w:r>
          </w:p>
        </w:tc>
        <w:tc>
          <w:tcPr>
            <w:tcW w:w="1220" w:type="dxa"/>
            <w:noWrap/>
            <w:vAlign w:val="center"/>
            <w:hideMark/>
          </w:tcPr>
          <w:p w14:paraId="42148384"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Postpartum psychosis</w:t>
            </w:r>
          </w:p>
        </w:tc>
      </w:tr>
      <w:tr w:rsidR="009A5438" w:rsidRPr="009A5438" w14:paraId="7B7866AD" w14:textId="77777777" w:rsidTr="009A543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18" w:type="dxa"/>
            <w:tcBorders>
              <w:bottom w:val="nil"/>
            </w:tcBorders>
            <w:shd w:val="clear" w:color="auto" w:fill="F2F2F2"/>
            <w:noWrap/>
            <w:hideMark/>
          </w:tcPr>
          <w:p w14:paraId="0EB57857"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Per 1000 births</w:t>
            </w:r>
          </w:p>
        </w:tc>
        <w:tc>
          <w:tcPr>
            <w:tcW w:w="1143" w:type="dxa"/>
            <w:tcBorders>
              <w:bottom w:val="nil"/>
            </w:tcBorders>
            <w:shd w:val="clear" w:color="auto" w:fill="F2F2F2"/>
            <w:noWrap/>
            <w:hideMark/>
          </w:tcPr>
          <w:p w14:paraId="62D654C8"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w:t>
            </w:r>
          </w:p>
        </w:tc>
        <w:tc>
          <w:tcPr>
            <w:tcW w:w="1984" w:type="dxa"/>
            <w:tcBorders>
              <w:bottom w:val="nil"/>
            </w:tcBorders>
            <w:shd w:val="clear" w:color="auto" w:fill="F2F2F2"/>
            <w:hideMark/>
          </w:tcPr>
          <w:p w14:paraId="537F58D1"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100 – 150</w:t>
            </w:r>
          </w:p>
        </w:tc>
        <w:tc>
          <w:tcPr>
            <w:tcW w:w="773" w:type="dxa"/>
            <w:tcBorders>
              <w:bottom w:val="nil"/>
            </w:tcBorders>
            <w:shd w:val="clear" w:color="auto" w:fill="F2F2F2"/>
            <w:hideMark/>
          </w:tcPr>
          <w:p w14:paraId="577F33CC"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30</w:t>
            </w:r>
          </w:p>
        </w:tc>
        <w:tc>
          <w:tcPr>
            <w:tcW w:w="1601" w:type="dxa"/>
            <w:tcBorders>
              <w:bottom w:val="nil"/>
            </w:tcBorders>
            <w:shd w:val="clear" w:color="auto" w:fill="F2F2F2"/>
            <w:hideMark/>
          </w:tcPr>
          <w:p w14:paraId="45F30C33"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30</w:t>
            </w:r>
          </w:p>
        </w:tc>
        <w:tc>
          <w:tcPr>
            <w:tcW w:w="907" w:type="dxa"/>
            <w:tcBorders>
              <w:bottom w:val="nil"/>
            </w:tcBorders>
            <w:shd w:val="clear" w:color="auto" w:fill="F2F2F2"/>
            <w:hideMark/>
          </w:tcPr>
          <w:p w14:paraId="1827DA5E"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c>
          <w:tcPr>
            <w:tcW w:w="1220" w:type="dxa"/>
            <w:tcBorders>
              <w:bottom w:val="nil"/>
            </w:tcBorders>
            <w:shd w:val="clear" w:color="auto" w:fill="F2F2F2"/>
            <w:hideMark/>
          </w:tcPr>
          <w:p w14:paraId="4BF119D2"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r>
      <w:tr w:rsidR="009A5438" w:rsidRPr="009A5438" w14:paraId="73131563" w14:textId="77777777">
        <w:trPr>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noWrap/>
            <w:hideMark/>
          </w:tcPr>
          <w:p w14:paraId="5507EF6F"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Cambridge</w:t>
            </w:r>
          </w:p>
        </w:tc>
        <w:tc>
          <w:tcPr>
            <w:tcW w:w="1143" w:type="dxa"/>
            <w:tcBorders>
              <w:top w:val="nil"/>
              <w:bottom w:val="nil"/>
            </w:tcBorders>
            <w:noWrap/>
            <w:hideMark/>
          </w:tcPr>
          <w:p w14:paraId="2C796771" w14:textId="77777777" w:rsidR="009A5438" w:rsidRPr="009A5438" w:rsidRDefault="009A5438" w:rsidP="009A5438">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1,293</w:t>
            </w:r>
          </w:p>
        </w:tc>
        <w:tc>
          <w:tcPr>
            <w:tcW w:w="1984" w:type="dxa"/>
            <w:tcBorders>
              <w:top w:val="nil"/>
              <w:bottom w:val="nil"/>
            </w:tcBorders>
            <w:noWrap/>
            <w:hideMark/>
          </w:tcPr>
          <w:p w14:paraId="48822607"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129 - 194</w:t>
            </w:r>
          </w:p>
        </w:tc>
        <w:tc>
          <w:tcPr>
            <w:tcW w:w="773" w:type="dxa"/>
            <w:tcBorders>
              <w:top w:val="nil"/>
              <w:bottom w:val="nil"/>
            </w:tcBorders>
            <w:noWrap/>
            <w:hideMark/>
          </w:tcPr>
          <w:p w14:paraId="43F9BB6D"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39</w:t>
            </w:r>
          </w:p>
        </w:tc>
        <w:tc>
          <w:tcPr>
            <w:tcW w:w="1601" w:type="dxa"/>
            <w:tcBorders>
              <w:top w:val="nil"/>
              <w:bottom w:val="nil"/>
            </w:tcBorders>
            <w:noWrap/>
            <w:hideMark/>
          </w:tcPr>
          <w:p w14:paraId="5E98191D"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39</w:t>
            </w:r>
          </w:p>
        </w:tc>
        <w:tc>
          <w:tcPr>
            <w:tcW w:w="907" w:type="dxa"/>
            <w:tcBorders>
              <w:top w:val="nil"/>
              <w:bottom w:val="nil"/>
            </w:tcBorders>
            <w:noWrap/>
            <w:hideMark/>
          </w:tcPr>
          <w:p w14:paraId="0C08698C"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w:t>
            </w:r>
          </w:p>
        </w:tc>
        <w:tc>
          <w:tcPr>
            <w:tcW w:w="1220" w:type="dxa"/>
            <w:tcBorders>
              <w:top w:val="nil"/>
              <w:bottom w:val="nil"/>
            </w:tcBorders>
            <w:noWrap/>
            <w:hideMark/>
          </w:tcPr>
          <w:p w14:paraId="39C5C493"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w:t>
            </w:r>
          </w:p>
        </w:tc>
      </w:tr>
      <w:tr w:rsidR="009A5438" w:rsidRPr="009A5438" w14:paraId="7F8B8C36"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noWrap/>
            <w:hideMark/>
          </w:tcPr>
          <w:p w14:paraId="3E287CF0"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East Cambridgeshire</w:t>
            </w:r>
          </w:p>
        </w:tc>
        <w:tc>
          <w:tcPr>
            <w:tcW w:w="1143" w:type="dxa"/>
            <w:tcBorders>
              <w:top w:val="nil"/>
              <w:bottom w:val="nil"/>
            </w:tcBorders>
            <w:noWrap/>
            <w:hideMark/>
          </w:tcPr>
          <w:p w14:paraId="324DD456"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837</w:t>
            </w:r>
          </w:p>
        </w:tc>
        <w:tc>
          <w:tcPr>
            <w:tcW w:w="1984" w:type="dxa"/>
            <w:tcBorders>
              <w:top w:val="nil"/>
              <w:bottom w:val="nil"/>
            </w:tcBorders>
            <w:noWrap/>
            <w:hideMark/>
          </w:tcPr>
          <w:p w14:paraId="6ED7B637"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84 - 126</w:t>
            </w:r>
          </w:p>
        </w:tc>
        <w:tc>
          <w:tcPr>
            <w:tcW w:w="773" w:type="dxa"/>
            <w:tcBorders>
              <w:top w:val="nil"/>
              <w:bottom w:val="nil"/>
            </w:tcBorders>
            <w:noWrap/>
            <w:hideMark/>
          </w:tcPr>
          <w:p w14:paraId="6476470D"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25</w:t>
            </w:r>
          </w:p>
        </w:tc>
        <w:tc>
          <w:tcPr>
            <w:tcW w:w="1601" w:type="dxa"/>
            <w:tcBorders>
              <w:top w:val="nil"/>
              <w:bottom w:val="nil"/>
            </w:tcBorders>
            <w:noWrap/>
            <w:hideMark/>
          </w:tcPr>
          <w:p w14:paraId="2890AD4B"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25</w:t>
            </w:r>
          </w:p>
        </w:tc>
        <w:tc>
          <w:tcPr>
            <w:tcW w:w="907" w:type="dxa"/>
            <w:tcBorders>
              <w:top w:val="nil"/>
              <w:bottom w:val="nil"/>
            </w:tcBorders>
            <w:noWrap/>
            <w:hideMark/>
          </w:tcPr>
          <w:p w14:paraId="5154DB7B"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c>
          <w:tcPr>
            <w:tcW w:w="1220" w:type="dxa"/>
            <w:tcBorders>
              <w:top w:val="nil"/>
              <w:bottom w:val="nil"/>
            </w:tcBorders>
            <w:noWrap/>
            <w:hideMark/>
          </w:tcPr>
          <w:p w14:paraId="3F74D13B"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r>
      <w:tr w:rsidR="009A5438" w:rsidRPr="009A5438" w14:paraId="7E5AC952" w14:textId="77777777">
        <w:trPr>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noWrap/>
            <w:hideMark/>
          </w:tcPr>
          <w:p w14:paraId="278EF445"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Fenland</w:t>
            </w:r>
          </w:p>
        </w:tc>
        <w:tc>
          <w:tcPr>
            <w:tcW w:w="1143" w:type="dxa"/>
            <w:tcBorders>
              <w:top w:val="nil"/>
              <w:bottom w:val="nil"/>
            </w:tcBorders>
            <w:noWrap/>
            <w:hideMark/>
          </w:tcPr>
          <w:p w14:paraId="323DD043" w14:textId="77777777" w:rsidR="009A5438" w:rsidRPr="009A5438" w:rsidRDefault="009A5438" w:rsidP="009A5438">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1,023</w:t>
            </w:r>
          </w:p>
        </w:tc>
        <w:tc>
          <w:tcPr>
            <w:tcW w:w="1984" w:type="dxa"/>
            <w:tcBorders>
              <w:top w:val="nil"/>
              <w:bottom w:val="nil"/>
            </w:tcBorders>
            <w:noWrap/>
            <w:hideMark/>
          </w:tcPr>
          <w:p w14:paraId="086B61FA"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102 - 153</w:t>
            </w:r>
          </w:p>
        </w:tc>
        <w:tc>
          <w:tcPr>
            <w:tcW w:w="773" w:type="dxa"/>
            <w:tcBorders>
              <w:top w:val="nil"/>
              <w:bottom w:val="nil"/>
            </w:tcBorders>
            <w:noWrap/>
            <w:hideMark/>
          </w:tcPr>
          <w:p w14:paraId="1A9A59D0"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31</w:t>
            </w:r>
          </w:p>
        </w:tc>
        <w:tc>
          <w:tcPr>
            <w:tcW w:w="1601" w:type="dxa"/>
            <w:tcBorders>
              <w:top w:val="nil"/>
              <w:bottom w:val="nil"/>
            </w:tcBorders>
            <w:noWrap/>
            <w:hideMark/>
          </w:tcPr>
          <w:p w14:paraId="2E743790"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31</w:t>
            </w:r>
          </w:p>
        </w:tc>
        <w:tc>
          <w:tcPr>
            <w:tcW w:w="907" w:type="dxa"/>
            <w:tcBorders>
              <w:top w:val="nil"/>
              <w:bottom w:val="nil"/>
            </w:tcBorders>
            <w:noWrap/>
            <w:hideMark/>
          </w:tcPr>
          <w:p w14:paraId="3B844F3A"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c>
          <w:tcPr>
            <w:tcW w:w="1220" w:type="dxa"/>
            <w:tcBorders>
              <w:top w:val="nil"/>
              <w:bottom w:val="nil"/>
            </w:tcBorders>
            <w:noWrap/>
            <w:hideMark/>
          </w:tcPr>
          <w:p w14:paraId="5DE03B96"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w:t>
            </w:r>
          </w:p>
        </w:tc>
      </w:tr>
      <w:tr w:rsidR="009A5438" w:rsidRPr="009A5438" w14:paraId="0913E800"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noWrap/>
            <w:hideMark/>
          </w:tcPr>
          <w:p w14:paraId="7BEA5B34"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Huntingdonshire</w:t>
            </w:r>
          </w:p>
        </w:tc>
        <w:tc>
          <w:tcPr>
            <w:tcW w:w="1143" w:type="dxa"/>
            <w:tcBorders>
              <w:top w:val="nil"/>
              <w:bottom w:val="nil"/>
            </w:tcBorders>
            <w:noWrap/>
            <w:hideMark/>
          </w:tcPr>
          <w:p w14:paraId="68B9C303"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1,890</w:t>
            </w:r>
          </w:p>
        </w:tc>
        <w:tc>
          <w:tcPr>
            <w:tcW w:w="1984" w:type="dxa"/>
            <w:tcBorders>
              <w:top w:val="nil"/>
              <w:bottom w:val="nil"/>
            </w:tcBorders>
            <w:noWrap/>
            <w:hideMark/>
          </w:tcPr>
          <w:p w14:paraId="397B444C"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189 - 284</w:t>
            </w:r>
          </w:p>
        </w:tc>
        <w:tc>
          <w:tcPr>
            <w:tcW w:w="773" w:type="dxa"/>
            <w:tcBorders>
              <w:top w:val="nil"/>
              <w:bottom w:val="nil"/>
            </w:tcBorders>
            <w:noWrap/>
            <w:hideMark/>
          </w:tcPr>
          <w:p w14:paraId="48F7FB44"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57</w:t>
            </w:r>
          </w:p>
        </w:tc>
        <w:tc>
          <w:tcPr>
            <w:tcW w:w="1601" w:type="dxa"/>
            <w:tcBorders>
              <w:top w:val="nil"/>
              <w:bottom w:val="nil"/>
            </w:tcBorders>
            <w:noWrap/>
            <w:hideMark/>
          </w:tcPr>
          <w:p w14:paraId="6C6F2981"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57</w:t>
            </w:r>
          </w:p>
        </w:tc>
        <w:tc>
          <w:tcPr>
            <w:tcW w:w="907" w:type="dxa"/>
            <w:tcBorders>
              <w:top w:val="nil"/>
              <w:bottom w:val="nil"/>
            </w:tcBorders>
            <w:noWrap/>
            <w:hideMark/>
          </w:tcPr>
          <w:p w14:paraId="7F9836D7"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4</w:t>
            </w:r>
          </w:p>
        </w:tc>
        <w:tc>
          <w:tcPr>
            <w:tcW w:w="1220" w:type="dxa"/>
            <w:tcBorders>
              <w:top w:val="nil"/>
              <w:bottom w:val="nil"/>
            </w:tcBorders>
            <w:noWrap/>
            <w:hideMark/>
          </w:tcPr>
          <w:p w14:paraId="0D7CD569"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4</w:t>
            </w:r>
          </w:p>
        </w:tc>
      </w:tr>
      <w:tr w:rsidR="009A5438" w:rsidRPr="009A5438" w14:paraId="55063158" w14:textId="77777777">
        <w:trPr>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bottom w:val="single" w:sz="4" w:space="0" w:color="auto"/>
            </w:tcBorders>
            <w:noWrap/>
            <w:hideMark/>
          </w:tcPr>
          <w:p w14:paraId="5BB80D15"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South Cambridgeshire</w:t>
            </w:r>
          </w:p>
        </w:tc>
        <w:tc>
          <w:tcPr>
            <w:tcW w:w="1143" w:type="dxa"/>
            <w:tcBorders>
              <w:top w:val="nil"/>
              <w:bottom w:val="single" w:sz="4" w:space="0" w:color="auto"/>
            </w:tcBorders>
            <w:noWrap/>
            <w:hideMark/>
          </w:tcPr>
          <w:p w14:paraId="3EDACA9A" w14:textId="77777777" w:rsidR="009A5438" w:rsidRPr="009A5438" w:rsidRDefault="009A5438" w:rsidP="009A5438">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1,634</w:t>
            </w:r>
          </w:p>
        </w:tc>
        <w:tc>
          <w:tcPr>
            <w:tcW w:w="1984" w:type="dxa"/>
            <w:tcBorders>
              <w:top w:val="nil"/>
              <w:bottom w:val="single" w:sz="4" w:space="0" w:color="auto"/>
            </w:tcBorders>
            <w:noWrap/>
            <w:hideMark/>
          </w:tcPr>
          <w:p w14:paraId="6A9B45F7"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163 - 245</w:t>
            </w:r>
          </w:p>
        </w:tc>
        <w:tc>
          <w:tcPr>
            <w:tcW w:w="773" w:type="dxa"/>
            <w:tcBorders>
              <w:top w:val="nil"/>
              <w:bottom w:val="single" w:sz="4" w:space="0" w:color="auto"/>
            </w:tcBorders>
            <w:noWrap/>
            <w:hideMark/>
          </w:tcPr>
          <w:p w14:paraId="61D814A2"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49</w:t>
            </w:r>
          </w:p>
        </w:tc>
        <w:tc>
          <w:tcPr>
            <w:tcW w:w="1601" w:type="dxa"/>
            <w:tcBorders>
              <w:top w:val="nil"/>
              <w:bottom w:val="single" w:sz="4" w:space="0" w:color="auto"/>
            </w:tcBorders>
            <w:noWrap/>
            <w:hideMark/>
          </w:tcPr>
          <w:p w14:paraId="399C6704"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49</w:t>
            </w:r>
          </w:p>
        </w:tc>
        <w:tc>
          <w:tcPr>
            <w:tcW w:w="907" w:type="dxa"/>
            <w:tcBorders>
              <w:top w:val="nil"/>
              <w:bottom w:val="single" w:sz="4" w:space="0" w:color="auto"/>
            </w:tcBorders>
            <w:noWrap/>
            <w:hideMark/>
          </w:tcPr>
          <w:p w14:paraId="4028C7F7"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w:t>
            </w:r>
          </w:p>
        </w:tc>
        <w:tc>
          <w:tcPr>
            <w:tcW w:w="1220" w:type="dxa"/>
            <w:tcBorders>
              <w:top w:val="nil"/>
              <w:bottom w:val="single" w:sz="4" w:space="0" w:color="auto"/>
            </w:tcBorders>
            <w:noWrap/>
            <w:hideMark/>
          </w:tcPr>
          <w:p w14:paraId="778C1B74"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w:t>
            </w:r>
          </w:p>
        </w:tc>
      </w:tr>
      <w:tr w:rsidR="009A5438" w:rsidRPr="009A5438" w14:paraId="3B39B9B1"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single" w:sz="4" w:space="0" w:color="auto"/>
              <w:bottom w:val="nil"/>
            </w:tcBorders>
            <w:noWrap/>
          </w:tcPr>
          <w:p w14:paraId="699FCEB7" w14:textId="77777777" w:rsidR="009A5438" w:rsidRPr="009A5438" w:rsidRDefault="009A5438" w:rsidP="009A5438">
            <w:pPr>
              <w:spacing w:after="120" w:line="264" w:lineRule="auto"/>
              <w:jc w:val="right"/>
              <w:rPr>
                <w:rFonts w:ascii="Abadi Extra Light" w:hAnsi="Abadi Extra Light" w:cs="Times New Roman"/>
                <w:sz w:val="20"/>
                <w:szCs w:val="20"/>
              </w:rPr>
            </w:pPr>
            <w:r w:rsidRPr="009A5438">
              <w:rPr>
                <w:rFonts w:ascii="Abadi Extra Light" w:hAnsi="Abadi Extra Light" w:cs="Times New Roman"/>
                <w:sz w:val="20"/>
                <w:szCs w:val="20"/>
              </w:rPr>
              <w:t>Cambridgeshire</w:t>
            </w:r>
          </w:p>
        </w:tc>
        <w:tc>
          <w:tcPr>
            <w:tcW w:w="1143" w:type="dxa"/>
            <w:tcBorders>
              <w:top w:val="single" w:sz="4" w:space="0" w:color="auto"/>
              <w:bottom w:val="nil"/>
            </w:tcBorders>
            <w:noWrap/>
          </w:tcPr>
          <w:p w14:paraId="32CA22D7"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6,677</w:t>
            </w:r>
          </w:p>
        </w:tc>
        <w:tc>
          <w:tcPr>
            <w:tcW w:w="1984" w:type="dxa"/>
            <w:tcBorders>
              <w:top w:val="single" w:sz="4" w:space="0" w:color="auto"/>
              <w:bottom w:val="nil"/>
            </w:tcBorders>
            <w:noWrap/>
          </w:tcPr>
          <w:p w14:paraId="0FA75C36"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668 - 1,002</w:t>
            </w:r>
          </w:p>
        </w:tc>
        <w:tc>
          <w:tcPr>
            <w:tcW w:w="773" w:type="dxa"/>
            <w:tcBorders>
              <w:top w:val="single" w:sz="4" w:space="0" w:color="auto"/>
              <w:bottom w:val="nil"/>
            </w:tcBorders>
            <w:noWrap/>
          </w:tcPr>
          <w:p w14:paraId="22894FBF"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200</w:t>
            </w:r>
          </w:p>
        </w:tc>
        <w:tc>
          <w:tcPr>
            <w:tcW w:w="1601" w:type="dxa"/>
            <w:tcBorders>
              <w:top w:val="single" w:sz="4" w:space="0" w:color="auto"/>
              <w:bottom w:val="nil"/>
            </w:tcBorders>
            <w:noWrap/>
          </w:tcPr>
          <w:p w14:paraId="08C51AD9"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200</w:t>
            </w:r>
          </w:p>
        </w:tc>
        <w:tc>
          <w:tcPr>
            <w:tcW w:w="907" w:type="dxa"/>
            <w:tcBorders>
              <w:top w:val="single" w:sz="4" w:space="0" w:color="auto"/>
              <w:bottom w:val="nil"/>
            </w:tcBorders>
            <w:noWrap/>
          </w:tcPr>
          <w:p w14:paraId="0CA39CC0"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13</w:t>
            </w:r>
          </w:p>
        </w:tc>
        <w:tc>
          <w:tcPr>
            <w:tcW w:w="1220" w:type="dxa"/>
            <w:tcBorders>
              <w:top w:val="single" w:sz="4" w:space="0" w:color="auto"/>
              <w:bottom w:val="nil"/>
            </w:tcBorders>
            <w:noWrap/>
          </w:tcPr>
          <w:p w14:paraId="7BC121C7" w14:textId="77777777" w:rsidR="009A5438" w:rsidRPr="009A5438" w:rsidRDefault="009A5438" w:rsidP="009A5438">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13</w:t>
            </w:r>
          </w:p>
        </w:tc>
      </w:tr>
      <w:tr w:rsidR="009A5438" w:rsidRPr="009A5438" w14:paraId="4DA80BA5" w14:textId="77777777">
        <w:trPr>
          <w:trHeight w:val="310"/>
        </w:trPr>
        <w:tc>
          <w:tcPr>
            <w:cnfStyle w:val="001000000000" w:firstRow="0" w:lastRow="0" w:firstColumn="1" w:lastColumn="0" w:oddVBand="0" w:evenVBand="0" w:oddHBand="0" w:evenHBand="0" w:firstRowFirstColumn="0" w:firstRowLastColumn="0" w:lastRowFirstColumn="0" w:lastRowLastColumn="0"/>
            <w:tcW w:w="2118" w:type="dxa"/>
            <w:tcBorders>
              <w:top w:val="nil"/>
            </w:tcBorders>
            <w:noWrap/>
            <w:hideMark/>
          </w:tcPr>
          <w:p w14:paraId="30959272" w14:textId="77777777" w:rsidR="009A5438" w:rsidRPr="009A5438" w:rsidRDefault="009A5438" w:rsidP="009A5438">
            <w:pPr>
              <w:jc w:val="right"/>
              <w:rPr>
                <w:rFonts w:ascii="Abadi Extra Light" w:hAnsi="Abadi Extra Light" w:cs="Times New Roman"/>
                <w:sz w:val="20"/>
                <w:szCs w:val="20"/>
              </w:rPr>
            </w:pPr>
            <w:r w:rsidRPr="009A5438">
              <w:rPr>
                <w:rFonts w:ascii="Abadi Extra Light" w:hAnsi="Abadi Extra Light" w:cs="Times New Roman"/>
                <w:sz w:val="20"/>
                <w:szCs w:val="20"/>
              </w:rPr>
              <w:t>Peterborough</w:t>
            </w:r>
          </w:p>
        </w:tc>
        <w:tc>
          <w:tcPr>
            <w:tcW w:w="1143" w:type="dxa"/>
            <w:tcBorders>
              <w:top w:val="nil"/>
            </w:tcBorders>
            <w:noWrap/>
            <w:hideMark/>
          </w:tcPr>
          <w:p w14:paraId="751FDC67" w14:textId="77777777" w:rsidR="009A5438" w:rsidRPr="009A5438" w:rsidRDefault="009A5438" w:rsidP="009A5438">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2,668</w:t>
            </w:r>
          </w:p>
        </w:tc>
        <w:tc>
          <w:tcPr>
            <w:tcW w:w="1984" w:type="dxa"/>
            <w:tcBorders>
              <w:top w:val="nil"/>
            </w:tcBorders>
            <w:noWrap/>
            <w:hideMark/>
          </w:tcPr>
          <w:p w14:paraId="62575613"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267 - 400</w:t>
            </w:r>
          </w:p>
        </w:tc>
        <w:tc>
          <w:tcPr>
            <w:tcW w:w="773" w:type="dxa"/>
            <w:tcBorders>
              <w:top w:val="nil"/>
            </w:tcBorders>
            <w:noWrap/>
            <w:hideMark/>
          </w:tcPr>
          <w:p w14:paraId="4B8DFE14"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80</w:t>
            </w:r>
          </w:p>
        </w:tc>
        <w:tc>
          <w:tcPr>
            <w:tcW w:w="1601" w:type="dxa"/>
            <w:tcBorders>
              <w:top w:val="nil"/>
            </w:tcBorders>
            <w:noWrap/>
            <w:hideMark/>
          </w:tcPr>
          <w:p w14:paraId="215923AD"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80</w:t>
            </w:r>
          </w:p>
        </w:tc>
        <w:tc>
          <w:tcPr>
            <w:tcW w:w="907" w:type="dxa"/>
            <w:tcBorders>
              <w:top w:val="nil"/>
            </w:tcBorders>
            <w:noWrap/>
            <w:hideMark/>
          </w:tcPr>
          <w:p w14:paraId="73BA7897"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5</w:t>
            </w:r>
          </w:p>
        </w:tc>
        <w:tc>
          <w:tcPr>
            <w:tcW w:w="1220" w:type="dxa"/>
            <w:tcBorders>
              <w:top w:val="nil"/>
            </w:tcBorders>
            <w:noWrap/>
            <w:hideMark/>
          </w:tcPr>
          <w:p w14:paraId="53B12367"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5</w:t>
            </w:r>
          </w:p>
        </w:tc>
      </w:tr>
    </w:tbl>
    <w:p w14:paraId="42D3A1FE"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highlight w:val="yellow"/>
        </w:rPr>
      </w:pPr>
      <w:r w:rsidRPr="009A5438">
        <w:rPr>
          <w:rFonts w:ascii="Abadi Extra Light" w:eastAsia="Times New Roman" w:hAnsi="Abadi Extra Light" w:cs="Times New Roman"/>
          <w:i/>
          <w:color w:val="063C64"/>
          <w:sz w:val="20"/>
          <w:szCs w:val="20"/>
        </w:rPr>
        <w:lastRenderedPageBreak/>
        <w:t>Note that some people will have multiple perinatal mental health conditions, so the total number of people impacted will not equal the sum across all conditions.</w:t>
      </w:r>
    </w:p>
    <w:p w14:paraId="4BFA5A13"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Maternal mood reviews</w:t>
      </w:r>
    </w:p>
    <w:p w14:paraId="5E5E6BB5"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At 6 - 8 weeks and 12 months after birth, health visitors carry out maternal mood reviews during development checks. These checks cover a high proportion of families in Cambridgeshire and Peterborough (</w:t>
      </w:r>
      <w:r w:rsidRPr="009A5438">
        <w:rPr>
          <w:rFonts w:ascii="Abadi Extra Light" w:eastAsia="Times New Roman" w:hAnsi="Abadi Extra Light" w:cs="Times New Roman"/>
          <w:szCs w:val="21"/>
          <w:highlight w:val="yellow"/>
        </w:rPr>
        <w:t>link to graph</w:t>
      </w:r>
      <w:r w:rsidRPr="009A5438">
        <w:rPr>
          <w:rFonts w:ascii="Abadi Extra Light" w:eastAsia="Times New Roman" w:hAnsi="Abadi Extra Light" w:cs="Times New Roman"/>
          <w:szCs w:val="21"/>
        </w:rPr>
        <w:t>). For those assessed in the maternal mood review carried out at 6 - 8 weeks post-birth:</w:t>
      </w:r>
    </w:p>
    <w:p w14:paraId="6756F2AA" w14:textId="77777777" w:rsidR="009A5438" w:rsidRPr="009A5438" w:rsidRDefault="009A5438" w:rsidP="009A5438">
      <w:pPr>
        <w:numPr>
          <w:ilvl w:val="0"/>
          <w:numId w:val="3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 Peterborough, around 13% were likely to have depression and 2% were likely to have severe anxiety.</w:t>
      </w:r>
    </w:p>
    <w:p w14:paraId="0DA863E3" w14:textId="77777777" w:rsidR="009A5438" w:rsidRPr="009A5438" w:rsidRDefault="009A5438" w:rsidP="009A5438">
      <w:pPr>
        <w:numPr>
          <w:ilvl w:val="0"/>
          <w:numId w:val="3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North Cambridgeshire, between 14 and 15% were likely to have depression, whilst levels of severe anxiety varied between 1 to 2%. </w:t>
      </w:r>
    </w:p>
    <w:p w14:paraId="100CC62C" w14:textId="77777777" w:rsidR="009A5438" w:rsidRPr="009A5438" w:rsidRDefault="009A5438" w:rsidP="009A5438">
      <w:pPr>
        <w:numPr>
          <w:ilvl w:val="0"/>
          <w:numId w:val="3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South Cambridgeshire, an increasing proportion were identified as being likely to have depression, with over double the rate in Q3 (11%) compared to Q1 (5%). </w:t>
      </w:r>
    </w:p>
    <w:p w14:paraId="551B3D21" w14:textId="73AAC57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Maternal mood review at 6-8 weeks development check, Q1-Q3 2022/23. Data source: Healthy Child Programme</w:t>
      </w:r>
    </w:p>
    <w:p w14:paraId="11050F35"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0B6C1B58" wp14:editId="04EC931D">
            <wp:extent cx="6233823" cy="3383280"/>
            <wp:effectExtent l="0" t="0" r="14605" b="7620"/>
            <wp:docPr id="47" name="Chart 47">
              <a:extLst xmlns:a="http://schemas.openxmlformats.org/drawingml/2006/main">
                <a:ext uri="{FF2B5EF4-FFF2-40B4-BE49-F238E27FC236}">
                  <a16:creationId xmlns:a16="http://schemas.microsoft.com/office/drawing/2014/main" id="{5C1C0AE7-D70B-4912-BFAF-940A498F3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250D2B"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the Generalised Anxiety Disorder Assessment (GAD-7) is a seven-item instrument that is used to assess the severity of generalised anxiety disorder; whilst PHQ2 is a rapid screening test to identify whether a person may be at risk for depression.</w:t>
      </w:r>
      <w:r w:rsidRPr="009A5438">
        <w:rPr>
          <w:rFonts w:ascii="Arial" w:eastAsia="Times New Roman" w:hAnsi="Arial" w:cs="Arial"/>
          <w:i/>
          <w:color w:val="063C64"/>
          <w:sz w:val="20"/>
          <w:szCs w:val="20"/>
        </w:rPr>
        <w:t>​</w:t>
      </w:r>
    </w:p>
    <w:p w14:paraId="4A76E4D7"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4E35EB1D"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Of the cohort assessed in the maternal mood review carried out 12-months post-birth, the levels of depression remained high in Peterborough, but not in North or South Cambridgeshire: </w:t>
      </w:r>
    </w:p>
    <w:p w14:paraId="05899DAB" w14:textId="77777777" w:rsidR="009A5438" w:rsidRPr="009A5438" w:rsidRDefault="009A5438" w:rsidP="009A5438">
      <w:pPr>
        <w:numPr>
          <w:ilvl w:val="0"/>
          <w:numId w:val="3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Peterborough, a high proportion were likely to have depression or were at high risk for poor mental health (ranging from 4 to 6%); and there was a sharp increase in people meeting the threshold for severe anxiety in Q3. </w:t>
      </w:r>
    </w:p>
    <w:p w14:paraId="0B724C57" w14:textId="77777777" w:rsidR="009A5438" w:rsidRPr="009A5438" w:rsidRDefault="009A5438" w:rsidP="009A5438">
      <w:pPr>
        <w:numPr>
          <w:ilvl w:val="0"/>
          <w:numId w:val="3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North Cambridgeshire, around 2% met criteria for likely depression and under 1% for severe anxiety. </w:t>
      </w:r>
    </w:p>
    <w:p w14:paraId="3AE76751" w14:textId="77777777" w:rsidR="009A5438" w:rsidRPr="009A5438" w:rsidRDefault="009A5438" w:rsidP="009A5438">
      <w:pPr>
        <w:numPr>
          <w:ilvl w:val="0"/>
          <w:numId w:val="3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 South Cambridgeshire, a very low proportion were identified as being likely to have depression or severe anxiety.</w:t>
      </w:r>
    </w:p>
    <w:p w14:paraId="5A7373BA" w14:textId="155ABFE5"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5</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Maternal mood review at 6-8 weeks development check, Q1-Q3 2022/23. Data source: Healthy Child Programme</w:t>
      </w:r>
    </w:p>
    <w:p w14:paraId="1A2B9697"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3780772A" wp14:editId="02D47603">
            <wp:extent cx="6353092" cy="3383280"/>
            <wp:effectExtent l="0" t="0" r="10160" b="7620"/>
            <wp:docPr id="48" name="Chart 48">
              <a:extLst xmlns:a="http://schemas.openxmlformats.org/drawingml/2006/main">
                <a:ext uri="{FF2B5EF4-FFF2-40B4-BE49-F238E27FC236}">
                  <a16:creationId xmlns:a16="http://schemas.microsoft.com/office/drawing/2014/main" id="{37B3B42B-CC29-C013-636F-7DB117CE3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3CE78A"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the Generalised Anxiety Disorder Assessment (GAD-7) is a seven-item instrument that is used to assess the severity of generalised anxiety disorder; whilst PHQ2 is a rapid screening test to identify whether a person may be at risk for depression.</w:t>
      </w:r>
      <w:r w:rsidRPr="009A5438">
        <w:rPr>
          <w:rFonts w:ascii="Arial" w:eastAsia="Times New Roman" w:hAnsi="Arial" w:cs="Arial"/>
          <w:i/>
          <w:color w:val="063C64"/>
          <w:sz w:val="20"/>
          <w:szCs w:val="20"/>
        </w:rPr>
        <w:t>​</w:t>
      </w:r>
    </w:p>
    <w:p w14:paraId="5C8B53F3"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19" w:name="_Toc133410028"/>
      <w:bookmarkStart w:id="20" w:name="_Toc133908139"/>
      <w:r w:rsidRPr="009A5438">
        <w:rPr>
          <w:rFonts w:ascii="Calibri" w:eastAsia="Times New Roman" w:hAnsi="Calibri" w:cs="Times New Roman"/>
          <w:color w:val="31479E"/>
          <w:sz w:val="28"/>
          <w:szCs w:val="28"/>
        </w:rPr>
        <w:t>Maternal deaths</w:t>
      </w:r>
      <w:bookmarkEnd w:id="19"/>
      <w:bookmarkEnd w:id="20"/>
      <w:r w:rsidRPr="009A5438">
        <w:rPr>
          <w:rFonts w:ascii="Calibri" w:eastAsia="Times New Roman" w:hAnsi="Calibri" w:cs="Times New Roman"/>
          <w:color w:val="31479E"/>
          <w:sz w:val="28"/>
          <w:szCs w:val="28"/>
        </w:rPr>
        <w:t xml:space="preserve"> </w:t>
      </w:r>
    </w:p>
    <w:p w14:paraId="682081AB" w14:textId="072C66B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Maternal deaths are any deaths occurring during the perinatal period. There were 536 maternal deaths nationally between 2018 and 2020 </w:t>
      </w:r>
      <w:sdt>
        <w:sdtPr>
          <w:rPr>
            <w:rFonts w:ascii="Abadi Extra Light" w:eastAsia="Times New Roman" w:hAnsi="Abadi Extra Light" w:cs="Times New Roman"/>
            <w:color w:val="000000"/>
            <w:szCs w:val="21"/>
          </w:rPr>
          <w:tag w:val="MENDELEY_CITATION_v3_eyJjaXRhdGlvbklEIjoiTUVOREVMRVlfQ0lUQVRJT05fM2NhYzhmNTctNzlmZC00MzljLWEyMjEtMGQ2OTFhZjVlNThl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
          <w:id w:val="-2083286845"/>
          <w:placeholder>
            <w:docPart w:val="19935B3A3344434BA9FB683851E7BF41"/>
          </w:placeholder>
        </w:sdtPr>
        <w:sdtContent>
          <w:r w:rsidR="00A96B46" w:rsidRPr="00A96B46">
            <w:rPr>
              <w:rFonts w:ascii="Abadi Extra Light" w:eastAsia="Times New Roman" w:hAnsi="Abadi Extra Light" w:cs="Times New Roman"/>
              <w:color w:val="000000"/>
              <w:szCs w:val="21"/>
            </w:rPr>
            <w:t>(7)</w:t>
          </w:r>
        </w:sdtContent>
      </w:sdt>
      <w:r w:rsidRPr="009A5438">
        <w:rPr>
          <w:rFonts w:ascii="Abadi Extra Light" w:eastAsia="Times New Roman" w:hAnsi="Abadi Extra Light" w:cs="Times New Roman"/>
          <w:szCs w:val="21"/>
        </w:rPr>
        <w:t xml:space="preserve">. There are substantial inequalities in </w:t>
      </w:r>
      <w:r w:rsidR="003E1B45">
        <w:rPr>
          <w:rFonts w:ascii="Abadi Extra Light" w:eastAsia="Times New Roman" w:hAnsi="Abadi Extra Light" w:cs="Times New Roman"/>
          <w:szCs w:val="21"/>
        </w:rPr>
        <w:t xml:space="preserve">national </w:t>
      </w:r>
      <w:r w:rsidRPr="009A5438">
        <w:rPr>
          <w:rFonts w:ascii="Abadi Extra Light" w:eastAsia="Times New Roman" w:hAnsi="Abadi Extra Light" w:cs="Times New Roman"/>
          <w:szCs w:val="21"/>
        </w:rPr>
        <w:t xml:space="preserve">maternal mortality rates </w:t>
      </w:r>
      <w:sdt>
        <w:sdtPr>
          <w:rPr>
            <w:rFonts w:ascii="Abadi Extra Light" w:eastAsia="Times New Roman" w:hAnsi="Abadi Extra Light" w:cs="Times New Roman"/>
            <w:color w:val="000000"/>
            <w:szCs w:val="21"/>
          </w:rPr>
          <w:tag w:val="MENDELEY_CITATION_v3_eyJjaXRhdGlvbklEIjoiTUVOREVMRVlfQ0lUQVRJT05fZmZhMDJiMjktY2EwZi00MGFiLTljNDQtZjY4Njg4MmM5ODkw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
          <w:id w:val="1669530135"/>
          <w:placeholder>
            <w:docPart w:val="F2A15E7AB1F84AFCBF3FE959AA81026B"/>
          </w:placeholder>
        </w:sdtPr>
        <w:sdtContent>
          <w:r w:rsidR="00A96B46" w:rsidRPr="00A96B46">
            <w:rPr>
              <w:rFonts w:ascii="Abadi Extra Light" w:eastAsia="Times New Roman" w:hAnsi="Abadi Extra Light" w:cs="Times New Roman"/>
              <w:color w:val="000000"/>
              <w:szCs w:val="21"/>
            </w:rPr>
            <w:t>(7)</w:t>
          </w:r>
        </w:sdtContent>
      </w:sdt>
      <w:r w:rsidRPr="009A5438">
        <w:rPr>
          <w:rFonts w:ascii="Abadi Extra Light" w:eastAsia="Times New Roman" w:hAnsi="Abadi Extra Light" w:cs="Times New Roman"/>
          <w:szCs w:val="21"/>
        </w:rPr>
        <w:t>:</w:t>
      </w:r>
    </w:p>
    <w:p w14:paraId="421B68A5" w14:textId="77777777" w:rsidR="009A5438" w:rsidRPr="009A5438" w:rsidRDefault="009A5438" w:rsidP="009A5438">
      <w:pPr>
        <w:numPr>
          <w:ilvl w:val="0"/>
          <w:numId w:val="33"/>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Compared to White women, Black women are 3.7 times more likely, and Asian women are 1.8 times more likely, to die during the perinatal period.</w:t>
      </w:r>
    </w:p>
    <w:p w14:paraId="308A4E85" w14:textId="77777777" w:rsidR="009A5438" w:rsidRPr="009A5438" w:rsidRDefault="009A5438" w:rsidP="009A5438">
      <w:pPr>
        <w:numPr>
          <w:ilvl w:val="0"/>
          <w:numId w:val="33"/>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1 in 9 women who died during the perinatal period faced severe and multiple disadvantage (SMD).</w:t>
      </w:r>
    </w:p>
    <w:p w14:paraId="44F31038"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3BC20E42" w14:textId="47ED0CBD"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Suicide is a leading cause of </w:t>
      </w:r>
      <w:r w:rsidR="00D32A97">
        <w:rPr>
          <w:rFonts w:ascii="Abadi Extra Light" w:eastAsia="Times New Roman" w:hAnsi="Abadi Extra Light" w:cs="Times New Roman"/>
          <w:szCs w:val="21"/>
        </w:rPr>
        <w:t xml:space="preserve">national </w:t>
      </w:r>
      <w:r w:rsidRPr="009A5438">
        <w:rPr>
          <w:rFonts w:ascii="Abadi Extra Light" w:eastAsia="Times New Roman" w:hAnsi="Abadi Extra Light" w:cs="Times New Roman"/>
          <w:szCs w:val="21"/>
        </w:rPr>
        <w:t xml:space="preserve">maternal deaths, accounting for 30% of deaths in 2018-20 </w:t>
      </w:r>
      <w:sdt>
        <w:sdtPr>
          <w:rPr>
            <w:rFonts w:ascii="Abadi Extra Light" w:eastAsia="Times New Roman" w:hAnsi="Abadi Extra Light" w:cs="Times New Roman"/>
            <w:color w:val="000000"/>
            <w:szCs w:val="21"/>
          </w:rPr>
          <w:tag w:val="MENDELEY_CITATION_v3_eyJjaXRhdGlvbklEIjoiTUVOREVMRVlfQ0lUQVRJT05fNTZhYzRmOTgtZjkwYS00YmNkLWFkMGYtOWNmMDBlYmY1MGZj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
          <w:id w:val="817071958"/>
          <w:placeholder>
            <w:docPart w:val="0F369B752FF14B02A42D79CFC64114D0"/>
          </w:placeholder>
        </w:sdtPr>
        <w:sdtContent>
          <w:r w:rsidR="00A96B46" w:rsidRPr="00A96B46">
            <w:rPr>
              <w:rFonts w:ascii="Abadi Extra Light" w:eastAsia="Times New Roman" w:hAnsi="Abadi Extra Light" w:cs="Times New Roman"/>
              <w:color w:val="000000"/>
              <w:szCs w:val="21"/>
            </w:rPr>
            <w:t>(7)</w:t>
          </w:r>
        </w:sdtContent>
      </w:sdt>
      <w:r w:rsidRPr="009A5438">
        <w:rPr>
          <w:rFonts w:ascii="Abadi Extra Light" w:eastAsia="Times New Roman" w:hAnsi="Abadi Extra Light" w:cs="Times New Roman"/>
          <w:szCs w:val="21"/>
        </w:rPr>
        <w:t xml:space="preserve">. </w:t>
      </w:r>
    </w:p>
    <w:p w14:paraId="1EA9D29E" w14:textId="52C4D75C" w:rsidR="009A5438" w:rsidRPr="009A5438" w:rsidRDefault="009A5438" w:rsidP="009A5438">
      <w:pPr>
        <w:numPr>
          <w:ilvl w:val="0"/>
          <w:numId w:val="2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 2020, women were 3 times more likely to die by suicide during or up to 6 weeks post-pregnancy (1.5 per 100,000) compared to 2017-19 (0.5 per 100,000). There was a particular increase in the deaths of young women, many of whom were care leavers</w:t>
      </w:r>
      <w:r w:rsidR="00E2622B">
        <w:rPr>
          <w:rFonts w:ascii="Abadi Extra Light" w:eastAsia="Times New Roman" w:hAnsi="Abadi Extra Light" w:cs="Times New Roman"/>
          <w:szCs w:val="21"/>
        </w:rPr>
        <w:t xml:space="preserve"> </w:t>
      </w:r>
      <w:r w:rsidR="00D32A97">
        <w:rPr>
          <w:rFonts w:ascii="Abadi Extra Light" w:eastAsia="Times New Roman" w:hAnsi="Abadi Extra Light" w:cs="Times New Roman"/>
          <w:szCs w:val="21"/>
        </w:rPr>
        <w:t>(</w:t>
      </w:r>
      <w:r w:rsidR="00E2622B">
        <w:rPr>
          <w:rFonts w:ascii="Abadi Extra Light" w:eastAsia="Times New Roman" w:hAnsi="Abadi Extra Light" w:cs="Times New Roman"/>
          <w:szCs w:val="21"/>
        </w:rPr>
        <w:t>n</w:t>
      </w:r>
      <w:r w:rsidR="00D32A97">
        <w:rPr>
          <w:rFonts w:ascii="Abadi Extra Light" w:eastAsia="Times New Roman" w:hAnsi="Abadi Extra Light" w:cs="Times New Roman"/>
          <w:szCs w:val="21"/>
        </w:rPr>
        <w:t xml:space="preserve">ote: these figures may have been impacted by the start of the COVID-19 pandemic). </w:t>
      </w:r>
    </w:p>
    <w:p w14:paraId="7401CCAA" w14:textId="77777777" w:rsidR="009A5438" w:rsidRPr="009A5438" w:rsidRDefault="009A5438" w:rsidP="009A5438">
      <w:pPr>
        <w:numPr>
          <w:ilvl w:val="0"/>
          <w:numId w:val="2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At least half the women who died by suicide had multiple experiences of adversity, including a history of childhood and/or adult trauma, domestic abuse and having spent time in care. </w:t>
      </w:r>
    </w:p>
    <w:p w14:paraId="04158ABA" w14:textId="77777777" w:rsidR="009A5438" w:rsidRPr="009A5438" w:rsidRDefault="009A5438" w:rsidP="009A5438">
      <w:pPr>
        <w:numPr>
          <w:ilvl w:val="0"/>
          <w:numId w:val="2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Very few women had a diagnosed mental health condition, and many struggled to engage with health and social care services, for a range of reasons including fear of child removal. </w:t>
      </w:r>
    </w:p>
    <w:p w14:paraId="4977A383"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21" w:name="_Toc133410029"/>
      <w:bookmarkStart w:id="22" w:name="_Toc133908140"/>
      <w:r w:rsidRPr="009A5438">
        <w:rPr>
          <w:rFonts w:ascii="Calibri" w:eastAsia="Times New Roman" w:hAnsi="Calibri" w:cs="Times New Roman"/>
          <w:color w:val="31479E"/>
          <w:sz w:val="28"/>
          <w:szCs w:val="28"/>
        </w:rPr>
        <w:t>Infant mental health</w:t>
      </w:r>
      <w:bookmarkEnd w:id="21"/>
      <w:bookmarkEnd w:id="22"/>
      <w:r w:rsidRPr="009A5438">
        <w:rPr>
          <w:rFonts w:ascii="Calibri" w:eastAsia="Times New Roman" w:hAnsi="Calibri" w:cs="Times New Roman"/>
          <w:color w:val="31479E"/>
          <w:sz w:val="28"/>
          <w:szCs w:val="28"/>
        </w:rPr>
        <w:t xml:space="preserve"> </w:t>
      </w:r>
    </w:p>
    <w:p w14:paraId="0DC8BD4C" w14:textId="4DEE1BD1" w:rsidR="009A5438" w:rsidRPr="009A5438" w:rsidRDefault="009A5438" w:rsidP="009A5438">
      <w:pPr>
        <w:numPr>
          <w:ilvl w:val="0"/>
          <w:numId w:val="21"/>
        </w:numPr>
        <w:tabs>
          <w:tab w:val="left" w:pos="1098"/>
        </w:tabs>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Infant mental health can be defined as infants’ ability to ‘experience, regulate, and express emotions, form close and secure relationships, and explore the environment’ </w:t>
      </w:r>
      <w:sdt>
        <w:sdtPr>
          <w:rPr>
            <w:rFonts w:ascii="Abadi Extra Light" w:eastAsia="Times New Roman" w:hAnsi="Abadi Extra Light" w:cs="Times New Roman"/>
            <w:color w:val="000000"/>
            <w:szCs w:val="21"/>
          </w:rPr>
          <w:tag w:val="MENDELEY_CITATION_v3_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"/>
          <w:id w:val="2065674446"/>
          <w:placeholder>
            <w:docPart w:val="19935B3A3344434BA9FB683851E7BF41"/>
          </w:placeholder>
        </w:sdtPr>
        <w:sdtContent>
          <w:r w:rsidR="00A96B46" w:rsidRPr="00A96B46">
            <w:rPr>
              <w:rFonts w:ascii="Abadi Extra Light" w:eastAsia="Times New Roman" w:hAnsi="Abadi Extra Light" w:cs="Times New Roman"/>
              <w:color w:val="000000"/>
              <w:szCs w:val="21"/>
            </w:rPr>
            <w:t>(22)</w:t>
          </w:r>
        </w:sdtContent>
      </w:sdt>
      <w:r w:rsidRPr="009A5438">
        <w:rPr>
          <w:rFonts w:ascii="Abadi Extra Light" w:eastAsia="Times New Roman" w:hAnsi="Abadi Extra Light" w:cs="Times New Roman"/>
          <w:szCs w:val="21"/>
        </w:rPr>
        <w:t>.</w:t>
      </w:r>
    </w:p>
    <w:p w14:paraId="6912C4E1" w14:textId="5147C0D4" w:rsidR="009A5438" w:rsidRPr="009A5438" w:rsidRDefault="009A5438" w:rsidP="009A5438">
      <w:pPr>
        <w:numPr>
          <w:ilvl w:val="0"/>
          <w:numId w:val="21"/>
        </w:numPr>
        <w:tabs>
          <w:tab w:val="left" w:pos="1098"/>
        </w:tabs>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Positive experiences and good relationships with carers form the basis of infants’ mental health </w:t>
      </w:r>
      <w:sdt>
        <w:sdtPr>
          <w:rPr>
            <w:rFonts w:ascii="Abadi Extra Light" w:eastAsia="Times New Roman" w:hAnsi="Abadi Extra Light" w:cs="Times New Roman"/>
            <w:color w:val="000000"/>
            <w:szCs w:val="21"/>
          </w:rPr>
          <w:tag w:val="MENDELEY_CITATION_v3_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"/>
          <w:id w:val="1609858270"/>
          <w:placeholder>
            <w:docPart w:val="19935B3A3344434BA9FB683851E7BF41"/>
          </w:placeholder>
        </w:sdtPr>
        <w:sdtContent>
          <w:r w:rsidR="00A96B46" w:rsidRPr="00A96B46">
            <w:rPr>
              <w:rFonts w:ascii="Abadi Extra Light" w:eastAsia="Times New Roman" w:hAnsi="Abadi Extra Light" w:cs="Times New Roman"/>
              <w:color w:val="000000"/>
              <w:szCs w:val="21"/>
            </w:rPr>
            <w:t>(23,24)</w:t>
          </w:r>
        </w:sdtContent>
      </w:sdt>
      <w:r w:rsidRPr="009A5438">
        <w:rPr>
          <w:rFonts w:ascii="Abadi Extra Light" w:eastAsia="Times New Roman" w:hAnsi="Abadi Extra Light" w:cs="Times New Roman"/>
          <w:szCs w:val="21"/>
        </w:rPr>
        <w:t>:</w:t>
      </w:r>
    </w:p>
    <w:p w14:paraId="1017D564" w14:textId="77777777" w:rsidR="009A5438" w:rsidRPr="009A5438" w:rsidRDefault="009A5438" w:rsidP="009A5438">
      <w:pPr>
        <w:numPr>
          <w:ilvl w:val="1"/>
          <w:numId w:val="21"/>
        </w:numPr>
        <w:tabs>
          <w:tab w:val="left" w:pos="1098"/>
        </w:tabs>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ability of infants to obtain comfort from their caregiver when distressed (secure attachment) is associated with a range of positive outcomes, including emotional, social and school achievement. </w:t>
      </w:r>
    </w:p>
    <w:p w14:paraId="7D621525" w14:textId="77777777" w:rsidR="009A5438" w:rsidRPr="009A5438" w:rsidRDefault="009A5438" w:rsidP="009A5438">
      <w:pPr>
        <w:numPr>
          <w:ilvl w:val="1"/>
          <w:numId w:val="21"/>
        </w:numPr>
        <w:tabs>
          <w:tab w:val="left" w:pos="1098"/>
        </w:tabs>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Insecure and disorganised attachment are associated with an increased risk of mental health conditions later in life. Around 15 – 19% of infants have disorganised attachment, which increases to up to 40% in disadvantage populations and 80% in maltreated populations. </w:t>
      </w:r>
    </w:p>
    <w:p w14:paraId="36D23902" w14:textId="21BC5BB0" w:rsidR="009A5438" w:rsidRPr="009A5438" w:rsidRDefault="009A5438" w:rsidP="009A5438">
      <w:pPr>
        <w:numPr>
          <w:ilvl w:val="0"/>
          <w:numId w:val="21"/>
        </w:numPr>
        <w:tabs>
          <w:tab w:val="left" w:pos="1098"/>
        </w:tabs>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Chronic stress in early childhood, which can be caused by abuse, neglect or extreme poverty, has a negative impact on babies’ development and can have long-term consequences on their mental health </w:t>
      </w:r>
      <w:sdt>
        <w:sdtPr>
          <w:rPr>
            <w:rFonts w:ascii="Abadi Extra Light" w:eastAsia="Times New Roman" w:hAnsi="Abadi Extra Light" w:cs="Times New Roman"/>
            <w:color w:val="000000"/>
            <w:szCs w:val="21"/>
          </w:rPr>
          <w:tag w:val="MENDELEY_CITATION_v3_eyJjaXRhdGlvbklEIjoiTUVOREVMRVlfQ0lUQVRJT05fYmMyOWY1ODYtZWQ2OS00MzY2LWFjMjgtNzE5MTdmODE1ZDA1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
          <w:id w:val="885837796"/>
          <w:placeholder>
            <w:docPart w:val="19935B3A3344434BA9FB683851E7BF41"/>
          </w:placeholder>
        </w:sdtPr>
        <w:sdtContent>
          <w:r w:rsidR="00A96B46" w:rsidRPr="00A96B46">
            <w:rPr>
              <w:rFonts w:ascii="Abadi Extra Light" w:eastAsia="Times New Roman" w:hAnsi="Abadi Extra Light" w:cs="Times New Roman"/>
              <w:color w:val="000000"/>
              <w:szCs w:val="21"/>
            </w:rPr>
            <w:t>(3)</w:t>
          </w:r>
        </w:sdtContent>
      </w:sdt>
      <w:r w:rsidRPr="009A5438">
        <w:rPr>
          <w:rFonts w:ascii="Abadi Extra Light" w:eastAsia="Times New Roman" w:hAnsi="Abadi Extra Light" w:cs="Times New Roman"/>
          <w:szCs w:val="21"/>
        </w:rPr>
        <w:t>.</w:t>
      </w:r>
    </w:p>
    <w:p w14:paraId="39E1D246"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23" w:name="_Toc133410030"/>
      <w:bookmarkStart w:id="24" w:name="_Toc133908141"/>
      <w:r w:rsidRPr="009A5438">
        <w:rPr>
          <w:rFonts w:ascii="Calibri" w:eastAsia="Times New Roman" w:hAnsi="Calibri" w:cs="Times New Roman"/>
          <w:color w:val="31479E"/>
          <w:sz w:val="28"/>
          <w:szCs w:val="28"/>
        </w:rPr>
        <w:t>Partner mental health</w:t>
      </w:r>
      <w:bookmarkEnd w:id="23"/>
      <w:bookmarkEnd w:id="24"/>
    </w:p>
    <w:p w14:paraId="274CAB63"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perinatal period is a time of huge change for all family members. Fathers and partners have to manage their own mental health, and cope with changing relationships and a new baby. If the birth parent experiences a perinatal mental health condition, this is likely to have an impact on their whole family. </w:t>
      </w:r>
    </w:p>
    <w:p w14:paraId="4357B448" w14:textId="39175BAA" w:rsidR="009A5438" w:rsidRPr="009A5438" w:rsidRDefault="009A5438" w:rsidP="009A5438">
      <w:pPr>
        <w:numPr>
          <w:ilvl w:val="0"/>
          <w:numId w:val="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More than 1 in 3 new fathers report being concerned about their mental health </w:t>
      </w:r>
      <w:sdt>
        <w:sdtPr>
          <w:rPr>
            <w:rFonts w:ascii="Abadi Extra Light" w:eastAsia="Times New Roman" w:hAnsi="Abadi Extra Light" w:cs="Times New Roman"/>
            <w:color w:val="000000"/>
            <w:szCs w:val="21"/>
          </w:rPr>
          <w:tag w:val="MENDELEY_CITATION_v3_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"/>
          <w:id w:val="1521737374"/>
          <w:placeholder>
            <w:docPart w:val="F5E2BAC104254B87A64481F66BC52E86"/>
          </w:placeholder>
        </w:sdtPr>
        <w:sdtContent>
          <w:r w:rsidR="00A96B46" w:rsidRPr="00A96B46">
            <w:rPr>
              <w:rFonts w:ascii="Abadi Extra Light" w:eastAsia="Times New Roman" w:hAnsi="Abadi Extra Light" w:cs="Times New Roman"/>
              <w:color w:val="000000"/>
              <w:szCs w:val="21"/>
            </w:rPr>
            <w:t>(25)</w:t>
          </w:r>
        </w:sdtContent>
      </w:sdt>
      <w:r w:rsidRPr="009A5438">
        <w:rPr>
          <w:rFonts w:ascii="Abadi Extra Light" w:eastAsia="Times New Roman" w:hAnsi="Abadi Extra Light" w:cs="Times New Roman"/>
          <w:szCs w:val="21"/>
        </w:rPr>
        <w:t xml:space="preserve">. During the perinatal period, around 1 in 10 fathers experiences depression </w:t>
      </w:r>
      <w:sdt>
        <w:sdtPr>
          <w:rPr>
            <w:rFonts w:ascii="Abadi Extra Light" w:eastAsia="Times New Roman" w:hAnsi="Abadi Extra Light" w:cs="Times New Roman"/>
            <w:color w:val="000000"/>
            <w:szCs w:val="21"/>
          </w:rPr>
          <w:tag w:val="MENDELEY_CITATION_v3_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"/>
          <w:id w:val="-697466859"/>
          <w:placeholder>
            <w:docPart w:val="7E4EA17714844EB9BA0BDFF107C1E4E2"/>
          </w:placeholder>
        </w:sdtPr>
        <w:sdtContent>
          <w:r w:rsidR="00A96B46" w:rsidRPr="00A96B46">
            <w:rPr>
              <w:rFonts w:ascii="Abadi Extra Light" w:eastAsia="Times New Roman" w:hAnsi="Abadi Extra Light" w:cs="Times New Roman"/>
              <w:color w:val="000000"/>
              <w:szCs w:val="21"/>
            </w:rPr>
            <w:t>(26)</w:t>
          </w:r>
        </w:sdtContent>
      </w:sdt>
      <w:r w:rsidRPr="009A5438">
        <w:rPr>
          <w:rFonts w:ascii="Abadi Extra Light" w:eastAsia="Times New Roman" w:hAnsi="Abadi Extra Light" w:cs="Times New Roman"/>
          <w:szCs w:val="21"/>
        </w:rPr>
        <w:t xml:space="preserve">; and up to 18% experience anxiety in the postnatal period </w:t>
      </w:r>
      <w:sdt>
        <w:sdtPr>
          <w:rPr>
            <w:rFonts w:ascii="Abadi Extra Light" w:eastAsia="Times New Roman" w:hAnsi="Abadi Extra Light" w:cs="Times New Roman"/>
            <w:color w:val="000000"/>
            <w:szCs w:val="21"/>
          </w:rPr>
          <w:tag w:val="MENDELEY_CITATION_v3_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"/>
          <w:id w:val="985977490"/>
          <w:placeholder>
            <w:docPart w:val="19935B3A3344434BA9FB683851E7BF41"/>
          </w:placeholder>
        </w:sdtPr>
        <w:sdtContent>
          <w:r w:rsidR="00A96B46" w:rsidRPr="00A96B46">
            <w:rPr>
              <w:rFonts w:ascii="Abadi Extra Light" w:eastAsia="Times New Roman" w:hAnsi="Abadi Extra Light" w:cs="Times New Roman"/>
              <w:color w:val="000000"/>
              <w:szCs w:val="21"/>
            </w:rPr>
            <w:t>(27)</w:t>
          </w:r>
        </w:sdtContent>
      </w:sdt>
      <w:r w:rsidRPr="009A5438">
        <w:rPr>
          <w:rFonts w:ascii="Abadi Extra Light" w:eastAsia="Times New Roman" w:hAnsi="Abadi Extra Light" w:cs="Times New Roman"/>
          <w:szCs w:val="21"/>
        </w:rPr>
        <w:t>.</w:t>
      </w:r>
    </w:p>
    <w:p w14:paraId="16ABF44B" w14:textId="7636DDD6" w:rsidR="009A5438" w:rsidRPr="009A5438" w:rsidRDefault="009A5438" w:rsidP="009A5438">
      <w:pPr>
        <w:numPr>
          <w:ilvl w:val="0"/>
          <w:numId w:val="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prevalence of perinatal mental health conditions in step-parents, co-mothers and trans/non-binary parents is unknown. However, some evidence suggests that there are particularly high rates of depression in lesbian co-parents and step-fathers during the perinatal period </w:t>
      </w:r>
      <w:sdt>
        <w:sdtPr>
          <w:rPr>
            <w:rFonts w:ascii="Abadi Extra Light" w:eastAsia="Times New Roman" w:hAnsi="Abadi Extra Light" w:cs="Times New Roman"/>
            <w:color w:val="000000"/>
            <w:szCs w:val="21"/>
          </w:rPr>
          <w:tag w:val="MENDELEY_CITATION_v3_eyJjaXRhdGlvbklEIjoiTUVOREVMRVlfQ0lUQVRJT05fMjdlNzRiMGItMjZiNy00OGZlLWFkZjAtN2FjMTU5NTBhOGZm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
          <w:id w:val="-1147819445"/>
          <w:placeholder>
            <w:docPart w:val="27DA6FB074434F4DB5E1F07B12EC33F9"/>
          </w:placeholder>
        </w:sdtPr>
        <w:sdtContent>
          <w:r w:rsidR="00A96B46" w:rsidRPr="00A96B46">
            <w:rPr>
              <w:rFonts w:ascii="Abadi Extra Light" w:eastAsia="Times New Roman" w:hAnsi="Abadi Extra Light" w:cs="Times New Roman"/>
              <w:color w:val="000000"/>
              <w:szCs w:val="21"/>
            </w:rPr>
            <w:t>(28)</w:t>
          </w:r>
        </w:sdtContent>
      </w:sdt>
      <w:r w:rsidRPr="009A5438">
        <w:rPr>
          <w:rFonts w:ascii="Abadi Extra Light" w:eastAsia="Times New Roman" w:hAnsi="Abadi Extra Light" w:cs="Times New Roman"/>
          <w:szCs w:val="21"/>
        </w:rPr>
        <w:t xml:space="preserve">. </w:t>
      </w:r>
    </w:p>
    <w:p w14:paraId="5DC79552" w14:textId="32412DC8" w:rsidR="009A5438" w:rsidRPr="009A5438" w:rsidRDefault="009A5438" w:rsidP="009A5438">
      <w:pPr>
        <w:numPr>
          <w:ilvl w:val="0"/>
          <w:numId w:val="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LGBTQ+ parents can face distinct challenges during pregnancy, related to discrimination, marginalisation, and legal recognition as parents </w:t>
      </w:r>
      <w:sdt>
        <w:sdtPr>
          <w:rPr>
            <w:rFonts w:ascii="Abadi Extra Light" w:eastAsia="Times New Roman" w:hAnsi="Abadi Extra Light" w:cs="Times New Roman"/>
            <w:color w:val="000000"/>
            <w:szCs w:val="21"/>
          </w:rPr>
          <w:tag w:val="MENDELEY_CITATION_v3_eyJjaXRhdGlvbklEIjoiTUVOREVMRVlfQ0lUQVRJT05fYjM5OTkwN2YtZGM0Yi00YmY0LWE3MGUtNjA1NDQ0YmEwN2Qz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
          <w:id w:val="-1621289396"/>
          <w:placeholder>
            <w:docPart w:val="1CB27F9E9E5C475CB1CD11B65BFF5FC9"/>
          </w:placeholder>
        </w:sdtPr>
        <w:sdtContent>
          <w:r w:rsidR="00A96B46" w:rsidRPr="00A96B46">
            <w:rPr>
              <w:rFonts w:ascii="Abadi Extra Light" w:eastAsia="Times New Roman" w:hAnsi="Abadi Extra Light" w:cs="Times New Roman"/>
              <w:color w:val="000000"/>
              <w:szCs w:val="21"/>
            </w:rPr>
            <w:t>(28)</w:t>
          </w:r>
        </w:sdtContent>
      </w:sdt>
      <w:r w:rsidRPr="009A5438">
        <w:rPr>
          <w:rFonts w:ascii="Abadi Extra Light" w:eastAsia="Times New Roman" w:hAnsi="Abadi Extra Light" w:cs="Times New Roman"/>
          <w:szCs w:val="21"/>
        </w:rPr>
        <w:t>.</w:t>
      </w:r>
    </w:p>
    <w:p w14:paraId="4CB84DD8" w14:textId="52B1FAF9"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Mental health between parents is often correlated: for example, between 42 to 50% of partners of mothers receiving inpatient mental health care experience depression </w:t>
      </w:r>
      <w:sdt>
        <w:sdtPr>
          <w:rPr>
            <w:rFonts w:ascii="Abadi Extra Light" w:eastAsia="Times New Roman" w:hAnsi="Abadi Extra Light" w:cs="Times New Roman"/>
            <w:color w:val="000000"/>
            <w:szCs w:val="21"/>
          </w:rPr>
          <w:tag w:val="MENDELEY_CITATION_v3_eyJjaXRhdGlvbklEIjoiTUVOREVMRVlfQ0lUQVRJT05fODM0OTM0NWQtNmYyNC00YTc0LWJiMTktMzkzZGM0ZTM5ZmM3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
          <w:id w:val="926153051"/>
          <w:placeholder>
            <w:docPart w:val="19935B3A3344434BA9FB683851E7BF41"/>
          </w:placeholder>
        </w:sdtPr>
        <w:sdtContent>
          <w:r w:rsidR="00A96B46" w:rsidRPr="00A96B46">
            <w:rPr>
              <w:rFonts w:ascii="Abadi Extra Light" w:eastAsia="Times New Roman" w:hAnsi="Abadi Extra Light" w:cs="Times New Roman"/>
              <w:color w:val="000000"/>
              <w:szCs w:val="21"/>
            </w:rPr>
            <w:t>(28)</w:t>
          </w:r>
        </w:sdtContent>
      </w:sdt>
      <w:r w:rsidRPr="009A5438">
        <w:rPr>
          <w:rFonts w:ascii="Abadi Extra Light" w:eastAsia="Times New Roman" w:hAnsi="Abadi Extra Light" w:cs="Times New Roman"/>
          <w:szCs w:val="21"/>
        </w:rPr>
        <w:t xml:space="preserve">. </w:t>
      </w:r>
    </w:p>
    <w:p w14:paraId="558F3641" w14:textId="77777777" w:rsidR="009A5438" w:rsidRPr="009A5438" w:rsidRDefault="009A5438" w:rsidP="009A5438">
      <w:pPr>
        <w:spacing w:after="120" w:line="264" w:lineRule="auto"/>
        <w:ind w:left="720"/>
        <w:contextualSpacing/>
        <w:jc w:val="both"/>
        <w:rPr>
          <w:rFonts w:ascii="Abadi Extra Light" w:eastAsia="Times New Roman" w:hAnsi="Abadi Extra Light" w:cs="Times New Roman"/>
          <w:szCs w:val="21"/>
        </w:rPr>
      </w:pPr>
    </w:p>
    <w:p w14:paraId="72212CD5"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7D720E4B" wp14:editId="1B9B516E">
                <wp:extent cx="6134986" cy="2954215"/>
                <wp:effectExtent l="0" t="0" r="18415" b="17780"/>
                <wp:docPr id="4" name="Rectangle: Rounded Corners 4"/>
                <wp:cNvGraphicFramePr/>
                <a:graphic xmlns:a="http://schemas.openxmlformats.org/drawingml/2006/main">
                  <a:graphicData uri="http://schemas.microsoft.com/office/word/2010/wordprocessingShape">
                    <wps:wsp>
                      <wps:cNvSpPr/>
                      <wps:spPr>
                        <a:xfrm>
                          <a:off x="0" y="0"/>
                          <a:ext cx="6134986" cy="2954215"/>
                        </a:xfrm>
                        <a:prstGeom prst="roundRect">
                          <a:avLst/>
                        </a:prstGeom>
                        <a:solidFill>
                          <a:sysClr val="window" lastClr="FFFFFF"/>
                        </a:solidFill>
                        <a:ln w="25400" cap="flat" cmpd="sng" algn="ctr">
                          <a:solidFill>
                            <a:srgbClr val="4E67C8"/>
                          </a:solidFill>
                          <a:prstDash val="solid"/>
                        </a:ln>
                        <a:effectLst/>
                      </wps:spPr>
                      <wps:txbx>
                        <w:txbxContent>
                          <w:p w14:paraId="59C0093D"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7560EDDE" w14:textId="77777777" w:rsidR="009A5438" w:rsidRDefault="009A5438" w:rsidP="009A5438">
                            <w:pPr>
                              <w:pStyle w:val="ListParagraph1"/>
                              <w:numPr>
                                <w:ilvl w:val="0"/>
                                <w:numId w:val="2"/>
                              </w:numPr>
                              <w:autoSpaceDE w:val="0"/>
                              <w:autoSpaceDN w:val="0"/>
                              <w:spacing w:after="0"/>
                              <w:jc w:val="left"/>
                            </w:pPr>
                            <w:r>
                              <w:t xml:space="preserve">NIHR summary of the importance of </w:t>
                            </w:r>
                            <w:hyperlink r:id="rId52" w:history="1">
                              <w:r w:rsidRPr="00F604ED">
                                <w:rPr>
                                  <w:rStyle w:val="Hyperlink"/>
                                </w:rPr>
                                <w:t>perinatal factors</w:t>
                              </w:r>
                            </w:hyperlink>
                            <w:r>
                              <w:t xml:space="preserve"> to public mental health </w:t>
                            </w:r>
                          </w:p>
                          <w:p w14:paraId="229245F3" w14:textId="77777777" w:rsidR="009A5438" w:rsidRDefault="00000000" w:rsidP="009A5438">
                            <w:pPr>
                              <w:pStyle w:val="ListParagraph1"/>
                              <w:numPr>
                                <w:ilvl w:val="0"/>
                                <w:numId w:val="2"/>
                              </w:numPr>
                              <w:autoSpaceDE w:val="0"/>
                              <w:autoSpaceDN w:val="0"/>
                              <w:jc w:val="left"/>
                            </w:pPr>
                            <w:hyperlink r:id="rId53" w:history="1">
                              <w:r w:rsidR="009A5438" w:rsidRPr="00E82D54">
                                <w:rPr>
                                  <w:rStyle w:val="Hyperlink"/>
                                </w:rPr>
                                <w:t>MBRRACE-UK: Saving Lives, Improving Mothers’ Care 2022</w:t>
                              </w:r>
                            </w:hyperlink>
                          </w:p>
                          <w:p w14:paraId="60924F1F" w14:textId="77777777" w:rsidR="009A5438" w:rsidRDefault="00000000" w:rsidP="009A5438">
                            <w:pPr>
                              <w:pStyle w:val="ListParagraph1"/>
                              <w:numPr>
                                <w:ilvl w:val="0"/>
                                <w:numId w:val="2"/>
                              </w:numPr>
                              <w:autoSpaceDE w:val="0"/>
                              <w:autoSpaceDN w:val="0"/>
                              <w:spacing w:after="0"/>
                              <w:jc w:val="left"/>
                            </w:pPr>
                            <w:hyperlink r:id="rId54" w:history="1">
                              <w:r w:rsidR="009A5438" w:rsidRPr="00E82D54">
                                <w:rPr>
                                  <w:rStyle w:val="Hyperlink"/>
                                </w:rPr>
                                <w:t>Perinatal mental health leaflets written jointly by perinatal psychiatrists, women with lived experience of perinatal mental illness, and their partners.</w:t>
                              </w:r>
                            </w:hyperlink>
                          </w:p>
                          <w:p w14:paraId="52F1702D" w14:textId="77777777" w:rsidR="009A5438" w:rsidRPr="00017151" w:rsidRDefault="00000000" w:rsidP="009A5438">
                            <w:pPr>
                              <w:pStyle w:val="ListParagraph1"/>
                              <w:numPr>
                                <w:ilvl w:val="0"/>
                                <w:numId w:val="2"/>
                              </w:numPr>
                              <w:autoSpaceDE w:val="0"/>
                              <w:autoSpaceDN w:val="0"/>
                              <w:jc w:val="left"/>
                              <w:rPr>
                                <w:rStyle w:val="Hyperlink"/>
                              </w:rPr>
                            </w:pPr>
                            <w:hyperlink r:id="rId55" w:anchor="page/13" w:history="1">
                              <w:r w:rsidR="009A5438" w:rsidRPr="007F0204">
                                <w:rPr>
                                  <w:rStyle w:val="Hyperlink"/>
                                </w:rPr>
                                <w:t>Mental health in pregnancy, the postnatal period and babies and toddlers: Report for NHS Cambridgeshire and Peterborough CCG</w:t>
                              </w:r>
                            </w:hyperlink>
                          </w:p>
                          <w:p w14:paraId="136944F8" w14:textId="77777777" w:rsidR="009A5438" w:rsidRPr="009128AE" w:rsidRDefault="00000000" w:rsidP="009A5438">
                            <w:pPr>
                              <w:pStyle w:val="ListParagraph1"/>
                              <w:numPr>
                                <w:ilvl w:val="0"/>
                                <w:numId w:val="2"/>
                              </w:numPr>
                              <w:autoSpaceDE w:val="0"/>
                              <w:autoSpaceDN w:val="0"/>
                              <w:spacing w:after="0"/>
                              <w:jc w:val="left"/>
                            </w:pPr>
                            <w:hyperlink r:id="rId56" w:history="1">
                              <w:r w:rsidR="009A5438" w:rsidRPr="00D26771">
                                <w:rPr>
                                  <w:rStyle w:val="Hyperlink"/>
                                </w:rPr>
                                <w:t>Mental Health and Wellbeing</w:t>
                              </w:r>
                              <w:r w:rsidR="009A5438">
                                <w:rPr>
                                  <w:rStyle w:val="Hyperlink"/>
                                </w:rPr>
                                <w:t>:</w:t>
                              </w:r>
                              <w:r w:rsidR="009A5438" w:rsidRPr="00D26771">
                                <w:rPr>
                                  <w:rStyle w:val="Hyperlink"/>
                                </w:rPr>
                                <w:t xml:space="preserve"> Pre-birth to Age 25 years Needs Assessment</w:t>
                              </w:r>
                            </w:hyperlink>
                            <w:r w:rsidR="009A5438">
                              <w:t xml:space="preserve"> </w:t>
                            </w:r>
                          </w:p>
                          <w:p w14:paraId="488790AC" w14:textId="77777777" w:rsidR="009A5438" w:rsidRPr="000018C9" w:rsidRDefault="00000000" w:rsidP="009A5438">
                            <w:pPr>
                              <w:pStyle w:val="ListParagraph1"/>
                              <w:numPr>
                                <w:ilvl w:val="0"/>
                                <w:numId w:val="2"/>
                              </w:numPr>
                              <w:autoSpaceDE w:val="0"/>
                              <w:autoSpaceDN w:val="0"/>
                              <w:jc w:val="left"/>
                              <w:rPr>
                                <w:rStyle w:val="Hyperlink"/>
                              </w:rPr>
                            </w:pPr>
                            <w:hyperlink r:id="rId57" w:history="1">
                              <w:r w:rsidR="009A5438" w:rsidRPr="00AF496A">
                                <w:rPr>
                                  <w:rStyle w:val="Hyperlink"/>
                                </w:rPr>
                                <w:t>Parent-Infant Foundation Implementation Toolkit</w:t>
                              </w:r>
                            </w:hyperlink>
                            <w:r w:rsidR="009A5438">
                              <w:t xml:space="preserve"> </w:t>
                            </w:r>
                          </w:p>
                          <w:p w14:paraId="13C5E144" w14:textId="77777777" w:rsidR="009A5438" w:rsidRPr="0010464A" w:rsidRDefault="00000000" w:rsidP="009A5438">
                            <w:pPr>
                              <w:pStyle w:val="ListParagraph1"/>
                              <w:numPr>
                                <w:ilvl w:val="0"/>
                                <w:numId w:val="2"/>
                              </w:numPr>
                            </w:pPr>
                            <w:hyperlink r:id="rId58" w:history="1">
                              <w:r w:rsidR="009A5438" w:rsidRPr="00CA2E1C">
                                <w:rPr>
                                  <w:rStyle w:val="Hyperlink"/>
                                </w:rPr>
                                <w:t>Early Years in Mind</w:t>
                              </w:r>
                            </w:hyperlink>
                            <w:r w:rsidR="009A5438">
                              <w:t xml:space="preserve"> resources from the Anna Freud Centre </w:t>
                            </w:r>
                          </w:p>
                          <w:p w14:paraId="295FABD2" w14:textId="77777777" w:rsidR="009A5438" w:rsidRPr="00E23DE4" w:rsidRDefault="009A5438" w:rsidP="009A5438">
                            <w:pPr>
                              <w:pStyle w:val="ListParagraph1"/>
                              <w:numPr>
                                <w:ilvl w:val="0"/>
                                <w:numId w:val="2"/>
                              </w:numPr>
                              <w:autoSpaceDE w:val="0"/>
                              <w:autoSpaceDN w:val="0"/>
                              <w:spacing w:after="0"/>
                              <w:jc w:val="left"/>
                            </w:pPr>
                            <w:r>
                              <w:t xml:space="preserve">Recent research highlighting the importance of </w:t>
                            </w:r>
                            <w:hyperlink r:id="rId59" w:history="1">
                              <w:r w:rsidRPr="00951F61">
                                <w:rPr>
                                  <w:rStyle w:val="Hyperlink"/>
                                </w:rPr>
                                <w:t>father’s mental health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D720E4B" id="Rectangle: Rounded Corners 4" o:spid="_x0000_s1028" style="width:483.05pt;height:23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" fillcolor="window" strokecolor="#4e67c8" strokeweight="2pt">
                <v:textbox>
                  <w:txbxContent>
                    <w:p w14:paraId="59C0093D"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7560EDDE" w14:textId="77777777" w:rsidR="009A5438" w:rsidRDefault="009A5438" w:rsidP="009A5438">
                      <w:pPr>
                        <w:pStyle w:val="ListParagraph1"/>
                        <w:numPr>
                          <w:ilvl w:val="0"/>
                          <w:numId w:val="2"/>
                        </w:numPr>
                        <w:autoSpaceDE w:val="0"/>
                        <w:autoSpaceDN w:val="0"/>
                        <w:spacing w:after="0"/>
                        <w:jc w:val="left"/>
                      </w:pPr>
                      <w:r>
                        <w:t xml:space="preserve">NIHR summary of the importance of </w:t>
                      </w:r>
                      <w:hyperlink r:id="rId60" w:history="1">
                        <w:r w:rsidRPr="00F604ED">
                          <w:rPr>
                            <w:rStyle w:val="Hyperlink"/>
                          </w:rPr>
                          <w:t>perinatal factors</w:t>
                        </w:r>
                      </w:hyperlink>
                      <w:r>
                        <w:t xml:space="preserve"> to public mental health </w:t>
                      </w:r>
                    </w:p>
                    <w:p w14:paraId="229245F3" w14:textId="77777777" w:rsidR="009A5438" w:rsidRDefault="003B1EBE" w:rsidP="009A5438">
                      <w:pPr>
                        <w:pStyle w:val="ListParagraph1"/>
                        <w:numPr>
                          <w:ilvl w:val="0"/>
                          <w:numId w:val="2"/>
                        </w:numPr>
                        <w:autoSpaceDE w:val="0"/>
                        <w:autoSpaceDN w:val="0"/>
                        <w:jc w:val="left"/>
                      </w:pPr>
                      <w:hyperlink r:id="rId61" w:history="1">
                        <w:r w:rsidR="009A5438" w:rsidRPr="00E82D54">
                          <w:rPr>
                            <w:rStyle w:val="Hyperlink"/>
                          </w:rPr>
                          <w:t>MBRRACE-UK: Saving Lives, Improving Mothers’ Care 2022</w:t>
                        </w:r>
                      </w:hyperlink>
                    </w:p>
                    <w:p w14:paraId="60924F1F" w14:textId="77777777" w:rsidR="009A5438" w:rsidRDefault="003B1EBE" w:rsidP="009A5438">
                      <w:pPr>
                        <w:pStyle w:val="ListParagraph1"/>
                        <w:numPr>
                          <w:ilvl w:val="0"/>
                          <w:numId w:val="2"/>
                        </w:numPr>
                        <w:autoSpaceDE w:val="0"/>
                        <w:autoSpaceDN w:val="0"/>
                        <w:spacing w:after="0"/>
                        <w:jc w:val="left"/>
                      </w:pPr>
                      <w:hyperlink r:id="rId62" w:history="1">
                        <w:r w:rsidR="009A5438" w:rsidRPr="00E82D54">
                          <w:rPr>
                            <w:rStyle w:val="Hyperlink"/>
                          </w:rPr>
                          <w:t>Perinatal mental health leaflets written jointly by perinatal psychiatrists, women with lived experience of perinatal mental illness, and their partners.</w:t>
                        </w:r>
                      </w:hyperlink>
                    </w:p>
                    <w:p w14:paraId="52F1702D" w14:textId="77777777" w:rsidR="009A5438" w:rsidRPr="00017151" w:rsidRDefault="003B1EBE" w:rsidP="009A5438">
                      <w:pPr>
                        <w:pStyle w:val="ListParagraph1"/>
                        <w:numPr>
                          <w:ilvl w:val="0"/>
                          <w:numId w:val="2"/>
                        </w:numPr>
                        <w:autoSpaceDE w:val="0"/>
                        <w:autoSpaceDN w:val="0"/>
                        <w:jc w:val="left"/>
                        <w:rPr>
                          <w:rStyle w:val="Hyperlink"/>
                        </w:rPr>
                      </w:pPr>
                      <w:hyperlink r:id="rId63" w:anchor="page/13" w:history="1">
                        <w:r w:rsidR="009A5438" w:rsidRPr="007F0204">
                          <w:rPr>
                            <w:rStyle w:val="Hyperlink"/>
                          </w:rPr>
                          <w:t>Mental health in pregnancy, the postnatal period and babies and toddlers: Report for NHS Cambridgeshire and Peterborough CCG</w:t>
                        </w:r>
                      </w:hyperlink>
                    </w:p>
                    <w:p w14:paraId="136944F8" w14:textId="77777777" w:rsidR="009A5438" w:rsidRPr="009128AE" w:rsidRDefault="003B1EBE" w:rsidP="009A5438">
                      <w:pPr>
                        <w:pStyle w:val="ListParagraph1"/>
                        <w:numPr>
                          <w:ilvl w:val="0"/>
                          <w:numId w:val="2"/>
                        </w:numPr>
                        <w:autoSpaceDE w:val="0"/>
                        <w:autoSpaceDN w:val="0"/>
                        <w:spacing w:after="0"/>
                        <w:jc w:val="left"/>
                      </w:pPr>
                      <w:hyperlink r:id="rId64" w:history="1">
                        <w:r w:rsidR="009A5438" w:rsidRPr="00D26771">
                          <w:rPr>
                            <w:rStyle w:val="Hyperlink"/>
                          </w:rPr>
                          <w:t>Mental Health and Wellbeing</w:t>
                        </w:r>
                        <w:r w:rsidR="009A5438">
                          <w:rPr>
                            <w:rStyle w:val="Hyperlink"/>
                          </w:rPr>
                          <w:t>:</w:t>
                        </w:r>
                        <w:r w:rsidR="009A5438" w:rsidRPr="00D26771">
                          <w:rPr>
                            <w:rStyle w:val="Hyperlink"/>
                          </w:rPr>
                          <w:t xml:space="preserve"> Pre-birth to Age 25 years Needs Assessment</w:t>
                        </w:r>
                      </w:hyperlink>
                      <w:r w:rsidR="009A5438">
                        <w:t xml:space="preserve"> </w:t>
                      </w:r>
                    </w:p>
                    <w:p w14:paraId="488790AC" w14:textId="77777777" w:rsidR="009A5438" w:rsidRPr="000018C9" w:rsidRDefault="003B1EBE" w:rsidP="009A5438">
                      <w:pPr>
                        <w:pStyle w:val="ListParagraph1"/>
                        <w:numPr>
                          <w:ilvl w:val="0"/>
                          <w:numId w:val="2"/>
                        </w:numPr>
                        <w:autoSpaceDE w:val="0"/>
                        <w:autoSpaceDN w:val="0"/>
                        <w:jc w:val="left"/>
                        <w:rPr>
                          <w:rStyle w:val="Hyperlink"/>
                        </w:rPr>
                      </w:pPr>
                      <w:hyperlink r:id="rId65" w:history="1">
                        <w:r w:rsidR="009A5438" w:rsidRPr="00AF496A">
                          <w:rPr>
                            <w:rStyle w:val="Hyperlink"/>
                          </w:rPr>
                          <w:t>Parent-Infant Foundation Implementation Toolkit</w:t>
                        </w:r>
                      </w:hyperlink>
                      <w:r w:rsidR="009A5438">
                        <w:t xml:space="preserve"> </w:t>
                      </w:r>
                    </w:p>
                    <w:p w14:paraId="13C5E144" w14:textId="77777777" w:rsidR="009A5438" w:rsidRPr="0010464A" w:rsidRDefault="003B1EBE" w:rsidP="009A5438">
                      <w:pPr>
                        <w:pStyle w:val="ListParagraph1"/>
                        <w:numPr>
                          <w:ilvl w:val="0"/>
                          <w:numId w:val="2"/>
                        </w:numPr>
                      </w:pPr>
                      <w:hyperlink r:id="rId66" w:history="1">
                        <w:r w:rsidR="009A5438" w:rsidRPr="00CA2E1C">
                          <w:rPr>
                            <w:rStyle w:val="Hyperlink"/>
                          </w:rPr>
                          <w:t>Early Years in Mind</w:t>
                        </w:r>
                      </w:hyperlink>
                      <w:r w:rsidR="009A5438">
                        <w:t xml:space="preserve"> resources from the Anna Freud Centre </w:t>
                      </w:r>
                    </w:p>
                    <w:p w14:paraId="295FABD2" w14:textId="77777777" w:rsidR="009A5438" w:rsidRPr="00E23DE4" w:rsidRDefault="009A5438" w:rsidP="009A5438">
                      <w:pPr>
                        <w:pStyle w:val="ListParagraph1"/>
                        <w:numPr>
                          <w:ilvl w:val="0"/>
                          <w:numId w:val="2"/>
                        </w:numPr>
                        <w:autoSpaceDE w:val="0"/>
                        <w:autoSpaceDN w:val="0"/>
                        <w:spacing w:after="0"/>
                        <w:jc w:val="left"/>
                      </w:pPr>
                      <w:r>
                        <w:t xml:space="preserve">Recent research highlighting the importance of </w:t>
                      </w:r>
                      <w:hyperlink r:id="rId67" w:history="1">
                        <w:r w:rsidRPr="00951F61">
                          <w:rPr>
                            <w:rStyle w:val="Hyperlink"/>
                          </w:rPr>
                          <w:t>father’s mental health</w:t>
                        </w:r>
                      </w:hyperlink>
                    </w:p>
                  </w:txbxContent>
                </v:textbox>
                <w10:anchorlock/>
              </v:roundrect>
            </w:pict>
          </mc:Fallback>
        </mc:AlternateContent>
      </w:r>
    </w:p>
    <w:p w14:paraId="7DC1E3AE"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25" w:name="_Toc133410032"/>
      <w:bookmarkStart w:id="26" w:name="_Toc133908142"/>
      <w:r w:rsidRPr="009A5438">
        <w:rPr>
          <w:rFonts w:ascii="Calibri" w:eastAsia="Times New Roman" w:hAnsi="Calibri" w:cs="Times New Roman"/>
          <w:color w:val="31479E"/>
          <w:spacing w:val="-7"/>
          <w:sz w:val="52"/>
          <w:szCs w:val="52"/>
        </w:rPr>
        <w:t>Barriers and Inequalities</w:t>
      </w:r>
      <w:bookmarkEnd w:id="25"/>
      <w:bookmarkEnd w:id="26"/>
      <w:r w:rsidRPr="009A5438">
        <w:rPr>
          <w:rFonts w:ascii="Calibri" w:eastAsia="Times New Roman" w:hAnsi="Calibri" w:cs="Times New Roman"/>
          <w:color w:val="31479E"/>
          <w:spacing w:val="-7"/>
          <w:sz w:val="52"/>
          <w:szCs w:val="52"/>
        </w:rPr>
        <w:t xml:space="preserve"> </w:t>
      </w:r>
    </w:p>
    <w:p w14:paraId="1248979B"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Anyone can be impacted by perinatal mental health conditions, but some groups are more at risk and may face specific barriers to accessing care. This subsection will detail barriers to accessing perinatal mental health support and the local populations who face inequalities in perinatal mental health. </w:t>
      </w:r>
    </w:p>
    <w:p w14:paraId="05ECBF7F"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27" w:name="_Toc133410033"/>
      <w:bookmarkStart w:id="28" w:name="_Toc133908143"/>
      <w:r w:rsidRPr="009A5438">
        <w:rPr>
          <w:rFonts w:ascii="Calibri" w:eastAsia="Times New Roman" w:hAnsi="Calibri" w:cs="Times New Roman"/>
          <w:color w:val="31479E"/>
          <w:sz w:val="28"/>
          <w:szCs w:val="28"/>
        </w:rPr>
        <w:t>Barriers to accessing support</w:t>
      </w:r>
      <w:bookmarkEnd w:id="27"/>
      <w:bookmarkEnd w:id="28"/>
      <w:r w:rsidRPr="009A5438">
        <w:rPr>
          <w:rFonts w:ascii="Calibri" w:eastAsia="Times New Roman" w:hAnsi="Calibri" w:cs="Times New Roman"/>
          <w:color w:val="31479E"/>
          <w:sz w:val="28"/>
          <w:szCs w:val="28"/>
        </w:rPr>
        <w:t xml:space="preserve"> </w:t>
      </w:r>
    </w:p>
    <w:p w14:paraId="667B28BA" w14:textId="61460765"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Only a small proportion of people with perinatal mental health conditions currently access mental healthcare, with one </w:t>
      </w:r>
      <w:r w:rsidR="0060357B">
        <w:rPr>
          <w:rFonts w:ascii="Abadi Extra Light" w:eastAsia="Times New Roman" w:hAnsi="Abadi Extra Light" w:cs="Times New Roman"/>
          <w:szCs w:val="21"/>
        </w:rPr>
        <w:t xml:space="preserve">national </w:t>
      </w:r>
      <w:r w:rsidRPr="009A5438">
        <w:rPr>
          <w:rFonts w:ascii="Abadi Extra Light" w:eastAsia="Times New Roman" w:hAnsi="Abadi Extra Light" w:cs="Times New Roman"/>
          <w:szCs w:val="21"/>
        </w:rPr>
        <w:t xml:space="preserve">review estimating just 9% of women with antenatal depression and 6% with postnatal depression receive adequate treatment </w:t>
      </w:r>
      <w:sdt>
        <w:sdtPr>
          <w:rPr>
            <w:rFonts w:ascii="Abadi Extra Light" w:eastAsia="Times New Roman" w:hAnsi="Abadi Extra Light" w:cs="Times New Roman"/>
            <w:color w:val="000000"/>
            <w:szCs w:val="21"/>
          </w:rPr>
          <w:tag w:val="MENDELEY_CITATION_v3_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"/>
          <w:id w:val="1988886240"/>
          <w:placeholder>
            <w:docPart w:val="1072508D6DFA43D688468C3AB873F257"/>
          </w:placeholder>
        </w:sdtPr>
        <w:sdtContent>
          <w:r w:rsidR="00A96B46" w:rsidRPr="00A96B46">
            <w:rPr>
              <w:rFonts w:ascii="Abadi Extra Light" w:eastAsia="Times New Roman" w:hAnsi="Abadi Extra Light" w:cs="Times New Roman"/>
              <w:color w:val="000000"/>
              <w:szCs w:val="21"/>
            </w:rPr>
            <w:t>(29)</w:t>
          </w:r>
        </w:sdtContent>
      </w:sdt>
      <w:bookmarkStart w:id="29" w:name="_Toc130394764"/>
      <w:r w:rsidRPr="009A5438">
        <w:rPr>
          <w:rFonts w:ascii="Abadi Extra Light" w:eastAsia="Times New Roman" w:hAnsi="Abadi Extra Light" w:cs="Times New Roman"/>
          <w:color w:val="000000"/>
          <w:szCs w:val="21"/>
        </w:rPr>
        <w:t xml:space="preserve">. </w:t>
      </w:r>
    </w:p>
    <w:p w14:paraId="1DD64D40" w14:textId="6B3E5705"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A large national survey carried out in 2019 of people who had experienced, or their partner had experienced, a mental health problem during the perinatal period found that nearly half (47%) felt it was ‘difficult’ or ‘very difficult’ to access mental health support </w:t>
      </w:r>
      <w:sdt>
        <w:sdtPr>
          <w:rPr>
            <w:rFonts w:ascii="Abadi Extra Light" w:eastAsia="Times New Roman" w:hAnsi="Abadi Extra Light" w:cs="Times New Roman"/>
            <w:color w:val="000000"/>
            <w:szCs w:val="21"/>
          </w:rPr>
          <w:tag w:val="MENDELEY_CITATION_v3_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"/>
          <w:id w:val="1536996767"/>
          <w:placeholder>
            <w:docPart w:val="41B7AE28758B4C848D74E06C26FEE4A7"/>
          </w:placeholder>
        </w:sdtPr>
        <w:sdtContent>
          <w:r w:rsidR="00A96B46" w:rsidRPr="00A96B46">
            <w:rPr>
              <w:rFonts w:ascii="Abadi Extra Light" w:eastAsia="Times New Roman" w:hAnsi="Abadi Extra Light" w:cs="Times New Roman"/>
              <w:color w:val="000000"/>
              <w:szCs w:val="21"/>
            </w:rPr>
            <w:t>(30)</w:t>
          </w:r>
        </w:sdtContent>
      </w:sdt>
      <w:r w:rsidRPr="009A5438">
        <w:rPr>
          <w:rFonts w:ascii="Abadi Extra Light" w:eastAsia="Times New Roman" w:hAnsi="Abadi Extra Light" w:cs="Times New Roman"/>
          <w:szCs w:val="21"/>
        </w:rPr>
        <w:t>.</w:t>
      </w:r>
    </w:p>
    <w:p w14:paraId="415E5662" w14:textId="20871132"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Anyone experiencing difficulties with their mental health can face barriers to accessing support (as highlighted in </w:t>
      </w:r>
      <w:hyperlink r:id="rId68" w:history="1">
        <w:r w:rsidRPr="009A5438">
          <w:rPr>
            <w:rFonts w:ascii="Abadi Extra Light" w:eastAsia="Times New Roman" w:hAnsi="Abadi Extra Light" w:cs="Times New Roman"/>
            <w:color w:val="0000FF"/>
            <w:szCs w:val="21"/>
            <w:u w:val="single"/>
          </w:rPr>
          <w:t>chapter two</w:t>
        </w:r>
      </w:hyperlink>
      <w:r w:rsidRPr="009A5438">
        <w:rPr>
          <w:rFonts w:ascii="Abadi Extra Light" w:eastAsia="Times New Roman" w:hAnsi="Abadi Extra Light" w:cs="Times New Roman"/>
          <w:szCs w:val="21"/>
        </w:rPr>
        <w:t xml:space="preserve">), but there are also additional barriers specific to the perinatal period. These include: </w:t>
      </w:r>
    </w:p>
    <w:p w14:paraId="5B24C80A" w14:textId="0E89EF93"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7</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Specific barriers to accessing perinatal mental healthcare </w:t>
      </w:r>
    </w:p>
    <w:tbl>
      <w:tblPr>
        <w:tblStyle w:val="GridTable4-Accent11"/>
        <w:tblW w:w="0" w:type="auto"/>
        <w:tblLook w:val="0420" w:firstRow="1" w:lastRow="0" w:firstColumn="0" w:lastColumn="0" w:noHBand="0" w:noVBand="1"/>
      </w:tblPr>
      <w:tblGrid>
        <w:gridCol w:w="1131"/>
        <w:gridCol w:w="8605"/>
      </w:tblGrid>
      <w:tr w:rsidR="009A5438" w:rsidRPr="009A5438" w14:paraId="223AEA6E" w14:textId="77777777" w:rsidTr="009A5438">
        <w:trPr>
          <w:cnfStyle w:val="100000000000" w:firstRow="1" w:lastRow="0" w:firstColumn="0" w:lastColumn="0" w:oddVBand="0" w:evenVBand="0" w:oddHBand="0" w:evenHBand="0" w:firstRowFirstColumn="0" w:firstRowLastColumn="0" w:lastRowFirstColumn="0" w:lastRowLastColumn="0"/>
        </w:trPr>
        <w:tc>
          <w:tcPr>
            <w:tcW w:w="1131" w:type="dxa"/>
          </w:tcPr>
          <w:p w14:paraId="2D1B0AB1"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Type</w:t>
            </w:r>
          </w:p>
        </w:tc>
        <w:tc>
          <w:tcPr>
            <w:tcW w:w="8605" w:type="dxa"/>
          </w:tcPr>
          <w:p w14:paraId="0175E0BA"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Barrier</w:t>
            </w:r>
          </w:p>
        </w:tc>
      </w:tr>
      <w:tr w:rsidR="009A5438" w:rsidRPr="009A5438" w14:paraId="13C29B21" w14:textId="77777777" w:rsidTr="009A5438">
        <w:trPr>
          <w:cnfStyle w:val="000000100000" w:firstRow="0" w:lastRow="0" w:firstColumn="0" w:lastColumn="0" w:oddVBand="0" w:evenVBand="0" w:oddHBand="1" w:evenHBand="0" w:firstRowFirstColumn="0" w:firstRowLastColumn="0" w:lastRowFirstColumn="0" w:lastRowLastColumn="0"/>
        </w:trPr>
        <w:tc>
          <w:tcPr>
            <w:tcW w:w="1131" w:type="dxa"/>
          </w:tcPr>
          <w:p w14:paraId="494053E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Structural</w:t>
            </w:r>
          </w:p>
        </w:tc>
        <w:tc>
          <w:tcPr>
            <w:tcW w:w="8605" w:type="dxa"/>
          </w:tcPr>
          <w:p w14:paraId="43DFB75F" w14:textId="1A1EBE92" w:rsidR="009A5438" w:rsidRPr="009A5438" w:rsidRDefault="009A5438" w:rsidP="009A5438">
            <w:pPr>
              <w:numPr>
                <w:ilvl w:val="0"/>
                <w:numId w:val="31"/>
              </w:numPr>
              <w:contextualSpacing/>
              <w:jc w:val="both"/>
              <w:rPr>
                <w:rFonts w:ascii="Abadi Extra Light" w:hAnsi="Abadi Extra Light" w:cs="Times New Roman"/>
              </w:rPr>
            </w:pPr>
            <w:r w:rsidRPr="009A5438">
              <w:rPr>
                <w:rFonts w:ascii="Abadi Extra Light" w:hAnsi="Abadi Extra Light" w:cs="Times New Roman"/>
              </w:rPr>
              <w:t xml:space="preserve">Practical barriers, such as a lack of childcare or inability to take time of work </w:t>
            </w:r>
            <w:sdt>
              <w:sdtPr>
                <w:rPr>
                  <w:rFonts w:ascii="Abadi Extra Light" w:hAnsi="Abadi Extra Light" w:cs="Times New Roman"/>
                  <w:color w:val="000000"/>
                </w:rPr>
                <w:tag w:val="MENDELEY_CITATION_v3_eyJjaXRhdGlvbklEIjoiTUVOREVMRVlfQ0lUQVRJT05fOGNlYTYzMzItN2Q0Zi00MjFhLTlkYzMtNDY3MjRiODY1OTRi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
                <w:id w:val="1570773963"/>
                <w:placeholder>
                  <w:docPart w:val="863CBEE7B2D1454BB72C7A2E6EAC8734"/>
                </w:placeholder>
              </w:sdtPr>
              <w:sdtContent>
                <w:r w:rsidR="00A96B46" w:rsidRPr="00A96B46">
                  <w:rPr>
                    <w:rFonts w:ascii="Abadi Extra Light" w:hAnsi="Abadi Extra Light" w:cs="Times New Roman"/>
                    <w:color w:val="000000"/>
                  </w:rPr>
                  <w:t>(31)</w:t>
                </w:r>
              </w:sdtContent>
            </w:sdt>
          </w:p>
          <w:p w14:paraId="788A8FA0" w14:textId="0F98A58D" w:rsidR="009A5438" w:rsidRPr="009A5438" w:rsidRDefault="009A5438" w:rsidP="009A5438">
            <w:pPr>
              <w:numPr>
                <w:ilvl w:val="0"/>
                <w:numId w:val="31"/>
              </w:numPr>
              <w:contextualSpacing/>
              <w:jc w:val="both"/>
              <w:rPr>
                <w:rFonts w:ascii="Abadi Extra Light" w:hAnsi="Abadi Extra Light" w:cs="Times New Roman"/>
              </w:rPr>
            </w:pPr>
            <w:r w:rsidRPr="009A5438">
              <w:rPr>
                <w:rFonts w:ascii="Abadi Extra Light" w:hAnsi="Abadi Extra Light" w:cs="Times New Roman"/>
              </w:rPr>
              <w:t xml:space="preserve">Lack of collaborative and integrated care, which can make it difficult to disclose mental health conditions </w:t>
            </w:r>
            <w:sdt>
              <w:sdtPr>
                <w:rPr>
                  <w:rFonts w:ascii="Abadi Extra Light" w:hAnsi="Abadi Extra Light" w:cs="Times New Roman"/>
                  <w:color w:val="000000"/>
                </w:rPr>
                <w:tag w:val="MENDELEY_CITATION_v3_eyJjaXRhdGlvbklEIjoiTUVOREVMRVlfQ0lUQVRJT05fM2U4MzFkMzgtNGQ5NC00YThjLWFiZDAtY2ZhNzE5Mzk1ZmE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756955850"/>
                <w:placeholder>
                  <w:docPart w:val="D03406B89935419399AF88688382D33F"/>
                </w:placeholder>
              </w:sdtPr>
              <w:sdtContent>
                <w:r w:rsidR="00A96B46" w:rsidRPr="00A96B46">
                  <w:rPr>
                    <w:rFonts w:ascii="Abadi Extra Light" w:hAnsi="Abadi Extra Light" w:cs="Times New Roman"/>
                    <w:color w:val="000000"/>
                  </w:rPr>
                  <w:t>(32)</w:t>
                </w:r>
              </w:sdtContent>
            </w:sdt>
          </w:p>
          <w:p w14:paraId="76B4DE57" w14:textId="414CD358" w:rsidR="009A5438" w:rsidRPr="009A5438" w:rsidRDefault="009A5438" w:rsidP="009A5438">
            <w:pPr>
              <w:numPr>
                <w:ilvl w:val="0"/>
                <w:numId w:val="31"/>
              </w:numPr>
              <w:contextualSpacing/>
              <w:jc w:val="both"/>
              <w:rPr>
                <w:rFonts w:ascii="Abadi Extra Light" w:hAnsi="Abadi Extra Light" w:cs="Times New Roman"/>
              </w:rPr>
            </w:pPr>
            <w:r w:rsidRPr="009A5438">
              <w:rPr>
                <w:rFonts w:ascii="Abadi Extra Light" w:hAnsi="Abadi Extra Light" w:cs="Times New Roman"/>
              </w:rPr>
              <w:t xml:space="preserve">Fathers can feel felt reluctant or unable to express their needs for mental health support </w:t>
            </w:r>
            <w:sdt>
              <w:sdtPr>
                <w:rPr>
                  <w:rFonts w:ascii="Abadi Extra Light" w:hAnsi="Abadi Extra Light" w:cs="Times New Roman"/>
                  <w:color w:val="000000"/>
                </w:rPr>
                <w:tag w:val="MENDELEY_CITATION_v3_eyJjaXRhdGlvbklEIjoiTUVOREVMRVlfQ0lUQVRJT05fY2Q5NWZhYTQtMjZiNy00MTI4LTliYWYtZTU4MGE1ODljMzVj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
                <w:id w:val="-1686279324"/>
                <w:placeholder>
                  <w:docPart w:val="77EEA3726B6547C3B13FEC26E31D5081"/>
                </w:placeholder>
              </w:sdtPr>
              <w:sdtContent>
                <w:r w:rsidR="00A96B46" w:rsidRPr="00A96B46">
                  <w:rPr>
                    <w:rFonts w:ascii="Abadi Extra Light" w:hAnsi="Abadi Extra Light" w:cs="Times New Roman"/>
                    <w:color w:val="000000"/>
                  </w:rPr>
                  <w:t>(33)</w:t>
                </w:r>
              </w:sdtContent>
            </w:sdt>
            <w:r w:rsidRPr="009A5438">
              <w:rPr>
                <w:rFonts w:ascii="Abadi Extra Light" w:hAnsi="Abadi Extra Light" w:cs="Times New Roman"/>
                <w:color w:val="000000"/>
              </w:rPr>
              <w:t xml:space="preserve">. They may feel that they need to </w:t>
            </w:r>
            <w:r w:rsidRPr="009A5438">
              <w:rPr>
                <w:rFonts w:ascii="Abadi Extra Light" w:hAnsi="Abadi Extra Light" w:cs="Times New Roman"/>
              </w:rPr>
              <w:t xml:space="preserve">prioritise their partner’s needs, particularly if they perceive that services were under-resourced </w:t>
            </w:r>
            <w:sdt>
              <w:sdtPr>
                <w:rPr>
                  <w:rFonts w:ascii="Abadi Extra Light" w:hAnsi="Abadi Extra Light" w:cs="Times New Roman"/>
                  <w:color w:val="000000"/>
                </w:rPr>
                <w:tag w:val="MENDELEY_CITATION_v3_eyJjaXRhdGlvbklEIjoiTUVOREVMRVlfQ0lUQVRJT05fZDI4MTVhYzEtZjI1Ny00MGFmLWIwM2MtNWQ2NGRmNzJlOWM2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
                <w:id w:val="1813057449"/>
                <w:placeholder>
                  <w:docPart w:val="17B2ED794DF54C8EBA5069C8623BAC0C"/>
                </w:placeholder>
              </w:sdtPr>
              <w:sdtContent>
                <w:r w:rsidR="00A96B46" w:rsidRPr="00A96B46">
                  <w:rPr>
                    <w:rFonts w:ascii="Abadi Extra Light" w:hAnsi="Abadi Extra Light" w:cs="Times New Roman"/>
                    <w:color w:val="000000"/>
                  </w:rPr>
                  <w:t>(33)</w:t>
                </w:r>
              </w:sdtContent>
            </w:sdt>
          </w:p>
        </w:tc>
      </w:tr>
      <w:tr w:rsidR="009A5438" w:rsidRPr="009A5438" w14:paraId="29407BBD" w14:textId="77777777">
        <w:tc>
          <w:tcPr>
            <w:tcW w:w="1131" w:type="dxa"/>
          </w:tcPr>
          <w:p w14:paraId="2BC60DA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Healthcare</w:t>
            </w:r>
          </w:p>
        </w:tc>
        <w:tc>
          <w:tcPr>
            <w:tcW w:w="8605" w:type="dxa"/>
          </w:tcPr>
          <w:p w14:paraId="68061F72" w14:textId="01BD3943" w:rsidR="009A5438" w:rsidRPr="009A5438" w:rsidRDefault="009A5438" w:rsidP="009A5438">
            <w:pPr>
              <w:numPr>
                <w:ilvl w:val="0"/>
                <w:numId w:val="30"/>
              </w:numPr>
              <w:contextualSpacing/>
              <w:jc w:val="both"/>
              <w:rPr>
                <w:rFonts w:ascii="Abadi Extra Light" w:hAnsi="Abadi Extra Light" w:cs="Times New Roman"/>
              </w:rPr>
            </w:pPr>
            <w:r w:rsidRPr="009A5438">
              <w:rPr>
                <w:rFonts w:ascii="Abadi Extra Light" w:hAnsi="Abadi Extra Light" w:cs="Times New Roman"/>
              </w:rPr>
              <w:t xml:space="preserve">Perceived focus on infant health and wellbeing to the exclusion of parents’ needs </w:t>
            </w:r>
            <w:sdt>
              <w:sdtPr>
                <w:rPr>
                  <w:rFonts w:ascii="Abadi Extra Light" w:hAnsi="Abadi Extra Light" w:cs="Times New Roman"/>
                  <w:color w:val="000000"/>
                </w:rPr>
                <w:tag w:val="MENDELEY_CITATION_v3_eyJjaXRhdGlvbklEIjoiTUVOREVMRVlfQ0lUQVRJT05fZjNhMDdmZjItMTY5Zi00OTdkLWE1MzctOTI3NTkwZjk5OTk3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
                <w:id w:val="2038929460"/>
                <w:placeholder>
                  <w:docPart w:val="F5874C161475409BB5E4278138CB72C6"/>
                </w:placeholder>
              </w:sdtPr>
              <w:sdtContent>
                <w:r w:rsidR="00A96B46" w:rsidRPr="00A96B46">
                  <w:rPr>
                    <w:rFonts w:ascii="Abadi Extra Light" w:hAnsi="Abadi Extra Light" w:cs="Times New Roman"/>
                    <w:color w:val="000000"/>
                  </w:rPr>
                  <w:t>(34)</w:t>
                </w:r>
              </w:sdtContent>
            </w:sdt>
          </w:p>
          <w:p w14:paraId="4DF15492" w14:textId="39F96496" w:rsidR="009A5438" w:rsidRPr="009A5438" w:rsidRDefault="009A5438" w:rsidP="009A5438">
            <w:pPr>
              <w:numPr>
                <w:ilvl w:val="0"/>
                <w:numId w:val="30"/>
              </w:numPr>
              <w:contextualSpacing/>
              <w:jc w:val="both"/>
              <w:rPr>
                <w:rFonts w:ascii="Abadi Extra Light" w:hAnsi="Abadi Extra Light" w:cs="Times New Roman"/>
              </w:rPr>
            </w:pPr>
            <w:r w:rsidRPr="009A5438">
              <w:rPr>
                <w:rFonts w:ascii="Abadi Extra Light" w:hAnsi="Abadi Extra Light" w:cs="Times New Roman"/>
              </w:rPr>
              <w:t xml:space="preserve">Professionals lacking understanding of the significance of parental mental health to child development </w:t>
            </w:r>
            <w:sdt>
              <w:sdtPr>
                <w:rPr>
                  <w:rFonts w:ascii="Abadi Extra Light" w:hAnsi="Abadi Extra Light" w:cs="Times New Roman"/>
                  <w:color w:val="000000"/>
                </w:rPr>
                <w:tag w:val="MENDELEY_CITATION_v3_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"/>
                <w:id w:val="726036265"/>
                <w:placeholder>
                  <w:docPart w:val="FCF14E735A3242688938B1CBF7FF15D1"/>
                </w:placeholder>
              </w:sdtPr>
              <w:sdtContent>
                <w:r w:rsidR="00A96B46" w:rsidRPr="00A96B46">
                  <w:rPr>
                    <w:rFonts w:ascii="Abadi Extra Light" w:hAnsi="Abadi Extra Light" w:cs="Times New Roman"/>
                    <w:color w:val="000000"/>
                  </w:rPr>
                  <w:t>(35)</w:t>
                </w:r>
              </w:sdtContent>
            </w:sdt>
            <w:r w:rsidRPr="009A5438">
              <w:rPr>
                <w:rFonts w:ascii="Abadi Extra Light" w:hAnsi="Abadi Extra Light" w:cs="Times New Roman"/>
              </w:rPr>
              <w:t xml:space="preserve">, or lacking the time to address psychological needs </w:t>
            </w:r>
            <w:sdt>
              <w:sdtPr>
                <w:rPr>
                  <w:rFonts w:ascii="Abadi Extra Light" w:hAnsi="Abadi Extra Light" w:cs="Times New Roman"/>
                  <w:color w:val="000000"/>
                </w:rPr>
                <w:tag w:val="MENDELEY_CITATION_v3_eyJjaXRhdGlvbklEIjoiTUVOREVMRVlfQ0lUQVRJT05fZDBjODBmY2UtMzBmYi00ZTc0LThiZGYtZGEyYTFkMGNjN2Yw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1408580284"/>
                <w:placeholder>
                  <w:docPart w:val="61C804DA8F134D838AFE5A8980C734A8"/>
                </w:placeholder>
              </w:sdtPr>
              <w:sdtContent>
                <w:r w:rsidR="00A96B46" w:rsidRPr="00A96B46">
                  <w:rPr>
                    <w:rFonts w:ascii="Abadi Extra Light" w:hAnsi="Abadi Extra Light" w:cs="Times New Roman"/>
                    <w:color w:val="000000"/>
                  </w:rPr>
                  <w:t>(32)</w:t>
                </w:r>
              </w:sdtContent>
            </w:sdt>
          </w:p>
          <w:p w14:paraId="3E463E0E" w14:textId="3695CCE3" w:rsidR="009A5438" w:rsidRPr="009A5438" w:rsidRDefault="009A5438" w:rsidP="009A5438">
            <w:pPr>
              <w:numPr>
                <w:ilvl w:val="0"/>
                <w:numId w:val="30"/>
              </w:numPr>
              <w:contextualSpacing/>
              <w:jc w:val="both"/>
              <w:rPr>
                <w:rFonts w:ascii="Abadi Extra Light" w:hAnsi="Abadi Extra Light" w:cs="Times New Roman"/>
              </w:rPr>
            </w:pPr>
            <w:r w:rsidRPr="009A5438">
              <w:rPr>
                <w:rFonts w:ascii="Abadi Extra Light" w:hAnsi="Abadi Extra Light" w:cs="Times New Roman"/>
              </w:rPr>
              <w:t xml:space="preserve">Professionals lacking skills and/or confidence in treating or making referrals for perinatal mental health conditions </w:t>
            </w:r>
            <w:sdt>
              <w:sdtPr>
                <w:rPr>
                  <w:rFonts w:ascii="Abadi Extra Light" w:hAnsi="Abadi Extra Light" w:cs="Times New Roman"/>
                  <w:color w:val="000000"/>
                </w:rPr>
                <w:tag w:val="MENDELEY_CITATION_v3_eyJjaXRhdGlvbklEIjoiTUVOREVMRVlfQ0lUQVRJT05fMmY5ODA1YWItMDYzOS00N2ZjLWFhNTAtYjk1YjY0N2EyNTI2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1792003823"/>
                <w:placeholder>
                  <w:docPart w:val="52582794F6F24B0997103D635094CD74"/>
                </w:placeholder>
              </w:sdtPr>
              <w:sdtContent>
                <w:r w:rsidR="00A96B46" w:rsidRPr="00A96B46">
                  <w:rPr>
                    <w:rFonts w:ascii="Abadi Extra Light" w:hAnsi="Abadi Extra Light" w:cs="Times New Roman"/>
                    <w:color w:val="000000"/>
                  </w:rPr>
                  <w:t>(32)</w:t>
                </w:r>
              </w:sdtContent>
            </w:sdt>
          </w:p>
          <w:p w14:paraId="27C770D6" w14:textId="130CC1B7" w:rsidR="009A5438" w:rsidRPr="009A5438" w:rsidRDefault="009A5438" w:rsidP="009A5438">
            <w:pPr>
              <w:numPr>
                <w:ilvl w:val="0"/>
                <w:numId w:val="30"/>
              </w:numPr>
              <w:contextualSpacing/>
              <w:jc w:val="both"/>
              <w:rPr>
                <w:rFonts w:ascii="Abadi Extra Light" w:hAnsi="Abadi Extra Light" w:cs="Times New Roman"/>
              </w:rPr>
            </w:pPr>
            <w:r w:rsidRPr="009A5438">
              <w:rPr>
                <w:rFonts w:ascii="Abadi Extra Light" w:hAnsi="Abadi Extra Light" w:cs="Times New Roman"/>
              </w:rPr>
              <w:t xml:space="preserve">Limited childcare facilities or integration of babies within therapy sessions, which can prevent people from attending appointments </w:t>
            </w:r>
            <w:sdt>
              <w:sdtPr>
                <w:rPr>
                  <w:rFonts w:ascii="Abadi Extra Light" w:hAnsi="Abadi Extra Light" w:cs="Times New Roman"/>
                  <w:color w:val="000000"/>
                </w:rPr>
                <w:tag w:val="MENDELEY_CITATION_v3_eyJjaXRhdGlvbklEIjoiTUVOREVMRVlfQ0lUQVRJT05fYjdkNjg5MDEtOWU0My00NDBkLWJlNDQtZmM5OWIyOTg5OGZj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410382769"/>
                <w:placeholder>
                  <w:docPart w:val="068081D4E6FC4EB5AD928FDDD5716C68"/>
                </w:placeholder>
              </w:sdtPr>
              <w:sdtContent>
                <w:r w:rsidR="00A96B46" w:rsidRPr="00A96B46">
                  <w:rPr>
                    <w:rFonts w:ascii="Abadi Extra Light" w:hAnsi="Abadi Extra Light" w:cs="Times New Roman"/>
                    <w:color w:val="000000"/>
                  </w:rPr>
                  <w:t>(32)</w:t>
                </w:r>
              </w:sdtContent>
            </w:sdt>
          </w:p>
        </w:tc>
      </w:tr>
      <w:tr w:rsidR="009A5438" w:rsidRPr="009A5438" w14:paraId="6C814827" w14:textId="77777777" w:rsidTr="009A5438">
        <w:trPr>
          <w:cnfStyle w:val="000000100000" w:firstRow="0" w:lastRow="0" w:firstColumn="0" w:lastColumn="0" w:oddVBand="0" w:evenVBand="0" w:oddHBand="1" w:evenHBand="0" w:firstRowFirstColumn="0" w:firstRowLastColumn="0" w:lastRowFirstColumn="0" w:lastRowLastColumn="0"/>
        </w:trPr>
        <w:tc>
          <w:tcPr>
            <w:tcW w:w="1131" w:type="dxa"/>
          </w:tcPr>
          <w:p w14:paraId="29D7CBC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Individual </w:t>
            </w:r>
          </w:p>
        </w:tc>
        <w:tc>
          <w:tcPr>
            <w:tcW w:w="8605" w:type="dxa"/>
          </w:tcPr>
          <w:p w14:paraId="56B0EA54" w14:textId="70E23A65"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Lack of knowledge around perinatal mental health (such as not knowing that to do when symptoms became worse, normalising symptoms due to pregnancy) </w:t>
            </w:r>
            <w:sdt>
              <w:sdtPr>
                <w:rPr>
                  <w:rFonts w:ascii="Abadi Extra Light" w:hAnsi="Abadi Extra Light" w:cs="Times New Roman"/>
                  <w:color w:val="000000"/>
                </w:rPr>
                <w:tag w:val="MENDELEY_CITATION_v3_eyJjaXRhdGlvbklEIjoiTUVOREVMRVlfQ0lUQVRJT05fNDRlYTgxNzUtMTBmOC00NWYxLWEwNzEtZTZjM2YzN2M4Njli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2059748386"/>
                <w:placeholder>
                  <w:docPart w:val="DE14E5F1B33540DB8789E34451B0A5E6"/>
                </w:placeholder>
              </w:sdtPr>
              <w:sdtContent>
                <w:r w:rsidR="00A96B46" w:rsidRPr="00A96B46">
                  <w:rPr>
                    <w:rFonts w:ascii="Abadi Extra Light" w:hAnsi="Abadi Extra Light" w:cs="Times New Roman"/>
                    <w:color w:val="000000"/>
                  </w:rPr>
                  <w:t>(32)</w:t>
                </w:r>
              </w:sdtContent>
            </w:sdt>
          </w:p>
          <w:p w14:paraId="5C1A8755" w14:textId="376271F7"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Stigma, guilt and shame around being diagnosed with a perinatal mental health condition (particularly in relation to not fulfilling social expectations around parenthood) </w:t>
            </w:r>
            <w:sdt>
              <w:sdtPr>
                <w:rPr>
                  <w:rFonts w:ascii="Abadi Extra Light" w:hAnsi="Abadi Extra Light" w:cs="Times New Roman"/>
                  <w:color w:val="000000"/>
                </w:rPr>
                <w:tag w:val="MENDELEY_CITATION_v3_eyJjaXRhdGlvbklEIjoiTUVOREVMRVlfQ0lUQVRJT05fN2VjMWNmNjEtZTFlNi00MTg1LWJiODUtMzFlZmFlM2I4ZGQ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1947077315"/>
                <w:placeholder>
                  <w:docPart w:val="83382A04CCB848F492FA0B2B9A06D3DB"/>
                </w:placeholder>
              </w:sdtPr>
              <w:sdtContent>
                <w:r w:rsidR="00A96B46" w:rsidRPr="00A96B46">
                  <w:rPr>
                    <w:rFonts w:ascii="Abadi Extra Light" w:hAnsi="Abadi Extra Light" w:cs="Times New Roman"/>
                    <w:color w:val="000000"/>
                  </w:rPr>
                  <w:t>(32)</w:t>
                </w:r>
              </w:sdtContent>
            </w:sdt>
          </w:p>
          <w:p w14:paraId="00C6BA86" w14:textId="1F22E91D"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Fear that medication will be prescribed whilst pregnant or breastfeeding, and that this will harm their baby </w:t>
            </w:r>
            <w:sdt>
              <w:sdtPr>
                <w:rPr>
                  <w:rFonts w:ascii="Abadi Extra Light" w:hAnsi="Abadi Extra Light" w:cs="Times New Roman"/>
                  <w:color w:val="000000"/>
                </w:rPr>
                <w:tag w:val="MENDELEY_CITATION_v3_eyJjaXRhdGlvbklEIjoiTUVOREVMRVlfQ0lUQVRJT05fMTIzNTg2MTAtMjgwMC00ZTA2LWJhNmUtODJiMjEwMjNhMmE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
                <w:id w:val="-622078236"/>
                <w:placeholder>
                  <w:docPart w:val="056A7CFF4FDD40B0B4FB52617B4C64FD"/>
                </w:placeholder>
              </w:sdtPr>
              <w:sdtContent>
                <w:r w:rsidR="00A96B46" w:rsidRPr="00A96B46">
                  <w:rPr>
                    <w:rFonts w:ascii="Abadi Extra Light" w:hAnsi="Abadi Extra Light" w:cs="Times New Roman"/>
                    <w:color w:val="000000"/>
                  </w:rPr>
                  <w:t>(32)</w:t>
                </w:r>
              </w:sdtContent>
            </w:sdt>
          </w:p>
          <w:p w14:paraId="62EE56B5" w14:textId="3FA8CFCD"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Stigma and fear around losing custody of their child </w:t>
            </w:r>
            <w:sdt>
              <w:sdtPr>
                <w:rPr>
                  <w:rFonts w:ascii="Abadi Extra Light" w:hAnsi="Abadi Extra Light" w:cs="Times New Roman"/>
                  <w:color w:val="000000"/>
                </w:rPr>
                <w:tag w:val="MENDELEY_CITATION_v3_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"/>
                <w:id w:val="715085397"/>
                <w:placeholder>
                  <w:docPart w:val="796D732E80204858B4E2A19BD883BBCC"/>
                </w:placeholder>
              </w:sdtPr>
              <w:sdtContent>
                <w:r w:rsidR="00A96B46" w:rsidRPr="00A96B46">
                  <w:rPr>
                    <w:rFonts w:ascii="Abadi Extra Light" w:hAnsi="Abadi Extra Light" w:cs="Times New Roman"/>
                    <w:color w:val="000000"/>
                  </w:rPr>
                  <w:t>(35)</w:t>
                </w:r>
              </w:sdtContent>
            </w:sdt>
            <w:r w:rsidRPr="009A5438">
              <w:rPr>
                <w:rFonts w:ascii="Abadi Extra Light" w:hAnsi="Abadi Extra Light" w:cs="Times New Roman"/>
              </w:rPr>
              <w:t xml:space="preserve">, which can mean that some people wait until crisis point before accessing support </w:t>
            </w:r>
            <w:sdt>
              <w:sdtPr>
                <w:rPr>
                  <w:rFonts w:ascii="Abadi Extra Light" w:hAnsi="Abadi Extra Light" w:cs="Times New Roman"/>
                  <w:color w:val="000000"/>
                </w:rPr>
                <w:tag w:val="MENDELEY_CITATION_v3_eyJjaXRhdGlvbklEIjoiTUVOREVMRVlfQ0lUQVRJT05fMWU2ZTFjNTktNGNiMy00MTMzLWIwZDgtYjE5ZGZhNzJhNGQ4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
                <w:id w:val="1285232770"/>
                <w:placeholder>
                  <w:docPart w:val="18CF8E486F8A44578550AE5483E0C6C3"/>
                </w:placeholder>
              </w:sdtPr>
              <w:sdtContent>
                <w:r w:rsidR="00A96B46" w:rsidRPr="00A96B46">
                  <w:rPr>
                    <w:rFonts w:ascii="Abadi Extra Light" w:hAnsi="Abadi Extra Light" w:cs="Times New Roman"/>
                    <w:color w:val="000000"/>
                  </w:rPr>
                  <w:t>(34)</w:t>
                </w:r>
              </w:sdtContent>
            </w:sdt>
          </w:p>
        </w:tc>
      </w:tr>
    </w:tbl>
    <w:p w14:paraId="36B9E2C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143DA145"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30" w:name="_Toc133410034"/>
      <w:bookmarkStart w:id="31" w:name="_Toc133908144"/>
      <w:bookmarkEnd w:id="29"/>
      <w:r w:rsidRPr="009A5438">
        <w:rPr>
          <w:rFonts w:ascii="Calibri" w:eastAsia="Times New Roman" w:hAnsi="Calibri" w:cs="Times New Roman"/>
          <w:color w:val="31479E"/>
          <w:sz w:val="28"/>
          <w:szCs w:val="28"/>
        </w:rPr>
        <w:t>Inequalities</w:t>
      </w:r>
      <w:bookmarkEnd w:id="30"/>
      <w:bookmarkEnd w:id="31"/>
      <w:r w:rsidRPr="009A5438">
        <w:rPr>
          <w:rFonts w:ascii="Calibri" w:eastAsia="Times New Roman" w:hAnsi="Calibri" w:cs="Times New Roman"/>
          <w:color w:val="31479E"/>
          <w:sz w:val="28"/>
          <w:szCs w:val="28"/>
        </w:rPr>
        <w:t xml:space="preserve"> </w:t>
      </w:r>
    </w:p>
    <w:p w14:paraId="1B6097A7" w14:textId="140D753B"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Anyone can experience a mental health condition during the perinatal period. A large national survey of people who had experienced, or their partner had experienced, a mental health problem during the perinatal period reflected this, as people felt that their mental health was impacted by severe sickness during pregnancy, physical illness, difficulties with infant feeding, traumatic birth experiences and having a history of mental health conditions </w:t>
      </w:r>
      <w:sdt>
        <w:sdtPr>
          <w:rPr>
            <w:rFonts w:ascii="Abadi Extra Light" w:eastAsia="Times New Roman" w:hAnsi="Abadi Extra Light" w:cs="Times New Roman"/>
            <w:color w:val="000000"/>
            <w:szCs w:val="21"/>
          </w:rPr>
          <w:tag w:val="MENDELEY_CITATION_v3_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"/>
          <w:id w:val="-18239611"/>
          <w:placeholder>
            <w:docPart w:val="19E2A62BD6664D06B8B5BE0A0B6018ED"/>
          </w:placeholder>
        </w:sdtPr>
        <w:sdtContent>
          <w:r w:rsidR="00A96B46" w:rsidRPr="00A96B46">
            <w:rPr>
              <w:rFonts w:ascii="Abadi Extra Light" w:eastAsia="Times New Roman" w:hAnsi="Abadi Extra Light" w:cs="Times New Roman"/>
              <w:color w:val="000000"/>
              <w:szCs w:val="21"/>
            </w:rPr>
            <w:t>(30)</w:t>
          </w:r>
        </w:sdtContent>
      </w:sdt>
      <w:r w:rsidRPr="009A5438">
        <w:rPr>
          <w:rFonts w:ascii="Abadi Extra Light" w:eastAsia="Times New Roman" w:hAnsi="Abadi Extra Light" w:cs="Times New Roman"/>
          <w:szCs w:val="21"/>
        </w:rPr>
        <w:t xml:space="preserve">. </w:t>
      </w:r>
    </w:p>
    <w:p w14:paraId="63A6B55C"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However, some groups experience inequalities in perinatal mental health. They may be more likely to experience poor mental health during the perinatal period or require additional support to have a healthy pregnancy and birth. </w:t>
      </w:r>
    </w:p>
    <w:p w14:paraId="0D888682" w14:textId="77777777" w:rsidR="009A5438" w:rsidRPr="009A5438" w:rsidRDefault="009A5438" w:rsidP="009A5438">
      <w:pPr>
        <w:numPr>
          <w:ilvl w:val="0"/>
          <w:numId w:val="3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2010 Marmot review states that action tackling health inequalities should be universal but proportionate to the level of disadvantage (proportionate universalism) </w:t>
      </w:r>
      <w:r w:rsidRPr="009A5438">
        <w:rPr>
          <w:rFonts w:ascii="Abadi Extra Light" w:eastAsia="Times New Roman" w:hAnsi="Abadi Extra Light" w:cs="Times New Roman"/>
          <w:color w:val="000000"/>
          <w:szCs w:val="21"/>
        </w:rPr>
        <w:t>(43)</w:t>
      </w:r>
      <w:r w:rsidRPr="009A5438">
        <w:rPr>
          <w:rFonts w:ascii="Abadi Extra Light" w:eastAsia="Times New Roman" w:hAnsi="Abadi Extra Light" w:cs="Times New Roman"/>
          <w:szCs w:val="21"/>
        </w:rPr>
        <w:t xml:space="preserve">. Hence services must respond to each families’ health needs and social situation; and provide increasing support as health inequalities increase </w:t>
      </w:r>
      <w:r w:rsidRPr="009A5438">
        <w:rPr>
          <w:rFonts w:ascii="Abadi Extra Light" w:eastAsia="Times New Roman" w:hAnsi="Abadi Extra Light" w:cs="Times New Roman"/>
          <w:color w:val="000000"/>
          <w:szCs w:val="21"/>
        </w:rPr>
        <w:t>(44)</w:t>
      </w:r>
      <w:r w:rsidRPr="009A5438">
        <w:rPr>
          <w:rFonts w:ascii="Abadi Extra Light" w:eastAsia="Times New Roman" w:hAnsi="Abadi Extra Light" w:cs="Times New Roman"/>
          <w:szCs w:val="21"/>
        </w:rPr>
        <w:t xml:space="preserve">. </w:t>
      </w:r>
    </w:p>
    <w:p w14:paraId="499CD4E9" w14:textId="4564D803" w:rsidR="009A5438" w:rsidRPr="009A5438" w:rsidRDefault="009A5438" w:rsidP="009A5438">
      <w:pPr>
        <w:numPr>
          <w:ilvl w:val="0"/>
          <w:numId w:val="3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NICE guidelines identifies that some people with ‘complex social factors’ may face additional barriers to accessing maternity services, and that services should be targeted towards these groups, to improve access </w:t>
      </w:r>
      <w:sdt>
        <w:sdtPr>
          <w:rPr>
            <w:rFonts w:ascii="Abadi Extra Light" w:eastAsia="Times New Roman" w:hAnsi="Abadi Extra Light" w:cs="Times New Roman"/>
            <w:color w:val="000000"/>
            <w:szCs w:val="21"/>
          </w:rPr>
          <w:tag w:val="MENDELEY_CITATION_v3_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"/>
          <w:id w:val="343131107"/>
          <w:placeholder>
            <w:docPart w:val="19935B3A3344434BA9FB683851E7BF41"/>
          </w:placeholder>
        </w:sdtPr>
        <w:sdtContent>
          <w:r w:rsidR="00A96B46" w:rsidRPr="00A96B46">
            <w:rPr>
              <w:rFonts w:ascii="Abadi Extra Light" w:eastAsia="Times New Roman" w:hAnsi="Abadi Extra Light" w:cs="Times New Roman"/>
              <w:color w:val="000000"/>
              <w:szCs w:val="21"/>
            </w:rPr>
            <w:t>(36)</w:t>
          </w:r>
        </w:sdtContent>
      </w:sdt>
      <w:r w:rsidRPr="009A5438">
        <w:rPr>
          <w:rFonts w:ascii="Abadi Extra Light" w:eastAsia="Times New Roman" w:hAnsi="Abadi Extra Light" w:cs="Times New Roman"/>
          <w:szCs w:val="21"/>
        </w:rPr>
        <w:t xml:space="preserve">. Women who attend antenatal care late or receive minimal levels of antenatal care are at higher risk of maternal death </w:t>
      </w:r>
      <w:sdt>
        <w:sdtPr>
          <w:rPr>
            <w:rFonts w:ascii="Abadi Extra Light" w:eastAsia="Times New Roman" w:hAnsi="Abadi Extra Light" w:cs="Times New Roman"/>
            <w:color w:val="000000"/>
            <w:szCs w:val="21"/>
          </w:rPr>
          <w:tag w:val="MENDELEY_CITATION_v3_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"/>
          <w:id w:val="139088062"/>
          <w:placeholder>
            <w:docPart w:val="568BAD1C3B4849698A180F5945B502DC"/>
          </w:placeholder>
        </w:sdtPr>
        <w:sdtContent>
          <w:r w:rsidR="00A96B46" w:rsidRPr="00A96B46">
            <w:rPr>
              <w:rFonts w:ascii="Abadi Extra Light" w:eastAsia="Times New Roman" w:hAnsi="Abadi Extra Light" w:cs="Times New Roman"/>
              <w:color w:val="000000"/>
              <w:szCs w:val="21"/>
            </w:rPr>
            <w:t>(37)</w:t>
          </w:r>
        </w:sdtContent>
      </w:sdt>
      <w:r w:rsidRPr="009A5438">
        <w:rPr>
          <w:rFonts w:ascii="Abadi Extra Light" w:eastAsia="Times New Roman" w:hAnsi="Abadi Extra Light" w:cs="Times New Roman"/>
          <w:szCs w:val="21"/>
        </w:rPr>
        <w:t>; and often face barriers to accessing perinatal mental health support.</w:t>
      </w:r>
    </w:p>
    <w:p w14:paraId="20A0C484" w14:textId="77777777" w:rsidR="009A5438" w:rsidRPr="009A5438" w:rsidRDefault="009A5438" w:rsidP="009A5438">
      <w:pPr>
        <w:numPr>
          <w:ilvl w:val="0"/>
          <w:numId w:val="3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recently developed CORE20PLUS framework highlights maternity care as a key clinical area of focus and prioritises ‘ensuring continuity of care for women from Black, Asian and minority ethnic communities and from the most deprived groups’ </w:t>
      </w:r>
      <w:r w:rsidRPr="009A5438">
        <w:rPr>
          <w:rFonts w:ascii="Abadi Extra Light" w:eastAsia="Times New Roman" w:hAnsi="Abadi Extra Light" w:cs="Times New Roman"/>
          <w:color w:val="000000"/>
          <w:szCs w:val="21"/>
        </w:rPr>
        <w:t>(45)</w:t>
      </w:r>
      <w:r w:rsidRPr="009A5438">
        <w:rPr>
          <w:rFonts w:ascii="Abadi Extra Light" w:eastAsia="Times New Roman" w:hAnsi="Abadi Extra Light" w:cs="Times New Roman"/>
          <w:szCs w:val="21"/>
        </w:rPr>
        <w:t xml:space="preserve">. This was chosen to address the significant disparities in maternal mortality between different ethnic groups and areas of greater deprivation </w:t>
      </w:r>
      <w:r w:rsidRPr="009A5438">
        <w:rPr>
          <w:rFonts w:ascii="Abadi Extra Light" w:eastAsia="Times New Roman" w:hAnsi="Abadi Extra Light" w:cs="Times New Roman"/>
          <w:color w:val="000000"/>
          <w:szCs w:val="21"/>
        </w:rPr>
        <w:t>(46)</w:t>
      </w:r>
      <w:r w:rsidRPr="009A5438">
        <w:rPr>
          <w:rFonts w:ascii="Abadi Extra Light" w:eastAsia="Times New Roman" w:hAnsi="Abadi Extra Light" w:cs="Times New Roman"/>
          <w:szCs w:val="21"/>
        </w:rPr>
        <w:t>.</w:t>
      </w:r>
    </w:p>
    <w:p w14:paraId="529FB592" w14:textId="505EC631" w:rsidR="009A5438" w:rsidRPr="009A5438" w:rsidRDefault="009A5438" w:rsidP="009A5438">
      <w:pPr>
        <w:numPr>
          <w:ilvl w:val="0"/>
          <w:numId w:val="3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Work to tackle inequalities locally is being led by the </w:t>
      </w:r>
      <w:hyperlink r:id="rId69" w:tooltip="download this document in a new window" w:history="1">
        <w:r w:rsidRPr="009A5438">
          <w:rPr>
            <w:rFonts w:ascii="Abadi Extra Light" w:eastAsia="Times New Roman" w:hAnsi="Abadi Extra Light" w:cs="Times New Roman"/>
            <w:color w:val="0000FF"/>
            <w:szCs w:val="21"/>
            <w:u w:val="single"/>
          </w:rPr>
          <w:t>Cambridgeshire and Peterborough Better Births Equality and Equity Plan</w:t>
        </w:r>
      </w:hyperlink>
      <w:r w:rsidRPr="009A5438">
        <w:rPr>
          <w:rFonts w:ascii="Abadi Extra Light" w:eastAsia="Times New Roman" w:hAnsi="Abadi Extra Light" w:cs="Times New Roman"/>
          <w:szCs w:val="21"/>
        </w:rPr>
        <w:t>.</w:t>
      </w:r>
    </w:p>
    <w:tbl>
      <w:tblPr>
        <w:tblStyle w:val="TableGrid1"/>
        <w:tblW w:w="0" w:type="auto"/>
        <w:tblLook w:val="04A0" w:firstRow="1" w:lastRow="0" w:firstColumn="1" w:lastColumn="0" w:noHBand="0" w:noVBand="1"/>
      </w:tblPr>
      <w:tblGrid>
        <w:gridCol w:w="9736"/>
      </w:tblGrid>
      <w:tr w:rsidR="009A5438" w:rsidRPr="009A5438" w14:paraId="1D24E135" w14:textId="77777777" w:rsidTr="009A5438">
        <w:tc>
          <w:tcPr>
            <w:tcW w:w="9736" w:type="dxa"/>
            <w:tcBorders>
              <w:top w:val="nil"/>
              <w:left w:val="nil"/>
              <w:bottom w:val="nil"/>
              <w:right w:val="nil"/>
            </w:tcBorders>
            <w:shd w:val="clear" w:color="auto" w:fill="F2F2F2"/>
          </w:tcPr>
          <w:p w14:paraId="54059607" w14:textId="3C0297A4" w:rsidR="009A5438" w:rsidRPr="009A5438" w:rsidRDefault="00000000" w:rsidP="009A5438">
            <w:pPr>
              <w:jc w:val="center"/>
              <w:rPr>
                <w:rFonts w:ascii="Abadi Extra Light" w:hAnsi="Abadi Extra Light" w:cs="Times New Roman"/>
              </w:rPr>
            </w:pPr>
            <w:hyperlink r:id="rId70" w:tooltip="download this document in a new window" w:history="1">
              <w:r w:rsidR="009A5438" w:rsidRPr="009A5438">
                <w:rPr>
                  <w:rFonts w:ascii="Abadi Extra Light" w:hAnsi="Abadi Extra Light" w:cs="Times New Roman"/>
                  <w:color w:val="0000FF"/>
                  <w:u w:val="single"/>
                </w:rPr>
                <w:t>Cambridgeshire and Peterborough Better Births Equality and Equity Plan</w:t>
              </w:r>
            </w:hyperlink>
            <w:r w:rsidR="009A5438" w:rsidRPr="009A5438">
              <w:rPr>
                <w:rFonts w:ascii="Abadi Extra Light" w:hAnsi="Abadi Extra Light" w:cs="Times New Roman"/>
              </w:rPr>
              <w:t xml:space="preserve"> </w:t>
            </w:r>
          </w:p>
          <w:p w14:paraId="75596B46" w14:textId="28F14CE5"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The NHS had made pledges to improve equity in maternity services and race equality for NHS staff </w:t>
            </w:r>
            <w:sdt>
              <w:sdtPr>
                <w:rPr>
                  <w:rFonts w:ascii="Abadi Extra Light" w:hAnsi="Abadi Extra Light" w:cs="Times New Roman"/>
                  <w:color w:val="000000"/>
                </w:rPr>
                <w:tag w:val="MENDELEY_CITATION_v3_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"/>
                <w:id w:val="1632210271"/>
                <w:placeholder>
                  <w:docPart w:val="21DC19ED3FB74FC3817A2E03744EE1EE"/>
                </w:placeholder>
              </w:sdtPr>
              <w:sdtContent>
                <w:r w:rsidR="00A96B46" w:rsidRPr="00A96B46">
                  <w:rPr>
                    <w:rFonts w:ascii="Abadi Extra Light" w:hAnsi="Abadi Extra Light" w:cs="Times New Roman"/>
                    <w:color w:val="000000"/>
                  </w:rPr>
                  <w:t>(38)</w:t>
                </w:r>
              </w:sdtContent>
            </w:sdt>
            <w:r w:rsidRPr="009A5438">
              <w:rPr>
                <w:rFonts w:ascii="Abadi Extra Light" w:hAnsi="Abadi Extra Light" w:cs="Times New Roman"/>
              </w:rPr>
              <w:t xml:space="preserve"> and has produced guidance for local maternity systems on improve equity and inequality </w:t>
            </w:r>
            <w:sdt>
              <w:sdtPr>
                <w:rPr>
                  <w:rFonts w:ascii="Abadi Extra Light" w:hAnsi="Abadi Extra Light" w:cs="Times New Roman"/>
                  <w:color w:val="000000"/>
                </w:rPr>
                <w:tag w:val="MENDELEY_CITATION_v3_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"/>
                <w:id w:val="-1022320077"/>
                <w:placeholder>
                  <w:docPart w:val="1E7D13777BA94E738D906A34091715C7"/>
                </w:placeholder>
              </w:sdtPr>
              <w:sdtContent>
                <w:r w:rsidR="00A96B46" w:rsidRPr="00A96B46">
                  <w:rPr>
                    <w:rFonts w:ascii="Abadi Extra Light" w:hAnsi="Abadi Extra Light" w:cs="Times New Roman"/>
                    <w:color w:val="000000"/>
                  </w:rPr>
                  <w:t>(39)</w:t>
                </w:r>
              </w:sdtContent>
            </w:sdt>
            <w:r w:rsidRPr="009A5438">
              <w:rPr>
                <w:rFonts w:ascii="Abadi Extra Light" w:hAnsi="Abadi Extra Light" w:cs="Times New Roman"/>
              </w:rPr>
              <w:t xml:space="preserve">. The local Better Births and Equity Plan developed this into an action plan covering five priorities in October 2022: </w:t>
            </w:r>
          </w:p>
          <w:p w14:paraId="02754961" w14:textId="77777777" w:rsidR="009A5438" w:rsidRPr="009A5438" w:rsidRDefault="009A5438" w:rsidP="009A5438">
            <w:pPr>
              <w:numPr>
                <w:ilvl w:val="0"/>
                <w:numId w:val="40"/>
              </w:numPr>
              <w:contextualSpacing/>
              <w:jc w:val="both"/>
              <w:rPr>
                <w:rFonts w:ascii="Abadi Extra Light" w:hAnsi="Abadi Extra Light" w:cs="Times New Roman"/>
                <w:b/>
                <w:bCs/>
              </w:rPr>
            </w:pPr>
            <w:r w:rsidRPr="009A5438">
              <w:rPr>
                <w:rFonts w:ascii="Abadi Extra Light" w:hAnsi="Abadi Extra Light" w:cs="Times New Roman"/>
                <w:b/>
                <w:bCs/>
              </w:rPr>
              <w:t xml:space="preserve">Restoring NHS services inclusively, </w:t>
            </w:r>
            <w:r w:rsidRPr="009A5438">
              <w:rPr>
                <w:rFonts w:ascii="Abadi Extra Light" w:hAnsi="Abadi Extra Light" w:cs="Times New Roman"/>
              </w:rPr>
              <w:t>by continuing to implement the COVID-19 four actions:</w:t>
            </w:r>
          </w:p>
          <w:p w14:paraId="688CC5E8" w14:textId="77777777" w:rsidR="009A5438" w:rsidRPr="009A5438" w:rsidRDefault="009A5438" w:rsidP="009A5438">
            <w:pPr>
              <w:numPr>
                <w:ilvl w:val="1"/>
                <w:numId w:val="40"/>
              </w:numPr>
              <w:contextualSpacing/>
              <w:jc w:val="both"/>
              <w:rPr>
                <w:rFonts w:ascii="Abadi Extra Light" w:hAnsi="Abadi Extra Light" w:cs="Times New Roman"/>
              </w:rPr>
            </w:pPr>
            <w:r w:rsidRPr="009A5438">
              <w:rPr>
                <w:rFonts w:ascii="Abadi Extra Light" w:hAnsi="Abadi Extra Light" w:cs="Times New Roman"/>
              </w:rPr>
              <w:t>Increased support for at risk pregnant women</w:t>
            </w:r>
          </w:p>
          <w:p w14:paraId="7B9153E9" w14:textId="77777777" w:rsidR="009A5438" w:rsidRPr="009A5438" w:rsidRDefault="009A5438" w:rsidP="009A5438">
            <w:pPr>
              <w:numPr>
                <w:ilvl w:val="1"/>
                <w:numId w:val="40"/>
              </w:numPr>
              <w:contextualSpacing/>
              <w:jc w:val="both"/>
              <w:rPr>
                <w:rFonts w:ascii="Abadi Extra Light" w:hAnsi="Abadi Extra Light" w:cs="Times New Roman"/>
              </w:rPr>
            </w:pPr>
            <w:r w:rsidRPr="009A5438">
              <w:rPr>
                <w:rFonts w:ascii="Abadi Extra Light" w:hAnsi="Abadi Extra Light" w:cs="Times New Roman"/>
              </w:rPr>
              <w:t>Reaching out and reassuring women from ethnic minority groups with tailored communications</w:t>
            </w:r>
          </w:p>
          <w:p w14:paraId="114D0171" w14:textId="77777777" w:rsidR="009A5438" w:rsidRPr="009A5438" w:rsidRDefault="009A5438" w:rsidP="009A5438">
            <w:pPr>
              <w:numPr>
                <w:ilvl w:val="1"/>
                <w:numId w:val="40"/>
              </w:numPr>
              <w:contextualSpacing/>
              <w:jc w:val="both"/>
              <w:rPr>
                <w:rFonts w:ascii="Abadi Extra Light" w:hAnsi="Abadi Extra Light" w:cs="Times New Roman"/>
              </w:rPr>
            </w:pPr>
            <w:r w:rsidRPr="009A5438">
              <w:rPr>
                <w:rFonts w:ascii="Abadi Extra Light" w:hAnsi="Abadi Extra Light" w:cs="Times New Roman"/>
              </w:rPr>
              <w:t>Discussing nutrition in pregnancy with all women</w:t>
            </w:r>
          </w:p>
          <w:p w14:paraId="523CFFD3" w14:textId="77777777" w:rsidR="009A5438" w:rsidRPr="009A5438" w:rsidRDefault="009A5438" w:rsidP="009A5438">
            <w:pPr>
              <w:numPr>
                <w:ilvl w:val="1"/>
                <w:numId w:val="40"/>
              </w:numPr>
              <w:contextualSpacing/>
              <w:jc w:val="both"/>
              <w:rPr>
                <w:rFonts w:ascii="Abadi Extra Light" w:hAnsi="Abadi Extra Light" w:cs="Times New Roman"/>
              </w:rPr>
            </w:pPr>
            <w:r w:rsidRPr="009A5438">
              <w:rPr>
                <w:rFonts w:ascii="Abadi Extra Light" w:hAnsi="Abadi Extra Light" w:cs="Times New Roman"/>
              </w:rPr>
              <w:t>Capturing ethnicity and risk factors</w:t>
            </w:r>
          </w:p>
          <w:p w14:paraId="092F2F34" w14:textId="77777777" w:rsidR="009A5438" w:rsidRPr="009A5438" w:rsidRDefault="009A5438" w:rsidP="009A5438">
            <w:pPr>
              <w:numPr>
                <w:ilvl w:val="0"/>
                <w:numId w:val="40"/>
              </w:numPr>
              <w:contextualSpacing/>
              <w:jc w:val="both"/>
              <w:rPr>
                <w:rFonts w:ascii="Abadi Extra Light" w:hAnsi="Abadi Extra Light" w:cs="Times New Roman"/>
                <w:b/>
                <w:bCs/>
              </w:rPr>
            </w:pPr>
            <w:r w:rsidRPr="009A5438">
              <w:rPr>
                <w:rFonts w:ascii="Abadi Extra Light" w:hAnsi="Abadi Extra Light" w:cs="Times New Roman"/>
                <w:b/>
                <w:bCs/>
              </w:rPr>
              <w:t>Mitigating against digital exclusion</w:t>
            </w:r>
          </w:p>
          <w:p w14:paraId="7232806E" w14:textId="77777777" w:rsidR="009A5438" w:rsidRPr="009A5438" w:rsidRDefault="009A5438" w:rsidP="009A5438">
            <w:pPr>
              <w:numPr>
                <w:ilvl w:val="1"/>
                <w:numId w:val="40"/>
              </w:numPr>
              <w:contextualSpacing/>
              <w:jc w:val="both"/>
              <w:rPr>
                <w:rFonts w:ascii="Abadi Extra Light" w:hAnsi="Abadi Extra Light" w:cs="Times New Roman"/>
              </w:rPr>
            </w:pPr>
            <w:r w:rsidRPr="009A5438">
              <w:rPr>
                <w:rFonts w:ascii="Abadi Extra Light" w:hAnsi="Abadi Extra Light" w:cs="Times New Roman"/>
              </w:rPr>
              <w:t xml:space="preserve">Introducing personalised care and support plans in various languages and formats  </w:t>
            </w:r>
          </w:p>
          <w:p w14:paraId="1675F20D" w14:textId="77777777" w:rsidR="009A5438" w:rsidRPr="009A5438" w:rsidRDefault="009A5438" w:rsidP="009A5438">
            <w:pPr>
              <w:numPr>
                <w:ilvl w:val="0"/>
                <w:numId w:val="40"/>
              </w:numPr>
              <w:contextualSpacing/>
              <w:jc w:val="both"/>
              <w:rPr>
                <w:rFonts w:ascii="Abadi Extra Light" w:hAnsi="Abadi Extra Light" w:cs="Times New Roman"/>
                <w:b/>
                <w:bCs/>
              </w:rPr>
            </w:pPr>
            <w:r w:rsidRPr="009A5438">
              <w:rPr>
                <w:rFonts w:ascii="Abadi Extra Light" w:hAnsi="Abadi Extra Light" w:cs="Times New Roman"/>
                <w:b/>
                <w:bCs/>
              </w:rPr>
              <w:t>Ensuring datasets are complete and timely</w:t>
            </w:r>
          </w:p>
          <w:p w14:paraId="45D39A63"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 xml:space="preserve"> Improving the data quality of ethnicity coding and the mother’s postcode </w:t>
            </w:r>
          </w:p>
          <w:p w14:paraId="61D6B49C" w14:textId="77777777" w:rsidR="009A5438" w:rsidRPr="009A5438" w:rsidRDefault="009A5438" w:rsidP="009A5438">
            <w:pPr>
              <w:numPr>
                <w:ilvl w:val="0"/>
                <w:numId w:val="40"/>
              </w:numPr>
              <w:contextualSpacing/>
              <w:jc w:val="both"/>
              <w:rPr>
                <w:rFonts w:ascii="Abadi Extra Light" w:hAnsi="Abadi Extra Light" w:cs="Times New Roman"/>
                <w:b/>
                <w:bCs/>
              </w:rPr>
            </w:pPr>
            <w:r w:rsidRPr="009A5438">
              <w:rPr>
                <w:rFonts w:ascii="Abadi Extra Light" w:hAnsi="Abadi Extra Light" w:cs="Times New Roman"/>
                <w:b/>
                <w:bCs/>
              </w:rPr>
              <w:t>Accelerating preventative programmes that proactively engage those at greatest risk of poor health outcomes</w:t>
            </w:r>
          </w:p>
          <w:p w14:paraId="04DBAD0D"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Understanding the local population and co-producing interventions</w:t>
            </w:r>
          </w:p>
          <w:p w14:paraId="7A8A802B"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Taking action on maternal mortality, morbidity and experience</w:t>
            </w:r>
          </w:p>
          <w:p w14:paraId="2E63F785"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Taking action on perinatal morality and morbidity</w:t>
            </w:r>
          </w:p>
          <w:p w14:paraId="4C1B7392"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 xml:space="preserve">Supporting maternity and neonatal staff (cultural competency and implementing the Workforce Race Equality Standard) </w:t>
            </w:r>
          </w:p>
          <w:p w14:paraId="542D821A" w14:textId="77777777" w:rsidR="009A5438" w:rsidRPr="009A5438" w:rsidRDefault="009A5438" w:rsidP="009A5438">
            <w:pPr>
              <w:numPr>
                <w:ilvl w:val="1"/>
                <w:numId w:val="40"/>
              </w:numPr>
              <w:contextualSpacing/>
              <w:jc w:val="both"/>
              <w:rPr>
                <w:rFonts w:ascii="Abadi Extra Light" w:hAnsi="Abadi Extra Light" w:cs="Times New Roman"/>
                <w:b/>
                <w:bCs/>
              </w:rPr>
            </w:pPr>
            <w:r w:rsidRPr="009A5438">
              <w:rPr>
                <w:rFonts w:ascii="Abadi Extra Light" w:hAnsi="Abadi Extra Light" w:cs="Times New Roman"/>
              </w:rPr>
              <w:t xml:space="preserve">Enabling community hubs and addressing social determinants of health </w:t>
            </w:r>
          </w:p>
          <w:p w14:paraId="70E50605" w14:textId="77777777" w:rsidR="009A5438" w:rsidRPr="009A5438" w:rsidRDefault="009A5438" w:rsidP="009A5438">
            <w:pPr>
              <w:numPr>
                <w:ilvl w:val="0"/>
                <w:numId w:val="40"/>
              </w:numPr>
              <w:contextualSpacing/>
              <w:jc w:val="both"/>
              <w:rPr>
                <w:rFonts w:ascii="Abadi Extra Light" w:hAnsi="Abadi Extra Light" w:cs="Times New Roman"/>
                <w:b/>
                <w:bCs/>
              </w:rPr>
            </w:pPr>
            <w:r w:rsidRPr="009A5438">
              <w:rPr>
                <w:rFonts w:ascii="Abadi Extra Light" w:hAnsi="Abadi Extra Light" w:cs="Times New Roman"/>
                <w:b/>
                <w:bCs/>
              </w:rPr>
              <w:t xml:space="preserve">Strengthening leadership and accountability </w:t>
            </w:r>
          </w:p>
        </w:tc>
      </w:tr>
      <w:tr w:rsidR="009A5438" w:rsidRPr="009A5438" w14:paraId="013F6480" w14:textId="77777777" w:rsidTr="009A5438">
        <w:tc>
          <w:tcPr>
            <w:tcW w:w="9736" w:type="dxa"/>
            <w:tcBorders>
              <w:top w:val="nil"/>
              <w:left w:val="nil"/>
              <w:bottom w:val="nil"/>
              <w:right w:val="nil"/>
            </w:tcBorders>
            <w:shd w:val="clear" w:color="auto" w:fill="F2F2F2"/>
          </w:tcPr>
          <w:p w14:paraId="2AE07D9B" w14:textId="77777777" w:rsidR="009A5438" w:rsidRPr="009A5438" w:rsidRDefault="009A5438" w:rsidP="009A5438">
            <w:pPr>
              <w:jc w:val="center"/>
              <w:rPr>
                <w:rFonts w:ascii="Abadi Extra Light" w:hAnsi="Abadi Extra Light" w:cs="Times New Roman"/>
              </w:rPr>
            </w:pPr>
          </w:p>
        </w:tc>
      </w:tr>
    </w:tbl>
    <w:p w14:paraId="77FF370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14EEC7B0" w14:textId="3F3FB213"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following factors were identified from risk factors for antenatal and postnatal depression (the most well-researched perinatal mental health conditions) </w:t>
      </w:r>
      <w:sdt>
        <w:sdtPr>
          <w:rPr>
            <w:rFonts w:ascii="Abadi Extra Light" w:eastAsia="Times New Roman" w:hAnsi="Abadi Extra Light" w:cs="Times New Roman"/>
            <w:color w:val="000000"/>
            <w:szCs w:val="21"/>
          </w:rPr>
          <w:tag w:val="MENDELEY_CITATION_v3_eyJjaXRhdGlvbklEIjoiTUVOREVMRVlfQ0lUQVRJT05fYTcyOTA2NjctMDZmNC00ZmIyLWJiNTYtOTY5ZDhkN2RlNTU0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
          <w:id w:val="829485420"/>
          <w:placeholder>
            <w:docPart w:val="18F2860EFC74490AB7A16698A954797D"/>
          </w:placeholder>
        </w:sdtPr>
        <w:sdtContent>
          <w:r w:rsidR="00A96B46" w:rsidRPr="00A96B46">
            <w:rPr>
              <w:rFonts w:ascii="Abadi Extra Light" w:eastAsia="Times New Roman" w:hAnsi="Abadi Extra Light" w:cs="Times New Roman"/>
              <w:color w:val="000000"/>
              <w:szCs w:val="21"/>
            </w:rPr>
            <w:t>(40)</w:t>
          </w:r>
        </w:sdtContent>
      </w:sdt>
      <w:r w:rsidRPr="009A5438">
        <w:rPr>
          <w:rFonts w:ascii="Abadi Extra Light" w:eastAsia="Times New Roman" w:hAnsi="Abadi Extra Light" w:cs="Times New Roman"/>
          <w:color w:val="000000"/>
          <w:szCs w:val="21"/>
        </w:rPr>
        <w:t xml:space="preserve">. This list of factors was added to through discussions with </w:t>
      </w:r>
      <w:r w:rsidRPr="009A5438">
        <w:rPr>
          <w:rFonts w:ascii="Abadi Extra Light" w:eastAsia="Times New Roman" w:hAnsi="Abadi Extra Light" w:cs="Times New Roman"/>
          <w:szCs w:val="21"/>
        </w:rPr>
        <w:t>an expert advisory group of local stakeholders.</w:t>
      </w:r>
    </w:p>
    <w:p w14:paraId="276F562C" w14:textId="02F54D48"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6</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Factors associated with a higher risk of perinatal mental health conditions. </w:t>
      </w:r>
    </w:p>
    <w:p w14:paraId="7549A867"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308F97F1" wp14:editId="1BB48B48">
            <wp:extent cx="6254115" cy="6307322"/>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5CE7021"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 </w:t>
      </w:r>
    </w:p>
    <w:tbl>
      <w:tblPr>
        <w:tblStyle w:val="TableGrid1"/>
        <w:tblW w:w="0" w:type="auto"/>
        <w:tblLook w:val="04A0" w:firstRow="1" w:lastRow="0" w:firstColumn="1" w:lastColumn="0" w:noHBand="0" w:noVBand="1"/>
      </w:tblPr>
      <w:tblGrid>
        <w:gridCol w:w="9459"/>
      </w:tblGrid>
      <w:tr w:rsidR="009A5438" w:rsidRPr="009A5438" w14:paraId="39BBCB89" w14:textId="77777777" w:rsidTr="009A5438">
        <w:tc>
          <w:tcPr>
            <w:tcW w:w="9459" w:type="dxa"/>
            <w:tcBorders>
              <w:top w:val="nil"/>
              <w:left w:val="nil"/>
              <w:bottom w:val="nil"/>
              <w:right w:val="nil"/>
            </w:tcBorders>
            <w:shd w:val="clear" w:color="auto" w:fill="F2F2F2"/>
          </w:tcPr>
          <w:p w14:paraId="7BB06D70" w14:textId="77777777" w:rsidR="009A5438" w:rsidRPr="009A5438" w:rsidRDefault="009A5438" w:rsidP="009A5438">
            <w:pPr>
              <w:jc w:val="center"/>
              <w:rPr>
                <w:rFonts w:ascii="Abadi Extra Light" w:hAnsi="Abadi Extra Light" w:cs="Times New Roman"/>
                <w:u w:val="single"/>
              </w:rPr>
            </w:pPr>
            <w:r w:rsidRPr="009A5438">
              <w:rPr>
                <w:rFonts w:ascii="Abadi Extra Light" w:hAnsi="Abadi Extra Light" w:cs="Times New Roman"/>
                <w:u w:val="single"/>
              </w:rPr>
              <w:t>Who is at the greatest risk of perinatal mental health conditions?</w:t>
            </w:r>
          </w:p>
          <w:p w14:paraId="3A635E85"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The strongest risk factors for antenatal and postnatal depression identified in the literature are:</w:t>
            </w:r>
          </w:p>
          <w:p w14:paraId="112DDF79" w14:textId="7C711B82" w:rsidR="009A5438" w:rsidRPr="009A5438" w:rsidRDefault="009A5438" w:rsidP="009A5438">
            <w:pPr>
              <w:keepNext/>
              <w:jc w:val="both"/>
              <w:rPr>
                <w:rFonts w:ascii="Abadi Extra Light" w:hAnsi="Abadi Extra Light" w:cs="Times New Roman"/>
                <w:i/>
                <w:color w:val="063C64"/>
                <w:sz w:val="20"/>
                <w:szCs w:val="20"/>
              </w:rPr>
            </w:pPr>
            <w:r w:rsidRPr="009A5438">
              <w:rPr>
                <w:rFonts w:ascii="Abadi Extra Light" w:hAnsi="Abadi Extra Light" w:cs="Times New Roman"/>
                <w:i/>
                <w:color w:val="063C64"/>
                <w:sz w:val="20"/>
                <w:szCs w:val="20"/>
              </w:rPr>
              <w:t xml:space="preserve">Table </w:t>
            </w:r>
            <w:r w:rsidRPr="009A5438">
              <w:rPr>
                <w:rFonts w:ascii="Abadi Extra Light" w:hAnsi="Abadi Extra Light" w:cs="Times New Roman"/>
                <w:i/>
                <w:color w:val="063C64"/>
                <w:sz w:val="20"/>
                <w:szCs w:val="20"/>
              </w:rPr>
              <w:fldChar w:fldCharType="begin"/>
            </w:r>
            <w:r w:rsidRPr="009A5438">
              <w:rPr>
                <w:rFonts w:ascii="Abadi Extra Light" w:hAnsi="Abadi Extra Light" w:cs="Times New Roman"/>
                <w:i/>
                <w:color w:val="063C64"/>
                <w:sz w:val="20"/>
                <w:szCs w:val="20"/>
              </w:rPr>
              <w:instrText xml:space="preserve"> SEQ Table \* ARABIC </w:instrText>
            </w:r>
            <w:r w:rsidRPr="009A5438">
              <w:rPr>
                <w:rFonts w:ascii="Abadi Extra Light" w:hAnsi="Abadi Extra Light" w:cs="Times New Roman"/>
                <w:i/>
                <w:color w:val="063C64"/>
                <w:sz w:val="20"/>
                <w:szCs w:val="20"/>
              </w:rPr>
              <w:fldChar w:fldCharType="separate"/>
            </w:r>
            <w:r w:rsidR="007636AD">
              <w:rPr>
                <w:rFonts w:ascii="Abadi Extra Light" w:hAnsi="Abadi Extra Light" w:cs="Times New Roman"/>
                <w:i/>
                <w:noProof/>
                <w:color w:val="063C64"/>
                <w:sz w:val="20"/>
                <w:szCs w:val="20"/>
              </w:rPr>
              <w:t>8</w:t>
            </w:r>
            <w:r w:rsidRPr="009A5438">
              <w:rPr>
                <w:rFonts w:ascii="Abadi Extra Light" w:hAnsi="Abadi Extra Light" w:cs="Times New Roman"/>
                <w:i/>
                <w:noProof/>
                <w:color w:val="063C64"/>
                <w:sz w:val="20"/>
                <w:szCs w:val="20"/>
              </w:rPr>
              <w:fldChar w:fldCharType="end"/>
            </w:r>
            <w:r w:rsidRPr="009A5438">
              <w:rPr>
                <w:rFonts w:ascii="Abadi Extra Light" w:hAnsi="Abadi Extra Light" w:cs="Times New Roman"/>
                <w:i/>
                <w:color w:val="063C64"/>
                <w:sz w:val="20"/>
                <w:szCs w:val="20"/>
              </w:rPr>
              <w:t xml:space="preserve">: Risk factors for antenatal and postnatal depression. Adapted from: </w:t>
            </w:r>
            <w:sdt>
              <w:sdtPr>
                <w:rPr>
                  <w:rFonts w:ascii="Abadi Extra Light" w:hAnsi="Abadi Extra Light" w:cs="Times New Roman"/>
                  <w:color w:val="000000"/>
                  <w:sz w:val="20"/>
                  <w:szCs w:val="20"/>
                </w:rPr>
                <w:tag w:val="MENDELEY_CITATION_v3_eyJjaXRhdGlvbklEIjoiTUVOREVMRVlfQ0lUQVRJT05fYTg3YTI2ODQtNTg4Yi00ZmUwLTk2ZWQtYTA3ZjcwOGJiZjQ0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
                <w:id w:val="640077320"/>
                <w:placeholder>
                  <w:docPart w:val="19935B3A3344434BA9FB683851E7BF41"/>
                </w:placeholder>
              </w:sdtPr>
              <w:sdtContent>
                <w:r w:rsidR="00A96B46" w:rsidRPr="00A96B46">
                  <w:rPr>
                    <w:rFonts w:ascii="Abadi Extra Light" w:hAnsi="Abadi Extra Light" w:cs="Times New Roman"/>
                    <w:color w:val="000000"/>
                    <w:sz w:val="20"/>
                    <w:szCs w:val="20"/>
                  </w:rPr>
                  <w:t>(2)</w:t>
                </w:r>
              </w:sdtContent>
            </w:sdt>
          </w:p>
          <w:tbl>
            <w:tblPr>
              <w:tblStyle w:val="PlainTable21"/>
              <w:tblW w:w="0" w:type="auto"/>
              <w:tblLook w:val="04A0" w:firstRow="1" w:lastRow="0" w:firstColumn="1" w:lastColumn="0" w:noHBand="0" w:noVBand="1"/>
            </w:tblPr>
            <w:tblGrid>
              <w:gridCol w:w="1105"/>
              <w:gridCol w:w="8138"/>
            </w:tblGrid>
            <w:tr w:rsidR="009A5438" w:rsidRPr="009A5438" w14:paraId="32ACBAA4" w14:textId="777777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21" w:type="dxa"/>
                </w:tcPr>
                <w:p w14:paraId="27E2DF8E" w14:textId="77777777" w:rsidR="009A5438" w:rsidRPr="009A5438" w:rsidRDefault="009A5438" w:rsidP="009A5438">
                  <w:pPr>
                    <w:jc w:val="both"/>
                    <w:rPr>
                      <w:rFonts w:ascii="Abadi Extra Light" w:hAnsi="Abadi Extra Light" w:cs="Times New Roman"/>
                    </w:rPr>
                  </w:pPr>
                </w:p>
              </w:tc>
              <w:tc>
                <w:tcPr>
                  <w:tcW w:w="8212" w:type="dxa"/>
                </w:tcPr>
                <w:p w14:paraId="45A6FFB6" w14:textId="77777777" w:rsidR="009A5438" w:rsidRPr="009A5438" w:rsidRDefault="009A5438" w:rsidP="009A5438">
                  <w:pPr>
                    <w:jc w:val="both"/>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Risk factors </w:t>
                  </w:r>
                </w:p>
              </w:tc>
            </w:tr>
            <w:tr w:rsidR="009A5438" w:rsidRPr="009A5438" w14:paraId="2462D11B" w14:textId="7777777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021" w:type="dxa"/>
                </w:tcPr>
                <w:p w14:paraId="2780F108"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Antenatal depression</w:t>
                  </w:r>
                </w:p>
              </w:tc>
              <w:tc>
                <w:tcPr>
                  <w:tcW w:w="8212" w:type="dxa"/>
                </w:tcPr>
                <w:p w14:paraId="18AB9660" w14:textId="77777777" w:rsidR="009A5438" w:rsidRPr="009A5438" w:rsidRDefault="009A5438" w:rsidP="009A5438">
                  <w:pPr>
                    <w:numPr>
                      <w:ilvl w:val="0"/>
                      <w:numId w:val="3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Strong</w:t>
                  </w:r>
                  <w:r w:rsidRPr="009A5438">
                    <w:rPr>
                      <w:rFonts w:ascii="Abadi Extra Light" w:hAnsi="Abadi Extra Light" w:cs="Times New Roman"/>
                    </w:rPr>
                    <w:t xml:space="preserve">: domestic violence; prior history of mental health conditions </w:t>
                  </w:r>
                </w:p>
                <w:p w14:paraId="09B4ABE2" w14:textId="77777777" w:rsidR="009A5438" w:rsidRPr="009A5438" w:rsidRDefault="009A5438" w:rsidP="009A5438">
                  <w:pPr>
                    <w:numPr>
                      <w:ilvl w:val="0"/>
                      <w:numId w:val="3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Medium to strong</w:t>
                  </w:r>
                  <w:r w:rsidRPr="009A5438">
                    <w:rPr>
                      <w:rFonts w:ascii="Abadi Extra Light" w:hAnsi="Abadi Extra Light" w:cs="Times New Roman"/>
                    </w:rPr>
                    <w:t>: life stress; anxiety during pregnancy</w:t>
                  </w:r>
                </w:p>
                <w:p w14:paraId="7332A9C2" w14:textId="77777777" w:rsidR="009A5438" w:rsidRPr="009A5438" w:rsidRDefault="009A5438" w:rsidP="009A5438">
                  <w:pPr>
                    <w:numPr>
                      <w:ilvl w:val="0"/>
                      <w:numId w:val="3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Medium</w:t>
                  </w:r>
                  <w:r w:rsidRPr="009A5438">
                    <w:rPr>
                      <w:rFonts w:ascii="Abadi Extra Light" w:hAnsi="Abadi Extra Light" w:cs="Times New Roman"/>
                    </w:rPr>
                    <w:t>: lack of social support; intention to get pregnant</w:t>
                  </w:r>
                </w:p>
                <w:p w14:paraId="79A75B34" w14:textId="77777777" w:rsidR="009A5438" w:rsidRPr="009A5438" w:rsidRDefault="009A5438" w:rsidP="009A5438">
                  <w:pPr>
                    <w:numPr>
                      <w:ilvl w:val="0"/>
                      <w:numId w:val="3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Small</w:t>
                  </w:r>
                  <w:r w:rsidRPr="009A5438">
                    <w:rPr>
                      <w:rFonts w:ascii="Abadi Extra Light" w:hAnsi="Abadi Extra Light" w:cs="Times New Roman"/>
                    </w:rPr>
                    <w:t>: young age</w:t>
                  </w:r>
                </w:p>
              </w:tc>
            </w:tr>
            <w:tr w:rsidR="009A5438" w:rsidRPr="009A5438" w14:paraId="166AA55F" w14:textId="77777777">
              <w:trPr>
                <w:trHeight w:val="442"/>
              </w:trPr>
              <w:tc>
                <w:tcPr>
                  <w:cnfStyle w:val="001000000000" w:firstRow="0" w:lastRow="0" w:firstColumn="1" w:lastColumn="0" w:oddVBand="0" w:evenVBand="0" w:oddHBand="0" w:evenHBand="0" w:firstRowFirstColumn="0" w:firstRowLastColumn="0" w:lastRowFirstColumn="0" w:lastRowLastColumn="0"/>
                  <w:tcW w:w="1021" w:type="dxa"/>
                </w:tcPr>
                <w:p w14:paraId="7DFCABFB"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Postnatal depression</w:t>
                  </w:r>
                </w:p>
              </w:tc>
              <w:tc>
                <w:tcPr>
                  <w:tcW w:w="8212" w:type="dxa"/>
                </w:tcPr>
                <w:p w14:paraId="615EBEB5" w14:textId="77777777" w:rsidR="009A5438" w:rsidRPr="009A5438" w:rsidRDefault="009A5438" w:rsidP="009A5438">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Strong</w:t>
                  </w:r>
                  <w:r w:rsidRPr="009A5438">
                    <w:rPr>
                      <w:rFonts w:ascii="Abadi Extra Light" w:hAnsi="Abadi Extra Light" w:cs="Times New Roman"/>
                    </w:rPr>
                    <w:t>: domestic violence; previous experiences of abuse</w:t>
                  </w:r>
                </w:p>
                <w:p w14:paraId="0AC70FC8" w14:textId="77777777" w:rsidR="009A5438" w:rsidRPr="009A5438" w:rsidRDefault="009A5438" w:rsidP="009A5438">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Medium to strong</w:t>
                  </w:r>
                  <w:r w:rsidRPr="009A5438">
                    <w:rPr>
                      <w:rFonts w:ascii="Abadi Extra Light" w:hAnsi="Abadi Extra Light" w:cs="Times New Roman"/>
                    </w:rPr>
                    <w:t>: negative life events; lack of social support; migration status; depression, unhappiness or anxiety in pregnancy; history of depression</w:t>
                  </w:r>
                </w:p>
                <w:p w14:paraId="11B51FF6" w14:textId="77777777" w:rsidR="009A5438" w:rsidRPr="009A5438" w:rsidRDefault="009A5438" w:rsidP="009A5438">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lastRenderedPageBreak/>
                    <w:t>Medium</w:t>
                  </w:r>
                  <w:r w:rsidRPr="009A5438">
                    <w:rPr>
                      <w:rFonts w:ascii="Abadi Extra Light" w:hAnsi="Abadi Extra Light" w:cs="Times New Roman"/>
                    </w:rPr>
                    <w:t xml:space="preserve">: lack of support from partner; substance use; neuroticism; multiple births; chronic illness </w:t>
                  </w:r>
                </w:p>
                <w:p w14:paraId="6C97CB99" w14:textId="77777777" w:rsidR="009A5438" w:rsidRPr="009A5438" w:rsidRDefault="009A5438" w:rsidP="009A5438">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BF6319">
                    <w:rPr>
                      <w:rFonts w:ascii="Abadi Extra Light" w:hAnsi="Abadi Extra Light" w:cs="Times New Roman"/>
                      <w:b/>
                      <w:bCs/>
                    </w:rPr>
                    <w:t>Small</w:t>
                  </w:r>
                  <w:r w:rsidRPr="009A5438">
                    <w:rPr>
                      <w:rFonts w:ascii="Abadi Extra Light" w:hAnsi="Abadi Extra Light" w:cs="Times New Roman"/>
                    </w:rPr>
                    <w:t>: low socioeconomic status; family history of any mental health condition; preterm birth</w:t>
                  </w:r>
                </w:p>
              </w:tc>
            </w:tr>
          </w:tbl>
          <w:p w14:paraId="1456D97F" w14:textId="77777777" w:rsidR="009A5438" w:rsidRPr="009A5438" w:rsidRDefault="009A5438" w:rsidP="009A5438">
            <w:pPr>
              <w:jc w:val="both"/>
              <w:rPr>
                <w:rFonts w:ascii="Abadi Extra Light" w:hAnsi="Abadi Extra Light" w:cs="Times New Roman"/>
              </w:rPr>
            </w:pPr>
          </w:p>
          <w:p w14:paraId="62E2A883" w14:textId="1D59B585" w:rsidR="009A5438" w:rsidRPr="009A5438" w:rsidRDefault="009A5438" w:rsidP="009A5438">
            <w:pPr>
              <w:numPr>
                <w:ilvl w:val="0"/>
                <w:numId w:val="4"/>
              </w:numPr>
              <w:jc w:val="both"/>
              <w:rPr>
                <w:rFonts w:ascii="Abadi Extra Light" w:hAnsi="Abadi Extra Light" w:cs="Times New Roman"/>
              </w:rPr>
            </w:pPr>
            <w:r w:rsidRPr="009A5438">
              <w:rPr>
                <w:rFonts w:ascii="Abadi Extra Light" w:hAnsi="Abadi Extra Light" w:cs="Times New Roman"/>
              </w:rPr>
              <w:t xml:space="preserve">Risk factors for postnatal post-traumatic stress disorder (PTSD) include previous traumatic experiences, caesarean section or instrumental birth, prior mental health difficulties and complex pregnancies </w:t>
            </w:r>
            <w:sdt>
              <w:sdtPr>
                <w:rPr>
                  <w:rFonts w:ascii="Abadi Extra Light" w:hAnsi="Abadi Extra Light" w:cs="Times New Roman"/>
                  <w:color w:val="000000"/>
                </w:rPr>
                <w:tag w:val="MENDELEY_CITATION_v3_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"/>
                <w:id w:val="893857663"/>
                <w:placeholder>
                  <w:docPart w:val="19935B3A3344434BA9FB683851E7BF41"/>
                </w:placeholder>
              </w:sdtPr>
              <w:sdtContent>
                <w:r w:rsidR="00A96B46" w:rsidRPr="00A96B46">
                  <w:rPr>
                    <w:rFonts w:ascii="Abadi Extra Light" w:hAnsi="Abadi Extra Light" w:cs="Times New Roman"/>
                    <w:color w:val="000000"/>
                  </w:rPr>
                  <w:t>(41)</w:t>
                </w:r>
              </w:sdtContent>
            </w:sdt>
            <w:r w:rsidRPr="009A5438">
              <w:rPr>
                <w:rFonts w:ascii="Abadi Extra Light" w:hAnsi="Abadi Extra Light" w:cs="Times New Roman"/>
              </w:rPr>
              <w:t>.</w:t>
            </w:r>
          </w:p>
          <w:p w14:paraId="2C679F74" w14:textId="468D6145" w:rsidR="009A5438" w:rsidRPr="009A5438" w:rsidRDefault="009A5438" w:rsidP="009A5438">
            <w:pPr>
              <w:numPr>
                <w:ilvl w:val="0"/>
                <w:numId w:val="4"/>
              </w:numPr>
              <w:jc w:val="both"/>
              <w:rPr>
                <w:rFonts w:ascii="Abadi Extra Light" w:hAnsi="Abadi Extra Light" w:cs="Times New Roman"/>
              </w:rPr>
            </w:pPr>
            <w:r w:rsidRPr="009A5438">
              <w:rPr>
                <w:rFonts w:ascii="Abadi Extra Light" w:hAnsi="Abadi Extra Light" w:cs="Times New Roman"/>
              </w:rPr>
              <w:t xml:space="preserve">The strongest risk factors for post-partum psychosis are a history of bipolar disorder or previous episodes of psychosis </w:t>
            </w:r>
            <w:sdt>
              <w:sdtPr>
                <w:rPr>
                  <w:rFonts w:ascii="Abadi Extra Light" w:hAnsi="Abadi Extra Light" w:cs="Times New Roman"/>
                  <w:color w:val="000000"/>
                </w:rPr>
                <w:tag w:val="MENDELEY_CITATION_v3_eyJjaXRhdGlvbklEIjoiTUVOREVMRVlfQ0lUQVRJT05fMmRmZmI5ZmMtMTI3MS00YjA4LTgyMzAtMTdhZmNkZmYwYTU0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
                <w:id w:val="-681980759"/>
                <w:placeholder>
                  <w:docPart w:val="2F2E94ECD08644928153090091AA3980"/>
                </w:placeholder>
              </w:sdtPr>
              <w:sdtContent>
                <w:r w:rsidR="00A96B46" w:rsidRPr="00A96B46">
                  <w:rPr>
                    <w:rFonts w:ascii="Abadi Extra Light" w:hAnsi="Abadi Extra Light" w:cs="Times New Roman"/>
                    <w:color w:val="000000"/>
                  </w:rPr>
                  <w:t>(42)</w:t>
                </w:r>
              </w:sdtContent>
            </w:sdt>
            <w:r w:rsidRPr="009A5438">
              <w:rPr>
                <w:rFonts w:ascii="Abadi Extra Light" w:hAnsi="Abadi Extra Light" w:cs="Times New Roman"/>
              </w:rPr>
              <w:t xml:space="preserve">. Other risk factors include primiparity (first pregnancy), changes in medication and genetic factors; whilst having a supportive partner is a protective factor </w:t>
            </w:r>
            <w:sdt>
              <w:sdtPr>
                <w:rPr>
                  <w:rFonts w:ascii="Abadi Extra Light" w:hAnsi="Abadi Extra Light" w:cs="Times New Roman"/>
                  <w:color w:val="000000"/>
                </w:rPr>
                <w:tag w:val="MENDELEY_CITATION_v3_eyJjaXRhdGlvbklEIjoiTUVOREVMRVlfQ0lUQVRJT05fYzYwMWI1NGUtMGU0NC00YzU4LTkyYTgtMTg3NjI0ZDExYmEz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
                <w:id w:val="1231344030"/>
                <w:placeholder>
                  <w:docPart w:val="EA7639D095734B17BA13B8C09DAA2AE6"/>
                </w:placeholder>
              </w:sdtPr>
              <w:sdtContent>
                <w:r w:rsidR="00A96B46" w:rsidRPr="00A96B46">
                  <w:rPr>
                    <w:rFonts w:ascii="Abadi Extra Light" w:hAnsi="Abadi Extra Light" w:cs="Times New Roman"/>
                    <w:color w:val="000000"/>
                  </w:rPr>
                  <w:t>(42)</w:t>
                </w:r>
              </w:sdtContent>
            </w:sdt>
            <w:r w:rsidRPr="009A5438">
              <w:rPr>
                <w:rFonts w:ascii="Abadi Extra Light" w:hAnsi="Abadi Extra Light" w:cs="Times New Roman"/>
              </w:rPr>
              <w:t>.</w:t>
            </w:r>
          </w:p>
          <w:p w14:paraId="1E5CF444" w14:textId="10AAF6D8" w:rsidR="009A5438" w:rsidRPr="009A5438" w:rsidRDefault="009A5438" w:rsidP="009A5438">
            <w:pPr>
              <w:numPr>
                <w:ilvl w:val="0"/>
                <w:numId w:val="4"/>
              </w:numPr>
              <w:jc w:val="both"/>
              <w:rPr>
                <w:rFonts w:ascii="Abadi Extra Light" w:hAnsi="Abadi Extra Light" w:cs="Times New Roman"/>
              </w:rPr>
            </w:pPr>
            <w:r w:rsidRPr="009A5438">
              <w:rPr>
                <w:rFonts w:ascii="Abadi Extra Light" w:hAnsi="Abadi Extra Light" w:cs="Times New Roman"/>
              </w:rPr>
              <w:t xml:space="preserve">1 in 5 women with bipolar disorder suffer a severe recurrence after delivery; and half experience some form of mood disorder in the postnatal period (including major depression) </w:t>
            </w:r>
            <w:sdt>
              <w:sdtPr>
                <w:rPr>
                  <w:rFonts w:ascii="Abadi Extra Light" w:hAnsi="Abadi Extra Light" w:cs="Times New Roman"/>
                  <w:color w:val="000000"/>
                </w:rPr>
                <w:tag w:val="MENDELEY_CITATION_v3_eyJjaXRhdGlvbklEIjoiTUVOREVMRVlfQ0lUQVRJT05fODFhNjMyZWQtNGE5MS00ZTJlLTg4MmUtYzJmMzA5MzZiZWFh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
                <w:id w:val="1663512753"/>
                <w:placeholder>
                  <w:docPart w:val="16BA39C77958494F80AE93583EC6AD4C"/>
                </w:placeholder>
              </w:sdtPr>
              <w:sdtContent>
                <w:r w:rsidR="00A96B46" w:rsidRPr="00A96B46">
                  <w:rPr>
                    <w:rFonts w:ascii="Abadi Extra Light" w:hAnsi="Abadi Extra Light" w:cs="Times New Roman"/>
                    <w:color w:val="000000"/>
                  </w:rPr>
                  <w:t>(42)</w:t>
                </w:r>
              </w:sdtContent>
            </w:sdt>
            <w:r w:rsidRPr="009A5438">
              <w:rPr>
                <w:rFonts w:ascii="Abadi Extra Light" w:hAnsi="Abadi Extra Light" w:cs="Times New Roman"/>
              </w:rPr>
              <w:t xml:space="preserve">. </w:t>
            </w:r>
          </w:p>
          <w:p w14:paraId="6F13A759" w14:textId="5960233C" w:rsidR="009A5438" w:rsidRPr="009A5438" w:rsidRDefault="009A5438" w:rsidP="009A5438">
            <w:pPr>
              <w:numPr>
                <w:ilvl w:val="0"/>
                <w:numId w:val="4"/>
              </w:numPr>
              <w:jc w:val="both"/>
              <w:rPr>
                <w:rFonts w:ascii="Abadi Extra Light" w:hAnsi="Abadi Extra Light" w:cs="Times New Roman"/>
              </w:rPr>
            </w:pPr>
            <w:r w:rsidRPr="009A5438">
              <w:rPr>
                <w:rFonts w:ascii="Abadi Extra Light" w:hAnsi="Abadi Extra Light" w:cs="Times New Roman"/>
              </w:rPr>
              <w:t xml:space="preserve">A substantial proportion of women with pre-pregnancy eating disorders experience continued or recurring symptoms post-partum </w:t>
            </w:r>
            <w:sdt>
              <w:sdtPr>
                <w:rPr>
                  <w:rFonts w:ascii="Abadi Extra Light" w:hAnsi="Abadi Extra Light" w:cs="Times New Roman"/>
                  <w:color w:val="000000"/>
                </w:rPr>
                <w:tag w:val="MENDELEY_CITATION_v3_eyJjaXRhdGlvbklEIjoiTUVOREVMRVlfQ0lUQVRJT05fODM5Zjk0YjQtZjQ3Zi00OWI2LWEyN2YtMjc3MWFiZDkyYTJm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
                <w:id w:val="-358278205"/>
                <w:placeholder>
                  <w:docPart w:val="37664EB67E7B4368BBF91ABA40B9704C"/>
                </w:placeholder>
              </w:sdtPr>
              <w:sdtContent>
                <w:r w:rsidR="00A96B46" w:rsidRPr="00A96B46">
                  <w:rPr>
                    <w:rFonts w:ascii="Abadi Extra Light" w:hAnsi="Abadi Extra Light" w:cs="Times New Roman"/>
                    <w:color w:val="000000"/>
                  </w:rPr>
                  <w:t>(40)</w:t>
                </w:r>
              </w:sdtContent>
            </w:sdt>
            <w:r w:rsidRPr="009A5438">
              <w:rPr>
                <w:rFonts w:ascii="Abadi Extra Light" w:hAnsi="Abadi Extra Light" w:cs="Times New Roman"/>
              </w:rPr>
              <w:t xml:space="preserve">. Pregnancy is also a high-risk period for the onset of binge eating disorder </w:t>
            </w:r>
            <w:sdt>
              <w:sdtPr>
                <w:rPr>
                  <w:rFonts w:ascii="Abadi Extra Light" w:hAnsi="Abadi Extra Light" w:cs="Times New Roman"/>
                  <w:color w:val="000000"/>
                </w:rPr>
                <w:tag w:val="MENDELEY_CITATION_v3_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"/>
                <w:id w:val="2121177182"/>
                <w:placeholder>
                  <w:docPart w:val="4A1A6112EDBA4B659FDBBBEFF1AAB8E7"/>
                </w:placeholder>
              </w:sdtPr>
              <w:sdtContent>
                <w:r w:rsidR="00A96B46" w:rsidRPr="00A96B46">
                  <w:rPr>
                    <w:rFonts w:ascii="Abadi Extra Light" w:hAnsi="Abadi Extra Light" w:cs="Times New Roman"/>
                    <w:color w:val="000000"/>
                  </w:rPr>
                  <w:t>(43)</w:t>
                </w:r>
              </w:sdtContent>
            </w:sdt>
            <w:r w:rsidRPr="009A5438">
              <w:rPr>
                <w:rFonts w:ascii="Abadi Extra Light" w:hAnsi="Abadi Extra Light" w:cs="Times New Roman"/>
              </w:rPr>
              <w:t>.</w:t>
            </w:r>
          </w:p>
          <w:p w14:paraId="6007E895" w14:textId="77777777" w:rsidR="009A5438" w:rsidRPr="009A5438" w:rsidRDefault="009A5438" w:rsidP="009A5438">
            <w:pPr>
              <w:jc w:val="both"/>
              <w:rPr>
                <w:rFonts w:ascii="Abadi Extra Light" w:hAnsi="Abadi Extra Light" w:cs="Times New Roman"/>
              </w:rPr>
            </w:pPr>
          </w:p>
          <w:p w14:paraId="2A7281A9" w14:textId="1AA2AD44" w:rsidR="009A5438" w:rsidRDefault="009A5438" w:rsidP="009A5438">
            <w:pPr>
              <w:jc w:val="both"/>
              <w:rPr>
                <w:rFonts w:ascii="Abadi Extra Light" w:hAnsi="Abadi Extra Light" w:cs="Times New Roman"/>
              </w:rPr>
            </w:pPr>
            <w:r w:rsidRPr="009A5438">
              <w:rPr>
                <w:rFonts w:ascii="Abadi Extra Light" w:hAnsi="Abadi Extra Light" w:cs="Times New Roman"/>
              </w:rPr>
              <w:t xml:space="preserve">Some risk factors have been under-researched in the perinatal mental health field: for example, few UK studies have investigated the separate impacts of migration and ethnicity on perinatal mental health </w:t>
            </w:r>
            <w:sdt>
              <w:sdtPr>
                <w:rPr>
                  <w:rFonts w:ascii="Abadi Extra Light" w:hAnsi="Abadi Extra Light" w:cs="Times New Roman"/>
                  <w:color w:val="000000"/>
                </w:rPr>
                <w:tag w:val="MENDELEY_CITATION_v3_eyJjaXRhdGlvbklEIjoiTUVOREVMRVlfQ0lUQVRJT05fNzE4MjZiMDMtNTllNC00NzU5LThhM2UtYmUzMGVhNDNiOTRh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427631072"/>
                <w:placeholder>
                  <w:docPart w:val="19935B3A3344434BA9FB683851E7BF41"/>
                </w:placeholder>
              </w:sdtPr>
              <w:sdtContent>
                <w:r w:rsidR="00A96B46" w:rsidRPr="00A96B46">
                  <w:rPr>
                    <w:rFonts w:ascii="Abadi Extra Light" w:hAnsi="Abadi Extra Light" w:cs="Times New Roman"/>
                    <w:color w:val="000000"/>
                  </w:rPr>
                  <w:t>(44)</w:t>
                </w:r>
              </w:sdtContent>
            </w:sdt>
            <w:r w:rsidRPr="009A5438">
              <w:rPr>
                <w:rFonts w:ascii="Abadi Extra Light" w:hAnsi="Abadi Extra Light" w:cs="Times New Roman"/>
              </w:rPr>
              <w:t xml:space="preserve">. It is also important to note that many of these factors interact: for example, there are strong association between deprivation and ethnicity, and infant mortality rates </w:t>
            </w:r>
            <w:sdt>
              <w:sdtPr>
                <w:rPr>
                  <w:rFonts w:ascii="Abadi Extra Light" w:hAnsi="Abadi Extra Light" w:cs="Times New Roman"/>
                  <w:color w:val="000000"/>
                </w:rPr>
                <w:tag w:val="MENDELEY_CITATION_v3_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"/>
                <w:id w:val="-2038187110"/>
                <w:placeholder>
                  <w:docPart w:val="5E23703DA4EC4D6A85B43959806FF272"/>
                </w:placeholder>
              </w:sdtPr>
              <w:sdtContent>
                <w:r w:rsidR="00A96B46" w:rsidRPr="00A96B46">
                  <w:rPr>
                    <w:rFonts w:ascii="Abadi Extra Light" w:hAnsi="Abadi Extra Light" w:cs="Times New Roman"/>
                    <w:color w:val="000000"/>
                  </w:rPr>
                  <w:t>(45)</w:t>
                </w:r>
              </w:sdtContent>
            </w:sdt>
            <w:r w:rsidRPr="009A5438">
              <w:rPr>
                <w:rFonts w:ascii="Abadi Extra Light" w:hAnsi="Abadi Extra Light" w:cs="Times New Roman"/>
              </w:rPr>
              <w:t xml:space="preserve">. </w:t>
            </w:r>
          </w:p>
          <w:p w14:paraId="79C7EC47" w14:textId="05C06B3D" w:rsidR="00224771" w:rsidRDefault="00224771" w:rsidP="009A5438">
            <w:pPr>
              <w:jc w:val="both"/>
              <w:rPr>
                <w:rFonts w:ascii="Abadi Extra Light" w:hAnsi="Abadi Extra Light" w:cs="Times New Roman"/>
              </w:rPr>
            </w:pPr>
          </w:p>
          <w:p w14:paraId="18451A90" w14:textId="590A811D" w:rsidR="00224771" w:rsidRDefault="00224771" w:rsidP="00224771">
            <w:pPr>
              <w:spacing w:after="120" w:line="264" w:lineRule="auto"/>
              <w:contextualSpacing/>
              <w:jc w:val="both"/>
              <w:rPr>
                <w:rFonts w:ascii="Abadi Extra Light" w:hAnsi="Abadi Extra Light" w:cs="Times New Roman"/>
              </w:rPr>
            </w:pPr>
            <w:r>
              <w:rPr>
                <w:rFonts w:ascii="Abadi Extra Light" w:hAnsi="Abadi Extra Light" w:cs="Times New Roman"/>
              </w:rPr>
              <w:t>Furthermore, w</w:t>
            </w:r>
            <w:r w:rsidRPr="009A5438">
              <w:rPr>
                <w:rFonts w:ascii="Abadi Extra Light" w:hAnsi="Abadi Extra Light" w:cs="Times New Roman"/>
              </w:rPr>
              <w:t xml:space="preserve">hilst the focus on this needs assessment is on the services that provide individual-level prevention and intervention of perinatal mental health conditions, it is important to note that social determinants of health (including housing, poverty, racism, and gender-based violence) are the strongest upstream risk factors for poor mental health during the perinatal period </w:t>
            </w:r>
            <w:sdt>
              <w:sdtPr>
                <w:rPr>
                  <w:rFonts w:ascii="Abadi Extra Light" w:hAnsi="Abadi Extra Light" w:cs="Times New Roman"/>
                  <w:color w:val="000000"/>
                </w:rPr>
                <w:tag w:val="MENDELEY_CITATION_v3_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"/>
                <w:id w:val="1717851490"/>
                <w:placeholder>
                  <w:docPart w:val="3939E11CBF484EBBA4E4C21019B3657E"/>
                </w:placeholder>
              </w:sdtPr>
              <w:sdtContent>
                <w:r w:rsidR="00A96B46" w:rsidRPr="00A96B46">
                  <w:rPr>
                    <w:rFonts w:ascii="Abadi Extra Light" w:hAnsi="Abadi Extra Light" w:cs="Times New Roman"/>
                    <w:color w:val="000000"/>
                  </w:rPr>
                  <w:t>(46)</w:t>
                </w:r>
              </w:sdtContent>
            </w:sdt>
            <w:r w:rsidRPr="009A5438">
              <w:rPr>
                <w:rFonts w:ascii="Abadi Extra Light" w:hAnsi="Abadi Extra Light" w:cs="Times New Roman"/>
              </w:rPr>
              <w:t xml:space="preserve">. Past history of mental illness is an equally important risk factor, which highlights the importance of preconception health </w:t>
            </w:r>
            <w:sdt>
              <w:sdtPr>
                <w:rPr>
                  <w:rFonts w:ascii="Abadi Extra Light" w:hAnsi="Abadi Extra Light" w:cs="Times New Roman"/>
                  <w:color w:val="000000"/>
                </w:rPr>
                <w:tag w:val="MENDELEY_CITATION_v3_eyJjaXRhdGlvbklEIjoiTUVOREVMRVlfQ0lUQVRJT05fMjRlZjlkZTItN2RiOS00MzgyLTk1ZWMtYTg2NzI0MjE0YzkxIiwicHJvcGVydGllcyI6eyJub3RlSW5kZXgiOjB9LCJpc0VkaXRlZCI6ZmFsc2UsIm1hbnVhbE92ZXJyaWRlIjp7ImlzTWFudWFsbHlPdmVycmlkZGVuIjpmYWxzZSwiY2l0ZXByb2NUZXh0IjoiKDIsNDc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"/>
                <w:id w:val="196827803"/>
                <w:placeholder>
                  <w:docPart w:val="FE92AC83F9704251B15CEECDD2BEA312"/>
                </w:placeholder>
              </w:sdtPr>
              <w:sdtContent>
                <w:r w:rsidR="00A96B46" w:rsidRPr="00A96B46">
                  <w:rPr>
                    <w:rFonts w:ascii="Abadi Extra Light" w:hAnsi="Abadi Extra Light" w:cs="Times New Roman"/>
                    <w:color w:val="000000"/>
                  </w:rPr>
                  <w:t>(2,47)</w:t>
                </w:r>
              </w:sdtContent>
            </w:sdt>
            <w:r w:rsidRPr="009A5438">
              <w:rPr>
                <w:rFonts w:ascii="Abadi Extra Light" w:hAnsi="Abadi Extra Light" w:cs="Times New Roman"/>
              </w:rPr>
              <w:t xml:space="preserve">. </w:t>
            </w:r>
          </w:p>
          <w:p w14:paraId="41DEB7FC" w14:textId="77777777" w:rsidR="00224771" w:rsidRPr="009A5438" w:rsidRDefault="00224771" w:rsidP="009A5438">
            <w:pPr>
              <w:jc w:val="both"/>
              <w:rPr>
                <w:rFonts w:ascii="Abadi Extra Light" w:hAnsi="Abadi Extra Light" w:cs="Times New Roman"/>
              </w:rPr>
            </w:pPr>
          </w:p>
          <w:p w14:paraId="05E4E898" w14:textId="77777777" w:rsidR="009A5438" w:rsidRPr="009A5438" w:rsidRDefault="009A5438" w:rsidP="009A5438">
            <w:pPr>
              <w:jc w:val="both"/>
              <w:rPr>
                <w:rFonts w:ascii="Abadi Extra Light" w:hAnsi="Abadi Extra Light" w:cs="Times New Roman"/>
              </w:rPr>
            </w:pPr>
          </w:p>
        </w:tc>
      </w:tr>
    </w:tbl>
    <w:p w14:paraId="747C2913"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A40A3BB" w14:textId="77777777" w:rsidR="009A5438" w:rsidRPr="009A5438" w:rsidRDefault="009A5438" w:rsidP="009A5438">
      <w:pPr>
        <w:spacing w:after="0"/>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0C243F60" wp14:editId="659FFD9F">
                <wp:extent cx="6188710" cy="1723292"/>
                <wp:effectExtent l="0" t="0" r="21590" b="10795"/>
                <wp:docPr id="39" name="Rectangle: Rounded Corners 39"/>
                <wp:cNvGraphicFramePr/>
                <a:graphic xmlns:a="http://schemas.openxmlformats.org/drawingml/2006/main">
                  <a:graphicData uri="http://schemas.microsoft.com/office/word/2010/wordprocessingShape">
                    <wps:wsp>
                      <wps:cNvSpPr/>
                      <wps:spPr>
                        <a:xfrm>
                          <a:off x="0" y="0"/>
                          <a:ext cx="6188710" cy="1723292"/>
                        </a:xfrm>
                        <a:prstGeom prst="roundRect">
                          <a:avLst/>
                        </a:prstGeom>
                        <a:solidFill>
                          <a:sysClr val="window" lastClr="FFFFFF"/>
                        </a:solidFill>
                        <a:ln w="25400" cap="flat" cmpd="sng" algn="ctr">
                          <a:solidFill>
                            <a:srgbClr val="4E67C8"/>
                          </a:solidFill>
                          <a:prstDash val="solid"/>
                        </a:ln>
                        <a:effectLst/>
                      </wps:spPr>
                      <wps:txbx>
                        <w:txbxContent>
                          <w:p w14:paraId="00EBCAB4"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E49CC77" w14:textId="77777777" w:rsidR="009A5438" w:rsidRPr="00AB20DE" w:rsidRDefault="00000000" w:rsidP="009A5438">
                            <w:pPr>
                              <w:pStyle w:val="ListParagraph1"/>
                              <w:numPr>
                                <w:ilvl w:val="0"/>
                                <w:numId w:val="1"/>
                              </w:numPr>
                              <w:autoSpaceDE w:val="0"/>
                              <w:autoSpaceDN w:val="0"/>
                              <w:spacing w:after="0" w:line="240" w:lineRule="auto"/>
                              <w:jc w:val="left"/>
                              <w:rPr>
                                <w:rStyle w:val="Hyperlink"/>
                              </w:rPr>
                            </w:pPr>
                            <w:hyperlink r:id="rId76" w:history="1">
                              <w:r w:rsidR="009A5438" w:rsidRPr="009C1EBA">
                                <w:rPr>
                                  <w:rStyle w:val="Hyperlink"/>
                                </w:rPr>
                                <w:t>Tackling inequality in maternal health: Beyond the postpartum</w:t>
                              </w:r>
                            </w:hyperlink>
                          </w:p>
                          <w:p w14:paraId="3035CE4B" w14:textId="77777777" w:rsidR="009A5438" w:rsidRDefault="00000000" w:rsidP="009A5438">
                            <w:pPr>
                              <w:pStyle w:val="ListParagraph1"/>
                              <w:numPr>
                                <w:ilvl w:val="0"/>
                                <w:numId w:val="1"/>
                              </w:numPr>
                              <w:autoSpaceDE w:val="0"/>
                              <w:autoSpaceDN w:val="0"/>
                              <w:jc w:val="left"/>
                              <w:rPr>
                                <w:rStyle w:val="Hyperlink"/>
                              </w:rPr>
                            </w:pPr>
                            <w:hyperlink r:id="rId77" w:history="1">
                              <w:r w:rsidR="009A5438">
                                <w:rPr>
                                  <w:rStyle w:val="Hyperlink"/>
                                </w:rPr>
                                <w:t>Five steps to reduce inequalities in healthcare</w:t>
                              </w:r>
                            </w:hyperlink>
                            <w:r w:rsidR="009A5438">
                              <w:rPr>
                                <w:rStyle w:val="Hyperlink"/>
                              </w:rPr>
                              <w:t xml:space="preserve"> </w:t>
                            </w:r>
                          </w:p>
                          <w:p w14:paraId="1B37DDA7" w14:textId="77777777" w:rsidR="009A5438" w:rsidRDefault="00000000" w:rsidP="009A5438">
                            <w:pPr>
                              <w:pStyle w:val="ListParagraph1"/>
                              <w:numPr>
                                <w:ilvl w:val="0"/>
                                <w:numId w:val="1"/>
                              </w:numPr>
                              <w:autoSpaceDE w:val="0"/>
                              <w:autoSpaceDN w:val="0"/>
                              <w:jc w:val="left"/>
                              <w:rPr>
                                <w:rStyle w:val="Hyperlink"/>
                              </w:rPr>
                            </w:pPr>
                            <w:hyperlink r:id="rId78" w:history="1">
                              <w:r w:rsidR="009A5438">
                                <w:rPr>
                                  <w:rStyle w:val="Hyperlink"/>
                                </w:rPr>
                                <w:t>Equity and equality: Guidance for local maternity systems</w:t>
                              </w:r>
                            </w:hyperlink>
                          </w:p>
                          <w:p w14:paraId="493F114E" w14:textId="77777777" w:rsidR="009A5438" w:rsidRPr="001E6069" w:rsidRDefault="00000000" w:rsidP="009A5438">
                            <w:pPr>
                              <w:pStyle w:val="ListParagraph1"/>
                              <w:numPr>
                                <w:ilvl w:val="0"/>
                                <w:numId w:val="1"/>
                              </w:numPr>
                              <w:autoSpaceDE w:val="0"/>
                              <w:autoSpaceDN w:val="0"/>
                              <w:jc w:val="left"/>
                              <w:rPr>
                                <w:rStyle w:val="Hyperlink"/>
                              </w:rPr>
                            </w:pPr>
                            <w:hyperlink r:id="rId79" w:history="1">
                              <w:r w:rsidR="009A5438" w:rsidRPr="001E6069">
                                <w:rPr>
                                  <w:rStyle w:val="Hyperlink"/>
                                </w:rPr>
                                <w:t>Peterborough &amp; Hinchingbrooke Maternity Voices Partnership</w:t>
                              </w:r>
                            </w:hyperlink>
                            <w:r w:rsidR="009A5438">
                              <w:t xml:space="preserve"> and </w:t>
                            </w:r>
                            <w:hyperlink r:id="rId80" w:history="1">
                              <w:r w:rsidR="009A5438" w:rsidRPr="001E6069">
                                <w:rPr>
                                  <w:rStyle w:val="Hyperlink"/>
                                </w:rPr>
                                <w:t>Rosie Maternity and Neonatal Voices Annual Report 2022</w:t>
                              </w:r>
                            </w:hyperlink>
                          </w:p>
                          <w:p w14:paraId="1387BBAC" w14:textId="77777777" w:rsidR="009A5438" w:rsidRPr="00820A1C" w:rsidRDefault="00000000" w:rsidP="009A5438">
                            <w:pPr>
                              <w:pStyle w:val="ListParagraph1"/>
                              <w:numPr>
                                <w:ilvl w:val="0"/>
                                <w:numId w:val="2"/>
                              </w:numPr>
                              <w:autoSpaceDE w:val="0"/>
                              <w:autoSpaceDN w:val="0"/>
                              <w:spacing w:after="0"/>
                              <w:jc w:val="left"/>
                            </w:pPr>
                            <w:hyperlink r:id="rId81" w:history="1">
                              <w:r w:rsidR="009A5438" w:rsidRPr="00707928">
                                <w:rPr>
                                  <w:rStyle w:val="Hyperlink"/>
                                </w:rPr>
                                <w:t>Maternal Mental Health: Women's Voices</w:t>
                              </w:r>
                            </w:hyperlink>
                          </w:p>
                          <w:p w14:paraId="59378342" w14:textId="77777777" w:rsidR="009A5438" w:rsidRPr="001E6069" w:rsidRDefault="009A5438" w:rsidP="009A5438">
                            <w:pPr>
                              <w:autoSpaceDE w:val="0"/>
                              <w:autoSpaceDN w:val="0"/>
                              <w:spacing w:after="0"/>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243F60" id="Rectangle: Rounded Corners 39" o:spid="_x0000_s1029" style="width:487.3pt;height:1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" fillcolor="window" strokecolor="#4e67c8" strokeweight="2pt">
                <v:textbox>
                  <w:txbxContent>
                    <w:p w14:paraId="00EBCAB4"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E49CC77" w14:textId="77777777" w:rsidR="009A5438" w:rsidRPr="00AB20DE" w:rsidRDefault="003B1EBE" w:rsidP="009A5438">
                      <w:pPr>
                        <w:pStyle w:val="ListParagraph1"/>
                        <w:numPr>
                          <w:ilvl w:val="0"/>
                          <w:numId w:val="1"/>
                        </w:numPr>
                        <w:autoSpaceDE w:val="0"/>
                        <w:autoSpaceDN w:val="0"/>
                        <w:spacing w:after="0" w:line="240" w:lineRule="auto"/>
                        <w:jc w:val="left"/>
                        <w:rPr>
                          <w:rStyle w:val="Hyperlink"/>
                        </w:rPr>
                      </w:pPr>
                      <w:hyperlink r:id="rId82" w:history="1">
                        <w:r w:rsidR="009A5438" w:rsidRPr="009C1EBA">
                          <w:rPr>
                            <w:rStyle w:val="Hyperlink"/>
                          </w:rPr>
                          <w:t>Tackling inequality in maternal health: Beyond the postpartum</w:t>
                        </w:r>
                      </w:hyperlink>
                    </w:p>
                    <w:p w14:paraId="3035CE4B" w14:textId="77777777" w:rsidR="009A5438" w:rsidRDefault="003B1EBE" w:rsidP="009A5438">
                      <w:pPr>
                        <w:pStyle w:val="ListParagraph1"/>
                        <w:numPr>
                          <w:ilvl w:val="0"/>
                          <w:numId w:val="1"/>
                        </w:numPr>
                        <w:autoSpaceDE w:val="0"/>
                        <w:autoSpaceDN w:val="0"/>
                        <w:jc w:val="left"/>
                        <w:rPr>
                          <w:rStyle w:val="Hyperlink"/>
                        </w:rPr>
                      </w:pPr>
                      <w:hyperlink r:id="rId83" w:history="1">
                        <w:r w:rsidR="009A5438">
                          <w:rPr>
                            <w:rStyle w:val="Hyperlink"/>
                          </w:rPr>
                          <w:t>Five steps to reduce inequalities in healthcare</w:t>
                        </w:r>
                      </w:hyperlink>
                      <w:r w:rsidR="009A5438">
                        <w:rPr>
                          <w:rStyle w:val="Hyperlink"/>
                        </w:rPr>
                        <w:t xml:space="preserve"> </w:t>
                      </w:r>
                    </w:p>
                    <w:p w14:paraId="1B37DDA7" w14:textId="77777777" w:rsidR="009A5438" w:rsidRDefault="003B1EBE" w:rsidP="009A5438">
                      <w:pPr>
                        <w:pStyle w:val="ListParagraph1"/>
                        <w:numPr>
                          <w:ilvl w:val="0"/>
                          <w:numId w:val="1"/>
                        </w:numPr>
                        <w:autoSpaceDE w:val="0"/>
                        <w:autoSpaceDN w:val="0"/>
                        <w:jc w:val="left"/>
                        <w:rPr>
                          <w:rStyle w:val="Hyperlink"/>
                        </w:rPr>
                      </w:pPr>
                      <w:hyperlink r:id="rId84" w:history="1">
                        <w:r w:rsidR="009A5438">
                          <w:rPr>
                            <w:rStyle w:val="Hyperlink"/>
                          </w:rPr>
                          <w:t>Equity and equality: Guidance for local maternity systems</w:t>
                        </w:r>
                      </w:hyperlink>
                    </w:p>
                    <w:p w14:paraId="493F114E" w14:textId="77777777" w:rsidR="009A5438" w:rsidRPr="001E6069" w:rsidRDefault="003B1EBE" w:rsidP="009A5438">
                      <w:pPr>
                        <w:pStyle w:val="ListParagraph1"/>
                        <w:numPr>
                          <w:ilvl w:val="0"/>
                          <w:numId w:val="1"/>
                        </w:numPr>
                        <w:autoSpaceDE w:val="0"/>
                        <w:autoSpaceDN w:val="0"/>
                        <w:jc w:val="left"/>
                        <w:rPr>
                          <w:rStyle w:val="Hyperlink"/>
                        </w:rPr>
                      </w:pPr>
                      <w:hyperlink r:id="rId85" w:history="1">
                        <w:r w:rsidR="009A5438" w:rsidRPr="001E6069">
                          <w:rPr>
                            <w:rStyle w:val="Hyperlink"/>
                          </w:rPr>
                          <w:t>Peterborough &amp; Hinchingbrooke Maternity Voices Partnership</w:t>
                        </w:r>
                      </w:hyperlink>
                      <w:r w:rsidR="009A5438">
                        <w:t xml:space="preserve"> and </w:t>
                      </w:r>
                      <w:hyperlink r:id="rId86" w:history="1">
                        <w:r w:rsidR="009A5438" w:rsidRPr="001E6069">
                          <w:rPr>
                            <w:rStyle w:val="Hyperlink"/>
                          </w:rPr>
                          <w:t>Rosie Maternity and Neonatal Voices Annual Report 2022</w:t>
                        </w:r>
                      </w:hyperlink>
                    </w:p>
                    <w:p w14:paraId="1387BBAC" w14:textId="77777777" w:rsidR="009A5438" w:rsidRPr="00820A1C" w:rsidRDefault="003B1EBE" w:rsidP="009A5438">
                      <w:pPr>
                        <w:pStyle w:val="ListParagraph1"/>
                        <w:numPr>
                          <w:ilvl w:val="0"/>
                          <w:numId w:val="2"/>
                        </w:numPr>
                        <w:autoSpaceDE w:val="0"/>
                        <w:autoSpaceDN w:val="0"/>
                        <w:spacing w:after="0"/>
                        <w:jc w:val="left"/>
                      </w:pPr>
                      <w:hyperlink r:id="rId87" w:history="1">
                        <w:r w:rsidR="009A5438" w:rsidRPr="00707928">
                          <w:rPr>
                            <w:rStyle w:val="Hyperlink"/>
                          </w:rPr>
                          <w:t>Maternal Mental Health: Women's Voices</w:t>
                        </w:r>
                      </w:hyperlink>
                    </w:p>
                    <w:p w14:paraId="59378342" w14:textId="77777777" w:rsidR="009A5438" w:rsidRPr="001E6069" w:rsidRDefault="009A5438" w:rsidP="009A5438">
                      <w:pPr>
                        <w:autoSpaceDE w:val="0"/>
                        <w:autoSpaceDN w:val="0"/>
                        <w:spacing w:after="0"/>
                        <w:rPr>
                          <w:rFonts w:eastAsia="Times New Roman"/>
                        </w:rPr>
                      </w:pPr>
                    </w:p>
                  </w:txbxContent>
                </v:textbox>
                <w10:anchorlock/>
              </v:roundrect>
            </w:pict>
          </mc:Fallback>
        </mc:AlternateContent>
      </w:r>
    </w:p>
    <w:p w14:paraId="7CD61113"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32" w:name="_Toc133410036"/>
      <w:bookmarkStart w:id="33" w:name="_Toc133908145"/>
      <w:r w:rsidRPr="009A5438">
        <w:rPr>
          <w:rFonts w:ascii="Calibri" w:eastAsia="Times New Roman" w:hAnsi="Calibri" w:cs="Times New Roman"/>
          <w:color w:val="31479E"/>
          <w:sz w:val="28"/>
          <w:szCs w:val="28"/>
        </w:rPr>
        <w:t>Socioeconomic deprivation</w:t>
      </w:r>
      <w:bookmarkEnd w:id="32"/>
      <w:bookmarkEnd w:id="33"/>
      <w:r w:rsidRPr="009A5438">
        <w:rPr>
          <w:rFonts w:ascii="Calibri" w:eastAsia="Times New Roman" w:hAnsi="Calibri" w:cs="Times New Roman"/>
          <w:color w:val="31479E"/>
          <w:sz w:val="28"/>
          <w:szCs w:val="28"/>
        </w:rPr>
        <w:t xml:space="preserve"> </w:t>
      </w:r>
    </w:p>
    <w:p w14:paraId="3B5A056E"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Deprivation</w:t>
      </w:r>
    </w:p>
    <w:p w14:paraId="078F2CC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1AB64DCD"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is substantial variation in levels of deprivation across Cambridgeshire and Peterborough: 21% of mothers who gave birth in North West Anglia NHS Foundation Trust (NWAFT) in 2022 lived in the top 20% most deprived areas nationally, compared to 2% in Cambridge University Hospitals (CUH). </w:t>
      </w:r>
    </w:p>
    <w:p w14:paraId="5ED37415" w14:textId="10CB06AA"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7</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Births by index of multiple deprivation (IMD) of mother at booking at Cambridge University Hospitals (CUH) and North West Anglia NHS Foundation Trust (NWAFT) in December 2022. Data source: </w:t>
      </w:r>
      <w:hyperlink r:id="rId88" w:history="1">
        <w:r w:rsidRPr="009A5438">
          <w:rPr>
            <w:rFonts w:ascii="Abadi Extra Light" w:eastAsia="Times New Roman" w:hAnsi="Abadi Extra Light" w:cs="Times New Roman"/>
            <w:i/>
            <w:color w:val="0000FF"/>
            <w:sz w:val="20"/>
            <w:szCs w:val="20"/>
            <w:u w:val="single"/>
          </w:rPr>
          <w:t>National Maternity Dashboard</w:t>
        </w:r>
      </w:hyperlink>
    </w:p>
    <w:p w14:paraId="711935D3"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45D19BFF" wp14:editId="155A5A4F">
            <wp:extent cx="6304915" cy="2751151"/>
            <wp:effectExtent l="0" t="0" r="635"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F32C494"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Prevalence</w:t>
      </w:r>
    </w:p>
    <w:p w14:paraId="09AC5562" w14:textId="3FFD356F" w:rsidR="009A5438" w:rsidRPr="009A5438" w:rsidRDefault="009A5438" w:rsidP="009A5438">
      <w:pPr>
        <w:numPr>
          <w:ilvl w:val="0"/>
          <w:numId w:val="11"/>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Marmot review highlights that there is a strong association between the ‘health of mothers and the health of babies’, and that there are ‘equally strong associations between the health of mothers and their socioeconomic circumstances’ </w:t>
      </w:r>
      <w:sdt>
        <w:sdtPr>
          <w:rPr>
            <w:rFonts w:ascii="Abadi Extra Light" w:eastAsia="Times New Roman" w:hAnsi="Abadi Extra Light" w:cs="Times New Roman"/>
            <w:color w:val="000000"/>
            <w:szCs w:val="21"/>
          </w:rPr>
          <w:tag w:val="MENDELEY_CITATION_v3_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"/>
          <w:id w:val="486447574"/>
          <w:placeholder>
            <w:docPart w:val="A44DBB955F1740B18B193A07320E8365"/>
          </w:placeholder>
        </w:sdtPr>
        <w:sdtContent>
          <w:r w:rsidR="00A96B46" w:rsidRPr="00A96B46">
            <w:rPr>
              <w:rFonts w:ascii="Abadi Extra Light" w:eastAsia="Times New Roman" w:hAnsi="Abadi Extra Light" w:cs="Times New Roman"/>
              <w:color w:val="000000"/>
              <w:szCs w:val="21"/>
            </w:rPr>
            <w:t>(48)</w:t>
          </w:r>
        </w:sdtContent>
      </w:sdt>
      <w:r w:rsidRPr="009A5438">
        <w:rPr>
          <w:rFonts w:ascii="Abadi Extra Light" w:eastAsia="Times New Roman" w:hAnsi="Abadi Extra Light" w:cs="Times New Roman"/>
          <w:szCs w:val="21"/>
        </w:rPr>
        <w:t xml:space="preserve">. </w:t>
      </w:r>
    </w:p>
    <w:p w14:paraId="33544E92" w14:textId="1C0B07E5" w:rsidR="009A5438" w:rsidRPr="009A5438" w:rsidRDefault="009A5438" w:rsidP="009A5438">
      <w:pPr>
        <w:numPr>
          <w:ilvl w:val="0"/>
          <w:numId w:val="11"/>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living in more deprived areas are at greater risk of experiencing poor mental health during the perinatal period. The increased risk for women in the most deprived areas, compared to those in the least deprived areas, is greatest for those aged between 35 and 45, who are </w:t>
      </w:r>
      <w:sdt>
        <w:sdtPr>
          <w:rPr>
            <w:rFonts w:ascii="Abadi Extra Light" w:eastAsia="Times New Roman" w:hAnsi="Abadi Extra Light" w:cs="Times New Roman"/>
            <w:color w:val="000000"/>
            <w:szCs w:val="21"/>
          </w:rPr>
          <w:tag w:val="MENDELEY_CITATION_v3_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"/>
          <w:id w:val="-1842385905"/>
          <w:placeholder>
            <w:docPart w:val="0F25A38394C94B05A7A69528DE0C0F09"/>
          </w:placeholder>
        </w:sdtPr>
        <w:sdtContent>
          <w:r w:rsidR="00A96B46" w:rsidRPr="00A96B46">
            <w:rPr>
              <w:rFonts w:ascii="Abadi Extra Light" w:eastAsia="Times New Roman" w:hAnsi="Abadi Extra Light" w:cs="Times New Roman"/>
              <w:color w:val="000000"/>
              <w:szCs w:val="21"/>
            </w:rPr>
            <w:t>(49)</w:t>
          </w:r>
        </w:sdtContent>
      </w:sdt>
      <w:r w:rsidRPr="009A5438">
        <w:rPr>
          <w:rFonts w:ascii="Abadi Extra Light" w:eastAsia="Times New Roman" w:hAnsi="Abadi Extra Light" w:cs="Times New Roman"/>
          <w:szCs w:val="21"/>
        </w:rPr>
        <w:t>:</w:t>
      </w:r>
    </w:p>
    <w:p w14:paraId="4456F2D5" w14:textId="77777777" w:rsidR="009A5438" w:rsidRPr="009A5438" w:rsidRDefault="009A5438" w:rsidP="009A5438">
      <w:pPr>
        <w:numPr>
          <w:ilvl w:val="1"/>
          <w:numId w:val="1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2.5 times more likely to experience anxiety.</w:t>
      </w:r>
    </w:p>
    <w:p w14:paraId="56AEAD45" w14:textId="77777777" w:rsidR="009A5438" w:rsidRPr="009A5438" w:rsidRDefault="009A5438" w:rsidP="009A5438">
      <w:pPr>
        <w:numPr>
          <w:ilvl w:val="1"/>
          <w:numId w:val="1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2.6 times more likely to experience depression.</w:t>
      </w:r>
    </w:p>
    <w:p w14:paraId="063A0C62" w14:textId="77777777" w:rsidR="009A5438" w:rsidRPr="009A5438" w:rsidRDefault="009A5438" w:rsidP="009A5438">
      <w:pPr>
        <w:numPr>
          <w:ilvl w:val="1"/>
          <w:numId w:val="1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7.7 times more likely to experience a severe mental illness (SMI).</w:t>
      </w:r>
    </w:p>
    <w:p w14:paraId="7BF9B6AF" w14:textId="532ABBA1" w:rsidR="009A5438" w:rsidRPr="009A5438" w:rsidRDefault="009A5438" w:rsidP="009A5438">
      <w:pPr>
        <w:numPr>
          <w:ilvl w:val="0"/>
          <w:numId w:val="1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from the most deprived neighbourhoods are more likely to have pre-existing depression, a SMI or another mental health condition when they become pregnant </w:t>
      </w:r>
      <w:sdt>
        <w:sdtPr>
          <w:rPr>
            <w:rFonts w:ascii="Abadi Extra Light" w:eastAsia="Times New Roman" w:hAnsi="Abadi Extra Light" w:cs="Times New Roman"/>
            <w:color w:val="000000"/>
            <w:szCs w:val="21"/>
          </w:rPr>
          <w:tag w:val="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"/>
          <w:id w:val="-1045447459"/>
          <w:placeholder>
            <w:docPart w:val="BB0961177E1E43F8B9029D47EDD68062"/>
          </w:placeholder>
        </w:sdtPr>
        <w:sdtContent>
          <w:r w:rsidR="00A96B46" w:rsidRPr="00A96B46">
            <w:rPr>
              <w:rFonts w:ascii="Abadi Extra Light" w:eastAsia="Times New Roman" w:hAnsi="Abadi Extra Light" w:cs="Times New Roman"/>
              <w:color w:val="000000"/>
              <w:szCs w:val="21"/>
            </w:rPr>
            <w:t>(50)</w:t>
          </w:r>
        </w:sdtContent>
      </w:sdt>
      <w:r w:rsidRPr="009A5438">
        <w:rPr>
          <w:rFonts w:ascii="Abadi Extra Light" w:eastAsia="Times New Roman" w:hAnsi="Abadi Extra Light" w:cs="Times New Roman"/>
          <w:szCs w:val="21"/>
        </w:rPr>
        <w:t>.</w:t>
      </w:r>
    </w:p>
    <w:p w14:paraId="35E2426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441B03F9" w14:textId="3062BDEE" w:rsid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living in more deprived neighbourhoods are less likely to have been seen by a midwife or GP for their routine 6- to 8-week postnatal review </w:t>
      </w:r>
      <w:sdt>
        <w:sdtPr>
          <w:rPr>
            <w:rFonts w:ascii="Abadi Extra Light" w:eastAsia="Times New Roman" w:hAnsi="Abadi Extra Light" w:cs="Times New Roman"/>
            <w:color w:val="000000"/>
            <w:szCs w:val="21"/>
          </w:rPr>
          <w:tag w:val="MENDELEY_CITATION_v3_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"/>
          <w:id w:val="-1135634885"/>
          <w:placeholder>
            <w:docPart w:val="8B70DD69E2A1445495D21F5C22F5987D"/>
          </w:placeholder>
        </w:sdtPr>
        <w:sdtContent>
          <w:r w:rsidR="00A96B46" w:rsidRPr="00A96B46">
            <w:rPr>
              <w:rFonts w:ascii="Abadi Extra Light" w:eastAsia="Times New Roman" w:hAnsi="Abadi Extra Light" w:cs="Times New Roman"/>
              <w:color w:val="000000"/>
              <w:szCs w:val="21"/>
            </w:rPr>
            <w:t>(51)</w:t>
          </w:r>
        </w:sdtContent>
      </w:sdt>
      <w:r w:rsidRPr="009A5438">
        <w:rPr>
          <w:rFonts w:ascii="Abadi Extra Light" w:eastAsia="Times New Roman" w:hAnsi="Abadi Extra Light" w:cs="Times New Roman"/>
          <w:szCs w:val="21"/>
        </w:rPr>
        <w:t>. They are less likely to be</w:t>
      </w:r>
      <w:r w:rsidRPr="009A5438">
        <w:rPr>
          <w:rFonts w:ascii="Abadi Extra Light" w:eastAsia="Times New Roman" w:hAnsi="Abadi Extra Light" w:cs="Times New Roman"/>
          <w:b/>
          <w:bCs/>
          <w:szCs w:val="21"/>
        </w:rPr>
        <w:t xml:space="preserve"> </w:t>
      </w:r>
      <w:r w:rsidRPr="009A5438">
        <w:rPr>
          <w:rFonts w:ascii="Abadi Extra Light" w:eastAsia="Times New Roman" w:hAnsi="Abadi Extra Light" w:cs="Times New Roman"/>
          <w:szCs w:val="21"/>
        </w:rPr>
        <w:t xml:space="preserve">asked about their mental health during pregnancy and the postnatal period, and to be offered treatment and receive support </w:t>
      </w:r>
      <w:sdt>
        <w:sdtPr>
          <w:rPr>
            <w:rFonts w:ascii="Abadi Extra Light" w:eastAsia="Times New Roman" w:hAnsi="Abadi Extra Light" w:cs="Times New Roman"/>
            <w:color w:val="000000"/>
            <w:szCs w:val="21"/>
          </w:rPr>
          <w:tag w:val="MENDELEY_CITATION_v3_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"/>
          <w:id w:val="1891772732"/>
          <w:placeholder>
            <w:docPart w:val="3590E48A120D4BB881F87758A35910E1"/>
          </w:placeholder>
        </w:sdtPr>
        <w:sdtContent>
          <w:r w:rsidR="00A96B46" w:rsidRPr="00A96B46">
            <w:rPr>
              <w:rFonts w:ascii="Abadi Extra Light" w:eastAsia="Times New Roman" w:hAnsi="Abadi Extra Light" w:cs="Times New Roman"/>
              <w:color w:val="000000"/>
              <w:szCs w:val="21"/>
            </w:rPr>
            <w:t>(52)</w:t>
          </w:r>
        </w:sdtContent>
      </w:sdt>
      <w:r w:rsidRPr="009A5438">
        <w:rPr>
          <w:rFonts w:ascii="Abadi Extra Light" w:eastAsia="Times New Roman" w:hAnsi="Abadi Extra Light" w:cs="Times New Roman"/>
          <w:szCs w:val="21"/>
        </w:rPr>
        <w:t xml:space="preserve">. </w:t>
      </w:r>
    </w:p>
    <w:p w14:paraId="07F8DC24" w14:textId="536723F6" w:rsidR="004355DD" w:rsidRDefault="004355DD" w:rsidP="006156F3">
      <w:pPr>
        <w:spacing w:after="120" w:line="264" w:lineRule="auto"/>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Maternity exemption certificates allow anyone who is pregnant or has given birth in the past 12 months to access free NHS prescriptions and dental treatment. </w:t>
      </w:r>
      <w:r w:rsidRPr="00EE1F8E">
        <w:rPr>
          <w:rFonts w:ascii="Abadi Extra Light" w:eastAsia="Times New Roman" w:hAnsi="Abadi Extra Light" w:cs="Times New Roman"/>
          <w:szCs w:val="21"/>
        </w:rPr>
        <w:t xml:space="preserve">Applications </w:t>
      </w:r>
      <w:r w:rsidR="006156F3">
        <w:rPr>
          <w:rFonts w:ascii="Abadi Extra Light" w:eastAsia="Times New Roman" w:hAnsi="Abadi Extra Light" w:cs="Times New Roman"/>
          <w:szCs w:val="21"/>
        </w:rPr>
        <w:t xml:space="preserve">have to be authorised by </w:t>
      </w:r>
      <w:r w:rsidRPr="00EE1F8E">
        <w:rPr>
          <w:rFonts w:ascii="Abadi Extra Light" w:eastAsia="Times New Roman" w:hAnsi="Abadi Extra Light" w:cs="Times New Roman"/>
          <w:szCs w:val="21"/>
        </w:rPr>
        <w:t>a midwife, doctor or health visitor</w:t>
      </w:r>
      <w:r>
        <w:rPr>
          <w:rFonts w:ascii="Abadi Extra Light" w:eastAsia="Times New Roman" w:hAnsi="Abadi Extra Light" w:cs="Times New Roman"/>
          <w:szCs w:val="21"/>
        </w:rPr>
        <w:t xml:space="preserve">. </w:t>
      </w:r>
      <w:r w:rsidR="001A00BB">
        <w:rPr>
          <w:rFonts w:ascii="Abadi Extra Light" w:eastAsia="Times New Roman" w:hAnsi="Abadi Extra Light" w:cs="Times New Roman"/>
          <w:szCs w:val="21"/>
        </w:rPr>
        <w:t>T</w:t>
      </w:r>
      <w:r w:rsidR="008618F5">
        <w:rPr>
          <w:rFonts w:ascii="Abadi Extra Light" w:eastAsia="Times New Roman" w:hAnsi="Abadi Extra Light" w:cs="Times New Roman"/>
          <w:szCs w:val="21"/>
        </w:rPr>
        <w:t>he</w:t>
      </w:r>
      <w:r>
        <w:rPr>
          <w:rFonts w:ascii="Abadi Extra Light" w:eastAsia="Times New Roman" w:hAnsi="Abadi Extra Light" w:cs="Times New Roman"/>
          <w:szCs w:val="21"/>
        </w:rPr>
        <w:t xml:space="preserve"> uptake of maternity exemption certificates</w:t>
      </w:r>
      <w:r w:rsidR="008618F5">
        <w:rPr>
          <w:rFonts w:ascii="Abadi Extra Light" w:eastAsia="Times New Roman" w:hAnsi="Abadi Extra Light" w:cs="Times New Roman"/>
          <w:szCs w:val="21"/>
        </w:rPr>
        <w:t xml:space="preserve"> is lower in more deprived areas</w:t>
      </w:r>
      <w:r w:rsidR="003615F1">
        <w:rPr>
          <w:rFonts w:ascii="Abadi Extra Light" w:eastAsia="Times New Roman" w:hAnsi="Abadi Extra Light" w:cs="Times New Roman"/>
          <w:szCs w:val="21"/>
        </w:rPr>
        <w:t xml:space="preserve"> and reduced significantly during 2020/21 and 2021/22</w:t>
      </w:r>
      <w:r w:rsidR="009B7373">
        <w:rPr>
          <w:rFonts w:ascii="Abadi Extra Light" w:eastAsia="Times New Roman" w:hAnsi="Abadi Extra Light" w:cs="Times New Roman"/>
          <w:szCs w:val="21"/>
        </w:rPr>
        <w:t xml:space="preserve"> </w:t>
      </w:r>
      <w:sdt>
        <w:sdtPr>
          <w:rPr>
            <w:rFonts w:ascii="Abadi Extra Light" w:eastAsia="Times New Roman" w:hAnsi="Abadi Extra Light" w:cs="Times New Roman"/>
            <w:color w:val="000000"/>
            <w:szCs w:val="21"/>
          </w:rPr>
          <w:tag w:val="MENDELEY_CITATION_v3_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"/>
          <w:id w:val="-990242326"/>
          <w:placeholder>
            <w:docPart w:val="DefaultPlaceholder_-1854013440"/>
          </w:placeholder>
        </w:sdtPr>
        <w:sdtContent>
          <w:r w:rsidR="00A96B46" w:rsidRPr="00A96B46">
            <w:rPr>
              <w:rFonts w:ascii="Abadi Extra Light" w:eastAsia="Times New Roman" w:hAnsi="Abadi Extra Light" w:cs="Times New Roman"/>
              <w:color w:val="000000"/>
              <w:szCs w:val="21"/>
            </w:rPr>
            <w:t>(53)</w:t>
          </w:r>
        </w:sdtContent>
      </w:sdt>
      <w:r w:rsidR="008618F5">
        <w:rPr>
          <w:rFonts w:ascii="Abadi Extra Light" w:eastAsia="Times New Roman" w:hAnsi="Abadi Extra Light" w:cs="Times New Roman"/>
          <w:szCs w:val="21"/>
        </w:rPr>
        <w:t xml:space="preserve">. </w:t>
      </w:r>
      <w:r w:rsidR="00D12D2F">
        <w:rPr>
          <w:rFonts w:ascii="Abadi Extra Light" w:eastAsia="Times New Roman" w:hAnsi="Abadi Extra Light" w:cs="Times New Roman"/>
          <w:szCs w:val="21"/>
        </w:rPr>
        <w:t xml:space="preserve">Locally, uptake across Cambridge has estimated to vary from 73% in Peterborough to 85% in Huntingdonshire. </w:t>
      </w:r>
      <w:r w:rsidR="000146C3">
        <w:rPr>
          <w:rFonts w:ascii="Abadi Extra Light" w:eastAsia="Times New Roman" w:hAnsi="Abadi Extra Light" w:cs="Times New Roman"/>
          <w:szCs w:val="21"/>
        </w:rPr>
        <w:t xml:space="preserve"> </w:t>
      </w:r>
    </w:p>
    <w:p w14:paraId="7122132A" w14:textId="25868EBE" w:rsidR="004355DD" w:rsidRPr="00F67EE6" w:rsidRDefault="004355DD" w:rsidP="00F67EE6">
      <w:pPr>
        <w:pStyle w:val="Caption"/>
      </w:pPr>
      <w:r w:rsidRPr="00F67EE6">
        <w:t xml:space="preserve">Figure </w:t>
      </w:r>
      <w:fldSimple w:instr=" SEQ Figure \* ARABIC ">
        <w:r w:rsidR="007636AD">
          <w:rPr>
            <w:noProof/>
          </w:rPr>
          <w:t>8</w:t>
        </w:r>
      </w:fldSimple>
      <w:r w:rsidRPr="00F67EE6">
        <w:t xml:space="preserve">: </w:t>
      </w:r>
      <w:r w:rsidR="002339CA">
        <w:t xml:space="preserve">Active </w:t>
      </w:r>
      <w:r w:rsidR="00F67EE6">
        <w:t xml:space="preserve">maternity </w:t>
      </w:r>
      <w:r w:rsidR="00224C3A" w:rsidRPr="00F67EE6">
        <w:t xml:space="preserve">exemption certificates </w:t>
      </w:r>
      <w:r w:rsidR="002339CA">
        <w:t xml:space="preserve">per 10,000 live births by </w:t>
      </w:r>
      <w:r w:rsidRPr="00F67EE6">
        <w:t>district (2021/22)</w:t>
      </w:r>
      <w:r w:rsidR="002339CA">
        <w:t>. Data source</w:t>
      </w:r>
      <w:r w:rsidR="00617A10">
        <w:t>: NHSBA</w:t>
      </w:r>
    </w:p>
    <w:p w14:paraId="4346140A" w14:textId="77777777" w:rsidR="004355DD" w:rsidRPr="009A5438" w:rsidRDefault="004355DD" w:rsidP="004355DD">
      <w:pPr>
        <w:spacing w:after="120" w:line="264" w:lineRule="auto"/>
        <w:rPr>
          <w:rFonts w:ascii="Abadi Extra Light" w:eastAsia="Times New Roman" w:hAnsi="Abadi Extra Light" w:cs="Times New Roman"/>
          <w:szCs w:val="21"/>
        </w:rPr>
      </w:pPr>
      <w:r w:rsidRPr="00920177">
        <w:rPr>
          <w:rFonts w:ascii="Abadi Extra Light" w:eastAsia="Times New Roman" w:hAnsi="Abadi Extra Light" w:cs="Times New Roman"/>
          <w:noProof/>
          <w:szCs w:val="21"/>
        </w:rPr>
        <w:lastRenderedPageBreak/>
        <w:drawing>
          <wp:inline distT="0" distB="0" distL="0" distR="0" wp14:anchorId="727B9F1E" wp14:editId="0B9439CA">
            <wp:extent cx="6362700" cy="3054350"/>
            <wp:effectExtent l="0" t="0" r="0" b="12700"/>
            <wp:docPr id="20" name="Chart 20">
              <a:extLst xmlns:a="http://schemas.openxmlformats.org/drawingml/2006/main">
                <a:ext uri="{FF2B5EF4-FFF2-40B4-BE49-F238E27FC236}">
                  <a16:creationId xmlns:a16="http://schemas.microsoft.com/office/drawing/2014/main" id="{24E5DDB7-A8A8-DD7C-91C7-D2FE74506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D04A46D" w14:textId="77777777" w:rsidR="004355DD" w:rsidRPr="009A5438" w:rsidRDefault="004355DD" w:rsidP="009A5438">
      <w:pPr>
        <w:spacing w:after="120" w:line="264" w:lineRule="auto"/>
        <w:jc w:val="both"/>
        <w:rPr>
          <w:rFonts w:ascii="Abadi Extra Light" w:eastAsia="Times New Roman" w:hAnsi="Abadi Extra Light" w:cs="Times New Roman"/>
          <w:szCs w:val="21"/>
        </w:rPr>
      </w:pPr>
    </w:p>
    <w:p w14:paraId="5B744005"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15C8F47C" w14:textId="792C1AD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living in more deprived areas are less likely to feel that they have been treated respectfully by healthcare professionals, or that they were spoken to in ways they can understand by midwives and doctors </w:t>
      </w:r>
      <w:sdt>
        <w:sdtPr>
          <w:rPr>
            <w:rFonts w:ascii="Abadi Extra Light" w:eastAsia="Times New Roman" w:hAnsi="Abadi Extra Light" w:cs="Times New Roman"/>
            <w:color w:val="000000"/>
            <w:szCs w:val="21"/>
          </w:rPr>
          <w:tag w:val="MENDELEY_CITATION_v3_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"/>
          <w:id w:val="1881744327"/>
          <w:placeholder>
            <w:docPart w:val="1774857E601A4CB2B50353161225AD9A"/>
          </w:placeholder>
        </w:sdtPr>
        <w:sdtContent>
          <w:r w:rsidR="00A96B46" w:rsidRPr="00A96B46">
            <w:rPr>
              <w:rFonts w:ascii="Abadi Extra Light" w:eastAsia="Times New Roman" w:hAnsi="Abadi Extra Light" w:cs="Times New Roman"/>
              <w:color w:val="000000"/>
              <w:szCs w:val="21"/>
            </w:rPr>
            <w:t>(51)</w:t>
          </w:r>
        </w:sdtContent>
      </w:sdt>
      <w:r w:rsidRPr="009A5438">
        <w:rPr>
          <w:rFonts w:ascii="Abadi Extra Light" w:eastAsia="Times New Roman" w:hAnsi="Abadi Extra Light" w:cs="Times New Roman"/>
          <w:szCs w:val="21"/>
        </w:rPr>
        <w:t>.</w:t>
      </w:r>
    </w:p>
    <w:p w14:paraId="5957E567"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Poverty and financial insecurity </w:t>
      </w:r>
    </w:p>
    <w:p w14:paraId="1C088EA4" w14:textId="3A19C00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local picture on poverty and financial insecurity was covered in </w:t>
      </w:r>
      <w:hyperlink r:id="rId91" w:history="1">
        <w:r w:rsidRPr="009A5438">
          <w:rPr>
            <w:rFonts w:ascii="Abadi Extra Light" w:eastAsia="Times New Roman" w:hAnsi="Abadi Extra Light" w:cs="Times New Roman"/>
            <w:color w:val="0000FF"/>
            <w:szCs w:val="21"/>
            <w:u w:val="single"/>
          </w:rPr>
          <w:t>chapter one</w:t>
        </w:r>
      </w:hyperlink>
      <w:r w:rsidRPr="009A5438">
        <w:rPr>
          <w:rFonts w:ascii="Abadi Extra Light" w:eastAsia="Times New Roman" w:hAnsi="Abadi Extra Light" w:cs="Times New Roman"/>
          <w:szCs w:val="21"/>
        </w:rPr>
        <w:t xml:space="preserve"> of the needs assessment. </w:t>
      </w:r>
    </w:p>
    <w:p w14:paraId="0F54E47A"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National population</w:t>
      </w:r>
    </w:p>
    <w:p w14:paraId="46CDC6F4" w14:textId="2F64CAD3" w:rsidR="009A5438" w:rsidRP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Statutory maternity and paternity pay is £156.66 per week, which equates to 47% of the National Living Wage </w:t>
      </w:r>
      <w:sdt>
        <w:sdtPr>
          <w:rPr>
            <w:rFonts w:ascii="Abadi Extra Light" w:eastAsia="Times New Roman" w:hAnsi="Abadi Extra Light" w:cs="Times New Roman"/>
            <w:color w:val="000000"/>
            <w:szCs w:val="21"/>
          </w:rPr>
          <w:tag w:val="MENDELEY_CITATION_v3_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"/>
          <w:id w:val="715162462"/>
          <w:placeholder>
            <w:docPart w:val="E15AB526899A4D63A61E487E82260705"/>
          </w:placeholder>
        </w:sdtPr>
        <w:sdtContent>
          <w:r w:rsidR="00A96B46" w:rsidRPr="00A96B46">
            <w:rPr>
              <w:rFonts w:ascii="Abadi Extra Light" w:eastAsia="Times New Roman" w:hAnsi="Abadi Extra Light" w:cs="Times New Roman"/>
              <w:color w:val="000000"/>
              <w:szCs w:val="21"/>
            </w:rPr>
            <w:t>(54)</w:t>
          </w:r>
        </w:sdtContent>
      </w:sdt>
      <w:r w:rsidRPr="009A5438">
        <w:rPr>
          <w:rFonts w:ascii="Abadi Extra Light" w:eastAsia="Times New Roman" w:hAnsi="Abadi Extra Light" w:cs="Times New Roman"/>
          <w:szCs w:val="21"/>
        </w:rPr>
        <w:t>.</w:t>
      </w:r>
    </w:p>
    <w:p w14:paraId="5F56660A" w14:textId="795F3526" w:rsid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Over half (57%) of parents found it ‘very’ or ‘somewhat’ difficult to pay their bills from September 2022 to January 2023 </w:t>
      </w:r>
      <w:sdt>
        <w:sdtPr>
          <w:rPr>
            <w:rFonts w:ascii="Abadi Extra Light" w:eastAsia="Times New Roman" w:hAnsi="Abadi Extra Light" w:cs="Times New Roman"/>
            <w:color w:val="000000"/>
            <w:szCs w:val="21"/>
          </w:rPr>
          <w:tag w:val="MENDELEY_CITATION_v3_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"/>
          <w:id w:val="-547455663"/>
          <w:placeholder>
            <w:docPart w:val="9AF7B6B938BD4411A01903757FD095E5"/>
          </w:placeholder>
        </w:sdtPr>
        <w:sdtContent>
          <w:r w:rsidR="00A96B46" w:rsidRPr="00A96B46">
            <w:rPr>
              <w:rFonts w:ascii="Abadi Extra Light" w:eastAsia="Times New Roman" w:hAnsi="Abadi Extra Light" w:cs="Times New Roman"/>
              <w:color w:val="000000"/>
              <w:szCs w:val="21"/>
            </w:rPr>
            <w:t>(55)</w:t>
          </w:r>
        </w:sdtContent>
      </w:sdt>
      <w:r w:rsidRPr="009A5438">
        <w:rPr>
          <w:rFonts w:ascii="Abadi Extra Light" w:eastAsia="Times New Roman" w:hAnsi="Abadi Extra Light" w:cs="Times New Roman"/>
          <w:szCs w:val="21"/>
        </w:rPr>
        <w:t xml:space="preserve">. Parents were more likely to have cut back on costs and taken on more credit than usual over this period, compared to people without children </w:t>
      </w:r>
      <w:sdt>
        <w:sdtPr>
          <w:rPr>
            <w:rFonts w:ascii="Abadi Extra Light" w:eastAsia="Times New Roman" w:hAnsi="Abadi Extra Light" w:cs="Times New Roman"/>
            <w:color w:val="000000"/>
            <w:szCs w:val="21"/>
          </w:rPr>
          <w:tag w:val="MENDELEY_CITATION_v3_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"/>
          <w:id w:val="-869521538"/>
          <w:placeholder>
            <w:docPart w:val="7D12074B23C04AC4B7067D28ABA065B6"/>
          </w:placeholder>
        </w:sdtPr>
        <w:sdtContent>
          <w:r w:rsidR="00A96B46" w:rsidRPr="00A96B46">
            <w:rPr>
              <w:rFonts w:ascii="Abadi Extra Light" w:eastAsia="Times New Roman" w:hAnsi="Abadi Extra Light" w:cs="Times New Roman"/>
              <w:color w:val="000000"/>
              <w:szCs w:val="21"/>
            </w:rPr>
            <w:t>(55)</w:t>
          </w:r>
        </w:sdtContent>
      </w:sdt>
      <w:r w:rsidRPr="009A5438">
        <w:rPr>
          <w:rFonts w:ascii="Abadi Extra Light" w:eastAsia="Times New Roman" w:hAnsi="Abadi Extra Light" w:cs="Times New Roman"/>
          <w:szCs w:val="21"/>
        </w:rPr>
        <w:t>.</w:t>
      </w:r>
    </w:p>
    <w:p w14:paraId="3B2610FF" w14:textId="77777777" w:rsidR="002F21B7" w:rsidRPr="009A5438" w:rsidRDefault="002F21B7" w:rsidP="002F21B7">
      <w:pPr>
        <w:spacing w:after="120" w:line="264" w:lineRule="auto"/>
        <w:contextualSpacing/>
        <w:jc w:val="both"/>
        <w:rPr>
          <w:rFonts w:ascii="Abadi Extra Light" w:eastAsia="Times New Roman" w:hAnsi="Abadi Extra Light" w:cs="Times New Roman"/>
          <w:szCs w:val="21"/>
        </w:rPr>
      </w:pPr>
    </w:p>
    <w:p w14:paraId="109580F3"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population</w:t>
      </w:r>
    </w:p>
    <w:p w14:paraId="5280B2A8" w14:textId="4045D26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Healthy Start scheme aims to help families on low incomes access healthy food, vitamins and milk, during pregnancy and the early years. Local voucher uptake in January 2023 varied from 61% in Cambridge and South Cambridgeshire, to 67% in Fenland, compared to the national average of 63% </w:t>
      </w:r>
      <w:sdt>
        <w:sdtPr>
          <w:rPr>
            <w:rFonts w:ascii="Abadi Extra Light" w:eastAsia="Times New Roman" w:hAnsi="Abadi Extra Light" w:cs="Times New Roman"/>
            <w:color w:val="000000"/>
            <w:szCs w:val="21"/>
          </w:rPr>
          <w:tag w:val="MENDELEY_CITATION_v3_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"/>
          <w:id w:val="1843814455"/>
          <w:placeholder>
            <w:docPart w:val="E68645A02A6544F8993DA6BF3234EC91"/>
          </w:placeholder>
        </w:sdtPr>
        <w:sdtContent>
          <w:r w:rsidR="00A96B46" w:rsidRPr="00A96B46">
            <w:rPr>
              <w:rFonts w:ascii="Abadi Extra Light" w:eastAsia="Times New Roman" w:hAnsi="Abadi Extra Light" w:cs="Times New Roman"/>
              <w:color w:val="000000"/>
              <w:szCs w:val="21"/>
            </w:rPr>
            <w:t>(56)</w:t>
          </w:r>
        </w:sdtContent>
      </w:sdt>
      <w:r w:rsidRPr="009A5438">
        <w:rPr>
          <w:rFonts w:ascii="Abadi Extra Light" w:eastAsia="Times New Roman" w:hAnsi="Abadi Extra Light" w:cs="Times New Roman"/>
          <w:szCs w:val="21"/>
        </w:rPr>
        <w:t xml:space="preserve">. This means that a total of 2580 people were eligible for, but did not receive, Healthy Start vouchers. </w:t>
      </w:r>
    </w:p>
    <w:p w14:paraId="2E52C2B4" w14:textId="0B37544F"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9</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Number and % of eligible beneficiaries who received the NHS Healthy Start prepaid card in January 2023. Data source: </w:t>
      </w:r>
      <w:sdt>
        <w:sdtPr>
          <w:rPr>
            <w:rFonts w:ascii="Abadi Extra Light" w:eastAsia="Times New Roman" w:hAnsi="Abadi Extra Light" w:cs="Times New Roman"/>
            <w:color w:val="000000"/>
            <w:sz w:val="20"/>
            <w:szCs w:val="20"/>
          </w:rPr>
          <w:tag w:val="MENDELEY_CITATION_v3_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"/>
          <w:id w:val="870645271"/>
          <w:placeholder>
            <w:docPart w:val="2643517D3DD545F993C187B3C4EC4B70"/>
          </w:placeholder>
        </w:sdtPr>
        <w:sdtContent>
          <w:r w:rsidR="00A96B46" w:rsidRPr="00A96B46">
            <w:rPr>
              <w:rFonts w:ascii="Abadi Extra Light" w:eastAsia="Times New Roman" w:hAnsi="Abadi Extra Light" w:cs="Times New Roman"/>
              <w:color w:val="000000"/>
              <w:sz w:val="20"/>
              <w:szCs w:val="20"/>
            </w:rPr>
            <w:t>(56)</w:t>
          </w:r>
        </w:sdtContent>
      </w:sdt>
      <w:r w:rsidRPr="009A5438">
        <w:rPr>
          <w:rFonts w:ascii="Abadi Extra Light" w:eastAsia="Times New Roman" w:hAnsi="Abadi Extra Light" w:cs="Times New Roman"/>
          <w:i/>
          <w:color w:val="063C64"/>
          <w:sz w:val="20"/>
          <w:szCs w:val="20"/>
        </w:rPr>
        <w:t xml:space="preserve"> </w:t>
      </w:r>
    </w:p>
    <w:p w14:paraId="38044DE8" w14:textId="77777777" w:rsid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464745EA" wp14:editId="519371C6">
            <wp:extent cx="6289482" cy="4102735"/>
            <wp:effectExtent l="0" t="0" r="16510" b="12065"/>
            <wp:docPr id="8" name="Chart 8">
              <a:extLst xmlns:a="http://schemas.openxmlformats.org/drawingml/2006/main">
                <a:ext uri="{FF2B5EF4-FFF2-40B4-BE49-F238E27FC236}">
                  <a16:creationId xmlns:a16="http://schemas.microsoft.com/office/drawing/2014/main" id="{F6C3C76B-5A4C-E14E-049C-71CDB2633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82D80F2"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24B87837" w14:textId="247DBDF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Poverty is associated with adverse childhood experiences, low birth weight, and poorer physical and mental health </w:t>
      </w:r>
      <w:sdt>
        <w:sdtPr>
          <w:rPr>
            <w:rFonts w:ascii="Abadi Extra Light" w:eastAsia="Times New Roman" w:hAnsi="Abadi Extra Light" w:cs="Times New Roman"/>
            <w:color w:val="000000"/>
            <w:szCs w:val="21"/>
          </w:rPr>
          <w:tag w:val="MENDELEY_CITATION_v3_eyJjaXRhdGlvbklEIjoiTUVOREVMRVlfQ0lUQVRJT05fYmVjMmEyMWItOWY2OC00ZTIyLWFiODEtZTc0YjExYTAxNGFm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
          <w:id w:val="-1049452243"/>
          <w:placeholder>
            <w:docPart w:val="72AB8DAE3AA44524B3FB15B7A17B0F32"/>
          </w:placeholder>
        </w:sdtPr>
        <w:sdtContent>
          <w:r w:rsidR="00A96B46" w:rsidRPr="00A96B46">
            <w:rPr>
              <w:rFonts w:ascii="Abadi Extra Light" w:eastAsia="Times New Roman" w:hAnsi="Abadi Extra Light" w:cs="Times New Roman"/>
              <w:color w:val="000000"/>
              <w:szCs w:val="21"/>
            </w:rPr>
            <w:t>(3)</w:t>
          </w:r>
        </w:sdtContent>
      </w:sdt>
      <w:r w:rsidRPr="009A5438">
        <w:rPr>
          <w:rFonts w:ascii="Abadi Extra Light" w:eastAsia="Times New Roman" w:hAnsi="Abadi Extra Light" w:cs="Times New Roman"/>
          <w:szCs w:val="21"/>
        </w:rPr>
        <w:t xml:space="preserve">. National research shows that: </w:t>
      </w:r>
    </w:p>
    <w:p w14:paraId="53E8A794" w14:textId="77F590E9" w:rsidR="009A5438" w:rsidRPr="009A5438" w:rsidRDefault="009A5438" w:rsidP="009A5438">
      <w:pPr>
        <w:numPr>
          <w:ilvl w:val="0"/>
          <w:numId w:val="13"/>
        </w:numPr>
        <w:spacing w:after="225" w:line="240" w:lineRule="auto"/>
        <w:contextualSpacing/>
        <w:jc w:val="both"/>
        <w:textAlignment w:val="baseline"/>
        <w:rPr>
          <w:rFonts w:ascii="Abadi Extra Light" w:eastAsia="Times New Roman" w:hAnsi="Abadi Extra Light" w:cs="Times New Roman"/>
          <w:szCs w:val="21"/>
        </w:rPr>
      </w:pPr>
      <w:r w:rsidRPr="009A5438">
        <w:rPr>
          <w:rFonts w:ascii="Abadi Extra Light" w:eastAsia="Times New Roman" w:hAnsi="Abadi Extra Light" w:cs="Times New Roman"/>
          <w:szCs w:val="21"/>
          <w:lang w:eastAsia="en-GB"/>
        </w:rPr>
        <w:t xml:space="preserve">In a </w:t>
      </w:r>
      <w:r w:rsidR="00E21400">
        <w:rPr>
          <w:rFonts w:ascii="Abadi Extra Light" w:eastAsia="Times New Roman" w:hAnsi="Abadi Extra Light" w:cs="Times New Roman"/>
          <w:szCs w:val="21"/>
          <w:lang w:eastAsia="en-GB"/>
        </w:rPr>
        <w:t xml:space="preserve">2023 </w:t>
      </w:r>
      <w:r w:rsidRPr="009A5438">
        <w:rPr>
          <w:rFonts w:ascii="Abadi Extra Light" w:eastAsia="Times New Roman" w:hAnsi="Abadi Extra Light" w:cs="Times New Roman"/>
          <w:szCs w:val="21"/>
          <w:lang w:eastAsia="en-GB"/>
        </w:rPr>
        <w:t xml:space="preserve">survey of 500 new mothers, almost 3 in 4 (72%) reported that the cost of living crisis had a negative impact on their mental health </w:t>
      </w:r>
      <w:sdt>
        <w:sdtPr>
          <w:rPr>
            <w:rFonts w:ascii="Abadi Extra Light" w:eastAsia="Times New Roman" w:hAnsi="Abadi Extra Light" w:cs="Times New Roman"/>
            <w:color w:val="000000"/>
            <w:szCs w:val="21"/>
            <w:lang w:eastAsia="en-GB"/>
          </w:rPr>
          <w:tag w:val="MENDELEY_CITATION_v3_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"/>
          <w:id w:val="-1872754761"/>
          <w:placeholder>
            <w:docPart w:val="ECFBCA41ED384CE191429CDA5EC1E2E1"/>
          </w:placeholder>
        </w:sdtPr>
        <w:sdtContent>
          <w:r w:rsidR="00A96B46" w:rsidRPr="00A96B46">
            <w:rPr>
              <w:rFonts w:ascii="Abadi Extra Light" w:eastAsia="Times New Roman" w:hAnsi="Abadi Extra Light" w:cs="Times New Roman"/>
              <w:color w:val="000000"/>
              <w:szCs w:val="21"/>
              <w:lang w:eastAsia="en-GB"/>
            </w:rPr>
            <w:t>(57)</w:t>
          </w:r>
        </w:sdtContent>
      </w:sdt>
      <w:r w:rsidRPr="009A5438">
        <w:rPr>
          <w:rFonts w:ascii="Abadi Extra Light" w:eastAsia="Times New Roman" w:hAnsi="Abadi Extra Light" w:cs="Times New Roman"/>
          <w:color w:val="000000"/>
          <w:szCs w:val="21"/>
          <w:lang w:eastAsia="en-GB"/>
        </w:rPr>
        <w:t>.</w:t>
      </w:r>
    </w:p>
    <w:p w14:paraId="1F71AB30" w14:textId="603B68AB" w:rsidR="009A5438" w:rsidRP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survey of women who were on maternity leave in Spring 2022 found that over half felt that money worries impacted their health or wellbeing while they were pregnant or on maternity leave </w:t>
      </w:r>
      <w:sdt>
        <w:sdtPr>
          <w:rPr>
            <w:rFonts w:ascii="Abadi Extra Light" w:eastAsia="Times New Roman" w:hAnsi="Abadi Extra Light" w:cs="Times New Roman"/>
            <w:color w:val="000000"/>
            <w:szCs w:val="21"/>
          </w:rPr>
          <w:tag w:val="MENDELEY_CITATION_v3_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"/>
          <w:id w:val="-1138409417"/>
          <w:placeholder>
            <w:docPart w:val="79BB786CC7064A2EAC03B85338B863CD"/>
          </w:placeholder>
        </w:sdtPr>
        <w:sdtContent>
          <w:r w:rsidR="00A96B46" w:rsidRPr="00A96B46">
            <w:rPr>
              <w:rFonts w:ascii="Abadi Extra Light" w:eastAsia="Times New Roman" w:hAnsi="Abadi Extra Light" w:cs="Times New Roman"/>
              <w:color w:val="000000"/>
              <w:szCs w:val="21"/>
            </w:rPr>
            <w:t>(58)</w:t>
          </w:r>
        </w:sdtContent>
      </w:sdt>
      <w:r w:rsidRPr="009A5438">
        <w:rPr>
          <w:rFonts w:ascii="Abadi Extra Light" w:eastAsia="Times New Roman" w:hAnsi="Abadi Extra Light" w:cs="Times New Roman"/>
          <w:szCs w:val="21"/>
        </w:rPr>
        <w:t xml:space="preserve">. Some were unable to afford to attend baby and toddler groups, which could exacerbate stress and depression. </w:t>
      </w:r>
    </w:p>
    <w:p w14:paraId="66C122C8" w14:textId="15C94D53" w:rsidR="009A5438" w:rsidRDefault="009A5438" w:rsidP="009A5438">
      <w:pPr>
        <w:numPr>
          <w:ilvl w:val="0"/>
          <w:numId w:val="1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from black and minority ethnic backgrounds on low incomes often mention poverty as being one of the main issues that affects their health and wellbeing </w:t>
      </w:r>
      <w:sdt>
        <w:sdtPr>
          <w:rPr>
            <w:rFonts w:ascii="Abadi Extra Light" w:eastAsia="Times New Roman" w:hAnsi="Abadi Extra Light" w:cs="Times New Roman"/>
            <w:color w:val="000000"/>
            <w:szCs w:val="21"/>
          </w:rPr>
          <w:tag w:val="MENDELEY_CITATION_v3_eyJjaXRhdGlvbklEIjoiTUVOREVMRVlfQ0lUQVRJT05fNmIyNjUzMDktMTZjYS00MmM4LThhODItMjI4NDc0MDgzZmZk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
          <w:id w:val="1528913079"/>
          <w:placeholder>
            <w:docPart w:val="C462456F4E404EF6BA82FFE74497E6EB"/>
          </w:placeholder>
        </w:sdtPr>
        <w:sdtContent>
          <w:r w:rsidR="00A96B46" w:rsidRPr="00A96B46">
            <w:rPr>
              <w:rFonts w:ascii="Abadi Extra Light" w:eastAsia="Times New Roman" w:hAnsi="Abadi Extra Light" w:cs="Times New Roman"/>
              <w:color w:val="000000"/>
              <w:szCs w:val="21"/>
            </w:rPr>
            <w:t>(59)</w:t>
          </w:r>
        </w:sdtContent>
      </w:sdt>
      <w:r w:rsidRPr="009A5438">
        <w:rPr>
          <w:rFonts w:ascii="Abadi Extra Light" w:eastAsia="Times New Roman" w:hAnsi="Abadi Extra Light" w:cs="Times New Roman"/>
          <w:szCs w:val="21"/>
        </w:rPr>
        <w:t xml:space="preserve">. </w:t>
      </w:r>
    </w:p>
    <w:p w14:paraId="11486E82" w14:textId="77777777" w:rsidR="00E83674" w:rsidRPr="009A5438" w:rsidRDefault="00E83674" w:rsidP="00E83674">
      <w:pPr>
        <w:spacing w:after="120" w:line="264" w:lineRule="auto"/>
        <w:contextualSpacing/>
        <w:jc w:val="both"/>
        <w:rPr>
          <w:rFonts w:ascii="Abadi Extra Light" w:eastAsia="Times New Roman" w:hAnsi="Abadi Extra Light" w:cs="Times New Roman"/>
          <w:szCs w:val="21"/>
        </w:rPr>
      </w:pPr>
    </w:p>
    <w:p w14:paraId="1A604466"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6184CAFE" wp14:editId="3E6C4AD7">
                <wp:extent cx="6188710" cy="1248355"/>
                <wp:effectExtent l="0" t="0" r="21590" b="28575"/>
                <wp:docPr id="1" name="Rectangle: Rounded Corners 1"/>
                <wp:cNvGraphicFramePr/>
                <a:graphic xmlns:a="http://schemas.openxmlformats.org/drawingml/2006/main">
                  <a:graphicData uri="http://schemas.microsoft.com/office/word/2010/wordprocessingShape">
                    <wps:wsp>
                      <wps:cNvSpPr/>
                      <wps:spPr>
                        <a:xfrm>
                          <a:off x="0" y="0"/>
                          <a:ext cx="6188710" cy="1248355"/>
                        </a:xfrm>
                        <a:prstGeom prst="roundRect">
                          <a:avLst/>
                        </a:prstGeom>
                        <a:solidFill>
                          <a:sysClr val="window" lastClr="FFFFFF"/>
                        </a:solidFill>
                        <a:ln w="25400" cap="flat" cmpd="sng" algn="ctr">
                          <a:solidFill>
                            <a:srgbClr val="4E67C8"/>
                          </a:solidFill>
                          <a:prstDash val="solid"/>
                        </a:ln>
                        <a:effectLst/>
                      </wps:spPr>
                      <wps:txbx>
                        <w:txbxContent>
                          <w:p w14:paraId="5B21E3CF"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1AE8C3A6" w14:textId="77777777" w:rsidR="009A5438" w:rsidRDefault="00000000" w:rsidP="009A5438">
                            <w:pPr>
                              <w:pStyle w:val="ListParagraph1"/>
                              <w:numPr>
                                <w:ilvl w:val="0"/>
                                <w:numId w:val="2"/>
                              </w:numPr>
                            </w:pPr>
                            <w:hyperlink r:id="rId93" w:history="1">
                              <w:r w:rsidR="009A5438" w:rsidRPr="001D5DF5">
                                <w:rPr>
                                  <w:u w:val="single"/>
                                </w:rPr>
                                <w:t>Cambridgeshire Insights</w:t>
                              </w:r>
                            </w:hyperlink>
                            <w:r w:rsidR="009A5438" w:rsidRPr="001C20F8">
                              <w:t xml:space="preserve"> provides a general overview of the </w:t>
                            </w:r>
                            <w:r w:rsidR="009A5438">
                              <w:t xml:space="preserve">local impact of the </w:t>
                            </w:r>
                            <w:r w:rsidR="009A5438" w:rsidRPr="001C20F8">
                              <w:t>cost-of-living crisis</w:t>
                            </w:r>
                            <w:r w:rsidR="009A5438">
                              <w:t>.</w:t>
                            </w:r>
                          </w:p>
                          <w:p w14:paraId="6EA66F93" w14:textId="77777777" w:rsidR="009A5438" w:rsidRPr="006F5659" w:rsidRDefault="00000000" w:rsidP="009A5438">
                            <w:pPr>
                              <w:pStyle w:val="ListParagraph1"/>
                              <w:numPr>
                                <w:ilvl w:val="0"/>
                                <w:numId w:val="2"/>
                              </w:numPr>
                              <w:autoSpaceDE w:val="0"/>
                              <w:autoSpaceDN w:val="0"/>
                              <w:spacing w:after="0"/>
                              <w:jc w:val="left"/>
                            </w:pPr>
                            <w:hyperlink r:id="rId94" w:history="1">
                              <w:r w:rsidR="009A5438" w:rsidRPr="00723F17">
                                <w:rPr>
                                  <w:rStyle w:val="Hyperlink"/>
                                </w:rPr>
                                <w:t>Mothers' voices: Exploring experiences of maternity and health in low income women and children from diverse ethnic backgrounds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184CAFE" id="Rectangle: Rounded Corners 1" o:spid="_x0000_s1030" style="width:487.3pt;height:9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" fillcolor="window" strokecolor="#4e67c8" strokeweight="2pt">
                <v:textbox>
                  <w:txbxContent>
                    <w:p w14:paraId="5B21E3CF"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1AE8C3A6" w14:textId="77777777" w:rsidR="009A5438" w:rsidRDefault="003B1EBE" w:rsidP="009A5438">
                      <w:pPr>
                        <w:pStyle w:val="ListParagraph1"/>
                        <w:numPr>
                          <w:ilvl w:val="0"/>
                          <w:numId w:val="2"/>
                        </w:numPr>
                      </w:pPr>
                      <w:hyperlink r:id="rId95" w:history="1">
                        <w:r w:rsidR="009A5438" w:rsidRPr="001D5DF5">
                          <w:rPr>
                            <w:u w:val="single"/>
                          </w:rPr>
                          <w:t>Cambridgeshire Insights</w:t>
                        </w:r>
                      </w:hyperlink>
                      <w:r w:rsidR="009A5438" w:rsidRPr="001C20F8">
                        <w:t xml:space="preserve"> provides a general overview of the </w:t>
                      </w:r>
                      <w:r w:rsidR="009A5438">
                        <w:t xml:space="preserve">local impact of the </w:t>
                      </w:r>
                      <w:r w:rsidR="009A5438" w:rsidRPr="001C20F8">
                        <w:t>cost-of-living crisis</w:t>
                      </w:r>
                      <w:r w:rsidR="009A5438">
                        <w:t>.</w:t>
                      </w:r>
                    </w:p>
                    <w:p w14:paraId="6EA66F93" w14:textId="77777777" w:rsidR="009A5438" w:rsidRPr="006F5659" w:rsidRDefault="003B1EBE" w:rsidP="009A5438">
                      <w:pPr>
                        <w:pStyle w:val="ListParagraph1"/>
                        <w:numPr>
                          <w:ilvl w:val="0"/>
                          <w:numId w:val="2"/>
                        </w:numPr>
                        <w:autoSpaceDE w:val="0"/>
                        <w:autoSpaceDN w:val="0"/>
                        <w:spacing w:after="0"/>
                        <w:jc w:val="left"/>
                      </w:pPr>
                      <w:hyperlink r:id="rId96" w:history="1">
                        <w:r w:rsidR="009A5438" w:rsidRPr="00723F17">
                          <w:rPr>
                            <w:rStyle w:val="Hyperlink"/>
                          </w:rPr>
                          <w:t>Mothers' voices: Exploring experiences of maternity and health in low income women and children from diverse ethnic backgrounds</w:t>
                        </w:r>
                      </w:hyperlink>
                    </w:p>
                  </w:txbxContent>
                </v:textbox>
                <w10:anchorlock/>
              </v:roundrect>
            </w:pict>
          </mc:Fallback>
        </mc:AlternateContent>
      </w:r>
    </w:p>
    <w:p w14:paraId="7A2CCC8D"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34" w:name="_Toc133410038"/>
      <w:bookmarkStart w:id="35" w:name="_Toc133908146"/>
      <w:r w:rsidRPr="009A5438">
        <w:rPr>
          <w:rFonts w:ascii="Calibri" w:eastAsia="Times New Roman" w:hAnsi="Calibri" w:cs="Times New Roman"/>
          <w:color w:val="31479E"/>
          <w:sz w:val="28"/>
          <w:szCs w:val="28"/>
        </w:rPr>
        <w:lastRenderedPageBreak/>
        <w:t>Equality and diversity</w:t>
      </w:r>
      <w:bookmarkEnd w:id="34"/>
      <w:bookmarkEnd w:id="35"/>
      <w:r w:rsidRPr="009A5438">
        <w:rPr>
          <w:rFonts w:ascii="Calibri" w:eastAsia="Times New Roman" w:hAnsi="Calibri" w:cs="Times New Roman"/>
          <w:color w:val="31479E"/>
          <w:sz w:val="28"/>
          <w:szCs w:val="28"/>
        </w:rPr>
        <w:t xml:space="preserve"> </w:t>
      </w:r>
    </w:p>
    <w:p w14:paraId="23B032B6"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Ethnic minority families </w:t>
      </w:r>
    </w:p>
    <w:p w14:paraId="399642C4"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548C1A17" w14:textId="381ADEB3"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Cambridge University Hospitals (CUH), at least 19% of births in 2022 were from women from ethnic minority backgrounds, predominantly ‘Asian or Asian British’ ethnicity (10%). In North West Anglia NHS Foundation Trust (NWAFT), at least 21% of births were from women from ethnic minority backgrounds, predominantly ‘Asian or Asian British’ ethnicity (11%) or ‘Black or Black British’ (5%). </w:t>
      </w:r>
    </w:p>
    <w:p w14:paraId="1DD1C9BC" w14:textId="73D4E32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9</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Proportion of births by ethnic category of the mother, in December 2022. Data source: </w:t>
      </w:r>
      <w:hyperlink r:id="rId97" w:history="1">
        <w:r w:rsidRPr="009A5438">
          <w:rPr>
            <w:rFonts w:ascii="Abadi Extra Light" w:eastAsia="Times New Roman" w:hAnsi="Abadi Extra Light" w:cs="Times New Roman"/>
            <w:i/>
            <w:color w:val="0000FF"/>
            <w:sz w:val="20"/>
            <w:szCs w:val="20"/>
            <w:u w:val="single"/>
          </w:rPr>
          <w:t>National Maternity Dashboard</w:t>
        </w:r>
      </w:hyperlink>
    </w:p>
    <w:tbl>
      <w:tblPr>
        <w:tblStyle w:val="PlainTable21"/>
        <w:tblW w:w="0" w:type="auto"/>
        <w:tblLook w:val="04A0" w:firstRow="1" w:lastRow="0" w:firstColumn="1" w:lastColumn="0" w:noHBand="0" w:noVBand="1"/>
      </w:tblPr>
      <w:tblGrid>
        <w:gridCol w:w="2434"/>
        <w:gridCol w:w="2434"/>
        <w:gridCol w:w="2434"/>
        <w:gridCol w:w="2434"/>
      </w:tblGrid>
      <w:tr w:rsidR="009A5438" w:rsidRPr="009A5438" w14:paraId="05B600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143501EC"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Ethnic group</w:t>
            </w:r>
          </w:p>
        </w:tc>
        <w:tc>
          <w:tcPr>
            <w:tcW w:w="2434" w:type="dxa"/>
          </w:tcPr>
          <w:p w14:paraId="50977F4B"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CUH</w:t>
            </w:r>
          </w:p>
        </w:tc>
        <w:tc>
          <w:tcPr>
            <w:tcW w:w="2434" w:type="dxa"/>
          </w:tcPr>
          <w:p w14:paraId="5EFB41CD"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NWAFT</w:t>
            </w:r>
          </w:p>
        </w:tc>
        <w:tc>
          <w:tcPr>
            <w:tcW w:w="2434" w:type="dxa"/>
          </w:tcPr>
          <w:p w14:paraId="68184257"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National average</w:t>
            </w:r>
          </w:p>
        </w:tc>
      </w:tr>
      <w:tr w:rsidR="009A5438" w:rsidRPr="009A5438" w14:paraId="6FC74E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bottom w:val="nil"/>
            </w:tcBorders>
          </w:tcPr>
          <w:p w14:paraId="324CD2EA"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Asian or Asian British</w:t>
            </w:r>
          </w:p>
        </w:tc>
        <w:tc>
          <w:tcPr>
            <w:tcW w:w="2434" w:type="dxa"/>
            <w:tcBorders>
              <w:bottom w:val="nil"/>
            </w:tcBorders>
          </w:tcPr>
          <w:p w14:paraId="48443BAA"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10%</w:t>
            </w:r>
          </w:p>
        </w:tc>
        <w:tc>
          <w:tcPr>
            <w:tcW w:w="2434" w:type="dxa"/>
            <w:tcBorders>
              <w:bottom w:val="nil"/>
            </w:tcBorders>
          </w:tcPr>
          <w:p w14:paraId="7CB1CEBB"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11%</w:t>
            </w:r>
          </w:p>
        </w:tc>
        <w:tc>
          <w:tcPr>
            <w:tcW w:w="2434" w:type="dxa"/>
            <w:tcBorders>
              <w:bottom w:val="nil"/>
            </w:tcBorders>
          </w:tcPr>
          <w:p w14:paraId="4C54E44D"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15%</w:t>
            </w:r>
          </w:p>
        </w:tc>
      </w:tr>
      <w:tr w:rsidR="009A5438" w:rsidRPr="009A5438" w14:paraId="439668E8" w14:textId="77777777">
        <w:tc>
          <w:tcPr>
            <w:cnfStyle w:val="001000000000" w:firstRow="0" w:lastRow="0" w:firstColumn="1" w:lastColumn="0" w:oddVBand="0" w:evenVBand="0" w:oddHBand="0" w:evenHBand="0" w:firstRowFirstColumn="0" w:firstRowLastColumn="0" w:lastRowFirstColumn="0" w:lastRowLastColumn="0"/>
            <w:tcW w:w="2434" w:type="dxa"/>
            <w:tcBorders>
              <w:top w:val="nil"/>
              <w:bottom w:val="nil"/>
            </w:tcBorders>
          </w:tcPr>
          <w:p w14:paraId="4C135170"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Black or Black British</w:t>
            </w:r>
          </w:p>
        </w:tc>
        <w:tc>
          <w:tcPr>
            <w:tcW w:w="2434" w:type="dxa"/>
            <w:tcBorders>
              <w:top w:val="nil"/>
              <w:bottom w:val="nil"/>
            </w:tcBorders>
          </w:tcPr>
          <w:p w14:paraId="1C28068A"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c>
          <w:tcPr>
            <w:tcW w:w="2434" w:type="dxa"/>
            <w:tcBorders>
              <w:top w:val="nil"/>
              <w:bottom w:val="nil"/>
            </w:tcBorders>
          </w:tcPr>
          <w:p w14:paraId="468F8F3C"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5%</w:t>
            </w:r>
          </w:p>
        </w:tc>
        <w:tc>
          <w:tcPr>
            <w:tcW w:w="2434" w:type="dxa"/>
            <w:tcBorders>
              <w:top w:val="nil"/>
              <w:bottom w:val="nil"/>
            </w:tcBorders>
          </w:tcPr>
          <w:p w14:paraId="0C76C5FE"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6%</w:t>
            </w:r>
          </w:p>
        </w:tc>
      </w:tr>
      <w:tr w:rsidR="009A5438" w:rsidRPr="009A5438" w14:paraId="20468C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nil"/>
              <w:bottom w:val="nil"/>
            </w:tcBorders>
          </w:tcPr>
          <w:p w14:paraId="7C4358A1"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Mixed</w:t>
            </w:r>
          </w:p>
        </w:tc>
        <w:tc>
          <w:tcPr>
            <w:tcW w:w="2434" w:type="dxa"/>
            <w:tcBorders>
              <w:top w:val="nil"/>
              <w:bottom w:val="nil"/>
            </w:tcBorders>
          </w:tcPr>
          <w:p w14:paraId="3EAC1C36"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c>
          <w:tcPr>
            <w:tcW w:w="2434" w:type="dxa"/>
            <w:tcBorders>
              <w:top w:val="nil"/>
              <w:bottom w:val="nil"/>
            </w:tcBorders>
          </w:tcPr>
          <w:p w14:paraId="6BC32A0B"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c>
          <w:tcPr>
            <w:tcW w:w="2434" w:type="dxa"/>
            <w:tcBorders>
              <w:top w:val="nil"/>
              <w:bottom w:val="nil"/>
            </w:tcBorders>
          </w:tcPr>
          <w:p w14:paraId="3930CD73"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r>
      <w:tr w:rsidR="009A5438" w:rsidRPr="009A5438" w14:paraId="319EB3E6" w14:textId="77777777">
        <w:tc>
          <w:tcPr>
            <w:cnfStyle w:val="001000000000" w:firstRow="0" w:lastRow="0" w:firstColumn="1" w:lastColumn="0" w:oddVBand="0" w:evenVBand="0" w:oddHBand="0" w:evenHBand="0" w:firstRowFirstColumn="0" w:firstRowLastColumn="0" w:lastRowFirstColumn="0" w:lastRowLastColumn="0"/>
            <w:tcW w:w="2434" w:type="dxa"/>
            <w:tcBorders>
              <w:top w:val="nil"/>
              <w:bottom w:val="nil"/>
            </w:tcBorders>
          </w:tcPr>
          <w:p w14:paraId="4D8998B1"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Other</w:t>
            </w:r>
          </w:p>
        </w:tc>
        <w:tc>
          <w:tcPr>
            <w:tcW w:w="2434" w:type="dxa"/>
            <w:tcBorders>
              <w:top w:val="nil"/>
              <w:bottom w:val="nil"/>
            </w:tcBorders>
          </w:tcPr>
          <w:p w14:paraId="32B397FE"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c>
          <w:tcPr>
            <w:tcW w:w="2434" w:type="dxa"/>
            <w:tcBorders>
              <w:top w:val="nil"/>
              <w:bottom w:val="nil"/>
            </w:tcBorders>
          </w:tcPr>
          <w:p w14:paraId="2EDAAF03"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2%</w:t>
            </w:r>
          </w:p>
        </w:tc>
        <w:tc>
          <w:tcPr>
            <w:tcW w:w="2434" w:type="dxa"/>
            <w:tcBorders>
              <w:top w:val="nil"/>
              <w:bottom w:val="nil"/>
            </w:tcBorders>
          </w:tcPr>
          <w:p w14:paraId="1678C15C"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4%</w:t>
            </w:r>
          </w:p>
        </w:tc>
      </w:tr>
      <w:tr w:rsidR="009A5438" w:rsidRPr="009A5438" w14:paraId="69260778"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4" w:type="dxa"/>
            <w:tcBorders>
              <w:top w:val="nil"/>
              <w:bottom w:val="nil"/>
            </w:tcBorders>
          </w:tcPr>
          <w:p w14:paraId="3068515A"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White</w:t>
            </w:r>
          </w:p>
        </w:tc>
        <w:tc>
          <w:tcPr>
            <w:tcW w:w="2434" w:type="dxa"/>
            <w:tcBorders>
              <w:top w:val="nil"/>
              <w:bottom w:val="nil"/>
            </w:tcBorders>
          </w:tcPr>
          <w:p w14:paraId="2D05B885"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79%</w:t>
            </w:r>
          </w:p>
        </w:tc>
        <w:tc>
          <w:tcPr>
            <w:tcW w:w="2434" w:type="dxa"/>
            <w:tcBorders>
              <w:top w:val="nil"/>
              <w:bottom w:val="nil"/>
            </w:tcBorders>
          </w:tcPr>
          <w:p w14:paraId="4F84A374"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77%</w:t>
            </w:r>
          </w:p>
        </w:tc>
        <w:tc>
          <w:tcPr>
            <w:tcW w:w="2434" w:type="dxa"/>
            <w:tcBorders>
              <w:top w:val="nil"/>
              <w:bottom w:val="nil"/>
            </w:tcBorders>
          </w:tcPr>
          <w:p w14:paraId="2E7F6A84"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67%</w:t>
            </w:r>
          </w:p>
        </w:tc>
      </w:tr>
      <w:tr w:rsidR="009A5438" w:rsidRPr="009A5438" w14:paraId="1E35CB32" w14:textId="77777777">
        <w:tc>
          <w:tcPr>
            <w:cnfStyle w:val="001000000000" w:firstRow="0" w:lastRow="0" w:firstColumn="1" w:lastColumn="0" w:oddVBand="0" w:evenVBand="0" w:oddHBand="0" w:evenHBand="0" w:firstRowFirstColumn="0" w:firstRowLastColumn="0" w:lastRowFirstColumn="0" w:lastRowLastColumn="0"/>
            <w:tcW w:w="2434" w:type="dxa"/>
            <w:tcBorders>
              <w:top w:val="nil"/>
              <w:bottom w:val="nil"/>
            </w:tcBorders>
          </w:tcPr>
          <w:p w14:paraId="72F9654D"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 xml:space="preserve">Not known </w:t>
            </w:r>
          </w:p>
        </w:tc>
        <w:tc>
          <w:tcPr>
            <w:tcW w:w="2434" w:type="dxa"/>
            <w:tcBorders>
              <w:top w:val="nil"/>
              <w:bottom w:val="nil"/>
            </w:tcBorders>
          </w:tcPr>
          <w:p w14:paraId="64B02B97"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2%</w:t>
            </w:r>
          </w:p>
        </w:tc>
        <w:tc>
          <w:tcPr>
            <w:tcW w:w="2434" w:type="dxa"/>
            <w:tcBorders>
              <w:top w:val="nil"/>
              <w:bottom w:val="nil"/>
            </w:tcBorders>
          </w:tcPr>
          <w:p w14:paraId="558519FE"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0%</w:t>
            </w:r>
          </w:p>
        </w:tc>
        <w:tc>
          <w:tcPr>
            <w:tcW w:w="2434" w:type="dxa"/>
            <w:tcBorders>
              <w:top w:val="nil"/>
              <w:bottom w:val="nil"/>
            </w:tcBorders>
          </w:tcPr>
          <w:p w14:paraId="6E4312D1"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2%</w:t>
            </w:r>
          </w:p>
        </w:tc>
      </w:tr>
      <w:tr w:rsidR="009A5438" w:rsidRPr="009A5438" w14:paraId="7EA8C2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nil"/>
            </w:tcBorders>
          </w:tcPr>
          <w:p w14:paraId="10C10CF7"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Not stated </w:t>
            </w:r>
          </w:p>
        </w:tc>
        <w:tc>
          <w:tcPr>
            <w:tcW w:w="2434" w:type="dxa"/>
            <w:tcBorders>
              <w:top w:val="nil"/>
            </w:tcBorders>
          </w:tcPr>
          <w:p w14:paraId="591B245D"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2%</w:t>
            </w:r>
          </w:p>
        </w:tc>
        <w:tc>
          <w:tcPr>
            <w:tcW w:w="2434" w:type="dxa"/>
            <w:tcBorders>
              <w:top w:val="nil"/>
            </w:tcBorders>
          </w:tcPr>
          <w:p w14:paraId="014EEC50"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3%</w:t>
            </w:r>
          </w:p>
        </w:tc>
        <w:tc>
          <w:tcPr>
            <w:tcW w:w="2434" w:type="dxa"/>
            <w:tcBorders>
              <w:top w:val="nil"/>
            </w:tcBorders>
          </w:tcPr>
          <w:p w14:paraId="4BCC7B73"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4%</w:t>
            </w:r>
          </w:p>
        </w:tc>
      </w:tr>
    </w:tbl>
    <w:p w14:paraId="2B2A02EF" w14:textId="44A45E1F" w:rsidR="009A5438" w:rsidRPr="009A5438" w:rsidRDefault="00086722"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i/>
          <w:color w:val="063C64"/>
          <w:sz w:val="20"/>
          <w:szCs w:val="20"/>
        </w:rPr>
        <w:t>Note that totals may not add up to 100% due to rounding.</w:t>
      </w:r>
    </w:p>
    <w:p w14:paraId="05BF4EF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174404F0" w14:textId="4203999C"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from ethnic minority backgrounds are more likely to experience common mental health conditions during the perinatal period </w:t>
      </w:r>
      <w:sdt>
        <w:sdtPr>
          <w:rPr>
            <w:rFonts w:ascii="Abadi Extra Light" w:eastAsia="Times New Roman" w:hAnsi="Abadi Extra Light" w:cs="Times New Roman"/>
            <w:color w:val="000000"/>
            <w:szCs w:val="21"/>
          </w:rPr>
          <w:tag w:val="MENDELEY_CITATION_v3_eyJjaXRhdGlvbklEIjoiTUVOREVMRVlfQ0lUQVRJT05fOTA0NWRjNzEtMjE0MS00M2UxLTgzYjMtMjVmMzliNTVhYjZi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302926966"/>
          <w:placeholder>
            <w:docPart w:val="000EF7E05F784515AB7EBCAA5CE16EE2"/>
          </w:placeholder>
        </w:sdtPr>
        <w:sdtContent>
          <w:r w:rsidR="00A96B46" w:rsidRPr="00A96B46">
            <w:rPr>
              <w:rFonts w:ascii="Abadi Extra Light" w:eastAsia="Times New Roman" w:hAnsi="Abadi Extra Light" w:cs="Times New Roman"/>
              <w:color w:val="000000"/>
              <w:szCs w:val="21"/>
            </w:rPr>
            <w:t>(44)</w:t>
          </w:r>
        </w:sdtContent>
      </w:sdt>
      <w:r w:rsidRPr="009A5438">
        <w:rPr>
          <w:rFonts w:ascii="Abadi Extra Light" w:eastAsia="Times New Roman" w:hAnsi="Abadi Extra Light" w:cs="Times New Roman"/>
          <w:szCs w:val="21"/>
        </w:rPr>
        <w:t xml:space="preserve">. For example, compared to White British women, women from Indian and Pakistani ethnic backgrounds are twice as likely to report high levels of psychological distress </w:t>
      </w:r>
      <w:sdt>
        <w:sdtPr>
          <w:rPr>
            <w:rFonts w:ascii="Abadi Extra Light" w:eastAsia="Times New Roman" w:hAnsi="Abadi Extra Light" w:cs="Times New Roman"/>
            <w:color w:val="000000"/>
            <w:szCs w:val="21"/>
          </w:rPr>
          <w:tag w:val="MENDELEY_CITATION_v3_eyJjaXRhdGlvbklEIjoiTUVOREVMRVlfQ0lUQVRJT05fMmM5ZDNjNzItYzZlZi00ZTMyLTkwZTctY2IwOGFhNWM4MmZl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212000514"/>
          <w:placeholder>
            <w:docPart w:val="AD5F6AFE3C794F0FAA953DA328BB61F5"/>
          </w:placeholder>
        </w:sdtPr>
        <w:sdtContent>
          <w:r w:rsidR="00A96B46" w:rsidRPr="00A96B46">
            <w:rPr>
              <w:rFonts w:ascii="Abadi Extra Light" w:eastAsia="Times New Roman" w:hAnsi="Abadi Extra Light" w:cs="Times New Roman"/>
              <w:color w:val="000000"/>
              <w:szCs w:val="21"/>
            </w:rPr>
            <w:t>(44)</w:t>
          </w:r>
        </w:sdtContent>
      </w:sdt>
      <w:r w:rsidRPr="009A5438">
        <w:rPr>
          <w:rFonts w:ascii="Abadi Extra Light" w:eastAsia="Times New Roman" w:hAnsi="Abadi Extra Light" w:cs="Times New Roman"/>
          <w:szCs w:val="21"/>
        </w:rPr>
        <w:t>.</w:t>
      </w:r>
    </w:p>
    <w:p w14:paraId="277E240F"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Risk factors </w:t>
      </w:r>
    </w:p>
    <w:p w14:paraId="2D3A281F" w14:textId="29F69CC8"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People from ethnic minority groups are more likely to experience a range of risk factors for poor maternity outcomes, as listed in </w:t>
      </w:r>
      <w:hyperlink r:id="rId98" w:history="1">
        <w:r w:rsidRPr="009A5438">
          <w:rPr>
            <w:rFonts w:ascii="Abadi Extra Light" w:eastAsia="Times New Roman" w:hAnsi="Abadi Extra Light" w:cs="Times New Roman"/>
            <w:color w:val="0000FF"/>
            <w:szCs w:val="21"/>
            <w:u w:val="single"/>
          </w:rPr>
          <w:t>chapter 2</w:t>
        </w:r>
      </w:hyperlink>
      <w:r w:rsidRPr="009A5438">
        <w:rPr>
          <w:rFonts w:ascii="Abadi Extra Light" w:eastAsia="Times New Roman" w:hAnsi="Abadi Extra Light" w:cs="Times New Roman"/>
          <w:szCs w:val="21"/>
        </w:rPr>
        <w:t xml:space="preserve"> of the needs assessment. Specific risk factors relating to the perinatal period include: </w:t>
      </w:r>
    </w:p>
    <w:p w14:paraId="2B21EA7B" w14:textId="502074B6" w:rsidR="009A5438" w:rsidRPr="009A5438" w:rsidRDefault="009A5438" w:rsidP="009A5438">
      <w:pPr>
        <w:numPr>
          <w:ilvl w:val="0"/>
          <w:numId w:val="1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‘one size fits all’ approach to maternity care which does not consider differences in women’s abilities to understand or access care, or serve the most vulnerable appropriately, can result inequalities in healthcare provision, contributing to structural racism’ </w:t>
      </w:r>
      <w:sdt>
        <w:sdtPr>
          <w:rPr>
            <w:rFonts w:ascii="Abadi Extra Light" w:eastAsia="Times New Roman" w:hAnsi="Abadi Extra Light" w:cs="Times New Roman"/>
            <w:color w:val="000000"/>
            <w:szCs w:val="21"/>
          </w:rPr>
          <w:tag w:val="MENDELEY_CITATION_v3_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"/>
          <w:id w:val="71010573"/>
          <w:placeholder>
            <w:docPart w:val="6552A7531CBE4C1F97B5B409922C1A69"/>
          </w:placeholder>
        </w:sdtPr>
        <w:sdtContent>
          <w:r w:rsidR="00A96B46" w:rsidRPr="00A96B46">
            <w:rPr>
              <w:rFonts w:ascii="Abadi Extra Light" w:eastAsia="Times New Roman" w:hAnsi="Abadi Extra Light" w:cs="Times New Roman"/>
              <w:color w:val="000000"/>
              <w:szCs w:val="21"/>
            </w:rPr>
            <w:t>(60)</w:t>
          </w:r>
        </w:sdtContent>
      </w:sdt>
      <w:r w:rsidRPr="009A5438">
        <w:rPr>
          <w:rFonts w:ascii="Abadi Extra Light" w:eastAsia="Times New Roman" w:hAnsi="Abadi Extra Light" w:cs="Times New Roman"/>
          <w:szCs w:val="21"/>
        </w:rPr>
        <w:t>.</w:t>
      </w:r>
    </w:p>
    <w:p w14:paraId="4F2D3385" w14:textId="6604F930" w:rsidR="009A5438" w:rsidRPr="009A5438" w:rsidRDefault="009A5438" w:rsidP="009A5438">
      <w:pPr>
        <w:numPr>
          <w:ilvl w:val="0"/>
          <w:numId w:val="1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Complications during pregnancy: compared to White ethnic groups, those from Black ethnic groups have higher rates of major postpartum haemorrhage; and those from South Asian and Black ethnic groups are more likely to have their babies admitted to neonatal units </w:t>
      </w:r>
      <w:sdt>
        <w:sdtPr>
          <w:rPr>
            <w:rFonts w:ascii="Abadi Extra Light" w:eastAsia="Times New Roman" w:hAnsi="Abadi Extra Light" w:cs="Times New Roman"/>
            <w:color w:val="000000"/>
            <w:szCs w:val="21"/>
          </w:rPr>
          <w:tag w:val="MENDELEY_CITATION_v3_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"/>
          <w:id w:val="733360609"/>
          <w:placeholder>
            <w:docPart w:val="0E33CCB5998B490BB37E23CB5ADDA179"/>
          </w:placeholder>
        </w:sdtPr>
        <w:sdtContent>
          <w:r w:rsidR="00A96B46" w:rsidRPr="00A96B46">
            <w:rPr>
              <w:rFonts w:ascii="Abadi Extra Light" w:eastAsia="Times New Roman" w:hAnsi="Abadi Extra Light" w:cs="Times New Roman"/>
              <w:color w:val="000000"/>
              <w:szCs w:val="21"/>
            </w:rPr>
            <w:t>(61)</w:t>
          </w:r>
        </w:sdtContent>
      </w:sdt>
      <w:r w:rsidRPr="009A5438">
        <w:rPr>
          <w:rFonts w:ascii="Abadi Extra Light" w:eastAsia="Times New Roman" w:hAnsi="Abadi Extra Light" w:cs="Times New Roman"/>
          <w:szCs w:val="21"/>
        </w:rPr>
        <w:t>.</w:t>
      </w:r>
    </w:p>
    <w:p w14:paraId="141E500F" w14:textId="2BEDE04D" w:rsidR="009A5438" w:rsidRPr="009A5438" w:rsidRDefault="009A5438" w:rsidP="009A5438">
      <w:pPr>
        <w:numPr>
          <w:ilvl w:val="0"/>
          <w:numId w:val="1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Preterm births: local preterm birth rates (births before 37 weeks) among mothers from Black ethnic backgrounds are 3.4 times higher in NWAFT, and 2.3 times higher in CUH, than those from White British backgrounds. Mothers with ‘Asian (Indian/Pakistani/Bangladeshi)’ backgrounds have 3 times the rate of preterm births, and White Other around 2.2 to 2.6 times higher, than White British groups </w:t>
      </w:r>
      <w:sdt>
        <w:sdtPr>
          <w:rPr>
            <w:rFonts w:ascii="Abadi Extra Light" w:eastAsia="Times New Roman" w:hAnsi="Abadi Extra Light" w:cs="Times New Roman"/>
            <w:color w:val="000000"/>
            <w:szCs w:val="21"/>
          </w:rPr>
          <w:tag w:val="MENDELEY_CITATION_v3_eyJjaXRhdGlvbklEIjoiTUVOREVMRVlfQ0lUQVRJT05fYzNjNzFjNGQtMGI0My00MmM3LThiZDYtZDk1MWMzYjU3NmI1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
          <w:id w:val="1991669666"/>
          <w:placeholder>
            <w:docPart w:val="12BBAD6E409A4F679DE262FA50CBAB62"/>
          </w:placeholder>
        </w:sdtPr>
        <w:sdtContent>
          <w:r w:rsidR="00A96B46" w:rsidRPr="00A96B46">
            <w:rPr>
              <w:rFonts w:ascii="Abadi Extra Light" w:eastAsia="Times New Roman" w:hAnsi="Abadi Extra Light" w:cs="Times New Roman"/>
              <w:color w:val="000000"/>
              <w:szCs w:val="21"/>
            </w:rPr>
            <w:t>(62)</w:t>
          </w:r>
        </w:sdtContent>
      </w:sdt>
      <w:r w:rsidRPr="009A5438">
        <w:rPr>
          <w:rFonts w:ascii="Abadi Extra Light" w:eastAsia="Times New Roman" w:hAnsi="Abadi Extra Light" w:cs="Times New Roman"/>
          <w:szCs w:val="21"/>
        </w:rPr>
        <w:t>.</w:t>
      </w:r>
    </w:p>
    <w:p w14:paraId="69F201A6" w14:textId="6E2898E7" w:rsidR="009A5438" w:rsidRPr="009A5438" w:rsidRDefault="008F2AE7" w:rsidP="008F2AE7">
      <w:pPr>
        <w:pStyle w:val="Caption"/>
        <w:rPr>
          <w:rFonts w:ascii="Abadi Extra Light" w:eastAsia="Times New Roman" w:hAnsi="Abadi Extra Light" w:cs="Times New Roman"/>
          <w:i w:val="0"/>
          <w:color w:val="063C64"/>
          <w:sz w:val="20"/>
          <w:szCs w:val="20"/>
        </w:rPr>
      </w:pPr>
      <w:r>
        <w:t xml:space="preserve">Figure </w:t>
      </w:r>
      <w:fldSimple w:instr=" SEQ Figure \* ARABIC ">
        <w:r w:rsidR="007636AD">
          <w:rPr>
            <w:noProof/>
          </w:rPr>
          <w:t>10</w:t>
        </w:r>
      </w:fldSimple>
      <w:r>
        <w:t xml:space="preserve">: </w:t>
      </w:r>
      <w:r w:rsidR="009A5438" w:rsidRPr="009A5438">
        <w:rPr>
          <w:rFonts w:ascii="Abadi Extra Light" w:eastAsia="Times New Roman" w:hAnsi="Abadi Extra Light" w:cs="Times New Roman"/>
          <w:color w:val="063C64"/>
          <w:sz w:val="20"/>
          <w:szCs w:val="20"/>
        </w:rPr>
        <w:t xml:space="preserve">Relative rates of preterm births within ethnicity population (per 100,000) across Cambridgeshire and Peterborough, compared to White British groups, 2020/21. Data source: </w:t>
      </w:r>
      <w:sdt>
        <w:sdtPr>
          <w:rPr>
            <w:rFonts w:ascii="Abadi Extra Light" w:eastAsia="Times New Roman" w:hAnsi="Abadi Extra Light" w:cs="Times New Roman"/>
            <w:i w:val="0"/>
            <w:color w:val="000000"/>
            <w:sz w:val="20"/>
            <w:szCs w:val="20"/>
          </w:rPr>
          <w:tag w:val="MENDELEY_CITATION_v3_eyJjaXRhdGlvbklEIjoiTUVOREVMRVlfQ0lUQVRJT05fZGQ5MDU1YmUtMzVhYS00YzYwLWE4YzMtOTI0NWE5YmI0MjIy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
          <w:id w:val="2098436900"/>
          <w:placeholder>
            <w:docPart w:val="EF34377D9C7642BDBA2809CBE9C6C71F"/>
          </w:placeholder>
        </w:sdtPr>
        <w:sdtContent>
          <w:r w:rsidR="00A96B46" w:rsidRPr="00A96B46">
            <w:rPr>
              <w:rFonts w:ascii="Abadi Extra Light" w:eastAsia="Times New Roman" w:hAnsi="Abadi Extra Light" w:cs="Times New Roman"/>
              <w:i w:val="0"/>
              <w:color w:val="000000"/>
              <w:sz w:val="20"/>
              <w:szCs w:val="20"/>
            </w:rPr>
            <w:t>(62)</w:t>
          </w:r>
        </w:sdtContent>
      </w:sdt>
      <w:r w:rsidR="009A5438" w:rsidRPr="009A5438">
        <w:rPr>
          <w:rFonts w:ascii="Abadi Extra Light" w:eastAsia="Times New Roman" w:hAnsi="Abadi Extra Light" w:cs="Times New Roman"/>
          <w:color w:val="063C64"/>
          <w:sz w:val="20"/>
          <w:szCs w:val="20"/>
        </w:rPr>
        <w:t xml:space="preserve">. </w:t>
      </w:r>
    </w:p>
    <w:p w14:paraId="043631F9" w14:textId="1E7DF8D7" w:rsidR="009A5438" w:rsidRPr="009A5438" w:rsidRDefault="009A5438" w:rsidP="009A5438">
      <w:pPr>
        <w:keepNext/>
        <w:spacing w:after="120" w:line="240" w:lineRule="auto"/>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noProof/>
          <w:color w:val="063C64"/>
          <w:sz w:val="20"/>
          <w:szCs w:val="20"/>
        </w:rPr>
        <w:lastRenderedPageBreak/>
        <w:drawing>
          <wp:anchor distT="0" distB="0" distL="114300" distR="114300" simplePos="0" relativeHeight="251658241" behindDoc="0" locked="0" layoutInCell="1" allowOverlap="1" wp14:anchorId="5B7FE867" wp14:editId="61C000E2">
            <wp:simplePos x="683260" y="1282065"/>
            <wp:positionH relativeFrom="column">
              <wp:align>left</wp:align>
            </wp:positionH>
            <wp:positionV relativeFrom="paragraph">
              <wp:align>top</wp:align>
            </wp:positionV>
            <wp:extent cx="6166485" cy="2997835"/>
            <wp:effectExtent l="0" t="0" r="5715" b="12065"/>
            <wp:wrapSquare wrapText="bothSides"/>
            <wp:docPr id="5" name="Chart 5">
              <a:extLst xmlns:a="http://schemas.openxmlformats.org/drawingml/2006/main">
                <a:ext uri="{FF2B5EF4-FFF2-40B4-BE49-F238E27FC236}">
                  <a16:creationId xmlns:a16="http://schemas.microsoft.com/office/drawing/2014/main" id="{FF3D4788-FBBB-9C1D-5731-7DDCEB5E8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Pr="009A5438">
        <w:rPr>
          <w:rFonts w:ascii="Abadi Extra Light" w:eastAsia="Times New Roman" w:hAnsi="Abadi Extra Light" w:cs="Times New Roman"/>
          <w:i/>
          <w:color w:val="063C64"/>
          <w:sz w:val="20"/>
          <w:szCs w:val="20"/>
        </w:rPr>
        <w:t xml:space="preserve">Note: the rate of preterm births in White British groups was 23 and 22 per 100,000 of the ethnicity population, in CUH and NWAFT respectively. </w:t>
      </w:r>
      <w:r w:rsidRPr="009A5438">
        <w:rPr>
          <w:rFonts w:ascii="Abadi Extra Light" w:eastAsia="Times New Roman" w:hAnsi="Abadi Extra Light" w:cs="Times New Roman"/>
          <w:i/>
          <w:color w:val="063C64"/>
          <w:sz w:val="20"/>
          <w:szCs w:val="20"/>
        </w:rPr>
        <w:br w:type="textWrapping" w:clear="all"/>
      </w:r>
    </w:p>
    <w:p w14:paraId="2E27C9D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3ACDBF8B" w14:textId="731C69D9" w:rsidR="008505A2" w:rsidRDefault="008505A2" w:rsidP="008505A2">
      <w:p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National research suggests that: </w:t>
      </w:r>
    </w:p>
    <w:p w14:paraId="47761EC8" w14:textId="40E54FEE"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from ethnic minority backgrounds are </w:t>
      </w:r>
      <w:r w:rsidRPr="009A5438">
        <w:rPr>
          <w:rFonts w:ascii="Abadi Extra Light" w:eastAsia="Times New Roman" w:hAnsi="Abadi Extra Light" w:cs="Times New Roman"/>
          <w:b/>
          <w:bCs/>
          <w:szCs w:val="21"/>
        </w:rPr>
        <w:t>less likely to be asked about their mental health</w:t>
      </w:r>
      <w:r w:rsidRPr="009A5438">
        <w:rPr>
          <w:rFonts w:ascii="Abadi Extra Light" w:eastAsia="Times New Roman" w:hAnsi="Abadi Extra Light" w:cs="Times New Roman"/>
          <w:szCs w:val="21"/>
        </w:rPr>
        <w:t xml:space="preserve"> during pregnancy and the postnatal period, to be offered treatment and to receive support </w:t>
      </w:r>
      <w:sdt>
        <w:sdtPr>
          <w:rPr>
            <w:rFonts w:ascii="Abadi Extra Light" w:eastAsia="Times New Roman" w:hAnsi="Abadi Extra Light" w:cs="Times New Roman"/>
            <w:color w:val="000000"/>
            <w:szCs w:val="21"/>
          </w:rPr>
          <w:tag w:val="MENDELEY_CITATION_v3_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"/>
          <w:id w:val="-1893952368"/>
          <w:placeholder>
            <w:docPart w:val="B4278C7FB2F4499B8BF0DCE9CF2B6B82"/>
          </w:placeholder>
        </w:sdtPr>
        <w:sdtContent>
          <w:r w:rsidR="00A96B46" w:rsidRPr="00A96B46">
            <w:rPr>
              <w:rFonts w:ascii="Abadi Extra Light" w:eastAsia="Times New Roman" w:hAnsi="Abadi Extra Light" w:cs="Times New Roman"/>
              <w:color w:val="000000"/>
              <w:szCs w:val="21"/>
            </w:rPr>
            <w:t>(52)</w:t>
          </w:r>
        </w:sdtContent>
      </w:sdt>
      <w:r w:rsidRPr="009A5438">
        <w:rPr>
          <w:rFonts w:ascii="Abadi Extra Light" w:eastAsia="Times New Roman" w:hAnsi="Abadi Extra Light" w:cs="Times New Roman"/>
          <w:szCs w:val="21"/>
        </w:rPr>
        <w:t xml:space="preserve">. </w:t>
      </w:r>
    </w:p>
    <w:p w14:paraId="1987BFEA" w14:textId="67C284F5"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Compared to White British women, women from Black African, Asian and ‘White Other’ ethnic groups are </w:t>
      </w:r>
      <w:r w:rsidRPr="009A5438">
        <w:rPr>
          <w:rFonts w:ascii="Abadi Extra Light" w:eastAsia="Times New Roman" w:hAnsi="Abadi Extra Light" w:cs="Times New Roman"/>
          <w:b/>
          <w:bCs/>
          <w:szCs w:val="21"/>
        </w:rPr>
        <w:t>less likely to access community mental health services</w:t>
      </w:r>
      <w:r w:rsidRPr="009A5438">
        <w:rPr>
          <w:rFonts w:ascii="Abadi Extra Light" w:eastAsia="Times New Roman" w:hAnsi="Abadi Extra Light" w:cs="Times New Roman"/>
          <w:szCs w:val="21"/>
        </w:rPr>
        <w:t xml:space="preserve">, and more likely experience involuntary admission to mental health services during the perinatal period </w:t>
      </w:r>
      <w:sdt>
        <w:sdtPr>
          <w:rPr>
            <w:rFonts w:ascii="Abadi Extra Light" w:eastAsia="Times New Roman" w:hAnsi="Abadi Extra Light" w:cs="Times New Roman"/>
            <w:color w:val="000000"/>
            <w:szCs w:val="21"/>
          </w:rPr>
          <w:tag w:val="MENDELEY_CITATION_v3_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"/>
          <w:id w:val="-2090068239"/>
          <w:placeholder>
            <w:docPart w:val="6FA10ACB22AA4770A72709F511679467"/>
          </w:placeholder>
        </w:sdtPr>
        <w:sdtContent>
          <w:r w:rsidR="00A96B46" w:rsidRPr="00A96B46">
            <w:rPr>
              <w:rFonts w:ascii="Abadi Extra Light" w:eastAsia="Times New Roman" w:hAnsi="Abadi Extra Light" w:cs="Times New Roman"/>
              <w:color w:val="000000"/>
              <w:szCs w:val="21"/>
            </w:rPr>
            <w:t>(63)</w:t>
          </w:r>
        </w:sdtContent>
      </w:sdt>
      <w:r w:rsidRPr="009A5438">
        <w:rPr>
          <w:rFonts w:ascii="Abadi Extra Light" w:eastAsia="Times New Roman" w:hAnsi="Abadi Extra Light" w:cs="Times New Roman"/>
          <w:szCs w:val="21"/>
        </w:rPr>
        <w:t xml:space="preserve">. </w:t>
      </w:r>
    </w:p>
    <w:p w14:paraId="07DA4502" w14:textId="1860C653" w:rsidR="009A5438" w:rsidRPr="009A5438" w:rsidRDefault="009A5438" w:rsidP="009A5438">
      <w:pPr>
        <w:numPr>
          <w:ilvl w:val="1"/>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from these groups have a higher number of attended community contacts, and fewer non-attendance or cancelled appointments, which suggests there are inequalities in access to services rather than differences in engagement </w:t>
      </w:r>
      <w:sdt>
        <w:sdtPr>
          <w:rPr>
            <w:rFonts w:ascii="Abadi Extra Light" w:eastAsia="Times New Roman" w:hAnsi="Abadi Extra Light" w:cs="Times New Roman"/>
            <w:color w:val="000000"/>
            <w:szCs w:val="21"/>
          </w:rPr>
          <w:tag w:val="MENDELEY_CITATION_v3_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"/>
          <w:id w:val="-1686977249"/>
          <w:placeholder>
            <w:docPart w:val="28218ADD1AF541EAA91CE6907DEDDBA6"/>
          </w:placeholder>
        </w:sdtPr>
        <w:sdtContent>
          <w:r w:rsidR="00A96B46" w:rsidRPr="00A96B46">
            <w:rPr>
              <w:rFonts w:ascii="Abadi Extra Light" w:eastAsia="Times New Roman" w:hAnsi="Abadi Extra Light" w:cs="Times New Roman"/>
              <w:color w:val="000000"/>
              <w:szCs w:val="21"/>
            </w:rPr>
            <w:t>(63)</w:t>
          </w:r>
        </w:sdtContent>
      </w:sdt>
      <w:r w:rsidRPr="009A5438">
        <w:rPr>
          <w:rFonts w:ascii="Abadi Extra Light" w:eastAsia="Times New Roman" w:hAnsi="Abadi Extra Light" w:cs="Times New Roman"/>
          <w:szCs w:val="21"/>
        </w:rPr>
        <w:t xml:space="preserve">. </w:t>
      </w:r>
    </w:p>
    <w:p w14:paraId="5B961EC3" w14:textId="24E53BD8"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Compared to White British women, Indian women are </w:t>
      </w:r>
      <w:r w:rsidR="00DF09A8" w:rsidRPr="00DF09A8">
        <w:rPr>
          <w:rFonts w:ascii="Abadi Extra Light" w:eastAsia="Times New Roman" w:hAnsi="Abadi Extra Light" w:cs="Times New Roman"/>
          <w:b/>
          <w:bCs/>
          <w:szCs w:val="21"/>
        </w:rPr>
        <w:t>half</w:t>
      </w:r>
      <w:r w:rsidRPr="00DF09A8">
        <w:rPr>
          <w:rFonts w:ascii="Abadi Extra Light" w:eastAsia="Times New Roman" w:hAnsi="Abadi Extra Light" w:cs="Times New Roman"/>
          <w:b/>
          <w:bCs/>
          <w:szCs w:val="21"/>
        </w:rPr>
        <w:t xml:space="preserve"> as likely</w:t>
      </w:r>
      <w:r w:rsidRPr="009A5438">
        <w:rPr>
          <w:rFonts w:ascii="Abadi Extra Light" w:eastAsia="Times New Roman" w:hAnsi="Abadi Extra Light" w:cs="Times New Roman"/>
          <w:szCs w:val="21"/>
        </w:rPr>
        <w:t xml:space="preserve">, and Black African women </w:t>
      </w:r>
      <w:r w:rsidRPr="009A5438">
        <w:rPr>
          <w:rFonts w:ascii="Abadi Extra Light" w:eastAsia="Times New Roman" w:hAnsi="Abadi Extra Light" w:cs="Times New Roman"/>
          <w:b/>
          <w:bCs/>
          <w:szCs w:val="21"/>
        </w:rPr>
        <w:t xml:space="preserve">are </w:t>
      </w:r>
      <w:r w:rsidR="00743B8C">
        <w:rPr>
          <w:rFonts w:ascii="Abadi Extra Light" w:eastAsia="Times New Roman" w:hAnsi="Abadi Extra Light" w:cs="Times New Roman"/>
          <w:b/>
          <w:bCs/>
          <w:szCs w:val="21"/>
        </w:rPr>
        <w:t xml:space="preserve">a third as </w:t>
      </w:r>
      <w:r w:rsidRPr="009A5438">
        <w:rPr>
          <w:rFonts w:ascii="Abadi Extra Light" w:eastAsia="Times New Roman" w:hAnsi="Abadi Extra Light" w:cs="Times New Roman"/>
          <w:b/>
          <w:bCs/>
          <w:szCs w:val="21"/>
        </w:rPr>
        <w:t>likely, to receive treatment</w:t>
      </w:r>
      <w:r w:rsidRPr="009A5438">
        <w:rPr>
          <w:rFonts w:ascii="Abadi Extra Light" w:eastAsia="Times New Roman" w:hAnsi="Abadi Extra Light" w:cs="Times New Roman"/>
          <w:szCs w:val="21"/>
        </w:rPr>
        <w:t xml:space="preserve"> for postnatal depression or anxiety </w:t>
      </w:r>
      <w:sdt>
        <w:sdtPr>
          <w:rPr>
            <w:rFonts w:ascii="Abadi Extra Light" w:eastAsia="Times New Roman" w:hAnsi="Abadi Extra Light" w:cs="Times New Roman"/>
            <w:color w:val="000000"/>
            <w:szCs w:val="21"/>
          </w:rPr>
          <w:tag w:val="MENDELEY_CITATION_v3_eyJjaXRhdGlvbklEIjoiTUVOREVMRVlfQ0lUQVRJT05fZWQyYzI1MGYtOWY4OC00NzhiLTg3OWMtMzc4YTg3NmVhOGM0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760134207"/>
          <w:placeholder>
            <w:docPart w:val="6FA10ACB22AA4770A72709F511679467"/>
          </w:placeholder>
        </w:sdtPr>
        <w:sdtContent>
          <w:r w:rsidR="00A96B46" w:rsidRPr="00A96B46">
            <w:rPr>
              <w:rFonts w:ascii="Abadi Extra Light" w:eastAsia="Times New Roman" w:hAnsi="Abadi Extra Light" w:cs="Times New Roman"/>
              <w:color w:val="000000"/>
              <w:szCs w:val="21"/>
            </w:rPr>
            <w:t>(44)</w:t>
          </w:r>
        </w:sdtContent>
      </w:sdt>
      <w:r w:rsidRPr="009A5438">
        <w:rPr>
          <w:rFonts w:ascii="Abadi Extra Light" w:eastAsia="Times New Roman" w:hAnsi="Abadi Extra Light" w:cs="Times New Roman"/>
          <w:szCs w:val="21"/>
        </w:rPr>
        <w:t xml:space="preserve">. </w:t>
      </w:r>
    </w:p>
    <w:p w14:paraId="29271228" w14:textId="3FA69925" w:rsid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Gypsy and Travellers may not gain full access to maternity services and some may experience poor continuity of care, such as when forced to suddenly move from a site </w:t>
      </w:r>
      <w:sdt>
        <w:sdtPr>
          <w:rPr>
            <w:rFonts w:ascii="Abadi Extra Light" w:eastAsia="Times New Roman" w:hAnsi="Abadi Extra Light" w:cs="Times New Roman"/>
            <w:color w:val="000000"/>
            <w:szCs w:val="21"/>
          </w:rPr>
          <w:tag w:val="MENDELEY_CITATION_v3_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"/>
          <w:id w:val="-1945454333"/>
          <w:placeholder>
            <w:docPart w:val="3068B81B3C3E4831A55172633A7D40C4"/>
          </w:placeholder>
        </w:sdtPr>
        <w:sdtContent>
          <w:r w:rsidR="00A96B46" w:rsidRPr="00A96B46">
            <w:rPr>
              <w:rFonts w:ascii="Abadi Extra Light" w:eastAsia="Times New Roman" w:hAnsi="Abadi Extra Light" w:cs="Times New Roman"/>
              <w:color w:val="000000"/>
              <w:szCs w:val="21"/>
            </w:rPr>
            <w:t>(64)</w:t>
          </w:r>
        </w:sdtContent>
      </w:sdt>
      <w:r w:rsidRPr="009A5438">
        <w:rPr>
          <w:rFonts w:ascii="Abadi Extra Light" w:eastAsia="Times New Roman" w:hAnsi="Abadi Extra Light" w:cs="Times New Roman"/>
          <w:szCs w:val="21"/>
        </w:rPr>
        <w:t xml:space="preserve">. </w:t>
      </w:r>
    </w:p>
    <w:p w14:paraId="24EAA288" w14:textId="77777777" w:rsidR="008505A2" w:rsidRPr="009A5438" w:rsidRDefault="008505A2" w:rsidP="008505A2">
      <w:pPr>
        <w:spacing w:after="120" w:line="264" w:lineRule="auto"/>
        <w:contextualSpacing/>
        <w:jc w:val="both"/>
        <w:rPr>
          <w:rFonts w:ascii="Abadi Extra Light" w:eastAsia="Times New Roman" w:hAnsi="Abadi Extra Light" w:cs="Times New Roman"/>
          <w:szCs w:val="21"/>
        </w:rPr>
      </w:pPr>
    </w:p>
    <w:p w14:paraId="5AF050E9" w14:textId="4F66EC46"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Reviews suggests that women from ethnic minority backgrounds may face additional barriers to accessing support services for perinatal mental health problems</w:t>
      </w:r>
      <w:r w:rsidRPr="009A5438">
        <w:rPr>
          <w:rFonts w:ascii="Abadi Extra Light" w:eastAsia="Times New Roman" w:hAnsi="Abadi Extra Light" w:cs="Times New Roman"/>
          <w:color w:val="000000"/>
          <w:szCs w:val="21"/>
        </w:rPr>
        <w:t xml:space="preserve"> </w:t>
      </w:r>
      <w:sdt>
        <w:sdtPr>
          <w:rPr>
            <w:rFonts w:ascii="Abadi Extra Light" w:eastAsia="Times New Roman" w:hAnsi="Abadi Extra Light" w:cs="Times New Roman"/>
            <w:color w:val="000000"/>
            <w:szCs w:val="21"/>
          </w:rPr>
          <w:tag w:val="MENDELEY_CITATION_v3_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"/>
          <w:id w:val="947595616"/>
          <w:placeholder>
            <w:docPart w:val="631A6960F6404AA6BD12BF63E2A2DA2D"/>
          </w:placeholder>
        </w:sdtPr>
        <w:sdtContent>
          <w:r w:rsidR="00A96B46" w:rsidRPr="00A96B46">
            <w:rPr>
              <w:rFonts w:ascii="Abadi Extra Light" w:eastAsia="Times New Roman" w:hAnsi="Abadi Extra Light" w:cs="Times New Roman"/>
              <w:color w:val="000000"/>
              <w:szCs w:val="21"/>
            </w:rPr>
            <w:t>(43)</w:t>
          </w:r>
        </w:sdtContent>
      </w:sdt>
      <w:r w:rsidRPr="009A5438">
        <w:rPr>
          <w:rFonts w:ascii="Abadi Extra Light" w:eastAsia="Times New Roman" w:hAnsi="Abadi Extra Light" w:cs="Times New Roman"/>
          <w:szCs w:val="21"/>
        </w:rPr>
        <w:t xml:space="preserve">. Many of these were covered in </w:t>
      </w:r>
      <w:hyperlink r:id="rId100" w:history="1">
        <w:r w:rsidRPr="009A5438">
          <w:rPr>
            <w:rFonts w:ascii="Abadi Extra Light" w:eastAsia="Times New Roman" w:hAnsi="Abadi Extra Light" w:cs="Times New Roman"/>
            <w:color w:val="0000FF"/>
            <w:szCs w:val="21"/>
            <w:u w:val="single"/>
          </w:rPr>
          <w:t>chapter 2</w:t>
        </w:r>
      </w:hyperlink>
      <w:r w:rsidRPr="009A5438">
        <w:rPr>
          <w:rFonts w:ascii="Abadi Extra Light" w:eastAsia="Times New Roman" w:hAnsi="Abadi Extra Light" w:cs="Times New Roman"/>
          <w:szCs w:val="21"/>
        </w:rPr>
        <w:t xml:space="preserve"> of this needs assessment. International studies also suggest that women from non-Western cultures may be more likely to report somatic symptoms of perinatal mental health conditions, which are not recognised in most screening tests used in the NHS </w:t>
      </w:r>
      <w:sdt>
        <w:sdtPr>
          <w:rPr>
            <w:rFonts w:ascii="Abadi Extra Light" w:eastAsia="Times New Roman" w:hAnsi="Abadi Extra Light" w:cs="Times New Roman"/>
            <w:color w:val="000000"/>
            <w:szCs w:val="21"/>
          </w:rPr>
          <w:tag w:val="MENDELEY_CITATION_v3_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"/>
          <w:id w:val="1267742520"/>
          <w:placeholder>
            <w:docPart w:val="78515A7551C84DA5A26A66CF0F01DE27"/>
          </w:placeholder>
        </w:sdtPr>
        <w:sdtContent>
          <w:r w:rsidR="00A96B46" w:rsidRPr="00A96B46">
            <w:rPr>
              <w:rFonts w:ascii="Abadi Extra Light" w:eastAsia="Times New Roman" w:hAnsi="Abadi Extra Light" w:cs="Times New Roman"/>
              <w:color w:val="000000"/>
              <w:szCs w:val="21"/>
            </w:rPr>
            <w:t>(65)</w:t>
          </w:r>
        </w:sdtContent>
      </w:sdt>
      <w:r w:rsidRPr="009A5438">
        <w:rPr>
          <w:rFonts w:ascii="Abadi Extra Light" w:eastAsia="Times New Roman" w:hAnsi="Abadi Extra Light" w:cs="Times New Roman"/>
          <w:szCs w:val="21"/>
        </w:rPr>
        <w:t xml:space="preserve">. </w:t>
      </w:r>
    </w:p>
    <w:p w14:paraId="505CE651" w14:textId="1A7A1B86"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NHS has pledged to improve equity in maternity services and race equality for NHS staff </w:t>
      </w:r>
      <w:sdt>
        <w:sdtPr>
          <w:rPr>
            <w:rFonts w:ascii="Abadi Extra Light" w:eastAsia="Times New Roman" w:hAnsi="Abadi Extra Light" w:cs="Times New Roman"/>
            <w:color w:val="000000"/>
            <w:szCs w:val="21"/>
          </w:rPr>
          <w:tag w:val="MENDELEY_CITATION_v3_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"/>
          <w:id w:val="1351910771"/>
          <w:placeholder>
            <w:docPart w:val="3EB588D43D424667B44C9FAEFD354045"/>
          </w:placeholder>
        </w:sdtPr>
        <w:sdtContent>
          <w:r w:rsidR="00A96B46" w:rsidRPr="00A96B46">
            <w:rPr>
              <w:rFonts w:ascii="Abadi Extra Light" w:eastAsia="Times New Roman" w:hAnsi="Abadi Extra Light" w:cs="Times New Roman"/>
              <w:color w:val="000000"/>
              <w:szCs w:val="21"/>
            </w:rPr>
            <w:t>(38)</w:t>
          </w:r>
        </w:sdtContent>
      </w:sdt>
      <w:r w:rsidRPr="009A5438">
        <w:rPr>
          <w:rFonts w:ascii="Abadi Extra Light" w:eastAsia="Times New Roman" w:hAnsi="Abadi Extra Light" w:cs="Times New Roman"/>
          <w:szCs w:val="21"/>
        </w:rPr>
        <w:t xml:space="preserve">, which has led to the development of </w:t>
      </w:r>
      <w:hyperlink r:id="rId101" w:tooltip="download this document in a new window" w:history="1">
        <w:r w:rsidRPr="009A5438">
          <w:rPr>
            <w:rFonts w:ascii="Abadi Extra Light" w:eastAsia="Times New Roman" w:hAnsi="Abadi Extra Light" w:cs="Times New Roman"/>
            <w:color w:val="0000FF"/>
            <w:szCs w:val="21"/>
            <w:u w:val="single"/>
          </w:rPr>
          <w:t>Cambridgeshire and Peterborough Better Births Equality and Equity Plan</w:t>
        </w:r>
      </w:hyperlink>
      <w:r w:rsidR="006F56B2">
        <w:rPr>
          <w:rFonts w:ascii="Abadi Extra Light" w:eastAsia="Times New Roman" w:hAnsi="Abadi Extra Light" w:cs="Times New Roman"/>
          <w:szCs w:val="21"/>
        </w:rPr>
        <w:t xml:space="preserve"> (</w:t>
      </w:r>
      <w:r w:rsidR="006F56B2" w:rsidRPr="006F56B2">
        <w:rPr>
          <w:rFonts w:ascii="Abadi Extra Light" w:eastAsia="Times New Roman" w:hAnsi="Abadi Extra Light" w:cs="Times New Roman"/>
          <w:szCs w:val="21"/>
          <w:highlight w:val="yellow"/>
        </w:rPr>
        <w:t>add link</w:t>
      </w:r>
      <w:r w:rsidR="006F56B2">
        <w:rPr>
          <w:rFonts w:ascii="Abadi Extra Light" w:eastAsia="Times New Roman" w:hAnsi="Abadi Extra Light" w:cs="Times New Roman"/>
          <w:szCs w:val="21"/>
        </w:rPr>
        <w:t>).</w:t>
      </w:r>
    </w:p>
    <w:p w14:paraId="16FC8BF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71916035" w14:textId="6C4FD792" w:rsidR="009A5438" w:rsidRPr="009A5438" w:rsidRDefault="009A5438" w:rsidP="009A5438">
      <w:pPr>
        <w:numPr>
          <w:ilvl w:val="0"/>
          <w:numId w:val="2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The maternity experiences of local families from ethnic minority backgrounds have been collected by the Raham Project</w:t>
      </w:r>
      <w:r w:rsidR="00B5607A">
        <w:rPr>
          <w:rFonts w:ascii="Abadi Extra Light" w:eastAsia="Times New Roman" w:hAnsi="Abadi Extra Light" w:cs="Times New Roman"/>
          <w:szCs w:val="21"/>
        </w:rPr>
        <w:t>.</w:t>
      </w:r>
      <w:r w:rsidRPr="009A5438">
        <w:rPr>
          <w:rFonts w:ascii="Abadi Extra Light" w:eastAsia="Times New Roman" w:hAnsi="Abadi Extra Light" w:cs="Times New Roman"/>
          <w:szCs w:val="21"/>
        </w:rPr>
        <w:t xml:space="preserve"> This organisation anonymously informs the local maternity services about the experiences they hear and works with them to change the way care is delivered. Key themes in their </w:t>
      </w:r>
      <w:hyperlink r:id="rId102" w:history="1">
        <w:r w:rsidRPr="009A5438">
          <w:rPr>
            <w:rFonts w:ascii="Abadi Extra Light" w:eastAsia="Times New Roman" w:hAnsi="Abadi Extra Light" w:cs="Times New Roman"/>
            <w:szCs w:val="21"/>
            <w:u w:val="single"/>
          </w:rPr>
          <w:t>2022 annual report</w:t>
        </w:r>
        <w:r w:rsidRPr="009A5438">
          <w:rPr>
            <w:rFonts w:ascii="Abadi Extra Light" w:eastAsia="Times New Roman" w:hAnsi="Abadi Extra Light" w:cs="Times New Roman"/>
            <w:szCs w:val="21"/>
          </w:rPr>
          <w:t xml:space="preserve"> </w:t>
        </w:r>
      </w:hyperlink>
      <w:r w:rsidRPr="009A5438">
        <w:rPr>
          <w:rFonts w:ascii="Abadi Extra Light" w:eastAsia="Times New Roman" w:hAnsi="Abadi Extra Light" w:cs="Times New Roman"/>
          <w:szCs w:val="21"/>
        </w:rPr>
        <w:t xml:space="preserve">include: </w:t>
      </w:r>
    </w:p>
    <w:p w14:paraId="7124D247" w14:textId="77777777" w:rsidR="009A5438" w:rsidRPr="009A5438" w:rsidRDefault="009A5438" w:rsidP="009A5438">
      <w:pPr>
        <w:numPr>
          <w:ilvl w:val="1"/>
          <w:numId w:val="2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Many women had positive experiences of birth. However, difficult birthing experiences could have a long-term impact on mental health. Some women experienced disrespectful, discriminatory and stereotyping attitudes from healthcare professionals and did not feel involved in decision making. </w:t>
      </w:r>
    </w:p>
    <w:p w14:paraId="2CA3E5E8" w14:textId="77777777" w:rsidR="009A5438" w:rsidRPr="009A5438" w:rsidRDefault="009A5438" w:rsidP="009A5438">
      <w:pPr>
        <w:numPr>
          <w:ilvl w:val="1"/>
          <w:numId w:val="2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women benefited from supportive relationships with midwives, but it could be difficult to establish this without consistency of care. </w:t>
      </w:r>
    </w:p>
    <w:p w14:paraId="26B7AF5A" w14:textId="77777777" w:rsidR="009A5438" w:rsidRPr="009A5438" w:rsidRDefault="009A5438" w:rsidP="009A5438">
      <w:pPr>
        <w:numPr>
          <w:ilvl w:val="1"/>
          <w:numId w:val="2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women felt that their family situation impacted their mental health. Many highlighted the importance of support for breastfeeding to maintaining good mental health. </w:t>
      </w:r>
    </w:p>
    <w:p w14:paraId="6FCEE0C4" w14:textId="2959312C" w:rsidR="009A5438" w:rsidRPr="009A5438" w:rsidRDefault="009A5438" w:rsidP="009A5438">
      <w:pPr>
        <w:numPr>
          <w:ilvl w:val="0"/>
          <w:numId w:val="2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Co-production with Muslim women in Peterborough brought together experiences of multiple women into 3 personas, who highlight common experiences and feelings </w:t>
      </w:r>
      <w:sdt>
        <w:sdtPr>
          <w:rPr>
            <w:rFonts w:ascii="Abadi Extra Light" w:eastAsia="Times New Roman" w:hAnsi="Abadi Extra Light" w:cs="Times New Roman"/>
            <w:color w:val="000000"/>
            <w:szCs w:val="21"/>
          </w:rPr>
          <w:tag w:val="MENDELEY_CITATION_v3_eyJjaXRhdGlvbklEIjoiTUVOREVMRVlfQ0lUQVRJT05fOTNhODk2ZTctZjA4Ni00MWY5LTlhMGItYjFjN2IxZTdmNWQ0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
          <w:id w:val="-1489710898"/>
          <w:placeholder>
            <w:docPart w:val="98F4B22830264768B817C2A8DF4FA764"/>
          </w:placeholder>
        </w:sdtPr>
        <w:sdtContent>
          <w:r w:rsidR="00A96B46" w:rsidRPr="00A96B46">
            <w:rPr>
              <w:rFonts w:ascii="Abadi Extra Light" w:eastAsia="Times New Roman" w:hAnsi="Abadi Extra Light" w:cs="Times New Roman"/>
              <w:color w:val="000000"/>
              <w:szCs w:val="21"/>
            </w:rPr>
            <w:t>(66)</w:t>
          </w:r>
        </w:sdtContent>
      </w:sdt>
      <w:r w:rsidRPr="009A5438">
        <w:rPr>
          <w:rFonts w:ascii="Abadi Extra Light" w:eastAsia="Times New Roman" w:hAnsi="Abadi Extra Light" w:cs="Times New Roman"/>
          <w:szCs w:val="21"/>
        </w:rPr>
        <w:t>. The story of one of these personas, Amal, is given below:</w:t>
      </w:r>
    </w:p>
    <w:tbl>
      <w:tblPr>
        <w:tblStyle w:val="TableGrid1"/>
        <w:tblW w:w="0" w:type="auto"/>
        <w:tblLook w:val="04A0" w:firstRow="1" w:lastRow="0" w:firstColumn="1" w:lastColumn="0" w:noHBand="0" w:noVBand="1"/>
      </w:tblPr>
      <w:tblGrid>
        <w:gridCol w:w="9736"/>
      </w:tblGrid>
      <w:tr w:rsidR="009A5438" w:rsidRPr="009A5438" w14:paraId="34258DE6" w14:textId="77777777" w:rsidTr="009A5438">
        <w:tc>
          <w:tcPr>
            <w:tcW w:w="9736" w:type="dxa"/>
            <w:tcBorders>
              <w:top w:val="nil"/>
              <w:left w:val="nil"/>
              <w:bottom w:val="nil"/>
              <w:right w:val="nil"/>
            </w:tcBorders>
            <w:shd w:val="clear" w:color="auto" w:fill="F2F2F2"/>
          </w:tcPr>
          <w:p w14:paraId="6E91AD92" w14:textId="0F4D22D2" w:rsidR="009A5438" w:rsidRPr="009A5438" w:rsidRDefault="009A5438" w:rsidP="009A5438">
            <w:pPr>
              <w:jc w:val="center"/>
              <w:rPr>
                <w:rFonts w:ascii="Abadi Extra Light" w:hAnsi="Abadi Extra Light" w:cs="Times New Roman"/>
                <w:u w:val="single"/>
              </w:rPr>
            </w:pPr>
            <w:r w:rsidRPr="009A5438">
              <w:rPr>
                <w:rFonts w:ascii="Abadi Extra Light" w:hAnsi="Abadi Extra Light" w:cs="Times New Roman"/>
                <w:u w:val="single"/>
              </w:rPr>
              <w:t xml:space="preserve">Amal’s Story </w:t>
            </w:r>
            <w:sdt>
              <w:sdtPr>
                <w:rPr>
                  <w:rFonts w:ascii="Abadi Extra Light" w:hAnsi="Abadi Extra Light" w:cs="Times New Roman"/>
                  <w:color w:val="000000"/>
                </w:rPr>
                <w:tag w:val="MENDELEY_CITATION_v3_eyJjaXRhdGlvbklEIjoiTUVOREVMRVlfQ0lUQVRJT05fMDlhMTcwMjItNThlNC00ZTk2LWFhYzItYWI5ZDM3ODBiMDk5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
                <w:id w:val="-732931654"/>
                <w:placeholder>
                  <w:docPart w:val="541CCA21DF914DCD8EEAAD24167C27FC"/>
                </w:placeholder>
              </w:sdtPr>
              <w:sdtContent>
                <w:r w:rsidR="00A96B46" w:rsidRPr="00A96B46">
                  <w:rPr>
                    <w:rFonts w:ascii="Abadi Extra Light" w:hAnsi="Abadi Extra Light" w:cs="Times New Roman"/>
                    <w:color w:val="000000"/>
                  </w:rPr>
                  <w:t>(66)</w:t>
                </w:r>
              </w:sdtContent>
            </w:sdt>
          </w:p>
          <w:p w14:paraId="65BCA94E"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‘Amal has a refugee background. She and her three children had to flee from the dangers of war-torn Syria, her country of birth, leaving her husband behind. Amal and her children had to cross several countries before arriving in England. They subsequently spent six weeks at Yarl’s Wood immigration detention centre in Bedford. The prolonged stay, however, meant that she did gain the right to remain in the UK. She was then sent to Peterborough where there was available temporary accommodation. Alongside this ordeal, Amal was grieving the loss of her brother Carim, who was killed during protests of unrest in Syria. This combined experience of loss, grief, stress and uncertainty had a significant negative impact on Amal’s mental health. </w:t>
            </w:r>
          </w:p>
          <w:p w14:paraId="11B80B80" w14:textId="77777777" w:rsidR="009A5438" w:rsidRPr="009A5438" w:rsidRDefault="009A5438" w:rsidP="009A5438">
            <w:pPr>
              <w:jc w:val="both"/>
              <w:rPr>
                <w:rFonts w:ascii="Abadi Extra Light" w:hAnsi="Abadi Extra Light" w:cs="Times New Roman"/>
              </w:rPr>
            </w:pPr>
          </w:p>
          <w:p w14:paraId="5C9DF222"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Amal arrived at her temporary accommodation to be faced by a host of challenges that she hadn’t previously considered. She had little understanding of the English language and her ability to speak it was even less, the culture and way of life in the UK was also very different to her home country and she had very little financial support or knowledge as to where to seek help. </w:t>
            </w:r>
          </w:p>
          <w:p w14:paraId="325EEAE1" w14:textId="77777777" w:rsidR="009A5438" w:rsidRPr="009A5438" w:rsidRDefault="009A5438" w:rsidP="009A5438">
            <w:pPr>
              <w:jc w:val="both"/>
              <w:rPr>
                <w:rFonts w:ascii="Abadi Extra Light" w:hAnsi="Abadi Extra Light" w:cs="Times New Roman"/>
              </w:rPr>
            </w:pPr>
          </w:p>
          <w:p w14:paraId="7E657C1F"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Amal feels under enormous pressure, especially given that she has a young baby and two other children under seven years. Her mental health has declined further, not helped by the fact that she suffers flashbacks and nightmares from her time in Syria which are severely affecting her sleep. The housing association responsible for Amal’s temporary accommodation has tried to help by referring her to a psychotherapist however as well as the language barrier, she cannot take her children with her to the appointments, and she has no-one to help with her childcare. </w:t>
            </w:r>
          </w:p>
          <w:p w14:paraId="1657AEEB" w14:textId="77777777" w:rsidR="009A5438" w:rsidRPr="009A5438" w:rsidRDefault="009A5438" w:rsidP="009A5438">
            <w:pPr>
              <w:jc w:val="both"/>
              <w:rPr>
                <w:rFonts w:ascii="Abadi Extra Light" w:hAnsi="Abadi Extra Light" w:cs="Times New Roman"/>
              </w:rPr>
            </w:pPr>
          </w:p>
          <w:p w14:paraId="3CDE3860" w14:textId="18275822"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Amal feels isolated and frightened. She is used to receiving support from her husband and wider family but is having to face all of these new challenges alone. This isolation is exacerbated by the fact that Amal doesn’t have a motivation to go out and meet new people. She fears discrimination and racism because she doesn’t speak English and wears a hijab. That said, Amal is very keen to learn English, as she believes this is key to a good life in the UK. She also dreams of getting a job but can’t do so because she has no childcare. The only regular communication that Amal has with others is with her immediate family by phone. She strives to apply for a visa for her husband through family reunification scheme and is putting all her effort into getting everything in place to make this happen.’ – Source: </w:t>
            </w:r>
            <w:hyperlink r:id="rId103" w:history="1">
              <w:r w:rsidRPr="009A5438">
                <w:rPr>
                  <w:rFonts w:ascii="Abadi Extra Light" w:hAnsi="Abadi Extra Light" w:cs="Times New Roman"/>
                  <w:color w:val="0000FF"/>
                  <w:u w:val="single"/>
                </w:rPr>
                <w:t>Starting Well-Perinatal Mental Health Support for Muslim Communities Insight Report</w:t>
              </w:r>
            </w:hyperlink>
            <w:r w:rsidRPr="009A5438">
              <w:rPr>
                <w:rFonts w:ascii="Abadi Extra Light" w:hAnsi="Abadi Extra Light" w:cs="Times New Roman"/>
              </w:rPr>
              <w:t xml:space="preserve"> </w:t>
            </w:r>
          </w:p>
        </w:tc>
      </w:tr>
    </w:tbl>
    <w:p w14:paraId="1FC16DEC"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AA2C781" w14:textId="267788D2" w:rsidR="009A5438" w:rsidRPr="009A5438" w:rsidRDefault="009A5438" w:rsidP="009A5438">
      <w:pPr>
        <w:numPr>
          <w:ilvl w:val="0"/>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review of ethnic minority women’s experiences of maternity services in the UK found that </w:t>
      </w:r>
      <w:sdt>
        <w:sdtPr>
          <w:rPr>
            <w:rFonts w:ascii="Abadi Extra Light" w:eastAsia="Times New Roman" w:hAnsi="Abadi Extra Light" w:cs="Times New Roman"/>
            <w:color w:val="000000"/>
            <w:szCs w:val="21"/>
          </w:rPr>
          <w:tag w:val="MENDELEY_CITATION_v3_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"/>
          <w:id w:val="993916849"/>
          <w:placeholder>
            <w:docPart w:val="5D2233EB582C45B2B221094E85B584BB"/>
          </w:placeholder>
        </w:sdtPr>
        <w:sdtContent>
          <w:r w:rsidR="00A96B46" w:rsidRPr="00A96B46">
            <w:rPr>
              <w:rFonts w:ascii="Abadi Extra Light" w:eastAsia="Times New Roman" w:hAnsi="Abadi Extra Light" w:cs="Times New Roman"/>
              <w:color w:val="000000"/>
              <w:szCs w:val="21"/>
            </w:rPr>
            <w:t>(67)</w:t>
          </w:r>
        </w:sdtContent>
      </w:sdt>
      <w:r w:rsidRPr="009A5438">
        <w:rPr>
          <w:rFonts w:ascii="Abadi Extra Light" w:eastAsia="Times New Roman" w:hAnsi="Abadi Extra Light" w:cs="Times New Roman"/>
          <w:szCs w:val="21"/>
        </w:rPr>
        <w:t xml:space="preserve">: </w:t>
      </w:r>
    </w:p>
    <w:p w14:paraId="31CC98B9"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Care was often perceived as ‘functional’ rather than supportive.</w:t>
      </w:r>
    </w:p>
    <w:p w14:paraId="110BCA86"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women experienced prejudice or discrimination based on their ethnicity, religion or culture. </w:t>
      </w:r>
    </w:p>
    <w:p w14:paraId="0C653DF1"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Several women reported communication failures, including language barriers and inadequate signposting when navigating complex systems.</w:t>
      </w:r>
    </w:p>
    <w:p w14:paraId="2305F010"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Where resources allowed, there were reports of women-centred care, which was non-judgemental, and provided continuity of carer and cultural safety. </w:t>
      </w:r>
    </w:p>
    <w:p w14:paraId="35D7616B" w14:textId="27D38DA8" w:rsidR="009A5438" w:rsidRPr="009A5438" w:rsidRDefault="009A5438" w:rsidP="009A5438">
      <w:pPr>
        <w:numPr>
          <w:ilvl w:val="0"/>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review of Muslim women’s experience of maternity services in the UK highlighted that </w:t>
      </w:r>
      <w:sdt>
        <w:sdtPr>
          <w:rPr>
            <w:rFonts w:ascii="Abadi Extra Light" w:eastAsia="Times New Roman" w:hAnsi="Abadi Extra Light" w:cs="Times New Roman"/>
            <w:color w:val="000000"/>
            <w:szCs w:val="21"/>
          </w:rPr>
          <w:tag w:val="MENDELEY_CITATION_v3_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"/>
          <w:id w:val="1302350755"/>
          <w:placeholder>
            <w:docPart w:val="14C36B2BC0B74C6DB72E303532BB1547"/>
          </w:placeholder>
        </w:sdtPr>
        <w:sdtContent>
          <w:r w:rsidR="00A96B46" w:rsidRPr="00A96B46">
            <w:rPr>
              <w:rFonts w:ascii="Abadi Extra Light" w:eastAsia="Times New Roman" w:hAnsi="Abadi Extra Light" w:cs="Times New Roman"/>
              <w:color w:val="000000"/>
              <w:szCs w:val="21"/>
            </w:rPr>
            <w:t>(68)</w:t>
          </w:r>
        </w:sdtContent>
      </w:sdt>
      <w:r w:rsidRPr="009A5438">
        <w:rPr>
          <w:rFonts w:ascii="Abadi Extra Light" w:eastAsia="Times New Roman" w:hAnsi="Abadi Extra Light" w:cs="Times New Roman"/>
          <w:szCs w:val="21"/>
        </w:rPr>
        <w:t>:</w:t>
      </w:r>
    </w:p>
    <w:p w14:paraId="22C103EA"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majority of women experienced poor maternity care, which was sometimes the result of discriminatory behaviour. </w:t>
      </w:r>
    </w:p>
    <w:p w14:paraId="61BFEAC4" w14:textId="77777777" w:rsidR="009A5438" w:rsidRPr="009A5438" w:rsidRDefault="009A5438" w:rsidP="009A5438">
      <w:pPr>
        <w:numPr>
          <w:ilvl w:val="1"/>
          <w:numId w:val="2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Communication issues, lack of interpreters and inadequate access to appropriate information were key concerns. Many women also felt there was a lack of understanding and awareness of their decision making processes and how these related to Islamic practices. </w:t>
      </w:r>
    </w:p>
    <w:p w14:paraId="1A9E5B57" w14:textId="77777777" w:rsidR="009A5438" w:rsidRPr="009A5438" w:rsidRDefault="009A5438" w:rsidP="009A5438">
      <w:pPr>
        <w:spacing w:after="120" w:line="264" w:lineRule="auto"/>
        <w:ind w:left="1440"/>
        <w:contextualSpacing/>
        <w:jc w:val="both"/>
        <w:rPr>
          <w:rFonts w:ascii="Abadi Extra Light" w:eastAsia="Times New Roman" w:hAnsi="Abadi Extra Light" w:cs="Times New Roman"/>
          <w:szCs w:val="21"/>
        </w:rPr>
      </w:pPr>
    </w:p>
    <w:tbl>
      <w:tblPr>
        <w:tblStyle w:val="TableGrid1"/>
        <w:tblW w:w="0" w:type="auto"/>
        <w:tblLook w:val="04A0" w:firstRow="1" w:lastRow="0" w:firstColumn="1" w:lastColumn="0" w:noHBand="0" w:noVBand="1"/>
      </w:tblPr>
      <w:tblGrid>
        <w:gridCol w:w="9736"/>
      </w:tblGrid>
      <w:tr w:rsidR="009A5438" w:rsidRPr="009A5438" w14:paraId="6C2CA8C7" w14:textId="77777777" w:rsidTr="009A5438">
        <w:tc>
          <w:tcPr>
            <w:tcW w:w="9736" w:type="dxa"/>
            <w:tcBorders>
              <w:top w:val="nil"/>
              <w:left w:val="nil"/>
              <w:bottom w:val="nil"/>
              <w:right w:val="nil"/>
            </w:tcBorders>
            <w:shd w:val="clear" w:color="auto" w:fill="F2F2F2"/>
          </w:tcPr>
          <w:p w14:paraId="4822CEEE" w14:textId="5961271D" w:rsidR="009A5438" w:rsidRPr="009A5438" w:rsidRDefault="00000000" w:rsidP="009A5438">
            <w:pPr>
              <w:jc w:val="center"/>
              <w:rPr>
                <w:rFonts w:ascii="Abadi Extra Light" w:hAnsi="Abadi Extra Light" w:cs="Times New Roman"/>
              </w:rPr>
            </w:pPr>
            <w:hyperlink r:id="rId104" w:history="1">
              <w:r w:rsidR="009A5438" w:rsidRPr="009A5438">
                <w:rPr>
                  <w:rFonts w:ascii="Abadi Extra Light" w:hAnsi="Abadi Extra Light" w:cs="Times New Roman"/>
                  <w:color w:val="0000FF"/>
                  <w:u w:val="single"/>
                </w:rPr>
                <w:t>Mapping existing policy interventions to tackle ethnic health inequalities in maternal and neonatal health in England: A systematic scoping review with stakeholder engagement</w:t>
              </w:r>
            </w:hyperlink>
            <w:r w:rsidR="009A5438" w:rsidRPr="009A5438">
              <w:rPr>
                <w:rFonts w:ascii="Abadi Extra Light" w:hAnsi="Abadi Extra Light" w:cs="Times New Roman"/>
              </w:rPr>
              <w:t xml:space="preserve"> </w:t>
            </w:r>
            <w:sdt>
              <w:sdtPr>
                <w:rPr>
                  <w:rFonts w:ascii="Abadi Extra Light" w:hAnsi="Abadi Extra Light" w:cs="Times New Roman"/>
                  <w:color w:val="000000"/>
                </w:rPr>
                <w:tag w:val="MENDELEY_CITATION_v3_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"/>
                <w:id w:val="2141376880"/>
                <w:placeholder>
                  <w:docPart w:val="19935B3A3344434BA9FB683851E7BF41"/>
                </w:placeholder>
              </w:sdtPr>
              <w:sdtContent>
                <w:r w:rsidR="00A96B46" w:rsidRPr="00A96B46">
                  <w:rPr>
                    <w:rFonts w:ascii="Abadi Extra Light" w:hAnsi="Abadi Extra Light" w:cs="Times New Roman"/>
                    <w:color w:val="000000"/>
                  </w:rPr>
                  <w:t>(69)</w:t>
                </w:r>
              </w:sdtContent>
            </w:sdt>
          </w:p>
          <w:p w14:paraId="7A694E62"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Existing policy interventions designed to tackle ethnic health inequalities in maternal and neonatal health were reviewed in 2022. This report identified the following actions for integrated care system leaders and voluntary and community sector groups:</w:t>
            </w:r>
          </w:p>
          <w:p w14:paraId="34F10235" w14:textId="77777777" w:rsidR="009A5438" w:rsidRPr="009A5438" w:rsidRDefault="009A5438" w:rsidP="009A5438">
            <w:pPr>
              <w:numPr>
                <w:ilvl w:val="0"/>
                <w:numId w:val="29"/>
              </w:numPr>
              <w:contextualSpacing/>
              <w:jc w:val="both"/>
              <w:rPr>
                <w:rFonts w:ascii="Abadi Extra Light" w:hAnsi="Abadi Extra Light" w:cs="Times New Roman"/>
              </w:rPr>
            </w:pPr>
            <w:r w:rsidRPr="009A5438">
              <w:rPr>
                <w:rFonts w:ascii="Abadi Extra Light" w:hAnsi="Abadi Extra Light" w:cs="Times New Roman"/>
              </w:rPr>
              <w:t>Evaluations of local interventions should be built into their design. Targets for interventions should be realistic and measurable.</w:t>
            </w:r>
          </w:p>
          <w:p w14:paraId="1CEE87CB" w14:textId="77777777" w:rsidR="009A5438" w:rsidRPr="009A5438" w:rsidRDefault="009A5438" w:rsidP="009A5438">
            <w:pPr>
              <w:numPr>
                <w:ilvl w:val="0"/>
                <w:numId w:val="29"/>
              </w:numPr>
              <w:contextualSpacing/>
              <w:jc w:val="both"/>
              <w:rPr>
                <w:rFonts w:ascii="Abadi Extra Light" w:hAnsi="Abadi Extra Light" w:cs="Times New Roman"/>
              </w:rPr>
            </w:pPr>
            <w:r w:rsidRPr="009A5438">
              <w:rPr>
                <w:rFonts w:ascii="Abadi Extra Light" w:hAnsi="Abadi Extra Light" w:cs="Times New Roman"/>
              </w:rPr>
              <w:t>Family Hubs should provide population health-based interventions to improve pre-conception health and provide a platform that links up local maternity systems and integrated care systems, to meet the specific needs of target populations.</w:t>
            </w:r>
          </w:p>
          <w:p w14:paraId="05DC36BD" w14:textId="77777777" w:rsidR="009A5438" w:rsidRPr="009A5438" w:rsidRDefault="009A5438" w:rsidP="009A5438">
            <w:pPr>
              <w:numPr>
                <w:ilvl w:val="0"/>
                <w:numId w:val="29"/>
              </w:numPr>
              <w:contextualSpacing/>
              <w:jc w:val="both"/>
              <w:rPr>
                <w:rFonts w:ascii="Abadi Extra Light" w:hAnsi="Abadi Extra Light" w:cs="Times New Roman"/>
              </w:rPr>
            </w:pPr>
            <w:r w:rsidRPr="009A5438">
              <w:rPr>
                <w:rFonts w:ascii="Abadi Extra Light" w:hAnsi="Abadi Extra Light" w:cs="Times New Roman"/>
              </w:rPr>
              <w:t xml:space="preserve">Voluntary and community sector groups should co-produce interventions and research with women from ethnic minority groups, in particular Black African and Black Caribbean, Roma and Gypsy ethnic groups. </w:t>
            </w:r>
          </w:p>
        </w:tc>
      </w:tr>
    </w:tbl>
    <w:p w14:paraId="0853DC5F"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1439E894"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Migrants, asylum seekers and refugees</w:t>
      </w:r>
    </w:p>
    <w:p w14:paraId="0C9C34D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5FA48D26"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There is significant variation in the proportion of live births to non-UK-born women and birthing people across Cambridgeshire and Peterborough. The highest proportions are in Cambridge (55.8%) and Peterborough (48.6%). The national average is 29.6%.</w:t>
      </w:r>
    </w:p>
    <w:p w14:paraId="46C7D19B" w14:textId="4B3CDB3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11</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Percentage of live births born to non-UK-born women by local authority district, in 2021. Data source: </w:t>
      </w:r>
      <w:sdt>
        <w:sdtPr>
          <w:rPr>
            <w:rFonts w:ascii="Abadi Extra Light" w:eastAsia="Times New Roman" w:hAnsi="Abadi Extra Light" w:cs="Times New Roman"/>
            <w:color w:val="000000"/>
            <w:sz w:val="20"/>
            <w:szCs w:val="20"/>
          </w:rPr>
          <w:tag w:val="MENDELEY_CITATION_v3_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"/>
          <w:id w:val="968711161"/>
          <w:placeholder>
            <w:docPart w:val="19935B3A3344434BA9FB683851E7BF41"/>
          </w:placeholder>
        </w:sdtPr>
        <w:sdtContent>
          <w:r w:rsidR="00A96B46" w:rsidRPr="00A96B46">
            <w:rPr>
              <w:rFonts w:ascii="Abadi Extra Light" w:eastAsia="Times New Roman" w:hAnsi="Abadi Extra Light" w:cs="Times New Roman"/>
              <w:color w:val="000000"/>
              <w:sz w:val="20"/>
              <w:szCs w:val="20"/>
            </w:rPr>
            <w:t>(70)</w:t>
          </w:r>
        </w:sdtContent>
      </w:sdt>
    </w:p>
    <w:p w14:paraId="7AC1093D"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09970CB9" wp14:editId="02CFD01B">
            <wp:extent cx="6210886"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A8C5282"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54462E0D" w14:textId="1D9A14D4"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large scale study found that migrants are 1.2 times more likely to report high levels of psychological distress in the postnatal period than non-migrants </w:t>
      </w:r>
      <w:sdt>
        <w:sdtPr>
          <w:rPr>
            <w:rFonts w:ascii="Abadi Extra Light" w:eastAsia="Times New Roman" w:hAnsi="Abadi Extra Light" w:cs="Times New Roman"/>
            <w:color w:val="000000"/>
            <w:szCs w:val="21"/>
          </w:rPr>
          <w:tag w:val="MENDELEY_CITATION_v3_eyJjaXRhdGlvbklEIjoiTUVOREVMRVlfQ0lUQVRJT05fNDRlNTVjY2EtYjhlZi00ZWNhLTgwYmMtNjU4MWJiYzY5MTFk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196161463"/>
          <w:placeholder>
            <w:docPart w:val="F89BC857CD2640C19F00720A488C6D51"/>
          </w:placeholder>
        </w:sdtPr>
        <w:sdtContent>
          <w:r w:rsidR="00A96B46" w:rsidRPr="00A96B46">
            <w:rPr>
              <w:rFonts w:ascii="Abadi Extra Light" w:eastAsia="Times New Roman" w:hAnsi="Abadi Extra Light" w:cs="Times New Roman"/>
              <w:color w:val="000000"/>
              <w:szCs w:val="21"/>
            </w:rPr>
            <w:t>(44)</w:t>
          </w:r>
        </w:sdtContent>
      </w:sdt>
      <w:r w:rsidRPr="009A5438">
        <w:rPr>
          <w:rFonts w:ascii="Abadi Extra Light" w:eastAsia="Times New Roman" w:hAnsi="Abadi Extra Light" w:cs="Times New Roman"/>
          <w:szCs w:val="21"/>
        </w:rPr>
        <w:t xml:space="preserve">. A systematic review of systematic reviews about perinatal health among asylum seekers and refugees found that, compared to the general population, these groups are </w:t>
      </w:r>
      <w:sdt>
        <w:sdtPr>
          <w:rPr>
            <w:rFonts w:ascii="Abadi Extra Light" w:eastAsia="Times New Roman" w:hAnsi="Abadi Extra Light" w:cs="Times New Roman"/>
            <w:color w:val="000000"/>
            <w:szCs w:val="21"/>
          </w:rPr>
          <w:tag w:val="MENDELEY_CITATION_v3_eyJjaXRhdGlvbklEIjoiTUVOREVMRVlfQ0lUQVRJT05fN2U4Mjg0MDktYzVmOC00Njk0LTliMWYtYWE4OGRlYWVhZjUx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1364438055"/>
          <w:placeholder>
            <w:docPart w:val="F89BC857CD2640C19F00720A488C6D51"/>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 xml:space="preserve">: </w:t>
      </w:r>
    </w:p>
    <w:p w14:paraId="236186FC"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Between 1.8 to 2.5 times more likely to experience postnatal depression.</w:t>
      </w:r>
    </w:p>
    <w:p w14:paraId="6F84385A"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More likely to experience anxiety and PTSD during the perinatal period.</w:t>
      </w:r>
    </w:p>
    <w:p w14:paraId="3E72C77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Risk factors </w:t>
      </w:r>
    </w:p>
    <w:p w14:paraId="545BC460"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Risk factors for perinatal mental health conditions amongst people seeking asylum and refugees include:</w:t>
      </w:r>
    </w:p>
    <w:p w14:paraId="5F897908" w14:textId="18D8E235"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noProof/>
          <w:color w:val="063C64"/>
          <w:sz w:val="20"/>
          <w:szCs w:val="20"/>
        </w:rPr>
        <w:lastRenderedPageBreak/>
        <w:drawing>
          <wp:anchor distT="0" distB="0" distL="114300" distR="114300" simplePos="0" relativeHeight="251658240" behindDoc="0" locked="0" layoutInCell="1" allowOverlap="1" wp14:anchorId="796F4671" wp14:editId="3CEE4474">
            <wp:simplePos x="0" y="0"/>
            <wp:positionH relativeFrom="margin">
              <wp:align>right</wp:align>
            </wp:positionH>
            <wp:positionV relativeFrom="paragraph">
              <wp:posOffset>422910</wp:posOffset>
            </wp:positionV>
            <wp:extent cx="6131560" cy="2536190"/>
            <wp:effectExtent l="38100" t="0" r="21590" b="30226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12</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Factors associated with an increased risk of perinatal mental health conditions in people seeking asylum and refugees. Adapted from: </w:t>
      </w:r>
      <w:sdt>
        <w:sdtPr>
          <w:rPr>
            <w:rFonts w:ascii="Abadi Extra Light" w:eastAsia="Times New Roman" w:hAnsi="Abadi Extra Light" w:cs="Times New Roman"/>
            <w:color w:val="000000"/>
            <w:sz w:val="20"/>
            <w:szCs w:val="20"/>
          </w:rPr>
          <w:tag w:val="MENDELEY_CITATION_v3_eyJjaXRhdGlvbklEIjoiTUVOREVMRVlfQ0lUQVRJT05fYjkwNTEzYjAtNjkxZC00ZjdiLTgyYmUtMTZhYTYxNTdhZTY2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392931082"/>
          <w:placeholder>
            <w:docPart w:val="DD57FAA97E7A494280E3B9F0A04676DB"/>
          </w:placeholder>
        </w:sdtPr>
        <w:sdtContent>
          <w:r w:rsidR="00A96B46" w:rsidRPr="00A96B46">
            <w:rPr>
              <w:rFonts w:ascii="Abadi Extra Light" w:eastAsia="Times New Roman" w:hAnsi="Abadi Extra Light" w:cs="Times New Roman"/>
              <w:color w:val="000000"/>
              <w:sz w:val="20"/>
              <w:szCs w:val="20"/>
            </w:rPr>
            <w:t>(71)</w:t>
          </w:r>
        </w:sdtContent>
      </w:sdt>
      <w:r w:rsidRPr="009A5438">
        <w:rPr>
          <w:rFonts w:ascii="Abadi Extra Light" w:eastAsia="Times New Roman" w:hAnsi="Abadi Extra Light" w:cs="Times New Roman"/>
          <w:i/>
          <w:color w:val="063C64"/>
          <w:sz w:val="20"/>
          <w:szCs w:val="20"/>
        </w:rPr>
        <w:t xml:space="preserve"> </w:t>
      </w:r>
    </w:p>
    <w:p w14:paraId="37F4FFCC" w14:textId="510A0455"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Refugees and people seeking asylum are also at higher risk of preterm births, having infants with congenital abnormalities and maternal mortality </w:t>
      </w:r>
      <w:sdt>
        <w:sdtPr>
          <w:rPr>
            <w:rFonts w:ascii="Abadi Extra Light" w:eastAsia="Times New Roman" w:hAnsi="Abadi Extra Light" w:cs="Times New Roman"/>
            <w:color w:val="000000"/>
            <w:szCs w:val="21"/>
          </w:rPr>
          <w:tag w:val="MENDELEY_CITATION_v3_eyJjaXRhdGlvbklEIjoiTUVOREVMRVlfQ0lUQVRJT05fNDE5MzdhNWMtMWJjOC00YWI1LTk2YWYtMzgwZTkyNGI1OTA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240023601"/>
          <w:placeholder>
            <w:docPart w:val="30F1421CB1FF44E48D957B532E21CD30"/>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w:t>
      </w:r>
    </w:p>
    <w:p w14:paraId="4D06116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7CD72DAE" w14:textId="615F8EB1"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Compared to non-migrants, migrants are less likely to access perinatal mental health support </w:t>
      </w:r>
      <w:sdt>
        <w:sdtPr>
          <w:rPr>
            <w:rFonts w:ascii="Abadi Extra Light" w:eastAsia="Times New Roman" w:hAnsi="Abadi Extra Light" w:cs="Times New Roman"/>
            <w:color w:val="000000"/>
            <w:szCs w:val="21"/>
          </w:rPr>
          <w:tag w:val="MENDELEY_CITATION_v3_eyJjaXRhdGlvbklEIjoiTUVOREVMRVlfQ0lUQVRJT05fMzUzOWQ1YTMtMjQ0YS00NDQ2LTg5YWQtMWU3NjgyMWQzMTdm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1607808851"/>
          <w:placeholder>
            <w:docPart w:val="FF1DC7F79E56472CB37E4A89C07843DE"/>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 xml:space="preserve">, and are half as likely to receive treatment for postnatal anxiety or depression </w:t>
      </w:r>
      <w:sdt>
        <w:sdtPr>
          <w:rPr>
            <w:rFonts w:ascii="Abadi Extra Light" w:eastAsia="Times New Roman" w:hAnsi="Abadi Extra Light" w:cs="Times New Roman"/>
            <w:color w:val="000000"/>
            <w:szCs w:val="21"/>
          </w:rPr>
          <w:tag w:val="MENDELEY_CITATION_v3_eyJjaXRhdGlvbklEIjoiTUVOREVMRVlfQ0lUQVRJT05fNmJjNGEyNjctMWE4OC00ODU4LWFlOWMtMmIzMTc5Y2YzZTM1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
          <w:id w:val="-346177216"/>
          <w:placeholder>
            <w:docPart w:val="D0A37555C6934E03A0CF3B0B7346FC83"/>
          </w:placeholder>
        </w:sdtPr>
        <w:sdtContent>
          <w:r w:rsidR="00A96B46" w:rsidRPr="00A96B46">
            <w:rPr>
              <w:rFonts w:ascii="Abadi Extra Light" w:eastAsia="Times New Roman" w:hAnsi="Abadi Extra Light" w:cs="Times New Roman"/>
              <w:color w:val="000000"/>
              <w:szCs w:val="21"/>
            </w:rPr>
            <w:t>(44)</w:t>
          </w:r>
        </w:sdtContent>
      </w:sdt>
      <w:r w:rsidRPr="009A5438">
        <w:rPr>
          <w:rFonts w:ascii="Abadi Extra Light" w:eastAsia="Times New Roman" w:hAnsi="Abadi Extra Light" w:cs="Times New Roman"/>
          <w:szCs w:val="21"/>
        </w:rPr>
        <w:t xml:space="preserve">. Specific barriers to accessing care faced by migrants in the perinatal period are similar to those included in </w:t>
      </w:r>
      <w:hyperlink r:id="rId111" w:history="1">
        <w:r w:rsidRPr="009A5438">
          <w:rPr>
            <w:rFonts w:ascii="Abadi Extra Light" w:eastAsia="Times New Roman" w:hAnsi="Abadi Extra Light" w:cs="Times New Roman"/>
            <w:color w:val="0000FF"/>
            <w:szCs w:val="21"/>
            <w:u w:val="single"/>
          </w:rPr>
          <w:t>chapter 2</w:t>
        </w:r>
      </w:hyperlink>
      <w:r w:rsidRPr="009A5438">
        <w:rPr>
          <w:rFonts w:ascii="Abadi Extra Light" w:eastAsia="Times New Roman" w:hAnsi="Abadi Extra Light" w:cs="Times New Roman"/>
          <w:szCs w:val="21"/>
        </w:rPr>
        <w:t xml:space="preserve"> </w:t>
      </w:r>
      <w:sdt>
        <w:sdtPr>
          <w:rPr>
            <w:rFonts w:ascii="Abadi Extra Light" w:eastAsia="Times New Roman" w:hAnsi="Abadi Extra Light" w:cs="Times New Roman"/>
            <w:color w:val="000000"/>
            <w:szCs w:val="21"/>
          </w:rPr>
          <w:tag w:val="MENDELEY_CITATION_v3_eyJjaXRhdGlvbklEIjoiTUVOREVMRVlfQ0lUQVRJT05fZjUzNDU5ODMtN2U3MC00MTBmLTg2ODItM2I1ODNjMjE1NTg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968977958"/>
          <w:placeholder>
            <w:docPart w:val="5FB8159FBB6240489A3E0D3C8FD65DEE"/>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 Asylum seekers and refugees face many similar barriers to migrants, as well as:</w:t>
      </w:r>
    </w:p>
    <w:p w14:paraId="6600570F" w14:textId="37F8B369"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Mistrust of healthcare professionals, who can be perceived as a threat to the safety of asylum seekers who do not engage with care </w:t>
      </w:r>
      <w:sdt>
        <w:sdtPr>
          <w:rPr>
            <w:rFonts w:ascii="Abadi Extra Light" w:eastAsia="Times New Roman" w:hAnsi="Abadi Extra Light" w:cs="Times New Roman"/>
            <w:color w:val="000000"/>
            <w:szCs w:val="21"/>
          </w:rPr>
          <w:tag w:val="MENDELEY_CITATION_v3_eyJjaXRhdGlvbklEIjoiTUVOREVMRVlfQ0lUQVRJT05fM2I0MWJlMTItMjc5My00NWViLWJhNTQtNTg1YWIyMzIyNTgz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347641374"/>
          <w:placeholder>
            <w:docPart w:val="22F74202BABE4367888C3D096419ADB2"/>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w:t>
      </w:r>
    </w:p>
    <w:p w14:paraId="3618B530" w14:textId="3993AFBE"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Dispersal (movement to asylum accommodation in a different part of the UK), which can disrupt continuity of care and is associated with late booking for antenatal care </w:t>
      </w:r>
      <w:sdt>
        <w:sdtPr>
          <w:rPr>
            <w:rFonts w:ascii="Abadi Extra Light" w:eastAsia="Times New Roman" w:hAnsi="Abadi Extra Light" w:cs="Times New Roman"/>
            <w:color w:val="000000"/>
            <w:szCs w:val="21"/>
          </w:rPr>
          <w:tag w:val="MENDELEY_CITATION_v3_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"/>
          <w:id w:val="-545518485"/>
          <w:placeholder>
            <w:docPart w:val="E8230CC79960414D94F228DC2647C472"/>
          </w:placeholder>
        </w:sdtPr>
        <w:sdtContent>
          <w:r w:rsidR="00A96B46" w:rsidRPr="00A96B46">
            <w:rPr>
              <w:rFonts w:ascii="Abadi Extra Light" w:eastAsia="Times New Roman" w:hAnsi="Abadi Extra Light" w:cs="Times New Roman"/>
              <w:color w:val="000000"/>
              <w:szCs w:val="21"/>
            </w:rPr>
            <w:t>(72)</w:t>
          </w:r>
        </w:sdtContent>
      </w:sdt>
      <w:r w:rsidRPr="009A5438">
        <w:rPr>
          <w:rFonts w:ascii="Abadi Extra Light" w:eastAsia="Times New Roman" w:hAnsi="Abadi Extra Light" w:cs="Times New Roman"/>
          <w:szCs w:val="21"/>
        </w:rPr>
        <w:t xml:space="preserve">. </w:t>
      </w:r>
    </w:p>
    <w:p w14:paraId="6CEBCB00" w14:textId="51654D84" w:rsidR="009A5438" w:rsidRPr="009A5438" w:rsidRDefault="009A5438" w:rsidP="009A5438">
      <w:pPr>
        <w:numPr>
          <w:ilvl w:val="0"/>
          <w:numId w:val="22"/>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policy of charging undocumented migrants for maternity care </w:t>
      </w:r>
      <w:sdt>
        <w:sdtPr>
          <w:rPr>
            <w:rFonts w:ascii="Abadi Extra Light" w:eastAsia="Times New Roman" w:hAnsi="Abadi Extra Light" w:cs="Times New Roman"/>
            <w:color w:val="000000"/>
            <w:szCs w:val="21"/>
          </w:rPr>
          <w:tag w:val="MENDELEY_CITATION_v3_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"/>
          <w:id w:val="-704796048"/>
          <w:placeholder>
            <w:docPart w:val="5035406FB4D94C958E7C86F16D0AC1F5"/>
          </w:placeholder>
        </w:sdtPr>
        <w:sdtContent>
          <w:r w:rsidR="00A96B46" w:rsidRPr="00A96B46">
            <w:rPr>
              <w:rFonts w:ascii="Abadi Extra Light" w:eastAsia="Times New Roman" w:hAnsi="Abadi Extra Light" w:cs="Times New Roman"/>
              <w:color w:val="000000"/>
              <w:szCs w:val="21"/>
            </w:rPr>
            <w:t>(60,71)</w:t>
          </w:r>
        </w:sdtContent>
      </w:sdt>
      <w:r w:rsidRPr="009A5438">
        <w:rPr>
          <w:rFonts w:ascii="Abadi Extra Light" w:eastAsia="Times New Roman" w:hAnsi="Abadi Extra Light" w:cs="Times New Roman"/>
          <w:color w:val="000000"/>
          <w:szCs w:val="21"/>
        </w:rPr>
        <w:t>.</w:t>
      </w:r>
    </w:p>
    <w:p w14:paraId="2CD7B3AA" w14:textId="77777777" w:rsidR="009A5438" w:rsidRPr="009A5438" w:rsidRDefault="009A5438" w:rsidP="009A5438">
      <w:pPr>
        <w:spacing w:after="0" w:line="264" w:lineRule="auto"/>
        <w:ind w:left="720"/>
        <w:contextualSpacing/>
        <w:jc w:val="both"/>
        <w:rPr>
          <w:rFonts w:ascii="Abadi Extra Light" w:eastAsia="Times New Roman" w:hAnsi="Abadi Extra Light" w:cs="Times New Roman"/>
          <w:szCs w:val="21"/>
        </w:rPr>
      </w:pPr>
    </w:p>
    <w:tbl>
      <w:tblPr>
        <w:tblStyle w:val="TableGrid1"/>
        <w:tblW w:w="0" w:type="auto"/>
        <w:tblLook w:val="04A0" w:firstRow="1" w:lastRow="0" w:firstColumn="1" w:lastColumn="0" w:noHBand="0" w:noVBand="1"/>
      </w:tblPr>
      <w:tblGrid>
        <w:gridCol w:w="9736"/>
      </w:tblGrid>
      <w:tr w:rsidR="009A5438" w:rsidRPr="009A5438" w14:paraId="5D4D829D" w14:textId="77777777" w:rsidTr="009A5438">
        <w:tc>
          <w:tcPr>
            <w:tcW w:w="9736" w:type="dxa"/>
            <w:tcBorders>
              <w:top w:val="nil"/>
              <w:left w:val="nil"/>
              <w:bottom w:val="nil"/>
              <w:right w:val="nil"/>
            </w:tcBorders>
            <w:shd w:val="clear" w:color="auto" w:fill="F2F2F2"/>
          </w:tcPr>
          <w:p w14:paraId="6A14538D" w14:textId="27A70E75" w:rsidR="009A5438" w:rsidRPr="009A5438" w:rsidRDefault="009A5438" w:rsidP="009A5438">
            <w:pPr>
              <w:jc w:val="center"/>
              <w:rPr>
                <w:rFonts w:ascii="Abadi Extra Light" w:hAnsi="Abadi Extra Light" w:cs="Times New Roman"/>
                <w:u w:val="single"/>
              </w:rPr>
            </w:pPr>
            <w:r w:rsidRPr="009A5438">
              <w:rPr>
                <w:rFonts w:ascii="Abadi Extra Light" w:hAnsi="Abadi Extra Light" w:cs="Times New Roman"/>
                <w:u w:val="single"/>
              </w:rPr>
              <w:t xml:space="preserve">Impact of charges for NHS care </w:t>
            </w:r>
            <w:sdt>
              <w:sdtPr>
                <w:rPr>
                  <w:rFonts w:ascii="Abadi Extra Light" w:hAnsi="Abadi Extra Light" w:cs="Times New Roman"/>
                  <w:color w:val="000000"/>
                </w:rPr>
                <w:tag w:val="MENDELEY_CITATION_v3_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"/>
                <w:id w:val="-522479877"/>
                <w:placeholder>
                  <w:docPart w:val="E8230CC79960414D94F228DC2647C472"/>
                </w:placeholder>
              </w:sdtPr>
              <w:sdtContent>
                <w:r w:rsidR="00A96B46" w:rsidRPr="00A96B46">
                  <w:rPr>
                    <w:rFonts w:ascii="Abadi Extra Light" w:hAnsi="Abadi Extra Light" w:cs="Times New Roman"/>
                    <w:color w:val="000000"/>
                  </w:rPr>
                  <w:t>(73)</w:t>
                </w:r>
              </w:sdtContent>
            </w:sdt>
          </w:p>
          <w:p w14:paraId="28D63D6A" w14:textId="77777777"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People who have been refused asylum, have No Resource to Public funds (NRPF) or are living in the UK without official immigration status may be charged for hospital-based care. </w:t>
            </w:r>
          </w:p>
          <w:p w14:paraId="3DFEC248" w14:textId="77777777"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Evidence suggests that this deters people from accessing maternity care. Some women also report high levels of stress and anxiety around these charges. </w:t>
            </w:r>
          </w:p>
          <w:p w14:paraId="71701587" w14:textId="77777777"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Bills following birth generally start at around £7,000; but can rise to tens of thousands for complex births. The NHS has an obligation to report unpaid debts of £500 or more to the Home Office, which can threaten future immigration applications. </w:t>
            </w:r>
          </w:p>
          <w:p w14:paraId="73F6BFEB" w14:textId="77777777" w:rsidR="009A5438" w:rsidRPr="009A5438" w:rsidRDefault="009A5438" w:rsidP="009A5438">
            <w:pPr>
              <w:numPr>
                <w:ilvl w:val="0"/>
                <w:numId w:val="22"/>
              </w:numPr>
              <w:contextualSpacing/>
              <w:jc w:val="both"/>
              <w:rPr>
                <w:rFonts w:ascii="Abadi Extra Light" w:hAnsi="Abadi Extra Light" w:cs="Times New Roman"/>
              </w:rPr>
            </w:pPr>
            <w:r w:rsidRPr="009A5438">
              <w:rPr>
                <w:rFonts w:ascii="Abadi Extra Light" w:hAnsi="Abadi Extra Light" w:cs="Times New Roman"/>
              </w:rPr>
              <w:t xml:space="preserve">Charging may increase women’s vulnerability to domestic violence, and places them at increased risk of exploitation and abuse. </w:t>
            </w:r>
          </w:p>
          <w:p w14:paraId="5C2D9F84" w14:textId="77777777" w:rsidR="009A5438" w:rsidRPr="009A5438" w:rsidRDefault="009A5438" w:rsidP="009A5438">
            <w:pPr>
              <w:ind w:left="720"/>
              <w:contextualSpacing/>
              <w:jc w:val="both"/>
              <w:rPr>
                <w:rFonts w:ascii="Abadi Extra Light" w:hAnsi="Abadi Extra Light" w:cs="Times New Roman"/>
              </w:rPr>
            </w:pPr>
          </w:p>
        </w:tc>
      </w:tr>
    </w:tbl>
    <w:p w14:paraId="01989DF3"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6F02FB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57647C44" w14:textId="7C9F8AA3"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 umbrella review of studies found that migrants are less positive about their perinatal care than non-migrants, particularly in relation to mental health </w:t>
      </w:r>
      <w:sdt>
        <w:sdtPr>
          <w:rPr>
            <w:rFonts w:ascii="Abadi Extra Light" w:eastAsia="Times New Roman" w:hAnsi="Abadi Extra Light" w:cs="Times New Roman"/>
            <w:color w:val="000000"/>
            <w:szCs w:val="21"/>
          </w:rPr>
          <w:tag w:val="MENDELEY_CITATION_v3_eyJjaXRhdGlvbklEIjoiTUVOREVMRVlfQ0lUQVRJT05fNTNlOWVkYWMtMWJlZi00YzAxLTg5OGQtMzAxM2EyZDk2N2Ex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1607073154"/>
          <w:placeholder>
            <w:docPart w:val="148F8ECB040146BD910AEBC3F727BEF6"/>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 xml:space="preserve">. Common themes included: </w:t>
      </w:r>
    </w:p>
    <w:p w14:paraId="450025C1" w14:textId="24CE01F0"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13</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Common themes in migrants, asylum seekers and refugees’ experiences of perinatal care. Data source: </w:t>
      </w:r>
      <w:sdt>
        <w:sdtPr>
          <w:rPr>
            <w:rFonts w:ascii="Abadi Extra Light" w:eastAsia="Times New Roman" w:hAnsi="Abadi Extra Light" w:cs="Times New Roman"/>
            <w:color w:val="000000"/>
            <w:sz w:val="20"/>
            <w:szCs w:val="20"/>
          </w:rPr>
          <w:tag w:val="MENDELEY_CITATION_v3_eyJjaXRhdGlvbklEIjoiTUVOREVMRVlfQ0lUQVRJT05fMzVkOWE3MTAtYzFhZC00ODU4LTk1ZWEtOWRlNDMxYzAyNGU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309991138"/>
          <w:placeholder>
            <w:docPart w:val="8737C5B4400846138BF0C18C54544470"/>
          </w:placeholder>
        </w:sdtPr>
        <w:sdtContent>
          <w:r w:rsidR="00A96B46" w:rsidRPr="00A96B46">
            <w:rPr>
              <w:rFonts w:ascii="Abadi Extra Light" w:eastAsia="Times New Roman" w:hAnsi="Abadi Extra Light" w:cs="Times New Roman"/>
              <w:color w:val="000000"/>
              <w:sz w:val="20"/>
              <w:szCs w:val="20"/>
            </w:rPr>
            <w:t>(71)</w:t>
          </w:r>
        </w:sdtContent>
      </w:sdt>
    </w:p>
    <w:p w14:paraId="31B529EA"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BC4FA2C" wp14:editId="6EBE3044">
            <wp:extent cx="6265545" cy="1851949"/>
            <wp:effectExtent l="19050" t="0" r="2095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0E15D6D2" w14:textId="2E247A31"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systematic review of systematic reviews found that </w:t>
      </w:r>
      <w:r w:rsidR="00252DEC">
        <w:rPr>
          <w:rFonts w:ascii="Abadi Extra Light" w:eastAsia="Times New Roman" w:hAnsi="Abadi Extra Light" w:cs="Times New Roman"/>
          <w:szCs w:val="21"/>
        </w:rPr>
        <w:t xml:space="preserve">people seeking </w:t>
      </w:r>
      <w:r w:rsidRPr="009A5438">
        <w:rPr>
          <w:rFonts w:ascii="Abadi Extra Light" w:eastAsia="Times New Roman" w:hAnsi="Abadi Extra Light" w:cs="Times New Roman"/>
          <w:szCs w:val="21"/>
        </w:rPr>
        <w:t xml:space="preserve">asylum and refugees report similar experiences to migrants, with the most vulnerable women in these groups having the most negative interactions with healthcare professionals, including discriminatory care, cultural stigma and stereotyping </w:t>
      </w:r>
      <w:sdt>
        <w:sdtPr>
          <w:rPr>
            <w:rFonts w:ascii="Abadi Extra Light" w:eastAsia="Times New Roman" w:hAnsi="Abadi Extra Light" w:cs="Times New Roman"/>
            <w:color w:val="000000"/>
            <w:szCs w:val="21"/>
          </w:rPr>
          <w:tag w:val="MENDELEY_CITATION_v3_eyJjaXRhdGlvbklEIjoiTUVOREVMRVlfQ0lUQVRJT05fZWFhNTRjZWQtYmJhMC00NjdjLWE5YzItOTMxZWVkMDkyNmRj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
          <w:id w:val="1786688751"/>
          <w:placeholder>
            <w:docPart w:val="300D9F43BBF8412181559C113FF40746"/>
          </w:placeholder>
        </w:sdtPr>
        <w:sdtContent>
          <w:r w:rsidR="00A96B46" w:rsidRPr="00A96B46">
            <w:rPr>
              <w:rFonts w:ascii="Abadi Extra Light" w:eastAsia="Times New Roman" w:hAnsi="Abadi Extra Light" w:cs="Times New Roman"/>
              <w:color w:val="000000"/>
              <w:szCs w:val="21"/>
            </w:rPr>
            <w:t>(71)</w:t>
          </w:r>
        </w:sdtContent>
      </w:sdt>
      <w:r w:rsidRPr="009A5438">
        <w:rPr>
          <w:rFonts w:ascii="Abadi Extra Light" w:eastAsia="Times New Roman" w:hAnsi="Abadi Extra Light" w:cs="Times New Roman"/>
          <w:szCs w:val="21"/>
        </w:rPr>
        <w:t>.</w:t>
      </w:r>
    </w:p>
    <w:p w14:paraId="76DEDD79" w14:textId="77777777" w:rsidR="009A5438" w:rsidRPr="009A5438" w:rsidRDefault="009A5438" w:rsidP="009A5438">
      <w:pPr>
        <w:spacing w:after="120" w:line="264" w:lineRule="auto"/>
        <w:jc w:val="both"/>
        <w:rPr>
          <w:rFonts w:ascii="Abadi Extra Light" w:eastAsia="Times New Roman" w:hAnsi="Abadi Extra Light" w:cs="Times New Roman"/>
          <w:szCs w:val="21"/>
          <w:highlight w:val="green"/>
        </w:rPr>
        <w:sectPr w:rsidR="009A5438" w:rsidRPr="009A5438">
          <w:footerReference w:type="default" r:id="rId117"/>
          <w:pgSz w:w="11906" w:h="16838"/>
          <w:pgMar w:top="1440" w:right="1080" w:bottom="1440" w:left="1080" w:header="708" w:footer="708" w:gutter="0"/>
          <w:cols w:space="708"/>
          <w:docGrid w:linePitch="360"/>
        </w:sectPr>
      </w:pPr>
    </w:p>
    <w:p w14:paraId="5EE36B15"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lastRenderedPageBreak/>
        <w:t xml:space="preserve">Other groups </w:t>
      </w:r>
    </w:p>
    <w:p w14:paraId="558FF5D8"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are some groups who we know are more likely to experience inequalities in perinatal mental health, yet we do not currently know how many people are impacted in our local population. </w:t>
      </w:r>
    </w:p>
    <w:tbl>
      <w:tblPr>
        <w:tblStyle w:val="GridTable2-Accent11"/>
        <w:tblW w:w="0" w:type="auto"/>
        <w:tblLook w:val="04A0" w:firstRow="1" w:lastRow="0" w:firstColumn="1" w:lastColumn="0" w:noHBand="0" w:noVBand="1"/>
      </w:tblPr>
      <w:tblGrid>
        <w:gridCol w:w="1403"/>
        <w:gridCol w:w="1150"/>
        <w:gridCol w:w="7189"/>
      </w:tblGrid>
      <w:tr w:rsidR="009A5438" w:rsidRPr="009A5438" w14:paraId="69B41334" w14:textId="77777777" w:rsidTr="009A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0ED74AEB"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 xml:space="preserve">Groups </w:t>
            </w:r>
          </w:p>
        </w:tc>
        <w:tc>
          <w:tcPr>
            <w:tcW w:w="8339" w:type="dxa"/>
            <w:gridSpan w:val="2"/>
          </w:tcPr>
          <w:p w14:paraId="7461DEFA" w14:textId="77777777" w:rsidR="009A5438" w:rsidRPr="009A5438" w:rsidRDefault="009A5438" w:rsidP="009A5438">
            <w:pPr>
              <w:jc w:val="both"/>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Inequalities in perinatal mental health </w:t>
            </w:r>
          </w:p>
        </w:tc>
      </w:tr>
      <w:tr w:rsidR="009A5438" w:rsidRPr="009A5438" w14:paraId="322AFED1"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FFFFFF"/>
          </w:tcPr>
          <w:p w14:paraId="3C51B1CB"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Personal or family history of mental health conditions</w:t>
            </w:r>
          </w:p>
        </w:tc>
        <w:tc>
          <w:tcPr>
            <w:tcW w:w="1150" w:type="dxa"/>
          </w:tcPr>
          <w:p w14:paraId="251E94E9"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Prevalence </w:t>
            </w:r>
          </w:p>
        </w:tc>
        <w:tc>
          <w:tcPr>
            <w:tcW w:w="7189" w:type="dxa"/>
          </w:tcPr>
          <w:p w14:paraId="21437228" w14:textId="6C97C49C" w:rsidR="009A5438" w:rsidRPr="009A5438" w:rsidRDefault="009A5438" w:rsidP="009A5438">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Having previously experienced mental health problems before pregnancy is a strong risk factor for experiencing mental health problems during the perinatal period </w:t>
            </w:r>
            <w:sdt>
              <w:sdtPr>
                <w:rPr>
                  <w:rFonts w:ascii="Abadi Extra Light" w:hAnsi="Abadi Extra Light" w:cs="Times New Roman"/>
                  <w:color w:val="000000"/>
                  <w:sz w:val="20"/>
                  <w:szCs w:val="20"/>
                </w:rPr>
                <w:tag w:val="MENDELEY_CITATION_v3_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"/>
                <w:id w:val="-171567031"/>
                <w:placeholder>
                  <w:docPart w:val="50AC7EDE180B4F1493EDFDF0AF5411EB"/>
                </w:placeholder>
              </w:sdtPr>
              <w:sdtContent>
                <w:r w:rsidR="00A96B46" w:rsidRPr="00A96B46">
                  <w:rPr>
                    <w:rFonts w:ascii="Abadi Extra Light" w:hAnsi="Abadi Extra Light" w:cs="Times New Roman"/>
                    <w:color w:val="000000"/>
                    <w:sz w:val="20"/>
                    <w:szCs w:val="20"/>
                  </w:rPr>
                  <w:t>(74)</w:t>
                </w:r>
              </w:sdtContent>
            </w:sdt>
            <w:r w:rsidRPr="009A5438">
              <w:rPr>
                <w:rFonts w:ascii="Abadi Extra Light" w:hAnsi="Abadi Extra Light" w:cs="Times New Roman"/>
                <w:sz w:val="20"/>
                <w:szCs w:val="20"/>
              </w:rPr>
              <w:t xml:space="preserve">. </w:t>
            </w:r>
          </w:p>
          <w:p w14:paraId="337F3542" w14:textId="3BBC555E" w:rsidR="009A5438" w:rsidRPr="009A5438" w:rsidRDefault="009A5438" w:rsidP="009A5438">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Having a family history of mental health conditions can also be a risk factor. For example, having a family history of bipolar disorder is associated with a greater risk of post-partum psychosis </w:t>
            </w:r>
            <w:sdt>
              <w:sdtPr>
                <w:rPr>
                  <w:rFonts w:ascii="Abadi Extra Light" w:hAnsi="Abadi Extra Light" w:cs="Times New Roman"/>
                  <w:color w:val="000000"/>
                  <w:sz w:val="20"/>
                  <w:szCs w:val="20"/>
                </w:rPr>
                <w:tag w:val="MENDELEY_CITATION_v3_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"/>
                <w:id w:val="-1543832179"/>
                <w:placeholder>
                  <w:docPart w:val="410C5F1E69824515BB30678BF11EAF62"/>
                </w:placeholder>
              </w:sdtPr>
              <w:sdtContent>
                <w:r w:rsidR="00A96B46" w:rsidRPr="00A96B46">
                  <w:rPr>
                    <w:rFonts w:ascii="Abadi Extra Light" w:hAnsi="Abadi Extra Light" w:cs="Times New Roman"/>
                    <w:color w:val="000000"/>
                    <w:sz w:val="20"/>
                    <w:szCs w:val="20"/>
                  </w:rPr>
                  <w:t>(75)</w:t>
                </w:r>
              </w:sdtContent>
            </w:sdt>
            <w:r w:rsidRPr="009A5438">
              <w:rPr>
                <w:rFonts w:ascii="Abadi Extra Light" w:hAnsi="Abadi Extra Light" w:cs="Times New Roman"/>
                <w:sz w:val="20"/>
                <w:szCs w:val="20"/>
              </w:rPr>
              <w:t>.</w:t>
            </w:r>
          </w:p>
        </w:tc>
      </w:tr>
      <w:tr w:rsidR="009A5438" w:rsidRPr="009A5438" w14:paraId="1D99938E" w14:textId="77777777" w:rsidTr="009A5438">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367E6999" w14:textId="77777777" w:rsidR="009A5438" w:rsidRPr="009A5438" w:rsidRDefault="009A5438" w:rsidP="009A5438">
            <w:pPr>
              <w:jc w:val="both"/>
              <w:rPr>
                <w:rFonts w:ascii="Abadi Extra Light" w:hAnsi="Abadi Extra Light" w:cs="Times New Roman"/>
                <w:sz w:val="20"/>
                <w:szCs w:val="20"/>
              </w:rPr>
            </w:pPr>
          </w:p>
        </w:tc>
        <w:tc>
          <w:tcPr>
            <w:tcW w:w="1150" w:type="dxa"/>
          </w:tcPr>
          <w:p w14:paraId="2AA5EBF9"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Experience </w:t>
            </w:r>
          </w:p>
        </w:tc>
        <w:tc>
          <w:tcPr>
            <w:tcW w:w="7189" w:type="dxa"/>
          </w:tcPr>
          <w:p w14:paraId="3A5A7DAF" w14:textId="30124A84"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 review of qualitative literature about the experiences of motherhood in women with severe mental illness found that </w:t>
            </w:r>
            <w:sdt>
              <w:sdtPr>
                <w:rPr>
                  <w:rFonts w:ascii="Abadi Extra Light" w:hAnsi="Abadi Extra Light" w:cs="Times New Roman"/>
                  <w:color w:val="000000"/>
                  <w:sz w:val="20"/>
                  <w:szCs w:val="20"/>
                </w:rPr>
                <w:tag w:val="MENDELEY_CITATION_v3_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"/>
                <w:id w:val="-71813022"/>
                <w:placeholder>
                  <w:docPart w:val="3111232128B94A538E7B43967F8FA9E7"/>
                </w:placeholder>
              </w:sdtPr>
              <w:sdtContent>
                <w:r w:rsidR="00A96B46" w:rsidRPr="00A96B46">
                  <w:rPr>
                    <w:rFonts w:ascii="Abadi Extra Light" w:hAnsi="Abadi Extra Light" w:cs="Times New Roman"/>
                    <w:color w:val="000000"/>
                    <w:sz w:val="20"/>
                    <w:szCs w:val="20"/>
                  </w:rPr>
                  <w:t>(76)</w:t>
                </w:r>
              </w:sdtContent>
            </w:sdt>
            <w:r w:rsidRPr="009A5438">
              <w:rPr>
                <w:rFonts w:ascii="Abadi Extra Light" w:hAnsi="Abadi Extra Light" w:cs="Times New Roman"/>
                <w:sz w:val="20"/>
                <w:szCs w:val="20"/>
              </w:rPr>
              <w:t xml:space="preserve">: </w:t>
            </w:r>
          </w:p>
          <w:p w14:paraId="3C946E54" w14:textId="77777777" w:rsidR="009A5438" w:rsidRPr="009A5438" w:rsidRDefault="009A5438" w:rsidP="009A5438">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Problems with service provision included: lack of continuity of care; difficulties interacting with healthcare professionals; delayed treatment for postpartum psychosis due to misdiagnosis; not being able to have their baby with them in hospital; drug side effects impacting their parenting; and the need for more practical help during mental health crises (such as childcare). </w:t>
            </w:r>
          </w:p>
          <w:p w14:paraId="2559587F" w14:textId="77777777" w:rsidR="009A5438" w:rsidRPr="009A5438" w:rsidRDefault="009A5438" w:rsidP="009A5438">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Women highlighted an unmet need for peer support groups and information provision. </w:t>
            </w:r>
          </w:p>
          <w:p w14:paraId="6FA4BAA7" w14:textId="77777777" w:rsidR="009A5438" w:rsidRPr="009A5438" w:rsidRDefault="009A5438" w:rsidP="009A5438">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Individual healthcare professionals were often named in positive experiences of services.</w:t>
            </w:r>
          </w:p>
        </w:tc>
      </w:tr>
      <w:tr w:rsidR="009A5438" w:rsidRPr="009A5438" w14:paraId="4634241C"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FFFFFF"/>
          </w:tcPr>
          <w:p w14:paraId="27BE5DDE"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Disabled parents</w:t>
            </w:r>
          </w:p>
        </w:tc>
        <w:tc>
          <w:tcPr>
            <w:tcW w:w="1150" w:type="dxa"/>
          </w:tcPr>
          <w:p w14:paraId="4D23D8BA"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Risk factors </w:t>
            </w:r>
          </w:p>
        </w:tc>
        <w:tc>
          <w:tcPr>
            <w:tcW w:w="7189" w:type="dxa"/>
          </w:tcPr>
          <w:p w14:paraId="733E318E" w14:textId="2C34AD28" w:rsidR="009A5438" w:rsidRPr="009A5438" w:rsidRDefault="009A5438" w:rsidP="009A5438">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Disabled mothers are </w:t>
            </w:r>
            <w:sdt>
              <w:sdtPr>
                <w:rPr>
                  <w:rFonts w:ascii="Abadi Extra Light" w:hAnsi="Abadi Extra Light" w:cs="Times New Roman"/>
                  <w:color w:val="000000"/>
                  <w:sz w:val="20"/>
                  <w:szCs w:val="20"/>
                </w:rPr>
                <w:tag w:val="MENDELEY_CITATION_v3_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"/>
                <w:id w:val="-1929568571"/>
                <w:placeholder>
                  <w:docPart w:val="34DE4C3360AE4332947A1F9E0150EDE3"/>
                </w:placeholder>
              </w:sdtPr>
              <w:sdtContent>
                <w:r w:rsidR="00A96B46" w:rsidRPr="00A96B46">
                  <w:rPr>
                    <w:rFonts w:ascii="Abadi Extra Light" w:hAnsi="Abadi Extra Light" w:cs="Times New Roman"/>
                    <w:color w:val="000000"/>
                    <w:sz w:val="20"/>
                    <w:szCs w:val="20"/>
                  </w:rPr>
                  <w:t>(77)</w:t>
                </w:r>
              </w:sdtContent>
            </w:sdt>
            <w:r w:rsidRPr="009A5438">
              <w:rPr>
                <w:rFonts w:ascii="Abadi Extra Light" w:hAnsi="Abadi Extra Light" w:cs="Times New Roman"/>
                <w:sz w:val="20"/>
                <w:szCs w:val="20"/>
              </w:rPr>
              <w:t>:</w:t>
            </w:r>
          </w:p>
          <w:p w14:paraId="34001A8F" w14:textId="77777777" w:rsidR="009A5438" w:rsidRPr="009A5438" w:rsidRDefault="009A5438" w:rsidP="009A5438">
            <w:pPr>
              <w:numPr>
                <w:ilvl w:val="1"/>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Twice as likely to experience domestic abuse.</w:t>
            </w:r>
          </w:p>
          <w:p w14:paraId="0307B11A" w14:textId="77777777" w:rsidR="009A5438" w:rsidRPr="009A5438" w:rsidRDefault="009A5438" w:rsidP="009A5438">
            <w:pPr>
              <w:numPr>
                <w:ilvl w:val="1"/>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1.4 times as likely to be a lone parent.</w:t>
            </w:r>
          </w:p>
          <w:p w14:paraId="5921DB0E" w14:textId="77777777" w:rsidR="009A5438" w:rsidRPr="009A5438" w:rsidRDefault="009A5438" w:rsidP="009A5438">
            <w:pPr>
              <w:numPr>
                <w:ilvl w:val="1"/>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Twice as likely to have a disabled child (by the age of 7 years). </w:t>
            </w:r>
          </w:p>
          <w:p w14:paraId="02DD932A" w14:textId="48A0E0A4" w:rsidR="009A5438" w:rsidRPr="009A5438" w:rsidRDefault="009A5438" w:rsidP="009A5438">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Some physical disabilities are associated with a higher risk of physical health complications during pregnancy and childbirth </w:t>
            </w:r>
            <w:sdt>
              <w:sdtPr>
                <w:rPr>
                  <w:rFonts w:ascii="Abadi Extra Light" w:hAnsi="Abadi Extra Light" w:cs="Times New Roman"/>
                  <w:color w:val="000000"/>
                  <w:sz w:val="20"/>
                  <w:szCs w:val="20"/>
                </w:rPr>
                <w:tag w:val="MENDELEY_CITATION_v3_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"/>
                <w:id w:val="-731615793"/>
                <w:placeholder>
                  <w:docPart w:val="34DE4C3360AE4332947A1F9E0150EDE3"/>
                </w:placeholder>
              </w:sdtPr>
              <w:sdtContent>
                <w:r w:rsidR="00A96B46" w:rsidRPr="00A96B46">
                  <w:rPr>
                    <w:rFonts w:ascii="Abadi Extra Light" w:hAnsi="Abadi Extra Light" w:cs="Times New Roman"/>
                    <w:color w:val="000000"/>
                    <w:sz w:val="20"/>
                    <w:szCs w:val="20"/>
                  </w:rPr>
                  <w:t>(78)</w:t>
                </w:r>
              </w:sdtContent>
            </w:sdt>
            <w:r w:rsidRPr="009A5438">
              <w:rPr>
                <w:rFonts w:ascii="Abadi Extra Light" w:hAnsi="Abadi Extra Light" w:cs="Times New Roman"/>
                <w:sz w:val="20"/>
                <w:szCs w:val="20"/>
              </w:rPr>
              <w:t xml:space="preserve">. </w:t>
            </w:r>
          </w:p>
          <w:p w14:paraId="09636C08" w14:textId="010BBD23" w:rsidR="009A5438" w:rsidRPr="009A5438" w:rsidRDefault="009A5438" w:rsidP="009A5438">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People with a learning disability are more likely to experience risk factors for poor perinatal mental health, including social isolation, poverty and poor housing </w:t>
            </w:r>
            <w:sdt>
              <w:sdtPr>
                <w:rPr>
                  <w:rFonts w:ascii="Abadi Extra Light" w:hAnsi="Abadi Extra Light" w:cs="Times New Roman"/>
                  <w:color w:val="000000"/>
                  <w:sz w:val="20"/>
                  <w:szCs w:val="20"/>
                </w:rPr>
                <w:tag w:val="MENDELEY_CITATION_v3_eyJjaXRhdGlvbklEIjoiTUVOREVMRVlfQ0lUQVRJT05fOTZjMzM0N2MtNjJjNi00N2MwLWEwYWQtMjA4MjczNjM4Mzk4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
                <w:id w:val="1976639709"/>
                <w:placeholder>
                  <w:docPart w:val="34DE4C3360AE4332947A1F9E0150EDE3"/>
                </w:placeholder>
              </w:sdtPr>
              <w:sdtContent>
                <w:r w:rsidR="00A96B46" w:rsidRPr="00A96B46">
                  <w:rPr>
                    <w:rFonts w:ascii="Abadi Extra Light" w:hAnsi="Abadi Extra Light" w:cs="Times New Roman"/>
                    <w:color w:val="000000"/>
                    <w:sz w:val="20"/>
                    <w:szCs w:val="20"/>
                  </w:rPr>
                  <w:t>(79)</w:t>
                </w:r>
              </w:sdtContent>
            </w:sdt>
            <w:r w:rsidRPr="009A5438">
              <w:rPr>
                <w:rFonts w:ascii="Abadi Extra Light" w:hAnsi="Abadi Extra Light" w:cs="Times New Roman"/>
                <w:sz w:val="20"/>
                <w:szCs w:val="20"/>
              </w:rPr>
              <w:t>.</w:t>
            </w:r>
          </w:p>
        </w:tc>
      </w:tr>
      <w:tr w:rsidR="009A5438" w:rsidRPr="009A5438" w14:paraId="2A2DE564" w14:textId="77777777" w:rsidTr="009A5438">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595A0F4B" w14:textId="77777777" w:rsidR="009A5438" w:rsidRPr="009A5438" w:rsidRDefault="009A5438" w:rsidP="009A5438">
            <w:pPr>
              <w:jc w:val="both"/>
              <w:rPr>
                <w:rFonts w:ascii="Abadi Extra Light" w:hAnsi="Abadi Extra Light" w:cs="Times New Roman"/>
                <w:sz w:val="20"/>
                <w:szCs w:val="20"/>
              </w:rPr>
            </w:pPr>
          </w:p>
        </w:tc>
        <w:tc>
          <w:tcPr>
            <w:tcW w:w="1150" w:type="dxa"/>
          </w:tcPr>
          <w:p w14:paraId="6F098596"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Access </w:t>
            </w:r>
          </w:p>
        </w:tc>
        <w:tc>
          <w:tcPr>
            <w:tcW w:w="7189" w:type="dxa"/>
          </w:tcPr>
          <w:p w14:paraId="5B56C76C" w14:textId="1B05FFF5"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Women with physical disabilities often face barriers to accessing maternity care, including around</w:t>
            </w:r>
            <w:r w:rsidRPr="009A5438">
              <w:rPr>
                <w:rFonts w:ascii="Abadi Extra Light" w:hAnsi="Abadi Extra Light" w:cs="Times New Roman"/>
                <w:color w:val="000000"/>
                <w:sz w:val="20"/>
                <w:szCs w:val="20"/>
              </w:rPr>
              <w:t xml:space="preserve"> </w:t>
            </w:r>
            <w:sdt>
              <w:sdtPr>
                <w:rPr>
                  <w:rFonts w:ascii="Abadi Extra Light" w:hAnsi="Abadi Extra Light" w:cs="Times New Roman"/>
                  <w:color w:val="000000"/>
                </w:rPr>
                <w:tag w:val="MENDELEY_CITATION_v3_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"/>
                <w:id w:val="-1911607589"/>
                <w:placeholder>
                  <w:docPart w:val="9D005634ED204E098E813CDA3F70EE08"/>
                </w:placeholder>
              </w:sdtPr>
              <w:sdtContent>
                <w:r w:rsidR="00A96B46" w:rsidRPr="00A96B46">
                  <w:rPr>
                    <w:rFonts w:ascii="Abadi Extra Light" w:hAnsi="Abadi Extra Light" w:cs="Times New Roman"/>
                    <w:color w:val="000000"/>
                    <w:sz w:val="20"/>
                    <w:szCs w:val="20"/>
                  </w:rPr>
                  <w:t>(78)</w:t>
                </w:r>
              </w:sdtContent>
            </w:sdt>
            <w:r w:rsidRPr="009A5438">
              <w:rPr>
                <w:rFonts w:ascii="Abadi Extra Light" w:hAnsi="Abadi Extra Light" w:cs="Times New Roman"/>
                <w:sz w:val="20"/>
                <w:szCs w:val="20"/>
              </w:rPr>
              <w:t>:</w:t>
            </w:r>
          </w:p>
          <w:p w14:paraId="2B2D64DC" w14:textId="77777777" w:rsidR="009A5438" w:rsidRPr="009A5438" w:rsidRDefault="009A5438" w:rsidP="009A5438">
            <w:pPr>
              <w:numPr>
                <w:ilvl w:val="0"/>
                <w:numId w:val="22"/>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Physical accessibility (such as a lack of accessible public transport or suitable equipment)</w:t>
            </w:r>
          </w:p>
          <w:p w14:paraId="0783119C" w14:textId="77777777" w:rsidR="009A5438" w:rsidRPr="009A5438" w:rsidRDefault="009A5438" w:rsidP="009A5438">
            <w:pPr>
              <w:numPr>
                <w:ilvl w:val="0"/>
                <w:numId w:val="22"/>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Service design (which can make it difficult to obtain relevant health information)</w:t>
            </w:r>
          </w:p>
          <w:p w14:paraId="4A473E4D" w14:textId="77777777" w:rsidR="009A5438" w:rsidRPr="009A5438" w:rsidRDefault="009A5438" w:rsidP="009A5438">
            <w:pPr>
              <w:numPr>
                <w:ilvl w:val="0"/>
                <w:numId w:val="22"/>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Relationships with professionals (such as prejudice and lack of knowledge around disability) </w:t>
            </w:r>
          </w:p>
        </w:tc>
      </w:tr>
      <w:tr w:rsidR="009A5438" w:rsidRPr="009A5438" w14:paraId="3427DDF1"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3DC609DD" w14:textId="77777777" w:rsidR="009A5438" w:rsidRPr="009A5438" w:rsidRDefault="009A5438" w:rsidP="009A5438">
            <w:pPr>
              <w:jc w:val="both"/>
              <w:rPr>
                <w:rFonts w:ascii="Abadi Extra Light" w:hAnsi="Abadi Extra Light" w:cs="Times New Roman"/>
                <w:sz w:val="20"/>
                <w:szCs w:val="20"/>
              </w:rPr>
            </w:pPr>
          </w:p>
        </w:tc>
        <w:tc>
          <w:tcPr>
            <w:tcW w:w="1150" w:type="dxa"/>
          </w:tcPr>
          <w:p w14:paraId="717549A2"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Experience </w:t>
            </w:r>
          </w:p>
        </w:tc>
        <w:tc>
          <w:tcPr>
            <w:tcW w:w="7189" w:type="dxa"/>
          </w:tcPr>
          <w:p w14:paraId="3B96D0B3" w14:textId="0921E685"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Small national surveys have found that disabled parents report walking a ‘tightrope’ of demonstrating they deserve and are eligible for assistance, but not to the extent that professionals deem them to be a risk to their children </w:t>
            </w:r>
            <w:sdt>
              <w:sdtPr>
                <w:rPr>
                  <w:rFonts w:ascii="Abadi Extra Light" w:hAnsi="Abadi Extra Light" w:cs="Times New Roman"/>
                  <w:color w:val="000000"/>
                  <w:sz w:val="20"/>
                  <w:szCs w:val="20"/>
                </w:rPr>
                <w:tag w:val="MENDELEY_CITATION_v3_eyJjaXRhdGlvbklEIjoiTUVOREVMRVlfQ0lUQVRJT05fMzAxYmE0MTktMjc4MS00YWFmLWFiNmMtNjEwMWE3NjI4OWVk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
                <w:id w:val="-76678279"/>
                <w:placeholder>
                  <w:docPart w:val="C328043D9DCA492D85638B73DF8F30E5"/>
                </w:placeholder>
              </w:sdtPr>
              <w:sdtContent>
                <w:r w:rsidR="00A96B46" w:rsidRPr="00A96B46">
                  <w:rPr>
                    <w:rFonts w:ascii="Abadi Extra Light" w:hAnsi="Abadi Extra Light" w:cs="Times New Roman"/>
                    <w:color w:val="000000"/>
                    <w:sz w:val="20"/>
                    <w:szCs w:val="20"/>
                  </w:rPr>
                  <w:t>(80)</w:t>
                </w:r>
              </w:sdtContent>
            </w:sdt>
            <w:r w:rsidRPr="009A5438">
              <w:rPr>
                <w:rFonts w:ascii="Abadi Extra Light" w:hAnsi="Abadi Extra Light" w:cs="Times New Roman"/>
                <w:sz w:val="20"/>
                <w:szCs w:val="20"/>
              </w:rPr>
              <w:t xml:space="preserve">. </w:t>
            </w:r>
          </w:p>
          <w:p w14:paraId="23D13ED1" w14:textId="77777777"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These surveys found that disabled parents:</w:t>
            </w:r>
          </w:p>
          <w:p w14:paraId="2D639EF6" w14:textId="5882BDDF"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Tended to acknowledge they would benefit from support but were cautious about having contact with children’s services </w:t>
            </w:r>
            <w:sdt>
              <w:sdtPr>
                <w:rPr>
                  <w:rFonts w:ascii="Abadi Extra Light" w:hAnsi="Abadi Extra Light" w:cs="Times New Roman"/>
                  <w:color w:val="000000"/>
                  <w:sz w:val="20"/>
                  <w:szCs w:val="20"/>
                </w:rPr>
                <w:tag w:val="MENDELEY_CITATION_v3_eyJjaXRhdGlvbklEIjoiTUVOREVMRVlfQ0lUQVRJT05fNTM0ZTNhMTYtNWZkMy00NzlhLTg3MDctYjU2ZDcxZTA0YjI0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
                <w:id w:val="1994214334"/>
                <w:placeholder>
                  <w:docPart w:val="176D72594FBA47A5B705366AA99AD8DA"/>
                </w:placeholder>
              </w:sdtPr>
              <w:sdtContent>
                <w:r w:rsidR="00A96B46" w:rsidRPr="00A96B46">
                  <w:rPr>
                    <w:rFonts w:ascii="Abadi Extra Light" w:hAnsi="Abadi Extra Light" w:cs="Times New Roman"/>
                    <w:color w:val="000000"/>
                    <w:sz w:val="20"/>
                    <w:szCs w:val="20"/>
                  </w:rPr>
                  <w:t>(80)</w:t>
                </w:r>
              </w:sdtContent>
            </w:sdt>
            <w:r w:rsidRPr="009A5438">
              <w:rPr>
                <w:rFonts w:ascii="Abadi Extra Light" w:hAnsi="Abadi Extra Light" w:cs="Times New Roman"/>
                <w:sz w:val="20"/>
                <w:szCs w:val="20"/>
              </w:rPr>
              <w:t>.</w:t>
            </w:r>
          </w:p>
          <w:p w14:paraId="61D5FE56" w14:textId="1087E84C"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Rarely had their voices heard, including people not recognising their knowledge of their own disability </w:t>
            </w:r>
            <w:sdt>
              <w:sdtPr>
                <w:rPr>
                  <w:rFonts w:ascii="Abadi Extra Light" w:hAnsi="Abadi Extra Light" w:cs="Times New Roman"/>
                  <w:color w:val="000000"/>
                  <w:sz w:val="20"/>
                  <w:szCs w:val="20"/>
                </w:rPr>
                <w:tag w:val="MENDELEY_CITATION_v3_eyJjaXRhdGlvbklEIjoiTUVOREVMRVlfQ0lUQVRJT05fZjFhZGUwYjAtMTE0Yi00ZGQwLTlhMTgtMTI1NTVhM2EzYTU1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
                <w:id w:val="1932852849"/>
                <w:placeholder>
                  <w:docPart w:val="45D4F14E5CBA4EC6AE25E77B3EBAB458"/>
                </w:placeholder>
              </w:sdtPr>
              <w:sdtContent>
                <w:r w:rsidR="00A96B46" w:rsidRPr="00A96B46">
                  <w:rPr>
                    <w:rFonts w:ascii="Abadi Extra Light" w:hAnsi="Abadi Extra Light" w:cs="Times New Roman"/>
                    <w:color w:val="000000"/>
                    <w:sz w:val="20"/>
                    <w:szCs w:val="20"/>
                  </w:rPr>
                  <w:t>(80)</w:t>
                </w:r>
              </w:sdtContent>
            </w:sdt>
            <w:r w:rsidRPr="009A5438">
              <w:rPr>
                <w:rFonts w:ascii="Abadi Extra Light" w:hAnsi="Abadi Extra Light" w:cs="Times New Roman"/>
                <w:sz w:val="20"/>
                <w:szCs w:val="20"/>
              </w:rPr>
              <w:t>.</w:t>
            </w:r>
          </w:p>
          <w:p w14:paraId="698B0135" w14:textId="030A4F8D"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Over a quarter felt their rights were poorly respected by maternity care providers because of their disability </w:t>
            </w:r>
            <w:sdt>
              <w:sdtPr>
                <w:rPr>
                  <w:rFonts w:ascii="Abadi Extra Light" w:hAnsi="Abadi Extra Light" w:cs="Times New Roman"/>
                  <w:color w:val="000000"/>
                  <w:sz w:val="20"/>
                  <w:szCs w:val="20"/>
                </w:rPr>
                <w:tag w:val="MENDELEY_CITATION_v3_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"/>
                <w:id w:val="554892421"/>
                <w:placeholder>
                  <w:docPart w:val="ED250F0725304E2CBB121F100F4EA75D"/>
                </w:placeholder>
              </w:sdtPr>
              <w:sdtContent>
                <w:r w:rsidR="00A96B46" w:rsidRPr="00A96B46">
                  <w:rPr>
                    <w:rFonts w:ascii="Abadi Extra Light" w:hAnsi="Abadi Extra Light" w:cs="Times New Roman"/>
                    <w:color w:val="000000"/>
                    <w:sz w:val="20"/>
                    <w:szCs w:val="20"/>
                  </w:rPr>
                  <w:t>(81)</w:t>
                </w:r>
              </w:sdtContent>
            </w:sdt>
            <w:r w:rsidRPr="009A5438">
              <w:rPr>
                <w:rFonts w:ascii="Abadi Extra Light" w:hAnsi="Abadi Extra Light" w:cs="Times New Roman"/>
                <w:sz w:val="20"/>
                <w:szCs w:val="20"/>
              </w:rPr>
              <w:t xml:space="preserve">. </w:t>
            </w:r>
          </w:p>
          <w:p w14:paraId="14BA3189" w14:textId="3D2408A6"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 review of the experiences of women with physical disabilities found many had mixed or negative experiences of maternity care </w:t>
            </w:r>
            <w:sdt>
              <w:sdtPr>
                <w:rPr>
                  <w:rFonts w:ascii="Abadi Extra Light" w:hAnsi="Abadi Extra Light" w:cs="Times New Roman"/>
                  <w:color w:val="000000"/>
                  <w:sz w:val="20"/>
                  <w:szCs w:val="20"/>
                </w:rPr>
                <w:tag w:val="MENDELEY_CITATION_v3_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"/>
                <w:id w:val="122737000"/>
                <w:placeholder>
                  <w:docPart w:val="C328043D9DCA492D85638B73DF8F30E5"/>
                </w:placeholder>
              </w:sdtPr>
              <w:sdtContent>
                <w:r w:rsidR="00A96B46" w:rsidRPr="00A96B46">
                  <w:rPr>
                    <w:rFonts w:ascii="Abadi Extra Light" w:hAnsi="Abadi Extra Light" w:cs="Times New Roman"/>
                    <w:color w:val="000000"/>
                    <w:sz w:val="20"/>
                    <w:szCs w:val="20"/>
                  </w:rPr>
                  <w:t>(82)</w:t>
                </w:r>
              </w:sdtContent>
            </w:sdt>
            <w:r w:rsidRPr="009A5438">
              <w:rPr>
                <w:rFonts w:ascii="Abadi Extra Light" w:hAnsi="Abadi Extra Light" w:cs="Times New Roman"/>
                <w:sz w:val="20"/>
                <w:szCs w:val="20"/>
              </w:rPr>
              <w:t>.</w:t>
            </w:r>
          </w:p>
          <w:p w14:paraId="460B2218" w14:textId="275610A6"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 review of the experiences of women with learning disabilities during pregnancy highlighted that many struggled to understand information that was presented to them </w:t>
            </w:r>
            <w:sdt>
              <w:sdtPr>
                <w:rPr>
                  <w:rFonts w:ascii="Abadi Extra Light" w:hAnsi="Abadi Extra Light" w:cs="Times New Roman"/>
                  <w:color w:val="000000"/>
                  <w:sz w:val="20"/>
                  <w:szCs w:val="20"/>
                </w:rPr>
                <w:tag w:val="MENDELEY_CITATION_v3_eyJjaXRhdGlvbklEIjoiTUVOREVMRVlfQ0lUQVRJT05fMjhhNDJlMzYtY2M4Mi00NWU1LWE2NzEtYTE5Yjg4Y2YxZGRl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
                <w:id w:val="-1231606795"/>
                <w:placeholder>
                  <w:docPart w:val="80115F14E0FC4EC3A7C7709E6F450E80"/>
                </w:placeholder>
              </w:sdtPr>
              <w:sdtContent>
                <w:r w:rsidR="00A96B46" w:rsidRPr="00A96B46">
                  <w:rPr>
                    <w:rFonts w:ascii="Abadi Extra Light" w:hAnsi="Abadi Extra Light" w:cs="Times New Roman"/>
                    <w:color w:val="000000"/>
                    <w:sz w:val="20"/>
                    <w:szCs w:val="20"/>
                  </w:rPr>
                  <w:t>(79)</w:t>
                </w:r>
              </w:sdtContent>
            </w:sdt>
            <w:r w:rsidRPr="009A5438">
              <w:rPr>
                <w:rFonts w:ascii="Abadi Extra Light" w:hAnsi="Abadi Extra Light" w:cs="Times New Roman"/>
                <w:sz w:val="20"/>
                <w:szCs w:val="20"/>
              </w:rPr>
              <w:t xml:space="preserve">. Some women endured negative responses towards their pregnancy from professionals </w:t>
            </w:r>
            <w:sdt>
              <w:sdtPr>
                <w:rPr>
                  <w:rFonts w:ascii="Abadi Extra Light" w:hAnsi="Abadi Extra Light" w:cs="Times New Roman"/>
                  <w:color w:val="000000"/>
                  <w:sz w:val="20"/>
                  <w:szCs w:val="20"/>
                </w:rPr>
                <w:tag w:val="MENDELEY_CITATION_v3_eyJjaXRhdGlvbklEIjoiTUVOREVMRVlfQ0lUQVRJT05fNjc2ZjFhYWYtM2M1ZS00MWZjLWI2YzktYWIxNjg1OGY5OWUw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
                <w:id w:val="-801153853"/>
                <w:placeholder>
                  <w:docPart w:val="C328043D9DCA492D85638B73DF8F30E5"/>
                </w:placeholder>
              </w:sdtPr>
              <w:sdtContent>
                <w:r w:rsidR="00A96B46" w:rsidRPr="00A96B46">
                  <w:rPr>
                    <w:rFonts w:ascii="Abadi Extra Light" w:hAnsi="Abadi Extra Light" w:cs="Times New Roman"/>
                    <w:color w:val="000000"/>
                    <w:sz w:val="20"/>
                    <w:szCs w:val="20"/>
                  </w:rPr>
                  <w:t>(79)</w:t>
                </w:r>
              </w:sdtContent>
            </w:sdt>
            <w:r w:rsidRPr="009A5438">
              <w:rPr>
                <w:rFonts w:ascii="Abadi Extra Light" w:hAnsi="Abadi Extra Light" w:cs="Times New Roman"/>
                <w:sz w:val="20"/>
                <w:szCs w:val="20"/>
              </w:rPr>
              <w:t xml:space="preserve">. Fewer women with learning disabilities are involved in decisions about their perinatal care than women without learning disability </w:t>
            </w:r>
            <w:sdt>
              <w:sdtPr>
                <w:rPr>
                  <w:rFonts w:ascii="Abadi Extra Light" w:hAnsi="Abadi Extra Light" w:cs="Times New Roman"/>
                  <w:color w:val="000000"/>
                  <w:sz w:val="20"/>
                  <w:szCs w:val="20"/>
                </w:rPr>
                <w:tag w:val="MENDELEY_CITATION_v3_eyJjaXRhdGlvbklEIjoiTUVOREVMRVlfQ0lUQVRJT05fMmY5NTUzMjEtOTdlNy00NjAwLWFkYTAtOTVlNGVlMjVkM2Ux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
                <w:id w:val="-1368129040"/>
                <w:placeholder>
                  <w:docPart w:val="9D9A0D2A3CB0477FA7529BEEC130F885"/>
                </w:placeholder>
              </w:sdtPr>
              <w:sdtContent>
                <w:r w:rsidR="00A96B46" w:rsidRPr="00A96B46">
                  <w:rPr>
                    <w:rFonts w:ascii="Abadi Extra Light" w:hAnsi="Abadi Extra Light" w:cs="Times New Roman"/>
                    <w:color w:val="000000"/>
                    <w:sz w:val="20"/>
                    <w:szCs w:val="20"/>
                  </w:rPr>
                  <w:t>(79)</w:t>
                </w:r>
              </w:sdtContent>
            </w:sdt>
            <w:r w:rsidRPr="009A5438">
              <w:rPr>
                <w:rFonts w:ascii="Abadi Extra Light" w:hAnsi="Abadi Extra Light" w:cs="Times New Roman"/>
                <w:sz w:val="20"/>
                <w:szCs w:val="20"/>
              </w:rPr>
              <w:t>.</w:t>
            </w:r>
          </w:p>
        </w:tc>
      </w:tr>
      <w:tr w:rsidR="009A5438" w:rsidRPr="009A5438" w14:paraId="7B45E5EB" w14:textId="77777777" w:rsidTr="009A5438">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FFFFFF"/>
          </w:tcPr>
          <w:p w14:paraId="787A3D9D"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Young people in care and care leavers</w:t>
            </w:r>
          </w:p>
        </w:tc>
        <w:tc>
          <w:tcPr>
            <w:tcW w:w="1150" w:type="dxa"/>
          </w:tcPr>
          <w:p w14:paraId="049AB2CA"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Prevalence </w:t>
            </w:r>
          </w:p>
        </w:tc>
        <w:tc>
          <w:tcPr>
            <w:tcW w:w="7189" w:type="dxa"/>
          </w:tcPr>
          <w:p w14:paraId="3DC9A183" w14:textId="59F32116"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Care leavers are twice as likely to have postnatal depression than their counterparts </w:t>
            </w:r>
            <w:sdt>
              <w:sdtPr>
                <w:rPr>
                  <w:rFonts w:ascii="Abadi Extra Light" w:hAnsi="Abadi Extra Light" w:cs="Times New Roman"/>
                  <w:color w:val="000000"/>
                </w:rPr>
                <w:tag w:val="MENDELEY_CITATION_v3_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"/>
                <w:id w:val="800426271"/>
                <w:placeholder>
                  <w:docPart w:val="10AFA48E638A4FD691FF538F45A71542"/>
                </w:placeholder>
              </w:sdtPr>
              <w:sdtContent>
                <w:r w:rsidR="00A96B46" w:rsidRPr="00A96B46">
                  <w:rPr>
                    <w:rFonts w:ascii="Abadi Extra Light" w:hAnsi="Abadi Extra Light" w:cs="Times New Roman"/>
                    <w:color w:val="000000"/>
                    <w:sz w:val="20"/>
                    <w:szCs w:val="20"/>
                  </w:rPr>
                  <w:t>(83)</w:t>
                </w:r>
              </w:sdtContent>
            </w:sdt>
            <w:r w:rsidRPr="009A5438">
              <w:rPr>
                <w:rFonts w:ascii="Abadi Extra Light" w:hAnsi="Abadi Extra Light" w:cs="Times New Roman"/>
                <w:sz w:val="20"/>
                <w:szCs w:val="20"/>
              </w:rPr>
              <w:t>.</w:t>
            </w:r>
          </w:p>
        </w:tc>
      </w:tr>
      <w:tr w:rsidR="009A5438" w:rsidRPr="009A5438" w14:paraId="3F9DEB54"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43926594" w14:textId="77777777" w:rsidR="009A5438" w:rsidRPr="009A5438" w:rsidRDefault="009A5438" w:rsidP="009A5438">
            <w:pPr>
              <w:jc w:val="both"/>
              <w:rPr>
                <w:rFonts w:ascii="Abadi Extra Light" w:hAnsi="Abadi Extra Light" w:cs="Times New Roman"/>
                <w:sz w:val="20"/>
                <w:szCs w:val="20"/>
              </w:rPr>
            </w:pPr>
          </w:p>
        </w:tc>
        <w:tc>
          <w:tcPr>
            <w:tcW w:w="1150" w:type="dxa"/>
          </w:tcPr>
          <w:p w14:paraId="624FA652"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Risk factors </w:t>
            </w:r>
          </w:p>
        </w:tc>
        <w:tc>
          <w:tcPr>
            <w:tcW w:w="7189" w:type="dxa"/>
          </w:tcPr>
          <w:p w14:paraId="24AC838A" w14:textId="475B8904"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Pregnancy and the transition to parenthood can compound the difficulties faced by young care leavers </w:t>
            </w:r>
            <w:sdt>
              <w:sdtPr>
                <w:rPr>
                  <w:rFonts w:ascii="Abadi Extra Light" w:hAnsi="Abadi Extra Light" w:cs="Times New Roman"/>
                  <w:color w:val="000000"/>
                </w:rPr>
                <w:tag w:val="MENDELEY_CITATION_v3_eyJjaXRhdGlvbklEIjoiTUVOREVMRVlfQ0lUQVRJT05fNWZiMmZjZWYtMmMzZC00MDQ4LThhNmItNWY0ZDAzOGM0N2Q3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
                <w:id w:val="1836417796"/>
                <w:placeholder>
                  <w:docPart w:val="20B21F0016CE4A0B930619808935CBEE"/>
                </w:placeholder>
              </w:sdtPr>
              <w:sdtContent>
                <w:r w:rsidR="00A96B46" w:rsidRPr="00A96B46">
                  <w:rPr>
                    <w:rFonts w:ascii="Abadi Extra Light" w:hAnsi="Abadi Extra Light" w:cs="Times New Roman"/>
                    <w:color w:val="000000"/>
                    <w:sz w:val="20"/>
                    <w:szCs w:val="20"/>
                  </w:rPr>
                  <w:t>(84)</w:t>
                </w:r>
              </w:sdtContent>
            </w:sdt>
            <w:r w:rsidRPr="009A5438">
              <w:rPr>
                <w:rFonts w:ascii="Abadi Extra Light" w:hAnsi="Abadi Extra Light" w:cs="Times New Roman"/>
                <w:sz w:val="20"/>
                <w:szCs w:val="20"/>
              </w:rPr>
              <w:t xml:space="preserve">. </w:t>
            </w:r>
          </w:p>
          <w:p w14:paraId="093F0041" w14:textId="2BDD67D8" w:rsidR="009A5438" w:rsidRPr="009A5438" w:rsidRDefault="009A5438" w:rsidP="009A5438">
            <w:pPr>
              <w:numPr>
                <w:ilvl w:val="0"/>
                <w:numId w:val="3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lastRenderedPageBreak/>
              <w:t xml:space="preserve">Around 22% of female care leavers become young mothers, which is around 3 times the national average </w:t>
            </w:r>
            <w:sdt>
              <w:sdtPr>
                <w:rPr>
                  <w:rFonts w:ascii="Abadi Extra Light" w:hAnsi="Abadi Extra Light" w:cs="Times New Roman"/>
                  <w:color w:val="000000"/>
                  <w:sz w:val="20"/>
                  <w:szCs w:val="20"/>
                </w:rPr>
                <w:tag w:val="MENDELEY_CITATION_v3_eyJjaXRhdGlvbklEIjoiTUVOREVMRVlfQ0lUQVRJT05fYzIzYzNjZjMtNDZlNS00YWIwLTkxNmQtNDhmNWM4OTJhZjFl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
                <w:id w:val="-365756520"/>
                <w:placeholder>
                  <w:docPart w:val="0481796F555C48C8B5869E225F107027"/>
                </w:placeholder>
              </w:sdtPr>
              <w:sdtContent>
                <w:r w:rsidR="00A96B46" w:rsidRPr="00A96B46">
                  <w:rPr>
                    <w:rFonts w:ascii="Abadi Extra Light" w:hAnsi="Abadi Extra Light" w:cs="Times New Roman"/>
                    <w:color w:val="000000"/>
                    <w:sz w:val="20"/>
                    <w:szCs w:val="20"/>
                  </w:rPr>
                  <w:t>(85)</w:t>
                </w:r>
              </w:sdtContent>
            </w:sdt>
            <w:r w:rsidRPr="009A5438">
              <w:rPr>
                <w:rFonts w:ascii="Abadi Extra Light" w:hAnsi="Abadi Extra Light" w:cs="Times New Roman"/>
                <w:sz w:val="20"/>
                <w:szCs w:val="20"/>
              </w:rPr>
              <w:t>.</w:t>
            </w:r>
          </w:p>
          <w:p w14:paraId="50F97D27" w14:textId="5CEDDB48" w:rsidR="009A5438" w:rsidRPr="009A5438" w:rsidRDefault="009A5438" w:rsidP="009A5438">
            <w:pPr>
              <w:numPr>
                <w:ilvl w:val="0"/>
                <w:numId w:val="3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1 in 10 young care leavers (aged 16 to 21) who are parents have had a child taken into care in the last year </w:t>
            </w:r>
            <w:sdt>
              <w:sdtPr>
                <w:rPr>
                  <w:rFonts w:ascii="Abadi Extra Light" w:hAnsi="Abadi Extra Light" w:cs="Times New Roman"/>
                  <w:color w:val="000000"/>
                  <w:sz w:val="20"/>
                  <w:szCs w:val="20"/>
                </w:rPr>
                <w:tag w:val="MENDELEY_CITATION_v3_eyJjaXRhdGlvbklEIjoiTUVOREVMRVlfQ0lUQVRJT05fOWM5YTgzOGEtOWJmNi00NjcyLWJjMjItYTRjZTE0MzIzMTlh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
                <w:id w:val="91356192"/>
                <w:placeholder>
                  <w:docPart w:val="E34C0265DBBE46489F3CAD7E826B2392"/>
                </w:placeholder>
              </w:sdtPr>
              <w:sdtContent>
                <w:r w:rsidR="00A96B46" w:rsidRPr="00A96B46">
                  <w:rPr>
                    <w:rFonts w:ascii="Abadi Extra Light" w:hAnsi="Abadi Extra Light" w:cs="Times New Roman"/>
                    <w:color w:val="000000"/>
                    <w:sz w:val="20"/>
                    <w:szCs w:val="20"/>
                  </w:rPr>
                  <w:t>(85)</w:t>
                </w:r>
              </w:sdtContent>
            </w:sdt>
            <w:r w:rsidRPr="009A5438">
              <w:rPr>
                <w:rFonts w:ascii="Abadi Extra Light" w:hAnsi="Abadi Extra Light" w:cs="Times New Roman"/>
                <w:sz w:val="20"/>
                <w:szCs w:val="20"/>
              </w:rPr>
              <w:t xml:space="preserve">. </w:t>
            </w:r>
          </w:p>
          <w:p w14:paraId="0E431C36" w14:textId="5C7124CC" w:rsidR="009A5438" w:rsidRPr="009A5438" w:rsidRDefault="009A5438" w:rsidP="009A5438">
            <w:pPr>
              <w:numPr>
                <w:ilvl w:val="0"/>
                <w:numId w:val="3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Many young care leavers report a lack of support when becoming parents </w:t>
            </w:r>
            <w:sdt>
              <w:sdtPr>
                <w:rPr>
                  <w:rFonts w:ascii="Abadi Extra Light" w:hAnsi="Abadi Extra Light" w:cs="Times New Roman"/>
                  <w:color w:val="000000"/>
                  <w:sz w:val="20"/>
                  <w:szCs w:val="20"/>
                </w:rPr>
                <w:tag w:val="MENDELEY_CITATION_v3_eyJjaXRhdGlvbklEIjoiTUVOREVMRVlfQ0lUQVRJT05fMGJhZGYxZTUtYzVkYi00ZTI3LTkzMzAtMzI3YzhhNThkMzk4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
                <w:id w:val="-518239276"/>
                <w:placeholder>
                  <w:docPart w:val="0B44071C31094F90A88C11D496172871"/>
                </w:placeholder>
              </w:sdtPr>
              <w:sdtContent>
                <w:r w:rsidR="00A96B46" w:rsidRPr="00A96B46">
                  <w:rPr>
                    <w:rFonts w:ascii="Abadi Extra Light" w:hAnsi="Abadi Extra Light" w:cs="Times New Roman"/>
                    <w:color w:val="000000"/>
                    <w:sz w:val="20"/>
                    <w:szCs w:val="20"/>
                  </w:rPr>
                  <w:t>(84)</w:t>
                </w:r>
              </w:sdtContent>
            </w:sdt>
            <w:r w:rsidRPr="009A5438">
              <w:rPr>
                <w:rFonts w:ascii="Abadi Extra Light" w:hAnsi="Abadi Extra Light" w:cs="Times New Roman"/>
                <w:sz w:val="20"/>
                <w:szCs w:val="20"/>
              </w:rPr>
              <w:t>.</w:t>
            </w:r>
          </w:p>
        </w:tc>
      </w:tr>
      <w:tr w:rsidR="009A5438" w:rsidRPr="009A5438" w14:paraId="3D119C5C" w14:textId="77777777" w:rsidTr="009A5438">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2859D9B2" w14:textId="77777777" w:rsidR="009A5438" w:rsidRPr="009A5438" w:rsidRDefault="009A5438" w:rsidP="009A5438">
            <w:pPr>
              <w:jc w:val="both"/>
              <w:rPr>
                <w:rFonts w:ascii="Abadi Extra Light" w:hAnsi="Abadi Extra Light" w:cs="Times New Roman"/>
                <w:sz w:val="20"/>
                <w:szCs w:val="20"/>
              </w:rPr>
            </w:pPr>
          </w:p>
        </w:tc>
        <w:tc>
          <w:tcPr>
            <w:tcW w:w="1150" w:type="dxa"/>
          </w:tcPr>
          <w:p w14:paraId="1A0155E3"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Access</w:t>
            </w:r>
          </w:p>
        </w:tc>
        <w:tc>
          <w:tcPr>
            <w:tcW w:w="7189" w:type="dxa"/>
          </w:tcPr>
          <w:p w14:paraId="40489F3C" w14:textId="1C26889B"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Many care experienced parents struggle to access mental health services, due to a lack of suitable services and fears around being viewed negatively by social care professionals </w:t>
            </w:r>
            <w:sdt>
              <w:sdtPr>
                <w:rPr>
                  <w:rFonts w:ascii="Abadi Extra Light" w:hAnsi="Abadi Extra Light" w:cs="Times New Roman"/>
                  <w:color w:val="000000"/>
                </w:rPr>
                <w:tag w:val="MENDELEY_CITATION_v3_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"/>
                <w:id w:val="1850056118"/>
                <w:placeholder>
                  <w:docPart w:val="19935B3A3344434BA9FB683851E7BF41"/>
                </w:placeholder>
              </w:sdtPr>
              <w:sdtContent>
                <w:r w:rsidR="00A96B46" w:rsidRPr="00A96B46">
                  <w:rPr>
                    <w:rFonts w:ascii="Abadi Extra Light" w:hAnsi="Abadi Extra Light" w:cs="Times New Roman"/>
                    <w:color w:val="000000"/>
                    <w:sz w:val="20"/>
                    <w:szCs w:val="20"/>
                  </w:rPr>
                  <w:t>(86)</w:t>
                </w:r>
              </w:sdtContent>
            </w:sdt>
            <w:r w:rsidRPr="009A5438">
              <w:rPr>
                <w:rFonts w:ascii="Abadi Extra Light" w:hAnsi="Abadi Extra Light" w:cs="Times New Roman"/>
                <w:sz w:val="20"/>
                <w:szCs w:val="20"/>
              </w:rPr>
              <w:t xml:space="preserve">. </w:t>
            </w:r>
          </w:p>
        </w:tc>
      </w:tr>
      <w:tr w:rsidR="009A5438" w:rsidRPr="009A5438" w14:paraId="173E7C43"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67A84DE9" w14:textId="77777777" w:rsidR="009A5438" w:rsidRPr="009A5438" w:rsidRDefault="009A5438" w:rsidP="009A5438">
            <w:pPr>
              <w:jc w:val="both"/>
              <w:rPr>
                <w:rFonts w:ascii="Abadi Extra Light" w:hAnsi="Abadi Extra Light" w:cs="Times New Roman"/>
                <w:sz w:val="20"/>
                <w:szCs w:val="20"/>
              </w:rPr>
            </w:pPr>
          </w:p>
        </w:tc>
        <w:tc>
          <w:tcPr>
            <w:tcW w:w="1150" w:type="dxa"/>
          </w:tcPr>
          <w:p w14:paraId="3EC1D157"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Experience </w:t>
            </w:r>
          </w:p>
        </w:tc>
        <w:tc>
          <w:tcPr>
            <w:tcW w:w="7189" w:type="dxa"/>
          </w:tcPr>
          <w:p w14:paraId="2C88CD73" w14:textId="3ED69172"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Care leavers report facing increased scrutiny from social care services; and in particular, many young fathers report feeling judged and stereotyped by professionals </w:t>
            </w:r>
            <w:sdt>
              <w:sdtPr>
                <w:rPr>
                  <w:rFonts w:ascii="Abadi Extra Light" w:hAnsi="Abadi Extra Light" w:cs="Times New Roman"/>
                  <w:color w:val="000000"/>
                </w:rPr>
                <w:tag w:val="MENDELEY_CITATION_v3_eyJjaXRhdGlvbklEIjoiTUVOREVMRVlfQ0lUQVRJT05fMzExN2ZhNmUtN2ZjNC00YzVkLWI5M2YtNDFmMjVlNjM3NjFh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
                <w:id w:val="919837943"/>
                <w:placeholder>
                  <w:docPart w:val="F69B93FD9EAD47B28351765C6E54FCD2"/>
                </w:placeholder>
              </w:sdtPr>
              <w:sdtContent>
                <w:r w:rsidR="00A96B46" w:rsidRPr="00A96B46">
                  <w:rPr>
                    <w:rFonts w:ascii="Abadi Extra Light" w:hAnsi="Abadi Extra Light" w:cs="Times New Roman"/>
                    <w:color w:val="000000"/>
                    <w:sz w:val="20"/>
                    <w:szCs w:val="20"/>
                  </w:rPr>
                  <w:t>(84)</w:t>
                </w:r>
              </w:sdtContent>
            </w:sdt>
            <w:r w:rsidRPr="009A5438">
              <w:rPr>
                <w:rFonts w:ascii="Abadi Extra Light" w:hAnsi="Abadi Extra Light" w:cs="Times New Roman"/>
                <w:sz w:val="20"/>
                <w:szCs w:val="20"/>
              </w:rPr>
              <w:t>.</w:t>
            </w:r>
          </w:p>
        </w:tc>
      </w:tr>
      <w:tr w:rsidR="009A5438" w:rsidRPr="009A5438" w14:paraId="1687FD5A" w14:textId="77777777" w:rsidTr="009A5438">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FFFFFF"/>
          </w:tcPr>
          <w:p w14:paraId="5331D4C1"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 xml:space="preserve">LGBTQ+ parents </w:t>
            </w:r>
          </w:p>
        </w:tc>
        <w:tc>
          <w:tcPr>
            <w:tcW w:w="1150" w:type="dxa"/>
          </w:tcPr>
          <w:p w14:paraId="39BBD5B7"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Prevalence </w:t>
            </w:r>
          </w:p>
        </w:tc>
        <w:tc>
          <w:tcPr>
            <w:tcW w:w="7189" w:type="dxa"/>
          </w:tcPr>
          <w:p w14:paraId="7602B301" w14:textId="71327BE7" w:rsidR="009A5438" w:rsidRPr="009A5438" w:rsidRDefault="009A5438" w:rsidP="009A5438">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There is evidence to suggest that LGBTQ+ parents are at higher risk for poor mental health during the perinatal period, including low mood, stress and depression </w:t>
            </w:r>
            <w:sdt>
              <w:sdtPr>
                <w:rPr>
                  <w:rFonts w:ascii="Abadi Extra Light" w:hAnsi="Abadi Extra Light" w:cs="Times New Roman"/>
                  <w:color w:val="000000"/>
                  <w:sz w:val="20"/>
                  <w:szCs w:val="20"/>
                </w:rPr>
                <w:tag w:val="MENDELEY_CITATION_v3_eyJjaXRhdGlvbklEIjoiTUVOREVMRVlfQ0lUQVRJT05fYjkzODg2NmMtM2RkZS00YzYwLWI4MWQtMmIxZmIxNTRhMWQy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
                <w:id w:val="558831904"/>
                <w:placeholder>
                  <w:docPart w:val="6DFF957090A149CB99D6CCB309EAC644"/>
                </w:placeholder>
              </w:sdtPr>
              <w:sdtContent>
                <w:r w:rsidR="00A96B46" w:rsidRPr="00A96B46">
                  <w:rPr>
                    <w:rFonts w:ascii="Abadi Extra Light" w:hAnsi="Abadi Extra Light" w:cs="Times New Roman"/>
                    <w:color w:val="000000"/>
                    <w:sz w:val="20"/>
                    <w:szCs w:val="20"/>
                  </w:rPr>
                  <w:t>(87)</w:t>
                </w:r>
              </w:sdtContent>
            </w:sdt>
            <w:r w:rsidRPr="009A5438">
              <w:rPr>
                <w:rFonts w:ascii="Abadi Extra Light" w:hAnsi="Abadi Extra Light" w:cs="Times New Roman"/>
                <w:sz w:val="20"/>
                <w:szCs w:val="20"/>
              </w:rPr>
              <w:t>.</w:t>
            </w:r>
          </w:p>
          <w:p w14:paraId="609A3249" w14:textId="7C91A3A1" w:rsidR="009A5438" w:rsidRPr="009A5438" w:rsidRDefault="009A5438" w:rsidP="009A5438">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Some perinatal experiences can be distressing for trans and non-binary parents, such as having to discontinue gender-affirming healthcare </w:t>
            </w:r>
            <w:sdt>
              <w:sdtPr>
                <w:rPr>
                  <w:rFonts w:ascii="Abadi Extra Light" w:hAnsi="Abadi Extra Light" w:cs="Times New Roman"/>
                  <w:color w:val="000000"/>
                  <w:sz w:val="20"/>
                  <w:szCs w:val="20"/>
                </w:rPr>
                <w:tag w:val="MENDELEY_CITATION_v3_eyJjaXRhdGlvbklEIjoiTUVOREVMRVlfQ0lUQVRJT05fZGQ1NmQ3ZGMtZWFiNy00YzJjLWE4ODQtYjkzODAxYmUxZWY1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
                <w:id w:val="-2041809186"/>
                <w:placeholder>
                  <w:docPart w:val="D723B09CEC9745E3A524CEB5C97E69DD"/>
                </w:placeholder>
              </w:sdtPr>
              <w:sdtContent>
                <w:r w:rsidR="00A96B46" w:rsidRPr="00A96B46">
                  <w:rPr>
                    <w:rFonts w:ascii="Abadi Extra Light" w:hAnsi="Abadi Extra Light" w:cs="Times New Roman"/>
                    <w:color w:val="000000"/>
                    <w:sz w:val="20"/>
                    <w:szCs w:val="20"/>
                  </w:rPr>
                  <w:t>(87)</w:t>
                </w:r>
              </w:sdtContent>
            </w:sdt>
            <w:r w:rsidRPr="009A5438">
              <w:rPr>
                <w:rFonts w:ascii="Abadi Extra Light" w:hAnsi="Abadi Extra Light" w:cs="Times New Roman"/>
                <w:sz w:val="20"/>
                <w:szCs w:val="20"/>
              </w:rPr>
              <w:t xml:space="preserve">. </w:t>
            </w:r>
          </w:p>
        </w:tc>
      </w:tr>
      <w:tr w:rsidR="009A5438" w:rsidRPr="009A5438" w14:paraId="1BA70CEF"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FFFFFF"/>
          </w:tcPr>
          <w:p w14:paraId="7A0F2F92" w14:textId="77777777" w:rsidR="009A5438" w:rsidRPr="009A5438" w:rsidRDefault="009A5438" w:rsidP="009A5438">
            <w:pPr>
              <w:jc w:val="both"/>
              <w:rPr>
                <w:rFonts w:ascii="Abadi Extra Light" w:hAnsi="Abadi Extra Light" w:cs="Times New Roman"/>
                <w:sz w:val="20"/>
                <w:szCs w:val="20"/>
              </w:rPr>
            </w:pPr>
          </w:p>
        </w:tc>
        <w:tc>
          <w:tcPr>
            <w:tcW w:w="1150" w:type="dxa"/>
          </w:tcPr>
          <w:p w14:paraId="33A0F7FD"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Experience </w:t>
            </w:r>
          </w:p>
        </w:tc>
        <w:tc>
          <w:tcPr>
            <w:tcW w:w="7189" w:type="dxa"/>
          </w:tcPr>
          <w:p w14:paraId="415679CE" w14:textId="4E168436"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 large national survey of trans and non-binary birth parents found that </w:t>
            </w:r>
            <w:sdt>
              <w:sdtPr>
                <w:rPr>
                  <w:rFonts w:ascii="Abadi Extra Light" w:hAnsi="Abadi Extra Light" w:cs="Times New Roman"/>
                  <w:color w:val="000000"/>
                  <w:sz w:val="20"/>
                  <w:szCs w:val="20"/>
                </w:rPr>
                <w:tag w:val="MENDELEY_CITATION_v3_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"/>
                <w:id w:val="-1040967353"/>
                <w:placeholder>
                  <w:docPart w:val="D935C6ABF2954BA3951CC9EC3FBA16EC"/>
                </w:placeholder>
              </w:sdtPr>
              <w:sdtContent>
                <w:r w:rsidR="00A96B46" w:rsidRPr="00A96B46">
                  <w:rPr>
                    <w:rFonts w:ascii="Abadi Extra Light" w:hAnsi="Abadi Extra Light" w:cs="Times New Roman"/>
                    <w:color w:val="000000"/>
                    <w:sz w:val="20"/>
                    <w:szCs w:val="20"/>
                  </w:rPr>
                  <w:t>(88)</w:t>
                </w:r>
              </w:sdtContent>
            </w:sdt>
            <w:r w:rsidRPr="009A5438">
              <w:rPr>
                <w:rFonts w:ascii="Abadi Extra Light" w:hAnsi="Abadi Extra Light" w:cs="Times New Roman"/>
                <w:sz w:val="20"/>
                <w:szCs w:val="20"/>
              </w:rPr>
              <w:t>:</w:t>
            </w:r>
          </w:p>
          <w:p w14:paraId="2D8BA5F5" w14:textId="77777777"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30% had given birth without accessing support from midwives.</w:t>
            </w:r>
          </w:p>
          <w:p w14:paraId="616A84D7" w14:textId="77777777"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For those who did access maternity care, 28% felt they were not treated with dignity and respect during labour and birth. </w:t>
            </w:r>
          </w:p>
          <w:p w14:paraId="4E7707F8" w14:textId="77777777" w:rsidR="009A5438" w:rsidRPr="009A5438" w:rsidRDefault="009A5438" w:rsidP="009A5438">
            <w:pPr>
              <w:numPr>
                <w:ilvl w:val="1"/>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Less than half felt their decisions around infant feeding were always respected by midwives (compared to 85% of the general population).</w:t>
            </w:r>
          </w:p>
          <w:p w14:paraId="47798318" w14:textId="113618AE" w:rsidR="009A5438" w:rsidRPr="009A5438" w:rsidRDefault="009A5438" w:rsidP="009A5438">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A review of the experiences of LGBTQ+ parents found examples of exclusion within perinatal mental healthcare </w:t>
            </w:r>
            <w:sdt>
              <w:sdtPr>
                <w:rPr>
                  <w:rFonts w:ascii="Abadi Extra Light" w:hAnsi="Abadi Extra Light" w:cs="Times New Roman"/>
                  <w:color w:val="000000"/>
                  <w:sz w:val="20"/>
                  <w:szCs w:val="20"/>
                </w:rPr>
                <w:tag w:val="MENDELEY_CITATION_v3_eyJjaXRhdGlvbklEIjoiTUVOREVMRVlfQ0lUQVRJT05fNzc3MDgxZWQtNGE0ZC00NTUyLTliYWUtY2I0YWIxM2Q3ZWVi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
                <w:id w:val="-496505652"/>
                <w:placeholder>
                  <w:docPart w:val="AFAE8E42EB4B48D88BF8095B4DF8AF51"/>
                </w:placeholder>
              </w:sdtPr>
              <w:sdtContent>
                <w:r w:rsidR="00A96B46" w:rsidRPr="00A96B46">
                  <w:rPr>
                    <w:rFonts w:ascii="Abadi Extra Light" w:hAnsi="Abadi Extra Light" w:cs="Times New Roman"/>
                    <w:color w:val="000000"/>
                    <w:sz w:val="20"/>
                    <w:szCs w:val="20"/>
                  </w:rPr>
                  <w:t>(87)</w:t>
                </w:r>
              </w:sdtContent>
            </w:sdt>
            <w:r w:rsidRPr="009A5438">
              <w:rPr>
                <w:rFonts w:ascii="Abadi Extra Light" w:hAnsi="Abadi Extra Light" w:cs="Times New Roman"/>
                <w:color w:val="000000"/>
                <w:sz w:val="20"/>
                <w:szCs w:val="20"/>
              </w:rPr>
              <w:t>.</w:t>
            </w:r>
          </w:p>
        </w:tc>
      </w:tr>
      <w:tr w:rsidR="009A5438" w:rsidRPr="009A5438" w14:paraId="06BD68F7" w14:textId="77777777" w:rsidTr="009A5438">
        <w:tc>
          <w:tcPr>
            <w:cnfStyle w:val="001000000000" w:firstRow="0" w:lastRow="0" w:firstColumn="1" w:lastColumn="0" w:oddVBand="0" w:evenVBand="0" w:oddHBand="0" w:evenHBand="0" w:firstRowFirstColumn="0" w:firstRowLastColumn="0" w:lastRowFirstColumn="0" w:lastRowLastColumn="0"/>
            <w:tcW w:w="1403" w:type="dxa"/>
            <w:shd w:val="clear" w:color="auto" w:fill="FFFFFF"/>
          </w:tcPr>
          <w:p w14:paraId="72A7DECC"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 xml:space="preserve">Military families </w:t>
            </w:r>
          </w:p>
        </w:tc>
        <w:tc>
          <w:tcPr>
            <w:tcW w:w="1150" w:type="dxa"/>
          </w:tcPr>
          <w:p w14:paraId="2D1B3E3C"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Prevalence</w:t>
            </w:r>
          </w:p>
        </w:tc>
        <w:tc>
          <w:tcPr>
            <w:tcW w:w="7189" w:type="dxa"/>
          </w:tcPr>
          <w:p w14:paraId="092F3CAC" w14:textId="2C7D5040" w:rsidR="009A5438" w:rsidRPr="009A5438" w:rsidRDefault="009A5438" w:rsidP="009A5438">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There is a higher prevalence of mental health conditions amongst veterans, including anxiety, depression and PTSD; the symptoms of which are likely to persist during the perinatal period </w:t>
            </w:r>
            <w:sdt>
              <w:sdtPr>
                <w:rPr>
                  <w:rFonts w:ascii="Abadi Extra Light" w:hAnsi="Abadi Extra Light" w:cs="Times New Roman"/>
                  <w:color w:val="000000"/>
                  <w:sz w:val="20"/>
                  <w:szCs w:val="20"/>
                </w:rPr>
                <w:tag w:val="MENDELEY_CITATION_v3_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"/>
                <w:id w:val="-290216258"/>
                <w:placeholder>
                  <w:docPart w:val="BBD9148C3EF04D09B7A9B7E1CDE132BF"/>
                </w:placeholder>
              </w:sdtPr>
              <w:sdtContent>
                <w:r w:rsidR="00A96B46" w:rsidRPr="00A96B46">
                  <w:rPr>
                    <w:rFonts w:ascii="Abadi Extra Light" w:hAnsi="Abadi Extra Light" w:cs="Times New Roman"/>
                    <w:color w:val="000000"/>
                    <w:sz w:val="20"/>
                    <w:szCs w:val="20"/>
                  </w:rPr>
                  <w:t>(89)</w:t>
                </w:r>
              </w:sdtContent>
            </w:sdt>
            <w:r w:rsidRPr="009A5438">
              <w:rPr>
                <w:rFonts w:ascii="Abadi Extra Light" w:hAnsi="Abadi Extra Light" w:cs="Times New Roman"/>
                <w:sz w:val="20"/>
                <w:szCs w:val="20"/>
              </w:rPr>
              <w:t xml:space="preserve">. </w:t>
            </w:r>
          </w:p>
          <w:p w14:paraId="743740CA" w14:textId="05D2A207" w:rsidR="009A5438" w:rsidRPr="009A5438" w:rsidRDefault="009A5438" w:rsidP="009A5438">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People whose partner is deployed in the military are at higher risk of depressive symptoms and psychological stress during the perinatal period </w:t>
            </w:r>
            <w:sdt>
              <w:sdtPr>
                <w:rPr>
                  <w:rFonts w:ascii="Abadi Extra Light" w:hAnsi="Abadi Extra Light" w:cs="Times New Roman"/>
                  <w:color w:val="000000"/>
                  <w:sz w:val="20"/>
                  <w:szCs w:val="20"/>
                </w:rPr>
                <w:tag w:val="MENDELEY_CITATION_v3_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"/>
                <w:id w:val="1275438055"/>
                <w:placeholder>
                  <w:docPart w:val="BBD9148C3EF04D09B7A9B7E1CDE132BF"/>
                </w:placeholder>
              </w:sdtPr>
              <w:sdtContent>
                <w:r w:rsidR="00A96B46" w:rsidRPr="00A96B46">
                  <w:rPr>
                    <w:rFonts w:ascii="Abadi Extra Light" w:hAnsi="Abadi Extra Light" w:cs="Times New Roman"/>
                    <w:color w:val="000000"/>
                    <w:sz w:val="20"/>
                    <w:szCs w:val="20"/>
                  </w:rPr>
                  <w:t>(90)</w:t>
                </w:r>
              </w:sdtContent>
            </w:sdt>
            <w:r w:rsidRPr="009A5438">
              <w:rPr>
                <w:rFonts w:ascii="Abadi Extra Light" w:hAnsi="Abadi Extra Light" w:cs="Times New Roman"/>
                <w:sz w:val="20"/>
                <w:szCs w:val="20"/>
              </w:rPr>
              <w:t>.</w:t>
            </w:r>
          </w:p>
        </w:tc>
      </w:tr>
      <w:tr w:rsidR="009A5438" w:rsidRPr="009A5438" w14:paraId="1F891DEA"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shd w:val="clear" w:color="auto" w:fill="FFFFFF"/>
          </w:tcPr>
          <w:p w14:paraId="2B708EA5" w14:textId="77777777" w:rsidR="009A5438" w:rsidRPr="009A5438" w:rsidRDefault="009A5438" w:rsidP="009A5438">
            <w:pPr>
              <w:jc w:val="both"/>
              <w:rPr>
                <w:rFonts w:ascii="Abadi Extra Light" w:hAnsi="Abadi Extra Light" w:cs="Times New Roman"/>
                <w:sz w:val="20"/>
                <w:szCs w:val="20"/>
              </w:rPr>
            </w:pPr>
            <w:r w:rsidRPr="009A5438">
              <w:rPr>
                <w:rFonts w:ascii="Abadi Extra Light" w:hAnsi="Abadi Extra Light" w:cs="Times New Roman"/>
                <w:sz w:val="20"/>
                <w:szCs w:val="20"/>
              </w:rPr>
              <w:t xml:space="preserve">Adverse life events </w:t>
            </w:r>
          </w:p>
        </w:tc>
        <w:tc>
          <w:tcPr>
            <w:tcW w:w="1150" w:type="dxa"/>
          </w:tcPr>
          <w:p w14:paraId="181D0B4A"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Prevalence</w:t>
            </w:r>
          </w:p>
        </w:tc>
        <w:tc>
          <w:tcPr>
            <w:tcW w:w="7189" w:type="dxa"/>
          </w:tcPr>
          <w:p w14:paraId="2D46C3F7" w14:textId="58B96D4C" w:rsidR="009A5438" w:rsidRPr="009A5438" w:rsidRDefault="009A5438" w:rsidP="009A5438">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Mothers who have experienced childhood maltreatment (such as emotional and sexual abuse) are more likely to experience </w:t>
            </w:r>
            <w:sdt>
              <w:sdtPr>
                <w:rPr>
                  <w:rFonts w:ascii="Abadi Extra Light" w:hAnsi="Abadi Extra Light" w:cs="Times New Roman"/>
                  <w:color w:val="000000"/>
                  <w:sz w:val="20"/>
                  <w:szCs w:val="20"/>
                </w:rPr>
                <w:tag w:val="MENDELEY_CITATION_v3_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"/>
                <w:id w:val="713084251"/>
                <w:placeholder>
                  <w:docPart w:val="313C7FB2C40441D3A8B1F372F5977394"/>
                </w:placeholder>
              </w:sdtPr>
              <w:sdtContent>
                <w:r w:rsidR="00A96B46" w:rsidRPr="00A96B46">
                  <w:rPr>
                    <w:rFonts w:ascii="Abadi Extra Light" w:hAnsi="Abadi Extra Light" w:cs="Times New Roman"/>
                    <w:color w:val="000000"/>
                    <w:sz w:val="20"/>
                    <w:szCs w:val="20"/>
                  </w:rPr>
                  <w:t>(91)</w:t>
                </w:r>
              </w:sdtContent>
            </w:sdt>
            <w:r w:rsidRPr="009A5438">
              <w:rPr>
                <w:rFonts w:ascii="Abadi Extra Light" w:hAnsi="Abadi Extra Light" w:cs="Times New Roman"/>
                <w:sz w:val="20"/>
                <w:szCs w:val="20"/>
              </w:rPr>
              <w:t>:</w:t>
            </w:r>
          </w:p>
          <w:p w14:paraId="0ED8A969" w14:textId="77777777" w:rsidR="009A5438" w:rsidRPr="009A5438" w:rsidRDefault="009A5438" w:rsidP="009A5438">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Suicidal ideation during the perinatal period.</w:t>
            </w:r>
          </w:p>
          <w:p w14:paraId="28E7C9FB" w14:textId="77777777" w:rsidR="009A5438" w:rsidRPr="009A5438" w:rsidRDefault="009A5438" w:rsidP="009A5438">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Difficulties in maternal and infant emotional regulation. </w:t>
            </w:r>
          </w:p>
          <w:p w14:paraId="5F3C7BCC" w14:textId="77777777" w:rsidR="009A5438" w:rsidRPr="009A5438" w:rsidRDefault="009A5438" w:rsidP="009A5438">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Disrupted mother-infant relationships. </w:t>
            </w:r>
          </w:p>
          <w:p w14:paraId="2E66243E" w14:textId="542E0F56" w:rsidR="009A5438" w:rsidRPr="009A5438" w:rsidRDefault="009A5438" w:rsidP="009A5438">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0"/>
                <w:szCs w:val="20"/>
              </w:rPr>
            </w:pPr>
            <w:r w:rsidRPr="009A5438">
              <w:rPr>
                <w:rFonts w:ascii="Abadi Extra Light" w:hAnsi="Abadi Extra Light" w:cs="Times New Roman"/>
                <w:sz w:val="20"/>
                <w:szCs w:val="20"/>
              </w:rPr>
              <w:t xml:space="preserve">One study found that women who had two or more stressful life events (including divorce, unemployment, serious illness of a close relative) within the past year were 3 times more likely to have consistently high depressive symptoms throughout the perinatal period </w:t>
            </w:r>
            <w:sdt>
              <w:sdtPr>
                <w:rPr>
                  <w:rFonts w:ascii="Abadi Extra Light" w:hAnsi="Abadi Extra Light" w:cs="Times New Roman"/>
                  <w:color w:val="000000"/>
                  <w:sz w:val="20"/>
                  <w:szCs w:val="20"/>
                </w:rPr>
                <w:tag w:val="MENDELEY_CITATION_v3_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"/>
                <w:id w:val="115113003"/>
                <w:placeholder>
                  <w:docPart w:val="313C7FB2C40441D3A8B1F372F5977394"/>
                </w:placeholder>
              </w:sdtPr>
              <w:sdtContent>
                <w:r w:rsidR="00A96B46" w:rsidRPr="00A96B46">
                  <w:rPr>
                    <w:rFonts w:ascii="Abadi Extra Light" w:hAnsi="Abadi Extra Light" w:cs="Times New Roman"/>
                    <w:color w:val="000000"/>
                    <w:sz w:val="20"/>
                    <w:szCs w:val="20"/>
                  </w:rPr>
                  <w:t>(92)</w:t>
                </w:r>
              </w:sdtContent>
            </w:sdt>
            <w:r w:rsidRPr="009A5438">
              <w:rPr>
                <w:rFonts w:ascii="Abadi Extra Light" w:hAnsi="Abadi Extra Light" w:cs="Times New Roman"/>
                <w:sz w:val="20"/>
                <w:szCs w:val="20"/>
              </w:rPr>
              <w:t xml:space="preserve">. </w:t>
            </w:r>
          </w:p>
        </w:tc>
      </w:tr>
    </w:tbl>
    <w:p w14:paraId="6A4D671B" w14:textId="77777777" w:rsidR="009A5438" w:rsidRPr="009A5438" w:rsidRDefault="009A5438" w:rsidP="009A5438">
      <w:pPr>
        <w:spacing w:after="120" w:line="264" w:lineRule="auto"/>
        <w:jc w:val="both"/>
        <w:rPr>
          <w:rFonts w:ascii="Abadi Extra Light" w:eastAsia="Times New Roman" w:hAnsi="Abadi Extra Light" w:cs="Times New Roman"/>
          <w:szCs w:val="21"/>
        </w:rPr>
        <w:sectPr w:rsidR="009A5438" w:rsidRPr="009A5438">
          <w:pgSz w:w="11906" w:h="16838"/>
          <w:pgMar w:top="1440" w:right="1077" w:bottom="1440" w:left="1077" w:header="709" w:footer="709" w:gutter="0"/>
          <w:cols w:space="708"/>
          <w:docGrid w:linePitch="360"/>
        </w:sectPr>
      </w:pPr>
    </w:p>
    <w:p w14:paraId="3679737D"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lastRenderedPageBreak/>
        <mc:AlternateContent>
          <mc:Choice Requires="wps">
            <w:drawing>
              <wp:inline distT="0" distB="0" distL="0" distR="0" wp14:anchorId="114E8915" wp14:editId="0CED9F28">
                <wp:extent cx="6188710" cy="3742661"/>
                <wp:effectExtent l="0" t="0" r="21590" b="10795"/>
                <wp:docPr id="15" name="Rectangle: Rounded Corners 15"/>
                <wp:cNvGraphicFramePr/>
                <a:graphic xmlns:a="http://schemas.openxmlformats.org/drawingml/2006/main">
                  <a:graphicData uri="http://schemas.microsoft.com/office/word/2010/wordprocessingShape">
                    <wps:wsp>
                      <wps:cNvSpPr/>
                      <wps:spPr>
                        <a:xfrm>
                          <a:off x="0" y="0"/>
                          <a:ext cx="6188710" cy="3742661"/>
                        </a:xfrm>
                        <a:prstGeom prst="roundRect">
                          <a:avLst/>
                        </a:prstGeom>
                        <a:solidFill>
                          <a:sysClr val="window" lastClr="FFFFFF"/>
                        </a:solidFill>
                        <a:ln w="25400" cap="flat" cmpd="sng" algn="ctr">
                          <a:solidFill>
                            <a:srgbClr val="4E67C8"/>
                          </a:solidFill>
                          <a:prstDash val="solid"/>
                        </a:ln>
                        <a:effectLst/>
                      </wps:spPr>
                      <wps:txbx>
                        <w:txbxContent>
                          <w:p w14:paraId="28E1AA1E"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826850F" w14:textId="77777777" w:rsidR="009A5438" w:rsidRPr="003E0454" w:rsidRDefault="00000000" w:rsidP="009A5438">
                            <w:pPr>
                              <w:pStyle w:val="ListParagraph1"/>
                              <w:numPr>
                                <w:ilvl w:val="0"/>
                                <w:numId w:val="1"/>
                              </w:numPr>
                              <w:autoSpaceDE w:val="0"/>
                              <w:autoSpaceDN w:val="0"/>
                              <w:spacing w:after="0"/>
                              <w:jc w:val="left"/>
                              <w:rPr>
                                <w:rStyle w:val="Hyperlink"/>
                              </w:rPr>
                            </w:pPr>
                            <w:hyperlink r:id="rId118" w:history="1">
                              <w:r w:rsidR="009A5438" w:rsidRPr="00884F1A">
                                <w:rPr>
                                  <w:rStyle w:val="Hyperlink"/>
                                </w:rPr>
                                <w:t>Maternity high impact area: Reducing the inequality of outcomes for women from Black, Asian and Minority Ethnic (BAME) communities and their babies</w:t>
                              </w:r>
                            </w:hyperlink>
                          </w:p>
                          <w:p w14:paraId="38CB5E3A" w14:textId="77777777" w:rsidR="009A5438" w:rsidRPr="00BD3DA0" w:rsidRDefault="00000000" w:rsidP="009A5438">
                            <w:pPr>
                              <w:pStyle w:val="ListParagraph1"/>
                              <w:numPr>
                                <w:ilvl w:val="0"/>
                                <w:numId w:val="1"/>
                              </w:numPr>
                              <w:autoSpaceDE w:val="0"/>
                              <w:autoSpaceDN w:val="0"/>
                              <w:spacing w:after="0"/>
                              <w:jc w:val="left"/>
                              <w:rPr>
                                <w:rStyle w:val="Hyperlink"/>
                              </w:rPr>
                            </w:pPr>
                            <w:hyperlink r:id="rId119" w:history="1">
                              <w:r w:rsidR="009A5438" w:rsidRPr="000A52ED">
                                <w:rPr>
                                  <w:rStyle w:val="Hyperlink"/>
                                </w:rPr>
                                <w:t>Perinatal Mental Health of Black and Minority Ethnic Women: A Review of Current Provision in England, Scotland and Wales</w:t>
                              </w:r>
                            </w:hyperlink>
                          </w:p>
                          <w:p w14:paraId="6CEAB660" w14:textId="77777777" w:rsidR="009A5438" w:rsidRPr="00CF6FD9" w:rsidRDefault="00000000" w:rsidP="009A5438">
                            <w:pPr>
                              <w:pStyle w:val="ListParagraph1"/>
                              <w:numPr>
                                <w:ilvl w:val="0"/>
                                <w:numId w:val="1"/>
                              </w:numPr>
                              <w:autoSpaceDE w:val="0"/>
                              <w:autoSpaceDN w:val="0"/>
                              <w:spacing w:after="0"/>
                              <w:jc w:val="left"/>
                              <w:rPr>
                                <w:rStyle w:val="Hyperlink"/>
                              </w:rPr>
                            </w:pPr>
                            <w:hyperlink r:id="rId120" w:history="1">
                              <w:r w:rsidR="009A5438" w:rsidRPr="008F28D6">
                                <w:rPr>
                                  <w:rStyle w:val="Hyperlink"/>
                                </w:rPr>
                                <w:t>The Black Maternity Experiences Report</w:t>
                              </w:r>
                            </w:hyperlink>
                          </w:p>
                          <w:p w14:paraId="036382E1" w14:textId="77777777" w:rsidR="009A5438" w:rsidRPr="001A56F9" w:rsidRDefault="00000000" w:rsidP="009A5438">
                            <w:pPr>
                              <w:pStyle w:val="ListParagraph1"/>
                              <w:numPr>
                                <w:ilvl w:val="0"/>
                                <w:numId w:val="1"/>
                              </w:numPr>
                              <w:autoSpaceDE w:val="0"/>
                              <w:autoSpaceDN w:val="0"/>
                              <w:jc w:val="left"/>
                            </w:pPr>
                            <w:hyperlink r:id="rId121" w:history="1">
                              <w:r w:rsidR="009A5438" w:rsidRPr="007F30A5">
                                <w:rPr>
                                  <w:rStyle w:val="Hyperlink"/>
                                </w:rPr>
                                <w:t>Starting Well - Perinatal Mental Health Support for Muslim Communities</w:t>
                              </w:r>
                            </w:hyperlink>
                            <w:r w:rsidR="009A5438">
                              <w:t xml:space="preserve"> captures the experiences of Muslim mums in Peterborough </w:t>
                            </w:r>
                          </w:p>
                          <w:p w14:paraId="1BA0AAE9" w14:textId="77777777" w:rsidR="009A5438" w:rsidRPr="00B63DCB" w:rsidRDefault="00000000" w:rsidP="009A5438">
                            <w:pPr>
                              <w:pStyle w:val="ListParagraph1"/>
                              <w:numPr>
                                <w:ilvl w:val="0"/>
                                <w:numId w:val="2"/>
                              </w:numPr>
                              <w:autoSpaceDE w:val="0"/>
                              <w:autoSpaceDN w:val="0"/>
                              <w:spacing w:after="0"/>
                              <w:jc w:val="left"/>
                              <w:rPr>
                                <w:rStyle w:val="Hyperlink"/>
                              </w:rPr>
                            </w:pPr>
                            <w:hyperlink r:id="rId122" w:history="1">
                              <w:r w:rsidR="009A5438" w:rsidRPr="002D61A9">
                                <w:rPr>
                                  <w:rStyle w:val="Hyperlink"/>
                                </w:rPr>
                                <w:t>Embedding cultural awareness in maternity services</w:t>
                              </w:r>
                            </w:hyperlink>
                          </w:p>
                          <w:p w14:paraId="7DC976D2" w14:textId="77777777" w:rsidR="009A5438" w:rsidRPr="006848F4" w:rsidRDefault="009A5438" w:rsidP="009A5438">
                            <w:pPr>
                              <w:pStyle w:val="ListParagraph1"/>
                              <w:numPr>
                                <w:ilvl w:val="0"/>
                                <w:numId w:val="2"/>
                              </w:numPr>
                              <w:autoSpaceDE w:val="0"/>
                              <w:autoSpaceDN w:val="0"/>
                              <w:spacing w:after="0"/>
                              <w:jc w:val="left"/>
                            </w:pPr>
                            <w:r>
                              <w:t xml:space="preserve">Royal College of Midwives pocket guide on </w:t>
                            </w:r>
                            <w:hyperlink r:id="rId123" w:history="1">
                              <w:r w:rsidRPr="00BE722B">
                                <w:rPr>
                                  <w:rStyle w:val="Hyperlink"/>
                                </w:rPr>
                                <w:t>Caring for vulnerable migrant women</w:t>
                              </w:r>
                            </w:hyperlink>
                          </w:p>
                          <w:p w14:paraId="34E04FC0" w14:textId="77777777" w:rsidR="009A5438" w:rsidRPr="00956CBC" w:rsidRDefault="009A5438" w:rsidP="009A5438">
                            <w:pPr>
                              <w:pStyle w:val="ListParagraph1"/>
                              <w:numPr>
                                <w:ilvl w:val="0"/>
                                <w:numId w:val="2"/>
                              </w:numPr>
                              <w:autoSpaceDE w:val="0"/>
                              <w:autoSpaceDN w:val="0"/>
                              <w:spacing w:after="0"/>
                              <w:jc w:val="left"/>
                              <w:rPr>
                                <w:rStyle w:val="Hyperlink"/>
                              </w:rPr>
                            </w:pPr>
                            <w:r>
                              <w:rPr>
                                <w:rStyle w:val="Hyperlink"/>
                              </w:rPr>
                              <w:t xml:space="preserve">British Medical Association </w:t>
                            </w:r>
                            <w:hyperlink r:id="rId124" w:history="1">
                              <w:r w:rsidRPr="00D4571A">
                                <w:rPr>
                                  <w:rStyle w:val="Hyperlink"/>
                                </w:rPr>
                                <w:t>Refugee and asylum seeker patient health toolkit</w:t>
                              </w:r>
                            </w:hyperlink>
                          </w:p>
                          <w:p w14:paraId="1C603D29" w14:textId="77777777" w:rsidR="009A5438" w:rsidRPr="00C522DD" w:rsidRDefault="00000000" w:rsidP="009A5438">
                            <w:pPr>
                              <w:pStyle w:val="ListParagraph1"/>
                              <w:numPr>
                                <w:ilvl w:val="0"/>
                                <w:numId w:val="2"/>
                              </w:numPr>
                              <w:autoSpaceDE w:val="0"/>
                              <w:autoSpaceDN w:val="0"/>
                              <w:spacing w:after="0"/>
                              <w:jc w:val="left"/>
                              <w:rPr>
                                <w:rStyle w:val="Hyperlink"/>
                              </w:rPr>
                            </w:pPr>
                            <w:hyperlink r:id="rId125" w:history="1">
                              <w:r w:rsidR="009A5438" w:rsidRPr="00BE58A0">
                                <w:rPr>
                                  <w:rStyle w:val="Hyperlink"/>
                                </w:rPr>
                                <w:t>Trans + Non-binary Experiences of Maternity Services</w:t>
                              </w:r>
                            </w:hyperlink>
                          </w:p>
                          <w:p w14:paraId="33172184" w14:textId="77777777" w:rsidR="009A5438" w:rsidRPr="00AC063E" w:rsidRDefault="00000000" w:rsidP="009A5438">
                            <w:pPr>
                              <w:pStyle w:val="ListParagraph1"/>
                              <w:numPr>
                                <w:ilvl w:val="0"/>
                                <w:numId w:val="2"/>
                              </w:numPr>
                              <w:autoSpaceDE w:val="0"/>
                              <w:autoSpaceDN w:val="0"/>
                              <w:spacing w:after="0"/>
                              <w:jc w:val="left"/>
                              <w:rPr>
                                <w:rStyle w:val="Hyperlink"/>
                              </w:rPr>
                            </w:pPr>
                            <w:hyperlink r:id="rId126" w:history="1">
                              <w:r w:rsidR="009A5438" w:rsidRPr="006E7272">
                                <w:rPr>
                                  <w:rStyle w:val="Hyperlink"/>
                                </w:rPr>
                                <w:t>Gender Inclusive Language in Perinatal Services: Mission Statement and Rationale</w:t>
                              </w:r>
                            </w:hyperlink>
                          </w:p>
                          <w:p w14:paraId="196D93B5" w14:textId="77777777" w:rsidR="009A5438" w:rsidRPr="00C51E0A" w:rsidRDefault="009A5438" w:rsidP="009A5438">
                            <w:pPr>
                              <w:pStyle w:val="ListParagraph1"/>
                              <w:numPr>
                                <w:ilvl w:val="0"/>
                                <w:numId w:val="2"/>
                              </w:numPr>
                              <w:autoSpaceDE w:val="0"/>
                              <w:autoSpaceDN w:val="0"/>
                              <w:spacing w:after="0"/>
                              <w:jc w:val="left"/>
                              <w:rPr>
                                <w:rStyle w:val="Hyperlink"/>
                              </w:rPr>
                            </w:pPr>
                            <w:r>
                              <w:t xml:space="preserve">Maternity Action’s guidance on </w:t>
                            </w:r>
                            <w:hyperlink r:id="rId127" w:history="1">
                              <w:r w:rsidRPr="007638F7">
                                <w:rPr>
                                  <w:rStyle w:val="Hyperlink"/>
                                </w:rPr>
                                <w:t>Improving access to maternity care for women affected by charging</w:t>
                              </w:r>
                            </w:hyperlink>
                          </w:p>
                          <w:p w14:paraId="1BC83690" w14:textId="77777777" w:rsidR="009A5438" w:rsidRPr="00B03C8E" w:rsidRDefault="009A5438" w:rsidP="009A5438">
                            <w:pPr>
                              <w:pStyle w:val="ListParagraph1"/>
                              <w:numPr>
                                <w:ilvl w:val="0"/>
                                <w:numId w:val="2"/>
                              </w:numPr>
                              <w:autoSpaceDE w:val="0"/>
                              <w:autoSpaceDN w:val="0"/>
                              <w:spacing w:after="0"/>
                              <w:jc w:val="left"/>
                              <w:rPr>
                                <w:rStyle w:val="Hyperlink"/>
                              </w:rPr>
                            </w:pPr>
                            <w:r>
                              <w:t xml:space="preserve">An online resource for patients on </w:t>
                            </w:r>
                            <w:hyperlink r:id="rId128" w:history="1">
                              <w:r w:rsidRPr="00173696">
                                <w:rPr>
                                  <w:rStyle w:val="Hyperlink"/>
                                </w:rPr>
                                <w:t>Pregnancy, Birth and Parenthood after Childhood Sexual Abuse</w:t>
                              </w:r>
                            </w:hyperlink>
                          </w:p>
                          <w:p w14:paraId="6AE1E171" w14:textId="77777777" w:rsidR="009A5438" w:rsidRPr="006F5659" w:rsidRDefault="009A5438" w:rsidP="009A5438">
                            <w:pPr>
                              <w:autoSpaceDE w:val="0"/>
                              <w:autoSpaceDN w:val="0"/>
                              <w:spacing w:after="0"/>
                              <w:ind w:left="360"/>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14E8915" id="Rectangle: Rounded Corners 15" o:spid="_x0000_s1031" style="width:487.3pt;height:294.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" fillcolor="window" strokecolor="#4e67c8" strokeweight="2pt">
                <v:textbox>
                  <w:txbxContent>
                    <w:p w14:paraId="28E1AA1E"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826850F" w14:textId="77777777" w:rsidR="009A5438" w:rsidRPr="003E0454" w:rsidRDefault="003B1EBE" w:rsidP="009A5438">
                      <w:pPr>
                        <w:pStyle w:val="ListParagraph1"/>
                        <w:numPr>
                          <w:ilvl w:val="0"/>
                          <w:numId w:val="1"/>
                        </w:numPr>
                        <w:autoSpaceDE w:val="0"/>
                        <w:autoSpaceDN w:val="0"/>
                        <w:spacing w:after="0"/>
                        <w:jc w:val="left"/>
                        <w:rPr>
                          <w:rStyle w:val="Hyperlink"/>
                        </w:rPr>
                      </w:pPr>
                      <w:hyperlink r:id="rId129" w:history="1">
                        <w:r w:rsidR="009A5438" w:rsidRPr="00884F1A">
                          <w:rPr>
                            <w:rStyle w:val="Hyperlink"/>
                          </w:rPr>
                          <w:t>Maternity high impact area: Reducing the inequality of outcomes for women from Black, Asian and Minority Ethnic (BAME) communities and their babies</w:t>
                        </w:r>
                      </w:hyperlink>
                    </w:p>
                    <w:p w14:paraId="38CB5E3A" w14:textId="77777777" w:rsidR="009A5438" w:rsidRPr="00BD3DA0" w:rsidRDefault="003B1EBE" w:rsidP="009A5438">
                      <w:pPr>
                        <w:pStyle w:val="ListParagraph1"/>
                        <w:numPr>
                          <w:ilvl w:val="0"/>
                          <w:numId w:val="1"/>
                        </w:numPr>
                        <w:autoSpaceDE w:val="0"/>
                        <w:autoSpaceDN w:val="0"/>
                        <w:spacing w:after="0"/>
                        <w:jc w:val="left"/>
                        <w:rPr>
                          <w:rStyle w:val="Hyperlink"/>
                        </w:rPr>
                      </w:pPr>
                      <w:hyperlink r:id="rId130" w:history="1">
                        <w:r w:rsidR="009A5438" w:rsidRPr="000A52ED">
                          <w:rPr>
                            <w:rStyle w:val="Hyperlink"/>
                          </w:rPr>
                          <w:t>Perinatal Mental Health of Black and Minority Ethnic Women: A Review of Current Provision in England, Scotland and Wales</w:t>
                        </w:r>
                      </w:hyperlink>
                    </w:p>
                    <w:p w14:paraId="6CEAB660" w14:textId="77777777" w:rsidR="009A5438" w:rsidRPr="00CF6FD9" w:rsidRDefault="003B1EBE" w:rsidP="009A5438">
                      <w:pPr>
                        <w:pStyle w:val="ListParagraph1"/>
                        <w:numPr>
                          <w:ilvl w:val="0"/>
                          <w:numId w:val="1"/>
                        </w:numPr>
                        <w:autoSpaceDE w:val="0"/>
                        <w:autoSpaceDN w:val="0"/>
                        <w:spacing w:after="0"/>
                        <w:jc w:val="left"/>
                        <w:rPr>
                          <w:rStyle w:val="Hyperlink"/>
                        </w:rPr>
                      </w:pPr>
                      <w:hyperlink r:id="rId131" w:history="1">
                        <w:r w:rsidR="009A5438" w:rsidRPr="008F28D6">
                          <w:rPr>
                            <w:rStyle w:val="Hyperlink"/>
                          </w:rPr>
                          <w:t>The Black Maternity Experiences Report</w:t>
                        </w:r>
                      </w:hyperlink>
                    </w:p>
                    <w:p w14:paraId="036382E1" w14:textId="77777777" w:rsidR="009A5438" w:rsidRPr="001A56F9" w:rsidRDefault="003B1EBE" w:rsidP="009A5438">
                      <w:pPr>
                        <w:pStyle w:val="ListParagraph1"/>
                        <w:numPr>
                          <w:ilvl w:val="0"/>
                          <w:numId w:val="1"/>
                        </w:numPr>
                        <w:autoSpaceDE w:val="0"/>
                        <w:autoSpaceDN w:val="0"/>
                        <w:jc w:val="left"/>
                      </w:pPr>
                      <w:hyperlink r:id="rId132" w:history="1">
                        <w:r w:rsidR="009A5438" w:rsidRPr="007F30A5">
                          <w:rPr>
                            <w:rStyle w:val="Hyperlink"/>
                          </w:rPr>
                          <w:t>Starting Well - Perinatal Mental Health Support for Muslim Communities</w:t>
                        </w:r>
                      </w:hyperlink>
                      <w:r w:rsidR="009A5438">
                        <w:t xml:space="preserve"> captures the experiences of Muslim mums in Peterborough </w:t>
                      </w:r>
                    </w:p>
                    <w:p w14:paraId="1BA0AAE9" w14:textId="77777777" w:rsidR="009A5438" w:rsidRPr="00B63DCB" w:rsidRDefault="003B1EBE" w:rsidP="009A5438">
                      <w:pPr>
                        <w:pStyle w:val="ListParagraph1"/>
                        <w:numPr>
                          <w:ilvl w:val="0"/>
                          <w:numId w:val="2"/>
                        </w:numPr>
                        <w:autoSpaceDE w:val="0"/>
                        <w:autoSpaceDN w:val="0"/>
                        <w:spacing w:after="0"/>
                        <w:jc w:val="left"/>
                        <w:rPr>
                          <w:rStyle w:val="Hyperlink"/>
                        </w:rPr>
                      </w:pPr>
                      <w:hyperlink r:id="rId133" w:history="1">
                        <w:r w:rsidR="009A5438" w:rsidRPr="002D61A9">
                          <w:rPr>
                            <w:rStyle w:val="Hyperlink"/>
                          </w:rPr>
                          <w:t>Embedding cultural awareness in maternity services</w:t>
                        </w:r>
                      </w:hyperlink>
                    </w:p>
                    <w:p w14:paraId="7DC976D2" w14:textId="77777777" w:rsidR="009A5438" w:rsidRPr="006848F4" w:rsidRDefault="009A5438" w:rsidP="009A5438">
                      <w:pPr>
                        <w:pStyle w:val="ListParagraph1"/>
                        <w:numPr>
                          <w:ilvl w:val="0"/>
                          <w:numId w:val="2"/>
                        </w:numPr>
                        <w:autoSpaceDE w:val="0"/>
                        <w:autoSpaceDN w:val="0"/>
                        <w:spacing w:after="0"/>
                        <w:jc w:val="left"/>
                      </w:pPr>
                      <w:r>
                        <w:t xml:space="preserve">Royal College of Midwives pocket guide on </w:t>
                      </w:r>
                      <w:hyperlink r:id="rId134" w:history="1">
                        <w:r w:rsidRPr="00BE722B">
                          <w:rPr>
                            <w:rStyle w:val="Hyperlink"/>
                          </w:rPr>
                          <w:t>Caring for vulnerable migrant women</w:t>
                        </w:r>
                      </w:hyperlink>
                    </w:p>
                    <w:p w14:paraId="34E04FC0" w14:textId="77777777" w:rsidR="009A5438" w:rsidRPr="00956CBC" w:rsidRDefault="009A5438" w:rsidP="009A5438">
                      <w:pPr>
                        <w:pStyle w:val="ListParagraph1"/>
                        <w:numPr>
                          <w:ilvl w:val="0"/>
                          <w:numId w:val="2"/>
                        </w:numPr>
                        <w:autoSpaceDE w:val="0"/>
                        <w:autoSpaceDN w:val="0"/>
                        <w:spacing w:after="0"/>
                        <w:jc w:val="left"/>
                        <w:rPr>
                          <w:rStyle w:val="Hyperlink"/>
                        </w:rPr>
                      </w:pPr>
                      <w:r>
                        <w:rPr>
                          <w:rStyle w:val="Hyperlink"/>
                        </w:rPr>
                        <w:t xml:space="preserve">British Medical Association </w:t>
                      </w:r>
                      <w:hyperlink r:id="rId135" w:history="1">
                        <w:r w:rsidRPr="00D4571A">
                          <w:rPr>
                            <w:rStyle w:val="Hyperlink"/>
                          </w:rPr>
                          <w:t>Refugee and asylum seeker patient health toolkit</w:t>
                        </w:r>
                      </w:hyperlink>
                    </w:p>
                    <w:p w14:paraId="1C603D29" w14:textId="77777777" w:rsidR="009A5438" w:rsidRPr="00C522DD" w:rsidRDefault="003B1EBE" w:rsidP="009A5438">
                      <w:pPr>
                        <w:pStyle w:val="ListParagraph1"/>
                        <w:numPr>
                          <w:ilvl w:val="0"/>
                          <w:numId w:val="2"/>
                        </w:numPr>
                        <w:autoSpaceDE w:val="0"/>
                        <w:autoSpaceDN w:val="0"/>
                        <w:spacing w:after="0"/>
                        <w:jc w:val="left"/>
                        <w:rPr>
                          <w:rStyle w:val="Hyperlink"/>
                        </w:rPr>
                      </w:pPr>
                      <w:hyperlink r:id="rId136" w:history="1">
                        <w:r w:rsidR="009A5438" w:rsidRPr="00BE58A0">
                          <w:rPr>
                            <w:rStyle w:val="Hyperlink"/>
                          </w:rPr>
                          <w:t>Trans + Non-binary Experiences of Maternity Services</w:t>
                        </w:r>
                      </w:hyperlink>
                    </w:p>
                    <w:p w14:paraId="33172184" w14:textId="77777777" w:rsidR="009A5438" w:rsidRPr="00AC063E" w:rsidRDefault="003B1EBE" w:rsidP="009A5438">
                      <w:pPr>
                        <w:pStyle w:val="ListParagraph1"/>
                        <w:numPr>
                          <w:ilvl w:val="0"/>
                          <w:numId w:val="2"/>
                        </w:numPr>
                        <w:autoSpaceDE w:val="0"/>
                        <w:autoSpaceDN w:val="0"/>
                        <w:spacing w:after="0"/>
                        <w:jc w:val="left"/>
                        <w:rPr>
                          <w:rStyle w:val="Hyperlink"/>
                        </w:rPr>
                      </w:pPr>
                      <w:hyperlink r:id="rId137" w:history="1">
                        <w:r w:rsidR="009A5438" w:rsidRPr="006E7272">
                          <w:rPr>
                            <w:rStyle w:val="Hyperlink"/>
                          </w:rPr>
                          <w:t>Gender Inclusive Language in Perinatal Services: Mission Statement and Rationale</w:t>
                        </w:r>
                      </w:hyperlink>
                    </w:p>
                    <w:p w14:paraId="196D93B5" w14:textId="77777777" w:rsidR="009A5438" w:rsidRPr="00C51E0A" w:rsidRDefault="009A5438" w:rsidP="009A5438">
                      <w:pPr>
                        <w:pStyle w:val="ListParagraph1"/>
                        <w:numPr>
                          <w:ilvl w:val="0"/>
                          <w:numId w:val="2"/>
                        </w:numPr>
                        <w:autoSpaceDE w:val="0"/>
                        <w:autoSpaceDN w:val="0"/>
                        <w:spacing w:after="0"/>
                        <w:jc w:val="left"/>
                        <w:rPr>
                          <w:rStyle w:val="Hyperlink"/>
                        </w:rPr>
                      </w:pPr>
                      <w:r>
                        <w:t xml:space="preserve">Maternity Action’s guidance on </w:t>
                      </w:r>
                      <w:hyperlink r:id="rId138" w:history="1">
                        <w:r w:rsidRPr="007638F7">
                          <w:rPr>
                            <w:rStyle w:val="Hyperlink"/>
                          </w:rPr>
                          <w:t>Improving access to maternity care for women affected by charging</w:t>
                        </w:r>
                      </w:hyperlink>
                    </w:p>
                    <w:p w14:paraId="1BC83690" w14:textId="77777777" w:rsidR="009A5438" w:rsidRPr="00B03C8E" w:rsidRDefault="009A5438" w:rsidP="009A5438">
                      <w:pPr>
                        <w:pStyle w:val="ListParagraph1"/>
                        <w:numPr>
                          <w:ilvl w:val="0"/>
                          <w:numId w:val="2"/>
                        </w:numPr>
                        <w:autoSpaceDE w:val="0"/>
                        <w:autoSpaceDN w:val="0"/>
                        <w:spacing w:after="0"/>
                        <w:jc w:val="left"/>
                        <w:rPr>
                          <w:rStyle w:val="Hyperlink"/>
                        </w:rPr>
                      </w:pPr>
                      <w:r>
                        <w:t xml:space="preserve">An online resource for patients on </w:t>
                      </w:r>
                      <w:hyperlink r:id="rId139" w:history="1">
                        <w:r w:rsidRPr="00173696">
                          <w:rPr>
                            <w:rStyle w:val="Hyperlink"/>
                          </w:rPr>
                          <w:t>Pregnancy, Birth and Parenthood after Childhood Sexual Abuse</w:t>
                        </w:r>
                      </w:hyperlink>
                    </w:p>
                    <w:p w14:paraId="6AE1E171" w14:textId="77777777" w:rsidR="009A5438" w:rsidRPr="006F5659" w:rsidRDefault="009A5438" w:rsidP="009A5438">
                      <w:pPr>
                        <w:autoSpaceDE w:val="0"/>
                        <w:autoSpaceDN w:val="0"/>
                        <w:spacing w:after="0"/>
                        <w:ind w:left="360"/>
                        <w:rPr>
                          <w:rFonts w:eastAsia="Times New Roman"/>
                        </w:rPr>
                      </w:pPr>
                    </w:p>
                  </w:txbxContent>
                </v:textbox>
                <w10:anchorlock/>
              </v:roundrect>
            </w:pict>
          </mc:Fallback>
        </mc:AlternateContent>
      </w:r>
    </w:p>
    <w:p w14:paraId="6C5065D6"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36" w:name="_Toc133410040"/>
      <w:bookmarkStart w:id="37" w:name="_Toc133908147"/>
      <w:r w:rsidRPr="009A5438">
        <w:rPr>
          <w:rFonts w:ascii="Calibri" w:eastAsia="Times New Roman" w:hAnsi="Calibri" w:cs="Times New Roman"/>
          <w:color w:val="31479E"/>
          <w:sz w:val="28"/>
          <w:szCs w:val="28"/>
        </w:rPr>
        <w:t>Perinatal factors</w:t>
      </w:r>
      <w:bookmarkEnd w:id="36"/>
      <w:bookmarkEnd w:id="37"/>
      <w:r w:rsidRPr="009A5438">
        <w:rPr>
          <w:rFonts w:ascii="Calibri" w:eastAsia="Times New Roman" w:hAnsi="Calibri" w:cs="Times New Roman"/>
          <w:color w:val="31479E"/>
          <w:sz w:val="28"/>
          <w:szCs w:val="28"/>
        </w:rPr>
        <w:t xml:space="preserve"> </w:t>
      </w:r>
    </w:p>
    <w:p w14:paraId="635FC45E"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Young parents</w:t>
      </w:r>
    </w:p>
    <w:p w14:paraId="6BFD2D47"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population</w:t>
      </w:r>
    </w:p>
    <w:p w14:paraId="6ABEE28B" w14:textId="4F6710B4"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The proportion of births by mothers under 20 is almost twice as high in Fenland and Peterborough, th</w:t>
      </w:r>
      <w:r w:rsidR="00B77AA4">
        <w:rPr>
          <w:rFonts w:ascii="Abadi Extra Light" w:eastAsia="Times New Roman" w:hAnsi="Abadi Extra Light" w:cs="Times New Roman"/>
          <w:szCs w:val="21"/>
        </w:rPr>
        <w:t>a</w:t>
      </w:r>
      <w:r w:rsidRPr="009A5438">
        <w:rPr>
          <w:rFonts w:ascii="Abadi Extra Light" w:eastAsia="Times New Roman" w:hAnsi="Abadi Extra Light" w:cs="Times New Roman"/>
          <w:szCs w:val="21"/>
        </w:rPr>
        <w:t xml:space="preserve">n in Cambridgeshire </w:t>
      </w:r>
      <w:sdt>
        <w:sdtPr>
          <w:rPr>
            <w:rFonts w:ascii="Abadi Extra Light" w:eastAsia="Times New Roman" w:hAnsi="Abadi Extra Light" w:cs="Times New Roman"/>
            <w:color w:val="000000"/>
            <w:szCs w:val="21"/>
          </w:rPr>
          <w:tag w:val="MENDELEY_CITATION_v3_eyJjaXRhdGlvbklEIjoiTUVOREVMRVlfQ0lUQVRJT05fNzExZDMyYzctYjgyOS00NzJiLWE5OTctYzllYzkxMzIxOTY2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
          <w:id w:val="1444187935"/>
          <w:placeholder>
            <w:docPart w:val="243BAD04A9FD4FDF9D9B703E020EE81C"/>
          </w:placeholder>
        </w:sdtPr>
        <w:sdtContent>
          <w:r w:rsidR="00A96B46" w:rsidRPr="00A96B46">
            <w:rPr>
              <w:rFonts w:ascii="Abadi Extra Light" w:eastAsia="Times New Roman" w:hAnsi="Abadi Extra Light" w:cs="Times New Roman"/>
              <w:color w:val="000000"/>
              <w:szCs w:val="21"/>
            </w:rPr>
            <w:t>(93)</w:t>
          </w:r>
        </w:sdtContent>
      </w:sdt>
      <w:r w:rsidRPr="009A5438">
        <w:rPr>
          <w:rFonts w:ascii="Abadi Extra Light" w:eastAsia="Times New Roman" w:hAnsi="Abadi Extra Light" w:cs="Times New Roman"/>
          <w:szCs w:val="21"/>
        </w:rPr>
        <w:t xml:space="preserve">. </w:t>
      </w:r>
    </w:p>
    <w:p w14:paraId="3805E21C" w14:textId="1E23EF48" w:rsidR="009A5438" w:rsidRPr="009A5438" w:rsidRDefault="009A5438" w:rsidP="009A5438">
      <w:pPr>
        <w:keepNext/>
        <w:spacing w:after="120" w:line="240" w:lineRule="auto"/>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14</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Proportion of live births by mothers under 20, 2021. Data source: </w:t>
      </w:r>
      <w:sdt>
        <w:sdtPr>
          <w:rPr>
            <w:rFonts w:ascii="Abadi Extra Light" w:eastAsia="Times New Roman" w:hAnsi="Abadi Extra Light" w:cs="Times New Roman"/>
            <w:color w:val="000000"/>
            <w:sz w:val="20"/>
            <w:szCs w:val="20"/>
          </w:rPr>
          <w:tag w:val="MENDELEY_CITATION_v3_eyJjaXRhdGlvbklEIjoiTUVOREVMRVlfQ0lUQVRJT05fMTc1NmJiMmItYzk0YS00MGM0LTk0ZWQtNzFlZmYwMmFjMzAz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
          <w:id w:val="-1120987167"/>
          <w:placeholder>
            <w:docPart w:val="EE288CB15862462FBD0BC1E57E1E8FFD"/>
          </w:placeholder>
        </w:sdtPr>
        <w:sdtContent>
          <w:r w:rsidR="00A96B46" w:rsidRPr="00A96B46">
            <w:rPr>
              <w:rFonts w:ascii="Abadi Extra Light" w:eastAsia="Times New Roman" w:hAnsi="Abadi Extra Light" w:cs="Times New Roman"/>
              <w:color w:val="000000"/>
              <w:sz w:val="20"/>
              <w:szCs w:val="20"/>
            </w:rPr>
            <w:t>(93)</w:t>
          </w:r>
        </w:sdtContent>
      </w:sdt>
    </w:p>
    <w:p w14:paraId="54C0306D"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2FF81AC" wp14:editId="6F1E698A">
            <wp:extent cx="3910302" cy="2194045"/>
            <wp:effectExtent l="0" t="0" r="0" b="0"/>
            <wp:docPr id="49" name="Picture 4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medium confid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18446" cy="2198615"/>
                    </a:xfrm>
                    <a:prstGeom prst="rect">
                      <a:avLst/>
                    </a:prstGeom>
                    <a:noFill/>
                  </pic:spPr>
                </pic:pic>
              </a:graphicData>
            </a:graphic>
          </wp:inline>
        </w:drawing>
      </w:r>
    </w:p>
    <w:p w14:paraId="6C0EA0C8" w14:textId="0F5999E0" w:rsidR="009A5438" w:rsidRPr="009A5438" w:rsidRDefault="009A5438" w:rsidP="00D30F74">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2020/21, there were 15 mothers under the age of 18 in Cambridgeshire and 30 in Peterborough. The proportion of young mothers is significantly higher than the national rate in Peterborough; but similar to the national rate in Cambridgeshire </w:t>
      </w:r>
      <w:sdt>
        <w:sdtPr>
          <w:rPr>
            <w:rFonts w:ascii="Abadi Extra Light" w:eastAsia="Times New Roman" w:hAnsi="Abadi Extra Light" w:cs="Times New Roman"/>
            <w:color w:val="000000"/>
            <w:szCs w:val="21"/>
          </w:rPr>
          <w:tag w:val="MENDELEY_CITATION_v3_eyJjaXRhdGlvbklEIjoiTUVOREVMRVlfQ0lUQVRJT05fZTBhNjdlNGUtN2UxMi00M2NiLWI2NDQtODlmNzUxOTdhOGRl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1142650691"/>
          <w:placeholder>
            <w:docPart w:val="EC9D3293C4B4449B83CB4D9D8E995FC1"/>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083B1B09" w14:textId="0168296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15</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Proportion of young parents (under 18s) in Cambridgeshire and Peterborough. </w:t>
      </w:r>
      <w:bookmarkStart w:id="38" w:name="_Hlk130198065"/>
      <w:r w:rsidRPr="009A5438">
        <w:rPr>
          <w:rFonts w:ascii="Abadi Extra Light" w:eastAsia="Times New Roman" w:hAnsi="Abadi Extra Light" w:cs="Times New Roman"/>
          <w:i/>
          <w:color w:val="063C64"/>
          <w:sz w:val="20"/>
          <w:szCs w:val="20"/>
        </w:rPr>
        <w:t xml:space="preserve">Data source: </w:t>
      </w:r>
      <w:hyperlink r:id="rId141"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bookmarkEnd w:id="38"/>
    <w:p w14:paraId="5E88DDD7" w14:textId="6730C6B7" w:rsid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7CC3CCF6" wp14:editId="7E9B070E">
            <wp:extent cx="5068621" cy="2918129"/>
            <wp:effectExtent l="0" t="0" r="0" b="0"/>
            <wp:docPr id="24" name="Picture 24" descr="MHNA-Chapter-3_files/figure-pptx/Teenage%20mothers-1.png">
              <a:extLst xmlns:a="http://schemas.openxmlformats.org/drawingml/2006/main">
                <a:ext uri="{FF2B5EF4-FFF2-40B4-BE49-F238E27FC236}">
                  <a16:creationId xmlns:a16="http://schemas.microsoft.com/office/drawing/2014/main" id="{076C48C1-A565-ACCC-EAAC-C8CDE13E08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1" descr="MHNA-Chapter-3_files/figure-pptx/Teenage%20mothers-1.png">
                      <a:extLst>
                        <a:ext uri="{FF2B5EF4-FFF2-40B4-BE49-F238E27FC236}">
                          <a16:creationId xmlns:a16="http://schemas.microsoft.com/office/drawing/2014/main" id="{076C48C1-A565-ACCC-EAAC-C8CDE13E0893}"/>
                        </a:ext>
                      </a:extLst>
                    </pic:cNvPr>
                    <pic:cNvPicPr>
                      <a:picLocks noGrp="1" noChangeAspect="1"/>
                    </pic:cNvPicPr>
                  </pic:nvPicPr>
                  <pic:blipFill rotWithShape="1">
                    <a:blip r:embed="rId142"/>
                    <a:srcRect t="7884"/>
                    <a:stretch/>
                  </pic:blipFill>
                  <pic:spPr bwMode="auto">
                    <a:xfrm>
                      <a:off x="0" y="0"/>
                      <a:ext cx="5072399" cy="2920304"/>
                    </a:xfrm>
                    <a:prstGeom prst="rect">
                      <a:avLst/>
                    </a:prstGeom>
                    <a:noFill/>
                    <a:ln>
                      <a:noFill/>
                    </a:ln>
                    <a:extLst>
                      <a:ext uri="{53640926-AAD7-44D8-BBD7-CCE9431645EC}">
                        <a14:shadowObscured xmlns:a14="http://schemas.microsoft.com/office/drawing/2010/main"/>
                      </a:ext>
                    </a:extLst>
                  </pic:spPr>
                </pic:pic>
              </a:graphicData>
            </a:graphic>
          </wp:inline>
        </w:drawing>
      </w:r>
    </w:p>
    <w:p w14:paraId="1AE275F5" w14:textId="77C8FC72" w:rsidR="00090F42" w:rsidRDefault="00830894" w:rsidP="00830894">
      <w:pPr>
        <w:contextualSpacing/>
        <w:jc w:val="both"/>
        <w:rPr>
          <w:rFonts w:ascii="Abadi Extra Light" w:hAnsi="Abadi Extra Light" w:cs="Times New Roman"/>
          <w:sz w:val="20"/>
          <w:szCs w:val="20"/>
        </w:rPr>
      </w:pPr>
      <w:r>
        <w:rPr>
          <w:rFonts w:ascii="Abadi Extra Light" w:hAnsi="Abadi Extra Light" w:cs="Times New Roman"/>
          <w:sz w:val="20"/>
          <w:szCs w:val="20"/>
        </w:rPr>
        <w:t>Note that a</w:t>
      </w:r>
      <w:r w:rsidRPr="00830894">
        <w:rPr>
          <w:rFonts w:ascii="Abadi Extra Light" w:hAnsi="Abadi Extra Light" w:cs="Times New Roman"/>
          <w:sz w:val="20"/>
          <w:szCs w:val="20"/>
        </w:rPr>
        <w:t xml:space="preserve">round 22% of female care leavers become young mothers, which is around 3 times the national average </w:t>
      </w:r>
      <w:sdt>
        <w:sdtPr>
          <w:rPr>
            <w:rFonts w:ascii="Abadi Extra Light" w:hAnsi="Abadi Extra Light" w:cs="Times New Roman"/>
            <w:color w:val="000000"/>
            <w:sz w:val="20"/>
            <w:szCs w:val="20"/>
          </w:rPr>
          <w:tag w:val="MENDELEY_CITATION_v3_eyJjaXRhdGlvbklEIjoiTUVOREVMRVlfQ0lUQVRJT05fZGI0NzI1NDMtNWU4OS00ZmFmLWJmZTAtMjc5MDI1OTQ4Mjdj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
          <w:id w:val="777148648"/>
          <w:placeholder>
            <w:docPart w:val="EB60AB4503554F9CA05A9FD5FC82CCA5"/>
          </w:placeholder>
        </w:sdtPr>
        <w:sdtContent>
          <w:r w:rsidR="00A96B46" w:rsidRPr="00A96B46">
            <w:rPr>
              <w:rFonts w:ascii="Abadi Extra Light" w:hAnsi="Abadi Extra Light" w:cs="Times New Roman"/>
              <w:color w:val="000000"/>
              <w:sz w:val="20"/>
              <w:szCs w:val="20"/>
            </w:rPr>
            <w:t>(85)</w:t>
          </w:r>
        </w:sdtContent>
      </w:sdt>
      <w:r w:rsidRPr="00830894">
        <w:rPr>
          <w:rFonts w:ascii="Abadi Extra Light" w:hAnsi="Abadi Extra Light" w:cs="Times New Roman"/>
          <w:sz w:val="20"/>
          <w:szCs w:val="20"/>
        </w:rPr>
        <w:t>.</w:t>
      </w:r>
      <w:r>
        <w:rPr>
          <w:rFonts w:ascii="Abadi Extra Light" w:hAnsi="Abadi Extra Light" w:cs="Times New Roman"/>
          <w:sz w:val="20"/>
          <w:szCs w:val="20"/>
        </w:rPr>
        <w:t xml:space="preserve"> For more information, see the section on care leavers. </w:t>
      </w:r>
    </w:p>
    <w:p w14:paraId="1317DB87" w14:textId="77777777" w:rsidR="00830894" w:rsidRPr="00830894" w:rsidRDefault="00830894" w:rsidP="00830894">
      <w:pPr>
        <w:contextualSpacing/>
        <w:jc w:val="both"/>
        <w:rPr>
          <w:rFonts w:ascii="Abadi Extra Light" w:hAnsi="Abadi Extra Light" w:cs="Times New Roman"/>
          <w:sz w:val="20"/>
          <w:szCs w:val="20"/>
        </w:rPr>
      </w:pPr>
    </w:p>
    <w:p w14:paraId="43B37C7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57B9ADC7" w14:textId="045FD451"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Mothers under 20 have higher rates of poor mental health for up to 3 years after birth, and are 3 times more likely to experience postnatal depression, compared to older mothers </w:t>
      </w:r>
      <w:sdt>
        <w:sdtPr>
          <w:rPr>
            <w:rFonts w:ascii="Abadi Extra Light" w:eastAsia="Times New Roman" w:hAnsi="Abadi Extra Light" w:cs="Times New Roman"/>
            <w:color w:val="000000"/>
            <w:szCs w:val="21"/>
          </w:rPr>
          <w:tag w:val="MENDELEY_CITATION_v3_eyJjaXRhdGlvbklEIjoiTUVOREVMRVlfQ0lUQVRJT05fOWIzMTJkNWMtZmMyMS00YjQyLWE4ZTMtMWVkMGFjOTY0MmU0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
          <w:id w:val="1802581955"/>
          <w:placeholder>
            <w:docPart w:val="4AC19CAC7E934A64924D328BA9E25634"/>
          </w:placeholder>
        </w:sdtPr>
        <w:sdtContent>
          <w:r w:rsidR="00A96B46" w:rsidRPr="00A96B46">
            <w:rPr>
              <w:rFonts w:ascii="Abadi Extra Light" w:eastAsia="Times New Roman" w:hAnsi="Abadi Extra Light" w:cs="Times New Roman"/>
              <w:color w:val="000000"/>
              <w:szCs w:val="21"/>
            </w:rPr>
            <w:t>(94)</w:t>
          </w:r>
        </w:sdtContent>
      </w:sdt>
      <w:r w:rsidRPr="009A5438">
        <w:rPr>
          <w:rFonts w:ascii="Abadi Extra Light" w:eastAsia="Times New Roman" w:hAnsi="Abadi Extra Light" w:cs="Times New Roman"/>
          <w:szCs w:val="21"/>
        </w:rPr>
        <w:t xml:space="preserve">. Young mothers are also at higher risk of PTSD during the perinatal period </w:t>
      </w:r>
      <w:sdt>
        <w:sdtPr>
          <w:rPr>
            <w:rFonts w:ascii="Abadi Extra Light" w:eastAsia="Times New Roman" w:hAnsi="Abadi Extra Light" w:cs="Times New Roman"/>
            <w:color w:val="000000"/>
            <w:szCs w:val="21"/>
          </w:rPr>
          <w:tag w:val="MENDELEY_CITATION_v3_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"/>
          <w:id w:val="679632680"/>
          <w:placeholder>
            <w:docPart w:val="7500A5FA360249B28A6CB09114F8F4AD"/>
          </w:placeholder>
        </w:sdtPr>
        <w:sdtContent>
          <w:r w:rsidR="00A96B46" w:rsidRPr="00A96B46">
            <w:rPr>
              <w:rFonts w:ascii="Abadi Extra Light" w:eastAsia="Times New Roman" w:hAnsi="Abadi Extra Light" w:cs="Times New Roman"/>
              <w:color w:val="000000"/>
              <w:szCs w:val="21"/>
            </w:rPr>
            <w:t>(95)</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w:t>
      </w:r>
    </w:p>
    <w:p w14:paraId="094C8403" w14:textId="32612E08"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the Children and Young People’s Mental Health Strategy for Cambridgeshire and Peterborough Needs profile, Romsey Mill (a local charity that provides support for young parents) reported that over 1 in 3 of young mothers they work with have mental health needs </w:t>
      </w:r>
      <w:sdt>
        <w:sdtPr>
          <w:rPr>
            <w:rFonts w:ascii="Abadi Extra Light" w:eastAsia="Times New Roman" w:hAnsi="Abadi Extra Light" w:cs="Times New Roman"/>
            <w:color w:val="000000"/>
            <w:szCs w:val="21"/>
          </w:rPr>
          <w:tag w:val="MENDELEY_CITATION_v3_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"/>
          <w:id w:val="1610848723"/>
          <w:placeholder>
            <w:docPart w:val="E9477AF3A50F4ECC8F65B3D3DE2F6970"/>
          </w:placeholder>
        </w:sdtPr>
        <w:sdtContent>
          <w:r w:rsidR="00A96B46" w:rsidRPr="00A96B46">
            <w:rPr>
              <w:rFonts w:ascii="Abadi Extra Light" w:eastAsia="Times New Roman" w:hAnsi="Abadi Extra Light" w:cs="Times New Roman"/>
              <w:color w:val="000000"/>
              <w:szCs w:val="21"/>
            </w:rPr>
            <w:t>(96)</w:t>
          </w:r>
        </w:sdtContent>
      </w:sdt>
      <w:r w:rsidRPr="009A5438">
        <w:rPr>
          <w:rFonts w:ascii="Abadi Extra Light" w:eastAsia="Times New Roman" w:hAnsi="Abadi Extra Light" w:cs="Times New Roman"/>
          <w:szCs w:val="21"/>
        </w:rPr>
        <w:t>.</w:t>
      </w:r>
    </w:p>
    <w:p w14:paraId="57711CF6"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Risk factors </w:t>
      </w:r>
    </w:p>
    <w:p w14:paraId="2970FA36" w14:textId="3178D264"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Experiencing four or more adverse childhood experiences (ACEs) is associated with a 16 times higher risk of becoming pregnant or getting someone pregnant by the age of 18 </w:t>
      </w:r>
      <w:sdt>
        <w:sdtPr>
          <w:rPr>
            <w:rFonts w:ascii="Abadi Extra Light" w:eastAsia="Times New Roman" w:hAnsi="Abadi Extra Light" w:cs="Times New Roman"/>
            <w:color w:val="000000"/>
            <w:szCs w:val="21"/>
          </w:rPr>
          <w:tag w:val="MENDELEY_CITATION_v3_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"/>
          <w:id w:val="-1875685902"/>
          <w:placeholder>
            <w:docPart w:val="3DEA829A6EC34163B4CE8638919C19C3"/>
          </w:placeholder>
        </w:sdtPr>
        <w:sdtContent>
          <w:r w:rsidR="00A96B46" w:rsidRPr="00A96B46">
            <w:rPr>
              <w:rFonts w:ascii="Abadi Extra Light" w:eastAsia="Times New Roman" w:hAnsi="Abadi Extra Light" w:cs="Times New Roman"/>
              <w:color w:val="000000"/>
              <w:szCs w:val="21"/>
            </w:rPr>
            <w:t>(47)</w:t>
          </w:r>
        </w:sdtContent>
      </w:sdt>
      <w:r w:rsidRPr="009A5438">
        <w:rPr>
          <w:rFonts w:ascii="Abadi Extra Light" w:eastAsia="Times New Roman" w:hAnsi="Abadi Extra Light" w:cs="Times New Roman"/>
          <w:szCs w:val="21"/>
        </w:rPr>
        <w:t>.</w:t>
      </w:r>
    </w:p>
    <w:p w14:paraId="6E3BB238" w14:textId="67186753"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2 in 3 young mothers experience relationship breakdown during pregnancy or the 3 years after birth </w:t>
      </w:r>
      <w:sdt>
        <w:sdtPr>
          <w:rPr>
            <w:rFonts w:ascii="Abadi Extra Light" w:eastAsia="Times New Roman" w:hAnsi="Abadi Extra Light" w:cs="Times New Roman"/>
            <w:color w:val="000000"/>
            <w:szCs w:val="21"/>
          </w:rPr>
          <w:tag w:val="MENDELEY_CITATION_v3_eyJjaXRhdGlvbklEIjoiTUVOREVMRVlfQ0lUQVRJT05fYTE4YjAwZmEtZjhkYi00MTE0LWFjYmMtYTQyMDI3YjUxMjhk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
          <w:id w:val="1366481625"/>
          <w:placeholder>
            <w:docPart w:val="413AFEBA40004463B4F77787EACBB9AC"/>
          </w:placeholder>
        </w:sdtPr>
        <w:sdtContent>
          <w:r w:rsidR="00A96B46" w:rsidRPr="00A96B46">
            <w:rPr>
              <w:rFonts w:ascii="Abadi Extra Light" w:eastAsia="Times New Roman" w:hAnsi="Abadi Extra Light" w:cs="Times New Roman"/>
              <w:color w:val="000000"/>
              <w:szCs w:val="21"/>
            </w:rPr>
            <w:t>(94)</w:t>
          </w:r>
        </w:sdtContent>
      </w:sdt>
      <w:r w:rsidRPr="009A5438">
        <w:rPr>
          <w:rFonts w:ascii="Abadi Extra Light" w:eastAsia="Times New Roman" w:hAnsi="Abadi Extra Light" w:cs="Times New Roman"/>
          <w:szCs w:val="21"/>
        </w:rPr>
        <w:t>.</w:t>
      </w:r>
    </w:p>
    <w:p w14:paraId="03310EED" w14:textId="1DB4C71C"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Children born to women under 20 are at 63% higher risk of living in poverty </w:t>
      </w:r>
      <w:sdt>
        <w:sdtPr>
          <w:rPr>
            <w:rFonts w:ascii="Abadi Extra Light" w:eastAsia="Times New Roman" w:hAnsi="Abadi Extra Light" w:cs="Times New Roman"/>
            <w:color w:val="000000"/>
            <w:szCs w:val="21"/>
          </w:rPr>
          <w:tag w:val="MENDELEY_CITATION_v3_eyJjaXRhdGlvbklEIjoiTUVOREVMRVlfQ0lUQVRJT05fMTg2ZjU3MGEtNmU3MS00NjY4LWJhNjctYTJmOWM1NWQ1ZGFh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
          <w:id w:val="-48773635"/>
          <w:placeholder>
            <w:docPart w:val="6249656B61054A1CBE72EBA6B972E364"/>
          </w:placeholder>
        </w:sdtPr>
        <w:sdtContent>
          <w:r w:rsidR="00A96B46" w:rsidRPr="00A96B46">
            <w:rPr>
              <w:rFonts w:ascii="Abadi Extra Light" w:eastAsia="Times New Roman" w:hAnsi="Abadi Extra Light" w:cs="Times New Roman"/>
              <w:color w:val="000000"/>
              <w:szCs w:val="21"/>
            </w:rPr>
            <w:t>(94)</w:t>
          </w:r>
        </w:sdtContent>
      </w:sdt>
      <w:r w:rsidRPr="009A5438">
        <w:rPr>
          <w:rFonts w:ascii="Abadi Extra Light" w:eastAsia="Times New Roman" w:hAnsi="Abadi Extra Light" w:cs="Times New Roman"/>
          <w:szCs w:val="21"/>
        </w:rPr>
        <w:t>.</w:t>
      </w:r>
    </w:p>
    <w:p w14:paraId="0C1641E3"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4CEA6640" w14:textId="4A1D4FC9" w:rsidR="009A5438" w:rsidRPr="009A5438" w:rsidRDefault="009A5438" w:rsidP="009A5438">
      <w:pPr>
        <w:numPr>
          <w:ilvl w:val="0"/>
          <w:numId w:val="3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2022 survey of 30 young parents in Cambridgeshire found that 70% felt they would have benefited from mental health support. Over 1 in 3 felt that poor mental health was a barrier preventing them from accessing support services </w:t>
      </w:r>
      <w:sdt>
        <w:sdtPr>
          <w:rPr>
            <w:rFonts w:ascii="Abadi Extra Light" w:eastAsia="Times New Roman" w:hAnsi="Abadi Extra Light" w:cs="Times New Roman"/>
            <w:color w:val="000000"/>
            <w:szCs w:val="21"/>
          </w:rPr>
          <w:tag w:val="MENDELEY_CITATION_v3_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"/>
          <w:id w:val="807602669"/>
          <w:placeholder>
            <w:docPart w:val="1B2CDF30562A4A078D2C1E7CBE7F4A1E"/>
          </w:placeholder>
        </w:sdtPr>
        <w:sdtContent>
          <w:r w:rsidR="00A96B46" w:rsidRPr="00A96B46">
            <w:rPr>
              <w:rFonts w:ascii="Abadi Extra Light" w:eastAsia="Times New Roman" w:hAnsi="Abadi Extra Light" w:cs="Times New Roman"/>
              <w:color w:val="000000"/>
              <w:szCs w:val="21"/>
            </w:rPr>
            <w:t>(97)</w:t>
          </w:r>
        </w:sdtContent>
      </w:sdt>
      <w:r w:rsidRPr="009A5438">
        <w:rPr>
          <w:rFonts w:ascii="Abadi Extra Light" w:eastAsia="Times New Roman" w:hAnsi="Abadi Extra Light" w:cs="Times New Roman"/>
          <w:szCs w:val="21"/>
        </w:rPr>
        <w:t xml:space="preserve">. Full results of this survey can be found </w:t>
      </w:r>
      <w:r w:rsidRPr="009A5438">
        <w:rPr>
          <w:rFonts w:ascii="Abadi Extra Light" w:eastAsia="Times New Roman" w:hAnsi="Abadi Extra Light" w:cs="Times New Roman"/>
          <w:szCs w:val="21"/>
          <w:highlight w:val="yellow"/>
        </w:rPr>
        <w:t>here</w:t>
      </w:r>
      <w:r w:rsidRPr="009A5438">
        <w:rPr>
          <w:rFonts w:ascii="Abadi Extra Light" w:eastAsia="Times New Roman" w:hAnsi="Abadi Extra Light" w:cs="Times New Roman"/>
          <w:szCs w:val="21"/>
        </w:rPr>
        <w:t xml:space="preserve">. </w:t>
      </w:r>
    </w:p>
    <w:p w14:paraId="57618C57" w14:textId="00012059" w:rsidR="009A5438" w:rsidRPr="009A5438" w:rsidRDefault="009A5438" w:rsidP="009A5438">
      <w:pPr>
        <w:numPr>
          <w:ilvl w:val="0"/>
          <w:numId w:val="3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 research shows that young mothers are less likely to seek support for their mental health due to fears that their parenting skills will be judged. This is a particular issue for women with histories of abuse and poor mental health </w:t>
      </w:r>
      <w:sdt>
        <w:sdtPr>
          <w:rPr>
            <w:rFonts w:ascii="Abadi Extra Light" w:eastAsia="Times New Roman" w:hAnsi="Abadi Extra Light" w:cs="Times New Roman"/>
            <w:color w:val="000000"/>
            <w:szCs w:val="21"/>
          </w:rPr>
          <w:tag w:val="MENDELEY_CITATION_v3_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"/>
          <w:id w:val="-729382055"/>
          <w:placeholder>
            <w:docPart w:val="E910FED9CB8D4FCA88185FEB51B3F457"/>
          </w:placeholder>
        </w:sdtPr>
        <w:sdtContent>
          <w:r w:rsidR="00A96B46" w:rsidRPr="00A96B46">
            <w:rPr>
              <w:rFonts w:ascii="Abadi Extra Light" w:eastAsia="Times New Roman" w:hAnsi="Abadi Extra Light" w:cs="Times New Roman"/>
              <w:color w:val="000000"/>
              <w:szCs w:val="21"/>
            </w:rPr>
            <w:t>(95)</w:t>
          </w:r>
        </w:sdtContent>
      </w:sdt>
      <w:r w:rsidRPr="009A5438">
        <w:rPr>
          <w:rFonts w:ascii="Abadi Extra Light" w:eastAsia="Times New Roman" w:hAnsi="Abadi Extra Light" w:cs="Times New Roman"/>
          <w:color w:val="000000"/>
          <w:szCs w:val="21"/>
        </w:rPr>
        <w:t>.</w:t>
      </w:r>
    </w:p>
    <w:p w14:paraId="5451D42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6243A664" w14:textId="44D9E70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Nationally, young fathers often report very poor experiences of midwifery and health visiting services, and feelings of exclusion and judgement </w:t>
      </w:r>
      <w:sdt>
        <w:sdtPr>
          <w:rPr>
            <w:rFonts w:ascii="Abadi Extra Light" w:eastAsia="Times New Roman" w:hAnsi="Abadi Extra Light" w:cs="Times New Roman"/>
            <w:color w:val="000000"/>
            <w:szCs w:val="21"/>
          </w:rPr>
          <w:tag w:val="MENDELEY_CITATION_v3_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"/>
          <w:id w:val="156422665"/>
          <w:placeholder>
            <w:docPart w:val="5A8E1CFCBFDD499CBFB2BFA119E9D6F9"/>
          </w:placeholder>
        </w:sdtPr>
        <w:sdtContent>
          <w:r w:rsidR="00A96B46" w:rsidRPr="00A96B46">
            <w:rPr>
              <w:rFonts w:ascii="Abadi Extra Light" w:eastAsia="Times New Roman" w:hAnsi="Abadi Extra Light" w:cs="Times New Roman"/>
              <w:color w:val="000000"/>
              <w:szCs w:val="21"/>
            </w:rPr>
            <w:t>(98)</w:t>
          </w:r>
        </w:sdtContent>
      </w:sdt>
      <w:r w:rsidRPr="009A5438">
        <w:rPr>
          <w:rFonts w:ascii="Abadi Extra Light" w:eastAsia="Times New Roman" w:hAnsi="Abadi Extra Light" w:cs="Times New Roman"/>
          <w:color w:val="000000"/>
          <w:szCs w:val="21"/>
        </w:rPr>
        <w:t xml:space="preserve">. There is strong </w:t>
      </w:r>
      <w:r w:rsidRPr="009A5438">
        <w:rPr>
          <w:rFonts w:ascii="Abadi Extra Light" w:eastAsia="Times New Roman" w:hAnsi="Abadi Extra Light" w:cs="Times New Roman"/>
          <w:szCs w:val="21"/>
        </w:rPr>
        <w:t xml:space="preserve">evidence showing the interrelationship between a young mother’s support systems and positive experiences of the transition to parenthood </w:t>
      </w:r>
      <w:sdt>
        <w:sdtPr>
          <w:rPr>
            <w:rFonts w:ascii="Abadi Extra Light" w:eastAsia="Times New Roman" w:hAnsi="Abadi Extra Light" w:cs="Times New Roman"/>
            <w:color w:val="000000"/>
            <w:szCs w:val="21"/>
          </w:rPr>
          <w:tag w:val="MENDELEY_CITATION_v3_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"/>
          <w:id w:val="1045949245"/>
          <w:placeholder>
            <w:docPart w:val="19935B3A3344434BA9FB683851E7BF41"/>
          </w:placeholder>
        </w:sdtPr>
        <w:sdtContent>
          <w:r w:rsidR="00A96B46" w:rsidRPr="00A96B46">
            <w:rPr>
              <w:rFonts w:ascii="Abadi Extra Light" w:eastAsia="Times New Roman" w:hAnsi="Abadi Extra Light" w:cs="Times New Roman"/>
              <w:color w:val="000000"/>
              <w:szCs w:val="21"/>
            </w:rPr>
            <w:t>(99)</w:t>
          </w:r>
        </w:sdtContent>
      </w:sdt>
      <w:r w:rsidRPr="009A5438">
        <w:rPr>
          <w:rFonts w:ascii="Abadi Extra Light" w:eastAsia="Times New Roman" w:hAnsi="Abadi Extra Light" w:cs="Times New Roman"/>
          <w:color w:val="000000"/>
          <w:szCs w:val="21"/>
        </w:rPr>
        <w:t>.</w:t>
      </w:r>
    </w:p>
    <w:p w14:paraId="58533134"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lastRenderedPageBreak/>
        <w:t xml:space="preserve">Unplanned or unwanted pregnancy </w:t>
      </w:r>
    </w:p>
    <w:p w14:paraId="0A9380CB"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picture </w:t>
      </w:r>
    </w:p>
    <w:p w14:paraId="57C0AA9C" w14:textId="4DC470C6"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45% of pregnancies and 1 in 3 births in England are unplanned or associated with feelings of ambivalence </w:t>
      </w:r>
      <w:sdt>
        <w:sdtPr>
          <w:rPr>
            <w:rFonts w:ascii="Abadi Extra Light" w:eastAsia="Times New Roman" w:hAnsi="Abadi Extra Light" w:cs="Times New Roman"/>
            <w:color w:val="000000"/>
            <w:szCs w:val="21"/>
          </w:rPr>
          <w:tag w:val="MENDELEY_CITATION_v3_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"/>
          <w:id w:val="-1556076835"/>
          <w:placeholder>
            <w:docPart w:val="458161D1AC7F4A9982D5CF5116956D29"/>
          </w:placeholder>
        </w:sdtPr>
        <w:sdtContent>
          <w:r w:rsidR="00A96B46" w:rsidRPr="00A96B46">
            <w:rPr>
              <w:rFonts w:ascii="Abadi Extra Light" w:eastAsia="Times New Roman" w:hAnsi="Abadi Extra Light" w:cs="Times New Roman"/>
              <w:color w:val="000000"/>
              <w:szCs w:val="21"/>
            </w:rPr>
            <w:t>(100)</w:t>
          </w:r>
        </w:sdtContent>
      </w:sdt>
      <w:r w:rsidRPr="009A5438">
        <w:rPr>
          <w:rFonts w:ascii="Abadi Extra Light" w:eastAsia="Times New Roman" w:hAnsi="Abadi Extra Light" w:cs="Times New Roman"/>
          <w:szCs w:val="21"/>
        </w:rPr>
        <w:t xml:space="preserve">. There is no local data on levels on unplanned or ambivalent pregnancies. </w:t>
      </w:r>
    </w:p>
    <w:p w14:paraId="155E0BB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Prevalence</w:t>
      </w:r>
    </w:p>
    <w:p w14:paraId="53F48502" w14:textId="61913065"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Unplanned or unwanted pregnancies are associated with an increased risk of antenatal anxiety of depression </w:t>
      </w:r>
      <w:sdt>
        <w:sdtPr>
          <w:rPr>
            <w:rFonts w:ascii="Abadi Extra Light" w:eastAsia="Times New Roman" w:hAnsi="Abadi Extra Light" w:cs="Times New Roman"/>
            <w:color w:val="000000"/>
            <w:szCs w:val="21"/>
          </w:rPr>
          <w:tag w:val="MENDELEY_CITATION_v3_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"/>
          <w:id w:val="-933591104"/>
          <w:placeholder>
            <w:docPart w:val="D3C60AC50CFE4CE0BE23339A807B55CE"/>
          </w:placeholder>
        </w:sdtPr>
        <w:sdtContent>
          <w:r w:rsidR="00A96B46" w:rsidRPr="00A96B46">
            <w:rPr>
              <w:rFonts w:ascii="Abadi Extra Light" w:eastAsia="Times New Roman" w:hAnsi="Abadi Extra Light" w:cs="Times New Roman"/>
              <w:color w:val="000000"/>
              <w:szCs w:val="21"/>
            </w:rPr>
            <w:t>(101)</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Although most unplanned pregnancies continuing to term have positive outcomes, some have adverse effects on the health of parents, infants and children into later life </w:t>
      </w:r>
      <w:sdt>
        <w:sdtPr>
          <w:rPr>
            <w:rFonts w:ascii="Abadi Extra Light" w:eastAsia="Times New Roman" w:hAnsi="Abadi Extra Light" w:cs="Times New Roman"/>
            <w:color w:val="000000"/>
            <w:szCs w:val="21"/>
          </w:rPr>
          <w:tag w:val="MENDELEY_CITATION_v3_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"/>
          <w:id w:val="-426659883"/>
          <w:placeholder>
            <w:docPart w:val="A81A97D3F23F461497613BE144244A78"/>
          </w:placeholder>
        </w:sdtPr>
        <w:sdtContent>
          <w:r w:rsidR="00A96B46" w:rsidRPr="00A96B46">
            <w:rPr>
              <w:rFonts w:ascii="Abadi Extra Light" w:eastAsia="Times New Roman" w:hAnsi="Abadi Extra Light" w:cs="Times New Roman"/>
              <w:color w:val="000000"/>
              <w:szCs w:val="21"/>
            </w:rPr>
            <w:t>(100)</w:t>
          </w:r>
        </w:sdtContent>
      </w:sdt>
      <w:r w:rsidRPr="009A5438">
        <w:rPr>
          <w:rFonts w:ascii="Abadi Extra Light" w:eastAsia="Times New Roman" w:hAnsi="Abadi Extra Light" w:cs="Times New Roman"/>
          <w:szCs w:val="21"/>
        </w:rPr>
        <w:t>.</w:t>
      </w:r>
    </w:p>
    <w:p w14:paraId="669F7E88" w14:textId="1166064F"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16</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Health impacts of unplanned or ambivalent pregnancies. Image source: </w:t>
      </w:r>
      <w:hyperlink r:id="rId143" w:anchor="preconception-health-and-care" w:history="1">
        <w:r w:rsidRPr="009A5438">
          <w:rPr>
            <w:rFonts w:ascii="Abadi Extra Light" w:eastAsia="Times New Roman" w:hAnsi="Abadi Extra Light" w:cs="Times New Roman"/>
            <w:i/>
            <w:color w:val="063C64"/>
            <w:sz w:val="20"/>
            <w:szCs w:val="20"/>
            <w:u w:val="single"/>
          </w:rPr>
          <w:t>Public Health England</w:t>
        </w:r>
      </w:hyperlink>
      <w:r w:rsidRPr="009A5438">
        <w:rPr>
          <w:rFonts w:ascii="Abadi Extra Light" w:eastAsia="Times New Roman" w:hAnsi="Abadi Extra Light" w:cs="Times New Roman"/>
          <w:i/>
          <w:color w:val="063C64"/>
          <w:sz w:val="20"/>
          <w:szCs w:val="20"/>
        </w:rPr>
        <w:t xml:space="preserve"> </w:t>
      </w:r>
    </w:p>
    <w:p w14:paraId="0FC61B53"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C6A9082" wp14:editId="3F369EC6">
            <wp:extent cx="5357877" cy="2929597"/>
            <wp:effectExtent l="0" t="0" r="0" b="4445"/>
            <wp:docPr id="11" name="Picture 11" descr="Infographic showing the impact of unplanned births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showing the impact of unplanned births in Britain"/>
                    <pic:cNvPicPr>
                      <a:picLocks noChangeAspect="1" noChangeArrowheads="1"/>
                    </pic:cNvPicPr>
                  </pic:nvPicPr>
                  <pic:blipFill rotWithShape="1">
                    <a:blip r:embed="rId144">
                      <a:extLst>
                        <a:ext uri="{28A0092B-C50C-407E-A947-70E740481C1C}">
                          <a14:useLocalDpi xmlns:a14="http://schemas.microsoft.com/office/drawing/2010/main" val="0"/>
                        </a:ext>
                      </a:extLst>
                    </a:blip>
                    <a:srcRect t="17940"/>
                    <a:stretch/>
                  </pic:blipFill>
                  <pic:spPr bwMode="auto">
                    <a:xfrm>
                      <a:off x="0" y="0"/>
                      <a:ext cx="5363474" cy="2932657"/>
                    </a:xfrm>
                    <a:prstGeom prst="rect">
                      <a:avLst/>
                    </a:prstGeom>
                    <a:noFill/>
                    <a:ln>
                      <a:noFill/>
                    </a:ln>
                    <a:extLst>
                      <a:ext uri="{53640926-AAD7-44D8-BBD7-CCE9431645EC}">
                        <a14:shadowObscured xmlns:a14="http://schemas.microsoft.com/office/drawing/2010/main"/>
                      </a:ext>
                    </a:extLst>
                  </pic:spPr>
                </pic:pic>
              </a:graphicData>
            </a:graphic>
          </wp:inline>
        </w:drawing>
      </w:r>
    </w:p>
    <w:p w14:paraId="3E12F28E"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Lack of social support </w:t>
      </w:r>
    </w:p>
    <w:p w14:paraId="77EFFC4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picture </w:t>
      </w:r>
    </w:p>
    <w:p w14:paraId="4CAE8065" w14:textId="71C9F142"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proportion of sole registrations </w:t>
      </w:r>
      <w:r w:rsidR="00252800">
        <w:rPr>
          <w:rFonts w:ascii="Abadi Extra Light" w:eastAsia="Times New Roman" w:hAnsi="Abadi Extra Light" w:cs="Times New Roman"/>
          <w:szCs w:val="21"/>
        </w:rPr>
        <w:t xml:space="preserve">of live births </w:t>
      </w:r>
      <w:r w:rsidR="00D040EE">
        <w:rPr>
          <w:rFonts w:ascii="Abadi Extra Light" w:eastAsia="Times New Roman" w:hAnsi="Abadi Extra Light" w:cs="Times New Roman"/>
          <w:szCs w:val="21"/>
        </w:rPr>
        <w:t xml:space="preserve">(births registered to one parent) </w:t>
      </w:r>
      <w:r w:rsidRPr="009A5438">
        <w:rPr>
          <w:rFonts w:ascii="Abadi Extra Light" w:eastAsia="Times New Roman" w:hAnsi="Abadi Extra Light" w:cs="Times New Roman"/>
          <w:szCs w:val="21"/>
        </w:rPr>
        <w:t xml:space="preserve">is above the national average (4.6%) in Fenland (6.0%) and Peterborough (5.8%) </w:t>
      </w:r>
      <w:sdt>
        <w:sdtPr>
          <w:rPr>
            <w:rFonts w:ascii="Abadi Extra Light" w:eastAsia="Times New Roman" w:hAnsi="Abadi Extra Light" w:cs="Times New Roman"/>
            <w:color w:val="000000"/>
            <w:szCs w:val="21"/>
          </w:rPr>
          <w:tag w:val="MENDELEY_CITATION_v3_eyJjaXRhdGlvbklEIjoiTUVOREVMRVlfQ0lUQVRJT05fODBiNDE1ZDItZWJlMS00NTg1LWIxNzQtYzJhNDdlZTUwNTQx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
          <w:id w:val="100066673"/>
          <w:placeholder>
            <w:docPart w:val="32CE6384E5554125BC1F8D2709682017"/>
          </w:placeholder>
        </w:sdtPr>
        <w:sdtContent>
          <w:r w:rsidR="00A96B46" w:rsidRPr="00A96B46">
            <w:rPr>
              <w:rFonts w:ascii="Abadi Extra Light" w:eastAsia="Times New Roman" w:hAnsi="Abadi Extra Light" w:cs="Times New Roman"/>
              <w:color w:val="000000"/>
              <w:szCs w:val="21"/>
            </w:rPr>
            <w:t>(93)</w:t>
          </w:r>
        </w:sdtContent>
      </w:sdt>
      <w:r w:rsidRPr="009A5438">
        <w:rPr>
          <w:rFonts w:ascii="Abadi Extra Light" w:eastAsia="Times New Roman" w:hAnsi="Abadi Extra Light" w:cs="Times New Roman"/>
          <w:szCs w:val="21"/>
        </w:rPr>
        <w:t xml:space="preserve">. </w:t>
      </w:r>
    </w:p>
    <w:p w14:paraId="5D80708A" w14:textId="5DE6B1EF"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17</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Live births by sole registration, 2021. Data source: </w:t>
      </w:r>
      <w:sdt>
        <w:sdtPr>
          <w:rPr>
            <w:rFonts w:ascii="Abadi Extra Light" w:eastAsia="Times New Roman" w:hAnsi="Abadi Extra Light" w:cs="Times New Roman"/>
            <w:color w:val="000000"/>
            <w:sz w:val="20"/>
            <w:szCs w:val="20"/>
          </w:rPr>
          <w:tag w:val="MENDELEY_CITATION_v3_eyJjaXRhdGlvbklEIjoiTUVOREVMRVlfQ0lUQVRJT05fYzAyNGI2NDgtNTY3My00M2Q1LWI4MzYtOWYxNmZlNGM0YzRi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
          <w:id w:val="-2143113754"/>
          <w:placeholder>
            <w:docPart w:val="86B5B9EF964F42A9B7A509217838943E"/>
          </w:placeholder>
        </w:sdtPr>
        <w:sdtContent>
          <w:r w:rsidR="00A96B46" w:rsidRPr="00A96B46">
            <w:rPr>
              <w:rFonts w:ascii="Abadi Extra Light" w:eastAsia="Times New Roman" w:hAnsi="Abadi Extra Light" w:cs="Times New Roman"/>
              <w:color w:val="000000"/>
              <w:sz w:val="20"/>
              <w:szCs w:val="20"/>
            </w:rPr>
            <w:t>(93)</w:t>
          </w:r>
        </w:sdtContent>
      </w:sdt>
    </w:p>
    <w:p w14:paraId="236A53C6"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D75D9B6" wp14:editId="1D2DF569">
            <wp:extent cx="3285461" cy="2278040"/>
            <wp:effectExtent l="0" t="0" r="0" b="8255"/>
            <wp:docPr id="23" name="Picture 23">
              <a:extLst xmlns:a="http://schemas.openxmlformats.org/drawingml/2006/main">
                <a:ext uri="{FF2B5EF4-FFF2-40B4-BE49-F238E27FC236}">
                  <a16:creationId xmlns:a16="http://schemas.microsoft.com/office/drawing/2014/main" id="{9439E9AE-4C60-92E3-AF7E-AF51B3BD2F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29">
                      <a:extLst>
                        <a:ext uri="{FF2B5EF4-FFF2-40B4-BE49-F238E27FC236}">
                          <a16:creationId xmlns:a16="http://schemas.microsoft.com/office/drawing/2014/main" id="{9439E9AE-4C60-92E3-AF7E-AF51B3BD2F09}"/>
                        </a:ext>
                      </a:extLst>
                    </pic:cNvPr>
                    <pic:cNvPicPr>
                      <a:picLocks noGrp="1" noChangeAspect="1"/>
                    </pic:cNvPicPr>
                  </pic:nvPicPr>
                  <pic:blipFill>
                    <a:blip r:embed="rId145"/>
                    <a:stretch>
                      <a:fillRect/>
                    </a:stretch>
                  </pic:blipFill>
                  <pic:spPr>
                    <a:xfrm>
                      <a:off x="0" y="0"/>
                      <a:ext cx="3288340" cy="2280036"/>
                    </a:xfrm>
                    <a:prstGeom prst="rect">
                      <a:avLst/>
                    </a:prstGeom>
                  </pic:spPr>
                </pic:pic>
              </a:graphicData>
            </a:graphic>
          </wp:inline>
        </w:drawing>
      </w:r>
      <w:r w:rsidRPr="009A5438">
        <w:rPr>
          <w:rFonts w:ascii="Abadi Extra Light" w:eastAsia="Times New Roman" w:hAnsi="Abadi Extra Light" w:cs="Times New Roman"/>
          <w:szCs w:val="21"/>
          <w:highlight w:val="green"/>
        </w:rPr>
        <w:br w:type="page"/>
      </w:r>
    </w:p>
    <w:p w14:paraId="411C8D26"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lastRenderedPageBreak/>
        <w:t>Prevalence</w:t>
      </w:r>
    </w:p>
    <w:p w14:paraId="7F5FC9CF" w14:textId="796357E6"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Pregnant women who report good levels of social support are more likely to have better mental and emotional health </w:t>
      </w:r>
      <w:sdt>
        <w:sdtPr>
          <w:rPr>
            <w:rFonts w:ascii="Abadi Extra Light" w:eastAsia="Times New Roman" w:hAnsi="Abadi Extra Light" w:cs="Times New Roman"/>
            <w:color w:val="000000"/>
            <w:szCs w:val="21"/>
          </w:rPr>
          <w:tag w:val="MENDELEY_CITATION_v3_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"/>
          <w:id w:val="-1449231599"/>
          <w:placeholder>
            <w:docPart w:val="A86116056E16484D86AFAC278B9568E3"/>
          </w:placeholder>
        </w:sdtPr>
        <w:sdtContent>
          <w:r w:rsidR="00A96B46" w:rsidRPr="00A96B46">
            <w:rPr>
              <w:rFonts w:ascii="Abadi Extra Light" w:eastAsia="Times New Roman" w:hAnsi="Abadi Extra Light" w:cs="Times New Roman"/>
              <w:color w:val="000000"/>
              <w:szCs w:val="21"/>
            </w:rPr>
            <w:t>(102)</w:t>
          </w:r>
        </w:sdtContent>
      </w:sdt>
      <w:r w:rsidRPr="009A5438">
        <w:rPr>
          <w:rFonts w:ascii="Abadi Extra Light" w:eastAsia="Times New Roman" w:hAnsi="Abadi Extra Light" w:cs="Times New Roman"/>
          <w:szCs w:val="21"/>
        </w:rPr>
        <w:t xml:space="preserve">. Having low levels of social support is associated with a greater risk of depression, anxiety and self-harm </w:t>
      </w:r>
      <w:sdt>
        <w:sdtPr>
          <w:rPr>
            <w:rFonts w:ascii="Abadi Extra Light" w:eastAsia="Times New Roman" w:hAnsi="Abadi Extra Light" w:cs="Times New Roman"/>
            <w:color w:val="000000"/>
            <w:szCs w:val="21"/>
          </w:rPr>
          <w:tag w:val="MENDELEY_CITATION_v3_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"/>
          <w:id w:val="752711597"/>
          <w:placeholder>
            <w:docPart w:val="0AE4EA3461CC49CCA53E3F1587A6FE90"/>
          </w:placeholder>
        </w:sdtPr>
        <w:sdtContent>
          <w:r w:rsidR="00A96B46" w:rsidRPr="00A96B46">
            <w:rPr>
              <w:rFonts w:ascii="Abadi Extra Light" w:eastAsia="Times New Roman" w:hAnsi="Abadi Extra Light" w:cs="Times New Roman"/>
              <w:color w:val="000000"/>
              <w:szCs w:val="21"/>
            </w:rPr>
            <w:t>(102)</w:t>
          </w:r>
        </w:sdtContent>
      </w:sdt>
      <w:r w:rsidRPr="009A5438">
        <w:rPr>
          <w:rFonts w:ascii="Abadi Extra Light" w:eastAsia="Times New Roman" w:hAnsi="Abadi Extra Light" w:cs="Times New Roman"/>
          <w:szCs w:val="21"/>
        </w:rPr>
        <w:t xml:space="preserve">. </w:t>
      </w:r>
    </w:p>
    <w:p w14:paraId="18CE16B1" w14:textId="748DDC3B"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lack of partner support is a key risk factor for antenatal anxiety and depression </w:t>
      </w:r>
      <w:sdt>
        <w:sdtPr>
          <w:rPr>
            <w:rFonts w:ascii="Abadi Extra Light" w:eastAsia="Times New Roman" w:hAnsi="Abadi Extra Light" w:cs="Times New Roman"/>
            <w:color w:val="000000"/>
            <w:szCs w:val="21"/>
          </w:rPr>
          <w:tag w:val="MENDELEY_CITATION_v3_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"/>
          <w:id w:val="1400711916"/>
          <w:placeholder>
            <w:docPart w:val="B9D7F1255E20480FB4338EB06D7E64AB"/>
          </w:placeholder>
        </w:sdtPr>
        <w:sdtContent>
          <w:r w:rsidR="00A96B46" w:rsidRPr="00A96B46">
            <w:rPr>
              <w:rFonts w:ascii="Abadi Extra Light" w:eastAsia="Times New Roman" w:hAnsi="Abadi Extra Light" w:cs="Times New Roman"/>
              <w:color w:val="000000"/>
              <w:szCs w:val="21"/>
            </w:rPr>
            <w:t>(101)</w:t>
          </w:r>
        </w:sdtContent>
      </w:sdt>
      <w:r w:rsidRPr="009A5438">
        <w:rPr>
          <w:rFonts w:ascii="Abadi Extra Light" w:eastAsia="Times New Roman" w:hAnsi="Abadi Extra Light" w:cs="Times New Roman"/>
          <w:color w:val="000000"/>
          <w:szCs w:val="21"/>
        </w:rPr>
        <w:t>.</w:t>
      </w:r>
    </w:p>
    <w:p w14:paraId="35494DF5" w14:textId="2F046C8F" w:rsidR="009A5438" w:rsidRPr="009A5438" w:rsidRDefault="009A5438" w:rsidP="009A5438">
      <w:pPr>
        <w:numPr>
          <w:ilvl w:val="0"/>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One national survey found that over half of parents feel lonely at least some of the time. Some groups were more likely to feel lonely </w:t>
      </w:r>
      <w:sdt>
        <w:sdtPr>
          <w:rPr>
            <w:rFonts w:ascii="Abadi Extra Light" w:eastAsia="Times New Roman" w:hAnsi="Abadi Extra Light" w:cs="Times New Roman"/>
            <w:color w:val="000000"/>
            <w:szCs w:val="21"/>
          </w:rPr>
          <w:tag w:val="MENDELEY_CITATION_v3_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"/>
          <w:id w:val="1416358491"/>
          <w:placeholder>
            <w:docPart w:val="7E353E4B0421408DB09B9467E803D3E0"/>
          </w:placeholder>
        </w:sdtPr>
        <w:sdtContent>
          <w:r w:rsidR="00A96B46" w:rsidRPr="00A96B46">
            <w:rPr>
              <w:rFonts w:ascii="Abadi Extra Light" w:eastAsia="Times New Roman" w:hAnsi="Abadi Extra Light" w:cs="Times New Roman"/>
              <w:color w:val="000000"/>
              <w:szCs w:val="21"/>
            </w:rPr>
            <w:t>(103)</w:t>
          </w:r>
        </w:sdtContent>
      </w:sdt>
      <w:r w:rsidRPr="009A5438">
        <w:rPr>
          <w:rFonts w:ascii="Abadi Extra Light" w:eastAsia="Times New Roman" w:hAnsi="Abadi Extra Light" w:cs="Times New Roman"/>
          <w:szCs w:val="21"/>
        </w:rPr>
        <w:t>:</w:t>
      </w:r>
    </w:p>
    <w:p w14:paraId="584078AF" w14:textId="77777777" w:rsidR="009A5438" w:rsidRPr="009A5438" w:rsidRDefault="009A5438" w:rsidP="009A5438">
      <w:pPr>
        <w:numPr>
          <w:ilvl w:val="1"/>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Mothers were twice as likely to report feeling ‘left out’ than fathers.</w:t>
      </w:r>
    </w:p>
    <w:p w14:paraId="3C62B2C2" w14:textId="77777777" w:rsidR="009A5438" w:rsidRPr="009A5438" w:rsidRDefault="009A5438" w:rsidP="009A5438">
      <w:pPr>
        <w:numPr>
          <w:ilvl w:val="1"/>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Twice as many parents in low-income households felt isolated from others, compared to parents in higher-income households.</w:t>
      </w:r>
    </w:p>
    <w:p w14:paraId="31708682" w14:textId="77777777" w:rsidR="009A5438" w:rsidRPr="009A5438" w:rsidRDefault="009A5438" w:rsidP="009A5438">
      <w:pPr>
        <w:numPr>
          <w:ilvl w:val="1"/>
          <w:numId w:val="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Young parents (aged 18 to 24) were 1.5 times more likely to feel a lack of companionship than parents aged 25 to 34.</w:t>
      </w:r>
    </w:p>
    <w:p w14:paraId="44E4EE63"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Pregnancy and baby loss </w:t>
      </w:r>
    </w:p>
    <w:p w14:paraId="1D9A188B"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population</w:t>
      </w:r>
    </w:p>
    <w:p w14:paraId="3BAC5866" w14:textId="59D91CCD" w:rsidR="009A5438" w:rsidRPr="009A5438" w:rsidRDefault="009A5438" w:rsidP="009A5438">
      <w:pPr>
        <w:numPr>
          <w:ilvl w:val="0"/>
          <w:numId w:val="2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stillbirth rate in Peterborough has increased since 2016, whilst it has declined in Cambridgeshire. Both areas have stillbirth rates which are similar to the national average </w:t>
      </w:r>
      <w:sdt>
        <w:sdtPr>
          <w:rPr>
            <w:rFonts w:ascii="Abadi Extra Light" w:eastAsia="Times New Roman" w:hAnsi="Abadi Extra Light" w:cs="Times New Roman"/>
            <w:color w:val="000000"/>
            <w:szCs w:val="21"/>
          </w:rPr>
          <w:tag w:val="MENDELEY_CITATION_v3_eyJjaXRhdGlvbklEIjoiTUVOREVMRVlfQ0lUQVRJT05fODE1ZWFkYzgtZmUxYi00ZTg4LWI3ZTQtOWFjN2I0NzBkYmY1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1931235606"/>
          <w:placeholder>
            <w:docPart w:val="0BCA4056619E4B9099E8CA136A8B385D"/>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5DC81AF8" w14:textId="4E27CBD6"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18</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Stillbirth rate (foetal deaths occurring after 24 weeks of gestation) in Cambridgeshire and Peterborough. Data source: </w:t>
      </w:r>
      <w:hyperlink r:id="rId146"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60BF74BB"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szCs w:val="21"/>
        </w:rPr>
        <w:t> </w:t>
      </w:r>
      <w:r w:rsidRPr="009A5438">
        <w:rPr>
          <w:rFonts w:ascii="Abadi Extra Light" w:eastAsia="Times New Roman" w:hAnsi="Abadi Extra Light" w:cs="Times New Roman"/>
          <w:noProof/>
          <w:szCs w:val="21"/>
        </w:rPr>
        <w:drawing>
          <wp:inline distT="0" distB="0" distL="0" distR="0" wp14:anchorId="072C6BE7" wp14:editId="4E343D95">
            <wp:extent cx="4283681" cy="2676139"/>
            <wp:effectExtent l="0" t="0" r="3175"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05674" cy="2689879"/>
                    </a:xfrm>
                    <a:prstGeom prst="rect">
                      <a:avLst/>
                    </a:prstGeom>
                    <a:noFill/>
                    <a:ln>
                      <a:noFill/>
                    </a:ln>
                  </pic:spPr>
                </pic:pic>
              </a:graphicData>
            </a:graphic>
          </wp:inline>
        </w:drawing>
      </w:r>
    </w:p>
    <w:p w14:paraId="2BEE2591" w14:textId="21B41F8F" w:rsidR="009A5438" w:rsidRPr="009A5438" w:rsidRDefault="009A5438" w:rsidP="009A5438">
      <w:pPr>
        <w:numPr>
          <w:ilvl w:val="0"/>
          <w:numId w:val="2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has been a decreasing trend in infant mortality rates across Cambridgeshire and Peterborough since 2016. Stillbirth rates in 2019 - 21 were below average in Cambridgeshire and similar to the national average in Peterborough </w:t>
      </w:r>
      <w:sdt>
        <w:sdtPr>
          <w:rPr>
            <w:rFonts w:ascii="Abadi Extra Light" w:eastAsia="Times New Roman" w:hAnsi="Abadi Extra Light" w:cs="Times New Roman"/>
            <w:color w:val="000000"/>
            <w:szCs w:val="21"/>
          </w:rPr>
          <w:tag w:val="MENDELEY_CITATION_v3_eyJjaXRhdGlvbklEIjoiTUVOREVMRVlfQ0lUQVRJT05fMzRkN2ExYWQtMTMyOC00ZGEyLThjZDMtM2IyYTgxMmExMTBl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1808695112"/>
          <w:placeholder>
            <w:docPart w:val="24491FB3B33C41B299E597FB49F116D9"/>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6A23FA46" w14:textId="728EFA2B"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19</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Infant mortality rate (infant deaths under 1 year of age) in Cambridgeshire and Peterborough. Data source: </w:t>
      </w:r>
      <w:hyperlink r:id="rId148"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01453E07" w14:textId="77777777" w:rsidR="009A5438" w:rsidRPr="009A5438" w:rsidRDefault="009A5438" w:rsidP="009A5438">
      <w:pPr>
        <w:keepNext/>
        <w:spacing w:after="120" w:line="240" w:lineRule="auto"/>
        <w:jc w:val="center"/>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noProof/>
          <w:color w:val="063C64"/>
          <w:sz w:val="20"/>
          <w:szCs w:val="20"/>
        </w:rPr>
        <w:drawing>
          <wp:inline distT="0" distB="0" distL="0" distR="0" wp14:anchorId="452B4D9A" wp14:editId="294CE9EF">
            <wp:extent cx="5486400" cy="3147647"/>
            <wp:effectExtent l="0" t="0" r="0" b="0"/>
            <wp:docPr id="28" name="Picture 28" descr="MHNA-Chapter-3_files/figure-pptx/infant%20mortality-1.png">
              <a:extLst xmlns:a="http://schemas.openxmlformats.org/drawingml/2006/main">
                <a:ext uri="{FF2B5EF4-FFF2-40B4-BE49-F238E27FC236}">
                  <a16:creationId xmlns:a16="http://schemas.microsoft.com/office/drawing/2014/main" id="{B00EAEB4-BC33-6BA9-1AAF-B8FC5811DF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1" descr="MHNA-Chapter-3_files/figure-pptx/infant%20mortality-1.png">
                      <a:extLst>
                        <a:ext uri="{FF2B5EF4-FFF2-40B4-BE49-F238E27FC236}">
                          <a16:creationId xmlns:a16="http://schemas.microsoft.com/office/drawing/2014/main" id="{B00EAEB4-BC33-6BA9-1AAF-B8FC5811DF59}"/>
                        </a:ext>
                      </a:extLst>
                    </pic:cNvPr>
                    <pic:cNvPicPr>
                      <a:picLocks noGrp="1" noChangeAspect="1"/>
                    </pic:cNvPicPr>
                  </pic:nvPicPr>
                  <pic:blipFill rotWithShape="1">
                    <a:blip r:embed="rId149"/>
                    <a:srcRect t="8205"/>
                    <a:stretch/>
                  </pic:blipFill>
                  <pic:spPr bwMode="auto">
                    <a:xfrm>
                      <a:off x="0" y="0"/>
                      <a:ext cx="5486411" cy="3147653"/>
                    </a:xfrm>
                    <a:prstGeom prst="rect">
                      <a:avLst/>
                    </a:prstGeom>
                    <a:noFill/>
                    <a:ln>
                      <a:noFill/>
                    </a:ln>
                    <a:extLst>
                      <a:ext uri="{53640926-AAD7-44D8-BBD7-CCE9431645EC}">
                        <a14:shadowObscured xmlns:a14="http://schemas.microsoft.com/office/drawing/2010/main"/>
                      </a:ext>
                    </a:extLst>
                  </pic:spPr>
                </pic:pic>
              </a:graphicData>
            </a:graphic>
          </wp:inline>
        </w:drawing>
      </w:r>
    </w:p>
    <w:p w14:paraId="586949EA" w14:textId="2005DB47" w:rsidR="009A5438" w:rsidRPr="009A5438" w:rsidRDefault="009A5438" w:rsidP="009A5438">
      <w:pPr>
        <w:numPr>
          <w:ilvl w:val="0"/>
          <w:numId w:val="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 data shows that there are strong association between deprivation, ethnicity, and infant mortality rates. There are 3 deaths per 1,000 live births for babies of Pakistani and Black African ethnicity from the most deprived areas </w:t>
      </w:r>
      <w:sdt>
        <w:sdtPr>
          <w:rPr>
            <w:rFonts w:ascii="Abadi Extra Light" w:eastAsia="Times New Roman" w:hAnsi="Abadi Extra Light" w:cs="Times New Roman"/>
            <w:color w:val="000000"/>
            <w:szCs w:val="21"/>
          </w:rPr>
          <w:tag w:val="MENDELEY_CITATION_v3_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"/>
          <w:id w:val="473189526"/>
          <w:placeholder>
            <w:docPart w:val="DCDD37EFF6334F57AB71C9048153E1BE"/>
          </w:placeholder>
        </w:sdtPr>
        <w:sdtContent>
          <w:r w:rsidR="00A96B46" w:rsidRPr="00A96B46">
            <w:rPr>
              <w:rFonts w:ascii="Abadi Extra Light" w:eastAsia="Times New Roman" w:hAnsi="Abadi Extra Light" w:cs="Times New Roman"/>
              <w:color w:val="000000"/>
              <w:szCs w:val="21"/>
            </w:rPr>
            <w:t>(45)</w:t>
          </w:r>
        </w:sdtContent>
      </w:sdt>
      <w:r w:rsidRPr="009A5438">
        <w:rPr>
          <w:rFonts w:ascii="Abadi Extra Light" w:eastAsia="Times New Roman" w:hAnsi="Abadi Extra Light" w:cs="Times New Roman"/>
          <w:szCs w:val="21"/>
        </w:rPr>
        <w:t xml:space="preserve">. Gypsy and Traveller women also report higher rates of miscarriages and stillbirths </w:t>
      </w:r>
      <w:sdt>
        <w:sdtPr>
          <w:rPr>
            <w:rFonts w:ascii="Abadi Extra Light" w:eastAsia="Times New Roman" w:hAnsi="Abadi Extra Light" w:cs="Times New Roman"/>
            <w:color w:val="000000"/>
            <w:szCs w:val="21"/>
          </w:rPr>
          <w:tag w:val="MENDELEY_CITATION_v3_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"/>
          <w:id w:val="1926609871"/>
          <w:placeholder>
            <w:docPart w:val="4A123A93F8394CF5A499DA9ADE3AD963"/>
          </w:placeholder>
        </w:sdtPr>
        <w:sdtContent>
          <w:r w:rsidR="00A96B46" w:rsidRPr="00A96B46">
            <w:rPr>
              <w:rFonts w:ascii="Abadi Extra Light" w:eastAsia="Times New Roman" w:hAnsi="Abadi Extra Light" w:cs="Times New Roman"/>
              <w:color w:val="000000"/>
              <w:szCs w:val="21"/>
            </w:rPr>
            <w:t>(104)</w:t>
          </w:r>
        </w:sdtContent>
      </w:sdt>
      <w:r w:rsidRPr="009A5438">
        <w:rPr>
          <w:rFonts w:ascii="Abadi Extra Light" w:eastAsia="Times New Roman" w:hAnsi="Abadi Extra Light" w:cs="Times New Roman"/>
          <w:szCs w:val="21"/>
        </w:rPr>
        <w:t xml:space="preserve">. </w:t>
      </w:r>
    </w:p>
    <w:p w14:paraId="5A4578C3" w14:textId="072D3209"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20</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Neonatal mortality rates per 1000 live births by babies’ ethnicity and mothers’ socio-economic deprivation quintile of residence, for UK births in 2016 to 2020. Image source: </w:t>
      </w:r>
      <w:hyperlink r:id="rId150" w:history="1">
        <w:r w:rsidRPr="009A5438">
          <w:rPr>
            <w:rFonts w:ascii="Abadi Extra Light" w:eastAsia="Times New Roman" w:hAnsi="Abadi Extra Light" w:cs="Times New Roman"/>
            <w:i/>
            <w:color w:val="063C64"/>
            <w:sz w:val="20"/>
            <w:szCs w:val="20"/>
            <w:u w:val="single"/>
          </w:rPr>
          <w:t>MBRRACE-UK</w:t>
        </w:r>
      </w:hyperlink>
    </w:p>
    <w:p w14:paraId="3636C594"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06B73943" wp14:editId="3E1C8519">
            <wp:extent cx="6002848" cy="4648603"/>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51"/>
                    <a:srcRect l="24362" t="24901" r="25864" b="6572"/>
                    <a:stretch/>
                  </pic:blipFill>
                  <pic:spPr bwMode="auto">
                    <a:xfrm>
                      <a:off x="0" y="0"/>
                      <a:ext cx="6011382" cy="4655212"/>
                    </a:xfrm>
                    <a:prstGeom prst="rect">
                      <a:avLst/>
                    </a:prstGeom>
                    <a:ln>
                      <a:noFill/>
                    </a:ln>
                    <a:extLst>
                      <a:ext uri="{53640926-AAD7-44D8-BBD7-CCE9431645EC}">
                        <a14:shadowObscured xmlns:a14="http://schemas.microsoft.com/office/drawing/2010/main"/>
                      </a:ext>
                    </a:extLst>
                  </pic:spPr>
                </pic:pic>
              </a:graphicData>
            </a:graphic>
          </wp:inline>
        </w:drawing>
      </w:r>
    </w:p>
    <w:p w14:paraId="6E469874"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2553843E" w14:textId="512D4F88"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Grief is a natural response to pregnancy or baby loss (miscarriage, stillbirth or neonatal death). However, some parents who experience baby loss will develop mental health difficulties that require specialist support </w:t>
      </w:r>
      <w:sdt>
        <w:sdtPr>
          <w:rPr>
            <w:rFonts w:ascii="Abadi Extra Light" w:eastAsia="Times New Roman" w:hAnsi="Abadi Extra Light" w:cs="Times New Roman"/>
            <w:color w:val="000000"/>
            <w:szCs w:val="21"/>
          </w:rPr>
          <w:tag w:val="MENDELEY_CITATION_v3_eyJjaXRhdGlvbklEIjoiTUVOREVMRVlfQ0lUQVRJT05fYTkxNTBlZGMtYWQyNi00NjZjLWJjNTItYzIwMTYzZTIzNzEw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
          <w:id w:val="1076480665"/>
          <w:placeholder>
            <w:docPart w:val="98C908F453E947DCA3F17FC92A6C6B1F"/>
          </w:placeholder>
        </w:sdtPr>
        <w:sdtContent>
          <w:r w:rsidR="00A96B46" w:rsidRPr="00A96B46">
            <w:rPr>
              <w:rFonts w:ascii="Abadi Extra Light" w:eastAsia="Times New Roman" w:hAnsi="Abadi Extra Light" w:cs="Times New Roman"/>
              <w:color w:val="000000"/>
              <w:szCs w:val="21"/>
            </w:rPr>
            <w:t>(105)</w:t>
          </w:r>
        </w:sdtContent>
      </w:sdt>
      <w:r w:rsidRPr="009A5438">
        <w:rPr>
          <w:rFonts w:ascii="Abadi Extra Light" w:eastAsia="Times New Roman" w:hAnsi="Abadi Extra Light" w:cs="Times New Roman"/>
          <w:szCs w:val="21"/>
        </w:rPr>
        <w:t>.</w:t>
      </w:r>
    </w:p>
    <w:p w14:paraId="1004F9CC" w14:textId="29F410FB" w:rsidR="009A5438" w:rsidRPr="009A5438" w:rsidRDefault="009A5438" w:rsidP="009A5438">
      <w:pPr>
        <w:numPr>
          <w:ilvl w:val="0"/>
          <w:numId w:val="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Bereavement following baby loss increases risk of mental health problems in both parents </w:t>
      </w:r>
      <w:sdt>
        <w:sdtPr>
          <w:rPr>
            <w:rFonts w:ascii="Abadi Extra Light" w:eastAsia="Times New Roman" w:hAnsi="Abadi Extra Light" w:cs="Times New Roman"/>
            <w:color w:val="000000"/>
            <w:szCs w:val="21"/>
          </w:rPr>
          <w:tag w:val="MENDELEY_CITATION_v3_eyJjaXRhdGlvbklEIjoiTUVOREVMRVlfQ0lUQVRJT05fZWIwODU4YTItMzZjMC00OWI1LWI1NWQtZWU0ZWE1MjY3OWM1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
          <w:id w:val="-239952734"/>
          <w:placeholder>
            <w:docPart w:val="98C908F453E947DCA3F17FC92A6C6B1F"/>
          </w:placeholder>
        </w:sdtPr>
        <w:sdtContent>
          <w:r w:rsidR="00A96B46" w:rsidRPr="00A96B46">
            <w:rPr>
              <w:rFonts w:ascii="Abadi Extra Light" w:eastAsia="Times New Roman" w:hAnsi="Abadi Extra Light" w:cs="Times New Roman"/>
              <w:color w:val="000000"/>
              <w:szCs w:val="21"/>
            </w:rPr>
            <w:t>(40)</w:t>
          </w:r>
        </w:sdtContent>
      </w:sdt>
      <w:r w:rsidRPr="009A5438">
        <w:rPr>
          <w:rFonts w:ascii="Abadi Extra Light" w:eastAsia="Times New Roman" w:hAnsi="Abadi Extra Light" w:cs="Times New Roman"/>
          <w:szCs w:val="21"/>
        </w:rPr>
        <w:t xml:space="preserve">, including anxiety, depression and PTSD </w:t>
      </w:r>
      <w:sdt>
        <w:sdtPr>
          <w:rPr>
            <w:rFonts w:ascii="Abadi Extra Light" w:eastAsia="Times New Roman" w:hAnsi="Abadi Extra Light" w:cs="Times New Roman"/>
            <w:color w:val="000000"/>
            <w:szCs w:val="21"/>
          </w:rPr>
          <w:tag w:val="MENDELEY_CITATION_v3_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"/>
          <w:id w:val="456371669"/>
          <w:placeholder>
            <w:docPart w:val="2CB452F9815248F3BFDD8FCAB7D77546"/>
          </w:placeholder>
        </w:sdtPr>
        <w:sdtContent>
          <w:r w:rsidR="00A96B46" w:rsidRPr="00A96B46">
            <w:rPr>
              <w:rFonts w:ascii="Abadi Extra Light" w:eastAsia="Times New Roman" w:hAnsi="Abadi Extra Light" w:cs="Times New Roman"/>
              <w:color w:val="000000"/>
              <w:szCs w:val="21"/>
            </w:rPr>
            <w:t>(106)</w:t>
          </w:r>
        </w:sdtContent>
      </w:sdt>
      <w:r w:rsidRPr="009A5438">
        <w:rPr>
          <w:rFonts w:ascii="Abadi Extra Light" w:eastAsia="Times New Roman" w:hAnsi="Abadi Extra Light" w:cs="Times New Roman"/>
          <w:szCs w:val="21"/>
        </w:rPr>
        <w:t xml:space="preserve">. </w:t>
      </w:r>
    </w:p>
    <w:p w14:paraId="29EFAE39" w14:textId="1ED46B86" w:rsidR="009A5438" w:rsidRPr="009A5438" w:rsidRDefault="009A5438" w:rsidP="009A5438">
      <w:pPr>
        <w:numPr>
          <w:ilvl w:val="0"/>
          <w:numId w:val="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impact of pregnancy or baby loss can be long-lasting: one study carried out 9 months after women had experienced early pregnancy loss (miscarriage or ectopic pregnancy) found that 18% had PTSD and 17% had moderate to severe anxiety </w:t>
      </w:r>
      <w:sdt>
        <w:sdtPr>
          <w:rPr>
            <w:rFonts w:ascii="Abadi Extra Light" w:eastAsia="Times New Roman" w:hAnsi="Abadi Extra Light" w:cs="Times New Roman"/>
            <w:color w:val="000000"/>
            <w:szCs w:val="21"/>
          </w:rPr>
          <w:tag w:val="MENDELEY_CITATION_v3_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"/>
          <w:id w:val="1140769134"/>
          <w:placeholder>
            <w:docPart w:val="98C908F453E947DCA3F17FC92A6C6B1F"/>
          </w:placeholder>
        </w:sdtPr>
        <w:sdtContent>
          <w:r w:rsidR="00A96B46" w:rsidRPr="00A96B46">
            <w:rPr>
              <w:rFonts w:ascii="Abadi Extra Light" w:eastAsia="Times New Roman" w:hAnsi="Abadi Extra Light" w:cs="Times New Roman"/>
              <w:color w:val="000000"/>
              <w:szCs w:val="21"/>
            </w:rPr>
            <w:t>(107)</w:t>
          </w:r>
        </w:sdtContent>
      </w:sdt>
      <w:r w:rsidRPr="009A5438">
        <w:rPr>
          <w:rFonts w:ascii="Abadi Extra Light" w:eastAsia="Times New Roman" w:hAnsi="Abadi Extra Light" w:cs="Times New Roman"/>
          <w:szCs w:val="21"/>
        </w:rPr>
        <w:t xml:space="preserve">. </w:t>
      </w:r>
    </w:p>
    <w:p w14:paraId="6AFB9380" w14:textId="7241F5CB" w:rsidR="009A5438" w:rsidRPr="009A5438" w:rsidRDefault="009A5438" w:rsidP="009A5438">
      <w:pPr>
        <w:numPr>
          <w:ilvl w:val="0"/>
          <w:numId w:val="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who have experienced miscarriages or stillbirth report there is often a lack of acknowledgement of how this can impact their mental health in subsequent pregnancies </w:t>
      </w:r>
      <w:sdt>
        <w:sdtPr>
          <w:rPr>
            <w:rFonts w:ascii="Abadi Extra Light" w:eastAsia="Times New Roman" w:hAnsi="Abadi Extra Light" w:cs="Times New Roman"/>
            <w:color w:val="000000"/>
            <w:szCs w:val="21"/>
          </w:rPr>
          <w:tag w:val="MENDELEY_CITATION_v3_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"/>
          <w:id w:val="-1710642266"/>
          <w:placeholder>
            <w:docPart w:val="2CB452F9815248F3BFDD8FCAB7D77546"/>
          </w:placeholder>
        </w:sdtPr>
        <w:sdtContent>
          <w:r w:rsidR="00A96B46" w:rsidRPr="00A96B46">
            <w:rPr>
              <w:rFonts w:ascii="Abadi Extra Light" w:eastAsia="Times New Roman" w:hAnsi="Abadi Extra Light" w:cs="Times New Roman"/>
              <w:color w:val="000000"/>
              <w:szCs w:val="21"/>
            </w:rPr>
            <w:t>(108)</w:t>
          </w:r>
        </w:sdtContent>
      </w:sdt>
      <w:r w:rsidRPr="009A5438">
        <w:rPr>
          <w:rFonts w:ascii="Abadi Extra Light" w:eastAsia="Times New Roman" w:hAnsi="Abadi Extra Light" w:cs="Times New Roman"/>
          <w:szCs w:val="21"/>
        </w:rPr>
        <w:t xml:space="preserve"> and experience high levels of pregnancy-specific anxiety in the first trimester of subsequent pregnancies </w:t>
      </w:r>
      <w:sdt>
        <w:sdtPr>
          <w:rPr>
            <w:rFonts w:ascii="Abadi Extra Light" w:eastAsia="Times New Roman" w:hAnsi="Abadi Extra Light" w:cs="Times New Roman"/>
            <w:color w:val="000000"/>
            <w:szCs w:val="21"/>
          </w:rPr>
          <w:tag w:val="MENDELEY_CITATION_v3_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"/>
          <w:id w:val="-1145663241"/>
          <w:placeholder>
            <w:docPart w:val="2CB452F9815248F3BFDD8FCAB7D77546"/>
          </w:placeholder>
        </w:sdtPr>
        <w:sdtContent>
          <w:r w:rsidR="00A96B46" w:rsidRPr="00A96B46">
            <w:rPr>
              <w:rFonts w:ascii="Abadi Extra Light" w:eastAsia="Times New Roman" w:hAnsi="Abadi Extra Light" w:cs="Times New Roman"/>
              <w:color w:val="000000"/>
              <w:szCs w:val="21"/>
            </w:rPr>
            <w:t>(109)</w:t>
          </w:r>
        </w:sdtContent>
      </w:sdt>
      <w:r w:rsidRPr="009A5438">
        <w:rPr>
          <w:rFonts w:ascii="Abadi Extra Light" w:eastAsia="Times New Roman" w:hAnsi="Abadi Extra Light" w:cs="Times New Roman"/>
          <w:szCs w:val="21"/>
        </w:rPr>
        <w:t xml:space="preserve">. </w:t>
      </w:r>
    </w:p>
    <w:p w14:paraId="50568AB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23135F13" w14:textId="3F6C6DB9"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national survey of parents bereaved by baby loss carried out in 2019 found that 60% felt they needed psychological support; but were not able to access it on the NHS </w:t>
      </w:r>
      <w:sdt>
        <w:sdtPr>
          <w:rPr>
            <w:rFonts w:ascii="Abadi Extra Light" w:eastAsia="Times New Roman" w:hAnsi="Abadi Extra Light" w:cs="Times New Roman"/>
            <w:color w:val="000000"/>
            <w:szCs w:val="21"/>
          </w:rPr>
          <w:tag w:val="MENDELEY_CITATION_v3_eyJjaXRhdGlvbklEIjoiTUVOREVMRVlfQ0lUQVRJT05fMTcxYjI2ODYtMDQ3MS00MGE3LWI2NDAtMjkwMmMzZjVhOTQ2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
          <w:id w:val="-231016486"/>
          <w:placeholder>
            <w:docPart w:val="034B8A4FAA1D4592AFA5AF12C7C471CD"/>
          </w:placeholder>
        </w:sdtPr>
        <w:sdtContent>
          <w:r w:rsidR="00A96B46" w:rsidRPr="00A96B46">
            <w:rPr>
              <w:rFonts w:ascii="Abadi Extra Light" w:eastAsia="Times New Roman" w:hAnsi="Abadi Extra Light" w:cs="Times New Roman"/>
              <w:color w:val="000000"/>
              <w:szCs w:val="21"/>
            </w:rPr>
            <w:t>(105)</w:t>
          </w:r>
        </w:sdtContent>
      </w:sdt>
      <w:r w:rsidRPr="009A5438">
        <w:rPr>
          <w:rFonts w:ascii="Abadi Extra Light" w:eastAsia="Times New Roman" w:hAnsi="Abadi Extra Light" w:cs="Times New Roman"/>
          <w:szCs w:val="21"/>
        </w:rPr>
        <w:t xml:space="preserve">. Parents who have experienced pregnancy or baby loss may not meet the criteria for perinatal mental health services, or may not find services appropriate (for example, if clinics are surrounded by families with babies) </w:t>
      </w:r>
      <w:sdt>
        <w:sdtPr>
          <w:rPr>
            <w:rFonts w:ascii="Abadi Extra Light" w:eastAsia="Times New Roman" w:hAnsi="Abadi Extra Light" w:cs="Times New Roman"/>
            <w:color w:val="000000"/>
            <w:szCs w:val="21"/>
          </w:rPr>
          <w:tag w:val="MENDELEY_CITATION_v3_eyJjaXRhdGlvbklEIjoiTUVOREVMRVlfQ0lUQVRJT05fYzg2YWMwOTYtNjQ2Zi00NTkwLWE2NjgtNTlhNzE5ZWFlMzcw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
          <w:id w:val="309984195"/>
          <w:placeholder>
            <w:docPart w:val="034B8A4FAA1D4592AFA5AF12C7C471CD"/>
          </w:placeholder>
        </w:sdtPr>
        <w:sdtContent>
          <w:r w:rsidR="00A96B46" w:rsidRPr="00A96B46">
            <w:rPr>
              <w:rFonts w:ascii="Abadi Extra Light" w:eastAsia="Times New Roman" w:hAnsi="Abadi Extra Light" w:cs="Times New Roman"/>
              <w:color w:val="000000"/>
              <w:szCs w:val="21"/>
            </w:rPr>
            <w:t>(105)</w:t>
          </w:r>
        </w:sdtContent>
      </w:sdt>
      <w:r w:rsidRPr="009A5438">
        <w:rPr>
          <w:rFonts w:ascii="Abadi Extra Light" w:eastAsia="Times New Roman" w:hAnsi="Abadi Extra Light" w:cs="Times New Roman"/>
          <w:szCs w:val="21"/>
        </w:rPr>
        <w:t xml:space="preserve">. </w:t>
      </w:r>
    </w:p>
    <w:p w14:paraId="39332D46"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Traumatic births </w:t>
      </w:r>
    </w:p>
    <w:p w14:paraId="7B5CBA4E" w14:textId="1B59FE1F"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Traumatic births are births which are physically traumatic (such as emergency caesarean sections, postpartum haemorrhage) and births that are experienced as traumatic, including when delivery is obstetrically straightforward </w:t>
      </w:r>
      <w:sdt>
        <w:sdtPr>
          <w:rPr>
            <w:rFonts w:ascii="Abadi Extra Light" w:eastAsia="Times New Roman" w:hAnsi="Abadi Extra Light" w:cs="Times New Roman"/>
            <w:color w:val="000000"/>
            <w:szCs w:val="21"/>
          </w:rPr>
          <w:tag w:val="MENDELEY_CITATION_v3_eyJjaXRhdGlvbklEIjoiTUVOREVMRVlfQ0lUQVRJT05fYWM2Y2I0MGYtMzYyZi00NzEwLWIyMzItZDZmNDRlNzAwZjY2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
          <w:id w:val="275142336"/>
          <w:placeholder>
            <w:docPart w:val="DDEDF622986F4AB884583DA139036DBF"/>
          </w:placeholder>
        </w:sdtPr>
        <w:sdtContent>
          <w:r w:rsidR="00A96B46" w:rsidRPr="00A96B46">
            <w:rPr>
              <w:rFonts w:ascii="Abadi Extra Light" w:eastAsia="Times New Roman" w:hAnsi="Abadi Extra Light" w:cs="Times New Roman"/>
              <w:color w:val="000000"/>
              <w:szCs w:val="21"/>
            </w:rPr>
            <w:t>(110)</w:t>
          </w:r>
        </w:sdtContent>
      </w:sdt>
      <w:r w:rsidRPr="009A5438">
        <w:rPr>
          <w:rFonts w:ascii="Abadi Extra Light" w:eastAsia="Times New Roman" w:hAnsi="Abadi Extra Light" w:cs="Times New Roman"/>
          <w:szCs w:val="21"/>
        </w:rPr>
        <w:t xml:space="preserve">. </w:t>
      </w:r>
    </w:p>
    <w:p w14:paraId="2F64476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lastRenderedPageBreak/>
        <w:t xml:space="preserve">Local population </w:t>
      </w:r>
    </w:p>
    <w:p w14:paraId="35145166" w14:textId="783D8DC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 2020/21, there were 1,775 births by caesarean section in Cambridgeshire and 830 in Peterborough. The proportion of births by caesarean section rate is lower than the national average in Cambridgeshire, while it is similar to the national average in Peterborough </w:t>
      </w:r>
      <w:sdt>
        <w:sdtPr>
          <w:rPr>
            <w:rFonts w:ascii="Abadi Extra Light" w:eastAsia="Times New Roman" w:hAnsi="Abadi Extra Light" w:cs="Times New Roman"/>
            <w:color w:val="000000"/>
            <w:szCs w:val="21"/>
          </w:rPr>
          <w:tag w:val="MENDELEY_CITATION_v3_eyJjaXRhdGlvbklEIjoiTUVOREVMRVlfQ0lUQVRJT05fMDg2YjA5NmQtMmNmYS00ZGY0LTg3NDQtZTRkNjVjYjBiYzQ1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1191417401"/>
          <w:placeholder>
            <w:docPart w:val="A620E06E5DC0483D901A9FCB8B27E7C9"/>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6783901E" w14:textId="54A2D175"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21</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Proportion of births by caesarean section in Cambridgeshire and Peterborough. Data source: </w:t>
      </w:r>
      <w:hyperlink r:id="rId152"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3D3CB57A" w14:textId="77777777" w:rsidR="009A5438" w:rsidRPr="009A5438" w:rsidRDefault="009A5438" w:rsidP="009A5438">
      <w:pPr>
        <w:spacing w:after="120" w:line="264" w:lineRule="auto"/>
        <w:jc w:val="center"/>
        <w:rPr>
          <w:rFonts w:ascii="Abadi Extra Light" w:eastAsia="Times New Roman" w:hAnsi="Abadi Extra Light" w:cs="Times New Roman"/>
          <w:szCs w:val="21"/>
          <w:highlight w:val="green"/>
        </w:rPr>
      </w:pPr>
      <w:r w:rsidRPr="009A5438">
        <w:rPr>
          <w:rFonts w:ascii="Abadi Extra Light" w:eastAsia="Times New Roman" w:hAnsi="Abadi Extra Light" w:cs="Times New Roman"/>
          <w:noProof/>
          <w:szCs w:val="21"/>
        </w:rPr>
        <w:drawing>
          <wp:inline distT="0" distB="0" distL="0" distR="0" wp14:anchorId="672AEE0A" wp14:editId="74FAED4A">
            <wp:extent cx="5561234" cy="3123028"/>
            <wp:effectExtent l="0" t="0" r="1905" b="1270"/>
            <wp:docPr id="27" name="Picture 27" descr="MHNA-Chapter-3_files/figure-pptx/Caesarean%20section-1.png">
              <a:extLst xmlns:a="http://schemas.openxmlformats.org/drawingml/2006/main">
                <a:ext uri="{FF2B5EF4-FFF2-40B4-BE49-F238E27FC236}">
                  <a16:creationId xmlns:a16="http://schemas.microsoft.com/office/drawing/2014/main" id="{6B595412-5B1A-5F39-A0AF-4593533A1F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1" descr="MHNA-Chapter-3_files/figure-pptx/Caesarean%20section-1.png">
                      <a:extLst>
                        <a:ext uri="{FF2B5EF4-FFF2-40B4-BE49-F238E27FC236}">
                          <a16:creationId xmlns:a16="http://schemas.microsoft.com/office/drawing/2014/main" id="{6B595412-5B1A-5F39-A0AF-4593533A1F2C}"/>
                        </a:ext>
                      </a:extLst>
                    </pic:cNvPr>
                    <pic:cNvPicPr>
                      <a:picLocks noGrp="1" noChangeAspect="1"/>
                    </pic:cNvPicPr>
                  </pic:nvPicPr>
                  <pic:blipFill rotWithShape="1">
                    <a:blip r:embed="rId153"/>
                    <a:srcRect t="10122"/>
                    <a:stretch/>
                  </pic:blipFill>
                  <pic:spPr bwMode="auto">
                    <a:xfrm>
                      <a:off x="0" y="0"/>
                      <a:ext cx="5561874" cy="3123388"/>
                    </a:xfrm>
                    <a:prstGeom prst="rect">
                      <a:avLst/>
                    </a:prstGeom>
                    <a:noFill/>
                    <a:ln>
                      <a:noFill/>
                    </a:ln>
                    <a:extLst>
                      <a:ext uri="{53640926-AAD7-44D8-BBD7-CCE9431645EC}">
                        <a14:shadowObscured xmlns:a14="http://schemas.microsoft.com/office/drawing/2010/main"/>
                      </a:ext>
                    </a:extLst>
                  </pic:spPr>
                </pic:pic>
              </a:graphicData>
            </a:graphic>
          </wp:inline>
        </w:drawing>
      </w:r>
    </w:p>
    <w:p w14:paraId="5D0AD658"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The rate of women delivering vaginally who have a 3</w:t>
      </w:r>
      <w:r w:rsidRPr="009A5438">
        <w:rPr>
          <w:rFonts w:ascii="Abadi Extra Light" w:eastAsia="Times New Roman" w:hAnsi="Abadi Extra Light" w:cs="Times New Roman"/>
          <w:szCs w:val="21"/>
          <w:vertAlign w:val="superscript"/>
        </w:rPr>
        <w:t>rd</w:t>
      </w:r>
      <w:r w:rsidRPr="009A5438">
        <w:rPr>
          <w:rFonts w:ascii="Abadi Extra Light" w:eastAsia="Times New Roman" w:hAnsi="Abadi Extra Light" w:cs="Times New Roman"/>
          <w:szCs w:val="21"/>
        </w:rPr>
        <w:t xml:space="preserve"> or 4</w:t>
      </w:r>
      <w:r w:rsidRPr="009A5438">
        <w:rPr>
          <w:rFonts w:ascii="Abadi Extra Light" w:eastAsia="Times New Roman" w:hAnsi="Abadi Extra Light" w:cs="Times New Roman"/>
          <w:szCs w:val="21"/>
          <w:vertAlign w:val="superscript"/>
        </w:rPr>
        <w:t>th</w:t>
      </w:r>
      <w:r w:rsidRPr="009A5438">
        <w:rPr>
          <w:rFonts w:ascii="Abadi Extra Light" w:eastAsia="Times New Roman" w:hAnsi="Abadi Extra Light" w:cs="Times New Roman"/>
          <w:szCs w:val="21"/>
        </w:rPr>
        <w:t xml:space="preserve"> degree tear is somewhat higher than the national rate in Cambridge University Hospitals (CUH) and has increased in recent months. In North West Anglia Foundation Trust (NWAFT), there has been a slight increasing trend since July 2022. </w:t>
      </w:r>
    </w:p>
    <w:p w14:paraId="03CDE3AF" w14:textId="2A22699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22</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Women delivering vaginally who had a 3</w:t>
      </w:r>
      <w:r w:rsidRPr="009A5438">
        <w:rPr>
          <w:rFonts w:ascii="Abadi Extra Light" w:eastAsia="Times New Roman" w:hAnsi="Abadi Extra Light" w:cs="Times New Roman"/>
          <w:i/>
          <w:color w:val="063C64"/>
          <w:sz w:val="20"/>
          <w:szCs w:val="20"/>
          <w:vertAlign w:val="superscript"/>
        </w:rPr>
        <w:t>rd</w:t>
      </w:r>
      <w:r w:rsidRPr="009A5438">
        <w:rPr>
          <w:rFonts w:ascii="Abadi Extra Light" w:eastAsia="Times New Roman" w:hAnsi="Abadi Extra Light" w:cs="Times New Roman"/>
          <w:i/>
          <w:color w:val="063C64"/>
          <w:sz w:val="20"/>
          <w:szCs w:val="20"/>
        </w:rPr>
        <w:t xml:space="preserve"> or 4</w:t>
      </w:r>
      <w:r w:rsidRPr="009A5438">
        <w:rPr>
          <w:rFonts w:ascii="Abadi Extra Light" w:eastAsia="Times New Roman" w:hAnsi="Abadi Extra Light" w:cs="Times New Roman"/>
          <w:i/>
          <w:color w:val="063C64"/>
          <w:sz w:val="20"/>
          <w:szCs w:val="20"/>
          <w:vertAlign w:val="superscript"/>
        </w:rPr>
        <w:t>th</w:t>
      </w:r>
      <w:r w:rsidRPr="009A5438">
        <w:rPr>
          <w:rFonts w:ascii="Abadi Extra Light" w:eastAsia="Times New Roman" w:hAnsi="Abadi Extra Light" w:cs="Times New Roman"/>
          <w:i/>
          <w:color w:val="063C64"/>
          <w:sz w:val="20"/>
          <w:szCs w:val="20"/>
        </w:rPr>
        <w:t xml:space="preserve"> degree tear, per 1,000, at CUH (left) and NWAFT (right). Data source: </w:t>
      </w:r>
      <w:hyperlink r:id="rId154" w:history="1">
        <w:r w:rsidRPr="009A5438">
          <w:rPr>
            <w:rFonts w:ascii="Abadi Extra Light" w:eastAsia="Times New Roman" w:hAnsi="Abadi Extra Light" w:cs="Times New Roman"/>
            <w:i/>
            <w:color w:val="0000FF"/>
            <w:sz w:val="20"/>
            <w:szCs w:val="20"/>
            <w:u w:val="single"/>
          </w:rPr>
          <w:t>National Maternity Dashboard</w:t>
        </w:r>
      </w:hyperlink>
    </w:p>
    <w:p w14:paraId="0CA471C4" w14:textId="77777777" w:rsidR="009A5438" w:rsidRPr="009A5438" w:rsidRDefault="009A5438" w:rsidP="009A5438">
      <w:pPr>
        <w:spacing w:after="120" w:line="264" w:lineRule="auto"/>
        <w:jc w:val="both"/>
        <w:rPr>
          <w:rFonts w:ascii="Abadi Extra Light" w:eastAsia="Times New Roman" w:hAnsi="Abadi Extra Light" w:cs="Times New Roman"/>
          <w:noProof/>
          <w:szCs w:val="21"/>
        </w:rPr>
      </w:pPr>
      <w:r w:rsidRPr="009A5438">
        <w:rPr>
          <w:rFonts w:ascii="Abadi Extra Light" w:eastAsia="Times New Roman" w:hAnsi="Abadi Extra Light" w:cs="Times New Roman"/>
          <w:noProof/>
          <w:szCs w:val="21"/>
        </w:rPr>
        <w:drawing>
          <wp:inline distT="0" distB="0" distL="0" distR="0" wp14:anchorId="596E3328" wp14:editId="73AD685C">
            <wp:extent cx="3060700" cy="2390548"/>
            <wp:effectExtent l="0" t="0" r="6350" b="0"/>
            <wp:docPr id="52" name="Picture 52" descr="Chart, line chart&#10;&#10;Description automatically generated">
              <a:extLst xmlns:a="http://schemas.openxmlformats.org/drawingml/2006/main">
                <a:ext uri="{FF2B5EF4-FFF2-40B4-BE49-F238E27FC236}">
                  <a16:creationId xmlns:a16="http://schemas.microsoft.com/office/drawing/2014/main" id="{FCFD6F0A-F766-3591-826C-13D20CDC8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Chart, line chart&#10;&#10;Description automatically generated">
                      <a:extLst>
                        <a:ext uri="{FF2B5EF4-FFF2-40B4-BE49-F238E27FC236}">
                          <a16:creationId xmlns:a16="http://schemas.microsoft.com/office/drawing/2014/main" id="{FCFD6F0A-F766-3591-826C-13D20CDC855D}"/>
                        </a:ext>
                      </a:extLst>
                    </pic:cNvPr>
                    <pic:cNvPicPr>
                      <a:picLocks noChangeAspect="1"/>
                    </pic:cNvPicPr>
                  </pic:nvPicPr>
                  <pic:blipFill rotWithShape="1">
                    <a:blip r:embed="rId155"/>
                    <a:srcRect/>
                    <a:stretch/>
                  </pic:blipFill>
                  <pic:spPr bwMode="auto">
                    <a:xfrm>
                      <a:off x="0" y="0"/>
                      <a:ext cx="3073706" cy="2400706"/>
                    </a:xfrm>
                    <a:prstGeom prst="rect">
                      <a:avLst/>
                    </a:prstGeom>
                    <a:ln>
                      <a:noFill/>
                    </a:ln>
                    <a:extLst>
                      <a:ext uri="{53640926-AAD7-44D8-BBD7-CCE9431645EC}">
                        <a14:shadowObscured xmlns:a14="http://schemas.microsoft.com/office/drawing/2010/main"/>
                      </a:ext>
                    </a:extLst>
                  </pic:spPr>
                </pic:pic>
              </a:graphicData>
            </a:graphic>
          </wp:inline>
        </w:drawing>
      </w:r>
      <w:r w:rsidRPr="009A5438">
        <w:rPr>
          <w:rFonts w:ascii="Abadi Extra Light" w:eastAsia="Times New Roman" w:hAnsi="Abadi Extra Light" w:cs="Times New Roman"/>
          <w:noProof/>
          <w:szCs w:val="21"/>
        </w:rPr>
        <w:t xml:space="preserve"> </w:t>
      </w:r>
      <w:r w:rsidRPr="009A5438">
        <w:rPr>
          <w:rFonts w:ascii="Abadi Extra Light" w:eastAsia="Times New Roman" w:hAnsi="Abadi Extra Light" w:cs="Times New Roman"/>
          <w:noProof/>
          <w:szCs w:val="21"/>
        </w:rPr>
        <w:drawing>
          <wp:inline distT="0" distB="0" distL="0" distR="0" wp14:anchorId="5E8981AA" wp14:editId="5C40347E">
            <wp:extent cx="3045349" cy="2398768"/>
            <wp:effectExtent l="0" t="0" r="3175" b="1905"/>
            <wp:docPr id="53" name="Picture 53" descr="Chart, line chart&#10;&#10;Description automatically generated">
              <a:extLst xmlns:a="http://schemas.openxmlformats.org/drawingml/2006/main">
                <a:ext uri="{FF2B5EF4-FFF2-40B4-BE49-F238E27FC236}">
                  <a16:creationId xmlns:a16="http://schemas.microsoft.com/office/drawing/2014/main" id="{65DDEFBE-2C4F-EAFE-336A-886E81A1D1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 name="Content Placeholder 9" descr="Chart, line chart&#10;&#10;Description automatically generated">
                      <a:extLst>
                        <a:ext uri="{FF2B5EF4-FFF2-40B4-BE49-F238E27FC236}">
                          <a16:creationId xmlns:a16="http://schemas.microsoft.com/office/drawing/2014/main" id="{65DDEFBE-2C4F-EAFE-336A-886E81A1D141}"/>
                        </a:ext>
                      </a:extLst>
                    </pic:cNvPr>
                    <pic:cNvPicPr>
                      <a:picLocks noGrp="1" noChangeAspect="1"/>
                    </pic:cNvPicPr>
                  </pic:nvPicPr>
                  <pic:blipFill>
                    <a:blip r:embed="rId156"/>
                    <a:stretch>
                      <a:fillRect/>
                    </a:stretch>
                  </pic:blipFill>
                  <pic:spPr>
                    <a:xfrm>
                      <a:off x="0" y="0"/>
                      <a:ext cx="3068377" cy="2416907"/>
                    </a:xfrm>
                    <a:prstGeom prst="rect">
                      <a:avLst/>
                    </a:prstGeom>
                  </pic:spPr>
                </pic:pic>
              </a:graphicData>
            </a:graphic>
          </wp:inline>
        </w:drawing>
      </w:r>
    </w:p>
    <w:p w14:paraId="1BAD20BB"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62AA888" wp14:editId="4D902C51">
            <wp:extent cx="4552950" cy="295275"/>
            <wp:effectExtent l="0" t="0" r="0" b="9525"/>
            <wp:docPr id="17" name="Picture 17">
              <a:extLst xmlns:a="http://schemas.openxmlformats.org/drawingml/2006/main">
                <a:ext uri="{FF2B5EF4-FFF2-40B4-BE49-F238E27FC236}">
                  <a16:creationId xmlns:a16="http://schemas.microsoft.com/office/drawing/2014/main" id="{7C13873F-E74E-8A0B-AB8E-CF6F44D8F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C13873F-E74E-8A0B-AB8E-CF6F44D8FD45}"/>
                        </a:ext>
                      </a:extLst>
                    </pic:cNvPr>
                    <pic:cNvPicPr>
                      <a:picLocks noChangeAspect="1"/>
                    </pic:cNvPicPr>
                  </pic:nvPicPr>
                  <pic:blipFill>
                    <a:blip r:embed="rId157"/>
                    <a:stretch>
                      <a:fillRect/>
                    </a:stretch>
                  </pic:blipFill>
                  <pic:spPr>
                    <a:xfrm>
                      <a:off x="0" y="0"/>
                      <a:ext cx="4552950" cy="295275"/>
                    </a:xfrm>
                    <a:prstGeom prst="rect">
                      <a:avLst/>
                    </a:prstGeom>
                  </pic:spPr>
                </pic:pic>
              </a:graphicData>
            </a:graphic>
          </wp:inline>
        </w:drawing>
      </w:r>
    </w:p>
    <w:p w14:paraId="5BCD6612"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71D1ACF5" w14:textId="1B0A8A5B" w:rsidR="009A5438" w:rsidRPr="009A5438" w:rsidRDefault="009A5438" w:rsidP="009A5438">
      <w:pPr>
        <w:numPr>
          <w:ilvl w:val="0"/>
          <w:numId w:val="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Distress in labour and obstetric emergencies are some the strongest risk factors for PTSD in the postpartum period </w:t>
      </w:r>
      <w:sdt>
        <w:sdtPr>
          <w:rPr>
            <w:rFonts w:ascii="Abadi Extra Light" w:eastAsia="Times New Roman" w:hAnsi="Abadi Extra Light" w:cs="Times New Roman"/>
            <w:color w:val="000000"/>
            <w:szCs w:val="21"/>
          </w:rPr>
          <w:tag w:val="MENDELEY_CITATION_v3_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"/>
          <w:id w:val="1105846395"/>
          <w:placeholder>
            <w:docPart w:val="400475D3B0114711BCAB3F626D287E1F"/>
          </w:placeholder>
        </w:sdtPr>
        <w:sdtContent>
          <w:r w:rsidR="00A96B46" w:rsidRPr="00A96B46">
            <w:rPr>
              <w:rFonts w:ascii="Abadi Extra Light" w:eastAsia="Times New Roman" w:hAnsi="Abadi Extra Light" w:cs="Times New Roman"/>
              <w:color w:val="000000"/>
              <w:szCs w:val="21"/>
            </w:rPr>
            <w:t>(111)</w:t>
          </w:r>
        </w:sdtContent>
      </w:sdt>
      <w:r w:rsidRPr="009A5438">
        <w:rPr>
          <w:rFonts w:ascii="Abadi Extra Light" w:eastAsia="Times New Roman" w:hAnsi="Abadi Extra Light" w:cs="Times New Roman"/>
          <w:szCs w:val="21"/>
        </w:rPr>
        <w:t xml:space="preserve">. </w:t>
      </w:r>
    </w:p>
    <w:p w14:paraId="13E52CD7" w14:textId="4CFCCCA8" w:rsidR="009A5438" w:rsidRPr="009A5438" w:rsidRDefault="009A5438" w:rsidP="009A5438">
      <w:pPr>
        <w:numPr>
          <w:ilvl w:val="0"/>
          <w:numId w:val="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A small qualitative study of fathers who witnessed their partner’s traumatic birth found that they felt there was very little recognition of the impact this had on their mental health and on their relationship with their partner </w:t>
      </w:r>
      <w:sdt>
        <w:sdtPr>
          <w:rPr>
            <w:rFonts w:ascii="Abadi Extra Light" w:eastAsia="Times New Roman" w:hAnsi="Abadi Extra Light" w:cs="Times New Roman"/>
            <w:color w:val="000000"/>
            <w:szCs w:val="21"/>
          </w:rPr>
          <w:tag w:val="MENDELEY_CITATION_v3_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"/>
          <w:id w:val="-137574745"/>
          <w:placeholder>
            <w:docPart w:val="19935B3A3344434BA9FB683851E7BF41"/>
          </w:placeholder>
        </w:sdtPr>
        <w:sdtContent>
          <w:r w:rsidR="00A96B46" w:rsidRPr="00A96B46">
            <w:rPr>
              <w:rFonts w:ascii="Abadi Extra Light" w:eastAsia="Times New Roman" w:hAnsi="Abadi Extra Light" w:cs="Times New Roman"/>
              <w:color w:val="000000"/>
              <w:szCs w:val="21"/>
            </w:rPr>
            <w:t>(112)</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w:t>
      </w:r>
    </w:p>
    <w:p w14:paraId="59F5F511" w14:textId="50B902BD" w:rsidR="009A5438" w:rsidRPr="009A5438" w:rsidRDefault="0089033B" w:rsidP="009A5438">
      <w:pPr>
        <w:keepNext/>
        <w:keepLines/>
        <w:spacing w:before="80" w:after="0" w:line="240" w:lineRule="auto"/>
        <w:jc w:val="both"/>
        <w:outlineLvl w:val="2"/>
        <w:rPr>
          <w:rFonts w:ascii="Calibri" w:eastAsia="Times New Roman" w:hAnsi="Calibri" w:cs="Times New Roman"/>
          <w:color w:val="404040"/>
          <w:sz w:val="26"/>
          <w:szCs w:val="26"/>
        </w:rPr>
      </w:pPr>
      <w:r>
        <w:rPr>
          <w:rFonts w:ascii="Calibri" w:eastAsia="Times New Roman" w:hAnsi="Calibri" w:cs="Times New Roman"/>
          <w:color w:val="404040"/>
          <w:sz w:val="26"/>
          <w:szCs w:val="26"/>
        </w:rPr>
        <w:t xml:space="preserve">Foetal and neonatal medicine </w:t>
      </w:r>
    </w:p>
    <w:p w14:paraId="4BC77986"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3E8DD62F"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rolling average of preterm births has declined in Cambridge University Hospitals (CUH) over the past few months; whereas in North West Anglia NHS Foundation Trust (NWAFT), it shows a relatively stable trend which is closer to the national average. </w:t>
      </w:r>
    </w:p>
    <w:p w14:paraId="625E8E02" w14:textId="6BD4F94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23</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Babies who were born preterm, rate per 1,000, at CUH (left) and NWAFT (right). Data source: </w:t>
      </w:r>
      <w:hyperlink r:id="rId158" w:history="1">
        <w:r w:rsidRPr="009A5438">
          <w:rPr>
            <w:rFonts w:ascii="Abadi Extra Light" w:eastAsia="Times New Roman" w:hAnsi="Abadi Extra Light" w:cs="Times New Roman"/>
            <w:i/>
            <w:color w:val="0000FF"/>
            <w:sz w:val="20"/>
            <w:szCs w:val="20"/>
            <w:u w:val="single"/>
          </w:rPr>
          <w:t>National Maternity Dashboard</w:t>
        </w:r>
      </w:hyperlink>
    </w:p>
    <w:p w14:paraId="607AC0C3" w14:textId="77777777" w:rsidR="009A5438" w:rsidRPr="009A5438" w:rsidRDefault="009A5438" w:rsidP="00BA5306">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F010122" wp14:editId="549549CB">
            <wp:extent cx="3013545" cy="2397137"/>
            <wp:effectExtent l="0" t="0" r="0" b="3175"/>
            <wp:docPr id="50" name="Picture 50" descr="Chart, line chart&#10;&#10;Description automatically generated">
              <a:extLst xmlns:a="http://schemas.openxmlformats.org/drawingml/2006/main">
                <a:ext uri="{FF2B5EF4-FFF2-40B4-BE49-F238E27FC236}">
                  <a16:creationId xmlns:a16="http://schemas.microsoft.com/office/drawing/2014/main" id="{39B7E97C-5AE4-9977-664A-5B0BEDCBB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descr="Chart, line chart&#10;&#10;Description automatically generated">
                      <a:extLst>
                        <a:ext uri="{FF2B5EF4-FFF2-40B4-BE49-F238E27FC236}">
                          <a16:creationId xmlns:a16="http://schemas.microsoft.com/office/drawing/2014/main" id="{39B7E97C-5AE4-9977-664A-5B0BEDCBB9C6}"/>
                        </a:ext>
                      </a:extLst>
                    </pic:cNvPr>
                    <pic:cNvPicPr>
                      <a:picLocks noChangeAspect="1"/>
                    </pic:cNvPicPr>
                  </pic:nvPicPr>
                  <pic:blipFill>
                    <a:blip r:embed="rId159"/>
                    <a:stretch>
                      <a:fillRect/>
                    </a:stretch>
                  </pic:blipFill>
                  <pic:spPr>
                    <a:xfrm>
                      <a:off x="0" y="0"/>
                      <a:ext cx="3042877" cy="2420469"/>
                    </a:xfrm>
                    <a:prstGeom prst="rect">
                      <a:avLst/>
                    </a:prstGeom>
                  </pic:spPr>
                </pic:pic>
              </a:graphicData>
            </a:graphic>
          </wp:inline>
        </w:drawing>
      </w:r>
      <w:r w:rsidRPr="009A5438">
        <w:rPr>
          <w:rFonts w:ascii="Abadi Extra Light" w:eastAsia="Times New Roman" w:hAnsi="Abadi Extra Light" w:cs="Times New Roman"/>
          <w:noProof/>
          <w:szCs w:val="21"/>
        </w:rPr>
        <w:drawing>
          <wp:inline distT="0" distB="0" distL="0" distR="0" wp14:anchorId="7E3CE5C8" wp14:editId="01481F39">
            <wp:extent cx="2950385" cy="2386772"/>
            <wp:effectExtent l="0" t="0" r="2540" b="0"/>
            <wp:docPr id="51" name="Picture 51" descr="Chart, line chart&#10;&#10;Description automatically generated">
              <a:extLst xmlns:a="http://schemas.openxmlformats.org/drawingml/2006/main">
                <a:ext uri="{FF2B5EF4-FFF2-40B4-BE49-F238E27FC236}">
                  <a16:creationId xmlns:a16="http://schemas.microsoft.com/office/drawing/2014/main" id="{317B3E4C-B37B-5355-35C0-8D0FF19C9C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 name="Content Placeholder 14" descr="Chart, line chart&#10;&#10;Description automatically generated">
                      <a:extLst>
                        <a:ext uri="{FF2B5EF4-FFF2-40B4-BE49-F238E27FC236}">
                          <a16:creationId xmlns:a16="http://schemas.microsoft.com/office/drawing/2014/main" id="{317B3E4C-B37B-5355-35C0-8D0FF19C9C78}"/>
                        </a:ext>
                      </a:extLst>
                    </pic:cNvPr>
                    <pic:cNvPicPr>
                      <a:picLocks noGrp="1" noChangeAspect="1"/>
                    </pic:cNvPicPr>
                  </pic:nvPicPr>
                  <pic:blipFill>
                    <a:blip r:embed="rId160"/>
                    <a:stretch>
                      <a:fillRect/>
                    </a:stretch>
                  </pic:blipFill>
                  <pic:spPr>
                    <a:xfrm>
                      <a:off x="0" y="0"/>
                      <a:ext cx="2995129" cy="2422969"/>
                    </a:xfrm>
                    <a:prstGeom prst="rect">
                      <a:avLst/>
                    </a:prstGeom>
                  </pic:spPr>
                </pic:pic>
              </a:graphicData>
            </a:graphic>
          </wp:inline>
        </w:drawing>
      </w:r>
      <w:r w:rsidRPr="009A5438">
        <w:rPr>
          <w:rFonts w:ascii="Abadi Extra Light" w:eastAsia="Times New Roman" w:hAnsi="Abadi Extra Light" w:cs="Times New Roman"/>
          <w:noProof/>
          <w:szCs w:val="21"/>
        </w:rPr>
        <w:drawing>
          <wp:inline distT="0" distB="0" distL="0" distR="0" wp14:anchorId="46E28108" wp14:editId="7A7CFA01">
            <wp:extent cx="3877090" cy="251443"/>
            <wp:effectExtent l="0" t="0" r="0" b="0"/>
            <wp:docPr id="54" name="Picture 54">
              <a:extLst xmlns:a="http://schemas.openxmlformats.org/drawingml/2006/main">
                <a:ext uri="{FF2B5EF4-FFF2-40B4-BE49-F238E27FC236}">
                  <a16:creationId xmlns:a16="http://schemas.microsoft.com/office/drawing/2014/main" id="{7C13873F-E74E-8A0B-AB8E-CF6F44D8F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C13873F-E74E-8A0B-AB8E-CF6F44D8FD45}"/>
                        </a:ext>
                      </a:extLst>
                    </pic:cNvPr>
                    <pic:cNvPicPr>
                      <a:picLocks noChangeAspect="1"/>
                    </pic:cNvPicPr>
                  </pic:nvPicPr>
                  <pic:blipFill>
                    <a:blip r:embed="rId157"/>
                    <a:stretch>
                      <a:fillRect/>
                    </a:stretch>
                  </pic:blipFill>
                  <pic:spPr>
                    <a:xfrm>
                      <a:off x="0" y="0"/>
                      <a:ext cx="3942135" cy="255661"/>
                    </a:xfrm>
                    <a:prstGeom prst="rect">
                      <a:avLst/>
                    </a:prstGeom>
                  </pic:spPr>
                </pic:pic>
              </a:graphicData>
            </a:graphic>
          </wp:inline>
        </w:drawing>
      </w:r>
    </w:p>
    <w:p w14:paraId="6041D11B" w14:textId="777777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Preterm births as defined as babies whose gestational length was between 154 and 258 days.</w:t>
      </w:r>
    </w:p>
    <w:p w14:paraId="57FFD199" w14:textId="713BBBEF"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rate of infant emergency hospital admissions has been significantly higher than the national average in Peterborough since 2017/18, whilst the rate in Cambridgeshire is significantly lower than average </w:t>
      </w:r>
      <w:sdt>
        <w:sdtPr>
          <w:rPr>
            <w:rFonts w:ascii="Abadi Extra Light" w:eastAsia="Times New Roman" w:hAnsi="Abadi Extra Light" w:cs="Times New Roman"/>
            <w:color w:val="000000"/>
            <w:szCs w:val="21"/>
          </w:rPr>
          <w:tag w:val="MENDELEY_CITATION_v3_eyJjaXRhdGlvbklEIjoiTUVOREVMRVlfQ0lUQVRJT05fMmUyZGNlZjItZjIxOS00NThlLWIxNzUtZjRmMWE1YmQ3YmMz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570779030"/>
          <w:placeholder>
            <w:docPart w:val="E6FCF3B430A54124906CE0EA97D9A3E6"/>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p>
    <w:p w14:paraId="0C18BDCA" w14:textId="306CDEF8"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24</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Rate of emergency admissions per 1,000 population aged under 1 year. Note that the COVID-19 pandemic had a significant impact on hospital admissions in 2020/21. Data source: </w:t>
      </w:r>
      <w:hyperlink r:id="rId161"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2C35B4BE"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78FE576" wp14:editId="5662A553">
            <wp:extent cx="5486400" cy="3087094"/>
            <wp:effectExtent l="0" t="0" r="0" b="0"/>
            <wp:docPr id="30" name="Picture 30" descr="MHNA-Chapter-3_files/figure-pptx/u1%20emergency%20admissions-1.png">
              <a:extLst xmlns:a="http://schemas.openxmlformats.org/drawingml/2006/main">
                <a:ext uri="{FF2B5EF4-FFF2-40B4-BE49-F238E27FC236}">
                  <a16:creationId xmlns:a16="http://schemas.microsoft.com/office/drawing/2014/main" id="{7EEED4A2-D35D-870B-4287-A76A83108F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MHNA-Chapter-3_files/figure-pptx/u1%20emergency%20admissions-1.png">
                      <a:extLst>
                        <a:ext uri="{FF2B5EF4-FFF2-40B4-BE49-F238E27FC236}">
                          <a16:creationId xmlns:a16="http://schemas.microsoft.com/office/drawing/2014/main" id="{7EEED4A2-D35D-870B-4287-A76A83108F0D}"/>
                        </a:ext>
                      </a:extLst>
                    </pic:cNvPr>
                    <pic:cNvPicPr>
                      <a:picLocks noGrp="1" noChangeAspect="1"/>
                    </pic:cNvPicPr>
                  </pic:nvPicPr>
                  <pic:blipFill rotWithShape="1">
                    <a:blip r:embed="rId162"/>
                    <a:srcRect t="9971"/>
                    <a:stretch/>
                  </pic:blipFill>
                  <pic:spPr bwMode="auto">
                    <a:xfrm>
                      <a:off x="0" y="0"/>
                      <a:ext cx="5486411" cy="3087100"/>
                    </a:xfrm>
                    <a:prstGeom prst="rect">
                      <a:avLst/>
                    </a:prstGeom>
                    <a:noFill/>
                    <a:ln>
                      <a:noFill/>
                    </a:ln>
                    <a:extLst>
                      <a:ext uri="{53640926-AAD7-44D8-BBD7-CCE9431645EC}">
                        <a14:shadowObscured xmlns:a14="http://schemas.microsoft.com/office/drawing/2010/main"/>
                      </a:ext>
                    </a:extLst>
                  </pic:spPr>
                </pic:pic>
              </a:graphicData>
            </a:graphic>
          </wp:inline>
        </w:drawing>
      </w:r>
    </w:p>
    <w:p w14:paraId="2363A60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40E44B0E" w14:textId="045337AF"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Poor mental health is common amongst parents whose infants are in neonatal intensive care units (NICU). Parents report feelings of guilt and shame, high levels of stress, and are at greater risk of PTSD, anxiety and major depression </w:t>
      </w:r>
      <w:sdt>
        <w:sdtPr>
          <w:rPr>
            <w:rFonts w:ascii="Abadi Extra Light" w:eastAsia="Times New Roman" w:hAnsi="Abadi Extra Light" w:cs="Times New Roman"/>
            <w:color w:val="000000"/>
            <w:szCs w:val="21"/>
          </w:rPr>
          <w:tag w:val="MENDELEY_CITATION_v3_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"/>
          <w:id w:val="-2141796871"/>
          <w:placeholder>
            <w:docPart w:val="05D3C72D645E4ADCA6C27B1B7B7BD96F"/>
          </w:placeholder>
        </w:sdtPr>
        <w:sdtContent>
          <w:r w:rsidR="00A96B46" w:rsidRPr="00A96B46">
            <w:rPr>
              <w:rFonts w:ascii="Abadi Extra Light" w:eastAsia="Times New Roman" w:hAnsi="Abadi Extra Light" w:cs="Times New Roman"/>
              <w:color w:val="000000"/>
              <w:szCs w:val="21"/>
            </w:rPr>
            <w:t>(113)</w:t>
          </w:r>
        </w:sdtContent>
      </w:sdt>
      <w:r w:rsidRPr="009A5438">
        <w:rPr>
          <w:rFonts w:ascii="Abadi Extra Light" w:eastAsia="Times New Roman" w:hAnsi="Abadi Extra Light" w:cs="Times New Roman"/>
          <w:szCs w:val="21"/>
        </w:rPr>
        <w:t xml:space="preserve">. Very low birth weight and extremely preterm/extremely low birth weight babies are at greater risk of experiencing anxiety and depression as children </w:t>
      </w:r>
      <w:sdt>
        <w:sdtPr>
          <w:rPr>
            <w:rFonts w:ascii="Abadi Extra Light" w:eastAsia="Times New Roman" w:hAnsi="Abadi Extra Light" w:cs="Times New Roman"/>
            <w:color w:val="000000"/>
            <w:szCs w:val="21"/>
          </w:rPr>
          <w:tag w:val="MENDELEY_CITATION_v3_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"/>
          <w:id w:val="-968422885"/>
          <w:placeholder>
            <w:docPart w:val="05D3C72D645E4ADCA6C27B1B7B7BD96F"/>
          </w:placeholder>
        </w:sdtPr>
        <w:sdtContent>
          <w:r w:rsidR="00A96B46" w:rsidRPr="00A96B46">
            <w:rPr>
              <w:rFonts w:ascii="Abadi Extra Light" w:eastAsia="Times New Roman" w:hAnsi="Abadi Extra Light" w:cs="Times New Roman"/>
              <w:color w:val="000000"/>
              <w:szCs w:val="21"/>
            </w:rPr>
            <w:t>(114)</w:t>
          </w:r>
        </w:sdtContent>
      </w:sdt>
      <w:r w:rsidRPr="009A5438">
        <w:rPr>
          <w:rFonts w:ascii="Abadi Extra Light" w:eastAsia="Times New Roman" w:hAnsi="Abadi Extra Light" w:cs="Times New Roman"/>
          <w:szCs w:val="21"/>
        </w:rPr>
        <w:t>.</w:t>
      </w:r>
    </w:p>
    <w:p w14:paraId="112037FF" w14:textId="3579FF9C"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Diagnoses of foetal abnormalities can lead to an initial period of stress, grief and distress </w:t>
      </w:r>
      <w:sdt>
        <w:sdtPr>
          <w:rPr>
            <w:rFonts w:ascii="Abadi Extra Light" w:eastAsia="Times New Roman" w:hAnsi="Abadi Extra Light" w:cs="Times New Roman"/>
            <w:color w:val="000000"/>
            <w:szCs w:val="21"/>
          </w:rPr>
          <w:tag w:val="MENDELEY_CITATION_v3_eyJjaXRhdGlvbklEIjoiTUVOREVMRVlfQ0lUQVRJT05fZWE4YjMyZGEtYThiZS00ZTNhLWFhYmItNTJkMzdlYWJjNmUw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
          <w:id w:val="-647351897"/>
          <w:placeholder>
            <w:docPart w:val="05D3C72D645E4ADCA6C27B1B7B7BD96F"/>
          </w:placeholder>
        </w:sdtPr>
        <w:sdtContent>
          <w:r w:rsidR="00A96B46" w:rsidRPr="00A96B46">
            <w:rPr>
              <w:rFonts w:ascii="Abadi Extra Light" w:eastAsia="Times New Roman" w:hAnsi="Abadi Extra Light" w:cs="Times New Roman"/>
              <w:color w:val="000000"/>
              <w:szCs w:val="21"/>
            </w:rPr>
            <w:t>(115)</w:t>
          </w:r>
        </w:sdtContent>
      </w:sdt>
      <w:r w:rsidRPr="009A5438">
        <w:rPr>
          <w:rFonts w:ascii="Abadi Extra Light" w:eastAsia="Times New Roman" w:hAnsi="Abadi Extra Light" w:cs="Times New Roman"/>
          <w:szCs w:val="21"/>
        </w:rPr>
        <w:t xml:space="preserve">. </w:t>
      </w:r>
    </w:p>
    <w:p w14:paraId="1C10F84C" w14:textId="1BF1D3E9"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Continuing pregnancy following the diagnosis of an abnormality is associated with increased levels of anxiety in parents </w:t>
      </w:r>
      <w:sdt>
        <w:sdtPr>
          <w:rPr>
            <w:rFonts w:ascii="Abadi Extra Light" w:eastAsia="Times New Roman" w:hAnsi="Abadi Extra Light" w:cs="Times New Roman"/>
            <w:color w:val="000000"/>
            <w:szCs w:val="21"/>
          </w:rPr>
          <w:tag w:val="MENDELEY_CITATION_v3_eyJjaXRhdGlvbklEIjoiTUVOREVMRVlfQ0lUQVRJT05fNDEzOThlMGYtOGJkYS00ODUwLTkxN2ItZWY5NmZjNDhkZjU5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
          <w:id w:val="-693687213"/>
          <w:placeholder>
            <w:docPart w:val="49BBB60CDC704DC4BC69C6C28B05380C"/>
          </w:placeholder>
        </w:sdtPr>
        <w:sdtContent>
          <w:r w:rsidR="00A96B46" w:rsidRPr="00A96B46">
            <w:rPr>
              <w:rFonts w:ascii="Abadi Extra Light" w:eastAsia="Times New Roman" w:hAnsi="Abadi Extra Light" w:cs="Times New Roman"/>
              <w:color w:val="000000"/>
              <w:szCs w:val="21"/>
            </w:rPr>
            <w:t>(115)</w:t>
          </w:r>
        </w:sdtContent>
      </w:sdt>
      <w:r w:rsidRPr="009A5438">
        <w:rPr>
          <w:rFonts w:ascii="Abadi Extra Light" w:eastAsia="Times New Roman" w:hAnsi="Abadi Extra Light" w:cs="Times New Roman"/>
          <w:szCs w:val="21"/>
        </w:rPr>
        <w:t>.</w:t>
      </w:r>
    </w:p>
    <w:p w14:paraId="52123A19" w14:textId="0DFBA5C2"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Terminating a pregnancy for medical reasons can lead to a complex mix of emotions, including emotional distress, depression, anxiety and shock </w:t>
      </w:r>
      <w:sdt>
        <w:sdtPr>
          <w:rPr>
            <w:rFonts w:ascii="Abadi Extra Light" w:eastAsia="Times New Roman" w:hAnsi="Abadi Extra Light" w:cs="Times New Roman"/>
            <w:color w:val="000000"/>
            <w:szCs w:val="21"/>
          </w:rPr>
          <w:tag w:val="MENDELEY_CITATION_v3_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"/>
          <w:id w:val="524525498"/>
          <w:placeholder>
            <w:docPart w:val="05D3C72D645E4ADCA6C27B1B7B7BD96F"/>
          </w:placeholder>
        </w:sdtPr>
        <w:sdtContent>
          <w:r w:rsidR="00A96B46" w:rsidRPr="00A96B46">
            <w:rPr>
              <w:rFonts w:ascii="Abadi Extra Light" w:eastAsia="Times New Roman" w:hAnsi="Abadi Extra Light" w:cs="Times New Roman"/>
              <w:color w:val="000000"/>
              <w:szCs w:val="21"/>
            </w:rPr>
            <w:t>(116)</w:t>
          </w:r>
        </w:sdtContent>
      </w:sdt>
      <w:r w:rsidRPr="009A5438">
        <w:rPr>
          <w:rFonts w:ascii="Abadi Extra Light" w:eastAsia="Times New Roman" w:hAnsi="Abadi Extra Light" w:cs="Times New Roman"/>
          <w:szCs w:val="21"/>
        </w:rPr>
        <w:t xml:space="preserve">. The course of distress following termination is similar to that of people who experience spontaneous perinatal loss </w:t>
      </w:r>
      <w:sdt>
        <w:sdtPr>
          <w:rPr>
            <w:rFonts w:ascii="Abadi Extra Light" w:eastAsia="Times New Roman" w:hAnsi="Abadi Extra Light" w:cs="Times New Roman"/>
            <w:color w:val="000000"/>
            <w:szCs w:val="21"/>
          </w:rPr>
          <w:tag w:val="MENDELEY_CITATION_v3_eyJjaXRhdGlvbklEIjoiTUVOREVMRVlfQ0lUQVRJT05fNzMyNTlkYTEtMzQ5My00MWEwLThjYjEtOWU5YTg3NDM4YWFh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
          <w:id w:val="1504620528"/>
          <w:placeholder>
            <w:docPart w:val="6AC50A2EBFBA418CA09318437C220C69"/>
          </w:placeholder>
        </w:sdtPr>
        <w:sdtContent>
          <w:r w:rsidR="00A96B46" w:rsidRPr="00A96B46">
            <w:rPr>
              <w:rFonts w:ascii="Abadi Extra Light" w:eastAsia="Times New Roman" w:hAnsi="Abadi Extra Light" w:cs="Times New Roman"/>
              <w:color w:val="000000"/>
              <w:szCs w:val="21"/>
            </w:rPr>
            <w:t>(115)</w:t>
          </w:r>
        </w:sdtContent>
      </w:sdt>
      <w:r w:rsidRPr="009A5438">
        <w:rPr>
          <w:rFonts w:ascii="Abadi Extra Light" w:eastAsia="Times New Roman" w:hAnsi="Abadi Extra Light" w:cs="Times New Roman"/>
          <w:szCs w:val="21"/>
        </w:rPr>
        <w:t>.</w:t>
      </w:r>
    </w:p>
    <w:p w14:paraId="204BBDA8" w14:textId="1E82803E"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Parents are more likely to be diagnosed with depression or another mental health problem following the birth of a child with a developmental disability; and are also more likely to experience poorer social determinants of health, including reduced income and employment </w:t>
      </w:r>
      <w:sdt>
        <w:sdtPr>
          <w:rPr>
            <w:rFonts w:ascii="Abadi Extra Light" w:eastAsia="Times New Roman" w:hAnsi="Abadi Extra Light" w:cs="Times New Roman"/>
            <w:color w:val="000000"/>
            <w:szCs w:val="21"/>
          </w:rPr>
          <w:tag w:val="MENDELEY_CITATION_v3_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"/>
          <w:id w:val="-1819331302"/>
          <w:placeholder>
            <w:docPart w:val="05D3C72D645E4ADCA6C27B1B7B7BD96F"/>
          </w:placeholder>
        </w:sdtPr>
        <w:sdtContent>
          <w:r w:rsidR="00A96B46" w:rsidRPr="00A96B46">
            <w:rPr>
              <w:rFonts w:ascii="Abadi Extra Light" w:eastAsia="Times New Roman" w:hAnsi="Abadi Extra Light" w:cs="Times New Roman"/>
              <w:color w:val="000000"/>
              <w:szCs w:val="21"/>
            </w:rPr>
            <w:t>(117)</w:t>
          </w:r>
        </w:sdtContent>
      </w:sdt>
      <w:r w:rsidRPr="009A5438">
        <w:rPr>
          <w:rFonts w:ascii="Abadi Extra Light" w:eastAsia="Times New Roman" w:hAnsi="Abadi Extra Light" w:cs="Times New Roman"/>
          <w:szCs w:val="21"/>
        </w:rPr>
        <w:t>.</w:t>
      </w:r>
    </w:p>
    <w:p w14:paraId="14B79114"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Difficulties with infant feeding </w:t>
      </w:r>
    </w:p>
    <w:p w14:paraId="614564D6"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3E3A44E7" w14:textId="5F6B326F"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Rates of breastfeeding are highest in the South of Cambridgeshire and lowest in Peterborough, at both 10 - 14 days and 6 - 8 weeks post-birth </w:t>
      </w:r>
      <w:sdt>
        <w:sdtPr>
          <w:rPr>
            <w:rFonts w:ascii="Abadi Extra Light" w:eastAsia="Times New Roman" w:hAnsi="Abadi Extra Light" w:cs="Times New Roman"/>
            <w:color w:val="000000"/>
            <w:szCs w:val="21"/>
          </w:rPr>
          <w:tag w:val="MENDELEY_CITATION_v3_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"/>
          <w:id w:val="1113871956"/>
          <w:placeholder>
            <w:docPart w:val="C75B62C329914D6F93DFC679F57AABA7"/>
          </w:placeholder>
        </w:sdtPr>
        <w:sdtContent>
          <w:r w:rsidR="00A96B46" w:rsidRPr="00A96B46">
            <w:rPr>
              <w:rFonts w:ascii="Abadi Extra Light" w:eastAsia="Times New Roman" w:hAnsi="Abadi Extra Light" w:cs="Times New Roman"/>
              <w:color w:val="000000"/>
              <w:szCs w:val="21"/>
            </w:rPr>
            <w:t>(118)</w:t>
          </w:r>
        </w:sdtContent>
      </w:sdt>
      <w:r w:rsidRPr="009A5438">
        <w:rPr>
          <w:rFonts w:ascii="Abadi Extra Light" w:eastAsia="Times New Roman" w:hAnsi="Abadi Extra Light" w:cs="Times New Roman"/>
          <w:szCs w:val="21"/>
        </w:rPr>
        <w:t xml:space="preserve">. </w:t>
      </w:r>
    </w:p>
    <w:p w14:paraId="5C721F9E" w14:textId="08D29F48"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u w:val="single"/>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25</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Breastfeeding rates across Cambridgeshire and Peterborough in 2021/22, according to local maternity and health visiting providers. Image source: </w:t>
      </w:r>
      <w:hyperlink r:id="rId163" w:history="1">
        <w:r w:rsidRPr="009A5438">
          <w:rPr>
            <w:rFonts w:ascii="Abadi Extra Light" w:eastAsia="Times New Roman" w:hAnsi="Abadi Extra Light" w:cs="Times New Roman"/>
            <w:i/>
            <w:color w:val="063C64"/>
            <w:sz w:val="20"/>
            <w:szCs w:val="20"/>
            <w:u w:val="single"/>
          </w:rPr>
          <w:t>Infant Feeding Strategy 2022 – 2027</w:t>
        </w:r>
      </w:hyperlink>
    </w:p>
    <w:p w14:paraId="2133D81A" w14:textId="77777777" w:rsidR="009A5438" w:rsidRPr="009A5438" w:rsidRDefault="009A5438" w:rsidP="009A5438">
      <w:pPr>
        <w:spacing w:after="120" w:line="264" w:lineRule="auto"/>
        <w:ind w:left="360"/>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16D499B" wp14:editId="78AD7AB9">
            <wp:extent cx="5724939" cy="2921968"/>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164"/>
                    <a:srcRect l="9251" t="33120" r="35112" b="16395"/>
                    <a:stretch/>
                  </pic:blipFill>
                  <pic:spPr bwMode="auto">
                    <a:xfrm>
                      <a:off x="0" y="0"/>
                      <a:ext cx="5736882" cy="2928064"/>
                    </a:xfrm>
                    <a:prstGeom prst="rect">
                      <a:avLst/>
                    </a:prstGeom>
                    <a:ln>
                      <a:noFill/>
                    </a:ln>
                    <a:extLst>
                      <a:ext uri="{53640926-AAD7-44D8-BBD7-CCE9431645EC}">
                        <a14:shadowObscured xmlns:a14="http://schemas.microsoft.com/office/drawing/2010/main"/>
                      </a:ext>
                    </a:extLst>
                  </pic:spPr>
                </pic:pic>
              </a:graphicData>
            </a:graphic>
          </wp:inline>
        </w:drawing>
      </w:r>
    </w:p>
    <w:p w14:paraId="5CF61FE8"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6932E58A" w14:textId="35EEE1BB"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Infant feeding issues can impact mental health; and postnatal mental health conditions can compound infant feeding </w:t>
      </w:r>
      <w:sdt>
        <w:sdtPr>
          <w:rPr>
            <w:rFonts w:ascii="Abadi Extra Light" w:eastAsia="Times New Roman" w:hAnsi="Abadi Extra Light" w:cs="Times New Roman"/>
            <w:color w:val="000000"/>
            <w:szCs w:val="21"/>
          </w:rPr>
          <w:tag w:val="MENDELEY_CITATION_v3_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"/>
          <w:id w:val="-7906470"/>
          <w:placeholder>
            <w:docPart w:val="D3C60AC50CFE4CE0BE23339A807B55CE"/>
          </w:placeholder>
        </w:sdtPr>
        <w:sdtContent>
          <w:r w:rsidR="00A96B46" w:rsidRPr="00A96B46">
            <w:rPr>
              <w:rFonts w:ascii="Abadi Extra Light" w:eastAsia="Times New Roman" w:hAnsi="Abadi Extra Light" w:cs="Times New Roman"/>
              <w:color w:val="000000"/>
              <w:szCs w:val="21"/>
            </w:rPr>
            <w:t>(118)</w:t>
          </w:r>
        </w:sdtContent>
      </w:sdt>
      <w:r w:rsidRPr="009A5438">
        <w:rPr>
          <w:rFonts w:ascii="Abadi Extra Light" w:eastAsia="Times New Roman" w:hAnsi="Abadi Extra Light" w:cs="Times New Roman"/>
          <w:szCs w:val="21"/>
        </w:rPr>
        <w:t xml:space="preserve">. </w:t>
      </w:r>
    </w:p>
    <w:p w14:paraId="609CCC4D" w14:textId="3979B5AB" w:rsidR="009A5438" w:rsidRPr="009A5438" w:rsidRDefault="009A5438" w:rsidP="009A5438">
      <w:pPr>
        <w:numPr>
          <w:ilvl w:val="0"/>
          <w:numId w:val="1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impact on mental health may be moderated by infant feeding intentions: one study found that mothers who planned to breastfeed their babies, but did not go on to do so, were at the highest risk of postnatal depression </w:t>
      </w:r>
      <w:sdt>
        <w:sdtPr>
          <w:rPr>
            <w:rFonts w:ascii="Abadi Extra Light" w:eastAsia="Times New Roman" w:hAnsi="Abadi Extra Light" w:cs="Times New Roman"/>
            <w:color w:val="000000"/>
            <w:szCs w:val="21"/>
          </w:rPr>
          <w:tag w:val="MENDELEY_CITATION_v3_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"/>
          <w:id w:val="-515298730"/>
          <w:placeholder>
            <w:docPart w:val="D47FB29A4E0E48D2854926BBB5A922C6"/>
          </w:placeholder>
        </w:sdtPr>
        <w:sdtContent>
          <w:r w:rsidR="00A96B46" w:rsidRPr="00A96B46">
            <w:rPr>
              <w:rFonts w:ascii="Abadi Extra Light" w:eastAsia="Times New Roman" w:hAnsi="Abadi Extra Light" w:cs="Times New Roman"/>
              <w:color w:val="000000"/>
              <w:szCs w:val="21"/>
            </w:rPr>
            <w:t>(119)</w:t>
          </w:r>
        </w:sdtContent>
      </w:sdt>
      <w:r w:rsidRPr="009A5438">
        <w:rPr>
          <w:rFonts w:ascii="Abadi Extra Light" w:eastAsia="Times New Roman" w:hAnsi="Abadi Extra Light" w:cs="Times New Roman"/>
          <w:szCs w:val="21"/>
        </w:rPr>
        <w:t>.</w:t>
      </w:r>
    </w:p>
    <w:p w14:paraId="7A5698C2" w14:textId="2F20D930" w:rsidR="009A5438" w:rsidRPr="009A5438" w:rsidRDefault="009A5438" w:rsidP="009A5438">
      <w:pPr>
        <w:numPr>
          <w:ilvl w:val="0"/>
          <w:numId w:val="1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report that pressure to breastfeed can feel ‘overwhelming’ and that there is judgement and stigma around not being able to, or not wanting to, breastfeed. Many women report feelings of failure and blame if they are unable to breastfeed </w:t>
      </w:r>
      <w:sdt>
        <w:sdtPr>
          <w:rPr>
            <w:rFonts w:ascii="Abadi Extra Light" w:eastAsia="Times New Roman" w:hAnsi="Abadi Extra Light" w:cs="Times New Roman"/>
            <w:color w:val="000000"/>
            <w:szCs w:val="21"/>
          </w:rPr>
          <w:tag w:val="MENDELEY_CITATION_v3_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"/>
          <w:id w:val="1712377121"/>
          <w:placeholder>
            <w:docPart w:val="CB89D1C031A242F7AE1D9FF335BB2842"/>
          </w:placeholder>
        </w:sdtPr>
        <w:sdtContent>
          <w:r w:rsidR="00A96B46" w:rsidRPr="00A96B46">
            <w:rPr>
              <w:rFonts w:ascii="Abadi Extra Light" w:eastAsia="Times New Roman" w:hAnsi="Abadi Extra Light" w:cs="Times New Roman"/>
              <w:color w:val="000000"/>
              <w:szCs w:val="21"/>
            </w:rPr>
            <w:t>(108)</w:t>
          </w:r>
        </w:sdtContent>
      </w:sdt>
      <w:r w:rsidRPr="009A5438">
        <w:rPr>
          <w:rFonts w:ascii="Abadi Extra Light" w:eastAsia="Times New Roman" w:hAnsi="Abadi Extra Light" w:cs="Times New Roman"/>
          <w:szCs w:val="21"/>
        </w:rPr>
        <w:t xml:space="preserve">. </w:t>
      </w:r>
    </w:p>
    <w:p w14:paraId="672F552B" w14:textId="4D78E48C" w:rsidR="009A5438" w:rsidRPr="009A5438" w:rsidRDefault="009A5438" w:rsidP="009A5438">
      <w:pPr>
        <w:numPr>
          <w:ilvl w:val="0"/>
          <w:numId w:val="1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survey of local people carried out by Rosie Maternity and Neonatal Voices in 2021 highlighted the importance of infant feeding support to perinatal mental health </w:t>
      </w:r>
      <w:sdt>
        <w:sdtPr>
          <w:rPr>
            <w:rFonts w:ascii="Abadi Extra Light" w:eastAsia="Times New Roman" w:hAnsi="Abadi Extra Light" w:cs="Times New Roman"/>
            <w:color w:val="000000"/>
            <w:szCs w:val="21"/>
          </w:rPr>
          <w:tag w:val="MENDELEY_CITATION_v3_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"/>
          <w:id w:val="1038245636"/>
          <w:placeholder>
            <w:docPart w:val="97225426289D4CA2A6639D611557CF13"/>
          </w:placeholder>
        </w:sdtPr>
        <w:sdtContent>
          <w:r w:rsidR="00A96B46" w:rsidRPr="00A96B46">
            <w:rPr>
              <w:rFonts w:ascii="Abadi Extra Light" w:eastAsia="Times New Roman" w:hAnsi="Abadi Extra Light" w:cs="Times New Roman"/>
              <w:color w:val="000000"/>
              <w:szCs w:val="21"/>
            </w:rPr>
            <w:t>(120)</w:t>
          </w:r>
        </w:sdtContent>
      </w:sdt>
      <w:r w:rsidRPr="009A5438">
        <w:rPr>
          <w:rFonts w:ascii="Abadi Extra Light" w:eastAsia="Times New Roman" w:hAnsi="Abadi Extra Light" w:cs="Times New Roman"/>
          <w:color w:val="000000"/>
          <w:szCs w:val="21"/>
        </w:rPr>
        <w:t>.</w:t>
      </w:r>
    </w:p>
    <w:p w14:paraId="1DE334DB" w14:textId="4EDE8BD1" w:rsidR="009A5438" w:rsidRPr="009A5438" w:rsidRDefault="009A5438" w:rsidP="009A5438">
      <w:pPr>
        <w:numPr>
          <w:ilvl w:val="0"/>
          <w:numId w:val="1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UK has one of the lowest breastfeeding rates in Europe </w:t>
      </w:r>
      <w:sdt>
        <w:sdtPr>
          <w:rPr>
            <w:rFonts w:ascii="Abadi Extra Light" w:eastAsia="Times New Roman" w:hAnsi="Abadi Extra Light" w:cs="Times New Roman"/>
            <w:color w:val="000000"/>
            <w:szCs w:val="21"/>
          </w:rPr>
          <w:tag w:val="MENDELEY_CITATION_v3_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"/>
          <w:id w:val="-656618254"/>
          <w:placeholder>
            <w:docPart w:val="16C78002DA494AEEAC2C15E3BFE16C61"/>
          </w:placeholder>
        </w:sdtPr>
        <w:sdtContent>
          <w:r w:rsidR="00A96B46" w:rsidRPr="00A96B46">
            <w:rPr>
              <w:rFonts w:ascii="Abadi Extra Light" w:eastAsia="Times New Roman" w:hAnsi="Abadi Extra Light" w:cs="Times New Roman"/>
              <w:color w:val="000000"/>
              <w:szCs w:val="21"/>
            </w:rPr>
            <w:t>(121)</w:t>
          </w:r>
        </w:sdtContent>
      </w:sdt>
      <w:r w:rsidRPr="009A5438">
        <w:rPr>
          <w:rFonts w:ascii="Abadi Extra Light" w:eastAsia="Times New Roman" w:hAnsi="Abadi Extra Light" w:cs="Times New Roman"/>
          <w:szCs w:val="21"/>
        </w:rPr>
        <w:t xml:space="preserve">. Nationally, the prevalence of breastfeeding is particularly low among more deprived areas and young mothers, which widens pre-existing health inequalities </w:t>
      </w:r>
      <w:sdt>
        <w:sdtPr>
          <w:rPr>
            <w:rFonts w:ascii="Abadi Extra Light" w:eastAsia="Times New Roman" w:hAnsi="Abadi Extra Light" w:cs="Times New Roman"/>
            <w:color w:val="000000"/>
            <w:szCs w:val="21"/>
          </w:rPr>
          <w:tag w:val="MENDELEY_CITATION_v3_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"/>
          <w:id w:val="-235021383"/>
          <w:placeholder>
            <w:docPart w:val="48F9464036434506A6F0C230F250C301"/>
          </w:placeholder>
        </w:sdtPr>
        <w:sdtContent>
          <w:r w:rsidR="00A96B46" w:rsidRPr="00A96B46">
            <w:rPr>
              <w:rFonts w:ascii="Abadi Extra Light" w:eastAsia="Times New Roman" w:hAnsi="Abadi Extra Light" w:cs="Times New Roman"/>
              <w:color w:val="000000"/>
              <w:szCs w:val="21"/>
            </w:rPr>
            <w:t>(121)</w:t>
          </w:r>
        </w:sdtContent>
      </w:sdt>
      <w:r w:rsidRPr="009A5438">
        <w:rPr>
          <w:rFonts w:ascii="Abadi Extra Light" w:eastAsia="Times New Roman" w:hAnsi="Abadi Extra Light" w:cs="Times New Roman"/>
          <w:szCs w:val="21"/>
        </w:rPr>
        <w:t xml:space="preserve">. </w:t>
      </w:r>
    </w:p>
    <w:p w14:paraId="306F6E0E"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3DDDE747"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324A0CFC" wp14:editId="0487D1AC">
                <wp:extent cx="6188710" cy="974221"/>
                <wp:effectExtent l="0" t="0" r="21590" b="16510"/>
                <wp:docPr id="41" name="Rectangle: Rounded Corners 41"/>
                <wp:cNvGraphicFramePr/>
                <a:graphic xmlns:a="http://schemas.openxmlformats.org/drawingml/2006/main">
                  <a:graphicData uri="http://schemas.microsoft.com/office/word/2010/wordprocessingShape">
                    <wps:wsp>
                      <wps:cNvSpPr/>
                      <wps:spPr>
                        <a:xfrm>
                          <a:off x="0" y="0"/>
                          <a:ext cx="6188710" cy="974221"/>
                        </a:xfrm>
                        <a:prstGeom prst="roundRect">
                          <a:avLst/>
                        </a:prstGeom>
                        <a:solidFill>
                          <a:sysClr val="window" lastClr="FFFFFF"/>
                        </a:solidFill>
                        <a:ln w="25400" cap="flat" cmpd="sng" algn="ctr">
                          <a:solidFill>
                            <a:srgbClr val="4E67C8"/>
                          </a:solidFill>
                          <a:prstDash val="solid"/>
                        </a:ln>
                        <a:effectLst/>
                      </wps:spPr>
                      <wps:txbx>
                        <w:txbxContent>
                          <w:p w14:paraId="557AAE18"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6F9A1CD0" w14:textId="77777777" w:rsidR="009A5438" w:rsidRPr="00DC3613" w:rsidRDefault="00000000" w:rsidP="009A5438">
                            <w:pPr>
                              <w:pStyle w:val="ListParagraph1"/>
                              <w:numPr>
                                <w:ilvl w:val="0"/>
                                <w:numId w:val="1"/>
                              </w:numPr>
                              <w:autoSpaceDE w:val="0"/>
                              <w:autoSpaceDN w:val="0"/>
                              <w:spacing w:after="0" w:line="240" w:lineRule="auto"/>
                              <w:jc w:val="left"/>
                              <w:rPr>
                                <w:rStyle w:val="Hyperlink"/>
                              </w:rPr>
                            </w:pPr>
                            <w:hyperlink r:id="rId165" w:history="1">
                              <w:r w:rsidR="009A5438" w:rsidRPr="009C0B69">
                                <w:rPr>
                                  <w:rStyle w:val="Hyperlink"/>
                                </w:rPr>
                                <w:t>Supporting young parents to reach their full potential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24A0CFC" id="Rectangle: Rounded Corners 41" o:spid="_x0000_s1032" style="width:487.3pt;height:76.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" fillcolor="window" strokecolor="#4e67c8" strokeweight="2pt">
                <v:textbox>
                  <w:txbxContent>
                    <w:p w14:paraId="557AAE18"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6F9A1CD0" w14:textId="77777777" w:rsidR="009A5438" w:rsidRPr="00DC3613" w:rsidRDefault="00106503" w:rsidP="009A5438">
                      <w:pPr>
                        <w:pStyle w:val="ListParagraph1"/>
                        <w:numPr>
                          <w:ilvl w:val="0"/>
                          <w:numId w:val="1"/>
                        </w:numPr>
                        <w:autoSpaceDE w:val="0"/>
                        <w:autoSpaceDN w:val="0"/>
                        <w:spacing w:after="0" w:line="240" w:lineRule="auto"/>
                        <w:jc w:val="left"/>
                        <w:rPr>
                          <w:rStyle w:val="Hyperlink"/>
                        </w:rPr>
                      </w:pPr>
                      <w:hyperlink r:id="rId166" w:history="1">
                        <w:r w:rsidR="009A5438" w:rsidRPr="009C0B69">
                          <w:rPr>
                            <w:rStyle w:val="Hyperlink"/>
                          </w:rPr>
                          <w:t>Supporting young parents to reach their full potential</w:t>
                        </w:r>
                      </w:hyperlink>
                    </w:p>
                  </w:txbxContent>
                </v:textbox>
                <w10:anchorlock/>
              </v:roundrect>
            </w:pict>
          </mc:Fallback>
        </mc:AlternateContent>
      </w:r>
    </w:p>
    <w:p w14:paraId="04FE609E"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39" w:name="_Toc133410042"/>
      <w:bookmarkStart w:id="40" w:name="_Toc133908148"/>
      <w:r w:rsidRPr="009A5438">
        <w:rPr>
          <w:rFonts w:ascii="Calibri" w:eastAsia="Times New Roman" w:hAnsi="Calibri" w:cs="Times New Roman"/>
          <w:color w:val="31479E"/>
          <w:sz w:val="28"/>
          <w:szCs w:val="28"/>
        </w:rPr>
        <w:t>Severe multiple disadvantage</w:t>
      </w:r>
      <w:bookmarkEnd w:id="39"/>
      <w:bookmarkEnd w:id="40"/>
    </w:p>
    <w:p w14:paraId="641AA54E" w14:textId="1778BBBB" w:rsidR="00047FEE"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Experiences of domestic abuse, substance use, contact with the criminal justice system and homelessness often overlap. Combinations of these experiences are known as severe multiple disadvantage (SMD)</w:t>
      </w:r>
      <w:r w:rsidR="00047FEE">
        <w:rPr>
          <w:rFonts w:ascii="Abadi Extra Light" w:eastAsia="Times New Roman" w:hAnsi="Abadi Extra Light" w:cs="Times New Roman"/>
          <w:szCs w:val="21"/>
        </w:rPr>
        <w:t xml:space="preserve">, as described in </w:t>
      </w:r>
      <w:hyperlink r:id="rId167" w:history="1">
        <w:r w:rsidR="00047FEE" w:rsidRPr="007911D9">
          <w:rPr>
            <w:rStyle w:val="Hyperlink"/>
            <w:rFonts w:ascii="Abadi Extra Light" w:eastAsia="Times New Roman" w:hAnsi="Abadi Extra Light" w:cs="Times New Roman"/>
            <w:szCs w:val="21"/>
          </w:rPr>
          <w:t>Chapter Two</w:t>
        </w:r>
      </w:hyperlink>
      <w:r w:rsidR="00047FEE">
        <w:rPr>
          <w:rFonts w:ascii="Abadi Extra Light" w:eastAsia="Times New Roman" w:hAnsi="Abadi Extra Light" w:cs="Times New Roman"/>
          <w:szCs w:val="21"/>
        </w:rPr>
        <w:t xml:space="preserve">. </w:t>
      </w:r>
    </w:p>
    <w:p w14:paraId="2DCD4E5D" w14:textId="7AA9D2D8" w:rsidR="009A5438" w:rsidRPr="009A5438" w:rsidRDefault="009A5438" w:rsidP="009A5438">
      <w:pPr>
        <w:spacing w:after="120" w:line="264" w:lineRule="auto"/>
        <w:jc w:val="both"/>
        <w:rPr>
          <w:rFonts w:ascii="Abadi Extra Light" w:eastAsia="Times New Roman" w:hAnsi="Abadi Extra Light" w:cs="Times New Roman"/>
          <w:color w:val="000000"/>
          <w:szCs w:val="21"/>
        </w:rPr>
      </w:pPr>
      <w:r w:rsidRPr="009A5438">
        <w:rPr>
          <w:rFonts w:ascii="Abadi Extra Light" w:eastAsia="Times New Roman" w:hAnsi="Abadi Extra Light" w:cs="Times New Roman"/>
          <w:szCs w:val="21"/>
        </w:rPr>
        <w:t xml:space="preserve">There is no local or national data on the prevalence SMD during the perinatal period </w:t>
      </w:r>
      <w:sdt>
        <w:sdtPr>
          <w:rPr>
            <w:rFonts w:ascii="Abadi Extra Light" w:eastAsia="Times New Roman" w:hAnsi="Abadi Extra Light" w:cs="Times New Roman"/>
            <w:color w:val="000000"/>
            <w:szCs w:val="21"/>
          </w:rPr>
          <w:tag w:val="MENDELEY_CITATION_v3_eyJjaXRhdGlvbklEIjoiTUVOREVMRVlfQ0lUQVRJT05fNDVkYmQ3ZWItN2U1Zi00N2E3LTljM2YtOWI3OGE0NTRjZTY1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
          <w:id w:val="-994488801"/>
          <w:placeholder>
            <w:docPart w:val="715E5F232C7E4495A14F9625BC706F72"/>
          </w:placeholder>
        </w:sdtPr>
        <w:sdtContent>
          <w:r w:rsidR="00A96B46" w:rsidRPr="00A96B46">
            <w:rPr>
              <w:rFonts w:ascii="Abadi Extra Light" w:eastAsia="Times New Roman" w:hAnsi="Abadi Extra Light" w:cs="Times New Roman"/>
              <w:color w:val="000000"/>
              <w:szCs w:val="21"/>
            </w:rPr>
            <w:t>(122)</w:t>
          </w:r>
        </w:sdtContent>
      </w:sdt>
      <w:r w:rsidRPr="009A5438">
        <w:rPr>
          <w:rFonts w:ascii="Abadi Extra Light" w:eastAsia="Times New Roman" w:hAnsi="Abadi Extra Light" w:cs="Times New Roman"/>
          <w:color w:val="000000"/>
          <w:szCs w:val="21"/>
        </w:rPr>
        <w:t xml:space="preserve">. </w:t>
      </w:r>
    </w:p>
    <w:p w14:paraId="38440BC5"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lastRenderedPageBreak/>
        <w:t xml:space="preserve">Prevalence </w:t>
      </w:r>
    </w:p>
    <w:p w14:paraId="25845112" w14:textId="3778D61C"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Many women with experiences of SMD report experiencing co-occurring or recent trauma around the perinatal period, including from domestic abuse and having their babies removed from their care </w:t>
      </w:r>
      <w:sdt>
        <w:sdtPr>
          <w:rPr>
            <w:rFonts w:ascii="Abadi Extra Light" w:eastAsia="Times New Roman" w:hAnsi="Abadi Extra Light" w:cs="Times New Roman"/>
            <w:color w:val="000000"/>
            <w:szCs w:val="21"/>
          </w:rPr>
          <w:tag w:val="MENDELEY_CITATION_v3_eyJjaXRhdGlvbklEIjoiTUVOREVMRVlfQ0lUQVRJT05fMWEwMzkxMzgtYTQ5MC00ODc3LThmOGEtZTgyYWNhZDZmZmE4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
          <w:id w:val="242456525"/>
          <w:placeholder>
            <w:docPart w:val="C54DB36D0FC149F185D13CF94B775FB6"/>
          </w:placeholder>
        </w:sdtPr>
        <w:sdtContent>
          <w:r w:rsidR="00A96B46" w:rsidRPr="00A96B46">
            <w:rPr>
              <w:rFonts w:ascii="Abadi Extra Light" w:eastAsia="Times New Roman" w:hAnsi="Abadi Extra Light" w:cs="Times New Roman"/>
              <w:color w:val="000000"/>
              <w:szCs w:val="21"/>
            </w:rPr>
            <w:t>(122)</w:t>
          </w:r>
        </w:sdtContent>
      </w:sdt>
      <w:r w:rsidRPr="009A5438">
        <w:rPr>
          <w:rFonts w:ascii="Abadi Extra Light" w:eastAsia="Times New Roman" w:hAnsi="Abadi Extra Light" w:cs="Times New Roman"/>
          <w:szCs w:val="21"/>
        </w:rPr>
        <w:t xml:space="preserve">. </w:t>
      </w:r>
    </w:p>
    <w:p w14:paraId="6026E47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4F17D3FE" w14:textId="017CEC5C" w:rsidR="009A5438" w:rsidRPr="009A5438" w:rsidRDefault="009A5438" w:rsidP="009A5438">
      <w:pPr>
        <w:numPr>
          <w:ilvl w:val="0"/>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Experiencing SMD during pregnancy is associated with poor maternity outcomes and poorer experiences of maternity care </w:t>
      </w:r>
      <w:sdt>
        <w:sdtPr>
          <w:rPr>
            <w:rFonts w:ascii="Abadi Extra Light" w:eastAsia="Times New Roman" w:hAnsi="Abadi Extra Light" w:cs="Times New Roman"/>
            <w:color w:val="000000"/>
            <w:szCs w:val="21"/>
          </w:rPr>
          <w:tag w:val="MENDELEY_CITATION_v3_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"/>
          <w:id w:val="1927306799"/>
          <w:placeholder>
            <w:docPart w:val="A563B4B7038A4479AC24BD522D8BFFB1"/>
          </w:placeholder>
        </w:sdtPr>
        <w:sdtContent>
          <w:r w:rsidR="00A96B46" w:rsidRPr="00A96B46">
            <w:rPr>
              <w:rFonts w:ascii="Abadi Extra Light" w:eastAsia="Times New Roman" w:hAnsi="Abadi Extra Light" w:cs="Times New Roman"/>
              <w:color w:val="000000"/>
              <w:szCs w:val="21"/>
            </w:rPr>
            <w:t>(123)</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SMD can contribute to feelings of ‘powerless[ness], self-stigmatisation and low self-esteem’, which can make it difficult to navigate the maternity care system </w:t>
      </w:r>
      <w:sdt>
        <w:sdtPr>
          <w:rPr>
            <w:rFonts w:ascii="Abadi Extra Light" w:eastAsia="Times New Roman" w:hAnsi="Abadi Extra Light" w:cs="Times New Roman"/>
            <w:color w:val="000000"/>
            <w:szCs w:val="21"/>
          </w:rPr>
          <w:tag w:val="MENDELEY_CITATION_v3_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"/>
          <w:id w:val="323561922"/>
          <w:placeholder>
            <w:docPart w:val="EFE313895C0A4639BD46E8513264A940"/>
          </w:placeholder>
        </w:sdtPr>
        <w:sdtContent>
          <w:r w:rsidR="00A96B46" w:rsidRPr="00A96B46">
            <w:rPr>
              <w:rFonts w:ascii="Abadi Extra Light" w:eastAsia="Times New Roman" w:hAnsi="Abadi Extra Light" w:cs="Times New Roman"/>
              <w:color w:val="000000"/>
              <w:szCs w:val="21"/>
            </w:rPr>
            <w:t>(123)</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w:t>
      </w:r>
    </w:p>
    <w:p w14:paraId="602C8F8A" w14:textId="10275CD5" w:rsidR="009A5438" w:rsidRPr="009A5438" w:rsidRDefault="009A5438" w:rsidP="009A5438">
      <w:pPr>
        <w:numPr>
          <w:ilvl w:val="0"/>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Research led by women with experience of SMD highlighted that many women feared and distrusted services, including maternity services; and felt excluded from decision-making </w:t>
      </w:r>
      <w:sdt>
        <w:sdtPr>
          <w:rPr>
            <w:rFonts w:ascii="Abadi Extra Light" w:eastAsia="Times New Roman" w:hAnsi="Abadi Extra Light" w:cs="Times New Roman"/>
            <w:color w:val="000000"/>
            <w:szCs w:val="21"/>
          </w:rPr>
          <w:tag w:val="MENDELEY_CITATION_v3_eyJjaXRhdGlvbklEIjoiTUVOREVMRVlfQ0lUQVRJT05fMmUwODEzNzEtYmRlMy00NjY5LThhNDAtZGZlMzM1YTE3MDVj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
          <w:id w:val="-1802604265"/>
          <w:placeholder>
            <w:docPart w:val="38222A71C56C4B1C8076C962DFD49253"/>
          </w:placeholder>
        </w:sdtPr>
        <w:sdtContent>
          <w:r w:rsidR="00A96B46" w:rsidRPr="00A96B46">
            <w:rPr>
              <w:rFonts w:ascii="Abadi Extra Light" w:eastAsia="Times New Roman" w:hAnsi="Abadi Extra Light" w:cs="Times New Roman"/>
              <w:color w:val="000000"/>
              <w:szCs w:val="21"/>
            </w:rPr>
            <w:t>(122)</w:t>
          </w:r>
        </w:sdtContent>
      </w:sdt>
      <w:r w:rsidRPr="009A5438">
        <w:rPr>
          <w:rFonts w:ascii="Abadi Extra Light" w:eastAsia="Times New Roman" w:hAnsi="Abadi Extra Light" w:cs="Times New Roman"/>
          <w:szCs w:val="21"/>
        </w:rPr>
        <w:t>. They valued compassionate and non-judgemental approaches to care; continuity of carer; specialist midwives; and ongoing support post-birth.</w:t>
      </w:r>
    </w:p>
    <w:p w14:paraId="288B79ED" w14:textId="73970F86" w:rsidR="009A5438" w:rsidRPr="009A5438" w:rsidRDefault="009A5438" w:rsidP="009A5438">
      <w:pPr>
        <w:numPr>
          <w:ilvl w:val="0"/>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Another study in which women with experience of SMD were interviewed about their experienced of pregnancy found that </w:t>
      </w:r>
      <w:sdt>
        <w:sdtPr>
          <w:rPr>
            <w:rFonts w:ascii="Abadi Extra Light" w:eastAsia="Times New Roman" w:hAnsi="Abadi Extra Light" w:cs="Times New Roman"/>
            <w:color w:val="000000"/>
            <w:szCs w:val="21"/>
          </w:rPr>
          <w:tag w:val="MENDELEY_CITATION_v3_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"/>
          <w:id w:val="-1540199995"/>
          <w:placeholder>
            <w:docPart w:val="38222A71C56C4B1C8076C962DFD49253"/>
          </w:placeholder>
        </w:sdtPr>
        <w:sdtContent>
          <w:r w:rsidR="00A96B46" w:rsidRPr="00A96B46">
            <w:rPr>
              <w:rFonts w:ascii="Abadi Extra Light" w:eastAsia="Times New Roman" w:hAnsi="Abadi Extra Light" w:cs="Times New Roman"/>
              <w:color w:val="000000"/>
              <w:szCs w:val="21"/>
            </w:rPr>
            <w:t>(124)</w:t>
          </w:r>
        </w:sdtContent>
      </w:sdt>
      <w:r w:rsidRPr="009A5438">
        <w:rPr>
          <w:rFonts w:ascii="Abadi Extra Light" w:eastAsia="Times New Roman" w:hAnsi="Abadi Extra Light" w:cs="Times New Roman"/>
          <w:szCs w:val="21"/>
        </w:rPr>
        <w:t>:</w:t>
      </w:r>
    </w:p>
    <w:p w14:paraId="09D135F1"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All women brought experiences of prior/current trauma, or ‘very difficult life circumstances’, to their maternity care. </w:t>
      </w:r>
    </w:p>
    <w:p w14:paraId="3A0F24E9"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Almost all were living in temporary, unstable or unsuitable housing; many described their housing as a central problem in their life that was either causing or exacerbating mental health problems.</w:t>
      </w:r>
    </w:p>
    <w:p w14:paraId="7207C79F"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1 in 3 were current or recent asylum seekers, who were less likely to be offered support than other women in this study and more likely to have unstable housing. </w:t>
      </w:r>
    </w:p>
    <w:p w14:paraId="2F821BD2"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3 in 4 had experienced situations in maternity services in which their choices were not respected or they were not supported to give informed consent. </w:t>
      </w:r>
    </w:p>
    <w:p w14:paraId="2D7200E9"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Over half received some level of continuity of carer, which helped them build trusting relationships. </w:t>
      </w:r>
    </w:p>
    <w:p w14:paraId="0999B846" w14:textId="77777777" w:rsidR="009A5438" w:rsidRPr="009A5438" w:rsidRDefault="009A5438" w:rsidP="009A5438">
      <w:pPr>
        <w:numPr>
          <w:ilvl w:val="1"/>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Many were in contact with a range of support services, which could be confusing to manage.</w:t>
      </w:r>
    </w:p>
    <w:p w14:paraId="693F0FCC"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Homelessness</w:t>
      </w:r>
    </w:p>
    <w:p w14:paraId="334DF20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504BE0F8" w14:textId="1094D28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rate of homeless households with dependent children is above the national average in Huntingdonshire and Peterborough, but below the national average in East and South Cambridgeshire </w:t>
      </w:r>
      <w:sdt>
        <w:sdtPr>
          <w:rPr>
            <w:rFonts w:ascii="Abadi Extra Light" w:eastAsia="Times New Roman" w:hAnsi="Abadi Extra Light" w:cs="Times New Roman"/>
            <w:color w:val="000000"/>
            <w:szCs w:val="21"/>
          </w:rPr>
          <w:tag w:val="MENDELEY_CITATION_v3_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"/>
          <w:id w:val="-1954314374"/>
          <w:placeholder>
            <w:docPart w:val="9FA4B41CC8DD49F3B058255A9B5E3A1A"/>
          </w:placeholder>
        </w:sdtPr>
        <w:sdtContent>
          <w:r w:rsidR="00A96B46" w:rsidRPr="00A96B46">
            <w:rPr>
              <w:rFonts w:ascii="Abadi Extra Light" w:eastAsia="Times New Roman" w:hAnsi="Abadi Extra Light" w:cs="Times New Roman"/>
              <w:color w:val="000000"/>
              <w:szCs w:val="21"/>
            </w:rPr>
            <w:t>(125)</w:t>
          </w:r>
        </w:sdtContent>
      </w:sdt>
      <w:r w:rsidRPr="009A5438">
        <w:rPr>
          <w:rFonts w:ascii="Abadi Extra Light" w:eastAsia="Times New Roman" w:hAnsi="Abadi Extra Light" w:cs="Times New Roman"/>
          <w:szCs w:val="21"/>
        </w:rPr>
        <w:t xml:space="preserve">. </w:t>
      </w:r>
    </w:p>
    <w:p w14:paraId="0A027ACA" w14:textId="04713349" w:rsidR="009A5438" w:rsidRPr="009A5438" w:rsidRDefault="009A5438" w:rsidP="009A5438">
      <w:pPr>
        <w:keepNext/>
        <w:spacing w:after="120" w:line="240" w:lineRule="auto"/>
        <w:jc w:val="center"/>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10</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Households with dependent children owed a duty under the Homelessness Reduction Act. Image source: </w:t>
      </w:r>
      <w:hyperlink r:id="rId168" w:history="1">
        <w:r w:rsidRPr="009A5438">
          <w:rPr>
            <w:rFonts w:ascii="Abadi Extra Light" w:eastAsia="Times New Roman" w:hAnsi="Abadi Extra Light" w:cs="Times New Roman"/>
            <w:i/>
            <w:color w:val="0000FF"/>
            <w:sz w:val="20"/>
            <w:szCs w:val="20"/>
            <w:u w:val="single"/>
          </w:rPr>
          <w:t>Fingertips</w:t>
        </w:r>
      </w:hyperlink>
    </w:p>
    <w:p w14:paraId="1C2D520E"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881B706" wp14:editId="435710E9">
            <wp:extent cx="4793615" cy="2400300"/>
            <wp:effectExtent l="0" t="0" r="6985" b="0"/>
            <wp:docPr id="16" name="Picture 16" descr="Table&#10;&#10;Description automatically generated">
              <a:extLst xmlns:a="http://schemas.openxmlformats.org/drawingml/2006/main">
                <a:ext uri="{FF2B5EF4-FFF2-40B4-BE49-F238E27FC236}">
                  <a16:creationId xmlns:a16="http://schemas.microsoft.com/office/drawing/2014/main" id="{2E67F956-7D09-53DC-177F-D15D963A33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8" descr="Table&#10;&#10;Description automatically generated">
                      <a:extLst>
                        <a:ext uri="{FF2B5EF4-FFF2-40B4-BE49-F238E27FC236}">
                          <a16:creationId xmlns:a16="http://schemas.microsoft.com/office/drawing/2014/main" id="{2E67F956-7D09-53DC-177F-D15D963A3321}"/>
                        </a:ext>
                      </a:extLst>
                    </pic:cNvPr>
                    <pic:cNvPicPr>
                      <a:picLocks noGrp="1" noChangeAspect="1"/>
                    </pic:cNvPicPr>
                  </pic:nvPicPr>
                  <pic:blipFill rotWithShape="1">
                    <a:blip r:embed="rId169"/>
                    <a:srcRect t="14201" b="2300"/>
                    <a:stretch/>
                  </pic:blipFill>
                  <pic:spPr bwMode="auto">
                    <a:xfrm>
                      <a:off x="0" y="0"/>
                      <a:ext cx="4805173" cy="2406087"/>
                    </a:xfrm>
                    <a:prstGeom prst="rect">
                      <a:avLst/>
                    </a:prstGeom>
                    <a:ln>
                      <a:noFill/>
                    </a:ln>
                    <a:extLst>
                      <a:ext uri="{53640926-AAD7-44D8-BBD7-CCE9431645EC}">
                        <a14:shadowObscured xmlns:a14="http://schemas.microsoft.com/office/drawing/2010/main"/>
                      </a:ext>
                    </a:extLst>
                  </pic:spPr>
                </pic:pic>
              </a:graphicData>
            </a:graphic>
          </wp:inline>
        </w:drawing>
      </w:r>
    </w:p>
    <w:p w14:paraId="11B19F2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6634751C" w14:textId="3BDC695C" w:rsidR="009A5438" w:rsidRPr="009A5438" w:rsidRDefault="009A5438" w:rsidP="009A5438">
      <w:pPr>
        <w:numPr>
          <w:ilvl w:val="0"/>
          <w:numId w:val="28"/>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Experiencing perinatal mood and anxiety disorders is associated with a 2 times greater risk of becoming homeless </w:t>
      </w:r>
      <w:sdt>
        <w:sdtPr>
          <w:rPr>
            <w:rFonts w:ascii="Abadi Extra Light" w:eastAsia="Times New Roman" w:hAnsi="Abadi Extra Light" w:cs="Times New Roman"/>
            <w:color w:val="000000"/>
            <w:szCs w:val="21"/>
          </w:rPr>
          <w:tag w:val="MENDELEY_CITATION_v3_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"/>
          <w:id w:val="-381792920"/>
          <w:placeholder>
            <w:docPart w:val="4F5D08E64CEA4D738F28BFE650CCBECF"/>
          </w:placeholder>
        </w:sdtPr>
        <w:sdtContent>
          <w:r w:rsidR="00A96B46" w:rsidRPr="00A96B46">
            <w:rPr>
              <w:rFonts w:ascii="Abadi Extra Light" w:eastAsia="Times New Roman" w:hAnsi="Abadi Extra Light" w:cs="Times New Roman"/>
              <w:color w:val="000000"/>
              <w:szCs w:val="21"/>
            </w:rPr>
            <w:t>(65)</w:t>
          </w:r>
        </w:sdtContent>
      </w:sdt>
      <w:r w:rsidRPr="009A5438">
        <w:rPr>
          <w:rFonts w:ascii="Abadi Extra Light" w:eastAsia="Times New Roman" w:hAnsi="Abadi Extra Light" w:cs="Times New Roman"/>
          <w:szCs w:val="21"/>
        </w:rPr>
        <w:t>.</w:t>
      </w:r>
    </w:p>
    <w:p w14:paraId="057DA55E" w14:textId="621544EE" w:rsidR="009A5438" w:rsidRPr="009A5438" w:rsidRDefault="009A5438" w:rsidP="009A5438">
      <w:pPr>
        <w:numPr>
          <w:ilvl w:val="0"/>
          <w:numId w:val="2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Experiencing homelessness is likely to lead to feelings of stress, anxiety and exhaustion, and it can be difficult for parents to provide consistent and sensitive care to their baby when coping with this </w:t>
      </w:r>
      <w:sdt>
        <w:sdtPr>
          <w:rPr>
            <w:rFonts w:ascii="Abadi Extra Light" w:eastAsia="Times New Roman" w:hAnsi="Abadi Extra Light" w:cs="Times New Roman"/>
            <w:color w:val="000000"/>
            <w:szCs w:val="21"/>
          </w:rPr>
          <w:tag w:val="MENDELEY_CITATION_v3_eyJjaXRhdGlvbklEIjoiTUVOREVMRVlfQ0lUQVRJT05fMWQ1NDNhOTUtMTc1Yy00ZDFmLThhMzktNGEzZTUyMDMzNTM5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
          <w:id w:val="1006401054"/>
          <w:placeholder>
            <w:docPart w:val="CA5A5830BAC245B4A8B4D7865AC03145"/>
          </w:placeholder>
        </w:sdtPr>
        <w:sdtContent>
          <w:r w:rsidR="00A96B46" w:rsidRPr="00A96B46">
            <w:rPr>
              <w:rFonts w:ascii="Abadi Extra Light" w:eastAsia="Times New Roman" w:hAnsi="Abadi Extra Light" w:cs="Times New Roman"/>
              <w:color w:val="000000"/>
              <w:szCs w:val="21"/>
            </w:rPr>
            <w:t>(126)</w:t>
          </w:r>
        </w:sdtContent>
      </w:sdt>
      <w:r w:rsidRPr="009A5438">
        <w:rPr>
          <w:rFonts w:ascii="Abadi Extra Light" w:eastAsia="Times New Roman" w:hAnsi="Abadi Extra Light" w:cs="Times New Roman"/>
          <w:szCs w:val="21"/>
        </w:rPr>
        <w:t xml:space="preserve">. </w:t>
      </w:r>
    </w:p>
    <w:p w14:paraId="403DB3BB"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Risk factors</w:t>
      </w:r>
    </w:p>
    <w:p w14:paraId="1A24E9B3" w14:textId="09C18E34" w:rsidR="009A5438" w:rsidRPr="009A5438" w:rsidRDefault="009A5438" w:rsidP="009A5438">
      <w:pPr>
        <w:numPr>
          <w:ilvl w:val="0"/>
          <w:numId w:val="1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Parents who are homeless are often the among the most vulnerable in society, with 74% reporting at least one form of adversity as an adult, such as mental health conditions or domestic violence </w:t>
      </w:r>
      <w:sdt>
        <w:sdtPr>
          <w:rPr>
            <w:rFonts w:ascii="Abadi Extra Light" w:eastAsia="Times New Roman" w:hAnsi="Abadi Extra Light" w:cs="Times New Roman"/>
            <w:color w:val="000000"/>
            <w:szCs w:val="21"/>
          </w:rPr>
          <w:tag w:val="MENDELEY_CITATION_v3_eyJjaXRhdGlvbklEIjoiTUVOREVMRVlfQ0lUQVRJT05fOGU0MDU1ZDItMTM2MC00Y2RjLTkyY2QtZDFhN2I0OGEzNzNj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
          <w:id w:val="-1852635335"/>
          <w:placeholder>
            <w:docPart w:val="F7099DFD9EEC4C8384071E47EE1F3F13"/>
          </w:placeholder>
        </w:sdtPr>
        <w:sdtContent>
          <w:r w:rsidR="00A96B46" w:rsidRPr="00A96B46">
            <w:rPr>
              <w:rFonts w:ascii="Abadi Extra Light" w:eastAsia="Times New Roman" w:hAnsi="Abadi Extra Light" w:cs="Times New Roman"/>
              <w:color w:val="000000"/>
              <w:szCs w:val="21"/>
            </w:rPr>
            <w:t>(126)</w:t>
          </w:r>
        </w:sdtContent>
      </w:sdt>
      <w:r w:rsidRPr="009A5438">
        <w:rPr>
          <w:rFonts w:ascii="Abadi Extra Light" w:eastAsia="Times New Roman" w:hAnsi="Abadi Extra Light" w:cs="Times New Roman"/>
          <w:szCs w:val="21"/>
        </w:rPr>
        <w:t xml:space="preserve">. </w:t>
      </w:r>
    </w:p>
    <w:p w14:paraId="15262690" w14:textId="6991EB3B" w:rsidR="009A5438" w:rsidRPr="009A5438" w:rsidRDefault="009A5438" w:rsidP="009A5438">
      <w:pPr>
        <w:numPr>
          <w:ilvl w:val="0"/>
          <w:numId w:val="1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who live with young children in homeless hostels and temporary accommodation report having a range of difficulties, including social isolation, significant stress about their living situation, and not having a safe space for their children to play </w:t>
      </w:r>
      <w:sdt>
        <w:sdtPr>
          <w:rPr>
            <w:rFonts w:ascii="Abadi Extra Light" w:eastAsia="Times New Roman" w:hAnsi="Abadi Extra Light" w:cs="Times New Roman"/>
            <w:color w:val="000000"/>
            <w:szCs w:val="21"/>
          </w:rPr>
          <w:tag w:val="MENDELEY_CITATION_v3_eyJjaXRhdGlvbklEIjoiTUVOREVMRVlfQ0lUQVRJT05fNjliZjU5MzgtYTRhNC00NmE3LTkzM2EtM2VkYTE1M2UzMTM0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
          <w:id w:val="2044332205"/>
          <w:placeholder>
            <w:docPart w:val="D97C8281259044138AAB1D070C63121D"/>
          </w:placeholder>
        </w:sdtPr>
        <w:sdtContent>
          <w:r w:rsidR="00A96B46" w:rsidRPr="00A96B46">
            <w:rPr>
              <w:rFonts w:ascii="Abadi Extra Light" w:eastAsia="Times New Roman" w:hAnsi="Abadi Extra Light" w:cs="Times New Roman"/>
              <w:color w:val="000000"/>
              <w:szCs w:val="21"/>
            </w:rPr>
            <w:t>(59)</w:t>
          </w:r>
        </w:sdtContent>
      </w:sdt>
      <w:r w:rsidRPr="009A5438">
        <w:rPr>
          <w:rFonts w:ascii="Abadi Extra Light" w:eastAsia="Times New Roman" w:hAnsi="Abadi Extra Light" w:cs="Times New Roman"/>
          <w:szCs w:val="21"/>
        </w:rPr>
        <w:t>.</w:t>
      </w:r>
    </w:p>
    <w:p w14:paraId="73A20E11" w14:textId="3115FC0D" w:rsidR="009A5438" w:rsidRDefault="009A5438" w:rsidP="009A5438">
      <w:pPr>
        <w:numPr>
          <w:ilvl w:val="0"/>
          <w:numId w:val="1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Homelessness often means that families cannot receive the support they need, with many types of homeless accommodation lacking the facilities babies need to thrive </w:t>
      </w:r>
      <w:sdt>
        <w:sdtPr>
          <w:rPr>
            <w:rFonts w:ascii="Abadi Extra Light" w:eastAsia="Times New Roman" w:hAnsi="Abadi Extra Light" w:cs="Times New Roman"/>
            <w:color w:val="000000"/>
            <w:szCs w:val="21"/>
          </w:rPr>
          <w:tag w:val="MENDELEY_CITATION_v3_eyJjaXRhdGlvbklEIjoiTUVOREVMRVlfQ0lUQVRJT05fNTE2MjQ1NzMtNGM3NC00OGYxLWE1YWYtMzcxYWI2NTE2Nzdi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
          <w:id w:val="-440150486"/>
          <w:placeholder>
            <w:docPart w:val="B1728F23AADD486EB19001DBB6939FCD"/>
          </w:placeholder>
        </w:sdtPr>
        <w:sdtContent>
          <w:r w:rsidR="00A96B46" w:rsidRPr="00A96B46">
            <w:rPr>
              <w:rFonts w:ascii="Abadi Extra Light" w:eastAsia="Times New Roman" w:hAnsi="Abadi Extra Light" w:cs="Times New Roman"/>
              <w:color w:val="000000"/>
              <w:szCs w:val="21"/>
            </w:rPr>
            <w:t>(126)</w:t>
          </w:r>
        </w:sdtContent>
      </w:sdt>
      <w:r w:rsidRPr="009A5438">
        <w:rPr>
          <w:rFonts w:ascii="Abadi Extra Light" w:eastAsia="Times New Roman" w:hAnsi="Abadi Extra Light" w:cs="Times New Roman"/>
          <w:szCs w:val="21"/>
        </w:rPr>
        <w:t xml:space="preserve">. </w:t>
      </w:r>
    </w:p>
    <w:p w14:paraId="0432C09D" w14:textId="77777777" w:rsidR="00B55900" w:rsidRPr="009A5438" w:rsidRDefault="00B55900" w:rsidP="00B55900">
      <w:pPr>
        <w:spacing w:after="120" w:line="264" w:lineRule="auto"/>
        <w:contextualSpacing/>
        <w:jc w:val="both"/>
        <w:rPr>
          <w:rFonts w:ascii="Abadi Extra Light" w:eastAsia="Times New Roman" w:hAnsi="Abadi Extra Light" w:cs="Times New Roman"/>
          <w:szCs w:val="21"/>
        </w:rPr>
      </w:pPr>
    </w:p>
    <w:p w14:paraId="2B02A560"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Contact with the criminal justice system </w:t>
      </w:r>
    </w:p>
    <w:p w14:paraId="1F8F2FD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532A1388" w14:textId="7DC8FFB0"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small proportion of people in contact with the criminal justice system are new or expectant parents. There is a mother and baby unit (MBU) in HMP Peterborough that can hold up to 12 mothers and 13 babies at any one time. </w:t>
      </w:r>
    </w:p>
    <w:p w14:paraId="103C218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6DDDDDD9" w14:textId="48190289"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Parental involvement in the criminal justice system is closely linked to poor mental health. For example, it has been estimated that between 70 to 80% of pregnant women in prison have depression </w:t>
      </w:r>
      <w:sdt>
        <w:sdtPr>
          <w:rPr>
            <w:rFonts w:ascii="Abadi Extra Light" w:eastAsia="Times New Roman" w:hAnsi="Abadi Extra Light" w:cs="Times New Roman"/>
            <w:color w:val="000000"/>
            <w:szCs w:val="21"/>
          </w:rPr>
          <w:tag w:val="MENDELEY_CITATION_v3_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"/>
          <w:id w:val="1207602145"/>
          <w:placeholder>
            <w:docPart w:val="622B8DFAA71F4F9FBF974AEB27028AC7"/>
          </w:placeholder>
        </w:sdtPr>
        <w:sdtContent>
          <w:r w:rsidR="00A96B46" w:rsidRPr="00A96B46">
            <w:rPr>
              <w:rFonts w:ascii="Abadi Extra Light" w:eastAsia="Times New Roman" w:hAnsi="Abadi Extra Light" w:cs="Times New Roman"/>
              <w:color w:val="000000"/>
              <w:szCs w:val="21"/>
            </w:rPr>
            <w:t>(127)</w:t>
          </w:r>
        </w:sdtContent>
      </w:sdt>
      <w:r w:rsidRPr="009A5438">
        <w:rPr>
          <w:rFonts w:ascii="Abadi Extra Light" w:eastAsia="Times New Roman" w:hAnsi="Abadi Extra Light" w:cs="Times New Roman"/>
          <w:szCs w:val="21"/>
        </w:rPr>
        <w:t xml:space="preserve">. </w:t>
      </w:r>
    </w:p>
    <w:p w14:paraId="7394D06E" w14:textId="101C6BC8"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26</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The impact of parental involvement in the criminal justice system. Adapted from: </w:t>
      </w:r>
      <w:hyperlink r:id="rId170" w:history="1">
        <w:r w:rsidRPr="009A5438">
          <w:rPr>
            <w:rFonts w:ascii="Abadi Extra Light" w:eastAsia="Times New Roman" w:hAnsi="Abadi Extra Light" w:cs="Times New Roman"/>
            <w:i/>
            <w:color w:val="0000FF"/>
            <w:sz w:val="20"/>
            <w:szCs w:val="20"/>
            <w:u w:val="single"/>
          </w:rPr>
          <w:t xml:space="preserve">All babies count: Spotlight on the criminal justice system </w:t>
        </w:r>
      </w:hyperlink>
      <w:r w:rsidRPr="009A5438">
        <w:rPr>
          <w:rFonts w:ascii="Abadi Extra Light" w:eastAsia="Times New Roman" w:hAnsi="Abadi Extra Light" w:cs="Times New Roman"/>
          <w:i/>
          <w:color w:val="063C64"/>
          <w:sz w:val="20"/>
          <w:szCs w:val="20"/>
        </w:rPr>
        <w:t xml:space="preserve"> </w:t>
      </w:r>
    </w:p>
    <w:p w14:paraId="2F0CFCE1"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7E30892A" wp14:editId="270B1E40">
            <wp:extent cx="6457950" cy="2203450"/>
            <wp:effectExtent l="0" t="0" r="0" b="254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204E1364"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Risk factors </w:t>
      </w:r>
    </w:p>
    <w:p w14:paraId="6E4A9A06" w14:textId="1F028A22" w:rsidR="009A5438" w:rsidRPr="009A5438" w:rsidRDefault="009A5438" w:rsidP="009A5438">
      <w:pPr>
        <w:numPr>
          <w:ilvl w:val="0"/>
          <w:numId w:val="1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New parents in contact with the criminal justice system are likely to have complex needs </w:t>
      </w:r>
      <w:sdt>
        <w:sdtPr>
          <w:rPr>
            <w:rFonts w:ascii="Abadi Extra Light" w:eastAsia="Times New Roman" w:hAnsi="Abadi Extra Light" w:cs="Times New Roman"/>
            <w:color w:val="000000"/>
            <w:szCs w:val="21"/>
          </w:rPr>
          <w:tag w:val="MENDELEY_CITATION_v3_eyJjaXRhdGlvbklEIjoiTUVOREVMRVlfQ0lUQVRJT05fODcxOWExYjQtZWIxZi00NjYzLWExZjItN2E0MGI0ZTVhMzVjIiwicHJvcGVydGllcyI6eyJub3RlSW5kZXgiOjB9LCJpc0VkaXRlZCI6ZmFsc2UsIm1hbnVhbE92ZXJyaWRlIjp7ImlzTWFudWFsbHlPdmVycmlkZGVuIjpmYWxzZSwiY2l0ZXByb2NUZXh0IjoiKDEyOCkiLCJtYW51YWxPdmVycmlkZVRleHQiOiIifSwiY2l0YXRpb25JdGVtcyI6W3siaWQiOiJmZTdhZGQ3YS1kNzViLTNlNmEtYTAyYS1jZTM5ZjdmYzU5MzIiLCJpdGVtRGF0YSI6eyJ0eXBlIjoicmVwb3J0IiwiaWQiOiJmZTdhZGQ3YS1kNzViLTNlNmEtYTAyYS1jZTM5ZjdmYzU5MzI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ldXX0sIlVSTCI6Imh0dHBzOi8vaHViYmxlLWxpdmUtYXNzZXRzLnMzLmFtYXpvbmF3cy5jb20vYmlydGgtY29tcGFuaW9ucy9maWxlX2Fzc2V0L2ZpbGUvMTUvQV93aW5kb3dfb2Zfb3Bwb3J0dW5pdHlfQ2xpbmtzX2FuZF9CaXJ0aF9Db21wYW5pb25zX0ZJTkFMXzIwMjEucGRmIiwiaXNzdWVkIjp7ImRhdGUtcGFydHMiOltbMjAyMV1dfSwiY29udGFpbmVyLXRpdGxlLXNob3J0IjoiIn0sImlzVGVtcG9yYXJ5IjpmYWxzZX1dfQ=="/>
          <w:id w:val="2069845898"/>
          <w:placeholder>
            <w:docPart w:val="F5B3B14362D743B082BEEED6C3652009"/>
          </w:placeholder>
        </w:sdtPr>
        <w:sdtContent>
          <w:r w:rsidR="00A96B46" w:rsidRPr="00A96B46">
            <w:rPr>
              <w:rFonts w:ascii="Abadi Extra Light" w:eastAsia="Times New Roman" w:hAnsi="Abadi Extra Light" w:cs="Times New Roman"/>
              <w:color w:val="000000"/>
              <w:szCs w:val="21"/>
            </w:rPr>
            <w:t>(128)</w:t>
          </w:r>
        </w:sdtContent>
      </w:sdt>
      <w:r w:rsidRPr="009A5438">
        <w:rPr>
          <w:rFonts w:ascii="Abadi Extra Light" w:eastAsia="Times New Roman" w:hAnsi="Abadi Extra Light" w:cs="Times New Roman"/>
          <w:szCs w:val="21"/>
        </w:rPr>
        <w:t xml:space="preserve">. For example, around half of women in prison report having experienced domestic violence </w:t>
      </w:r>
      <w:sdt>
        <w:sdtPr>
          <w:rPr>
            <w:rFonts w:ascii="Abadi Extra Light" w:eastAsia="Times New Roman" w:hAnsi="Abadi Extra Light" w:cs="Times New Roman"/>
            <w:color w:val="000000"/>
            <w:szCs w:val="21"/>
          </w:rPr>
          <w:tag w:val="MENDELEY_CITATION_v3_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"/>
          <w:id w:val="-492410304"/>
          <w:placeholder>
            <w:docPart w:val="D4E587E7F4164FACA46E951909938B28"/>
          </w:placeholder>
        </w:sdtPr>
        <w:sdtContent>
          <w:r w:rsidR="00A96B46" w:rsidRPr="00A96B46">
            <w:rPr>
              <w:rFonts w:ascii="Abadi Extra Light" w:eastAsia="Times New Roman" w:hAnsi="Abadi Extra Light" w:cs="Times New Roman"/>
              <w:color w:val="000000"/>
              <w:szCs w:val="21"/>
            </w:rPr>
            <w:t>(129)</w:t>
          </w:r>
        </w:sdtContent>
      </w:sdt>
      <w:r w:rsidRPr="009A5438">
        <w:rPr>
          <w:rFonts w:ascii="Abadi Extra Light" w:eastAsia="Times New Roman" w:hAnsi="Abadi Extra Light" w:cs="Times New Roman"/>
          <w:szCs w:val="21"/>
        </w:rPr>
        <w:t xml:space="preserve">. Many face overlapping issues of relating to physical and mental ill-health, housing, abuse and unemployment </w:t>
      </w:r>
      <w:sdt>
        <w:sdtPr>
          <w:rPr>
            <w:rFonts w:ascii="Abadi Extra Light" w:eastAsia="Times New Roman" w:hAnsi="Abadi Extra Light" w:cs="Times New Roman"/>
            <w:color w:val="000000"/>
            <w:szCs w:val="21"/>
          </w:rPr>
          <w:tag w:val="MENDELEY_CITATION_v3_eyJjaXRhdGlvbklEIjoiTUVOREVMRVlfQ0lUQVRJT05fMzA4OGQzYTUtZTAzMS00MmY3LTkyN2YtZThjOGM5MGMxNmY1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
          <w:id w:val="425701807"/>
          <w:placeholder>
            <w:docPart w:val="6520E381BF0A42DDAEA1E94FFD0EE0E5"/>
          </w:placeholder>
        </w:sdtPr>
        <w:sdtContent>
          <w:r w:rsidR="00A96B46" w:rsidRPr="00A96B46">
            <w:rPr>
              <w:rFonts w:ascii="Abadi Extra Light" w:eastAsia="Times New Roman" w:hAnsi="Abadi Extra Light" w:cs="Times New Roman"/>
              <w:color w:val="000000"/>
              <w:szCs w:val="21"/>
            </w:rPr>
            <w:t>(130)</w:t>
          </w:r>
        </w:sdtContent>
      </w:sdt>
      <w:r w:rsidRPr="009A5438">
        <w:rPr>
          <w:rFonts w:ascii="Abadi Extra Light" w:eastAsia="Times New Roman" w:hAnsi="Abadi Extra Light" w:cs="Times New Roman"/>
          <w:szCs w:val="21"/>
        </w:rPr>
        <w:t xml:space="preserve">. </w:t>
      </w:r>
    </w:p>
    <w:p w14:paraId="3F03C8F2" w14:textId="01A29FD5" w:rsidR="009A5438" w:rsidRPr="009A5438" w:rsidRDefault="009A5438" w:rsidP="009A5438">
      <w:pPr>
        <w:numPr>
          <w:ilvl w:val="0"/>
          <w:numId w:val="1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in prison are 5 times more likely to experience a stillbirth and 2 times as likely to give birth to a premature baby that requires special care, compared to women in the general population </w:t>
      </w:r>
      <w:sdt>
        <w:sdtPr>
          <w:rPr>
            <w:rFonts w:ascii="Abadi Extra Light" w:eastAsia="Times New Roman" w:hAnsi="Abadi Extra Light" w:cs="Times New Roman"/>
            <w:color w:val="000000"/>
            <w:szCs w:val="21"/>
          </w:rPr>
          <w:tag w:val="MENDELEY_CITATION_v3_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"/>
          <w:id w:val="627979629"/>
          <w:placeholder>
            <w:docPart w:val="375545818C764AF5ABD63ED526E42EDD"/>
          </w:placeholder>
        </w:sdtPr>
        <w:sdtContent>
          <w:r w:rsidR="00A96B46" w:rsidRPr="00A96B46">
            <w:rPr>
              <w:rFonts w:ascii="Abadi Extra Light" w:eastAsia="Times New Roman" w:hAnsi="Abadi Extra Light" w:cs="Times New Roman"/>
              <w:color w:val="000000"/>
              <w:szCs w:val="21"/>
            </w:rPr>
            <w:t>(131)</w:t>
          </w:r>
        </w:sdtContent>
      </w:sdt>
      <w:r w:rsidRPr="009A5438">
        <w:rPr>
          <w:rFonts w:ascii="Abadi Extra Light" w:eastAsia="Times New Roman" w:hAnsi="Abadi Extra Light" w:cs="Times New Roman"/>
          <w:szCs w:val="21"/>
        </w:rPr>
        <w:t>.</w:t>
      </w:r>
    </w:p>
    <w:p w14:paraId="0F40D3F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45117637" w14:textId="746BE5CE"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Barriers to engagement with services for women in contact with the criminal justice system include fears that social services involvement will lead to separation from their children; particularly for those who have had their own negative experiences of the social care system </w:t>
      </w:r>
      <w:sdt>
        <w:sdtPr>
          <w:rPr>
            <w:rFonts w:ascii="Abadi Extra Light" w:eastAsia="Times New Roman" w:hAnsi="Abadi Extra Light" w:cs="Times New Roman"/>
            <w:color w:val="000000"/>
            <w:szCs w:val="21"/>
          </w:rPr>
          <w:tag w:val="MENDELEY_CITATION_v3_eyJjaXRhdGlvbklEIjoiTUVOREVMRVlfQ0lUQVRJT05fOTQxZTQ3M2EtZDRhYi00ZDY0LWE0NTMtYTgwZDRhOTFiYTUy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
          <w:id w:val="-887957156"/>
          <w:placeholder>
            <w:docPart w:val="02ECCE3AB9344F7FB2A18043A3D7BB9D"/>
          </w:placeholder>
        </w:sdtPr>
        <w:sdtContent>
          <w:r w:rsidR="00A96B46" w:rsidRPr="00A96B46">
            <w:rPr>
              <w:rFonts w:ascii="Abadi Extra Light" w:eastAsia="Times New Roman" w:hAnsi="Abadi Extra Light" w:cs="Times New Roman"/>
              <w:color w:val="000000"/>
              <w:szCs w:val="21"/>
            </w:rPr>
            <w:t>(130)</w:t>
          </w:r>
        </w:sdtContent>
      </w:sdt>
      <w:r w:rsidRPr="009A5438">
        <w:rPr>
          <w:rFonts w:ascii="Abadi Extra Light" w:eastAsia="Times New Roman" w:hAnsi="Abadi Extra Light" w:cs="Times New Roman"/>
          <w:szCs w:val="21"/>
        </w:rPr>
        <w:t xml:space="preserve">. Pregnant prisoners are also more likely to miss key maternity appointments than those in the general population </w:t>
      </w:r>
      <w:sdt>
        <w:sdtPr>
          <w:rPr>
            <w:rFonts w:ascii="Abadi Extra Light" w:eastAsia="Times New Roman" w:hAnsi="Abadi Extra Light" w:cs="Times New Roman"/>
            <w:color w:val="000000"/>
            <w:szCs w:val="21"/>
          </w:rPr>
          <w:tag w:val="MENDELEY_CITATION_v3_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"/>
          <w:id w:val="-113983607"/>
          <w:placeholder>
            <w:docPart w:val="FA578421D6B542F19161D6E01F995891"/>
          </w:placeholder>
        </w:sdtPr>
        <w:sdtContent>
          <w:r w:rsidR="00A96B46" w:rsidRPr="00A96B46">
            <w:rPr>
              <w:rFonts w:ascii="Abadi Extra Light" w:eastAsia="Times New Roman" w:hAnsi="Abadi Extra Light" w:cs="Times New Roman"/>
              <w:color w:val="000000"/>
              <w:szCs w:val="21"/>
            </w:rPr>
            <w:t>(132)</w:t>
          </w:r>
        </w:sdtContent>
      </w:sdt>
      <w:r w:rsidRPr="009A5438">
        <w:rPr>
          <w:rFonts w:ascii="Abadi Extra Light" w:eastAsia="Times New Roman" w:hAnsi="Abadi Extra Light" w:cs="Times New Roman"/>
          <w:szCs w:val="21"/>
        </w:rPr>
        <w:t>.</w:t>
      </w:r>
    </w:p>
    <w:p w14:paraId="49F0E5A2" w14:textId="152E1260"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27</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National rates of missed perinatal appointments in the prison population and general population. Data source: </w:t>
      </w:r>
      <w:sdt>
        <w:sdtPr>
          <w:rPr>
            <w:rFonts w:ascii="Abadi Extra Light" w:eastAsia="Times New Roman" w:hAnsi="Abadi Extra Light" w:cs="Times New Roman"/>
            <w:color w:val="000000"/>
            <w:sz w:val="20"/>
            <w:szCs w:val="20"/>
          </w:rPr>
          <w:tag w:val="MENDELEY_CITATION_v3_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"/>
          <w:id w:val="-2004113341"/>
          <w:placeholder>
            <w:docPart w:val="EF7717BD54E74B489E9E1D9D391C5791"/>
          </w:placeholder>
        </w:sdtPr>
        <w:sdtContent>
          <w:r w:rsidR="00A96B46" w:rsidRPr="00A96B46">
            <w:rPr>
              <w:rFonts w:ascii="Abadi Extra Light" w:eastAsia="Times New Roman" w:hAnsi="Abadi Extra Light" w:cs="Times New Roman"/>
              <w:color w:val="000000"/>
              <w:sz w:val="20"/>
              <w:szCs w:val="20"/>
            </w:rPr>
            <w:t>(132)</w:t>
          </w:r>
        </w:sdtContent>
      </w:sdt>
    </w:p>
    <w:p w14:paraId="39A666E5"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709438D1" wp14:editId="01549347">
            <wp:extent cx="6257925" cy="2480945"/>
            <wp:effectExtent l="0" t="0" r="9525"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3FC64060"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33A06CE8"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w:t>
      </w:r>
    </w:p>
    <w:p w14:paraId="2C7EC571" w14:textId="2FED51E4"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focus group carried out in 2021 with 6 women residing in the MBU at HMP Peterborough reported the following experiences </w:t>
      </w:r>
      <w:sdt>
        <w:sdtPr>
          <w:rPr>
            <w:rFonts w:ascii="Abadi Extra Light" w:eastAsia="Times New Roman" w:hAnsi="Abadi Extra Light" w:cs="Times New Roman"/>
            <w:color w:val="000000"/>
            <w:szCs w:val="21"/>
          </w:rPr>
          <w:tag w:val="MENDELEY_CITATION_v3_eyJjaXRhdGlvbklEIjoiTUVOREVMRVlfQ0lUQVRJT05fYmI3YWVmM2ItY2Q2MS00ODNlLTg4ZDEtNzIzMzcwMDc2ODk1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
          <w:id w:val="1287550905"/>
          <w:placeholder>
            <w:docPart w:val="4154AE1894B345A8990A27A18387F790"/>
          </w:placeholder>
        </w:sdtPr>
        <w:sdtContent>
          <w:r w:rsidR="00A96B46" w:rsidRPr="00A96B46">
            <w:rPr>
              <w:rFonts w:ascii="Abadi Extra Light" w:eastAsia="Times New Roman" w:hAnsi="Abadi Extra Light" w:cs="Times New Roman"/>
              <w:color w:val="000000"/>
              <w:szCs w:val="21"/>
            </w:rPr>
            <w:t>(62)</w:t>
          </w:r>
        </w:sdtContent>
      </w:sdt>
      <w:r w:rsidRPr="009A5438">
        <w:rPr>
          <w:rFonts w:ascii="Abadi Extra Light" w:eastAsia="Times New Roman" w:hAnsi="Abadi Extra Light" w:cs="Times New Roman"/>
          <w:szCs w:val="21"/>
        </w:rPr>
        <w:t xml:space="preserve">: </w:t>
      </w:r>
    </w:p>
    <w:p w14:paraId="16694CA1" w14:textId="4F1106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28</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Findings from focus group with women residing at the MBU at HMP Peterborough in 2021. Adapted from: </w:t>
      </w:r>
      <w:sdt>
        <w:sdtPr>
          <w:rPr>
            <w:rFonts w:ascii="Abadi Extra Light" w:eastAsia="Times New Roman" w:hAnsi="Abadi Extra Light" w:cs="Times New Roman"/>
            <w:color w:val="000000"/>
            <w:sz w:val="20"/>
            <w:szCs w:val="20"/>
          </w:rPr>
          <w:tag w:val="MENDELEY_CITATION_v3_eyJjaXRhdGlvbklEIjoiTUVOREVMRVlfQ0lUQVRJT05fNTFhNzk5NjQtZTRhOS00N2M1LTg2YWYtODc5MDU2MjVjZmE0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
          <w:id w:val="2034603526"/>
          <w:placeholder>
            <w:docPart w:val="3C14FB8ABE9D4B719CEBF02BA5CB72F4"/>
          </w:placeholder>
        </w:sdtPr>
        <w:sdtContent>
          <w:r w:rsidR="00A96B46" w:rsidRPr="00A96B46">
            <w:rPr>
              <w:rFonts w:ascii="Abadi Extra Light" w:eastAsia="Times New Roman" w:hAnsi="Abadi Extra Light" w:cs="Times New Roman"/>
              <w:color w:val="000000"/>
              <w:sz w:val="20"/>
              <w:szCs w:val="20"/>
            </w:rPr>
            <w:t>(62)</w:t>
          </w:r>
        </w:sdtContent>
      </w:sdt>
      <w:r w:rsidRPr="009A5438">
        <w:rPr>
          <w:rFonts w:ascii="Abadi Extra Light" w:eastAsia="Times New Roman" w:hAnsi="Abadi Extra Light" w:cs="Times New Roman"/>
          <w:i/>
          <w:color w:val="063C64"/>
          <w:sz w:val="20"/>
          <w:szCs w:val="20"/>
        </w:rPr>
        <w:t xml:space="preserve"> </w:t>
      </w:r>
    </w:p>
    <w:p w14:paraId="60AD8864"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4A2CD42" wp14:editId="14A914E1">
            <wp:extent cx="6297295" cy="4102784"/>
            <wp:effectExtent l="19050" t="19050" r="46355" b="1206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7C563E3D" w14:textId="5755E9C8"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national survey of professionals who had worked with pregnant women and new mothers in contact with the criminal justice system found that </w:t>
      </w:r>
      <w:sdt>
        <w:sdtPr>
          <w:rPr>
            <w:rFonts w:ascii="Abadi Extra Light" w:eastAsia="Times New Roman" w:hAnsi="Abadi Extra Light" w:cs="Times New Roman"/>
            <w:color w:val="000000"/>
            <w:szCs w:val="21"/>
          </w:rPr>
          <w:tag w:val="MENDELEY_CITATION_v3_eyJjaXRhdGlvbklEIjoiTUVOREVMRVlfQ0lUQVRJT05fOTI2ZDE3ZGItOWY5YS00MmY4LWI1MzItMmYwYTVhODQ0MTNl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
          <w:id w:val="1203434176"/>
          <w:placeholder>
            <w:docPart w:val="A3078A23C8FA4C1E8286C24E7610EB8D"/>
          </w:placeholder>
        </w:sdtPr>
        <w:sdtContent>
          <w:r w:rsidR="00A96B46" w:rsidRPr="00A96B46">
            <w:rPr>
              <w:rFonts w:ascii="Abadi Extra Light" w:eastAsia="Times New Roman" w:hAnsi="Abadi Extra Light" w:cs="Times New Roman"/>
              <w:color w:val="000000"/>
              <w:szCs w:val="21"/>
            </w:rPr>
            <w:t>(130)</w:t>
          </w:r>
        </w:sdtContent>
      </w:sdt>
      <w:r w:rsidRPr="009A5438">
        <w:rPr>
          <w:rFonts w:ascii="Abadi Extra Light" w:eastAsia="Times New Roman" w:hAnsi="Abadi Extra Light" w:cs="Times New Roman"/>
          <w:szCs w:val="21"/>
        </w:rPr>
        <w:t>:</w:t>
      </w:r>
    </w:p>
    <w:p w14:paraId="139EA92B" w14:textId="77777777"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92% felt that working with women who are pregnant or new mothers presents an opportunity to facilitate positive changes in their lives. </w:t>
      </w:r>
    </w:p>
    <w:p w14:paraId="48CC859A" w14:textId="77777777"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Only half (48%) felt that probation services took ‘sufficient account’ for the needs of pregnant women and new mothers. </w:t>
      </w:r>
    </w:p>
    <w:p w14:paraId="692E3A83" w14:textId="77777777" w:rsidR="009A5438" w:rsidRPr="009A5438" w:rsidRDefault="009A5438" w:rsidP="009A5438">
      <w:pPr>
        <w:numPr>
          <w:ilvl w:val="0"/>
          <w:numId w:val="2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Effective partnership across criminal justice, health and social care systems was identified as the most important factor for service improvement.</w:t>
      </w:r>
    </w:p>
    <w:p w14:paraId="2D879E10"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Domestic abuse </w:t>
      </w:r>
    </w:p>
    <w:p w14:paraId="46C7A9EC" w14:textId="285921E5"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Domestic abuse often begins or worsens during pregnancy </w:t>
      </w:r>
      <w:sdt>
        <w:sdtPr>
          <w:rPr>
            <w:rFonts w:ascii="Abadi Extra Light" w:eastAsia="Times New Roman" w:hAnsi="Abadi Extra Light" w:cs="Times New Roman"/>
            <w:color w:val="000000"/>
            <w:szCs w:val="21"/>
          </w:rPr>
          <w:tag w:val="MENDELEY_CITATION_v3_eyJjaXRhdGlvbklEIjoiTUVOREVMRVlfQ0lUQVRJT05fNmQ5MDFkNWYtNDU5NC00YTg2LTg2ODUtMjg0NzVlYzFiYTVl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
          <w:id w:val="-112443233"/>
          <w:placeholder>
            <w:docPart w:val="15443CCD19F247F288AAE014F5BE0E5C"/>
          </w:placeholder>
        </w:sdtPr>
        <w:sdtContent>
          <w:r w:rsidR="00A96B46" w:rsidRPr="00A96B46">
            <w:rPr>
              <w:rFonts w:ascii="Abadi Extra Light" w:eastAsia="Times New Roman" w:hAnsi="Abadi Extra Light" w:cs="Times New Roman"/>
              <w:color w:val="000000"/>
              <w:szCs w:val="21"/>
            </w:rPr>
            <w:t>(59)</w:t>
          </w:r>
        </w:sdtContent>
      </w:sdt>
      <w:r w:rsidRPr="009A5438">
        <w:rPr>
          <w:rFonts w:ascii="Abadi Extra Light" w:eastAsia="Times New Roman" w:hAnsi="Abadi Extra Light" w:cs="Times New Roman"/>
          <w:szCs w:val="21"/>
        </w:rPr>
        <w:t xml:space="preserve">: around 4 to 8% of pregnant woman experience physical abuse </w:t>
      </w:r>
      <w:sdt>
        <w:sdtPr>
          <w:rPr>
            <w:rFonts w:ascii="Abadi Extra Light" w:eastAsia="Times New Roman" w:hAnsi="Abadi Extra Light" w:cs="Times New Roman"/>
            <w:color w:val="000000"/>
            <w:szCs w:val="21"/>
          </w:rPr>
          <w:tag w:val="MENDELEY_CITATION_v3_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"/>
          <w:id w:val="-2117819722"/>
          <w:placeholder>
            <w:docPart w:val="AB2D44572C684C229B9919CDAAB5170C"/>
          </w:placeholder>
        </w:sdtPr>
        <w:sdtContent>
          <w:r w:rsidR="00A96B46" w:rsidRPr="00A96B46">
            <w:rPr>
              <w:rFonts w:ascii="Abadi Extra Light" w:eastAsia="Times New Roman" w:hAnsi="Abadi Extra Light" w:cs="Times New Roman"/>
              <w:color w:val="000000"/>
              <w:szCs w:val="21"/>
            </w:rPr>
            <w:t>(133)</w:t>
          </w:r>
        </w:sdtContent>
      </w:sdt>
      <w:r w:rsidRPr="009A5438">
        <w:rPr>
          <w:rFonts w:ascii="Abadi Extra Light" w:eastAsia="Times New Roman" w:hAnsi="Abadi Extra Light" w:cs="Times New Roman"/>
          <w:szCs w:val="21"/>
        </w:rPr>
        <w:t xml:space="preserve">. Some groups are more likely to experience domestic abuse: it has been estimated that up to 38% of low-income young mothers experience physical abuse during pregnancy </w:t>
      </w:r>
      <w:sdt>
        <w:sdtPr>
          <w:rPr>
            <w:rFonts w:ascii="Abadi Extra Light" w:eastAsia="Times New Roman" w:hAnsi="Abadi Extra Light" w:cs="Times New Roman"/>
            <w:color w:val="000000"/>
            <w:szCs w:val="21"/>
          </w:rPr>
          <w:tag w:val="MENDELEY_CITATION_v3_eyJjaXRhdGlvbklEIjoiTUVOREVMRVlfQ0lUQVRJT05fMTM3MmQzYzEtOTEyZi00OWYwLWE3OTAtNTdlMTcwODJhMDg4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
          <w:id w:val="-746955989"/>
          <w:placeholder>
            <w:docPart w:val="70ECBF80B7754F5DA563C62C63AA6C35"/>
          </w:placeholder>
        </w:sdtPr>
        <w:sdtContent>
          <w:r w:rsidR="00A96B46" w:rsidRPr="00A96B46">
            <w:rPr>
              <w:rFonts w:ascii="Abadi Extra Light" w:eastAsia="Times New Roman" w:hAnsi="Abadi Extra Light" w:cs="Times New Roman"/>
              <w:color w:val="000000"/>
              <w:szCs w:val="21"/>
            </w:rPr>
            <w:t>(134)</w:t>
          </w:r>
        </w:sdtContent>
      </w:sdt>
      <w:r w:rsidRPr="009A5438">
        <w:rPr>
          <w:rFonts w:ascii="Abadi Extra Light" w:eastAsia="Times New Roman" w:hAnsi="Abadi Extra Light" w:cs="Times New Roman"/>
          <w:szCs w:val="21"/>
        </w:rPr>
        <w:t>.</w:t>
      </w:r>
    </w:p>
    <w:p w14:paraId="74CEA1F7"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4A20CB92" w14:textId="4740CAAF" w:rsidR="009A5438" w:rsidRDefault="006D2D28" w:rsidP="009A5438">
      <w:pPr>
        <w:spacing w:after="120" w:line="264" w:lineRule="auto"/>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In </w:t>
      </w:r>
      <w:r w:rsidR="00836E36" w:rsidRPr="009A5438">
        <w:rPr>
          <w:rFonts w:ascii="Abadi Extra Light" w:eastAsia="Times New Roman" w:hAnsi="Abadi Extra Light" w:cs="Times New Roman"/>
          <w:szCs w:val="21"/>
        </w:rPr>
        <w:t>North West Anglia NHS Foundation Trust (NWAFT)</w:t>
      </w:r>
      <w:r w:rsidR="00836E36">
        <w:rPr>
          <w:rFonts w:ascii="Abadi Extra Light" w:eastAsia="Times New Roman" w:hAnsi="Abadi Extra Light" w:cs="Times New Roman"/>
          <w:szCs w:val="21"/>
        </w:rPr>
        <w:t xml:space="preserve">, 214 </w:t>
      </w:r>
      <w:r w:rsidR="00076E0C">
        <w:rPr>
          <w:rFonts w:ascii="Abadi Extra Light" w:eastAsia="Times New Roman" w:hAnsi="Abadi Extra Light" w:cs="Times New Roman"/>
          <w:szCs w:val="21"/>
        </w:rPr>
        <w:t xml:space="preserve">women self-reported having experienced </w:t>
      </w:r>
      <w:r w:rsidR="00836E36">
        <w:rPr>
          <w:rFonts w:ascii="Abadi Extra Light" w:eastAsia="Times New Roman" w:hAnsi="Abadi Extra Light" w:cs="Times New Roman"/>
          <w:szCs w:val="21"/>
        </w:rPr>
        <w:t>domestic abuse in 2022</w:t>
      </w:r>
      <w:r w:rsidR="00076E0C">
        <w:rPr>
          <w:rFonts w:ascii="Abadi Extra Light" w:eastAsia="Times New Roman" w:hAnsi="Abadi Extra Light" w:cs="Times New Roman"/>
          <w:szCs w:val="21"/>
        </w:rPr>
        <w:t>. This included both current and historic abuse</w:t>
      </w:r>
      <w:r w:rsidR="00836E36">
        <w:rPr>
          <w:rFonts w:ascii="Abadi Extra Light" w:eastAsia="Times New Roman" w:hAnsi="Abadi Extra Light" w:cs="Times New Roman"/>
          <w:szCs w:val="21"/>
        </w:rPr>
        <w:t xml:space="preserve">. </w:t>
      </w:r>
      <w:r w:rsidR="009A5438" w:rsidRPr="009A5438">
        <w:rPr>
          <w:rFonts w:ascii="Abadi Extra Light" w:eastAsia="Times New Roman" w:hAnsi="Abadi Extra Light" w:cs="Times New Roman"/>
          <w:szCs w:val="21"/>
        </w:rPr>
        <w:t>Approximately 40%</w:t>
      </w:r>
      <w:r w:rsidR="00076E0C">
        <w:rPr>
          <w:rFonts w:ascii="Abadi Extra Light" w:eastAsia="Times New Roman" w:hAnsi="Abadi Extra Light" w:cs="Times New Roman"/>
          <w:szCs w:val="21"/>
        </w:rPr>
        <w:t xml:space="preserve"> were </w:t>
      </w:r>
      <w:r w:rsidR="009A5438" w:rsidRPr="009A5438">
        <w:rPr>
          <w:rFonts w:ascii="Abadi Extra Light" w:eastAsia="Times New Roman" w:hAnsi="Abadi Extra Light" w:cs="Times New Roman"/>
          <w:szCs w:val="21"/>
        </w:rPr>
        <w:t>referred in</w:t>
      </w:r>
      <w:r w:rsidR="00076E0C">
        <w:rPr>
          <w:rFonts w:ascii="Abadi Extra Light" w:eastAsia="Times New Roman" w:hAnsi="Abadi Extra Light" w:cs="Times New Roman"/>
          <w:szCs w:val="21"/>
        </w:rPr>
        <w:t xml:space="preserve"> </w:t>
      </w:r>
      <w:r w:rsidR="009A5438" w:rsidRPr="009A5438">
        <w:rPr>
          <w:rFonts w:ascii="Abadi Extra Light" w:eastAsia="Times New Roman" w:hAnsi="Abadi Extra Light" w:cs="Times New Roman"/>
          <w:szCs w:val="21"/>
        </w:rPr>
        <w:t xml:space="preserve">to perinatal mental health support. </w:t>
      </w:r>
    </w:p>
    <w:p w14:paraId="56B6C34D" w14:textId="45F77382" w:rsidR="000255CA" w:rsidRPr="009A5438" w:rsidRDefault="000255CA" w:rsidP="009A5438">
      <w:pPr>
        <w:spacing w:after="120" w:line="264" w:lineRule="auto"/>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Data from Cambridge University Hospital (CUH) </w:t>
      </w:r>
      <w:r w:rsidRPr="009A5438">
        <w:rPr>
          <w:rFonts w:ascii="Abadi Extra Light" w:eastAsia="Times New Roman" w:hAnsi="Abadi Extra Light" w:cs="Times New Roman"/>
          <w:szCs w:val="21"/>
        </w:rPr>
        <w:t xml:space="preserve">will be </w:t>
      </w:r>
      <w:r w:rsidRPr="009A5438">
        <w:rPr>
          <w:rFonts w:ascii="Abadi Extra Light" w:eastAsia="Times New Roman" w:hAnsi="Abadi Extra Light" w:cs="Times New Roman"/>
          <w:szCs w:val="21"/>
          <w:highlight w:val="yellow"/>
        </w:rPr>
        <w:t>added here shortly</w:t>
      </w:r>
      <w:r w:rsidRPr="009A5438">
        <w:rPr>
          <w:rFonts w:ascii="Abadi Extra Light" w:eastAsia="Times New Roman" w:hAnsi="Abadi Extra Light" w:cs="Times New Roman"/>
          <w:szCs w:val="21"/>
        </w:rPr>
        <w:t xml:space="preserve">. </w:t>
      </w:r>
    </w:p>
    <w:p w14:paraId="672E70CF"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7BAAAE0E" w14:textId="22FCADDE"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Domestic abuse is one the of main risk factors for postnatal depression </w:t>
      </w:r>
      <w:sdt>
        <w:sdtPr>
          <w:rPr>
            <w:rFonts w:ascii="Abadi Extra Light" w:eastAsia="Times New Roman" w:hAnsi="Abadi Extra Light" w:cs="Times New Roman"/>
            <w:color w:val="000000"/>
            <w:szCs w:val="21"/>
          </w:rPr>
          <w:tag w:val="MENDELEY_CITATION_v3_eyJjaXRhdGlvbklEIjoiTUVOREVMRVlfQ0lUQVRJT05fNTkyOWY0NzYtNWNlOS00MzJjLTgyMmMtNmQ1ZmI0NmExMmFk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
          <w:id w:val="349228091"/>
          <w:placeholder>
            <w:docPart w:val="7FD201FC21DC4ED8A708CE399340543D"/>
          </w:placeholder>
        </w:sdtPr>
        <w:sdtContent>
          <w:r w:rsidR="00A96B46" w:rsidRPr="00A96B46">
            <w:rPr>
              <w:rFonts w:ascii="Abadi Extra Light" w:eastAsia="Times New Roman" w:hAnsi="Abadi Extra Light" w:cs="Times New Roman"/>
              <w:color w:val="000000"/>
              <w:szCs w:val="21"/>
            </w:rPr>
            <w:t>(59)</w:t>
          </w:r>
        </w:sdtContent>
      </w:sdt>
      <w:r w:rsidRPr="009A5438">
        <w:rPr>
          <w:rFonts w:ascii="Abadi Extra Light" w:eastAsia="Times New Roman" w:hAnsi="Abadi Extra Light" w:cs="Times New Roman"/>
          <w:szCs w:val="21"/>
        </w:rPr>
        <w:t xml:space="preserve"> and can negatively impact the emotional health and social development of infants </w:t>
      </w:r>
      <w:sdt>
        <w:sdtPr>
          <w:rPr>
            <w:rFonts w:ascii="Abadi Extra Light" w:eastAsia="Times New Roman" w:hAnsi="Abadi Extra Light" w:cs="Times New Roman"/>
            <w:color w:val="000000"/>
            <w:szCs w:val="21"/>
          </w:rPr>
          <w:tag w:val="MENDELEY_CITATION_v3_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"/>
          <w:id w:val="-1106803460"/>
          <w:placeholder>
            <w:docPart w:val="06ECB0CCF6684B038C2CD6785EEED73B"/>
          </w:placeholder>
        </w:sdtPr>
        <w:sdtContent>
          <w:r w:rsidR="00A96B46" w:rsidRPr="00A96B46">
            <w:rPr>
              <w:rFonts w:ascii="Abadi Extra Light" w:eastAsia="Times New Roman" w:hAnsi="Abadi Extra Light" w:cs="Times New Roman"/>
              <w:color w:val="000000"/>
              <w:szCs w:val="21"/>
            </w:rPr>
            <w:t>(135)</w:t>
          </w:r>
        </w:sdtContent>
      </w:sdt>
      <w:r w:rsidRPr="009A5438">
        <w:rPr>
          <w:rFonts w:ascii="Abadi Extra Light" w:eastAsia="Times New Roman" w:hAnsi="Abadi Extra Light" w:cs="Times New Roman"/>
          <w:szCs w:val="21"/>
        </w:rPr>
        <w:t>.</w:t>
      </w:r>
    </w:p>
    <w:p w14:paraId="5DE44EC3" w14:textId="01232368"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29</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Impact of domestic abuse during the perinatal period. Adapted from: </w:t>
      </w:r>
      <w:hyperlink r:id="rId182" w:history="1">
        <w:r w:rsidRPr="009A5438">
          <w:rPr>
            <w:rFonts w:ascii="Abadi Extra Light" w:eastAsia="Times New Roman" w:hAnsi="Abadi Extra Light" w:cs="Times New Roman"/>
            <w:i/>
            <w:color w:val="063C64"/>
            <w:sz w:val="20"/>
            <w:szCs w:val="20"/>
            <w:u w:val="single"/>
          </w:rPr>
          <w:t>For Baby’s Sake</w:t>
        </w:r>
      </w:hyperlink>
    </w:p>
    <w:p w14:paraId="1AAE7C76"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3592A7AF" wp14:editId="5637BFA6">
            <wp:extent cx="6384898" cy="2353310"/>
            <wp:effectExtent l="0" t="0" r="0" b="889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14:paraId="32E98ABE"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Experiencing domestic abuse during the perinatal period is associated with:</w:t>
      </w:r>
    </w:p>
    <w:p w14:paraId="447C66A0" w14:textId="19CF88B8"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3 times greater risk of depression </w:t>
      </w:r>
      <w:sdt>
        <w:sdtPr>
          <w:rPr>
            <w:rFonts w:ascii="Abadi Extra Light" w:eastAsia="Times New Roman" w:hAnsi="Abadi Extra Light" w:cs="Times New Roman"/>
            <w:color w:val="000000"/>
            <w:szCs w:val="21"/>
          </w:rPr>
          <w:tag w:val="MENDELEY_CITATION_v3_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"/>
          <w:id w:val="561368806"/>
          <w:placeholder>
            <w:docPart w:val="1983FD37F6C64AA8BBD1F22AB0530D57"/>
          </w:placeholder>
        </w:sdtPr>
        <w:sdtContent>
          <w:r w:rsidR="00A96B46" w:rsidRPr="00A96B46">
            <w:rPr>
              <w:rFonts w:ascii="Abadi Extra Light" w:eastAsia="Times New Roman" w:hAnsi="Abadi Extra Light" w:cs="Times New Roman"/>
              <w:color w:val="000000"/>
              <w:szCs w:val="21"/>
            </w:rPr>
            <w:t>(136)</w:t>
          </w:r>
        </w:sdtContent>
      </w:sdt>
      <w:r w:rsidRPr="009A5438">
        <w:rPr>
          <w:rFonts w:ascii="Abadi Extra Light" w:eastAsia="Times New Roman" w:hAnsi="Abadi Extra Light" w:cs="Times New Roman"/>
          <w:szCs w:val="21"/>
        </w:rPr>
        <w:t>.</w:t>
      </w:r>
    </w:p>
    <w:p w14:paraId="7379EC87" w14:textId="23D090F5"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 increased risk of anxiety, PTSD and suicide </w:t>
      </w:r>
      <w:sdt>
        <w:sdtPr>
          <w:rPr>
            <w:rFonts w:ascii="Abadi Extra Light" w:eastAsia="Times New Roman" w:hAnsi="Abadi Extra Light" w:cs="Times New Roman"/>
            <w:color w:val="000000"/>
            <w:szCs w:val="21"/>
          </w:rPr>
          <w:tag w:val="MENDELEY_CITATION_v3_eyJjaXRhdGlvbklEIjoiTUVOREVMRVlfQ0lUQVRJT05fOGNhN2I5ODktMDk0MC00ZjBkLTk1NTgtNWZmNTNhOGU4Yjg1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
          <w:id w:val="-347342426"/>
          <w:placeholder>
            <w:docPart w:val="EA38811D66744474A78E208DE31A1FAB"/>
          </w:placeholder>
        </w:sdtPr>
        <w:sdtContent>
          <w:r w:rsidR="00A96B46" w:rsidRPr="00A96B46">
            <w:rPr>
              <w:rFonts w:ascii="Abadi Extra Light" w:eastAsia="Times New Roman" w:hAnsi="Abadi Extra Light" w:cs="Times New Roman"/>
              <w:color w:val="000000"/>
              <w:szCs w:val="21"/>
            </w:rPr>
            <w:t>(134)</w:t>
          </w:r>
        </w:sdtContent>
      </w:sdt>
      <w:r w:rsidRPr="009A5438">
        <w:rPr>
          <w:rFonts w:ascii="Abadi Extra Light" w:eastAsia="Times New Roman" w:hAnsi="Abadi Extra Light" w:cs="Times New Roman"/>
          <w:szCs w:val="21"/>
        </w:rPr>
        <w:t>.</w:t>
      </w:r>
    </w:p>
    <w:p w14:paraId="2773E02B" w14:textId="041DF2DD"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1.9 times greater risk of pre-term birth </w:t>
      </w:r>
      <w:sdt>
        <w:sdtPr>
          <w:rPr>
            <w:rFonts w:ascii="Abadi Extra Light" w:eastAsia="Times New Roman" w:hAnsi="Abadi Extra Light" w:cs="Times New Roman"/>
            <w:color w:val="000000"/>
            <w:szCs w:val="21"/>
          </w:rPr>
          <w:tag w:val="MENDELEY_CITATION_v3_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"/>
          <w:id w:val="39562193"/>
          <w:placeholder>
            <w:docPart w:val="8BD911B7AE6D4608B4DDF96DE3E87A3E"/>
          </w:placeholder>
        </w:sdtPr>
        <w:sdtContent>
          <w:r w:rsidR="00A96B46" w:rsidRPr="00A96B46">
            <w:rPr>
              <w:rFonts w:ascii="Abadi Extra Light" w:eastAsia="Times New Roman" w:hAnsi="Abadi Extra Light" w:cs="Times New Roman"/>
              <w:color w:val="000000"/>
              <w:szCs w:val="21"/>
            </w:rPr>
            <w:t>(137)</w:t>
          </w:r>
        </w:sdtContent>
      </w:sdt>
      <w:r w:rsidRPr="009A5438">
        <w:rPr>
          <w:rFonts w:ascii="Abadi Extra Light" w:eastAsia="Times New Roman" w:hAnsi="Abadi Extra Light" w:cs="Times New Roman"/>
          <w:szCs w:val="21"/>
        </w:rPr>
        <w:t>.</w:t>
      </w:r>
    </w:p>
    <w:p w14:paraId="236BA578" w14:textId="0E29C81A" w:rsidR="009A5438" w:rsidRPr="009A5438" w:rsidRDefault="009A5438" w:rsidP="009A5438">
      <w:pPr>
        <w:numPr>
          <w:ilvl w:val="1"/>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2.1 times greater risk of low birth weight </w:t>
      </w:r>
      <w:sdt>
        <w:sdtPr>
          <w:rPr>
            <w:rFonts w:ascii="Abadi Extra Light" w:eastAsia="Times New Roman" w:hAnsi="Abadi Extra Light" w:cs="Times New Roman"/>
            <w:color w:val="000000"/>
            <w:szCs w:val="21"/>
          </w:rPr>
          <w:tag w:val="MENDELEY_CITATION_v3_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"/>
          <w:id w:val="-2045890803"/>
          <w:placeholder>
            <w:docPart w:val="18F7EC1D224F4CFE97D4CAA48BD9B71F"/>
          </w:placeholder>
        </w:sdtPr>
        <w:sdtContent>
          <w:r w:rsidR="00A96B46" w:rsidRPr="00A96B46">
            <w:rPr>
              <w:rFonts w:ascii="Abadi Extra Light" w:eastAsia="Times New Roman" w:hAnsi="Abadi Extra Light" w:cs="Times New Roman"/>
              <w:color w:val="000000"/>
              <w:szCs w:val="21"/>
            </w:rPr>
            <w:t>(137)</w:t>
          </w:r>
        </w:sdtContent>
      </w:sdt>
      <w:r w:rsidRPr="009A5438">
        <w:rPr>
          <w:rFonts w:ascii="Abadi Extra Light" w:eastAsia="Times New Roman" w:hAnsi="Abadi Extra Light" w:cs="Times New Roman"/>
          <w:szCs w:val="21"/>
        </w:rPr>
        <w:t>.</w:t>
      </w:r>
    </w:p>
    <w:p w14:paraId="73B7A9E2" w14:textId="1D9B6132"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Domestic abuse can also lead to miscarriage, foetal injury, stillbirth and maternal death </w:t>
      </w:r>
      <w:sdt>
        <w:sdtPr>
          <w:rPr>
            <w:rFonts w:ascii="Abadi Extra Light" w:eastAsia="Times New Roman" w:hAnsi="Abadi Extra Light" w:cs="Times New Roman"/>
            <w:color w:val="000000"/>
            <w:szCs w:val="21"/>
          </w:rPr>
          <w:tag w:val="MENDELEY_CITATION_v3_eyJjaXRhdGlvbklEIjoiTUVOREVMRVlfQ0lUQVRJT05fOGY1YTViNzItYjVkZC00NWE0LTgxNDAtODI1MzI3M2M3YWJm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
          <w:id w:val="1946116834"/>
          <w:placeholder>
            <w:docPart w:val="8E945FA043714C9A9A6FCD2F830FB689"/>
          </w:placeholder>
        </w:sdtPr>
        <w:sdtContent>
          <w:r w:rsidR="00A96B46" w:rsidRPr="00A96B46">
            <w:rPr>
              <w:rFonts w:ascii="Abadi Extra Light" w:eastAsia="Times New Roman" w:hAnsi="Abadi Extra Light" w:cs="Times New Roman"/>
              <w:color w:val="000000"/>
              <w:szCs w:val="21"/>
            </w:rPr>
            <w:t>(134)</w:t>
          </w:r>
        </w:sdtContent>
      </w:sdt>
      <w:r w:rsidRPr="009A5438">
        <w:rPr>
          <w:rFonts w:ascii="Abadi Extra Light" w:eastAsia="Times New Roman" w:hAnsi="Abadi Extra Light" w:cs="Times New Roman"/>
          <w:szCs w:val="21"/>
        </w:rPr>
        <w:t>.</w:t>
      </w:r>
    </w:p>
    <w:p w14:paraId="67FD3344"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Substance use </w:t>
      </w:r>
    </w:p>
    <w:p w14:paraId="77A4B4C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04B75664" w14:textId="2263A3D2"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Parental substance use was covered in </w:t>
      </w:r>
      <w:hyperlink r:id="rId188" w:history="1">
        <w:r w:rsidRPr="009A5438">
          <w:rPr>
            <w:rFonts w:ascii="Abadi Extra Light" w:eastAsia="Times New Roman" w:hAnsi="Abadi Extra Light" w:cs="Times New Roman"/>
            <w:color w:val="0000FF"/>
            <w:szCs w:val="21"/>
            <w:u w:val="single"/>
          </w:rPr>
          <w:t>chapter 2</w:t>
        </w:r>
      </w:hyperlink>
      <w:r w:rsidRPr="009A5438">
        <w:rPr>
          <w:rFonts w:ascii="Abadi Extra Light" w:eastAsia="Times New Roman" w:hAnsi="Abadi Extra Light" w:cs="Times New Roman"/>
          <w:szCs w:val="21"/>
        </w:rPr>
        <w:t xml:space="preserve"> of the needs assessment. Nationally 1 in 12 women under 20 accessing drug and alcohol services is either pregnant or a mother </w:t>
      </w:r>
      <w:sdt>
        <w:sdtPr>
          <w:rPr>
            <w:rFonts w:ascii="Abadi Extra Light" w:eastAsia="Times New Roman" w:hAnsi="Abadi Extra Light" w:cs="Times New Roman"/>
            <w:color w:val="000000"/>
            <w:szCs w:val="21"/>
          </w:rPr>
          <w:tag w:val="MENDELEY_CITATION_v3_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"/>
          <w:id w:val="-1081681950"/>
          <w:placeholder>
            <w:docPart w:val="DF0D4BE72C4C46818E125498B652C23F"/>
          </w:placeholder>
        </w:sdtPr>
        <w:sdtContent>
          <w:r w:rsidR="00A96B46" w:rsidRPr="00A96B46">
            <w:rPr>
              <w:rFonts w:ascii="Abadi Extra Light" w:eastAsia="Times New Roman" w:hAnsi="Abadi Extra Light" w:cs="Times New Roman"/>
              <w:color w:val="000000"/>
              <w:szCs w:val="21"/>
            </w:rPr>
            <w:t>(47)</w:t>
          </w:r>
        </w:sdtContent>
      </w:sdt>
      <w:r w:rsidRPr="009A5438">
        <w:rPr>
          <w:rFonts w:ascii="Abadi Extra Light" w:eastAsia="Times New Roman" w:hAnsi="Abadi Extra Light" w:cs="Times New Roman"/>
          <w:szCs w:val="21"/>
        </w:rPr>
        <w:t xml:space="preserve">. </w:t>
      </w:r>
    </w:p>
    <w:p w14:paraId="0879DAA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45C4EA9D" w14:textId="1967E32D"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Women who use substances during pregnancy often have adverse childhood experiences or traumatic experiences</w:t>
      </w:r>
      <w:r w:rsidRPr="009A5438">
        <w:rPr>
          <w:rFonts w:ascii="Abadi Extra Light" w:eastAsia="Times New Roman" w:hAnsi="Abadi Extra Light" w:cs="Times New Roman"/>
          <w:color w:val="000000"/>
          <w:szCs w:val="21"/>
        </w:rPr>
        <w:t xml:space="preserve"> </w:t>
      </w:r>
      <w:sdt>
        <w:sdtPr>
          <w:rPr>
            <w:rFonts w:ascii="Abadi Extra Light" w:eastAsia="Times New Roman" w:hAnsi="Abadi Extra Light" w:cs="Times New Roman"/>
            <w:color w:val="000000"/>
            <w:szCs w:val="21"/>
          </w:rPr>
          <w:tag w:val="MENDELEY_CITATION_v3_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"/>
          <w:id w:val="677860429"/>
          <w:placeholder>
            <w:docPart w:val="0956242E7C5745CC81F2B0C523EE438D"/>
          </w:placeholder>
        </w:sdtPr>
        <w:sdtContent>
          <w:r w:rsidR="00A96B46" w:rsidRPr="00A96B46">
            <w:rPr>
              <w:rFonts w:ascii="Abadi Extra Light" w:eastAsia="Times New Roman" w:hAnsi="Abadi Extra Light" w:cs="Times New Roman"/>
              <w:color w:val="000000"/>
              <w:szCs w:val="21"/>
            </w:rPr>
            <w:t>(138)</w:t>
          </w:r>
        </w:sdtContent>
      </w:sdt>
      <w:r w:rsidRPr="009A5438">
        <w:rPr>
          <w:rFonts w:ascii="Abadi Extra Light" w:eastAsia="Times New Roman" w:hAnsi="Abadi Extra Light" w:cs="Times New Roman"/>
          <w:szCs w:val="21"/>
        </w:rPr>
        <w:t xml:space="preserve">. One study found that antenatal depression was associated with a </w:t>
      </w:r>
      <w:sdt>
        <w:sdtPr>
          <w:rPr>
            <w:rFonts w:ascii="Abadi Extra Light" w:eastAsia="Times New Roman" w:hAnsi="Abadi Extra Light" w:cs="Times New Roman"/>
            <w:color w:val="000000"/>
            <w:szCs w:val="21"/>
          </w:rPr>
          <w:tag w:val="MENDELEY_CITATION_v3_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"/>
          <w:id w:val="-603650578"/>
          <w:placeholder>
            <w:docPart w:val="38F30BCC983C43A590F3A186FF70A64C"/>
          </w:placeholder>
        </w:sdtPr>
        <w:sdtContent>
          <w:r w:rsidR="00A96B46" w:rsidRPr="00A96B46">
            <w:rPr>
              <w:rFonts w:ascii="Abadi Extra Light" w:eastAsia="Times New Roman" w:hAnsi="Abadi Extra Light" w:cs="Times New Roman"/>
              <w:color w:val="000000"/>
              <w:szCs w:val="21"/>
            </w:rPr>
            <w:t>(139)</w:t>
          </w:r>
        </w:sdtContent>
      </w:sdt>
      <w:r w:rsidRPr="009A5438">
        <w:rPr>
          <w:rFonts w:ascii="Abadi Extra Light" w:eastAsia="Times New Roman" w:hAnsi="Abadi Extra Light" w:cs="Times New Roman"/>
          <w:szCs w:val="21"/>
        </w:rPr>
        <w:t>:</w:t>
      </w:r>
    </w:p>
    <w:p w14:paraId="2E69759C"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1.2 times greater risk of drinking alcohol during pregnancy.</w:t>
      </w:r>
    </w:p>
    <w:p w14:paraId="1ED19CB8"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1.7 times greater risk of smoking during pregnancy.</w:t>
      </w:r>
    </w:p>
    <w:p w14:paraId="6A75F76A" w14:textId="7777777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2.6 times greater risk of using cannabis during pregnancy. </w:t>
      </w:r>
    </w:p>
    <w:p w14:paraId="4AA17CAB" w14:textId="1A94C830" w:rsid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Another study found that people with a history of unmet mental health needs were 4.1 times more likely to use illicit drugs during pregnancy </w:t>
      </w:r>
      <w:sdt>
        <w:sdtPr>
          <w:rPr>
            <w:rFonts w:ascii="Abadi Extra Light" w:eastAsia="Times New Roman" w:hAnsi="Abadi Extra Light" w:cs="Times New Roman"/>
            <w:color w:val="000000"/>
            <w:szCs w:val="21"/>
          </w:rPr>
          <w:tag w:val="MENDELEY_CITATION_v3_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"/>
          <w:id w:val="1965386861"/>
          <w:placeholder>
            <w:docPart w:val="4C0C814697EB4676991BCCBCF84412B2"/>
          </w:placeholder>
        </w:sdtPr>
        <w:sdtContent>
          <w:r w:rsidR="00A96B46" w:rsidRPr="00A96B46">
            <w:rPr>
              <w:rFonts w:ascii="Abadi Extra Light" w:eastAsia="Times New Roman" w:hAnsi="Abadi Extra Light" w:cs="Times New Roman"/>
              <w:color w:val="000000"/>
              <w:szCs w:val="21"/>
            </w:rPr>
            <w:t>(140)</w:t>
          </w:r>
        </w:sdtContent>
      </w:sdt>
      <w:r w:rsidRPr="009A5438">
        <w:rPr>
          <w:rFonts w:ascii="Abadi Extra Light" w:eastAsia="Times New Roman" w:hAnsi="Abadi Extra Light" w:cs="Times New Roman"/>
          <w:szCs w:val="21"/>
        </w:rPr>
        <w:t>.</w:t>
      </w:r>
    </w:p>
    <w:p w14:paraId="1A60B5CE" w14:textId="77777777" w:rsidR="00564CDB" w:rsidRPr="009A5438" w:rsidRDefault="00564CDB" w:rsidP="00564CDB">
      <w:pPr>
        <w:spacing w:after="120" w:line="264" w:lineRule="auto"/>
        <w:contextualSpacing/>
        <w:jc w:val="both"/>
        <w:rPr>
          <w:rFonts w:ascii="Abadi Extra Light" w:eastAsia="Times New Roman" w:hAnsi="Abadi Extra Light" w:cs="Times New Roman"/>
          <w:szCs w:val="21"/>
        </w:rPr>
      </w:pPr>
    </w:p>
    <w:p w14:paraId="303879D3"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Substance use during the perinatal period is likely to impact infant mental health: </w:t>
      </w:r>
    </w:p>
    <w:p w14:paraId="01A654FE" w14:textId="3C60C280"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Drug use can disrupt parents’ ability to build strong relationships with their infant </w:t>
      </w:r>
      <w:sdt>
        <w:sdtPr>
          <w:rPr>
            <w:rFonts w:ascii="Abadi Extra Light" w:eastAsia="Times New Roman" w:hAnsi="Abadi Extra Light" w:cs="Times New Roman"/>
            <w:color w:val="000000"/>
            <w:szCs w:val="21"/>
          </w:rPr>
          <w:tag w:val="MENDELEY_CITATION_v3_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"/>
          <w:id w:val="535467436"/>
          <w:placeholder>
            <w:docPart w:val="19935B3A3344434BA9FB683851E7BF41"/>
          </w:placeholder>
        </w:sdtPr>
        <w:sdtContent>
          <w:r w:rsidR="00A96B46" w:rsidRPr="00A96B46">
            <w:rPr>
              <w:rFonts w:ascii="Abadi Extra Light" w:eastAsia="Times New Roman" w:hAnsi="Abadi Extra Light" w:cs="Times New Roman"/>
              <w:color w:val="000000"/>
              <w:szCs w:val="21"/>
            </w:rPr>
            <w:t>(141)</w:t>
          </w:r>
        </w:sdtContent>
      </w:sdt>
      <w:r w:rsidRPr="009A5438">
        <w:rPr>
          <w:rFonts w:ascii="Abadi Extra Light" w:eastAsia="Times New Roman" w:hAnsi="Abadi Extra Light" w:cs="Times New Roman"/>
          <w:szCs w:val="21"/>
        </w:rPr>
        <w:t xml:space="preserve">. Co-occurring substance use and mental health need in parents is associated with high rates of adverse infant outcomes </w:t>
      </w:r>
      <w:sdt>
        <w:sdtPr>
          <w:rPr>
            <w:rFonts w:ascii="Abadi Extra Light" w:eastAsia="Times New Roman" w:hAnsi="Abadi Extra Light" w:cs="Times New Roman"/>
            <w:color w:val="000000"/>
            <w:szCs w:val="21"/>
          </w:rPr>
          <w:tag w:val="MENDELEY_CITATION_v3_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"/>
          <w:id w:val="-1225828476"/>
          <w:placeholder>
            <w:docPart w:val="843F5BCAB245448880E9C7C12D3E70CB"/>
          </w:placeholder>
        </w:sdtPr>
        <w:sdtContent>
          <w:r w:rsidR="00A96B46" w:rsidRPr="00A96B46">
            <w:rPr>
              <w:rFonts w:ascii="Abadi Extra Light" w:eastAsia="Times New Roman" w:hAnsi="Abadi Extra Light" w:cs="Times New Roman"/>
              <w:color w:val="000000"/>
              <w:szCs w:val="21"/>
            </w:rPr>
            <w:t>(142)</w:t>
          </w:r>
        </w:sdtContent>
      </w:sdt>
      <w:r w:rsidRPr="009A5438">
        <w:rPr>
          <w:rFonts w:ascii="Abadi Extra Light" w:eastAsia="Times New Roman" w:hAnsi="Abadi Extra Light" w:cs="Times New Roman"/>
          <w:szCs w:val="21"/>
        </w:rPr>
        <w:t xml:space="preserve"> and can place infants at a greater risk of neglect and abuse </w:t>
      </w:r>
      <w:sdt>
        <w:sdtPr>
          <w:rPr>
            <w:rFonts w:ascii="Abadi Extra Light" w:eastAsia="Times New Roman" w:hAnsi="Abadi Extra Light" w:cs="Times New Roman"/>
            <w:color w:val="000000"/>
            <w:szCs w:val="21"/>
          </w:rPr>
          <w:tag w:val="MENDELEY_CITATION_v3_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"/>
          <w:id w:val="1325862440"/>
          <w:placeholder>
            <w:docPart w:val="19935B3A3344434BA9FB683851E7BF41"/>
          </w:placeholder>
        </w:sdtPr>
        <w:sdtContent>
          <w:r w:rsidR="00A96B46" w:rsidRPr="00A96B46">
            <w:rPr>
              <w:rFonts w:ascii="Abadi Extra Light" w:eastAsia="Times New Roman" w:hAnsi="Abadi Extra Light" w:cs="Times New Roman"/>
              <w:color w:val="000000"/>
              <w:szCs w:val="21"/>
            </w:rPr>
            <w:t>(143)</w:t>
          </w:r>
        </w:sdtContent>
      </w:sdt>
      <w:r w:rsidRPr="009A5438">
        <w:rPr>
          <w:rFonts w:ascii="Abadi Extra Light" w:eastAsia="Times New Roman" w:hAnsi="Abadi Extra Light" w:cs="Times New Roman"/>
          <w:szCs w:val="21"/>
        </w:rPr>
        <w:t xml:space="preserve">. </w:t>
      </w:r>
    </w:p>
    <w:p w14:paraId="651756BC" w14:textId="67B45837"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It has been estimated that 32.4 in 1000 people in the UK have foetal alcohol spectrum disorder (FASD) </w:t>
      </w:r>
      <w:sdt>
        <w:sdtPr>
          <w:rPr>
            <w:rFonts w:ascii="Abadi Extra Light" w:eastAsia="Times New Roman" w:hAnsi="Abadi Extra Light" w:cs="Times New Roman"/>
            <w:color w:val="000000"/>
            <w:szCs w:val="21"/>
          </w:rPr>
          <w:tag w:val="MENDELEY_CITATION_v3_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"/>
          <w:id w:val="-1251576757"/>
          <w:placeholder>
            <w:docPart w:val="2FB0789C85784A64B083F32A9C1FE76F"/>
          </w:placeholder>
        </w:sdtPr>
        <w:sdtContent>
          <w:r w:rsidR="00A96B46" w:rsidRPr="00A96B46">
            <w:rPr>
              <w:rFonts w:ascii="Abadi Extra Light" w:eastAsia="Times New Roman" w:hAnsi="Abadi Extra Light" w:cs="Times New Roman"/>
              <w:color w:val="000000"/>
              <w:szCs w:val="21"/>
            </w:rPr>
            <w:t>(144)</w:t>
          </w:r>
        </w:sdtContent>
      </w:sdt>
      <w:r w:rsidRPr="009A5438">
        <w:rPr>
          <w:rFonts w:ascii="Abadi Extra Light" w:eastAsia="Times New Roman" w:hAnsi="Abadi Extra Light" w:cs="Times New Roman"/>
          <w:szCs w:val="21"/>
        </w:rPr>
        <w:t xml:space="preserve">. Children and adults living with FASD are at higher risk of mental health conditions </w:t>
      </w:r>
      <w:sdt>
        <w:sdtPr>
          <w:rPr>
            <w:rFonts w:ascii="Abadi Extra Light" w:eastAsia="Times New Roman" w:hAnsi="Abadi Extra Light" w:cs="Times New Roman"/>
            <w:color w:val="000000"/>
            <w:szCs w:val="21"/>
          </w:rPr>
          <w:tag w:val="MENDELEY_CITATION_v3_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"/>
          <w:id w:val="-1175949997"/>
          <w:placeholder>
            <w:docPart w:val="34837DABFC8041A5BE0FCF430B1F3D1A"/>
          </w:placeholder>
        </w:sdtPr>
        <w:sdtContent>
          <w:r w:rsidR="00A96B46" w:rsidRPr="00A96B46">
            <w:rPr>
              <w:rFonts w:ascii="Abadi Extra Light" w:eastAsia="Times New Roman" w:hAnsi="Abadi Extra Light" w:cs="Times New Roman"/>
              <w:color w:val="000000"/>
              <w:szCs w:val="21"/>
            </w:rPr>
            <w:t>(145,146)</w:t>
          </w:r>
        </w:sdtContent>
      </w:sdt>
      <w:r w:rsidRPr="009A5438">
        <w:rPr>
          <w:rFonts w:ascii="Abadi Extra Light" w:eastAsia="Times New Roman" w:hAnsi="Abadi Extra Light" w:cs="Times New Roman"/>
          <w:szCs w:val="21"/>
        </w:rPr>
        <w:t xml:space="preserve">. </w:t>
      </w:r>
    </w:p>
    <w:p w14:paraId="4B67488F" w14:textId="7BFBAB0E" w:rsidR="009A5438" w:rsidRPr="009A5438" w:rsidRDefault="009A5438" w:rsidP="009A5438">
      <w:pPr>
        <w:numPr>
          <w:ilvl w:val="0"/>
          <w:numId w:val="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is some evidence to suggest that prenatal alcohol exposure is associated with mental health problems in children at low to moderate levels of alcohol use </w:t>
      </w:r>
      <w:sdt>
        <w:sdtPr>
          <w:rPr>
            <w:rFonts w:ascii="Abadi Extra Light" w:eastAsia="Times New Roman" w:hAnsi="Abadi Extra Light" w:cs="Times New Roman"/>
            <w:color w:val="000000"/>
            <w:szCs w:val="21"/>
          </w:rPr>
          <w:tag w:val="MENDELEY_CITATION_v3_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"/>
          <w:id w:val="-848640065"/>
          <w:placeholder>
            <w:docPart w:val="2AA16E1F27C244A987B326C5E2023A51"/>
          </w:placeholder>
        </w:sdtPr>
        <w:sdtContent>
          <w:r w:rsidR="00A96B46" w:rsidRPr="00A96B46">
            <w:rPr>
              <w:rFonts w:ascii="Abadi Extra Light" w:eastAsia="Times New Roman" w:hAnsi="Abadi Extra Light" w:cs="Times New Roman"/>
              <w:color w:val="000000"/>
              <w:szCs w:val="21"/>
            </w:rPr>
            <w:t>(147)</w:t>
          </w:r>
        </w:sdtContent>
      </w:sdt>
      <w:r w:rsidRPr="009A5438">
        <w:rPr>
          <w:rFonts w:ascii="Abadi Extra Light" w:eastAsia="Times New Roman" w:hAnsi="Abadi Extra Light" w:cs="Times New Roman"/>
          <w:szCs w:val="21"/>
        </w:rPr>
        <w:t>.</w:t>
      </w:r>
    </w:p>
    <w:p w14:paraId="54576838"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Child removal</w:t>
      </w:r>
    </w:p>
    <w:p w14:paraId="3846171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population </w:t>
      </w:r>
    </w:p>
    <w:p w14:paraId="73F1AD84"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Chapter 4 of this report covers the number of children entering care each year (</w:t>
      </w:r>
      <w:r w:rsidRPr="009A5438">
        <w:rPr>
          <w:rFonts w:ascii="Abadi Extra Light" w:eastAsia="Times New Roman" w:hAnsi="Abadi Extra Light" w:cs="Times New Roman"/>
          <w:szCs w:val="21"/>
          <w:highlight w:val="yellow"/>
        </w:rPr>
        <w:t>add link</w:t>
      </w:r>
      <w:r w:rsidRPr="009A5438">
        <w:rPr>
          <w:rFonts w:ascii="Abadi Extra Light" w:eastAsia="Times New Roman" w:hAnsi="Abadi Extra Light" w:cs="Times New Roman"/>
          <w:szCs w:val="21"/>
        </w:rPr>
        <w:t>).</w:t>
      </w:r>
    </w:p>
    <w:p w14:paraId="199A9612"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Prevalence </w:t>
      </w:r>
    </w:p>
    <w:p w14:paraId="5A7BE06B" w14:textId="26583C54"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Losing custody of a child has far-reaching psychological and emotional impacts. Mothers who have had a child taken into care have significantly higher rates of suicide and suicide attempts </w:t>
      </w:r>
      <w:sdt>
        <w:sdtPr>
          <w:rPr>
            <w:rFonts w:ascii="Abadi Extra Light" w:eastAsia="Times New Roman" w:hAnsi="Abadi Extra Light" w:cs="Times New Roman"/>
            <w:color w:val="000000"/>
            <w:szCs w:val="21"/>
          </w:rPr>
          <w:tag w:val="MENDELEY_CITATION_v3_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"/>
          <w:id w:val="1298346583"/>
          <w:placeholder>
            <w:docPart w:val="668C10075EE742038F656E42777CC7DB"/>
          </w:placeholder>
        </w:sdtPr>
        <w:sdtContent>
          <w:r w:rsidR="00A96B46" w:rsidRPr="00A96B46">
            <w:rPr>
              <w:rFonts w:ascii="Abadi Extra Light" w:eastAsia="Times New Roman" w:hAnsi="Abadi Extra Light" w:cs="Times New Roman"/>
              <w:color w:val="000000"/>
              <w:szCs w:val="21"/>
            </w:rPr>
            <w:t>(148)</w:t>
          </w:r>
        </w:sdtContent>
      </w:sdt>
      <w:r w:rsidRPr="009A5438">
        <w:rPr>
          <w:rFonts w:ascii="Abadi Extra Light" w:eastAsia="Times New Roman" w:hAnsi="Abadi Extra Light" w:cs="Times New Roman"/>
          <w:szCs w:val="21"/>
        </w:rPr>
        <w:t xml:space="preserve">, and interviews with women who had been through repeat care proceedings found that </w:t>
      </w:r>
      <w:sdt>
        <w:sdtPr>
          <w:rPr>
            <w:rFonts w:ascii="Abadi Extra Light" w:eastAsia="Times New Roman" w:hAnsi="Abadi Extra Light" w:cs="Times New Roman"/>
            <w:color w:val="000000"/>
            <w:szCs w:val="21"/>
          </w:rPr>
          <w:tag w:val="MENDELEY_CITATION_v3_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"/>
          <w:id w:val="978963508"/>
          <w:placeholder>
            <w:docPart w:val="81BE51F88705467B986C6D646F4518BA"/>
          </w:placeholder>
        </w:sdtPr>
        <w:sdtContent>
          <w:r w:rsidR="00A96B46" w:rsidRPr="00A96B46">
            <w:rPr>
              <w:rFonts w:ascii="Abadi Extra Light" w:eastAsia="Times New Roman" w:hAnsi="Abadi Extra Light" w:cs="Times New Roman"/>
              <w:color w:val="000000"/>
              <w:szCs w:val="21"/>
            </w:rPr>
            <w:t>(149)</w:t>
          </w:r>
        </w:sdtContent>
      </w:sdt>
      <w:r w:rsidRPr="009A5438">
        <w:rPr>
          <w:rFonts w:ascii="Abadi Extra Light" w:eastAsia="Times New Roman" w:hAnsi="Abadi Extra Light" w:cs="Times New Roman"/>
          <w:szCs w:val="21"/>
        </w:rPr>
        <w:t>:</w:t>
      </w:r>
    </w:p>
    <w:p w14:paraId="5D5D4555" w14:textId="77777777" w:rsidR="009A5438" w:rsidRPr="009A5438" w:rsidRDefault="009A5438" w:rsidP="009A5438">
      <w:pPr>
        <w:numPr>
          <w:ilvl w:val="0"/>
          <w:numId w:val="2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Many women went through an ‘acute phase of grief’ after their child was removed, which could exacerbate difficulties with mental health and substance use. The majority reported suicidal thoughts and self-harming. </w:t>
      </w:r>
    </w:p>
    <w:p w14:paraId="5E39AD43" w14:textId="77777777" w:rsidR="009A5438" w:rsidRPr="009A5438" w:rsidRDefault="009A5438" w:rsidP="009A5438">
      <w:pPr>
        <w:numPr>
          <w:ilvl w:val="0"/>
          <w:numId w:val="2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Women described that, following child removal, other aspects of their lives became worse, including their housing situation and interpersonal violence. </w:t>
      </w:r>
    </w:p>
    <w:p w14:paraId="65B8C5F2" w14:textId="77777777" w:rsidR="009A5438" w:rsidRPr="009A5438" w:rsidRDefault="009A5438" w:rsidP="009A5438">
      <w:pPr>
        <w:numPr>
          <w:ilvl w:val="0"/>
          <w:numId w:val="2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Having their child removed at birth was a particularly traumatic experience. </w:t>
      </w:r>
    </w:p>
    <w:p w14:paraId="7C8EB040"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Risk factors </w:t>
      </w:r>
    </w:p>
    <w:p w14:paraId="090C7134" w14:textId="00723BBF"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Many women who have had a child taken into care have experienced multiple adverse childhood experiences (ACEs): one study of women who had been through repeat care proceedings found that 56% had experienced 4+ ACEs and over half had experienced sexual abuse in childhood </w:t>
      </w:r>
      <w:sdt>
        <w:sdtPr>
          <w:rPr>
            <w:rFonts w:ascii="Abadi Extra Light" w:eastAsia="Times New Roman" w:hAnsi="Abadi Extra Light" w:cs="Times New Roman"/>
            <w:color w:val="000000"/>
            <w:szCs w:val="21"/>
          </w:rPr>
          <w:tag w:val="MENDELEY_CITATION_v3_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"/>
          <w:id w:val="-1992619900"/>
          <w:placeholder>
            <w:docPart w:val="12B48BBE3B7445869BF28D75CFA47552"/>
          </w:placeholder>
        </w:sdtPr>
        <w:sdtContent>
          <w:r w:rsidR="00A96B46" w:rsidRPr="00A96B46">
            <w:rPr>
              <w:rFonts w:ascii="Abadi Extra Light" w:eastAsia="Times New Roman" w:hAnsi="Abadi Extra Light" w:cs="Times New Roman"/>
              <w:color w:val="000000"/>
              <w:szCs w:val="21"/>
            </w:rPr>
            <w:t>(149)</w:t>
          </w:r>
        </w:sdtContent>
      </w:sdt>
      <w:r w:rsidRPr="009A5438">
        <w:rPr>
          <w:rFonts w:ascii="Abadi Extra Light" w:eastAsia="Times New Roman" w:hAnsi="Abadi Extra Light" w:cs="Times New Roman"/>
          <w:szCs w:val="21"/>
        </w:rPr>
        <w:t>.</w:t>
      </w:r>
    </w:p>
    <w:p w14:paraId="3D5F855F"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Access</w:t>
      </w:r>
    </w:p>
    <w:p w14:paraId="148C712B" w14:textId="0D84ED20"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 research involving women whose children who had been removed from their care reported they found it ‘very difficult’ to access help from mental health services; which could be highly frustrating as mental health therapies were often recommended in care proceedings </w:t>
      </w:r>
      <w:sdt>
        <w:sdtPr>
          <w:rPr>
            <w:rFonts w:ascii="Abadi Extra Light" w:eastAsia="Times New Roman" w:hAnsi="Abadi Extra Light" w:cs="Times New Roman"/>
            <w:color w:val="000000"/>
            <w:szCs w:val="21"/>
          </w:rPr>
          <w:tag w:val="MENDELEY_CITATION_v3_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"/>
          <w:id w:val="1081332211"/>
          <w:placeholder>
            <w:docPart w:val="CFAE3114B30D44FE9752659D341144C0"/>
          </w:placeholder>
        </w:sdtPr>
        <w:sdtContent>
          <w:r w:rsidR="00A96B46" w:rsidRPr="00A96B46">
            <w:rPr>
              <w:rFonts w:ascii="Abadi Extra Light" w:eastAsia="Times New Roman" w:hAnsi="Abadi Extra Light" w:cs="Times New Roman"/>
              <w:color w:val="000000"/>
              <w:szCs w:val="21"/>
            </w:rPr>
            <w:t>(148)</w:t>
          </w:r>
        </w:sdtContent>
      </w:sdt>
      <w:r w:rsidRPr="009A5438">
        <w:rPr>
          <w:rFonts w:ascii="Abadi Extra Light" w:eastAsia="Times New Roman" w:hAnsi="Abadi Extra Light" w:cs="Times New Roman"/>
          <w:szCs w:val="21"/>
        </w:rPr>
        <w:t xml:space="preserve">. </w:t>
      </w:r>
    </w:p>
    <w:p w14:paraId="6ADE486C"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6C8D5436" w14:textId="011D1AB4" w:rsid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lastRenderedPageBreak/>
        <mc:AlternateContent>
          <mc:Choice Requires="wps">
            <w:drawing>
              <wp:inline distT="0" distB="0" distL="0" distR="0" wp14:anchorId="33C02802" wp14:editId="1FF7D117">
                <wp:extent cx="6188710" cy="2665828"/>
                <wp:effectExtent l="0" t="0" r="21590" b="20320"/>
                <wp:docPr id="40" name="Rectangle: Rounded Corners 40"/>
                <wp:cNvGraphicFramePr/>
                <a:graphic xmlns:a="http://schemas.openxmlformats.org/drawingml/2006/main">
                  <a:graphicData uri="http://schemas.microsoft.com/office/word/2010/wordprocessingShape">
                    <wps:wsp>
                      <wps:cNvSpPr/>
                      <wps:spPr>
                        <a:xfrm>
                          <a:off x="0" y="0"/>
                          <a:ext cx="6188710" cy="2665828"/>
                        </a:xfrm>
                        <a:prstGeom prst="roundRect">
                          <a:avLst/>
                        </a:prstGeom>
                        <a:solidFill>
                          <a:sysClr val="window" lastClr="FFFFFF"/>
                        </a:solidFill>
                        <a:ln w="25400" cap="flat" cmpd="sng" algn="ctr">
                          <a:solidFill>
                            <a:srgbClr val="4E67C8"/>
                          </a:solidFill>
                          <a:prstDash val="solid"/>
                        </a:ln>
                        <a:effectLst/>
                      </wps:spPr>
                      <wps:txbx>
                        <w:txbxContent>
                          <w:p w14:paraId="6A5020DE"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5A82A34" w14:textId="77777777" w:rsidR="009A5438" w:rsidRPr="00E970CF" w:rsidRDefault="00000000" w:rsidP="009A5438">
                            <w:pPr>
                              <w:pStyle w:val="ListParagraph1"/>
                              <w:numPr>
                                <w:ilvl w:val="0"/>
                                <w:numId w:val="1"/>
                              </w:numPr>
                              <w:autoSpaceDE w:val="0"/>
                              <w:autoSpaceDN w:val="0"/>
                              <w:spacing w:after="0" w:line="240" w:lineRule="auto"/>
                              <w:jc w:val="left"/>
                            </w:pPr>
                            <w:hyperlink r:id="rId189" w:history="1">
                              <w:r w:rsidR="009A5438" w:rsidRPr="006C0303">
                                <w:rPr>
                                  <w:rStyle w:val="Hyperlink"/>
                                </w:rPr>
                                <w:t>The impact of parental imprisonment on the mental health of children and young people</w:t>
                              </w:r>
                            </w:hyperlink>
                          </w:p>
                          <w:p w14:paraId="0F67CA1C" w14:textId="77777777" w:rsidR="009A5438" w:rsidRDefault="009A5438" w:rsidP="009A5438">
                            <w:pPr>
                              <w:pStyle w:val="ListParagraph1"/>
                              <w:numPr>
                                <w:ilvl w:val="0"/>
                                <w:numId w:val="1"/>
                              </w:numPr>
                            </w:pPr>
                            <w:r w:rsidRPr="00685EB7">
                              <w:t xml:space="preserve">The Birth Companions </w:t>
                            </w:r>
                            <w:hyperlink r:id="rId190" w:history="1">
                              <w:r w:rsidRPr="003A374F">
                                <w:rPr>
                                  <w:color w:val="0070C0"/>
                                  <w:u w:val="single"/>
                                </w:rPr>
                                <w:t>Birth Charter</w:t>
                              </w:r>
                            </w:hyperlink>
                            <w:r w:rsidRPr="00685EB7">
                              <w:t xml:space="preserve"> sets out recommendations for the care of pregnant women and new mothers in prison</w:t>
                            </w:r>
                            <w:r>
                              <w:t>.</w:t>
                            </w:r>
                          </w:p>
                          <w:p w14:paraId="1BC15703" w14:textId="77777777" w:rsidR="009A5438" w:rsidRPr="005C2D64" w:rsidRDefault="00000000" w:rsidP="009A5438">
                            <w:pPr>
                              <w:pStyle w:val="ListParagraph1"/>
                              <w:numPr>
                                <w:ilvl w:val="0"/>
                                <w:numId w:val="1"/>
                              </w:numPr>
                              <w:autoSpaceDE w:val="0"/>
                              <w:autoSpaceDN w:val="0"/>
                              <w:spacing w:after="0" w:line="240" w:lineRule="auto"/>
                              <w:jc w:val="left"/>
                              <w:rPr>
                                <w:rStyle w:val="Hyperlink"/>
                              </w:rPr>
                            </w:pPr>
                            <w:hyperlink r:id="rId191" w:history="1">
                              <w:r w:rsidR="009A5438" w:rsidRPr="00AB20DE">
                                <w:rPr>
                                  <w:rStyle w:val="Hyperlink"/>
                                </w:rPr>
                                <w:t>Maternity high impact area: Reducing the incidence of harms caused by alcohol in pregnancy</w:t>
                              </w:r>
                            </w:hyperlink>
                          </w:p>
                          <w:p w14:paraId="6333C277" w14:textId="77777777" w:rsidR="009A5438" w:rsidRPr="003A374F" w:rsidRDefault="009A5438" w:rsidP="009A5438">
                            <w:pPr>
                              <w:pStyle w:val="ListParagraph1"/>
                              <w:numPr>
                                <w:ilvl w:val="0"/>
                                <w:numId w:val="1"/>
                              </w:numPr>
                              <w:autoSpaceDE w:val="0"/>
                              <w:autoSpaceDN w:val="0"/>
                              <w:spacing w:after="0" w:line="240" w:lineRule="auto"/>
                              <w:jc w:val="left"/>
                            </w:pPr>
                            <w:r>
                              <w:t xml:space="preserve">All Babies Count reports from the NSPCC: </w:t>
                            </w:r>
                            <w:hyperlink r:id="rId192" w:history="1">
                              <w:r w:rsidRPr="0014083B">
                                <w:rPr>
                                  <w:rStyle w:val="Hyperlink"/>
                                </w:rPr>
                                <w:t>Spotlight on drugs and alcohol</w:t>
                              </w:r>
                            </w:hyperlink>
                            <w:r>
                              <w:t xml:space="preserve">; </w:t>
                            </w:r>
                            <w:hyperlink r:id="rId193" w:history="1">
                              <w:r w:rsidRPr="00185D65">
                                <w:rPr>
                                  <w:rStyle w:val="Hyperlink"/>
                                </w:rPr>
                                <w:t>Spotlight on the Criminal Justice System</w:t>
                              </w:r>
                            </w:hyperlink>
                            <w:r>
                              <w:t xml:space="preserve">; </w:t>
                            </w:r>
                            <w:hyperlink r:id="rId194" w:history="1">
                              <w:r w:rsidRPr="00185D65">
                                <w:rPr>
                                  <w:rStyle w:val="Hyperlink"/>
                                </w:rPr>
                                <w:t>Spotlight on Homelessness</w:t>
                              </w:r>
                            </w:hyperlink>
                            <w:r>
                              <w:t xml:space="preserve"> </w:t>
                            </w:r>
                          </w:p>
                          <w:p w14:paraId="53B827CB" w14:textId="77777777" w:rsidR="009A5438" w:rsidRPr="009C0B69" w:rsidRDefault="00000000" w:rsidP="009A5438">
                            <w:pPr>
                              <w:pStyle w:val="ListParagraph1"/>
                              <w:numPr>
                                <w:ilvl w:val="0"/>
                                <w:numId w:val="1"/>
                              </w:numPr>
                              <w:autoSpaceDE w:val="0"/>
                              <w:autoSpaceDN w:val="0"/>
                              <w:spacing w:after="0" w:line="240" w:lineRule="auto"/>
                              <w:jc w:val="left"/>
                            </w:pPr>
                            <w:hyperlink r:id="rId195" w:history="1">
                              <w:r w:rsidR="009A5438" w:rsidRPr="00091E75">
                                <w:rPr>
                                  <w:rStyle w:val="Hyperlink"/>
                                </w:rPr>
                                <w:t>Parental Alcohol Misuse and the Impact on Children: A Rapid Evidence Review of Service Presentations and Interventions</w:t>
                              </w:r>
                            </w:hyperlink>
                            <w:r w:rsidR="009A5438">
                              <w:t xml:space="preserve"> </w:t>
                            </w:r>
                          </w:p>
                          <w:p w14:paraId="5ADB8B68" w14:textId="77777777" w:rsidR="009A5438" w:rsidRPr="000A52ED" w:rsidRDefault="00000000" w:rsidP="009A5438">
                            <w:pPr>
                              <w:pStyle w:val="ListParagraph1"/>
                              <w:numPr>
                                <w:ilvl w:val="0"/>
                                <w:numId w:val="2"/>
                              </w:numPr>
                              <w:autoSpaceDE w:val="0"/>
                              <w:autoSpaceDN w:val="0"/>
                              <w:spacing w:after="0"/>
                              <w:jc w:val="left"/>
                            </w:pPr>
                            <w:hyperlink r:id="rId196" w:history="1">
                              <w:r w:rsidR="009A5438" w:rsidRPr="003E0454">
                                <w:rPr>
                                  <w:rStyle w:val="Hyperlink"/>
                                </w:rPr>
                                <w:t>Supporting Midwives to Address the Needs of Women Experiencing Severe and Multiple Disadvantage</w:t>
                              </w:r>
                            </w:hyperlink>
                            <w:r w:rsidR="009A543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3C02802" id="Rectangle: Rounded Corners 40" o:spid="_x0000_s1033" style="width:487.3pt;height:209.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" fillcolor="window" strokecolor="#4e67c8" strokeweight="2pt">
                <v:textbox>
                  <w:txbxContent>
                    <w:p w14:paraId="6A5020DE" w14:textId="77777777" w:rsidR="00A340D9" w:rsidRPr="00A340D9" w:rsidRDefault="00A340D9" w:rsidP="00A340D9">
                      <w:pPr>
                        <w:pStyle w:val="Heading3"/>
                        <w:rPr>
                          <w:rFonts w:ascii="Abadi Extra Light" w:hAnsi="Abadi Extra Light"/>
                          <w:b/>
                          <w:bCs/>
                        </w:rPr>
                      </w:pPr>
                      <w:r w:rsidRPr="00A340D9">
                        <w:rPr>
                          <w:rFonts w:ascii="Abadi Extra Light" w:hAnsi="Abadi Extra Light"/>
                          <w:b/>
                          <w:bCs/>
                        </w:rPr>
                        <w:t>Additional Resources</w:t>
                      </w:r>
                    </w:p>
                    <w:p w14:paraId="35A82A34" w14:textId="77777777" w:rsidR="009A5438" w:rsidRPr="00E970CF" w:rsidRDefault="003B1EBE" w:rsidP="009A5438">
                      <w:pPr>
                        <w:pStyle w:val="ListParagraph1"/>
                        <w:numPr>
                          <w:ilvl w:val="0"/>
                          <w:numId w:val="1"/>
                        </w:numPr>
                        <w:autoSpaceDE w:val="0"/>
                        <w:autoSpaceDN w:val="0"/>
                        <w:spacing w:after="0" w:line="240" w:lineRule="auto"/>
                        <w:jc w:val="left"/>
                      </w:pPr>
                      <w:hyperlink r:id="rId199" w:history="1">
                        <w:r w:rsidR="009A5438" w:rsidRPr="006C0303">
                          <w:rPr>
                            <w:rStyle w:val="Hyperlink"/>
                          </w:rPr>
                          <w:t>The impact of parental imprisonment on the mental health of children and young people</w:t>
                        </w:r>
                      </w:hyperlink>
                    </w:p>
                    <w:p w14:paraId="0F67CA1C" w14:textId="77777777" w:rsidR="009A5438" w:rsidRDefault="009A5438" w:rsidP="009A5438">
                      <w:pPr>
                        <w:pStyle w:val="ListParagraph1"/>
                        <w:numPr>
                          <w:ilvl w:val="0"/>
                          <w:numId w:val="1"/>
                        </w:numPr>
                      </w:pPr>
                      <w:r w:rsidRPr="00685EB7">
                        <w:t xml:space="preserve">The Birth Companions </w:t>
                      </w:r>
                      <w:hyperlink r:id="rId200" w:history="1">
                        <w:r w:rsidRPr="003A374F">
                          <w:rPr>
                            <w:color w:val="0070C0"/>
                            <w:u w:val="single"/>
                          </w:rPr>
                          <w:t>Birth Charter</w:t>
                        </w:r>
                      </w:hyperlink>
                      <w:r w:rsidRPr="00685EB7">
                        <w:t xml:space="preserve"> sets out recommendations for the care of pregnant women and new mothers in prison</w:t>
                      </w:r>
                      <w:r>
                        <w:t>.</w:t>
                      </w:r>
                    </w:p>
                    <w:p w14:paraId="1BC15703" w14:textId="77777777" w:rsidR="009A5438" w:rsidRPr="005C2D64" w:rsidRDefault="003B1EBE" w:rsidP="009A5438">
                      <w:pPr>
                        <w:pStyle w:val="ListParagraph1"/>
                        <w:numPr>
                          <w:ilvl w:val="0"/>
                          <w:numId w:val="1"/>
                        </w:numPr>
                        <w:autoSpaceDE w:val="0"/>
                        <w:autoSpaceDN w:val="0"/>
                        <w:spacing w:after="0" w:line="240" w:lineRule="auto"/>
                        <w:jc w:val="left"/>
                        <w:rPr>
                          <w:rStyle w:val="Hyperlink"/>
                        </w:rPr>
                      </w:pPr>
                      <w:hyperlink r:id="rId201" w:history="1">
                        <w:r w:rsidR="009A5438" w:rsidRPr="00AB20DE">
                          <w:rPr>
                            <w:rStyle w:val="Hyperlink"/>
                          </w:rPr>
                          <w:t>Maternity high impact area: Reducing the incidence of harms caused by alcohol in pregnancy</w:t>
                        </w:r>
                      </w:hyperlink>
                    </w:p>
                    <w:p w14:paraId="6333C277" w14:textId="77777777" w:rsidR="009A5438" w:rsidRPr="003A374F" w:rsidRDefault="009A5438" w:rsidP="009A5438">
                      <w:pPr>
                        <w:pStyle w:val="ListParagraph1"/>
                        <w:numPr>
                          <w:ilvl w:val="0"/>
                          <w:numId w:val="1"/>
                        </w:numPr>
                        <w:autoSpaceDE w:val="0"/>
                        <w:autoSpaceDN w:val="0"/>
                        <w:spacing w:after="0" w:line="240" w:lineRule="auto"/>
                        <w:jc w:val="left"/>
                      </w:pPr>
                      <w:r>
                        <w:t xml:space="preserve">All Babies Count reports from the NSPCC: </w:t>
                      </w:r>
                      <w:hyperlink r:id="rId202" w:history="1">
                        <w:r w:rsidRPr="0014083B">
                          <w:rPr>
                            <w:rStyle w:val="Hyperlink"/>
                          </w:rPr>
                          <w:t>Spotlight on drugs and alcohol</w:t>
                        </w:r>
                      </w:hyperlink>
                      <w:r>
                        <w:t xml:space="preserve">; </w:t>
                      </w:r>
                      <w:hyperlink r:id="rId203" w:history="1">
                        <w:r w:rsidRPr="00185D65">
                          <w:rPr>
                            <w:rStyle w:val="Hyperlink"/>
                          </w:rPr>
                          <w:t>Spotlight on the Criminal Justice System</w:t>
                        </w:r>
                      </w:hyperlink>
                      <w:r>
                        <w:t xml:space="preserve">; </w:t>
                      </w:r>
                      <w:hyperlink r:id="rId204" w:history="1">
                        <w:r w:rsidRPr="00185D65">
                          <w:rPr>
                            <w:rStyle w:val="Hyperlink"/>
                          </w:rPr>
                          <w:t>Spotlight on Homelessness</w:t>
                        </w:r>
                      </w:hyperlink>
                      <w:r>
                        <w:t xml:space="preserve"> </w:t>
                      </w:r>
                    </w:p>
                    <w:p w14:paraId="53B827CB" w14:textId="77777777" w:rsidR="009A5438" w:rsidRPr="009C0B69" w:rsidRDefault="003B1EBE" w:rsidP="009A5438">
                      <w:pPr>
                        <w:pStyle w:val="ListParagraph1"/>
                        <w:numPr>
                          <w:ilvl w:val="0"/>
                          <w:numId w:val="1"/>
                        </w:numPr>
                        <w:autoSpaceDE w:val="0"/>
                        <w:autoSpaceDN w:val="0"/>
                        <w:spacing w:after="0" w:line="240" w:lineRule="auto"/>
                        <w:jc w:val="left"/>
                      </w:pPr>
                      <w:hyperlink r:id="rId205" w:history="1">
                        <w:r w:rsidR="009A5438" w:rsidRPr="00091E75">
                          <w:rPr>
                            <w:rStyle w:val="Hyperlink"/>
                          </w:rPr>
                          <w:t>Parental Alcohol Misuse and the Impact on Children: A Rapid Evidence Review of Service Presentations and Interventions</w:t>
                        </w:r>
                      </w:hyperlink>
                      <w:r w:rsidR="009A5438">
                        <w:t xml:space="preserve"> </w:t>
                      </w:r>
                    </w:p>
                    <w:p w14:paraId="5ADB8B68" w14:textId="77777777" w:rsidR="009A5438" w:rsidRPr="000A52ED" w:rsidRDefault="003B1EBE" w:rsidP="009A5438">
                      <w:pPr>
                        <w:pStyle w:val="ListParagraph1"/>
                        <w:numPr>
                          <w:ilvl w:val="0"/>
                          <w:numId w:val="2"/>
                        </w:numPr>
                        <w:autoSpaceDE w:val="0"/>
                        <w:autoSpaceDN w:val="0"/>
                        <w:spacing w:after="0"/>
                        <w:jc w:val="left"/>
                      </w:pPr>
                      <w:hyperlink r:id="rId206" w:history="1">
                        <w:r w:rsidR="009A5438" w:rsidRPr="003E0454">
                          <w:rPr>
                            <w:rStyle w:val="Hyperlink"/>
                          </w:rPr>
                          <w:t>Supporting Midwives to Address the Needs of Women Experiencing Severe and Multiple Disadvantage</w:t>
                        </w:r>
                      </w:hyperlink>
                      <w:r w:rsidR="009A5438">
                        <w:t xml:space="preserve"> </w:t>
                      </w:r>
                    </w:p>
                  </w:txbxContent>
                </v:textbox>
                <w10:anchorlock/>
              </v:roundrect>
            </w:pict>
          </mc:Fallback>
        </mc:AlternateContent>
      </w:r>
    </w:p>
    <w:p w14:paraId="3427029E" w14:textId="4D73AB8E" w:rsidR="009A5438" w:rsidRPr="009A5438" w:rsidRDefault="009A5438" w:rsidP="009A5438">
      <w:pPr>
        <w:spacing w:after="120" w:line="264" w:lineRule="auto"/>
        <w:jc w:val="both"/>
        <w:rPr>
          <w:rFonts w:ascii="Abadi Extra Light" w:eastAsia="Times New Roman" w:hAnsi="Abadi Extra Light" w:cs="Times New Roman"/>
          <w:szCs w:val="21"/>
        </w:rPr>
      </w:pPr>
    </w:p>
    <w:p w14:paraId="579C4475"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br w:type="page"/>
      </w:r>
    </w:p>
    <w:p w14:paraId="20FB2D46" w14:textId="77777777"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41" w:name="_Toc133410045"/>
      <w:bookmarkStart w:id="42" w:name="_Toc133908149"/>
      <w:r w:rsidRPr="009A5438">
        <w:rPr>
          <w:rFonts w:ascii="Calibri" w:eastAsia="Times New Roman" w:hAnsi="Calibri" w:cs="Times New Roman"/>
          <w:color w:val="31479E"/>
          <w:spacing w:val="-7"/>
          <w:sz w:val="52"/>
          <w:szCs w:val="52"/>
        </w:rPr>
        <w:lastRenderedPageBreak/>
        <w:t>Service Provision</w:t>
      </w:r>
      <w:bookmarkEnd w:id="41"/>
      <w:bookmarkEnd w:id="42"/>
    </w:p>
    <w:p w14:paraId="5F049811" w14:textId="71B671BB"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Unusually within mental health contexts, almost the entire population of women and birthing people experiencing perinatal mental health difficulties have routine contact with health services. This provides multiple opportunities for the early identification and treatment of mental health conditions, which may impact up to 1 in 4 women during the perinatal period </w:t>
      </w:r>
      <w:sdt>
        <w:sdtPr>
          <w:rPr>
            <w:rFonts w:ascii="Abadi Extra Light" w:eastAsia="Times New Roman" w:hAnsi="Abadi Extra Light" w:cs="Times New Roman"/>
            <w:color w:val="000000"/>
            <w:szCs w:val="21"/>
          </w:rPr>
          <w:tag w:val="MENDELEY_CITATION_v3_eyJjaXRhdGlvbklEIjoiTUVOREVMRVlfQ0lUQVRJT05fNjg0MWI4NmMtMjFiNC00NjVmLTg3NmMtZTg4M2ExY2M0NDQ1IiwicHJvcGVydGllcyI6eyJub3RlSW5kZXgiOjB9LCJpc0VkaXRlZCI6ZmFsc2UsIm1hbnVhbE92ZXJyaWRlIjp7ImlzTWFudWFsbHlPdmVycmlkZGVuIjpmYWxzZSwiY2l0ZXByb2NUZXh0IjoiKDEsMTc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"/>
          <w:id w:val="628443707"/>
          <w:placeholder>
            <w:docPart w:val="A4D6ECEB5F96400DBE05BC666F7F9AB3"/>
          </w:placeholder>
        </w:sdtPr>
        <w:sdtContent>
          <w:r w:rsidR="00A96B46" w:rsidRPr="00A96B46">
            <w:rPr>
              <w:rFonts w:ascii="Abadi Extra Light" w:eastAsia="Times New Roman" w:hAnsi="Abadi Extra Light" w:cs="Times New Roman"/>
              <w:color w:val="000000"/>
              <w:szCs w:val="21"/>
            </w:rPr>
            <w:t>(1,17)</w:t>
          </w:r>
        </w:sdtContent>
      </w:sdt>
      <w:r w:rsidRPr="009A5438">
        <w:rPr>
          <w:rFonts w:ascii="Abadi Extra Light" w:eastAsia="Times New Roman" w:hAnsi="Abadi Extra Light" w:cs="Times New Roman"/>
          <w:szCs w:val="21"/>
        </w:rPr>
        <w:t xml:space="preserve">. </w:t>
      </w:r>
    </w:p>
    <w:p w14:paraId="4E4AA283" w14:textId="5C090347"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Early identification and intervention are particularly important as the adverse impacts of perinatal mental health conditions are not inevitable. Instead, this depends on a range of factors, including parenting skills, social support and the length and severity of mental health conditions </w:t>
      </w:r>
      <w:sdt>
        <w:sdtPr>
          <w:rPr>
            <w:rFonts w:ascii="Abadi Extra Light" w:eastAsia="Times New Roman" w:hAnsi="Abadi Extra Light" w:cs="Times New Roman"/>
            <w:color w:val="000000"/>
            <w:szCs w:val="21"/>
          </w:rPr>
          <w:tag w:val="MENDELEY_CITATION_v3_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"/>
          <w:id w:val="-1834743605"/>
          <w:placeholder>
            <w:docPart w:val="EA2C63496F53402CBC62E9F7476074FF"/>
          </w:placeholder>
        </w:sdtPr>
        <w:sdtContent>
          <w:r w:rsidR="00A96B46" w:rsidRPr="00A96B46">
            <w:rPr>
              <w:rFonts w:ascii="Abadi Extra Light" w:eastAsia="Times New Roman" w:hAnsi="Abadi Extra Light" w:cs="Times New Roman"/>
              <w:color w:val="000000"/>
              <w:szCs w:val="21"/>
            </w:rPr>
            <w:t>(5)</w:t>
          </w:r>
        </w:sdtContent>
      </w:sdt>
      <w:r w:rsidRPr="009A5438">
        <w:rPr>
          <w:rFonts w:ascii="Abadi Extra Light" w:eastAsia="Times New Roman" w:hAnsi="Abadi Extra Light" w:cs="Times New Roman"/>
          <w:szCs w:val="21"/>
        </w:rPr>
        <w:t xml:space="preserve">. </w:t>
      </w:r>
    </w:p>
    <w:p w14:paraId="2049495E" w14:textId="133061E5"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are a range of effective interventions that improve the outcomes of perinatal mental health conditions </w:t>
      </w:r>
      <w:sdt>
        <w:sdtPr>
          <w:rPr>
            <w:rFonts w:ascii="Abadi Extra Light" w:eastAsia="Times New Roman" w:hAnsi="Abadi Extra Light" w:cs="Times New Roman"/>
            <w:color w:val="000000"/>
            <w:szCs w:val="21"/>
          </w:rPr>
          <w:tag w:val="MENDELEY_CITATION_v3_eyJjaXRhdGlvbklEIjoiTUVOREVMRVlfQ0lUQVRJT05fNDljMjg4Y2YtZGYzOS00MjVhLWIxYjQtNmYyMjQxMWE3ZTY4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
          <w:id w:val="593674254"/>
          <w:placeholder>
            <w:docPart w:val="8640ACE6F1F942F490EC08B59AAFB019"/>
          </w:placeholder>
        </w:sdtPr>
        <w:sdtContent>
          <w:r w:rsidR="00A96B46" w:rsidRPr="00A96B46">
            <w:rPr>
              <w:rFonts w:ascii="Abadi Extra Light" w:eastAsia="Times New Roman" w:hAnsi="Abadi Extra Light" w:cs="Times New Roman"/>
              <w:color w:val="000000"/>
              <w:szCs w:val="21"/>
            </w:rPr>
            <w:t>(110)</w:t>
          </w:r>
        </w:sdtContent>
      </w:sdt>
      <w:r w:rsidRPr="009A5438">
        <w:rPr>
          <w:rFonts w:ascii="Abadi Extra Light" w:eastAsia="Times New Roman" w:hAnsi="Abadi Extra Light" w:cs="Times New Roman"/>
          <w:color w:val="000000"/>
          <w:szCs w:val="21"/>
        </w:rPr>
        <w:t>. The provision of h</w:t>
      </w:r>
      <w:r w:rsidRPr="009A5438">
        <w:rPr>
          <w:rFonts w:ascii="Abadi Extra Light" w:eastAsia="Times New Roman" w:hAnsi="Abadi Extra Light" w:cs="Times New Roman"/>
          <w:szCs w:val="21"/>
        </w:rPr>
        <w:t xml:space="preserve">igh quality perinatal mental health support often allows people to have more positive experiences of pregnancy and improves parent-infant interactions </w:t>
      </w:r>
      <w:sdt>
        <w:sdtPr>
          <w:rPr>
            <w:rFonts w:ascii="Abadi Extra Light" w:eastAsia="Times New Roman" w:hAnsi="Abadi Extra Light" w:cs="Times New Roman"/>
            <w:color w:val="000000"/>
            <w:szCs w:val="21"/>
          </w:rPr>
          <w:tag w:val="MENDELEY_CITATION_v3_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"/>
          <w:id w:val="919144024"/>
          <w:placeholder>
            <w:docPart w:val="A967365AD0DD4006BAC28B744ECCAF4B"/>
          </w:placeholder>
        </w:sdtPr>
        <w:sdtContent>
          <w:r w:rsidR="00A96B46" w:rsidRPr="00A96B46">
            <w:rPr>
              <w:rFonts w:ascii="Abadi Extra Light" w:eastAsia="Times New Roman" w:hAnsi="Abadi Extra Light" w:cs="Times New Roman"/>
              <w:color w:val="000000"/>
              <w:szCs w:val="21"/>
            </w:rPr>
            <w:t>(150)</w:t>
          </w:r>
        </w:sdtContent>
      </w:sdt>
      <w:r w:rsidRPr="009A5438">
        <w:rPr>
          <w:rFonts w:ascii="Abadi Extra Light" w:eastAsia="Times New Roman" w:hAnsi="Abadi Extra Light" w:cs="Times New Roman"/>
          <w:szCs w:val="21"/>
        </w:rPr>
        <w:t xml:space="preserve">. </w:t>
      </w:r>
    </w:p>
    <w:p w14:paraId="36906375" w14:textId="0A9269C8"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meta-analysis of qualitative research based in the UK found that non-judgemental and compassionate support and patient involvement in treatment decisions, are key to good experiences of mental health care during the perinatal period </w:t>
      </w:r>
      <w:sdt>
        <w:sdtPr>
          <w:rPr>
            <w:rFonts w:ascii="Abadi Extra Light" w:eastAsia="Times New Roman" w:hAnsi="Abadi Extra Light" w:cs="Times New Roman"/>
            <w:color w:val="000000"/>
            <w:szCs w:val="21"/>
          </w:rPr>
          <w:tag w:val="MENDELEY_CITATION_v3_eyJjaXRhdGlvbklEIjoiTUVOREVMRVlfQ0lUQVRJT05fYjBjOTQxYjktNWY4MS00OTlkLWI1NjktYzNmNDFlMzg5YzIw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
          <w:id w:val="-1968507987"/>
          <w:placeholder>
            <w:docPart w:val="480F3D0CB52246DF979E97F03D4BBAE9"/>
          </w:placeholder>
        </w:sdtPr>
        <w:sdtContent>
          <w:r w:rsidR="00A96B46" w:rsidRPr="00A96B46">
            <w:rPr>
              <w:rFonts w:ascii="Abadi Extra Light" w:eastAsia="Times New Roman" w:hAnsi="Abadi Extra Light" w:cs="Times New Roman"/>
              <w:color w:val="000000"/>
              <w:szCs w:val="21"/>
            </w:rPr>
            <w:t>(34)</w:t>
          </w:r>
        </w:sdtContent>
      </w:sdt>
      <w:r w:rsidRPr="009A5438">
        <w:rPr>
          <w:rFonts w:ascii="Abadi Extra Light" w:eastAsia="Times New Roman" w:hAnsi="Abadi Extra Light" w:cs="Times New Roman"/>
          <w:szCs w:val="21"/>
        </w:rPr>
        <w:t xml:space="preserve">. Symptoms of perinatal mental health conditions are more likely to be disclosed when patients have continuity of care and a good relationship with a trusted professional </w:t>
      </w:r>
      <w:sdt>
        <w:sdtPr>
          <w:rPr>
            <w:rFonts w:ascii="Abadi Extra Light" w:eastAsia="Times New Roman" w:hAnsi="Abadi Extra Light" w:cs="Times New Roman"/>
            <w:color w:val="000000"/>
            <w:szCs w:val="21"/>
          </w:rPr>
          <w:tag w:val="MENDELEY_CITATION_v3_eyJjaXRhdGlvbklEIjoiTUVOREVMRVlfQ0lUQVRJT05fNTNkODQwYzItMmM2OS00YzVlLThiMTctNDVkMzc1NGRlMWI5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
          <w:id w:val="-113600993"/>
          <w:placeholder>
            <w:docPart w:val="D1616C72C21A4CB68AAF72F2D16399B5"/>
          </w:placeholder>
        </w:sdtPr>
        <w:sdtContent>
          <w:r w:rsidR="00A96B46" w:rsidRPr="00A96B46">
            <w:rPr>
              <w:rFonts w:ascii="Abadi Extra Light" w:eastAsia="Times New Roman" w:hAnsi="Abadi Extra Light" w:cs="Times New Roman"/>
              <w:color w:val="000000"/>
              <w:szCs w:val="21"/>
            </w:rPr>
            <w:t>(34)</w:t>
          </w:r>
        </w:sdtContent>
      </w:sdt>
      <w:r w:rsidRPr="009A5438">
        <w:rPr>
          <w:rFonts w:ascii="Abadi Extra Light" w:eastAsia="Times New Roman" w:hAnsi="Abadi Extra Light" w:cs="Times New Roman"/>
          <w:szCs w:val="21"/>
        </w:rPr>
        <w:t>.</w:t>
      </w:r>
    </w:p>
    <w:p w14:paraId="7224D9C5" w14:textId="77777777" w:rsidR="00CD6613" w:rsidRPr="009A5438" w:rsidRDefault="00CD6613" w:rsidP="00CD6613">
      <w:pPr>
        <w:spacing w:after="120" w:line="264" w:lineRule="auto"/>
        <w:contextualSpacing/>
        <w:jc w:val="both"/>
        <w:rPr>
          <w:rFonts w:ascii="Abadi Extra Light" w:eastAsia="Times New Roman" w:hAnsi="Abadi Extra Light" w:cs="Times New Roman"/>
          <w:szCs w:val="21"/>
        </w:rPr>
      </w:pPr>
    </w:p>
    <w:p w14:paraId="4105661A" w14:textId="0A393CE4"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This needs assessment focuses on local services (as summarised</w:t>
      </w:r>
      <w:r w:rsidR="00C72018">
        <w:rPr>
          <w:rFonts w:ascii="Abadi Extra Light" w:eastAsia="Times New Roman" w:hAnsi="Abadi Extra Light" w:cs="Times New Roman"/>
          <w:szCs w:val="21"/>
        </w:rPr>
        <w:t xml:space="preserve"> in</w:t>
      </w:r>
      <w:r w:rsidR="00654EB2">
        <w:rPr>
          <w:rFonts w:ascii="Abadi Extra Light" w:eastAsia="Times New Roman" w:hAnsi="Abadi Extra Light" w:cs="Times New Roman"/>
          <w:szCs w:val="21"/>
        </w:rPr>
        <w:t xml:space="preserve"> February 2023</w:t>
      </w:r>
      <w:r w:rsidRPr="009A5438">
        <w:rPr>
          <w:rFonts w:ascii="Abadi Extra Light" w:eastAsia="Times New Roman" w:hAnsi="Abadi Extra Light" w:cs="Times New Roman"/>
          <w:szCs w:val="21"/>
        </w:rPr>
        <w:t xml:space="preserve"> </w:t>
      </w:r>
      <w:r w:rsidR="00654EB2">
        <w:rPr>
          <w:rFonts w:ascii="Abadi Extra Light" w:eastAsia="Times New Roman" w:hAnsi="Abadi Extra Light" w:cs="Times New Roman"/>
          <w:szCs w:val="21"/>
          <w:highlight w:val="yellow"/>
        </w:rPr>
        <w:t>link</w:t>
      </w:r>
      <w:r w:rsidRPr="009A5438">
        <w:rPr>
          <w:rFonts w:ascii="Abadi Extra Light" w:eastAsia="Times New Roman" w:hAnsi="Abadi Extra Light" w:cs="Times New Roman"/>
          <w:szCs w:val="21"/>
        </w:rPr>
        <w:t xml:space="preserve">) providing support during the perinatal period, ranging from universal services to those providing more specialist support </w:t>
      </w:r>
      <w:sdt>
        <w:sdtPr>
          <w:rPr>
            <w:rFonts w:ascii="Abadi Extra Light" w:eastAsia="Times New Roman" w:hAnsi="Abadi Extra Light" w:cs="Times New Roman"/>
            <w:color w:val="000000"/>
            <w:szCs w:val="21"/>
          </w:rPr>
          <w:tag w:val="MENDELEY_CITATION_v3_eyJjaXRhdGlvbklEIjoiTUVOREVMRVlfQ0lUQVRJT05fZDFmYjNhMWEtMjYyMi00NzRhLWI3YmUtMzFiODBmZTgwZDg4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1038627808"/>
          <w:placeholder>
            <w:docPart w:val="E45B63E77DCA44B6B8CF3BB97AC313ED"/>
          </w:placeholder>
        </w:sdtPr>
        <w:sdtContent>
          <w:r w:rsidR="00A96B46" w:rsidRPr="00A96B46">
            <w:rPr>
              <w:rFonts w:ascii="Abadi Extra Light" w:eastAsia="Times New Roman" w:hAnsi="Abadi Extra Light" w:cs="Times New Roman"/>
              <w:color w:val="000000"/>
              <w:szCs w:val="21"/>
            </w:rPr>
            <w:t>(151)</w:t>
          </w:r>
        </w:sdtContent>
      </w:sdt>
      <w:r w:rsidRPr="009A5438">
        <w:rPr>
          <w:rFonts w:ascii="Abadi Extra Light" w:eastAsia="Times New Roman" w:hAnsi="Abadi Extra Light" w:cs="Times New Roman"/>
          <w:szCs w:val="21"/>
        </w:rPr>
        <w:t xml:space="preserve">. </w:t>
      </w:r>
      <w:r w:rsidR="003946B0">
        <w:rPr>
          <w:rFonts w:ascii="Abadi Extra Light" w:eastAsia="Times New Roman" w:hAnsi="Abadi Extra Light" w:cs="Times New Roman"/>
          <w:szCs w:val="21"/>
        </w:rPr>
        <w:t xml:space="preserve">It will include voluntary and community sector organisations. </w:t>
      </w:r>
    </w:p>
    <w:p w14:paraId="072ADD19" w14:textId="33408DC9"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30</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w:t>
      </w:r>
      <w:bookmarkStart w:id="43" w:name="_Hlk134535253"/>
      <w:r w:rsidRPr="009A5438">
        <w:rPr>
          <w:rFonts w:ascii="Abadi Extra Light" w:eastAsia="Times New Roman" w:hAnsi="Abadi Extra Light" w:cs="Times New Roman"/>
          <w:i/>
          <w:color w:val="063C64"/>
          <w:sz w:val="20"/>
          <w:szCs w:val="20"/>
        </w:rPr>
        <w:t xml:space="preserve">Services </w:t>
      </w:r>
      <w:bookmarkEnd w:id="43"/>
      <w:r w:rsidRPr="009A5438">
        <w:rPr>
          <w:rFonts w:ascii="Abadi Extra Light" w:eastAsia="Times New Roman" w:hAnsi="Abadi Extra Light" w:cs="Times New Roman"/>
          <w:i/>
          <w:color w:val="063C64"/>
          <w:sz w:val="20"/>
          <w:szCs w:val="20"/>
        </w:rPr>
        <w:t>covered in this needs assessment</w:t>
      </w:r>
      <w:r w:rsidR="003946B0">
        <w:rPr>
          <w:rFonts w:ascii="Abadi Extra Light" w:eastAsia="Times New Roman" w:hAnsi="Abadi Extra Light" w:cs="Times New Roman"/>
          <w:i/>
          <w:color w:val="063C64"/>
          <w:sz w:val="20"/>
          <w:szCs w:val="20"/>
        </w:rPr>
        <w:t>.</w:t>
      </w:r>
    </w:p>
    <w:p w14:paraId="1270BFE8"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anchor distT="0" distB="0" distL="114300" distR="114300" simplePos="0" relativeHeight="251658242" behindDoc="1" locked="0" layoutInCell="1" allowOverlap="1" wp14:anchorId="00ACAB83" wp14:editId="233461BA">
            <wp:simplePos x="0" y="0"/>
            <wp:positionH relativeFrom="column">
              <wp:posOffset>502920</wp:posOffset>
            </wp:positionH>
            <wp:positionV relativeFrom="paragraph">
              <wp:posOffset>106680</wp:posOffset>
            </wp:positionV>
            <wp:extent cx="6111875" cy="3979545"/>
            <wp:effectExtent l="0" t="0" r="3175" b="20955"/>
            <wp:wrapTight wrapText="bothSides">
              <wp:wrapPolygon edited="0">
                <wp:start x="6665" y="0"/>
                <wp:lineTo x="4511" y="6618"/>
                <wp:lineTo x="67" y="21610"/>
                <wp:lineTo x="21544" y="21610"/>
                <wp:lineTo x="21544" y="0"/>
                <wp:lineTo x="6665" y="0"/>
              </wp:wrapPolygon>
            </wp:wrapTight>
            <wp:docPr id="216" name="Diagram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14:sizeRelH relativeFrom="margin">
              <wp14:pctWidth>0</wp14:pctWidth>
            </wp14:sizeRelH>
            <wp14:sizeRelV relativeFrom="margin">
              <wp14:pctHeight>0</wp14:pctHeight>
            </wp14:sizeRelV>
          </wp:anchor>
        </w:drawing>
      </w:r>
    </w:p>
    <w:p w14:paraId="0A7EE720" w14:textId="77777777" w:rsidR="009A5438" w:rsidRPr="009A5438" w:rsidRDefault="009A5438" w:rsidP="009A5438">
      <w:pPr>
        <w:spacing w:after="120" w:line="264" w:lineRule="auto"/>
        <w:jc w:val="right"/>
        <w:rPr>
          <w:rFonts w:ascii="Abadi Extra Light" w:eastAsia="Times New Roman" w:hAnsi="Abadi Extra Light" w:cs="Times New Roman"/>
          <w:szCs w:val="21"/>
        </w:rPr>
      </w:pPr>
    </w:p>
    <w:p w14:paraId="417560CF"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4F0FC927"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2BA4C2D9"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6AD3C4F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938122B"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71DDEC0" w14:textId="6F3C509F" w:rsidR="009A5438" w:rsidRPr="009A5438" w:rsidRDefault="009A5438" w:rsidP="009A5438">
      <w:pPr>
        <w:spacing w:after="120" w:line="264" w:lineRule="auto"/>
        <w:jc w:val="both"/>
        <w:rPr>
          <w:rFonts w:ascii="Abadi Extra Light" w:eastAsia="Times New Roman" w:hAnsi="Abadi Extra Light" w:cs="Times New Roman"/>
          <w:szCs w:val="21"/>
        </w:rPr>
      </w:pPr>
    </w:p>
    <w:p w14:paraId="2FF75181" w14:textId="5D0A6C44" w:rsidR="009A5438" w:rsidRPr="009A5438" w:rsidRDefault="009A5438" w:rsidP="009A5438">
      <w:pPr>
        <w:spacing w:after="120" w:line="264" w:lineRule="auto"/>
        <w:jc w:val="both"/>
        <w:rPr>
          <w:rFonts w:ascii="Abadi Extra Light" w:eastAsia="Times New Roman" w:hAnsi="Abadi Extra Light" w:cs="Times New Roman"/>
          <w:szCs w:val="21"/>
        </w:rPr>
      </w:pPr>
    </w:p>
    <w:p w14:paraId="3DFE8EF7" w14:textId="73E847BD" w:rsidR="009A5438" w:rsidRDefault="009A5438" w:rsidP="009A5438">
      <w:pPr>
        <w:spacing w:after="120" w:line="264" w:lineRule="auto"/>
        <w:jc w:val="both"/>
        <w:rPr>
          <w:rFonts w:ascii="Abadi Extra Light" w:eastAsia="Times New Roman" w:hAnsi="Abadi Extra Light" w:cs="Times New Roman"/>
          <w:szCs w:val="21"/>
        </w:rPr>
      </w:pPr>
    </w:p>
    <w:p w14:paraId="3115121A" w14:textId="1AD21CDE" w:rsidR="003946B0" w:rsidRDefault="003946B0" w:rsidP="009A5438">
      <w:pPr>
        <w:spacing w:after="120" w:line="264" w:lineRule="auto"/>
        <w:jc w:val="both"/>
        <w:rPr>
          <w:rFonts w:ascii="Abadi Extra Light" w:eastAsia="Times New Roman" w:hAnsi="Abadi Extra Light" w:cs="Times New Roman"/>
          <w:szCs w:val="21"/>
        </w:rPr>
      </w:pPr>
    </w:p>
    <w:p w14:paraId="09AA26AD" w14:textId="5F9A6CE6" w:rsidR="003946B0" w:rsidRDefault="003946B0" w:rsidP="009A5438">
      <w:pPr>
        <w:spacing w:after="120" w:line="264" w:lineRule="auto"/>
        <w:jc w:val="both"/>
        <w:rPr>
          <w:rFonts w:ascii="Abadi Extra Light" w:eastAsia="Times New Roman" w:hAnsi="Abadi Extra Light" w:cs="Times New Roman"/>
          <w:szCs w:val="21"/>
        </w:rPr>
      </w:pPr>
    </w:p>
    <w:p w14:paraId="42509A48" w14:textId="77777777" w:rsidR="003946B0" w:rsidRPr="009A5438" w:rsidRDefault="003946B0" w:rsidP="009A5438">
      <w:pPr>
        <w:spacing w:after="120" w:line="264" w:lineRule="auto"/>
        <w:jc w:val="both"/>
        <w:rPr>
          <w:rFonts w:ascii="Abadi Extra Light" w:eastAsia="Times New Roman" w:hAnsi="Abadi Extra Light" w:cs="Times New Roman"/>
          <w:szCs w:val="21"/>
        </w:rPr>
      </w:pPr>
    </w:p>
    <w:p w14:paraId="69BF700C"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703A5FC9"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0A79A3A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7787D412"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30DF9C4B" w14:textId="5BA3EF39"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have been substantial developments in the provision of perinatal mental health support over the past 10 years, both nationally and locally </w:t>
      </w:r>
      <w:sdt>
        <w:sdtPr>
          <w:rPr>
            <w:rFonts w:ascii="Abadi Extra Light" w:eastAsia="Times New Roman" w:hAnsi="Abadi Extra Light" w:cs="Times New Roman"/>
            <w:color w:val="000000"/>
            <w:szCs w:val="21"/>
          </w:rPr>
          <w:tag w:val="MENDELEY_CITATION_v3_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"/>
          <w:id w:val="1828791675"/>
          <w:placeholder>
            <w:docPart w:val="193CAE4CA51E4696B61384F8CD6BE1FE"/>
          </w:placeholder>
        </w:sdtPr>
        <w:sdtContent>
          <w:r w:rsidR="00A96B46" w:rsidRPr="00A96B46">
            <w:rPr>
              <w:rFonts w:ascii="Abadi Extra Light" w:eastAsia="Times New Roman" w:hAnsi="Abadi Extra Light" w:cs="Times New Roman"/>
              <w:color w:val="000000"/>
              <w:szCs w:val="21"/>
            </w:rPr>
            <w:t>(152)</w:t>
          </w:r>
        </w:sdtContent>
      </w:sdt>
      <w:r w:rsidRPr="009A5438">
        <w:rPr>
          <w:rFonts w:ascii="Abadi Extra Light" w:eastAsia="Times New Roman" w:hAnsi="Abadi Extra Light" w:cs="Times New Roman"/>
          <w:szCs w:val="21"/>
        </w:rPr>
        <w:t>. The strengths and gaps in current local service provision have been evaluated (</w:t>
      </w:r>
      <w:r w:rsidRPr="009A5438">
        <w:rPr>
          <w:rFonts w:ascii="Abadi Extra Light" w:eastAsia="Times New Roman" w:hAnsi="Abadi Extra Light" w:cs="Times New Roman"/>
          <w:szCs w:val="21"/>
          <w:highlight w:val="yellow"/>
        </w:rPr>
        <w:t>link</w:t>
      </w:r>
      <w:r w:rsidRPr="009A5438">
        <w:rPr>
          <w:rFonts w:ascii="Abadi Extra Light" w:eastAsia="Times New Roman" w:hAnsi="Abadi Extra Light" w:cs="Times New Roman"/>
          <w:szCs w:val="21"/>
        </w:rPr>
        <w:t xml:space="preserve">) using the </w:t>
      </w:r>
      <w:hyperlink r:id="rId212" w:history="1">
        <w:r w:rsidRPr="009A5438">
          <w:rPr>
            <w:rFonts w:ascii="Abadi Extra Light" w:eastAsia="Times New Roman" w:hAnsi="Abadi Extra Light" w:cs="Times New Roman"/>
            <w:color w:val="0000FF"/>
            <w:szCs w:val="21"/>
            <w:u w:val="single"/>
          </w:rPr>
          <w:t>Pathway Assessment Tool</w:t>
        </w:r>
      </w:hyperlink>
      <w:r w:rsidRPr="009A5438">
        <w:rPr>
          <w:rFonts w:ascii="Abadi Extra Light" w:eastAsia="Times New Roman" w:hAnsi="Abadi Extra Light" w:cs="Times New Roman"/>
          <w:szCs w:val="21"/>
        </w:rPr>
        <w:t xml:space="preserve">, which rates services and pathways against national guidelines. </w:t>
      </w:r>
    </w:p>
    <w:p w14:paraId="0D7BB680" w14:textId="4307E702" w:rsidR="009A5438" w:rsidRDefault="009A5438" w:rsidP="009A5438">
      <w:pPr>
        <w:spacing w:after="120" w:line="264" w:lineRule="auto"/>
        <w:jc w:val="both"/>
        <w:rPr>
          <w:rFonts w:ascii="Abadi Extra Light" w:eastAsia="Times New Roman" w:hAnsi="Abadi Extra Light" w:cs="Times New Roman"/>
          <w:szCs w:val="21"/>
        </w:rPr>
      </w:pPr>
    </w:p>
    <w:p w14:paraId="21360953" w14:textId="729D8B33" w:rsidR="004645B4" w:rsidRDefault="004645B4"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20F2241B" wp14:editId="045FEDF6">
                <wp:extent cx="6134986" cy="4952391"/>
                <wp:effectExtent l="0" t="0" r="18415" b="19685"/>
                <wp:docPr id="211" name="Rectangle: Rounded Corners 211"/>
                <wp:cNvGraphicFramePr/>
                <a:graphic xmlns:a="http://schemas.openxmlformats.org/drawingml/2006/main">
                  <a:graphicData uri="http://schemas.microsoft.com/office/word/2010/wordprocessingShape">
                    <wps:wsp>
                      <wps:cNvSpPr/>
                      <wps:spPr>
                        <a:xfrm>
                          <a:off x="0" y="0"/>
                          <a:ext cx="6134986" cy="4952391"/>
                        </a:xfrm>
                        <a:prstGeom prst="roundRect">
                          <a:avLst/>
                        </a:prstGeom>
                        <a:solidFill>
                          <a:sysClr val="window" lastClr="FFFFFF"/>
                        </a:solidFill>
                        <a:ln w="25400" cap="flat" cmpd="sng" algn="ctr">
                          <a:solidFill>
                            <a:srgbClr val="4E67C8"/>
                          </a:solidFill>
                          <a:prstDash val="solid"/>
                        </a:ln>
                        <a:effectLst/>
                      </wps:spPr>
                      <wps:txbx>
                        <w:txbxContent>
                          <w:p w14:paraId="15AD6521" w14:textId="77777777" w:rsidR="004645B4" w:rsidRDefault="004645B4" w:rsidP="004645B4">
                            <w:pPr>
                              <w:pStyle w:val="Heading3"/>
                            </w:pPr>
                            <w:r>
                              <w:t xml:space="preserve">Guidelines </w:t>
                            </w:r>
                          </w:p>
                          <w:p w14:paraId="380D727D" w14:textId="77777777" w:rsidR="004645B4" w:rsidRPr="00CD6613" w:rsidRDefault="004645B4" w:rsidP="004645B4">
                            <w:pPr>
                              <w:spacing w:after="0"/>
                              <w:rPr>
                                <w:rFonts w:ascii="Abadi Extra Light" w:eastAsia="Times New Roman" w:hAnsi="Abadi Extra Light"/>
                              </w:rPr>
                            </w:pPr>
                            <w:r w:rsidRPr="00CD6613">
                              <w:rPr>
                                <w:rFonts w:ascii="Abadi Extra Light" w:hAnsi="Abadi Extra Light"/>
                              </w:rPr>
                              <w:t>Key guidelines in perinatal mental health include:</w:t>
                            </w:r>
                          </w:p>
                          <w:p w14:paraId="76EDF488" w14:textId="77777777" w:rsidR="004645B4" w:rsidRPr="00CD6613" w:rsidRDefault="00000000" w:rsidP="004645B4">
                            <w:pPr>
                              <w:pStyle w:val="ListParagraph"/>
                              <w:numPr>
                                <w:ilvl w:val="0"/>
                                <w:numId w:val="1"/>
                              </w:numPr>
                              <w:autoSpaceDE w:val="0"/>
                              <w:autoSpaceDN w:val="0"/>
                              <w:spacing w:after="120" w:line="264" w:lineRule="auto"/>
                              <w:rPr>
                                <w:rFonts w:ascii="Abadi Extra Light" w:eastAsia="Times New Roman" w:hAnsi="Abadi Extra Light"/>
                              </w:rPr>
                            </w:pPr>
                            <w:hyperlink r:id="rId213" w:history="1">
                              <w:r w:rsidR="004645B4" w:rsidRPr="00CD6613">
                                <w:rPr>
                                  <w:rStyle w:val="Hyperlink"/>
                                  <w:rFonts w:ascii="Abadi Extra Light" w:hAnsi="Abadi Extra Light"/>
                                </w:rPr>
                                <w:t>Supporting High-Quality Perinatal Mental Health Care: What does good look like?</w:t>
                              </w:r>
                            </w:hyperlink>
                          </w:p>
                          <w:p w14:paraId="21CAFE6B" w14:textId="77777777" w:rsidR="004645B4" w:rsidRPr="00CD6613" w:rsidRDefault="004645B4" w:rsidP="004645B4">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eastAsia="Times New Roman" w:hAnsi="Abadi Extra Light"/>
                              </w:rPr>
                              <w:t xml:space="preserve">NICE Guidelines on </w:t>
                            </w:r>
                            <w:hyperlink r:id="rId214" w:history="1">
                              <w:r w:rsidRPr="00CD6613">
                                <w:rPr>
                                  <w:rStyle w:val="Hyperlink"/>
                                  <w:rFonts w:ascii="Abadi Extra Light" w:eastAsia="Times New Roman" w:hAnsi="Abadi Extra Light"/>
                                </w:rPr>
                                <w:t>antenatal and postnatal mental health</w:t>
                              </w:r>
                            </w:hyperlink>
                            <w:r w:rsidRPr="00CD6613">
                              <w:rPr>
                                <w:rFonts w:ascii="Abadi Extra Light" w:eastAsia="Times New Roman" w:hAnsi="Abadi Extra Light"/>
                              </w:rPr>
                              <w:t xml:space="preserve"> and </w:t>
                            </w:r>
                            <w:hyperlink r:id="rId215" w:history="1">
                              <w:r w:rsidRPr="00CD6613">
                                <w:rPr>
                                  <w:rStyle w:val="Hyperlink"/>
                                  <w:rFonts w:ascii="Abadi Extra Light" w:eastAsia="Times New Roman" w:hAnsi="Abadi Extra Light"/>
                                </w:rPr>
                                <w:t>pregnancy and complex social factors: a model for service provision for pregnant women with complex social factors</w:t>
                              </w:r>
                            </w:hyperlink>
                          </w:p>
                          <w:p w14:paraId="038F0FD7" w14:textId="77777777" w:rsidR="004645B4" w:rsidRPr="00CD6613" w:rsidRDefault="004645B4" w:rsidP="004645B4">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hAnsi="Abadi Extra Light"/>
                              </w:rPr>
                              <w:t>Royal College of Psychiatrists guidelines:</w:t>
                            </w:r>
                          </w:p>
                          <w:p w14:paraId="225F4ABA" w14:textId="77777777" w:rsidR="004645B4" w:rsidRPr="00CD6613" w:rsidRDefault="00000000"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16" w:history="1">
                              <w:r w:rsidR="004645B4" w:rsidRPr="00CD6613">
                                <w:rPr>
                                  <w:rStyle w:val="Hyperlink"/>
                                  <w:rFonts w:ascii="Abadi Extra Light" w:hAnsi="Abadi Extra Light"/>
                                </w:rPr>
                                <w:t>Perinatal mental health services: Recommendations for the provision of services for childbearing women</w:t>
                              </w:r>
                            </w:hyperlink>
                            <w:r w:rsidR="004645B4" w:rsidRPr="00CD6613">
                              <w:rPr>
                                <w:rFonts w:ascii="Abadi Extra Light" w:hAnsi="Abadi Extra Light"/>
                              </w:rPr>
                              <w:t xml:space="preserve"> </w:t>
                            </w:r>
                          </w:p>
                          <w:p w14:paraId="3CC28E13" w14:textId="77777777" w:rsidR="004645B4" w:rsidRPr="00CD6613" w:rsidRDefault="00000000"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17" w:history="1">
                              <w:r w:rsidR="004645B4" w:rsidRPr="00CD6613">
                                <w:rPr>
                                  <w:rStyle w:val="Hyperlink"/>
                                  <w:rFonts w:ascii="Abadi Extra Light" w:eastAsia="Times New Roman" w:hAnsi="Abadi Extra Light"/>
                                </w:rPr>
                                <w:t>The Perinatal Mental Health Care Pathways: Full implementation guidance</w:t>
                              </w:r>
                            </w:hyperlink>
                            <w:r w:rsidR="004645B4" w:rsidRPr="00CD6613">
                              <w:rPr>
                                <w:rFonts w:ascii="Abadi Extra Light" w:eastAsia="Times New Roman" w:hAnsi="Abadi Extra Light"/>
                              </w:rPr>
                              <w:t xml:space="preserve"> </w:t>
                            </w:r>
                          </w:p>
                          <w:p w14:paraId="0ED133D7" w14:textId="77777777" w:rsidR="004645B4" w:rsidRPr="00CD6613" w:rsidRDefault="00000000"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18" w:history="1">
                              <w:r w:rsidR="004645B4" w:rsidRPr="00CD6613">
                                <w:rPr>
                                  <w:rStyle w:val="Hyperlink"/>
                                  <w:rFonts w:ascii="Abadi Extra Light" w:hAnsi="Abadi Extra Light"/>
                                </w:rPr>
                                <w:t>Standards for Inpatient Perinatal Mental Health Services</w:t>
                              </w:r>
                            </w:hyperlink>
                          </w:p>
                          <w:p w14:paraId="0ABE76C8" w14:textId="77777777" w:rsidR="004645B4" w:rsidRPr="00CD6613" w:rsidRDefault="00000000" w:rsidP="004645B4">
                            <w:pPr>
                              <w:pStyle w:val="ListParagraph"/>
                              <w:numPr>
                                <w:ilvl w:val="0"/>
                                <w:numId w:val="41"/>
                              </w:numPr>
                              <w:autoSpaceDE w:val="0"/>
                              <w:autoSpaceDN w:val="0"/>
                              <w:spacing w:after="120" w:line="264" w:lineRule="auto"/>
                              <w:rPr>
                                <w:rFonts w:ascii="Abadi Extra Light" w:eastAsia="Times New Roman" w:hAnsi="Abadi Extra Light"/>
                              </w:rPr>
                            </w:pPr>
                            <w:hyperlink r:id="rId219" w:history="1">
                              <w:r w:rsidR="004645B4" w:rsidRPr="00CD6613">
                                <w:rPr>
                                  <w:rStyle w:val="Hyperlink"/>
                                  <w:rFonts w:ascii="Abadi Extra Light" w:hAnsi="Abadi Extra Light"/>
                                </w:rPr>
                                <w:t>Guidance for commissioners of perinatal mental health services</w:t>
                              </w:r>
                            </w:hyperlink>
                          </w:p>
                          <w:p w14:paraId="47DF888F" w14:textId="77777777" w:rsidR="004645B4" w:rsidRPr="00CD6613" w:rsidRDefault="004645B4" w:rsidP="004645B4">
                            <w:pPr>
                              <w:pStyle w:val="ListParagraph"/>
                              <w:numPr>
                                <w:ilvl w:val="0"/>
                                <w:numId w:val="41"/>
                              </w:numPr>
                              <w:spacing w:after="120" w:line="264" w:lineRule="auto"/>
                              <w:jc w:val="both"/>
                              <w:rPr>
                                <w:rFonts w:ascii="Abadi Extra Light" w:hAnsi="Abadi Extra Light"/>
                              </w:rPr>
                            </w:pPr>
                            <w:r w:rsidRPr="00CD6613">
                              <w:rPr>
                                <w:rFonts w:ascii="Abadi Extra Light" w:eastAsia="Times New Roman" w:hAnsi="Abadi Extra Light"/>
                              </w:rPr>
                              <w:t>Guidelines on specific types of care:</w:t>
                            </w:r>
                          </w:p>
                          <w:p w14:paraId="6586AEBD" w14:textId="77777777" w:rsidR="004645B4" w:rsidRPr="00CD6613" w:rsidRDefault="00000000"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20" w:history="1">
                              <w:r w:rsidR="004645B4" w:rsidRPr="00CD6613">
                                <w:rPr>
                                  <w:rStyle w:val="Hyperlink"/>
                                  <w:rFonts w:ascii="Abadi Extra Light" w:hAnsi="Abadi Extra Light"/>
                                </w:rPr>
                                <w:t>Standards for Community Perinatal Mental Health Services</w:t>
                              </w:r>
                            </w:hyperlink>
                            <w:r w:rsidR="004645B4" w:rsidRPr="00CD6613">
                              <w:rPr>
                                <w:rFonts w:ascii="Abadi Extra Light" w:hAnsi="Abadi Extra Light"/>
                              </w:rPr>
                              <w:t xml:space="preserve"> </w:t>
                            </w:r>
                          </w:p>
                          <w:p w14:paraId="7AEA6BDD" w14:textId="77777777" w:rsidR="004645B4" w:rsidRPr="00CD6613" w:rsidRDefault="00000000" w:rsidP="004645B4">
                            <w:pPr>
                              <w:pStyle w:val="ListParagraph"/>
                              <w:numPr>
                                <w:ilvl w:val="1"/>
                                <w:numId w:val="41"/>
                              </w:numPr>
                              <w:autoSpaceDE w:val="0"/>
                              <w:autoSpaceDN w:val="0"/>
                              <w:spacing w:after="120" w:line="264" w:lineRule="auto"/>
                              <w:rPr>
                                <w:rStyle w:val="Hyperlink"/>
                                <w:rFonts w:ascii="Abadi Extra Light" w:eastAsia="Times New Roman" w:hAnsi="Abadi Extra Light"/>
                              </w:rPr>
                            </w:pPr>
                            <w:hyperlink r:id="rId221" w:history="1">
                              <w:r w:rsidR="004645B4" w:rsidRPr="00CD6613">
                                <w:rPr>
                                  <w:rStyle w:val="Hyperlink"/>
                                  <w:rFonts w:ascii="Abadi Extra Light" w:hAnsi="Abadi Extra Light"/>
                                </w:rPr>
                                <w:t>Supporting mental healthcare in a maternity and neonatal setting: Good practice guide and case studies</w:t>
                              </w:r>
                            </w:hyperlink>
                          </w:p>
                          <w:p w14:paraId="0E38EA02" w14:textId="77777777" w:rsidR="004645B4" w:rsidRPr="00CD6613" w:rsidRDefault="00000000" w:rsidP="004645B4">
                            <w:pPr>
                              <w:pStyle w:val="ListParagraph"/>
                              <w:numPr>
                                <w:ilvl w:val="1"/>
                                <w:numId w:val="41"/>
                              </w:numPr>
                              <w:autoSpaceDE w:val="0"/>
                              <w:autoSpaceDN w:val="0"/>
                              <w:spacing w:after="120" w:line="264" w:lineRule="auto"/>
                              <w:rPr>
                                <w:rStyle w:val="Hyperlink"/>
                                <w:rFonts w:ascii="Abadi Extra Light" w:eastAsia="Times New Roman" w:hAnsi="Abadi Extra Light"/>
                              </w:rPr>
                            </w:pPr>
                            <w:hyperlink r:id="rId222" w:history="1">
                              <w:r w:rsidR="004645B4" w:rsidRPr="00CD6613">
                                <w:rPr>
                                  <w:rStyle w:val="Hyperlink"/>
                                  <w:rFonts w:ascii="Abadi Extra Light" w:hAnsi="Abadi Extra Light"/>
                                </w:rPr>
                                <w:t>Five Principles of Perinatal Peer Support: What does good look like?</w:t>
                              </w:r>
                            </w:hyperlink>
                          </w:p>
                          <w:p w14:paraId="387617C8" w14:textId="77777777" w:rsidR="004645B4" w:rsidRPr="00CD6613" w:rsidRDefault="00000000"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23" w:history="1">
                              <w:r w:rsidR="004645B4" w:rsidRPr="00CD6613">
                                <w:rPr>
                                  <w:rStyle w:val="Hyperlink"/>
                                  <w:rFonts w:ascii="Abadi Extra Light" w:eastAsia="Times New Roman" w:hAnsi="Abadi Extra Light"/>
                                </w:rPr>
                                <w:t>Guide for delivering preconception care to women with a serious mental illness</w:t>
                              </w:r>
                            </w:hyperlink>
                          </w:p>
                          <w:p w14:paraId="257B3152" w14:textId="77777777" w:rsidR="004645B4" w:rsidRPr="00CD6613" w:rsidRDefault="004645B4" w:rsidP="004645B4">
                            <w:pPr>
                              <w:pStyle w:val="ListParagraph"/>
                              <w:numPr>
                                <w:ilvl w:val="0"/>
                                <w:numId w:val="41"/>
                              </w:numPr>
                              <w:autoSpaceDE w:val="0"/>
                              <w:autoSpaceDN w:val="0"/>
                              <w:spacing w:after="120" w:line="264" w:lineRule="auto"/>
                              <w:rPr>
                                <w:rStyle w:val="Hyperlink"/>
                                <w:rFonts w:ascii="Abadi Extra Light" w:eastAsia="Times New Roman" w:hAnsi="Abadi Extra Light"/>
                              </w:rPr>
                            </w:pPr>
                            <w:r w:rsidRPr="00CD6613">
                              <w:rPr>
                                <w:rStyle w:val="Hyperlink"/>
                                <w:rFonts w:ascii="Abadi Extra Light" w:eastAsia="Times New Roman" w:hAnsi="Abadi Extra Light"/>
                              </w:rPr>
                              <w:t>Guidelines on specific aspects of care:</w:t>
                            </w:r>
                          </w:p>
                          <w:p w14:paraId="021FCC38" w14:textId="77777777" w:rsidR="004645B4" w:rsidRPr="00CD6613" w:rsidRDefault="00000000" w:rsidP="004645B4">
                            <w:pPr>
                              <w:pStyle w:val="ListParagraph"/>
                              <w:numPr>
                                <w:ilvl w:val="1"/>
                                <w:numId w:val="41"/>
                              </w:numPr>
                              <w:spacing w:after="120" w:line="264" w:lineRule="auto"/>
                              <w:jc w:val="both"/>
                              <w:rPr>
                                <w:rFonts w:ascii="Abadi Extra Light" w:hAnsi="Abadi Extra Light"/>
                              </w:rPr>
                            </w:pPr>
                            <w:hyperlink r:id="rId224" w:history="1">
                              <w:r w:rsidR="004645B4" w:rsidRPr="00CD6613">
                                <w:rPr>
                                  <w:rStyle w:val="Hyperlink"/>
                                  <w:rFonts w:ascii="Abadi Extra Light" w:hAnsi="Abadi Extra Light"/>
                                </w:rPr>
                                <w:t>Ensuring digitally enabled health care is equitable and effective for all</w:t>
                              </w:r>
                            </w:hyperlink>
                            <w:r w:rsidR="004645B4" w:rsidRPr="00CD6613">
                              <w:rPr>
                                <w:rFonts w:ascii="Abadi Extra Light" w:hAnsi="Abadi Extra Light"/>
                              </w:rPr>
                              <w:t xml:space="preserve"> </w:t>
                            </w:r>
                          </w:p>
                          <w:p w14:paraId="18EA2104" w14:textId="77777777" w:rsidR="004645B4" w:rsidRPr="00CD6613" w:rsidRDefault="00000000"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25" w:history="1">
                              <w:r w:rsidR="004645B4" w:rsidRPr="00CD6613">
                                <w:rPr>
                                  <w:rStyle w:val="Hyperlink"/>
                                  <w:rFonts w:ascii="Abadi Extra Light" w:hAnsi="Abadi Extra Light"/>
                                </w:rPr>
                                <w:t>A good practice guide to support implementation of trauma-informed care in the perinatal period</w:t>
                              </w:r>
                            </w:hyperlink>
                          </w:p>
                          <w:p w14:paraId="6901516C" w14:textId="77777777" w:rsidR="004645B4" w:rsidRPr="003F47E7" w:rsidRDefault="00000000" w:rsidP="004645B4">
                            <w:pPr>
                              <w:pStyle w:val="ListParagraph"/>
                              <w:numPr>
                                <w:ilvl w:val="1"/>
                                <w:numId w:val="41"/>
                              </w:numPr>
                              <w:autoSpaceDE w:val="0"/>
                              <w:autoSpaceDN w:val="0"/>
                              <w:spacing w:after="120" w:line="264" w:lineRule="auto"/>
                              <w:rPr>
                                <w:rFonts w:eastAsia="Times New Roman"/>
                              </w:rPr>
                            </w:pPr>
                            <w:hyperlink r:id="rId226" w:history="1">
                              <w:r w:rsidR="004645B4" w:rsidRPr="00CD6613">
                                <w:rPr>
                                  <w:rStyle w:val="Hyperlink"/>
                                  <w:rFonts w:ascii="Abadi Extra Light" w:eastAsia="Times New Roman" w:hAnsi="Abadi Extra Light"/>
                                </w:rPr>
                                <w:t>Involving and supporting partners and other family members in specialist perinatal mental health services: good practice guide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0F2241B" id="Rectangle: Rounded Corners 211" o:spid="_x0000_s1034" style="width:483.05pt;height:38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" fillcolor="window" strokecolor="#4e67c8" strokeweight="2pt">
                <v:textbox>
                  <w:txbxContent>
                    <w:p w14:paraId="15AD6521" w14:textId="77777777" w:rsidR="004645B4" w:rsidRDefault="004645B4" w:rsidP="004645B4">
                      <w:pPr>
                        <w:pStyle w:val="Heading3"/>
                      </w:pPr>
                      <w:r>
                        <w:t xml:space="preserve">Guidelines </w:t>
                      </w:r>
                    </w:p>
                    <w:p w14:paraId="380D727D" w14:textId="77777777" w:rsidR="004645B4" w:rsidRPr="00CD6613" w:rsidRDefault="004645B4" w:rsidP="004645B4">
                      <w:pPr>
                        <w:spacing w:after="0"/>
                        <w:rPr>
                          <w:rFonts w:ascii="Abadi Extra Light" w:eastAsia="Times New Roman" w:hAnsi="Abadi Extra Light"/>
                        </w:rPr>
                      </w:pPr>
                      <w:r w:rsidRPr="00CD6613">
                        <w:rPr>
                          <w:rFonts w:ascii="Abadi Extra Light" w:hAnsi="Abadi Extra Light"/>
                        </w:rPr>
                        <w:t>Key guidelines in perinatal mental health include:</w:t>
                      </w:r>
                    </w:p>
                    <w:p w14:paraId="76EDF488" w14:textId="77777777" w:rsidR="004645B4" w:rsidRPr="00CD6613" w:rsidRDefault="003B1EBE" w:rsidP="004645B4">
                      <w:pPr>
                        <w:pStyle w:val="ListParagraph"/>
                        <w:numPr>
                          <w:ilvl w:val="0"/>
                          <w:numId w:val="1"/>
                        </w:numPr>
                        <w:autoSpaceDE w:val="0"/>
                        <w:autoSpaceDN w:val="0"/>
                        <w:spacing w:after="120" w:line="264" w:lineRule="auto"/>
                        <w:rPr>
                          <w:rFonts w:ascii="Abadi Extra Light" w:eastAsia="Times New Roman" w:hAnsi="Abadi Extra Light"/>
                        </w:rPr>
                      </w:pPr>
                      <w:hyperlink r:id="rId227" w:history="1">
                        <w:r w:rsidR="004645B4" w:rsidRPr="00CD6613">
                          <w:rPr>
                            <w:rStyle w:val="Hyperlink"/>
                            <w:rFonts w:ascii="Abadi Extra Light" w:hAnsi="Abadi Extra Light"/>
                          </w:rPr>
                          <w:t>Supporting High-Quality Perinatal Mental Health Care: What does good look like?</w:t>
                        </w:r>
                      </w:hyperlink>
                    </w:p>
                    <w:p w14:paraId="21CAFE6B" w14:textId="77777777" w:rsidR="004645B4" w:rsidRPr="00CD6613" w:rsidRDefault="004645B4" w:rsidP="004645B4">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eastAsia="Times New Roman" w:hAnsi="Abadi Extra Light"/>
                        </w:rPr>
                        <w:t xml:space="preserve">NICE Guidelines on </w:t>
                      </w:r>
                      <w:hyperlink r:id="rId228" w:history="1">
                        <w:r w:rsidRPr="00CD6613">
                          <w:rPr>
                            <w:rStyle w:val="Hyperlink"/>
                            <w:rFonts w:ascii="Abadi Extra Light" w:eastAsia="Times New Roman" w:hAnsi="Abadi Extra Light"/>
                          </w:rPr>
                          <w:t>antenatal and postnatal mental health</w:t>
                        </w:r>
                      </w:hyperlink>
                      <w:r w:rsidRPr="00CD6613">
                        <w:rPr>
                          <w:rFonts w:ascii="Abadi Extra Light" w:eastAsia="Times New Roman" w:hAnsi="Abadi Extra Light"/>
                        </w:rPr>
                        <w:t xml:space="preserve"> and </w:t>
                      </w:r>
                      <w:hyperlink r:id="rId229" w:history="1">
                        <w:r w:rsidRPr="00CD6613">
                          <w:rPr>
                            <w:rStyle w:val="Hyperlink"/>
                            <w:rFonts w:ascii="Abadi Extra Light" w:eastAsia="Times New Roman" w:hAnsi="Abadi Extra Light"/>
                          </w:rPr>
                          <w:t>pregnancy and complex social factors: a model for service provision for pregnant women with complex social factors</w:t>
                        </w:r>
                      </w:hyperlink>
                    </w:p>
                    <w:p w14:paraId="038F0FD7" w14:textId="77777777" w:rsidR="004645B4" w:rsidRPr="00CD6613" w:rsidRDefault="004645B4" w:rsidP="004645B4">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hAnsi="Abadi Extra Light"/>
                        </w:rPr>
                        <w:t>Royal College of Psychiatrists guidelines:</w:t>
                      </w:r>
                    </w:p>
                    <w:p w14:paraId="225F4ABA" w14:textId="77777777" w:rsidR="004645B4" w:rsidRPr="00CD6613" w:rsidRDefault="003B1EBE"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30" w:history="1">
                        <w:r w:rsidR="004645B4" w:rsidRPr="00CD6613">
                          <w:rPr>
                            <w:rStyle w:val="Hyperlink"/>
                            <w:rFonts w:ascii="Abadi Extra Light" w:hAnsi="Abadi Extra Light"/>
                          </w:rPr>
                          <w:t>Perinatal mental health services: Recommendations for the provision of services for childbearing women</w:t>
                        </w:r>
                      </w:hyperlink>
                      <w:r w:rsidR="004645B4" w:rsidRPr="00CD6613">
                        <w:rPr>
                          <w:rFonts w:ascii="Abadi Extra Light" w:hAnsi="Abadi Extra Light"/>
                        </w:rPr>
                        <w:t xml:space="preserve"> </w:t>
                      </w:r>
                    </w:p>
                    <w:p w14:paraId="3CC28E13" w14:textId="77777777" w:rsidR="004645B4" w:rsidRPr="00CD6613" w:rsidRDefault="003B1EBE"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31" w:history="1">
                        <w:r w:rsidR="004645B4" w:rsidRPr="00CD6613">
                          <w:rPr>
                            <w:rStyle w:val="Hyperlink"/>
                            <w:rFonts w:ascii="Abadi Extra Light" w:eastAsia="Times New Roman" w:hAnsi="Abadi Extra Light"/>
                          </w:rPr>
                          <w:t>The Perinatal Mental Health Care Pathways: Full implementation guidance</w:t>
                        </w:r>
                      </w:hyperlink>
                      <w:r w:rsidR="004645B4" w:rsidRPr="00CD6613">
                        <w:rPr>
                          <w:rFonts w:ascii="Abadi Extra Light" w:eastAsia="Times New Roman" w:hAnsi="Abadi Extra Light"/>
                        </w:rPr>
                        <w:t xml:space="preserve"> </w:t>
                      </w:r>
                    </w:p>
                    <w:p w14:paraId="0ED133D7" w14:textId="77777777" w:rsidR="004645B4" w:rsidRPr="00CD6613" w:rsidRDefault="003B1EBE" w:rsidP="004645B4">
                      <w:pPr>
                        <w:pStyle w:val="ListParagraph"/>
                        <w:numPr>
                          <w:ilvl w:val="1"/>
                          <w:numId w:val="1"/>
                        </w:numPr>
                        <w:autoSpaceDE w:val="0"/>
                        <w:autoSpaceDN w:val="0"/>
                        <w:spacing w:after="120" w:line="264" w:lineRule="auto"/>
                        <w:rPr>
                          <w:rFonts w:ascii="Abadi Extra Light" w:eastAsia="Times New Roman" w:hAnsi="Abadi Extra Light"/>
                        </w:rPr>
                      </w:pPr>
                      <w:hyperlink r:id="rId232" w:history="1">
                        <w:r w:rsidR="004645B4" w:rsidRPr="00CD6613">
                          <w:rPr>
                            <w:rStyle w:val="Hyperlink"/>
                            <w:rFonts w:ascii="Abadi Extra Light" w:hAnsi="Abadi Extra Light"/>
                          </w:rPr>
                          <w:t>Standards for Inpatient Perinatal Mental Health Services</w:t>
                        </w:r>
                      </w:hyperlink>
                    </w:p>
                    <w:p w14:paraId="0ABE76C8" w14:textId="77777777" w:rsidR="004645B4" w:rsidRPr="00CD6613" w:rsidRDefault="003B1EBE" w:rsidP="004645B4">
                      <w:pPr>
                        <w:pStyle w:val="ListParagraph"/>
                        <w:numPr>
                          <w:ilvl w:val="0"/>
                          <w:numId w:val="41"/>
                        </w:numPr>
                        <w:autoSpaceDE w:val="0"/>
                        <w:autoSpaceDN w:val="0"/>
                        <w:spacing w:after="120" w:line="264" w:lineRule="auto"/>
                        <w:rPr>
                          <w:rFonts w:ascii="Abadi Extra Light" w:eastAsia="Times New Roman" w:hAnsi="Abadi Extra Light"/>
                        </w:rPr>
                      </w:pPr>
                      <w:hyperlink r:id="rId233" w:history="1">
                        <w:r w:rsidR="004645B4" w:rsidRPr="00CD6613">
                          <w:rPr>
                            <w:rStyle w:val="Hyperlink"/>
                            <w:rFonts w:ascii="Abadi Extra Light" w:hAnsi="Abadi Extra Light"/>
                          </w:rPr>
                          <w:t>Guidance for commissioners of perinatal mental health services</w:t>
                        </w:r>
                      </w:hyperlink>
                    </w:p>
                    <w:p w14:paraId="47DF888F" w14:textId="77777777" w:rsidR="004645B4" w:rsidRPr="00CD6613" w:rsidRDefault="004645B4" w:rsidP="004645B4">
                      <w:pPr>
                        <w:pStyle w:val="ListParagraph"/>
                        <w:numPr>
                          <w:ilvl w:val="0"/>
                          <w:numId w:val="41"/>
                        </w:numPr>
                        <w:spacing w:after="120" w:line="264" w:lineRule="auto"/>
                        <w:jc w:val="both"/>
                        <w:rPr>
                          <w:rFonts w:ascii="Abadi Extra Light" w:hAnsi="Abadi Extra Light"/>
                        </w:rPr>
                      </w:pPr>
                      <w:r w:rsidRPr="00CD6613">
                        <w:rPr>
                          <w:rFonts w:ascii="Abadi Extra Light" w:eastAsia="Times New Roman" w:hAnsi="Abadi Extra Light"/>
                        </w:rPr>
                        <w:t>Guidelines on specific types of care:</w:t>
                      </w:r>
                    </w:p>
                    <w:p w14:paraId="6586AEBD" w14:textId="77777777" w:rsidR="004645B4" w:rsidRPr="00CD6613" w:rsidRDefault="003B1EBE"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34" w:history="1">
                        <w:r w:rsidR="004645B4" w:rsidRPr="00CD6613">
                          <w:rPr>
                            <w:rStyle w:val="Hyperlink"/>
                            <w:rFonts w:ascii="Abadi Extra Light" w:hAnsi="Abadi Extra Light"/>
                          </w:rPr>
                          <w:t>Standards for Community Perinatal Mental Health Services</w:t>
                        </w:r>
                      </w:hyperlink>
                      <w:r w:rsidR="004645B4" w:rsidRPr="00CD6613">
                        <w:rPr>
                          <w:rFonts w:ascii="Abadi Extra Light" w:hAnsi="Abadi Extra Light"/>
                        </w:rPr>
                        <w:t xml:space="preserve"> </w:t>
                      </w:r>
                    </w:p>
                    <w:p w14:paraId="7AEA6BDD" w14:textId="77777777" w:rsidR="004645B4" w:rsidRPr="00CD6613" w:rsidRDefault="003B1EBE" w:rsidP="004645B4">
                      <w:pPr>
                        <w:pStyle w:val="ListParagraph"/>
                        <w:numPr>
                          <w:ilvl w:val="1"/>
                          <w:numId w:val="41"/>
                        </w:numPr>
                        <w:autoSpaceDE w:val="0"/>
                        <w:autoSpaceDN w:val="0"/>
                        <w:spacing w:after="120" w:line="264" w:lineRule="auto"/>
                        <w:rPr>
                          <w:rStyle w:val="Hyperlink"/>
                          <w:rFonts w:ascii="Abadi Extra Light" w:eastAsia="Times New Roman" w:hAnsi="Abadi Extra Light"/>
                        </w:rPr>
                      </w:pPr>
                      <w:hyperlink r:id="rId235" w:history="1">
                        <w:r w:rsidR="004645B4" w:rsidRPr="00CD6613">
                          <w:rPr>
                            <w:rStyle w:val="Hyperlink"/>
                            <w:rFonts w:ascii="Abadi Extra Light" w:hAnsi="Abadi Extra Light"/>
                          </w:rPr>
                          <w:t>Supporting mental healthcare in a maternity and neonatal setting: Good practice guide and case studies</w:t>
                        </w:r>
                      </w:hyperlink>
                    </w:p>
                    <w:p w14:paraId="0E38EA02" w14:textId="77777777" w:rsidR="004645B4" w:rsidRPr="00CD6613" w:rsidRDefault="003B1EBE" w:rsidP="004645B4">
                      <w:pPr>
                        <w:pStyle w:val="ListParagraph"/>
                        <w:numPr>
                          <w:ilvl w:val="1"/>
                          <w:numId w:val="41"/>
                        </w:numPr>
                        <w:autoSpaceDE w:val="0"/>
                        <w:autoSpaceDN w:val="0"/>
                        <w:spacing w:after="120" w:line="264" w:lineRule="auto"/>
                        <w:rPr>
                          <w:rStyle w:val="Hyperlink"/>
                          <w:rFonts w:ascii="Abadi Extra Light" w:eastAsia="Times New Roman" w:hAnsi="Abadi Extra Light"/>
                        </w:rPr>
                      </w:pPr>
                      <w:hyperlink r:id="rId236" w:history="1">
                        <w:r w:rsidR="004645B4" w:rsidRPr="00CD6613">
                          <w:rPr>
                            <w:rStyle w:val="Hyperlink"/>
                            <w:rFonts w:ascii="Abadi Extra Light" w:hAnsi="Abadi Extra Light"/>
                          </w:rPr>
                          <w:t>Five Principles of Perinatal Peer Support: What does good look like?</w:t>
                        </w:r>
                      </w:hyperlink>
                    </w:p>
                    <w:p w14:paraId="387617C8" w14:textId="77777777" w:rsidR="004645B4" w:rsidRPr="00CD6613" w:rsidRDefault="003B1EBE"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37" w:history="1">
                        <w:r w:rsidR="004645B4" w:rsidRPr="00CD6613">
                          <w:rPr>
                            <w:rStyle w:val="Hyperlink"/>
                            <w:rFonts w:ascii="Abadi Extra Light" w:eastAsia="Times New Roman" w:hAnsi="Abadi Extra Light"/>
                          </w:rPr>
                          <w:t>Guide for delivering preconception care to women with a serious mental illness</w:t>
                        </w:r>
                      </w:hyperlink>
                    </w:p>
                    <w:p w14:paraId="257B3152" w14:textId="77777777" w:rsidR="004645B4" w:rsidRPr="00CD6613" w:rsidRDefault="004645B4" w:rsidP="004645B4">
                      <w:pPr>
                        <w:pStyle w:val="ListParagraph"/>
                        <w:numPr>
                          <w:ilvl w:val="0"/>
                          <w:numId w:val="41"/>
                        </w:numPr>
                        <w:autoSpaceDE w:val="0"/>
                        <w:autoSpaceDN w:val="0"/>
                        <w:spacing w:after="120" w:line="264" w:lineRule="auto"/>
                        <w:rPr>
                          <w:rStyle w:val="Hyperlink"/>
                          <w:rFonts w:ascii="Abadi Extra Light" w:eastAsia="Times New Roman" w:hAnsi="Abadi Extra Light"/>
                        </w:rPr>
                      </w:pPr>
                      <w:r w:rsidRPr="00CD6613">
                        <w:rPr>
                          <w:rStyle w:val="Hyperlink"/>
                          <w:rFonts w:ascii="Abadi Extra Light" w:eastAsia="Times New Roman" w:hAnsi="Abadi Extra Light"/>
                        </w:rPr>
                        <w:t>Guidelines on specific aspects of care:</w:t>
                      </w:r>
                    </w:p>
                    <w:p w14:paraId="021FCC38" w14:textId="77777777" w:rsidR="004645B4" w:rsidRPr="00CD6613" w:rsidRDefault="003B1EBE" w:rsidP="004645B4">
                      <w:pPr>
                        <w:pStyle w:val="ListParagraph"/>
                        <w:numPr>
                          <w:ilvl w:val="1"/>
                          <w:numId w:val="41"/>
                        </w:numPr>
                        <w:spacing w:after="120" w:line="264" w:lineRule="auto"/>
                        <w:jc w:val="both"/>
                        <w:rPr>
                          <w:rFonts w:ascii="Abadi Extra Light" w:hAnsi="Abadi Extra Light"/>
                        </w:rPr>
                      </w:pPr>
                      <w:hyperlink r:id="rId238" w:history="1">
                        <w:r w:rsidR="004645B4" w:rsidRPr="00CD6613">
                          <w:rPr>
                            <w:rStyle w:val="Hyperlink"/>
                            <w:rFonts w:ascii="Abadi Extra Light" w:hAnsi="Abadi Extra Light"/>
                          </w:rPr>
                          <w:t>Ensuring digitally enabled health care is equitable and effective for all</w:t>
                        </w:r>
                      </w:hyperlink>
                      <w:r w:rsidR="004645B4" w:rsidRPr="00CD6613">
                        <w:rPr>
                          <w:rFonts w:ascii="Abadi Extra Light" w:hAnsi="Abadi Extra Light"/>
                        </w:rPr>
                        <w:t xml:space="preserve"> </w:t>
                      </w:r>
                    </w:p>
                    <w:p w14:paraId="18EA2104" w14:textId="77777777" w:rsidR="004645B4" w:rsidRPr="00CD6613" w:rsidRDefault="003B1EBE" w:rsidP="004645B4">
                      <w:pPr>
                        <w:pStyle w:val="ListParagraph"/>
                        <w:numPr>
                          <w:ilvl w:val="1"/>
                          <w:numId w:val="41"/>
                        </w:numPr>
                        <w:autoSpaceDE w:val="0"/>
                        <w:autoSpaceDN w:val="0"/>
                        <w:spacing w:after="120" w:line="264" w:lineRule="auto"/>
                        <w:rPr>
                          <w:rFonts w:ascii="Abadi Extra Light" w:eastAsia="Times New Roman" w:hAnsi="Abadi Extra Light"/>
                        </w:rPr>
                      </w:pPr>
                      <w:hyperlink r:id="rId239" w:history="1">
                        <w:r w:rsidR="004645B4" w:rsidRPr="00CD6613">
                          <w:rPr>
                            <w:rStyle w:val="Hyperlink"/>
                            <w:rFonts w:ascii="Abadi Extra Light" w:hAnsi="Abadi Extra Light"/>
                          </w:rPr>
                          <w:t>A good practice guide to support implementation of trauma-informed care in the perinatal period</w:t>
                        </w:r>
                      </w:hyperlink>
                    </w:p>
                    <w:p w14:paraId="6901516C" w14:textId="77777777" w:rsidR="004645B4" w:rsidRPr="003F47E7" w:rsidRDefault="003B1EBE" w:rsidP="004645B4">
                      <w:pPr>
                        <w:pStyle w:val="ListParagraph"/>
                        <w:numPr>
                          <w:ilvl w:val="1"/>
                          <w:numId w:val="41"/>
                        </w:numPr>
                        <w:autoSpaceDE w:val="0"/>
                        <w:autoSpaceDN w:val="0"/>
                        <w:spacing w:after="120" w:line="264" w:lineRule="auto"/>
                        <w:rPr>
                          <w:rFonts w:eastAsia="Times New Roman"/>
                        </w:rPr>
                      </w:pPr>
                      <w:hyperlink r:id="rId240" w:history="1">
                        <w:r w:rsidR="004645B4" w:rsidRPr="00CD6613">
                          <w:rPr>
                            <w:rStyle w:val="Hyperlink"/>
                            <w:rFonts w:ascii="Abadi Extra Light" w:eastAsia="Times New Roman" w:hAnsi="Abadi Extra Light"/>
                          </w:rPr>
                          <w:t>Involving and supporting partners and other family members in specialist perinatal mental health services: good practice guide</w:t>
                        </w:r>
                      </w:hyperlink>
                    </w:p>
                  </w:txbxContent>
                </v:textbox>
                <w10:anchorlock/>
              </v:roundrect>
            </w:pict>
          </mc:Fallback>
        </mc:AlternateContent>
      </w:r>
    </w:p>
    <w:p w14:paraId="5A4CE743" w14:textId="77777777" w:rsidR="004645B4" w:rsidRPr="009A5438" w:rsidRDefault="004645B4" w:rsidP="009A5438">
      <w:pPr>
        <w:spacing w:after="120" w:line="264" w:lineRule="auto"/>
        <w:jc w:val="both"/>
        <w:rPr>
          <w:rFonts w:ascii="Abadi Extra Light" w:eastAsia="Times New Roman" w:hAnsi="Abadi Extra Light" w:cs="Times New Roman"/>
          <w:szCs w:val="21"/>
        </w:rPr>
      </w:pPr>
    </w:p>
    <w:tbl>
      <w:tblPr>
        <w:tblStyle w:val="TableGrid2"/>
        <w:tblW w:w="0" w:type="auto"/>
        <w:tblLook w:val="04A0" w:firstRow="1" w:lastRow="0" w:firstColumn="1" w:lastColumn="0" w:noHBand="0" w:noVBand="1"/>
      </w:tblPr>
      <w:tblGrid>
        <w:gridCol w:w="9736"/>
      </w:tblGrid>
      <w:tr w:rsidR="009A5438" w:rsidRPr="009A5438" w14:paraId="56364DEB" w14:textId="77777777" w:rsidTr="009A5438">
        <w:tc>
          <w:tcPr>
            <w:tcW w:w="9736" w:type="dxa"/>
            <w:tcBorders>
              <w:top w:val="nil"/>
              <w:left w:val="nil"/>
              <w:bottom w:val="nil"/>
              <w:right w:val="nil"/>
            </w:tcBorders>
            <w:shd w:val="clear" w:color="auto" w:fill="F2F2F2"/>
          </w:tcPr>
          <w:p w14:paraId="5E150A64" w14:textId="77777777" w:rsidR="009A5438" w:rsidRPr="009A5438" w:rsidRDefault="009A5438" w:rsidP="009A5438">
            <w:pPr>
              <w:jc w:val="center"/>
              <w:rPr>
                <w:rFonts w:ascii="Abadi Extra Light" w:hAnsi="Abadi Extra Light" w:cs="Times New Roman"/>
                <w:u w:val="single"/>
              </w:rPr>
            </w:pPr>
            <w:bookmarkStart w:id="44" w:name="_Hlk132297335"/>
            <w:r w:rsidRPr="009A5438">
              <w:rPr>
                <w:rFonts w:ascii="Abadi Extra Light" w:hAnsi="Abadi Extra Light" w:cs="Times New Roman"/>
                <w:u w:val="single"/>
              </w:rPr>
              <w:t>Switch to telemedicine</w:t>
            </w:r>
          </w:p>
          <w:p w14:paraId="683C7984"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Since the early stages of the COVID-19 pandemic, many services have made a switch to telemedicine (the remote or virtual delivery of services). </w:t>
            </w:r>
          </w:p>
          <w:p w14:paraId="730E98F6" w14:textId="6EA5E77F" w:rsidR="009A5438" w:rsidRPr="009A5438" w:rsidRDefault="009A5438" w:rsidP="009A5438">
            <w:pPr>
              <w:numPr>
                <w:ilvl w:val="0"/>
                <w:numId w:val="41"/>
              </w:numPr>
              <w:spacing w:after="120" w:line="264" w:lineRule="auto"/>
              <w:contextualSpacing/>
              <w:jc w:val="both"/>
              <w:rPr>
                <w:rFonts w:ascii="Abadi Extra Light" w:hAnsi="Abadi Extra Light" w:cs="Times New Roman"/>
              </w:rPr>
            </w:pPr>
            <w:r w:rsidRPr="009A5438">
              <w:rPr>
                <w:rFonts w:ascii="Abadi Extra Light" w:hAnsi="Abadi Extra Light" w:cs="Times New Roman"/>
              </w:rPr>
              <w:t xml:space="preserve">Telemedicine has a range of advantages, including removing geographic barriers to care; and potentially being more accessible for parents with unpredictable childcare schedules and those who are unable to take time off work </w:t>
            </w:r>
            <w:sdt>
              <w:sdtPr>
                <w:rPr>
                  <w:rFonts w:ascii="Abadi Extra Light" w:hAnsi="Abadi Extra Light" w:cs="Times New Roman"/>
                  <w:color w:val="000000"/>
                </w:rPr>
                <w:tag w:val="MENDELEY_CITATION_v3_eyJjaXRhdGlvbklEIjoiTUVOREVMRVlfQ0lUQVRJT05fZWZhYmUxNjAtNmEyOS00MDVhLThkOTAtMTVlMGIyNWFhYmE2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
                <w:id w:val="1177149480"/>
                <w:placeholder>
                  <w:docPart w:val="1188F8F0676644CAAC9C9ED0F8740D8D"/>
                </w:placeholder>
              </w:sdtPr>
              <w:sdtContent>
                <w:r w:rsidR="00A96B46" w:rsidRPr="00A96B46">
                  <w:rPr>
                    <w:rFonts w:ascii="Abadi Extra Light" w:hAnsi="Abadi Extra Light" w:cs="Times New Roman"/>
                    <w:color w:val="000000"/>
                  </w:rPr>
                  <w:t>(31)</w:t>
                </w:r>
              </w:sdtContent>
            </w:sdt>
            <w:r w:rsidRPr="009A5438">
              <w:rPr>
                <w:rFonts w:ascii="Abadi Extra Light" w:hAnsi="Abadi Extra Light" w:cs="Times New Roman"/>
              </w:rPr>
              <w:t xml:space="preserve">. </w:t>
            </w:r>
          </w:p>
          <w:p w14:paraId="120F17AC" w14:textId="36DA3FB4" w:rsidR="009A5438" w:rsidRPr="009A5438" w:rsidRDefault="009A5438" w:rsidP="009A5438">
            <w:pPr>
              <w:numPr>
                <w:ilvl w:val="0"/>
                <w:numId w:val="41"/>
              </w:numPr>
              <w:spacing w:after="120" w:line="264" w:lineRule="auto"/>
              <w:contextualSpacing/>
              <w:jc w:val="both"/>
              <w:rPr>
                <w:rFonts w:ascii="Abadi Extra Light" w:hAnsi="Abadi Extra Light" w:cs="Times New Roman"/>
              </w:rPr>
            </w:pPr>
            <w:r w:rsidRPr="009A5438">
              <w:rPr>
                <w:rFonts w:ascii="Abadi Extra Light" w:hAnsi="Abadi Extra Light" w:cs="Times New Roman"/>
              </w:rPr>
              <w:t xml:space="preserve">Online care has been shown to be effective: for example, online psychological interventions are an effective way of delivering treatment for anxiety and depression during the perinatal period </w:t>
            </w:r>
            <w:sdt>
              <w:sdtPr>
                <w:rPr>
                  <w:rFonts w:ascii="Abadi Extra Light" w:hAnsi="Abadi Extra Light" w:cs="Times New Roman"/>
                  <w:color w:val="000000"/>
                </w:rPr>
                <w:tag w:val="MENDELEY_CITATION_v3_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"/>
                <w:id w:val="713707791"/>
                <w:placeholder>
                  <w:docPart w:val="1188F8F0676644CAAC9C9ED0F8740D8D"/>
                </w:placeholder>
              </w:sdtPr>
              <w:sdtContent>
                <w:r w:rsidR="00A96B46" w:rsidRPr="00A96B46">
                  <w:rPr>
                    <w:rFonts w:ascii="Abadi Extra Light" w:hAnsi="Abadi Extra Light" w:cs="Times New Roman"/>
                    <w:color w:val="000000"/>
                  </w:rPr>
                  <w:t>(153)</w:t>
                </w:r>
              </w:sdtContent>
            </w:sdt>
            <w:r w:rsidRPr="009A5438">
              <w:rPr>
                <w:rFonts w:ascii="Abadi Extra Light" w:hAnsi="Abadi Extra Light" w:cs="Times New Roman"/>
              </w:rPr>
              <w:t xml:space="preserve">; and online peer-moderated discussion groups may increase help-seeking and reduce stigma </w:t>
            </w:r>
            <w:sdt>
              <w:sdtPr>
                <w:rPr>
                  <w:rFonts w:ascii="Abadi Extra Light" w:hAnsi="Abadi Extra Light" w:cs="Times New Roman"/>
                  <w:color w:val="000000"/>
                </w:rPr>
                <w:tag w:val="MENDELEY_CITATION_v3_eyJjaXRhdGlvbklEIjoiTUVOREVMRVlfQ0lUQVRJT05fMDRlM2M1NzAtNzk4YS00ZTcyLTgxN2EtNTM0ZDhlZDBlZjNi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
                <w:id w:val="-1185978211"/>
                <w:placeholder>
                  <w:docPart w:val="423CB4B2319C40D7BA248B481940B407"/>
                </w:placeholder>
              </w:sdtPr>
              <w:sdtContent>
                <w:r w:rsidR="00A96B46" w:rsidRPr="00A96B46">
                  <w:rPr>
                    <w:rFonts w:ascii="Abadi Extra Light" w:hAnsi="Abadi Extra Light" w:cs="Times New Roman"/>
                    <w:color w:val="000000"/>
                  </w:rPr>
                  <w:t>(31)</w:t>
                </w:r>
              </w:sdtContent>
            </w:sdt>
            <w:r w:rsidRPr="009A5438">
              <w:rPr>
                <w:rFonts w:ascii="Abadi Extra Light" w:hAnsi="Abadi Extra Light" w:cs="Times New Roman"/>
              </w:rPr>
              <w:t>.</w:t>
            </w:r>
          </w:p>
          <w:p w14:paraId="680BD02A" w14:textId="0EF502C7" w:rsidR="009A5438" w:rsidRPr="009A5438" w:rsidRDefault="009A5438" w:rsidP="009A5438">
            <w:pPr>
              <w:numPr>
                <w:ilvl w:val="0"/>
                <w:numId w:val="41"/>
              </w:numPr>
              <w:contextualSpacing/>
              <w:jc w:val="both"/>
              <w:rPr>
                <w:rFonts w:ascii="Abadi Extra Light" w:hAnsi="Abadi Extra Light" w:cs="Times New Roman"/>
              </w:rPr>
            </w:pPr>
            <w:r w:rsidRPr="009A5438">
              <w:rPr>
                <w:rFonts w:ascii="Abadi Extra Light" w:hAnsi="Abadi Extra Light" w:cs="Times New Roman"/>
              </w:rPr>
              <w:t xml:space="preserve">Patients report high levels of satisfaction with telemedicine services, and report that they improve their access to healthcare </w:t>
            </w:r>
            <w:sdt>
              <w:sdtPr>
                <w:rPr>
                  <w:rFonts w:ascii="Abadi Extra Light" w:hAnsi="Abadi Extra Light" w:cs="Times New Roman"/>
                  <w:color w:val="000000"/>
                </w:rPr>
                <w:tag w:val="MENDELEY_CITATION_v3_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"/>
                <w:id w:val="1418140078"/>
                <w:placeholder>
                  <w:docPart w:val="1188F8F0676644CAAC9C9ED0F8740D8D"/>
                </w:placeholder>
              </w:sdtPr>
              <w:sdtContent>
                <w:r w:rsidR="00A96B46" w:rsidRPr="00A96B46">
                  <w:rPr>
                    <w:rFonts w:ascii="Abadi Extra Light" w:hAnsi="Abadi Extra Light" w:cs="Times New Roman"/>
                    <w:color w:val="000000"/>
                  </w:rPr>
                  <w:t>(154)</w:t>
                </w:r>
              </w:sdtContent>
            </w:sdt>
            <w:r w:rsidRPr="009A5438">
              <w:rPr>
                <w:rFonts w:ascii="Abadi Extra Light" w:hAnsi="Abadi Extra Light" w:cs="Times New Roman"/>
              </w:rPr>
              <w:t xml:space="preserve">. </w:t>
            </w:r>
          </w:p>
          <w:p w14:paraId="283DBB51" w14:textId="3546A9CA" w:rsidR="009A5438" w:rsidRPr="009A5438" w:rsidRDefault="009A5438" w:rsidP="009A5438">
            <w:pPr>
              <w:numPr>
                <w:ilvl w:val="0"/>
                <w:numId w:val="41"/>
              </w:numPr>
              <w:contextualSpacing/>
              <w:jc w:val="both"/>
              <w:rPr>
                <w:rFonts w:ascii="Abadi Extra Light" w:hAnsi="Abadi Extra Light" w:cs="Times New Roman"/>
              </w:rPr>
            </w:pPr>
            <w:r w:rsidRPr="009A5438">
              <w:rPr>
                <w:rFonts w:ascii="Abadi Extra Light" w:hAnsi="Abadi Extra Light" w:cs="Times New Roman"/>
              </w:rPr>
              <w:t xml:space="preserve">However, a complete switch to telemedicine may widen inequalities faced by vulnerable groups (including people with limited access to technology and those who experience domestic abuse) </w:t>
            </w:r>
            <w:sdt>
              <w:sdtPr>
                <w:rPr>
                  <w:rFonts w:ascii="Abadi Extra Light" w:hAnsi="Abadi Extra Light" w:cs="Times New Roman"/>
                  <w:color w:val="000000"/>
                </w:rPr>
                <w:tag w:val="MENDELEY_CITATION_v3_eyJjaXRhdGlvbklEIjoiTUVOREVMRVlfQ0lUQVRJT05fMjhhYWQxODMtYmVhNC00MDczLWJmMzMtNGI2MWY0MWU1MDVh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
                <w:id w:val="-612745367"/>
                <w:placeholder>
                  <w:docPart w:val="9B805C27F61A496AB6D09BF35E67EB00"/>
                </w:placeholder>
              </w:sdtPr>
              <w:sdtContent>
                <w:r w:rsidR="00A96B46" w:rsidRPr="00A96B46">
                  <w:rPr>
                    <w:rFonts w:ascii="Abadi Extra Light" w:hAnsi="Abadi Extra Light" w:cs="Times New Roman"/>
                    <w:color w:val="000000"/>
                  </w:rPr>
                  <w:t>(31)</w:t>
                </w:r>
              </w:sdtContent>
            </w:sdt>
            <w:r w:rsidRPr="009A5438">
              <w:rPr>
                <w:rFonts w:ascii="Abadi Extra Light" w:hAnsi="Abadi Extra Light" w:cs="Times New Roman"/>
              </w:rPr>
              <w:t xml:space="preserve">. </w:t>
            </w:r>
          </w:p>
          <w:p w14:paraId="6347E705" w14:textId="3539470F" w:rsidR="009A5438" w:rsidRPr="009A5438" w:rsidRDefault="009A5438" w:rsidP="009A5438">
            <w:pPr>
              <w:numPr>
                <w:ilvl w:val="0"/>
                <w:numId w:val="41"/>
              </w:numPr>
              <w:contextualSpacing/>
              <w:jc w:val="both"/>
              <w:rPr>
                <w:rFonts w:ascii="Abadi Extra Light" w:hAnsi="Abadi Extra Light" w:cs="Times New Roman"/>
              </w:rPr>
            </w:pPr>
            <w:r w:rsidRPr="009A5438">
              <w:rPr>
                <w:rFonts w:ascii="Abadi Extra Light" w:hAnsi="Abadi Extra Light" w:cs="Times New Roman"/>
              </w:rPr>
              <w:t xml:space="preserve">It is important to structure services around people’s preferences and needs and avoid a ‘one-size fits all’ approach, in order to prevent digital exclusion </w:t>
            </w:r>
            <w:sdt>
              <w:sdtPr>
                <w:rPr>
                  <w:rFonts w:ascii="Abadi Extra Light" w:hAnsi="Abadi Extra Light" w:cs="Times New Roman"/>
                  <w:color w:val="000000"/>
                </w:rPr>
                <w:tag w:val="MENDELEY_CITATION_v3_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"/>
                <w:id w:val="-2022003328"/>
                <w:placeholder>
                  <w:docPart w:val="F4184F080867437FA40855185A148885"/>
                </w:placeholder>
              </w:sdtPr>
              <w:sdtContent>
                <w:r w:rsidR="00A96B46" w:rsidRPr="00A96B46">
                  <w:rPr>
                    <w:rFonts w:ascii="Abadi Extra Light" w:hAnsi="Abadi Extra Light" w:cs="Times New Roman"/>
                    <w:color w:val="000000"/>
                  </w:rPr>
                  <w:t>(155)</w:t>
                </w:r>
              </w:sdtContent>
            </w:sdt>
            <w:r w:rsidRPr="009A5438">
              <w:rPr>
                <w:rFonts w:ascii="Abadi Extra Light" w:hAnsi="Abadi Extra Light" w:cs="Times New Roman"/>
              </w:rPr>
              <w:t xml:space="preserve">. </w:t>
            </w:r>
          </w:p>
          <w:p w14:paraId="5876876D" w14:textId="77777777" w:rsidR="009A5438" w:rsidRPr="009A5438" w:rsidRDefault="009A5438" w:rsidP="009A5438">
            <w:pPr>
              <w:ind w:left="720"/>
              <w:contextualSpacing/>
              <w:jc w:val="both"/>
              <w:rPr>
                <w:rFonts w:ascii="Abadi Extra Light" w:hAnsi="Abadi Extra Light" w:cs="Times New Roman"/>
              </w:rPr>
            </w:pPr>
          </w:p>
        </w:tc>
      </w:tr>
      <w:bookmarkEnd w:id="44"/>
    </w:tbl>
    <w:p w14:paraId="7C580ABB" w14:textId="3926138D" w:rsidR="009A5438" w:rsidRPr="009A5438" w:rsidRDefault="009A5438" w:rsidP="009A5438">
      <w:pPr>
        <w:spacing w:after="120" w:line="264" w:lineRule="auto"/>
        <w:jc w:val="both"/>
        <w:rPr>
          <w:rFonts w:ascii="Abadi Extra Light" w:eastAsia="Times New Roman" w:hAnsi="Abadi Extra Light" w:cs="Times New Roman"/>
          <w:szCs w:val="21"/>
        </w:rPr>
      </w:pPr>
    </w:p>
    <w:p w14:paraId="30EBA71A" w14:textId="32991875" w:rsidR="003946B0" w:rsidRDefault="003946B0" w:rsidP="003946B0">
      <w:pPr>
        <w:keepNext/>
        <w:keepLines/>
        <w:spacing w:before="160" w:after="0" w:line="240" w:lineRule="auto"/>
        <w:jc w:val="both"/>
        <w:outlineLvl w:val="1"/>
        <w:rPr>
          <w:rFonts w:ascii="Calibri" w:eastAsia="Times New Roman" w:hAnsi="Calibri" w:cs="Times New Roman"/>
          <w:color w:val="31479E"/>
          <w:sz w:val="28"/>
          <w:szCs w:val="28"/>
        </w:rPr>
      </w:pPr>
      <w:bookmarkStart w:id="45" w:name="_Toc133410046"/>
      <w:bookmarkStart w:id="46" w:name="_Toc133908150"/>
      <w:r>
        <w:rPr>
          <w:rFonts w:ascii="Calibri" w:eastAsia="Times New Roman" w:hAnsi="Calibri" w:cs="Times New Roman"/>
          <w:color w:val="31479E"/>
          <w:sz w:val="28"/>
          <w:szCs w:val="28"/>
        </w:rPr>
        <w:lastRenderedPageBreak/>
        <w:t>Geographical mapping</w:t>
      </w:r>
    </w:p>
    <w:p w14:paraId="24A81ECA" w14:textId="77777777" w:rsidR="00F06F98" w:rsidRDefault="00175459" w:rsidP="00F47EEC">
      <w:pPr>
        <w:spacing w:after="0"/>
        <w:rPr>
          <w:rFonts w:ascii="Abadi Extra Light" w:hAnsi="Abadi Extra Light"/>
        </w:rPr>
      </w:pPr>
      <w:r>
        <w:rPr>
          <w:rFonts w:ascii="Abadi Extra Light" w:hAnsi="Abadi Extra Light"/>
        </w:rPr>
        <w:t>A mapping of services was carried out by Susan Sadek in 2022. This map highlighted that there are geographic gaps in service provision across Cambridgeshire and Peterborough</w:t>
      </w:r>
      <w:r w:rsidR="001F28FE">
        <w:rPr>
          <w:rFonts w:ascii="Abadi Extra Light" w:hAnsi="Abadi Extra Light"/>
        </w:rPr>
        <w:t>. For example</w:t>
      </w:r>
      <w:r w:rsidR="00F06F98">
        <w:rPr>
          <w:rFonts w:ascii="Abadi Extra Light" w:hAnsi="Abadi Extra Light"/>
        </w:rPr>
        <w:t>:</w:t>
      </w:r>
    </w:p>
    <w:p w14:paraId="364C061D" w14:textId="254F23E6" w:rsidR="00175459" w:rsidRPr="00F06F98" w:rsidRDefault="001F28FE" w:rsidP="00F06F98">
      <w:pPr>
        <w:pStyle w:val="ListParagraph"/>
        <w:numPr>
          <w:ilvl w:val="0"/>
          <w:numId w:val="63"/>
        </w:numPr>
        <w:rPr>
          <w:rFonts w:ascii="Abadi Extra Light" w:hAnsi="Abadi Extra Light"/>
        </w:rPr>
      </w:pPr>
      <w:r w:rsidRPr="00F06F98">
        <w:rPr>
          <w:rFonts w:ascii="Abadi Extra Light" w:hAnsi="Abadi Extra Light"/>
        </w:rPr>
        <w:t xml:space="preserve">MPower offers support </w:t>
      </w:r>
      <w:r w:rsidRPr="00F06F98">
        <w:rPr>
          <w:rFonts w:ascii="Abadi Extra Light" w:eastAsia="Times New Roman" w:hAnsi="Abadi Extra Light" w:cs="Times New Roman"/>
          <w:szCs w:val="21"/>
        </w:rPr>
        <w:t>to women who have experienced recurrent custody loss. This service currently only operates in Fenland, although there are plans to expand this to cover Peterborough.</w:t>
      </w:r>
    </w:p>
    <w:p w14:paraId="6820F416" w14:textId="6E66D8C0" w:rsidR="00F06F98" w:rsidRPr="00B90008" w:rsidRDefault="009174D6" w:rsidP="00F06F98">
      <w:pPr>
        <w:pStyle w:val="ListParagraph"/>
        <w:numPr>
          <w:ilvl w:val="0"/>
          <w:numId w:val="63"/>
        </w:numPr>
        <w:rPr>
          <w:rFonts w:ascii="Abadi Extra Light" w:hAnsi="Abadi Extra Light"/>
        </w:rPr>
      </w:pPr>
      <w:r>
        <w:rPr>
          <w:rFonts w:ascii="Abadi Extra Light" w:eastAsia="Times New Roman" w:hAnsi="Abadi Extra Light" w:cs="Times New Roman"/>
          <w:szCs w:val="21"/>
        </w:rPr>
        <w:t xml:space="preserve">Lack of parent-infant </w:t>
      </w:r>
      <w:r w:rsidR="00273E76">
        <w:rPr>
          <w:rFonts w:ascii="Abadi Extra Light" w:eastAsia="Times New Roman" w:hAnsi="Abadi Extra Light" w:cs="Times New Roman"/>
          <w:szCs w:val="21"/>
        </w:rPr>
        <w:t xml:space="preserve">infant therapy in Peterborough </w:t>
      </w:r>
      <w:r w:rsidR="002E3060">
        <w:rPr>
          <w:rFonts w:ascii="Abadi Extra Light" w:eastAsia="Times New Roman" w:hAnsi="Abadi Extra Light" w:cs="Times New Roman"/>
          <w:szCs w:val="21"/>
        </w:rPr>
        <w:t xml:space="preserve">and SG8 postcodes </w:t>
      </w:r>
    </w:p>
    <w:p w14:paraId="28409592" w14:textId="120AE328" w:rsidR="003946B0" w:rsidRPr="001B79DC" w:rsidRDefault="00B90008" w:rsidP="001B79DC">
      <w:pPr>
        <w:pStyle w:val="ListParagraph"/>
        <w:numPr>
          <w:ilvl w:val="0"/>
          <w:numId w:val="63"/>
        </w:numPr>
        <w:rPr>
          <w:rFonts w:ascii="Calibri" w:eastAsia="Times New Roman" w:hAnsi="Calibri" w:cs="Times New Roman"/>
          <w:i/>
          <w:iCs/>
          <w:color w:val="31479E"/>
          <w:sz w:val="28"/>
          <w:szCs w:val="28"/>
        </w:rPr>
      </w:pPr>
      <w:r>
        <w:rPr>
          <w:rFonts w:ascii="Abadi Extra Light" w:eastAsia="Times New Roman" w:hAnsi="Abadi Extra Light" w:cs="Times New Roman"/>
          <w:szCs w:val="21"/>
        </w:rPr>
        <w:t>Varying provision of social support groups, including those providing support for people with low to moderate mental health needs</w:t>
      </w:r>
    </w:p>
    <w:p w14:paraId="6543E04C" w14:textId="35DB73AA" w:rsidR="001B79DC" w:rsidRPr="001B79DC" w:rsidRDefault="000867AC" w:rsidP="000867AC">
      <w:pPr>
        <w:pStyle w:val="Caption"/>
        <w:keepNext/>
        <w:rPr>
          <w:rFonts w:eastAsia="Times New Roman"/>
        </w:rPr>
      </w:pPr>
      <w:r>
        <w:lastRenderedPageBreak/>
        <w:t xml:space="preserve">Figure </w:t>
      </w:r>
      <w:fldSimple w:instr=" SEQ Figure \* ARABIC ">
        <w:r w:rsidR="007636AD">
          <w:rPr>
            <w:noProof/>
          </w:rPr>
          <w:t>31</w:t>
        </w:r>
      </w:fldSimple>
      <w:r>
        <w:t xml:space="preserve">: </w:t>
      </w:r>
      <w:r>
        <w:rPr>
          <w:rFonts w:ascii="Abadi Extra Light" w:eastAsia="Times New Roman" w:hAnsi="Abadi Extra Light" w:cs="Times New Roman"/>
          <w:color w:val="063C64"/>
          <w:sz w:val="20"/>
          <w:szCs w:val="20"/>
        </w:rPr>
        <w:t xml:space="preserve">Location of services across Cambridgeshire and Peterborough. Image source: </w:t>
      </w:r>
      <w:r w:rsidRPr="000867AC">
        <w:rPr>
          <w:rFonts w:ascii="Abadi Extra Light" w:eastAsia="Times New Roman" w:hAnsi="Abadi Extra Light" w:cs="Times New Roman"/>
          <w:color w:val="063C64"/>
          <w:sz w:val="20"/>
          <w:szCs w:val="20"/>
          <w:highlight w:val="yellow"/>
        </w:rPr>
        <w:t>Susan Sadek 2022</w:t>
      </w:r>
      <w:r w:rsidR="00C969FC">
        <w:rPr>
          <w:noProof/>
        </w:rPr>
        <w:drawing>
          <wp:inline distT="0" distB="0" distL="0" distR="0" wp14:anchorId="74FE5CF8" wp14:editId="099F2F35">
            <wp:extent cx="6188710" cy="7103745"/>
            <wp:effectExtent l="0" t="0" r="2540" b="1905"/>
            <wp:docPr id="38" name="Picture 38"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ap of a city&#10;&#10;Description automatically generated with low confidence"/>
                    <pic:cNvPicPr/>
                  </pic:nvPicPr>
                  <pic:blipFill rotWithShape="1">
                    <a:blip r:embed="rId241"/>
                    <a:srcRect t="2015"/>
                    <a:stretch/>
                  </pic:blipFill>
                  <pic:spPr bwMode="auto">
                    <a:xfrm>
                      <a:off x="0" y="0"/>
                      <a:ext cx="6188710" cy="7103745"/>
                    </a:xfrm>
                    <a:prstGeom prst="rect">
                      <a:avLst/>
                    </a:prstGeom>
                    <a:ln>
                      <a:noFill/>
                    </a:ln>
                    <a:extLst>
                      <a:ext uri="{53640926-AAD7-44D8-BBD7-CCE9431645EC}">
                        <a14:shadowObscured xmlns:a14="http://schemas.microsoft.com/office/drawing/2010/main"/>
                      </a:ext>
                    </a:extLst>
                  </pic:spPr>
                </pic:pic>
              </a:graphicData>
            </a:graphic>
          </wp:inline>
        </w:drawing>
      </w:r>
    </w:p>
    <w:p w14:paraId="58A0AA62" w14:textId="165F9355"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r w:rsidRPr="009A5438">
        <w:rPr>
          <w:rFonts w:ascii="Calibri" w:eastAsia="Times New Roman" w:hAnsi="Calibri" w:cs="Times New Roman"/>
          <w:color w:val="31479E"/>
          <w:sz w:val="28"/>
          <w:szCs w:val="28"/>
        </w:rPr>
        <w:t>Services for all parents and infants</w:t>
      </w:r>
      <w:bookmarkEnd w:id="45"/>
      <w:bookmarkEnd w:id="46"/>
      <w:r w:rsidRPr="009A5438">
        <w:rPr>
          <w:rFonts w:ascii="Calibri" w:eastAsia="Times New Roman" w:hAnsi="Calibri" w:cs="Times New Roman"/>
          <w:color w:val="31479E"/>
          <w:sz w:val="28"/>
          <w:szCs w:val="28"/>
        </w:rPr>
        <w:t xml:space="preserve"> </w:t>
      </w:r>
    </w:p>
    <w:p w14:paraId="26B55495" w14:textId="214D3104"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Maternity and health visiting services have frequent contact with parents throughout the perinatal period. This makes them well-placed to identifying people at risk of, or who have, perinatal mental health conditions </w:t>
      </w:r>
      <w:sdt>
        <w:sdtPr>
          <w:rPr>
            <w:rFonts w:ascii="Abadi Extra Light" w:eastAsia="Times New Roman" w:hAnsi="Abadi Extra Light" w:cs="Times New Roman"/>
            <w:color w:val="000000"/>
            <w:szCs w:val="21"/>
          </w:rPr>
          <w:tag w:val="MENDELEY_CITATION_v3_eyJjaXRhdGlvbklEIjoiTUVOREVMRVlfQ0lUQVRJT05fNmZlODA4ODUtMDIxNi00YjM0LWFhNGYtM2MzZmMzMjY0Njdi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
          <w:id w:val="1161975695"/>
          <w:placeholder>
            <w:docPart w:val="434D8CCF53DF4831B59DA361257C1EBF"/>
          </w:placeholder>
        </w:sdtPr>
        <w:sdtContent>
          <w:r w:rsidR="00A96B46" w:rsidRPr="00A96B46">
            <w:rPr>
              <w:rFonts w:ascii="Abadi Extra Light" w:eastAsia="Times New Roman" w:hAnsi="Abadi Extra Light" w:cs="Times New Roman"/>
              <w:color w:val="000000"/>
              <w:szCs w:val="21"/>
            </w:rPr>
            <w:t>(10)</w:t>
          </w:r>
        </w:sdtContent>
      </w:sdt>
      <w:r w:rsidRPr="009A5438">
        <w:rPr>
          <w:rFonts w:ascii="Abadi Extra Light" w:eastAsia="Times New Roman" w:hAnsi="Abadi Extra Light" w:cs="Times New Roman"/>
          <w:szCs w:val="21"/>
        </w:rPr>
        <w:t xml:space="preserve">. Professionals in these services also ask about emotional wellbeing at each routine contact, providing support and referring people to specialist services where relevant </w:t>
      </w:r>
      <w:sdt>
        <w:sdtPr>
          <w:rPr>
            <w:rFonts w:ascii="Abadi Extra Light" w:eastAsia="Times New Roman" w:hAnsi="Abadi Extra Light" w:cs="Times New Roman"/>
            <w:color w:val="000000"/>
            <w:szCs w:val="21"/>
          </w:rPr>
          <w:tag w:val="MENDELEY_CITATION_v3_eyJjaXRhdGlvbklEIjoiTUVOREVMRVlfQ0lUQVRJT05fY2MyMzE3MTItNTViYy00YWZjLTg0YWMtOTRmMWEyNzU1YWEw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
          <w:id w:val="-664089140"/>
          <w:placeholder>
            <w:docPart w:val="F4184F080867437FA40855185A148885"/>
          </w:placeholder>
        </w:sdtPr>
        <w:sdtContent>
          <w:r w:rsidR="00A96B46" w:rsidRPr="00A96B46">
            <w:rPr>
              <w:rFonts w:ascii="Abadi Extra Light" w:eastAsia="Times New Roman" w:hAnsi="Abadi Extra Light" w:cs="Times New Roman"/>
              <w:color w:val="000000"/>
              <w:szCs w:val="21"/>
            </w:rPr>
            <w:t>(110)</w:t>
          </w:r>
        </w:sdtContent>
      </w:sdt>
      <w:r w:rsidRPr="009A5438">
        <w:rPr>
          <w:rFonts w:ascii="Abadi Extra Light" w:eastAsia="Times New Roman" w:hAnsi="Abadi Extra Light" w:cs="Times New Roman"/>
          <w:szCs w:val="21"/>
        </w:rPr>
        <w:t xml:space="preserve">. </w:t>
      </w:r>
    </w:p>
    <w:p w14:paraId="157AAFF3" w14:textId="26E9B44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32</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Wider support for families and infants during the perinatal period</w:t>
      </w:r>
    </w:p>
    <w:p w14:paraId="1EBCAC42"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06E67D3E" wp14:editId="535F5A1C">
            <wp:extent cx="6265545" cy="2226365"/>
            <wp:effectExtent l="0" t="0" r="0" b="215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14:paraId="4729358B"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Maternity services </w:t>
      </w:r>
    </w:p>
    <w:p w14:paraId="12F7FFF9" w14:textId="4AE8187C" w:rsidR="009A5438" w:rsidRP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Families have regular contact with midwives, who provide support throughout pregnancy. Part of midwives’ role includes asking about mental health history and identifying experiencing symptoms of poor mental health </w:t>
      </w:r>
      <w:sdt>
        <w:sdtPr>
          <w:rPr>
            <w:rFonts w:ascii="Abadi Extra Light" w:eastAsia="Times New Roman" w:hAnsi="Abadi Extra Light" w:cs="Times New Roman"/>
            <w:color w:val="000000"/>
            <w:szCs w:val="21"/>
          </w:rPr>
          <w:tag w:val="MENDELEY_CITATION_v3_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"/>
          <w:id w:val="1540097222"/>
          <w:placeholder>
            <w:docPart w:val="F4184F080867437FA40855185A148885"/>
          </w:placeholder>
        </w:sdtPr>
        <w:sdtContent>
          <w:r w:rsidR="00A96B46" w:rsidRPr="00A96B46">
            <w:rPr>
              <w:rFonts w:ascii="Abadi Extra Light" w:eastAsia="Times New Roman" w:hAnsi="Abadi Extra Light" w:cs="Times New Roman"/>
              <w:color w:val="000000"/>
              <w:szCs w:val="21"/>
            </w:rPr>
            <w:t>(156)</w:t>
          </w:r>
        </w:sdtContent>
      </w:sdt>
      <w:r w:rsidRPr="009A5438">
        <w:rPr>
          <w:rFonts w:ascii="Abadi Extra Light" w:eastAsia="Times New Roman" w:hAnsi="Abadi Extra Light" w:cs="Times New Roman"/>
          <w:szCs w:val="21"/>
        </w:rPr>
        <w:t xml:space="preserve">. </w:t>
      </w:r>
    </w:p>
    <w:p w14:paraId="4F23AB34" w14:textId="5C464C4C"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Midwives work collaboratively with primary and secondary care services and voluntary sector organisations; and refer individuals into mental health support services </w:t>
      </w:r>
      <w:sdt>
        <w:sdtPr>
          <w:rPr>
            <w:rFonts w:ascii="Abadi Extra Light" w:eastAsia="Times New Roman" w:hAnsi="Abadi Extra Light" w:cs="Times New Roman"/>
            <w:color w:val="000000"/>
            <w:szCs w:val="21"/>
          </w:rPr>
          <w:tag w:val="MENDELEY_CITATION_v3_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"/>
          <w:id w:val="-865058409"/>
          <w:placeholder>
            <w:docPart w:val="2A7FD56845AD4DA280EC85FCBB228F32"/>
          </w:placeholder>
        </w:sdtPr>
        <w:sdtContent>
          <w:r w:rsidR="00A96B46" w:rsidRPr="00A96B46">
            <w:rPr>
              <w:rFonts w:ascii="Abadi Extra Light" w:eastAsia="Times New Roman" w:hAnsi="Abadi Extra Light" w:cs="Times New Roman"/>
              <w:color w:val="000000"/>
              <w:szCs w:val="21"/>
            </w:rPr>
            <w:t>(156)</w:t>
          </w:r>
        </w:sdtContent>
      </w:sdt>
      <w:r w:rsidRPr="009A5438">
        <w:rPr>
          <w:rFonts w:ascii="Abadi Extra Light" w:eastAsia="Times New Roman" w:hAnsi="Abadi Extra Light" w:cs="Times New Roman"/>
          <w:szCs w:val="21"/>
        </w:rPr>
        <w:t xml:space="preserve">. </w:t>
      </w:r>
    </w:p>
    <w:p w14:paraId="266BC920" w14:textId="329CBA7A"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Specialist mental health midwives can </w:t>
      </w:r>
      <w:sdt>
        <w:sdtPr>
          <w:rPr>
            <w:rFonts w:ascii="Abadi Extra Light" w:eastAsia="Times New Roman" w:hAnsi="Abadi Extra Light" w:cs="Times New Roman"/>
            <w:color w:val="000000"/>
            <w:szCs w:val="21"/>
          </w:rPr>
          <w:tag w:val="MENDELEY_CITATION_v3_eyJjaXRhdGlvbklEIjoiTUVOREVMRVlfQ0lUQVRJT05fYTUyZDNhYjgtNTlhMy00YjM5LTk5MGQtYzljMWEwNTY0Y2Fh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
          <w:id w:val="1092201419"/>
          <w:placeholder>
            <w:docPart w:val="D33FEAE6340E484F8499830FA60E8967"/>
          </w:placeholder>
        </w:sdtPr>
        <w:sdtContent>
          <w:r w:rsidR="00A96B46" w:rsidRPr="00A96B46">
            <w:rPr>
              <w:rFonts w:ascii="Abadi Extra Light" w:eastAsia="Times New Roman" w:hAnsi="Abadi Extra Light" w:cs="Times New Roman"/>
              <w:color w:val="000000"/>
              <w:szCs w:val="21"/>
            </w:rPr>
            <w:t>(10)</w:t>
          </w:r>
        </w:sdtContent>
      </w:sdt>
      <w:r w:rsidRPr="009A5438">
        <w:rPr>
          <w:rFonts w:ascii="Abadi Extra Light" w:eastAsia="Times New Roman" w:hAnsi="Abadi Extra Light" w:cs="Times New Roman"/>
          <w:szCs w:val="21"/>
        </w:rPr>
        <w:t>:</w:t>
      </w:r>
    </w:p>
    <w:p w14:paraId="100FA54C" w14:textId="77777777" w:rsidR="009A5438" w:rsidRPr="009A5438" w:rsidRDefault="009A5438" w:rsidP="009A5438">
      <w:pPr>
        <w:numPr>
          <w:ilvl w:val="1"/>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Provide direct support to people with mental health conditions.</w:t>
      </w:r>
    </w:p>
    <w:p w14:paraId="434511D3" w14:textId="77777777" w:rsidR="009A5438" w:rsidRPr="009A5438" w:rsidRDefault="009A5438" w:rsidP="009A5438">
      <w:pPr>
        <w:numPr>
          <w:ilvl w:val="1"/>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Be a key point of contact for mental health services, primary care, and social services.</w:t>
      </w:r>
    </w:p>
    <w:p w14:paraId="4BC9B4DA" w14:textId="77777777" w:rsidR="009A5438" w:rsidRPr="009A5438" w:rsidRDefault="009A5438" w:rsidP="009A5438">
      <w:pPr>
        <w:numPr>
          <w:ilvl w:val="1"/>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Provide training and advice for other professionals managing perinatal mental health conditions.</w:t>
      </w:r>
    </w:p>
    <w:p w14:paraId="142BE9F0" w14:textId="3199868A"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Receiving midwife-led continuity of care results in a 16% reduced risk of baby loss and 24% reduced risk of pre-term birth </w:t>
      </w:r>
      <w:sdt>
        <w:sdtPr>
          <w:rPr>
            <w:rFonts w:ascii="Abadi Extra Light" w:eastAsia="Times New Roman" w:hAnsi="Abadi Extra Light" w:cs="Times New Roman"/>
            <w:color w:val="000000"/>
            <w:szCs w:val="21"/>
          </w:rPr>
          <w:tag w:val="MENDELEY_CITATION_v3_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"/>
          <w:id w:val="325407290"/>
          <w:placeholder>
            <w:docPart w:val="F4184F080867437FA40855185A148885"/>
          </w:placeholder>
        </w:sdtPr>
        <w:sdtContent>
          <w:r w:rsidR="00A96B46" w:rsidRPr="00A96B46">
            <w:rPr>
              <w:rFonts w:ascii="Abadi Extra Light" w:eastAsia="Times New Roman" w:hAnsi="Abadi Extra Light" w:cs="Times New Roman"/>
              <w:color w:val="000000"/>
              <w:szCs w:val="21"/>
            </w:rPr>
            <w:t>(157)</w:t>
          </w:r>
        </w:sdtContent>
      </w:sdt>
      <w:r w:rsidRPr="009A5438">
        <w:rPr>
          <w:rFonts w:ascii="Abadi Extra Light" w:eastAsia="Times New Roman" w:hAnsi="Abadi Extra Light" w:cs="Times New Roman"/>
          <w:szCs w:val="21"/>
        </w:rPr>
        <w:t xml:space="preserve">. Having a trusting relationship with a healthcare professional is important to regaining trust in healthcare systems for women with experiences of trauma, or social risk factors </w:t>
      </w:r>
      <w:sdt>
        <w:sdtPr>
          <w:rPr>
            <w:rFonts w:ascii="Abadi Extra Light" w:eastAsia="Times New Roman" w:hAnsi="Abadi Extra Light" w:cs="Times New Roman"/>
            <w:color w:val="000000"/>
            <w:szCs w:val="21"/>
          </w:rPr>
          <w:tag w:val="MENDELEY_CITATION_v3_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"/>
          <w:id w:val="992909386"/>
          <w:placeholder>
            <w:docPart w:val="F4184F080867437FA40855185A148885"/>
          </w:placeholder>
        </w:sdtPr>
        <w:sdtContent>
          <w:r w:rsidR="00A96B46" w:rsidRPr="00A96B46">
            <w:rPr>
              <w:rFonts w:ascii="Abadi Extra Light" w:eastAsia="Times New Roman" w:hAnsi="Abadi Extra Light" w:cs="Times New Roman"/>
              <w:color w:val="000000"/>
              <w:szCs w:val="21"/>
            </w:rPr>
            <w:t>(158)</w:t>
          </w:r>
        </w:sdtContent>
      </w:sdt>
      <w:r w:rsidRPr="009A5438">
        <w:rPr>
          <w:rFonts w:ascii="Abadi Extra Light" w:eastAsia="Times New Roman" w:hAnsi="Abadi Extra Light" w:cs="Times New Roman"/>
          <w:szCs w:val="21"/>
        </w:rPr>
        <w:t xml:space="preserve">. </w:t>
      </w:r>
    </w:p>
    <w:p w14:paraId="73BA4E63" w14:textId="3BAB4DDF" w:rsidR="009A5438" w:rsidRPr="009A5438" w:rsidRDefault="009A5438" w:rsidP="009A5438">
      <w:pPr>
        <w:numPr>
          <w:ilvl w:val="0"/>
          <w:numId w:val="1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Nationally, there is a shortage of midwives </w:t>
      </w:r>
      <w:sdt>
        <w:sdtPr>
          <w:rPr>
            <w:rFonts w:ascii="Abadi Extra Light" w:eastAsia="Times New Roman" w:hAnsi="Abadi Extra Light" w:cs="Times New Roman"/>
            <w:color w:val="000000"/>
            <w:szCs w:val="21"/>
          </w:rPr>
          <w:tag w:val="MENDELEY_CITATION_v3_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"/>
          <w:id w:val="-263763100"/>
          <w:placeholder>
            <w:docPart w:val="F4184F080867437FA40855185A148885"/>
          </w:placeholder>
        </w:sdtPr>
        <w:sdtContent>
          <w:r w:rsidR="00A96B46" w:rsidRPr="00A96B46">
            <w:rPr>
              <w:rFonts w:ascii="Abadi Extra Light" w:eastAsia="Times New Roman" w:hAnsi="Abadi Extra Light" w:cs="Times New Roman"/>
              <w:color w:val="000000"/>
              <w:szCs w:val="21"/>
            </w:rPr>
            <w:t>(159)</w:t>
          </w:r>
        </w:sdtContent>
      </w:sdt>
      <w:r w:rsidRPr="009A5438">
        <w:rPr>
          <w:rFonts w:ascii="Abadi Extra Light" w:eastAsia="Times New Roman" w:hAnsi="Abadi Extra Light" w:cs="Times New Roman"/>
          <w:szCs w:val="21"/>
        </w:rPr>
        <w:t xml:space="preserve">. National evidence suggests that some midwives do not enquire about their patients’ mental health as they feel pressurised for time and are nervous about uncovering issues that could be difficult to resolve and might add pressure to already heavy workloads </w:t>
      </w:r>
      <w:sdt>
        <w:sdtPr>
          <w:rPr>
            <w:rFonts w:ascii="Abadi Extra Light" w:eastAsia="Times New Roman" w:hAnsi="Abadi Extra Light" w:cs="Times New Roman"/>
            <w:color w:val="000000"/>
            <w:szCs w:val="21"/>
          </w:rPr>
          <w:tag w:val="MENDELEY_CITATION_v3_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"/>
          <w:id w:val="406126949"/>
          <w:placeholder>
            <w:docPart w:val="F4184F080867437FA40855185A148885"/>
          </w:placeholder>
        </w:sdtPr>
        <w:sdtContent>
          <w:r w:rsidR="00A96B46" w:rsidRPr="00A96B46">
            <w:rPr>
              <w:rFonts w:ascii="Abadi Extra Light" w:eastAsia="Times New Roman" w:hAnsi="Abadi Extra Light" w:cs="Times New Roman"/>
              <w:color w:val="000000"/>
              <w:szCs w:val="21"/>
            </w:rPr>
            <w:t>(10,160)</w:t>
          </w:r>
        </w:sdtContent>
      </w:sdt>
      <w:r w:rsidRPr="009A5438">
        <w:rPr>
          <w:rFonts w:ascii="Abadi Extra Light" w:eastAsia="Times New Roman" w:hAnsi="Abadi Extra Light" w:cs="Times New Roman"/>
          <w:szCs w:val="21"/>
        </w:rPr>
        <w:t xml:space="preserve">. </w:t>
      </w:r>
    </w:p>
    <w:p w14:paraId="4D5E20A1" w14:textId="77777777" w:rsidR="009A5438" w:rsidRPr="009A5438" w:rsidRDefault="009A5438" w:rsidP="009A5438">
      <w:pPr>
        <w:spacing w:after="120" w:line="264" w:lineRule="auto"/>
        <w:ind w:left="720"/>
        <w:contextualSpacing/>
        <w:jc w:val="both"/>
        <w:rPr>
          <w:rFonts w:ascii="Abadi Extra Light" w:eastAsia="Times New Roman" w:hAnsi="Abadi Extra Light" w:cs="Times New Roman"/>
          <w:szCs w:val="21"/>
        </w:rPr>
      </w:pPr>
    </w:p>
    <w:tbl>
      <w:tblPr>
        <w:tblStyle w:val="TableGrid2"/>
        <w:tblW w:w="0" w:type="auto"/>
        <w:tblLook w:val="04A0" w:firstRow="1" w:lastRow="0" w:firstColumn="1" w:lastColumn="0" w:noHBand="0" w:noVBand="1"/>
      </w:tblPr>
      <w:tblGrid>
        <w:gridCol w:w="9736"/>
      </w:tblGrid>
      <w:tr w:rsidR="009A5438" w:rsidRPr="009A5438" w14:paraId="0E71CBEF" w14:textId="77777777" w:rsidTr="009A5438">
        <w:tc>
          <w:tcPr>
            <w:tcW w:w="9736" w:type="dxa"/>
            <w:tcBorders>
              <w:top w:val="nil"/>
              <w:left w:val="nil"/>
              <w:bottom w:val="nil"/>
              <w:right w:val="nil"/>
            </w:tcBorders>
            <w:shd w:val="clear" w:color="auto" w:fill="F2F2F2"/>
          </w:tcPr>
          <w:p w14:paraId="2F169349" w14:textId="730C3DD9" w:rsidR="009A5438" w:rsidRPr="009A5438" w:rsidRDefault="009A5438" w:rsidP="009A5438">
            <w:pPr>
              <w:jc w:val="center"/>
              <w:rPr>
                <w:rFonts w:ascii="Abadi Extra Light" w:hAnsi="Abadi Extra Light" w:cs="Times New Roman"/>
                <w:u w:val="single"/>
              </w:rPr>
            </w:pPr>
            <w:r w:rsidRPr="009A5438">
              <w:rPr>
                <w:rFonts w:ascii="Abadi Extra Light" w:hAnsi="Abadi Extra Light" w:cs="Times New Roman"/>
                <w:u w:val="single"/>
              </w:rPr>
              <w:t xml:space="preserve">Summary: </w:t>
            </w:r>
            <w:hyperlink r:id="rId247" w:history="1">
              <w:r w:rsidRPr="009A5438">
                <w:rPr>
                  <w:rFonts w:ascii="Abadi Extra Light" w:hAnsi="Abadi Extra Light" w:cs="Times New Roman"/>
                  <w:u w:val="single"/>
                </w:rPr>
                <w:t>Staffing shortages in maternity services</w:t>
              </w:r>
            </w:hyperlink>
            <w:r w:rsidRPr="009A5438">
              <w:rPr>
                <w:rFonts w:ascii="Abadi Extra Light" w:hAnsi="Abadi Extra Light" w:cs="Times New Roman"/>
                <w:u w:val="single"/>
              </w:rPr>
              <w:t xml:space="preserve"> </w:t>
            </w:r>
            <w:sdt>
              <w:sdtPr>
                <w:rPr>
                  <w:rFonts w:ascii="Abadi Extra Light" w:hAnsi="Abadi Extra Light" w:cs="Times New Roman"/>
                  <w:color w:val="000000"/>
                </w:rPr>
                <w:tag w:val="MENDELEY_CITATION_v3_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"/>
                <w:id w:val="1940709200"/>
                <w:placeholder>
                  <w:docPart w:val="F4184F080867437FA40855185A148885"/>
                </w:placeholder>
              </w:sdtPr>
              <w:sdtContent>
                <w:r w:rsidR="00A96B46" w:rsidRPr="00A96B46">
                  <w:rPr>
                    <w:rFonts w:ascii="Abadi Extra Light" w:hAnsi="Abadi Extra Light" w:cs="Times New Roman"/>
                    <w:color w:val="000000"/>
                  </w:rPr>
                  <w:t>(159)</w:t>
                </w:r>
              </w:sdtContent>
            </w:sdt>
          </w:p>
          <w:p w14:paraId="101D2659" w14:textId="77777777" w:rsidR="009A5438" w:rsidRPr="009A5438" w:rsidRDefault="009A5438" w:rsidP="009A5438">
            <w:pPr>
              <w:numPr>
                <w:ilvl w:val="0"/>
                <w:numId w:val="45"/>
              </w:numPr>
              <w:contextualSpacing/>
              <w:jc w:val="both"/>
              <w:rPr>
                <w:rFonts w:ascii="Abadi Extra Light" w:hAnsi="Abadi Extra Light" w:cs="Times New Roman"/>
              </w:rPr>
            </w:pPr>
            <w:r w:rsidRPr="009A5438">
              <w:rPr>
                <w:rFonts w:ascii="Abadi Extra Light" w:hAnsi="Abadi Extra Light" w:cs="Times New Roman"/>
              </w:rPr>
              <w:t xml:space="preserve">There is a well-recognised national shortage of maternity staff. Although staff are doing their best to deliver care, they are ‘stretched to the absolute limit’. The workforce is in ‘permanent crisis mode’ and staff shortages can mean that training gets cancelled. Some staff report concerns around quality of care and that some patient choices are being limited. </w:t>
            </w:r>
          </w:p>
          <w:p w14:paraId="4954DB1B" w14:textId="77777777" w:rsidR="009A5438" w:rsidRPr="009A5438" w:rsidRDefault="009A5438" w:rsidP="009A5438">
            <w:pPr>
              <w:numPr>
                <w:ilvl w:val="0"/>
                <w:numId w:val="45"/>
              </w:numPr>
              <w:contextualSpacing/>
              <w:jc w:val="both"/>
              <w:rPr>
                <w:rFonts w:ascii="Abadi Extra Light" w:hAnsi="Abadi Extra Light" w:cs="Times New Roman"/>
              </w:rPr>
            </w:pPr>
            <w:r w:rsidRPr="009A5438">
              <w:rPr>
                <w:rFonts w:ascii="Abadi Extra Light" w:hAnsi="Abadi Extra Light" w:cs="Times New Roman"/>
              </w:rPr>
              <w:t xml:space="preserve">Antenatal and postnatal care can be rushed due to pressures on staff time; and class closures and cancellations are common. This increases the likelihood of professionals missing important information from patients, such as mental health conditions or domestic abuse. </w:t>
            </w:r>
          </w:p>
          <w:p w14:paraId="57666C2E" w14:textId="77777777" w:rsidR="009A5438" w:rsidRPr="009A5438" w:rsidRDefault="009A5438" w:rsidP="009A5438">
            <w:pPr>
              <w:numPr>
                <w:ilvl w:val="0"/>
                <w:numId w:val="45"/>
              </w:numPr>
              <w:contextualSpacing/>
              <w:jc w:val="both"/>
              <w:rPr>
                <w:rFonts w:ascii="Abadi Extra Light" w:hAnsi="Abadi Extra Light" w:cs="Times New Roman"/>
              </w:rPr>
            </w:pPr>
            <w:r w:rsidRPr="009A5438">
              <w:rPr>
                <w:rFonts w:ascii="Abadi Extra Light" w:hAnsi="Abadi Extra Light" w:cs="Times New Roman"/>
              </w:rPr>
              <w:t xml:space="preserve">Staffing pressures can have a substantial impact on staff morale and mental health; and lead to high levels of stress, exhaustion and burnout. This has led to a ‘vicious circle’ in many NHS trusts, where difficulties in retaining staff make conditions worse for remaining colleagues. </w:t>
            </w:r>
          </w:p>
          <w:p w14:paraId="0F510498" w14:textId="77777777" w:rsidR="009A5438" w:rsidRPr="009A5438" w:rsidRDefault="009A5438" w:rsidP="009A5438">
            <w:pPr>
              <w:numPr>
                <w:ilvl w:val="0"/>
                <w:numId w:val="45"/>
              </w:numPr>
              <w:contextualSpacing/>
              <w:jc w:val="both"/>
              <w:rPr>
                <w:rFonts w:ascii="Abadi Extra Light" w:hAnsi="Abadi Extra Light" w:cs="Times New Roman"/>
              </w:rPr>
            </w:pPr>
            <w:r w:rsidRPr="009A5438">
              <w:rPr>
                <w:rFonts w:ascii="Abadi Extra Light" w:hAnsi="Abadi Extra Light" w:cs="Times New Roman"/>
              </w:rPr>
              <w:t xml:space="preserve">Families using maternity services report that services can seem overwhelmed, and that staffing shortages can directly impact the quality of care they received. A survey of over 1,200 people who had given birth between August 2021 and July 2022 found that 1 in 3 had experienced delays in seeing a midwife, receiving pain relief, getting a prescription or being referred to other services. </w:t>
            </w:r>
          </w:p>
          <w:p w14:paraId="3229F391" w14:textId="77777777" w:rsidR="009A5438" w:rsidRPr="009A5438" w:rsidRDefault="009A5438" w:rsidP="009A5438">
            <w:pPr>
              <w:ind w:left="720"/>
              <w:contextualSpacing/>
              <w:jc w:val="both"/>
              <w:rPr>
                <w:rFonts w:ascii="Abadi Extra Light" w:hAnsi="Abadi Extra Light" w:cs="Times New Roman"/>
              </w:rPr>
            </w:pPr>
          </w:p>
        </w:tc>
      </w:tr>
    </w:tbl>
    <w:p w14:paraId="3EA94386"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p>
    <w:p w14:paraId="7E90524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bookmarkStart w:id="47" w:name="_Toc126590901"/>
      <w:r w:rsidRPr="009A5438">
        <w:rPr>
          <w:rFonts w:ascii="Calibri" w:eastAsia="Times New Roman" w:hAnsi="Calibri" w:cs="Times New Roman"/>
          <w:sz w:val="24"/>
          <w:szCs w:val="24"/>
        </w:rPr>
        <w:lastRenderedPageBreak/>
        <w:t>Local picture</w:t>
      </w:r>
      <w:bookmarkEnd w:id="47"/>
      <w:r w:rsidRPr="009A5438">
        <w:rPr>
          <w:rFonts w:ascii="Calibri" w:eastAsia="Times New Roman" w:hAnsi="Calibri" w:cs="Times New Roman"/>
          <w:sz w:val="24"/>
          <w:szCs w:val="24"/>
        </w:rPr>
        <w:t xml:space="preserve"> </w:t>
      </w:r>
    </w:p>
    <w:p w14:paraId="01B07B02"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Local maternity services are provided by The Rosie Hospital in Cambridge; Hinchingbrooke Hospital in Huntingdon; and Peterborough City Hospital in Peterborough. Some families in Wisbech are served by Queen Elizabeth Hospital, which is located outside of Cambridgeshire and Peterborough.</w:t>
      </w:r>
    </w:p>
    <w:p w14:paraId="6A6BA4B6" w14:textId="1F9686F0"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All hospitals offer a listening and debriefing service for families who have had traumatic birth experiences, however only The Rosie Hospital provides specific support around birth choices</w:t>
      </w:r>
      <w:r w:rsidR="00BA1EAF">
        <w:rPr>
          <w:rFonts w:ascii="Abadi Extra Light" w:eastAsia="Times New Roman" w:hAnsi="Abadi Extra Light" w:cs="Times New Roman"/>
          <w:szCs w:val="21"/>
        </w:rPr>
        <w:t xml:space="preserve"> (ensuring that birth experiences are as personalised and as safe as possible</w:t>
      </w:r>
      <w:r w:rsidR="005E29C2">
        <w:rPr>
          <w:rFonts w:ascii="Abadi Extra Light" w:eastAsia="Times New Roman" w:hAnsi="Abadi Extra Light" w:cs="Times New Roman"/>
          <w:szCs w:val="21"/>
        </w:rPr>
        <w:t>).</w:t>
      </w:r>
    </w:p>
    <w:p w14:paraId="3E9AC1AC" w14:textId="0873B7AC"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11</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Support services offered at local maternity services. Data source: </w:t>
      </w:r>
      <w:sdt>
        <w:sdtPr>
          <w:rPr>
            <w:rFonts w:ascii="Abadi Extra Light" w:eastAsia="Times New Roman" w:hAnsi="Abadi Extra Light" w:cs="Times New Roman"/>
            <w:color w:val="000000"/>
            <w:sz w:val="20"/>
            <w:szCs w:val="20"/>
          </w:rPr>
          <w:tag w:val="MENDELEY_CITATION_v3_eyJjaXRhdGlvbklEIjoiTUVOREVMRVlfQ0lUQVRJT05fZmY0ZmMxNjgtYmRiMy00MmQ4LTkxMWItMDdhNjk2ZDg0Y2I0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2044284040"/>
          <w:placeholder>
            <w:docPart w:val="BD1055A3B98A4ED28BD3A4A589B79B2C"/>
          </w:placeholder>
        </w:sdtPr>
        <w:sdtContent>
          <w:r w:rsidR="00A96B46" w:rsidRPr="00A96B46">
            <w:rPr>
              <w:rFonts w:ascii="Abadi Extra Light" w:eastAsia="Times New Roman" w:hAnsi="Abadi Extra Light" w:cs="Times New Roman"/>
              <w:color w:val="000000"/>
              <w:sz w:val="20"/>
              <w:szCs w:val="20"/>
            </w:rPr>
            <w:t>(151)</w:t>
          </w:r>
        </w:sdtContent>
      </w:sdt>
    </w:p>
    <w:tbl>
      <w:tblPr>
        <w:tblStyle w:val="PlainTable22"/>
        <w:tblW w:w="9781" w:type="dxa"/>
        <w:tblLook w:val="04A0" w:firstRow="1" w:lastRow="0" w:firstColumn="1" w:lastColumn="0" w:noHBand="0" w:noVBand="1"/>
      </w:tblPr>
      <w:tblGrid>
        <w:gridCol w:w="2626"/>
        <w:gridCol w:w="3611"/>
        <w:gridCol w:w="3544"/>
      </w:tblGrid>
      <w:tr w:rsidR="009A5438" w:rsidRPr="009A5438" w14:paraId="1DA6EF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dxa"/>
          </w:tcPr>
          <w:p w14:paraId="5204AF03"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Hospital </w:t>
            </w:r>
          </w:p>
        </w:tc>
        <w:tc>
          <w:tcPr>
            <w:tcW w:w="3611" w:type="dxa"/>
          </w:tcPr>
          <w:p w14:paraId="18BAE387"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Offers a support service around birth choices?</w:t>
            </w:r>
          </w:p>
        </w:tc>
        <w:tc>
          <w:tcPr>
            <w:tcW w:w="3544" w:type="dxa"/>
          </w:tcPr>
          <w:p w14:paraId="54B778ED"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Offers a listening and debriefing service for families who have had traumatic birth experiences?</w:t>
            </w:r>
          </w:p>
        </w:tc>
      </w:tr>
      <w:tr w:rsidR="009A5438" w:rsidRPr="009A5438" w14:paraId="7E8E4D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dxa"/>
            <w:tcBorders>
              <w:bottom w:val="nil"/>
            </w:tcBorders>
          </w:tcPr>
          <w:p w14:paraId="283E94FC"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Hinchingbrooke Hospital</w:t>
            </w:r>
          </w:p>
        </w:tc>
        <w:tc>
          <w:tcPr>
            <w:tcW w:w="3611" w:type="dxa"/>
            <w:tcBorders>
              <w:bottom w:val="nil"/>
            </w:tcBorders>
          </w:tcPr>
          <w:p w14:paraId="03E643B8"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No</w:t>
            </w:r>
          </w:p>
        </w:tc>
        <w:tc>
          <w:tcPr>
            <w:tcW w:w="3544" w:type="dxa"/>
            <w:tcBorders>
              <w:bottom w:val="nil"/>
            </w:tcBorders>
          </w:tcPr>
          <w:p w14:paraId="33C097DA" w14:textId="77777777" w:rsidR="009A5438" w:rsidRPr="009A5438" w:rsidRDefault="009A5438" w:rsidP="009A54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Yes – Birth Reflections</w:t>
            </w:r>
          </w:p>
        </w:tc>
      </w:tr>
      <w:tr w:rsidR="009A5438" w:rsidRPr="009A5438" w14:paraId="54C8BDBF" w14:textId="77777777">
        <w:tc>
          <w:tcPr>
            <w:cnfStyle w:val="001000000000" w:firstRow="0" w:lastRow="0" w:firstColumn="1" w:lastColumn="0" w:oddVBand="0" w:evenVBand="0" w:oddHBand="0" w:evenHBand="0" w:firstRowFirstColumn="0" w:firstRowLastColumn="0" w:lastRowFirstColumn="0" w:lastRowLastColumn="0"/>
            <w:tcW w:w="2626" w:type="dxa"/>
            <w:tcBorders>
              <w:top w:val="nil"/>
              <w:bottom w:val="nil"/>
            </w:tcBorders>
          </w:tcPr>
          <w:p w14:paraId="344F6A3D" w14:textId="77777777" w:rsidR="009A5438" w:rsidRPr="009A5438" w:rsidRDefault="009A5438" w:rsidP="009A5438">
            <w:pPr>
              <w:spacing w:line="360" w:lineRule="auto"/>
              <w:jc w:val="both"/>
              <w:rPr>
                <w:rFonts w:ascii="Abadi Extra Light" w:hAnsi="Abadi Extra Light" w:cs="Times New Roman"/>
              </w:rPr>
            </w:pPr>
            <w:r w:rsidRPr="009A5438">
              <w:rPr>
                <w:rFonts w:ascii="Abadi Extra Light" w:hAnsi="Abadi Extra Light" w:cs="Times New Roman"/>
              </w:rPr>
              <w:t>Peterborough City Hospital</w:t>
            </w:r>
          </w:p>
        </w:tc>
        <w:tc>
          <w:tcPr>
            <w:tcW w:w="3611" w:type="dxa"/>
            <w:tcBorders>
              <w:top w:val="nil"/>
              <w:bottom w:val="nil"/>
            </w:tcBorders>
          </w:tcPr>
          <w:p w14:paraId="65AB7F66"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No</w:t>
            </w:r>
          </w:p>
        </w:tc>
        <w:tc>
          <w:tcPr>
            <w:tcW w:w="3544" w:type="dxa"/>
            <w:tcBorders>
              <w:top w:val="nil"/>
              <w:bottom w:val="nil"/>
            </w:tcBorders>
          </w:tcPr>
          <w:p w14:paraId="7F4352B4" w14:textId="77777777" w:rsidR="009A5438" w:rsidRPr="009A5438" w:rsidRDefault="009A5438" w:rsidP="009A54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Yes – Birth Reflections</w:t>
            </w:r>
          </w:p>
        </w:tc>
      </w:tr>
      <w:tr w:rsidR="009A5438" w:rsidRPr="009A5438" w14:paraId="1C38D7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dxa"/>
            <w:tcBorders>
              <w:top w:val="nil"/>
            </w:tcBorders>
          </w:tcPr>
          <w:p w14:paraId="34243A0E" w14:textId="77777777" w:rsidR="009A5438" w:rsidRPr="009A5438" w:rsidRDefault="009A5438" w:rsidP="009A5438">
            <w:pPr>
              <w:jc w:val="both"/>
              <w:rPr>
                <w:rFonts w:ascii="Abadi Extra Light" w:hAnsi="Abadi Extra Light" w:cs="Times New Roman"/>
              </w:rPr>
            </w:pPr>
            <w:r w:rsidRPr="009A5438">
              <w:rPr>
                <w:rFonts w:ascii="Abadi Extra Light" w:hAnsi="Abadi Extra Light" w:cs="Times New Roman"/>
              </w:rPr>
              <w:t xml:space="preserve">The Rosie Hospital </w:t>
            </w:r>
          </w:p>
        </w:tc>
        <w:tc>
          <w:tcPr>
            <w:tcW w:w="3611" w:type="dxa"/>
            <w:tcBorders>
              <w:top w:val="nil"/>
            </w:tcBorders>
          </w:tcPr>
          <w:p w14:paraId="6CD3F39D"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Yes – Birth Choices Clinic</w:t>
            </w:r>
          </w:p>
        </w:tc>
        <w:tc>
          <w:tcPr>
            <w:tcW w:w="3544" w:type="dxa"/>
            <w:tcBorders>
              <w:top w:val="nil"/>
            </w:tcBorders>
          </w:tcPr>
          <w:p w14:paraId="1A35C7A5"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Yes – Birth Afterthoughts</w:t>
            </w:r>
          </w:p>
        </w:tc>
      </w:tr>
    </w:tbl>
    <w:p w14:paraId="4BA7FD43"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06ABC2D8" w14:textId="6F2A7E30" w:rsid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percentage of women and birthing people who have their booking appointment with a midwife within 10 weeks of their pregnancy was significantly above the national rates in Cambridgeshire and Peterborough in 2018/19 </w:t>
      </w:r>
      <w:sdt>
        <w:sdtPr>
          <w:rPr>
            <w:rFonts w:ascii="Abadi Extra Light" w:eastAsia="Times New Roman" w:hAnsi="Abadi Extra Light" w:cs="Times New Roman"/>
            <w:color w:val="000000"/>
            <w:szCs w:val="21"/>
          </w:rPr>
          <w:tag w:val="MENDELEY_CITATION_v3_eyJjaXRhdGlvbklEIjoiTUVOREVMRVlfQ0lUQVRJT05fYzRmOWUzNjMtZjVjNC00NDExLTkxMjktZDIyNTkxNmVmMGQ4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
          <w:id w:val="573639429"/>
          <w:placeholder>
            <w:docPart w:val="F4184F080867437FA40855185A148885"/>
          </w:placeholder>
        </w:sdtPr>
        <w:sdtContent>
          <w:r w:rsidR="00A96B46" w:rsidRPr="00A96B46">
            <w:rPr>
              <w:rFonts w:ascii="Abadi Extra Light" w:eastAsia="Times New Roman" w:hAnsi="Abadi Extra Light" w:cs="Times New Roman"/>
              <w:color w:val="000000"/>
              <w:szCs w:val="21"/>
            </w:rPr>
            <w:t>(15)</w:t>
          </w:r>
        </w:sdtContent>
      </w:sdt>
      <w:r w:rsidRPr="009A5438">
        <w:rPr>
          <w:rFonts w:ascii="Abadi Extra Light" w:eastAsia="Times New Roman" w:hAnsi="Abadi Extra Light" w:cs="Times New Roman"/>
          <w:color w:val="000000"/>
          <w:szCs w:val="21"/>
        </w:rPr>
        <w:t>.</w:t>
      </w:r>
      <w:r w:rsidRPr="009A5438">
        <w:rPr>
          <w:rFonts w:ascii="Abadi Extra Light" w:eastAsia="Times New Roman" w:hAnsi="Abadi Extra Light" w:cs="Times New Roman"/>
          <w:szCs w:val="21"/>
        </w:rPr>
        <w:t xml:space="preserve"> The rate was higher in Cambridgeshire than in Peterborough. </w:t>
      </w:r>
    </w:p>
    <w:p w14:paraId="5B292F0A" w14:textId="77777777" w:rsidR="00E4176D" w:rsidRPr="009A5438" w:rsidRDefault="00E4176D" w:rsidP="009A5438">
      <w:pPr>
        <w:spacing w:after="120" w:line="264" w:lineRule="auto"/>
        <w:contextualSpacing/>
        <w:jc w:val="both"/>
        <w:rPr>
          <w:rFonts w:ascii="Abadi Extra Light" w:eastAsia="Times New Roman" w:hAnsi="Abadi Extra Light" w:cs="Times New Roman"/>
          <w:szCs w:val="21"/>
        </w:rPr>
      </w:pPr>
    </w:p>
    <w:p w14:paraId="065E813C" w14:textId="4BF973A1"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12</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Early access to maternity care, 2018/19. Data source: </w:t>
      </w:r>
      <w:hyperlink r:id="rId248" w:anchor="page/1" w:history="1">
        <w:r w:rsidRPr="009A5438">
          <w:rPr>
            <w:rFonts w:ascii="Abadi Extra Light" w:eastAsia="Times New Roman" w:hAnsi="Abadi Extra Light" w:cs="Times New Roman"/>
            <w:i/>
            <w:color w:val="0000FF"/>
            <w:sz w:val="20"/>
            <w:szCs w:val="20"/>
            <w:u w:val="single"/>
          </w:rPr>
          <w:t>Fingertips</w:t>
        </w:r>
      </w:hyperlink>
      <w:r w:rsidRPr="009A5438">
        <w:rPr>
          <w:rFonts w:ascii="Abadi Extra Light" w:eastAsia="Times New Roman" w:hAnsi="Abadi Extra Light" w:cs="Times New Roman"/>
          <w:i/>
          <w:color w:val="063C64"/>
          <w:sz w:val="20"/>
          <w:szCs w:val="20"/>
        </w:rPr>
        <w:t xml:space="preserve"> </w:t>
      </w:r>
    </w:p>
    <w:p w14:paraId="72908714" w14:textId="77777777" w:rsidR="009A5438" w:rsidRPr="009A5438" w:rsidRDefault="009A5438" w:rsidP="009A5438">
      <w:pPr>
        <w:spacing w:after="120" w:line="264" w:lineRule="auto"/>
        <w:contextualSpacing/>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0C10D2EB" wp14:editId="7C7846AD">
            <wp:extent cx="3899535" cy="1463040"/>
            <wp:effectExtent l="0" t="0" r="5715" b="3810"/>
            <wp:docPr id="218" name="Picture 218" descr="Table&#10;&#10;Description automatically generated">
              <a:extLst xmlns:a="http://schemas.openxmlformats.org/drawingml/2006/main">
                <a:ext uri="{FF2B5EF4-FFF2-40B4-BE49-F238E27FC236}">
                  <a16:creationId xmlns:a16="http://schemas.microsoft.com/office/drawing/2014/main" id="{A81F7F46-FF8D-180A-4F08-7E64401565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4" descr="Table&#10;&#10;Description automatically generated">
                      <a:extLst>
                        <a:ext uri="{FF2B5EF4-FFF2-40B4-BE49-F238E27FC236}">
                          <a16:creationId xmlns:a16="http://schemas.microsoft.com/office/drawing/2014/main" id="{A81F7F46-FF8D-180A-4F08-7E644015658E}"/>
                        </a:ext>
                      </a:extLst>
                    </pic:cNvPr>
                    <pic:cNvPicPr>
                      <a:picLocks noGrp="1" noChangeAspect="1"/>
                    </pic:cNvPicPr>
                  </pic:nvPicPr>
                  <pic:blipFill rotWithShape="1">
                    <a:blip r:embed="rId249"/>
                    <a:srcRect t="11138"/>
                    <a:stretch/>
                  </pic:blipFill>
                  <pic:spPr>
                    <a:xfrm>
                      <a:off x="0" y="0"/>
                      <a:ext cx="3919862" cy="1470666"/>
                    </a:xfrm>
                    <a:prstGeom prst="rect">
                      <a:avLst/>
                    </a:prstGeom>
                  </pic:spPr>
                </pic:pic>
              </a:graphicData>
            </a:graphic>
          </wp:inline>
        </w:drawing>
      </w:r>
    </w:p>
    <w:p w14:paraId="2D9AF185"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Workforce</w:t>
      </w:r>
    </w:p>
    <w:p w14:paraId="2C303A7C" w14:textId="71A1D473"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total number of midwives employed by CUH was similar in 2020 and 2022 </w:t>
      </w:r>
      <w:sdt>
        <w:sdtPr>
          <w:rPr>
            <w:rFonts w:ascii="Abadi Extra Light" w:eastAsia="Times New Roman" w:hAnsi="Abadi Extra Light" w:cs="Times New Roman"/>
            <w:color w:val="000000"/>
            <w:szCs w:val="21"/>
          </w:rPr>
          <w:tag w:val="MENDELEY_CITATION_v3_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"/>
          <w:id w:val="-1963637261"/>
          <w:placeholder>
            <w:docPart w:val="F4184F080867437FA40855185A148885"/>
          </w:placeholder>
        </w:sdtPr>
        <w:sdtContent>
          <w:r w:rsidR="00A96B46" w:rsidRPr="00A96B46">
            <w:rPr>
              <w:rFonts w:ascii="Abadi Extra Light" w:eastAsia="Times New Roman" w:hAnsi="Abadi Extra Light" w:cs="Times New Roman"/>
              <w:color w:val="000000"/>
              <w:szCs w:val="21"/>
            </w:rPr>
            <w:t>(161)</w:t>
          </w:r>
        </w:sdtContent>
      </w:sdt>
      <w:r w:rsidRPr="009A5438">
        <w:rPr>
          <w:rFonts w:ascii="Abadi Extra Light" w:eastAsia="Times New Roman" w:hAnsi="Abadi Extra Light" w:cs="Times New Roman"/>
          <w:szCs w:val="21"/>
        </w:rPr>
        <w:t xml:space="preserve">. </w:t>
      </w:r>
    </w:p>
    <w:p w14:paraId="51405F3E" w14:textId="0E5735BF"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33</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Number of full time equivalent (FTE) midwives employed by CUH, 2020 - 22. 1.0 FTE equates to full-time work of 37.5 hours per week. Image source: </w:t>
      </w:r>
      <w:hyperlink r:id="rId250" w:history="1">
        <w:r w:rsidRPr="009A5438">
          <w:rPr>
            <w:rFonts w:ascii="Abadi Extra Light" w:eastAsia="Times New Roman" w:hAnsi="Abadi Extra Light" w:cs="Times New Roman"/>
            <w:i/>
            <w:color w:val="0000FF"/>
            <w:sz w:val="20"/>
            <w:szCs w:val="20"/>
            <w:u w:val="single"/>
          </w:rPr>
          <w:t>NHS Digital</w:t>
        </w:r>
      </w:hyperlink>
    </w:p>
    <w:p w14:paraId="2D92B035"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2D3C5BBA" wp14:editId="7F97B23A">
            <wp:extent cx="6188710" cy="3260090"/>
            <wp:effectExtent l="0" t="0" r="2540" b="0"/>
            <wp:docPr id="219" name="Picture 21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251"/>
                    <a:stretch>
                      <a:fillRect/>
                    </a:stretch>
                  </pic:blipFill>
                  <pic:spPr>
                    <a:xfrm>
                      <a:off x="0" y="0"/>
                      <a:ext cx="6188710" cy="3260090"/>
                    </a:xfrm>
                    <a:prstGeom prst="rect">
                      <a:avLst/>
                    </a:prstGeom>
                  </pic:spPr>
                </pic:pic>
              </a:graphicData>
            </a:graphic>
          </wp:inline>
        </w:drawing>
      </w:r>
    </w:p>
    <w:p w14:paraId="6F7E9D32" w14:textId="5F818CFB"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was a 14% reduction in the number of midwives employed by NWAFT in 2022, compared to 2020 </w:t>
      </w:r>
      <w:sdt>
        <w:sdtPr>
          <w:rPr>
            <w:rFonts w:ascii="Abadi Extra Light" w:eastAsia="Times New Roman" w:hAnsi="Abadi Extra Light" w:cs="Times New Roman"/>
            <w:color w:val="000000"/>
            <w:szCs w:val="21"/>
          </w:rPr>
          <w:tag w:val="MENDELEY_CITATION_v3_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"/>
          <w:id w:val="1310128328"/>
          <w:placeholder>
            <w:docPart w:val="822E146A786D4C79AF23BE80B648F510"/>
          </w:placeholder>
        </w:sdtPr>
        <w:sdtContent>
          <w:r w:rsidR="00A96B46" w:rsidRPr="00A96B46">
            <w:rPr>
              <w:rFonts w:ascii="Abadi Extra Light" w:eastAsia="Times New Roman" w:hAnsi="Abadi Extra Light" w:cs="Times New Roman"/>
              <w:color w:val="000000"/>
              <w:szCs w:val="21"/>
            </w:rPr>
            <w:t>(161)</w:t>
          </w:r>
        </w:sdtContent>
      </w:sdt>
      <w:r w:rsidRPr="009A5438">
        <w:rPr>
          <w:rFonts w:ascii="Abadi Extra Light" w:eastAsia="Times New Roman" w:hAnsi="Abadi Extra Light" w:cs="Times New Roman"/>
          <w:szCs w:val="21"/>
        </w:rPr>
        <w:t xml:space="preserve">. </w:t>
      </w:r>
    </w:p>
    <w:p w14:paraId="67616CFD" w14:textId="5748282B"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34</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Number of full time equivalent (FTE) midwives employed by NWAFT, 2020 - 2022. 1.0 FTE equates to full-time work of 37.5 hours per week. Image source: </w:t>
      </w:r>
      <w:hyperlink r:id="rId252" w:history="1">
        <w:r w:rsidRPr="009A5438">
          <w:rPr>
            <w:rFonts w:ascii="Abadi Extra Light" w:eastAsia="Times New Roman" w:hAnsi="Abadi Extra Light" w:cs="Times New Roman"/>
            <w:i/>
            <w:color w:val="0000FF"/>
            <w:sz w:val="20"/>
            <w:szCs w:val="20"/>
            <w:u w:val="single"/>
          </w:rPr>
          <w:t>NHS Digital</w:t>
        </w:r>
      </w:hyperlink>
      <w:r w:rsidRPr="009A5438">
        <w:rPr>
          <w:rFonts w:ascii="Abadi Extra Light" w:eastAsia="Times New Roman" w:hAnsi="Abadi Extra Light" w:cs="Times New Roman"/>
          <w:i/>
          <w:color w:val="063C64"/>
          <w:sz w:val="20"/>
          <w:szCs w:val="20"/>
        </w:rPr>
        <w:t xml:space="preserve"> </w:t>
      </w:r>
    </w:p>
    <w:p w14:paraId="1F9F206C"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799D5C18" wp14:editId="24E2FCD5">
            <wp:extent cx="6188710" cy="3500120"/>
            <wp:effectExtent l="0" t="0" r="2540" b="5080"/>
            <wp:docPr id="220" name="Picture 220" descr="A picture containing text,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ence&#10;&#10;Description automatically generated"/>
                    <pic:cNvPicPr/>
                  </pic:nvPicPr>
                  <pic:blipFill>
                    <a:blip r:embed="rId253"/>
                    <a:stretch>
                      <a:fillRect/>
                    </a:stretch>
                  </pic:blipFill>
                  <pic:spPr>
                    <a:xfrm>
                      <a:off x="0" y="0"/>
                      <a:ext cx="6188710" cy="3500120"/>
                    </a:xfrm>
                    <a:prstGeom prst="rect">
                      <a:avLst/>
                    </a:prstGeom>
                  </pic:spPr>
                </pic:pic>
              </a:graphicData>
            </a:graphic>
          </wp:inline>
        </w:drawing>
      </w:r>
    </w:p>
    <w:p w14:paraId="36AB820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Experiences of services</w:t>
      </w:r>
    </w:p>
    <w:p w14:paraId="6CA872F3" w14:textId="3310CC7F" w:rsid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2022 Maternity Services Survey found that North West Anglia NHS Foundation Trust (NWAFT), which covers Peterborough City Hospital and Hinchingbrooke Hospital, had below average scores for questions relating to antenatal and postnatal mental health support </w:t>
      </w:r>
      <w:sdt>
        <w:sdtPr>
          <w:rPr>
            <w:rFonts w:ascii="Abadi Extra Light" w:eastAsia="Times New Roman" w:hAnsi="Abadi Extra Light" w:cs="Times New Roman"/>
            <w:color w:val="000000"/>
            <w:szCs w:val="21"/>
          </w:rPr>
          <w:tag w:val="MENDELEY_CITATION_v3_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"/>
          <w:id w:val="401880330"/>
          <w:placeholder>
            <w:docPart w:val="A1B7F3EC79A547BB9628981BA8400273"/>
          </w:placeholder>
        </w:sdtPr>
        <w:sdtContent>
          <w:r w:rsidR="00A96B46" w:rsidRPr="00A96B46">
            <w:rPr>
              <w:rFonts w:ascii="Abadi Extra Light" w:eastAsia="Times New Roman" w:hAnsi="Abadi Extra Light" w:cs="Times New Roman"/>
              <w:color w:val="000000"/>
              <w:szCs w:val="21"/>
            </w:rPr>
            <w:t>(162)</w:t>
          </w:r>
        </w:sdtContent>
      </w:sdt>
      <w:r w:rsidRPr="009A5438">
        <w:rPr>
          <w:rFonts w:ascii="Abadi Extra Light" w:eastAsia="Times New Roman" w:hAnsi="Abadi Extra Light" w:cs="Times New Roman"/>
          <w:szCs w:val="21"/>
        </w:rPr>
        <w:t xml:space="preserve">. The Care Quality Commission invited people to participate </w:t>
      </w:r>
      <w:r w:rsidRPr="009A5438">
        <w:rPr>
          <w:rFonts w:ascii="Abadi Extra Light" w:eastAsia="Times New Roman" w:hAnsi="Abadi Extra Light" w:cs="Times New Roman"/>
          <w:szCs w:val="21"/>
        </w:rPr>
        <w:lastRenderedPageBreak/>
        <w:t xml:space="preserve">in this survey if they had a live birth during February 2022. It had 232 responses from CUH and 185 from NWAFT, a 57% and 42% response rate respectively. </w:t>
      </w:r>
    </w:p>
    <w:p w14:paraId="7A4F6002" w14:textId="77777777" w:rsidR="00580410" w:rsidRPr="009A5438" w:rsidRDefault="00580410" w:rsidP="009A5438">
      <w:pPr>
        <w:spacing w:after="120" w:line="264" w:lineRule="auto"/>
        <w:contextualSpacing/>
        <w:jc w:val="both"/>
        <w:rPr>
          <w:rFonts w:ascii="Abadi Extra Light" w:eastAsia="Times New Roman" w:hAnsi="Abadi Extra Light" w:cs="Times New Roman"/>
          <w:szCs w:val="21"/>
        </w:rPr>
      </w:pPr>
    </w:p>
    <w:p w14:paraId="154ED2C2" w14:textId="45014900"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13</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Results of the NHS Maternity Services Survey 2022 for Cambridge University Hospitals (CUH) and North West Anglia NHS Foundation Trust (NWAFT). Data source: </w:t>
      </w:r>
      <w:sdt>
        <w:sdtPr>
          <w:rPr>
            <w:rFonts w:ascii="Abadi Extra Light" w:eastAsia="Times New Roman" w:hAnsi="Abadi Extra Light" w:cs="Times New Roman"/>
            <w:color w:val="000000"/>
            <w:sz w:val="20"/>
            <w:szCs w:val="20"/>
          </w:rPr>
          <w:tag w:val="MENDELEY_CITATION_v3_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"/>
          <w:id w:val="819085788"/>
          <w:placeholder>
            <w:docPart w:val="315D647A086F4638A575C84383AF86A3"/>
          </w:placeholder>
        </w:sdtPr>
        <w:sdtContent>
          <w:r w:rsidR="00A96B46" w:rsidRPr="00A96B46">
            <w:rPr>
              <w:rFonts w:ascii="Abadi Extra Light" w:eastAsia="Times New Roman" w:hAnsi="Abadi Extra Light" w:cs="Times New Roman"/>
              <w:color w:val="000000"/>
              <w:sz w:val="20"/>
              <w:szCs w:val="20"/>
            </w:rPr>
            <w:t>(162)</w:t>
          </w:r>
        </w:sdtContent>
      </w:sdt>
    </w:p>
    <w:tbl>
      <w:tblPr>
        <w:tblStyle w:val="TableGridLight2"/>
        <w:tblW w:w="9918" w:type="dxa"/>
        <w:tblLook w:val="04A0" w:firstRow="1" w:lastRow="0" w:firstColumn="1" w:lastColumn="0" w:noHBand="0" w:noVBand="1"/>
      </w:tblPr>
      <w:tblGrid>
        <w:gridCol w:w="5665"/>
        <w:gridCol w:w="1276"/>
        <w:gridCol w:w="1276"/>
        <w:gridCol w:w="1701"/>
      </w:tblGrid>
      <w:tr w:rsidR="009A5438" w:rsidRPr="009A5438" w14:paraId="20CAFC08" w14:textId="77777777">
        <w:trPr>
          <w:trHeight w:val="290"/>
        </w:trPr>
        <w:tc>
          <w:tcPr>
            <w:tcW w:w="5665" w:type="dxa"/>
            <w:noWrap/>
            <w:hideMark/>
          </w:tcPr>
          <w:p w14:paraId="0BF82755" w14:textId="77777777" w:rsidR="009A5438" w:rsidRPr="009A5438" w:rsidRDefault="009A5438" w:rsidP="009A5438">
            <w:pPr>
              <w:spacing w:after="120" w:line="264" w:lineRule="auto"/>
              <w:contextualSpacing/>
              <w:jc w:val="both"/>
              <w:rPr>
                <w:rFonts w:ascii="Abadi Extra Light" w:hAnsi="Abadi Extra Light" w:cs="Times New Roman"/>
                <w:sz w:val="20"/>
                <w:szCs w:val="20"/>
              </w:rPr>
            </w:pPr>
          </w:p>
        </w:tc>
        <w:tc>
          <w:tcPr>
            <w:tcW w:w="1276" w:type="dxa"/>
            <w:noWrap/>
            <w:vAlign w:val="center"/>
            <w:hideMark/>
          </w:tcPr>
          <w:p w14:paraId="4A09ACF6"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CUH</w:t>
            </w:r>
          </w:p>
        </w:tc>
        <w:tc>
          <w:tcPr>
            <w:tcW w:w="1276" w:type="dxa"/>
            <w:noWrap/>
            <w:vAlign w:val="center"/>
            <w:hideMark/>
          </w:tcPr>
          <w:p w14:paraId="703D4556"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NWAFT</w:t>
            </w:r>
          </w:p>
        </w:tc>
        <w:tc>
          <w:tcPr>
            <w:tcW w:w="1701" w:type="dxa"/>
            <w:noWrap/>
            <w:vAlign w:val="center"/>
            <w:hideMark/>
          </w:tcPr>
          <w:p w14:paraId="7999EAA0"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National average</w:t>
            </w:r>
          </w:p>
        </w:tc>
      </w:tr>
      <w:tr w:rsidR="009A5438" w:rsidRPr="009A5438" w14:paraId="04B50A84" w14:textId="77777777" w:rsidTr="009A5438">
        <w:trPr>
          <w:trHeight w:val="290"/>
        </w:trPr>
        <w:tc>
          <w:tcPr>
            <w:tcW w:w="5665" w:type="dxa"/>
            <w:noWrap/>
            <w:hideMark/>
          </w:tcPr>
          <w:p w14:paraId="263374C8" w14:textId="77777777" w:rsidR="009A5438" w:rsidRPr="009A5438" w:rsidRDefault="009A5438" w:rsidP="009A5438">
            <w:pPr>
              <w:contextualSpacing/>
              <w:jc w:val="both"/>
              <w:rPr>
                <w:rFonts w:ascii="Abadi Extra Light" w:hAnsi="Abadi Extra Light" w:cs="Times New Roman"/>
                <w:sz w:val="20"/>
                <w:szCs w:val="20"/>
              </w:rPr>
            </w:pPr>
            <w:r w:rsidRPr="009A5438">
              <w:rPr>
                <w:rFonts w:ascii="Abadi Extra Light" w:hAnsi="Abadi Extra Light" w:cs="Times New Roman"/>
                <w:sz w:val="20"/>
                <w:szCs w:val="20"/>
              </w:rPr>
              <w:t>During your antenatal check-ups, did your midwives ask you about your mental health?</w:t>
            </w:r>
          </w:p>
        </w:tc>
        <w:tc>
          <w:tcPr>
            <w:tcW w:w="1276" w:type="dxa"/>
            <w:shd w:val="clear" w:color="auto" w:fill="F2F2F2"/>
            <w:noWrap/>
            <w:vAlign w:val="center"/>
            <w:hideMark/>
          </w:tcPr>
          <w:p w14:paraId="1F13E723"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8.1</w:t>
            </w:r>
          </w:p>
        </w:tc>
        <w:tc>
          <w:tcPr>
            <w:tcW w:w="1276" w:type="dxa"/>
            <w:shd w:val="clear" w:color="auto" w:fill="FFC000"/>
            <w:noWrap/>
            <w:vAlign w:val="center"/>
            <w:hideMark/>
          </w:tcPr>
          <w:p w14:paraId="5996F252"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7.0</w:t>
            </w:r>
          </w:p>
        </w:tc>
        <w:tc>
          <w:tcPr>
            <w:tcW w:w="1701" w:type="dxa"/>
            <w:noWrap/>
            <w:vAlign w:val="center"/>
            <w:hideMark/>
          </w:tcPr>
          <w:p w14:paraId="0EDB0E02"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8.3</w:t>
            </w:r>
          </w:p>
        </w:tc>
      </w:tr>
      <w:tr w:rsidR="009A5438" w:rsidRPr="009A5438" w14:paraId="6256EDBD" w14:textId="77777777" w:rsidTr="009A5438">
        <w:trPr>
          <w:trHeight w:val="290"/>
        </w:trPr>
        <w:tc>
          <w:tcPr>
            <w:tcW w:w="5665" w:type="dxa"/>
            <w:noWrap/>
            <w:hideMark/>
          </w:tcPr>
          <w:p w14:paraId="30612EBD" w14:textId="77777777" w:rsidR="009A5438" w:rsidRPr="009A5438" w:rsidRDefault="009A5438" w:rsidP="009A5438">
            <w:pPr>
              <w:spacing w:after="120" w:line="264" w:lineRule="auto"/>
              <w:contextualSpacing/>
              <w:jc w:val="both"/>
              <w:rPr>
                <w:rFonts w:ascii="Abadi Extra Light" w:hAnsi="Abadi Extra Light" w:cs="Times New Roman"/>
                <w:sz w:val="20"/>
                <w:szCs w:val="20"/>
              </w:rPr>
            </w:pPr>
            <w:r w:rsidRPr="009A5438">
              <w:rPr>
                <w:rFonts w:ascii="Abadi Extra Light" w:hAnsi="Abadi Extra Light" w:cs="Times New Roman"/>
                <w:sz w:val="20"/>
                <w:szCs w:val="20"/>
              </w:rPr>
              <w:t>Were you given enough support for your mental health during your pregnancy?</w:t>
            </w:r>
          </w:p>
        </w:tc>
        <w:tc>
          <w:tcPr>
            <w:tcW w:w="1276" w:type="dxa"/>
            <w:shd w:val="clear" w:color="auto" w:fill="F2F2F2"/>
            <w:noWrap/>
            <w:vAlign w:val="center"/>
            <w:hideMark/>
          </w:tcPr>
          <w:p w14:paraId="1B4AD8C3"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8.6</w:t>
            </w:r>
          </w:p>
        </w:tc>
        <w:tc>
          <w:tcPr>
            <w:tcW w:w="1276" w:type="dxa"/>
            <w:shd w:val="clear" w:color="auto" w:fill="FFFF00"/>
            <w:noWrap/>
            <w:vAlign w:val="center"/>
            <w:hideMark/>
          </w:tcPr>
          <w:p w14:paraId="216A6AFD"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7.7</w:t>
            </w:r>
          </w:p>
        </w:tc>
        <w:tc>
          <w:tcPr>
            <w:tcW w:w="1701" w:type="dxa"/>
            <w:noWrap/>
            <w:vAlign w:val="center"/>
            <w:hideMark/>
          </w:tcPr>
          <w:p w14:paraId="0A971D97"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8.6</w:t>
            </w:r>
          </w:p>
        </w:tc>
      </w:tr>
      <w:tr w:rsidR="009A5438" w:rsidRPr="009A5438" w14:paraId="26928535" w14:textId="77777777" w:rsidTr="009A5438">
        <w:trPr>
          <w:trHeight w:val="290"/>
        </w:trPr>
        <w:tc>
          <w:tcPr>
            <w:tcW w:w="5665" w:type="dxa"/>
            <w:noWrap/>
            <w:hideMark/>
          </w:tcPr>
          <w:p w14:paraId="3BEB5B3B" w14:textId="77777777" w:rsidR="009A5438" w:rsidRPr="009A5438" w:rsidRDefault="009A5438" w:rsidP="009A5438">
            <w:pPr>
              <w:spacing w:after="120" w:line="264" w:lineRule="auto"/>
              <w:contextualSpacing/>
              <w:jc w:val="both"/>
              <w:rPr>
                <w:rFonts w:ascii="Abadi Extra Light" w:hAnsi="Abadi Extra Light" w:cs="Times New Roman"/>
                <w:sz w:val="20"/>
                <w:szCs w:val="20"/>
              </w:rPr>
            </w:pPr>
            <w:r w:rsidRPr="009A5438">
              <w:rPr>
                <w:rFonts w:ascii="Abadi Extra Light" w:hAnsi="Abadi Extra Light" w:cs="Times New Roman"/>
                <w:sz w:val="20"/>
                <w:szCs w:val="20"/>
              </w:rPr>
              <w:t>Did a midwife or health visitor ask you about your mental health (postnatal care)?</w:t>
            </w:r>
          </w:p>
        </w:tc>
        <w:tc>
          <w:tcPr>
            <w:tcW w:w="1276" w:type="dxa"/>
            <w:shd w:val="clear" w:color="auto" w:fill="F2F2F2"/>
            <w:noWrap/>
            <w:vAlign w:val="center"/>
            <w:hideMark/>
          </w:tcPr>
          <w:p w14:paraId="4F17ABAB"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9.5</w:t>
            </w:r>
          </w:p>
        </w:tc>
        <w:tc>
          <w:tcPr>
            <w:tcW w:w="1276" w:type="dxa"/>
            <w:shd w:val="clear" w:color="auto" w:fill="FFFF00"/>
            <w:noWrap/>
            <w:vAlign w:val="center"/>
            <w:hideMark/>
          </w:tcPr>
          <w:p w14:paraId="5A2192AA"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9.2</w:t>
            </w:r>
          </w:p>
        </w:tc>
        <w:tc>
          <w:tcPr>
            <w:tcW w:w="1701" w:type="dxa"/>
            <w:noWrap/>
            <w:vAlign w:val="center"/>
            <w:hideMark/>
          </w:tcPr>
          <w:p w14:paraId="550471E7"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9.6</w:t>
            </w:r>
          </w:p>
        </w:tc>
      </w:tr>
      <w:tr w:rsidR="009A5438" w:rsidRPr="009A5438" w14:paraId="5CC0E60B" w14:textId="77777777" w:rsidTr="009A5438">
        <w:trPr>
          <w:trHeight w:val="290"/>
        </w:trPr>
        <w:tc>
          <w:tcPr>
            <w:tcW w:w="5665" w:type="dxa"/>
            <w:noWrap/>
            <w:hideMark/>
          </w:tcPr>
          <w:p w14:paraId="5E0D175F" w14:textId="77777777" w:rsidR="009A5438" w:rsidRPr="009A5438" w:rsidRDefault="009A5438" w:rsidP="009A5438">
            <w:pPr>
              <w:spacing w:after="120" w:line="264" w:lineRule="auto"/>
              <w:contextualSpacing/>
              <w:jc w:val="both"/>
              <w:rPr>
                <w:rFonts w:ascii="Abadi Extra Light" w:hAnsi="Abadi Extra Light" w:cs="Times New Roman"/>
                <w:sz w:val="20"/>
                <w:szCs w:val="20"/>
              </w:rPr>
            </w:pPr>
            <w:r w:rsidRPr="009A5438">
              <w:rPr>
                <w:rFonts w:ascii="Abadi Extra Light" w:hAnsi="Abadi Extra Light" w:cs="Times New Roman"/>
                <w:sz w:val="20"/>
                <w:szCs w:val="20"/>
              </w:rPr>
              <w:t>Were you given information about any changes you might experience to your mental health after having your baby?</w:t>
            </w:r>
          </w:p>
        </w:tc>
        <w:tc>
          <w:tcPr>
            <w:tcW w:w="1276" w:type="dxa"/>
            <w:shd w:val="clear" w:color="auto" w:fill="F2F2F2"/>
            <w:noWrap/>
            <w:vAlign w:val="center"/>
            <w:hideMark/>
          </w:tcPr>
          <w:p w14:paraId="37467E8A"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6.8</w:t>
            </w:r>
          </w:p>
        </w:tc>
        <w:tc>
          <w:tcPr>
            <w:tcW w:w="1276" w:type="dxa"/>
            <w:shd w:val="clear" w:color="auto" w:fill="F2F2F2"/>
            <w:noWrap/>
            <w:vAlign w:val="center"/>
            <w:hideMark/>
          </w:tcPr>
          <w:p w14:paraId="2671449C"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7.0</w:t>
            </w:r>
          </w:p>
        </w:tc>
        <w:tc>
          <w:tcPr>
            <w:tcW w:w="1701" w:type="dxa"/>
            <w:noWrap/>
            <w:vAlign w:val="center"/>
            <w:hideMark/>
          </w:tcPr>
          <w:p w14:paraId="6261CB4B"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7.2</w:t>
            </w:r>
          </w:p>
        </w:tc>
      </w:tr>
      <w:tr w:rsidR="009A5438" w:rsidRPr="009A5438" w14:paraId="0BB3AE19" w14:textId="77777777" w:rsidTr="009A5438">
        <w:trPr>
          <w:trHeight w:val="491"/>
        </w:trPr>
        <w:tc>
          <w:tcPr>
            <w:tcW w:w="5665" w:type="dxa"/>
            <w:noWrap/>
            <w:hideMark/>
          </w:tcPr>
          <w:p w14:paraId="6F46201D" w14:textId="77777777" w:rsidR="009A5438" w:rsidRPr="009A5438" w:rsidRDefault="009A5438" w:rsidP="009A5438">
            <w:pPr>
              <w:spacing w:after="120" w:line="264" w:lineRule="auto"/>
              <w:contextualSpacing/>
              <w:jc w:val="both"/>
              <w:rPr>
                <w:rFonts w:ascii="Abadi Extra Light" w:hAnsi="Abadi Extra Light" w:cs="Times New Roman"/>
                <w:sz w:val="20"/>
                <w:szCs w:val="20"/>
              </w:rPr>
            </w:pPr>
            <w:r w:rsidRPr="009A5438">
              <w:rPr>
                <w:rFonts w:ascii="Abadi Extra Light" w:hAnsi="Abadi Extra Light" w:cs="Times New Roman"/>
                <w:sz w:val="20"/>
                <w:szCs w:val="20"/>
              </w:rPr>
              <w:t>Were you told who you could contact if you needed advice about any changes you might experience to your mental health after the birth?</w:t>
            </w:r>
          </w:p>
        </w:tc>
        <w:tc>
          <w:tcPr>
            <w:tcW w:w="1276" w:type="dxa"/>
            <w:shd w:val="clear" w:color="auto" w:fill="F2F2F2"/>
            <w:noWrap/>
            <w:vAlign w:val="center"/>
            <w:hideMark/>
          </w:tcPr>
          <w:p w14:paraId="704AFCDB" w14:textId="77777777" w:rsidR="009A5438" w:rsidRPr="009A5438" w:rsidRDefault="009A5438" w:rsidP="009A5438">
            <w:pPr>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7.6</w:t>
            </w:r>
          </w:p>
        </w:tc>
        <w:tc>
          <w:tcPr>
            <w:tcW w:w="1276" w:type="dxa"/>
            <w:shd w:val="clear" w:color="auto" w:fill="F2F2F2"/>
            <w:noWrap/>
            <w:vAlign w:val="center"/>
            <w:hideMark/>
          </w:tcPr>
          <w:p w14:paraId="07D3555F"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8.3</w:t>
            </w:r>
          </w:p>
        </w:tc>
        <w:tc>
          <w:tcPr>
            <w:tcW w:w="1701" w:type="dxa"/>
            <w:noWrap/>
            <w:vAlign w:val="center"/>
            <w:hideMark/>
          </w:tcPr>
          <w:p w14:paraId="517EE212" w14:textId="77777777" w:rsidR="009A5438" w:rsidRPr="009A5438" w:rsidRDefault="009A5438" w:rsidP="009A5438">
            <w:pPr>
              <w:spacing w:after="120" w:line="264" w:lineRule="auto"/>
              <w:contextualSpacing/>
              <w:jc w:val="center"/>
              <w:rPr>
                <w:rFonts w:ascii="Abadi Extra Light" w:hAnsi="Abadi Extra Light" w:cs="Times New Roman"/>
                <w:sz w:val="20"/>
                <w:szCs w:val="20"/>
              </w:rPr>
            </w:pPr>
            <w:r w:rsidRPr="009A5438">
              <w:rPr>
                <w:rFonts w:ascii="Abadi Extra Light" w:hAnsi="Abadi Extra Light" w:cs="Times New Roman"/>
                <w:sz w:val="20"/>
                <w:szCs w:val="20"/>
              </w:rPr>
              <w:t>8.1</w:t>
            </w:r>
          </w:p>
        </w:tc>
      </w:tr>
    </w:tbl>
    <w:p w14:paraId="072ABB98" w14:textId="015D8EDD"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Note: CUH covers The Rosie Hospital and NWAFT covers Peterborough City Hospital and Hinchingbrooke Hospital. Scores are given between 0 and 10, where 10 indicates the most positive patient experiences possible and 0 considerable room for improvement. Grey indicates results are similar to the national average, yellow that they are ‘somewhat worse than expected’ and orange that they are ‘worse than expected’.</w:t>
      </w:r>
    </w:p>
    <w:p w14:paraId="0D6B66C7" w14:textId="36468B90" w:rsidR="009A5438" w:rsidRPr="009A5438" w:rsidRDefault="009A5438" w:rsidP="009A5438">
      <w:p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survey carried out by Rosie Maternity and Neonatal Voices, with over 200 respondents who had predominantly given birth between 2017 and 2021, found that </w:t>
      </w:r>
      <w:sdt>
        <w:sdtPr>
          <w:rPr>
            <w:rFonts w:ascii="Abadi Extra Light" w:eastAsia="Times New Roman" w:hAnsi="Abadi Extra Light" w:cs="Times New Roman"/>
            <w:color w:val="000000"/>
            <w:szCs w:val="21"/>
          </w:rPr>
          <w:tag w:val="MENDELEY_CITATION_v3_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"/>
          <w:id w:val="-982158533"/>
          <w:placeholder>
            <w:docPart w:val="F4184F080867437FA40855185A148885"/>
          </w:placeholder>
        </w:sdtPr>
        <w:sdtContent>
          <w:r w:rsidR="00A96B46" w:rsidRPr="00A96B46">
            <w:rPr>
              <w:rFonts w:ascii="Abadi Extra Light" w:eastAsia="Times New Roman" w:hAnsi="Abadi Extra Light" w:cs="Times New Roman"/>
              <w:color w:val="000000"/>
              <w:szCs w:val="21"/>
            </w:rPr>
            <w:t>(120)</w:t>
          </w:r>
        </w:sdtContent>
      </w:sdt>
      <w:r w:rsidRPr="009A5438">
        <w:rPr>
          <w:rFonts w:ascii="Abadi Extra Light" w:eastAsia="Times New Roman" w:hAnsi="Abadi Extra Light" w:cs="Times New Roman"/>
          <w:szCs w:val="21"/>
        </w:rPr>
        <w:t xml:space="preserve">: </w:t>
      </w:r>
    </w:p>
    <w:p w14:paraId="6C528861" w14:textId="77777777" w:rsidR="009A5438" w:rsidRPr="009A5438" w:rsidRDefault="009A5438" w:rsidP="009A5438">
      <w:pPr>
        <w:numPr>
          <w:ilvl w:val="0"/>
          <w:numId w:val="5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majority of respondents reported having some kind of mental health concern (68%), but only 7% had a mental health diagnosis. 37% of respondents reported having mental health issues in the past; and 14% experienced mental health difficulties for the first time in the perinatal period. </w:t>
      </w:r>
    </w:p>
    <w:p w14:paraId="3546D1E6" w14:textId="77777777" w:rsidR="009A5438" w:rsidRPr="009A5438" w:rsidRDefault="009A5438" w:rsidP="009A5438">
      <w:pPr>
        <w:numPr>
          <w:ilvl w:val="0"/>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Over half of people had not received perinatal mental health support (58%), the majority of whom (74%) were interested in finding out about available support. This suggests a lack of awareness of what support is available. For those who did access mental health support:</w:t>
      </w:r>
    </w:p>
    <w:p w14:paraId="78EF2451" w14:textId="77777777" w:rsidR="009A5438" w:rsidRPr="009A5438" w:rsidRDefault="009A5438" w:rsidP="009A5438">
      <w:pPr>
        <w:numPr>
          <w:ilvl w:val="1"/>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47% found it hard to find out about support.</w:t>
      </w:r>
    </w:p>
    <w:p w14:paraId="0951275F" w14:textId="77777777" w:rsidR="009A5438" w:rsidRPr="009A5438" w:rsidRDefault="009A5438" w:rsidP="009A5438">
      <w:pPr>
        <w:numPr>
          <w:ilvl w:val="1"/>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39% found it hard to access support. </w:t>
      </w:r>
    </w:p>
    <w:p w14:paraId="09602961" w14:textId="77777777" w:rsidR="009A5438" w:rsidRPr="009A5438" w:rsidRDefault="009A5438" w:rsidP="009A5438">
      <w:pPr>
        <w:numPr>
          <w:ilvl w:val="1"/>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86% found the support was helpful. </w:t>
      </w:r>
    </w:p>
    <w:p w14:paraId="492014C0" w14:textId="77777777" w:rsidR="009A5438" w:rsidRPr="009A5438" w:rsidRDefault="009A5438" w:rsidP="009A5438">
      <w:pPr>
        <w:numPr>
          <w:ilvl w:val="0"/>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Community midwives and GPs were the channels through which most respondents initially sought help with their mental health. Almost all respondents felt that perinatal mental health support could be better promoted, particularly within their maternity and discharge packs, and on The Rosie Hospital website. </w:t>
      </w:r>
    </w:p>
    <w:p w14:paraId="6EC8F186" w14:textId="77777777" w:rsidR="009A5438" w:rsidRPr="009A5438" w:rsidRDefault="009A5438" w:rsidP="009A5438">
      <w:pPr>
        <w:numPr>
          <w:ilvl w:val="0"/>
          <w:numId w:val="5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majority of respondents felt that they needed more support to manage their anxiety around pregnancy and parenting (including breast feeding), which could impact their mental health. </w:t>
      </w:r>
    </w:p>
    <w:p w14:paraId="2DE69179" w14:textId="14342114" w:rsidR="009A5438" w:rsidRDefault="009A5438" w:rsidP="009A5438">
      <w:pPr>
        <w:numPr>
          <w:ilvl w:val="0"/>
          <w:numId w:val="52"/>
        </w:numPr>
        <w:spacing w:after="120" w:line="264" w:lineRule="auto"/>
        <w:contextualSpacing/>
        <w:jc w:val="both"/>
        <w:rPr>
          <w:rFonts w:ascii="Abadi Extra Light" w:eastAsia="Times New Roman" w:hAnsi="Abadi Extra Light" w:cs="Times New Roman"/>
          <w:b/>
          <w:bCs/>
          <w:szCs w:val="21"/>
        </w:rPr>
      </w:pPr>
      <w:r w:rsidRPr="009A5438">
        <w:rPr>
          <w:rFonts w:ascii="Abadi Extra Light" w:eastAsia="Times New Roman" w:hAnsi="Abadi Extra Light" w:cs="Times New Roman"/>
          <w:b/>
          <w:bCs/>
          <w:szCs w:val="21"/>
        </w:rPr>
        <w:t xml:space="preserve">Note that a range of actions have been completed in response to this survey, including the addition of </w:t>
      </w:r>
      <w:hyperlink r:id="rId254" w:history="1">
        <w:r w:rsidRPr="009A5438">
          <w:rPr>
            <w:rFonts w:ascii="Abadi Extra Light" w:eastAsia="Times New Roman" w:hAnsi="Abadi Extra Light" w:cs="Times New Roman"/>
            <w:b/>
            <w:bCs/>
            <w:color w:val="0000FF"/>
            <w:szCs w:val="21"/>
            <w:u w:val="single"/>
          </w:rPr>
          <w:t>information about perinatal mental health</w:t>
        </w:r>
      </w:hyperlink>
      <w:r w:rsidRPr="009A5438">
        <w:rPr>
          <w:rFonts w:ascii="Abadi Extra Light" w:eastAsia="Times New Roman" w:hAnsi="Abadi Extra Light" w:cs="Times New Roman"/>
          <w:b/>
          <w:bCs/>
          <w:szCs w:val="21"/>
        </w:rPr>
        <w:t xml:space="preserve"> on The Rosie Hospital website. </w:t>
      </w:r>
    </w:p>
    <w:p w14:paraId="3C45F9DB" w14:textId="77777777" w:rsidR="00CD6613" w:rsidRPr="009A5438" w:rsidRDefault="00CD6613" w:rsidP="00CD6613">
      <w:pPr>
        <w:spacing w:after="120" w:line="264" w:lineRule="auto"/>
        <w:contextualSpacing/>
        <w:jc w:val="both"/>
        <w:rPr>
          <w:rFonts w:ascii="Abadi Extra Light" w:eastAsia="Times New Roman" w:hAnsi="Abadi Extra Light" w:cs="Times New Roman"/>
          <w:b/>
          <w:bCs/>
          <w:szCs w:val="21"/>
        </w:rPr>
      </w:pPr>
    </w:p>
    <w:p w14:paraId="0167A91A"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Healthy Child Programme</w:t>
      </w:r>
    </w:p>
    <w:p w14:paraId="00CEEB45" w14:textId="4949B673"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Healthy Child Programme is run by a multi-disciplinary team of health visitors, nursery nurses and assistant practitioners, who provide community support for infants and children aged 0-5. As part of this programme, all families with babies should be offered 5 mandated health visitor reviews before their child is 2.5 years old </w:t>
      </w:r>
      <w:sdt>
        <w:sdtPr>
          <w:rPr>
            <w:rFonts w:ascii="Abadi Extra Light" w:eastAsia="Times New Roman" w:hAnsi="Abadi Extra Light" w:cs="Times New Roman"/>
            <w:color w:val="000000"/>
            <w:szCs w:val="21"/>
          </w:rPr>
          <w:tag w:val="MENDELEY_CITATION_v3_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"/>
          <w:id w:val="109557919"/>
          <w:placeholder>
            <w:docPart w:val="F4184F080867437FA40855185A148885"/>
          </w:placeholder>
        </w:sdtPr>
        <w:sdtContent>
          <w:r w:rsidR="00A96B46" w:rsidRPr="00A96B46">
            <w:rPr>
              <w:rFonts w:ascii="Abadi Extra Light" w:eastAsia="Times New Roman" w:hAnsi="Abadi Extra Light" w:cs="Times New Roman"/>
              <w:color w:val="000000"/>
              <w:szCs w:val="21"/>
            </w:rPr>
            <w:t>(163)</w:t>
          </w:r>
        </w:sdtContent>
      </w:sdt>
      <w:r w:rsidRPr="009A5438">
        <w:rPr>
          <w:rFonts w:ascii="Abadi Extra Light" w:eastAsia="Times New Roman" w:hAnsi="Abadi Extra Light" w:cs="Times New Roman"/>
          <w:szCs w:val="21"/>
        </w:rPr>
        <w:t xml:space="preserve">. The Healthy Child programme is based on the principle of proportionate universalism, so provides a mix of universal and targeted provision. </w:t>
      </w:r>
    </w:p>
    <w:p w14:paraId="1D24589D" w14:textId="4412A050" w:rsidR="009A5438" w:rsidRPr="009A5438" w:rsidRDefault="009A5438" w:rsidP="009A5438">
      <w:pPr>
        <w:numPr>
          <w:ilvl w:val="0"/>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Health visitors provide support to all new parents and play a key role in recognising mental health problems and referring to specialist care, particularly during the 6-8 weeks visit post-birth. They aim to improve health outcomes and reduce inequalities across 6 areas </w:t>
      </w:r>
      <w:sdt>
        <w:sdtPr>
          <w:rPr>
            <w:rFonts w:ascii="Abadi Extra Light" w:eastAsia="Times New Roman" w:hAnsi="Abadi Extra Light" w:cs="Times New Roman"/>
            <w:color w:val="000000"/>
            <w:szCs w:val="21"/>
          </w:rPr>
          <w:tag w:val="MENDELEY_CITATION_v3_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"/>
          <w:id w:val="488214343"/>
          <w:placeholder>
            <w:docPart w:val="F4184F080867437FA40855185A148885"/>
          </w:placeholder>
        </w:sdtPr>
        <w:sdtContent>
          <w:r w:rsidR="00A96B46" w:rsidRPr="00A96B46">
            <w:rPr>
              <w:rFonts w:ascii="Abadi Extra Light" w:eastAsia="Times New Roman" w:hAnsi="Abadi Extra Light" w:cs="Times New Roman"/>
              <w:color w:val="000000"/>
              <w:szCs w:val="21"/>
            </w:rPr>
            <w:t>(164)</w:t>
          </w:r>
        </w:sdtContent>
      </w:sdt>
      <w:r w:rsidRPr="009A5438">
        <w:rPr>
          <w:rFonts w:ascii="Abadi Extra Light" w:eastAsia="Times New Roman" w:hAnsi="Abadi Extra Light" w:cs="Times New Roman"/>
          <w:szCs w:val="21"/>
        </w:rPr>
        <w:t>.</w:t>
      </w:r>
    </w:p>
    <w:p w14:paraId="166833E6" w14:textId="29FD08F9"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35</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6 areas of support provided by health visitors. Adapted from: </w:t>
      </w:r>
      <w:sdt>
        <w:sdtPr>
          <w:rPr>
            <w:rFonts w:ascii="Abadi Extra Light" w:eastAsia="Times New Roman" w:hAnsi="Abadi Extra Light" w:cs="Times New Roman"/>
            <w:color w:val="000000"/>
            <w:sz w:val="20"/>
            <w:szCs w:val="20"/>
          </w:rPr>
          <w:tag w:val="MENDELEY_CITATION_v3_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"/>
          <w:id w:val="739362274"/>
          <w:placeholder>
            <w:docPart w:val="A9CC017659514039BC796771C0013F2C"/>
          </w:placeholder>
        </w:sdtPr>
        <w:sdtContent>
          <w:r w:rsidR="00A96B46" w:rsidRPr="00A96B46">
            <w:rPr>
              <w:rFonts w:ascii="Abadi Extra Light" w:eastAsia="Times New Roman" w:hAnsi="Abadi Extra Light" w:cs="Times New Roman"/>
              <w:color w:val="000000"/>
              <w:sz w:val="20"/>
              <w:szCs w:val="20"/>
            </w:rPr>
            <w:t>(164)</w:t>
          </w:r>
        </w:sdtContent>
      </w:sdt>
    </w:p>
    <w:p w14:paraId="369BB3DE"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330A3173" wp14:editId="2917D9DA">
            <wp:extent cx="6330950" cy="2698750"/>
            <wp:effectExtent l="0" t="0" r="0" b="0"/>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inline>
        </w:drawing>
      </w:r>
    </w:p>
    <w:p w14:paraId="0E501B6A" w14:textId="6567A7ED" w:rsidR="009A5438" w:rsidRPr="009A5438" w:rsidRDefault="009A5438" w:rsidP="009A5438">
      <w:pPr>
        <w:numPr>
          <w:ilvl w:val="0"/>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Specialist health visitors have additional training in perinatal mental health. They can provide direct support to families, work with and provide referrals to specialist mental health services, and provide training and support for other health visitors </w:t>
      </w:r>
      <w:sdt>
        <w:sdtPr>
          <w:rPr>
            <w:rFonts w:ascii="Abadi Extra Light" w:eastAsia="Times New Roman" w:hAnsi="Abadi Extra Light" w:cs="Times New Roman"/>
            <w:color w:val="000000"/>
            <w:szCs w:val="21"/>
          </w:rPr>
          <w:tag w:val="MENDELEY_CITATION_v3_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"/>
          <w:id w:val="2095505132"/>
          <w:placeholder>
            <w:docPart w:val="F4184F080867437FA40855185A148885"/>
          </w:placeholder>
        </w:sdtPr>
        <w:sdtContent>
          <w:r w:rsidR="00A96B46" w:rsidRPr="00A96B46">
            <w:rPr>
              <w:rFonts w:ascii="Abadi Extra Light" w:eastAsia="Times New Roman" w:hAnsi="Abadi Extra Light" w:cs="Times New Roman"/>
              <w:color w:val="000000"/>
              <w:szCs w:val="21"/>
            </w:rPr>
            <w:t>(165)</w:t>
          </w:r>
        </w:sdtContent>
      </w:sdt>
      <w:r w:rsidRPr="009A5438">
        <w:rPr>
          <w:rFonts w:ascii="Abadi Extra Light" w:eastAsia="Times New Roman" w:hAnsi="Abadi Extra Light" w:cs="Times New Roman"/>
          <w:szCs w:val="21"/>
        </w:rPr>
        <w:t xml:space="preserve">. </w:t>
      </w:r>
    </w:p>
    <w:p w14:paraId="32385F84" w14:textId="6FE0B8A0" w:rsidR="009A5438" w:rsidRPr="009A5438" w:rsidRDefault="009A5438" w:rsidP="009A5438">
      <w:pPr>
        <w:numPr>
          <w:ilvl w:val="0"/>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Nationally, the health visitor workforce has decreased by over a third since 2015 </w:t>
      </w:r>
      <w:sdt>
        <w:sdtPr>
          <w:rPr>
            <w:rFonts w:ascii="Abadi Extra Light" w:eastAsia="Times New Roman" w:hAnsi="Abadi Extra Light" w:cs="Times New Roman"/>
            <w:color w:val="000000"/>
            <w:szCs w:val="21"/>
          </w:rPr>
          <w:tag w:val="MENDELEY_CITATION_v3_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"/>
          <w:id w:val="-273565214"/>
          <w:placeholder>
            <w:docPart w:val="F4184F080867437FA40855185A148885"/>
          </w:placeholder>
        </w:sdtPr>
        <w:sdtContent>
          <w:r w:rsidR="00A96B46" w:rsidRPr="00A96B46">
            <w:rPr>
              <w:rFonts w:ascii="Abadi Extra Light" w:eastAsia="Times New Roman" w:hAnsi="Abadi Extra Light" w:cs="Times New Roman"/>
              <w:color w:val="000000"/>
              <w:szCs w:val="21"/>
            </w:rPr>
            <w:t>(166)</w:t>
          </w:r>
        </w:sdtContent>
      </w:sdt>
      <w:r w:rsidRPr="009A5438">
        <w:rPr>
          <w:rFonts w:ascii="Abadi Extra Light" w:eastAsia="Times New Roman" w:hAnsi="Abadi Extra Light" w:cs="Times New Roman"/>
          <w:szCs w:val="21"/>
        </w:rPr>
        <w:t xml:space="preserve">. There is an estimated shortfall of 5,000 health visitors in England; and 48% intend to leave the profession within the next 5 years </w:t>
      </w:r>
      <w:sdt>
        <w:sdtPr>
          <w:rPr>
            <w:rFonts w:ascii="Abadi Extra Light" w:eastAsia="Times New Roman" w:hAnsi="Abadi Extra Light" w:cs="Times New Roman"/>
            <w:color w:val="000000"/>
            <w:szCs w:val="21"/>
          </w:rPr>
          <w:tag w:val="MENDELEY_CITATION_v3_eyJjaXRhdGlvbklEIjoiTUVOREVMRVlfQ0lUQVRJT05fOGQ2YjA2MWYtMzA4NS00ZmZkLWFkNDUtMGU0MzE4ZTY1NDJk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
          <w:id w:val="-1804538601"/>
          <w:placeholder>
            <w:docPart w:val="82934905ED4C44269FD31EBE3446C1BC"/>
          </w:placeholder>
        </w:sdtPr>
        <w:sdtContent>
          <w:r w:rsidR="00A96B46" w:rsidRPr="00A96B46">
            <w:rPr>
              <w:rFonts w:ascii="Abadi Extra Light" w:eastAsia="Times New Roman" w:hAnsi="Abadi Extra Light" w:cs="Times New Roman"/>
              <w:color w:val="000000"/>
              <w:szCs w:val="21"/>
            </w:rPr>
            <w:t>(167)</w:t>
          </w:r>
        </w:sdtContent>
      </w:sdt>
      <w:r w:rsidRPr="009A5438">
        <w:rPr>
          <w:rFonts w:ascii="Abadi Extra Light" w:eastAsia="Times New Roman" w:hAnsi="Abadi Extra Light" w:cs="Times New Roman"/>
          <w:szCs w:val="21"/>
        </w:rPr>
        <w:t>.</w:t>
      </w:r>
    </w:p>
    <w:p w14:paraId="37B512A9" w14:textId="699D1546"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36</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Size of the health visitor workforce from September 2019 to August 2022. Image source: </w:t>
      </w:r>
      <w:hyperlink r:id="rId260" w:history="1">
        <w:r w:rsidRPr="009A5438">
          <w:rPr>
            <w:rFonts w:ascii="Abadi Extra Light" w:eastAsia="Times New Roman" w:hAnsi="Abadi Extra Light" w:cs="Times New Roman"/>
            <w:i/>
            <w:color w:val="063C64"/>
            <w:sz w:val="20"/>
            <w:szCs w:val="20"/>
            <w:u w:val="single"/>
          </w:rPr>
          <w:t>Institute of Health Visiting</w:t>
        </w:r>
      </w:hyperlink>
      <w:r w:rsidRPr="009A5438">
        <w:rPr>
          <w:rFonts w:ascii="Abadi Extra Light" w:eastAsia="Times New Roman" w:hAnsi="Abadi Extra Light" w:cs="Times New Roman"/>
          <w:i/>
          <w:color w:val="063C64"/>
          <w:sz w:val="20"/>
          <w:szCs w:val="20"/>
        </w:rPr>
        <w:t xml:space="preserve"> </w:t>
      </w:r>
    </w:p>
    <w:p w14:paraId="3899B0B7"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30D4834" wp14:editId="7F97BBB8">
            <wp:extent cx="6207956" cy="4333461"/>
            <wp:effectExtent l="0" t="0" r="2540" b="0"/>
            <wp:docPr id="222" name="Picture 2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Chart, line chart&#10;&#10;Description automatically generated"/>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t="10574"/>
                    <a:stretch/>
                  </pic:blipFill>
                  <pic:spPr bwMode="auto">
                    <a:xfrm>
                      <a:off x="0" y="0"/>
                      <a:ext cx="6221343" cy="4342805"/>
                    </a:xfrm>
                    <a:prstGeom prst="rect">
                      <a:avLst/>
                    </a:prstGeom>
                    <a:noFill/>
                    <a:ln>
                      <a:noFill/>
                    </a:ln>
                    <a:extLst>
                      <a:ext uri="{53640926-AAD7-44D8-BBD7-CCE9431645EC}">
                        <a14:shadowObscured xmlns:a14="http://schemas.microsoft.com/office/drawing/2010/main"/>
                      </a:ext>
                    </a:extLst>
                  </pic:spPr>
                </pic:pic>
              </a:graphicData>
            </a:graphic>
          </wp:inline>
        </w:drawing>
      </w:r>
    </w:p>
    <w:p w14:paraId="7B1D35B7" w14:textId="3067033C" w:rsidR="009A5438" w:rsidRPr="009A5438" w:rsidRDefault="009A5438" w:rsidP="009A5438">
      <w:pPr>
        <w:numPr>
          <w:ilvl w:val="0"/>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Health visitors across the UK report that staff numbers are the biggest barriers to making a difference to families </w:t>
      </w:r>
      <w:sdt>
        <w:sdtPr>
          <w:rPr>
            <w:rFonts w:ascii="Abadi Extra Light" w:eastAsia="Times New Roman" w:hAnsi="Abadi Extra Light" w:cs="Times New Roman"/>
            <w:color w:val="000000"/>
            <w:szCs w:val="21"/>
          </w:rPr>
          <w:tag w:val="MENDELEY_CITATION_v3_eyJjaXRhdGlvbklEIjoiTUVOREVMRVlfQ0lUQVRJT05fYTM4OTExYzctNDVkNy00NjdjLTgwMmYtYzg0ODkzMzQzYjlj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
          <w:id w:val="1652092091"/>
          <w:placeholder>
            <w:docPart w:val="36D787D368FB4E01AD6F86895E99A66B"/>
          </w:placeholder>
        </w:sdtPr>
        <w:sdtContent>
          <w:r w:rsidR="00A96B46" w:rsidRPr="00A96B46">
            <w:rPr>
              <w:rFonts w:ascii="Abadi Extra Light" w:eastAsia="Times New Roman" w:hAnsi="Abadi Extra Light" w:cs="Times New Roman"/>
              <w:color w:val="000000"/>
              <w:szCs w:val="21"/>
            </w:rPr>
            <w:t>(167)</w:t>
          </w:r>
        </w:sdtContent>
      </w:sdt>
      <w:r w:rsidRPr="009A5438">
        <w:rPr>
          <w:rFonts w:ascii="Abadi Extra Light" w:eastAsia="Times New Roman" w:hAnsi="Abadi Extra Light" w:cs="Times New Roman"/>
          <w:szCs w:val="21"/>
        </w:rPr>
        <w:t xml:space="preserve">. A 2022 survey of health visitors found that </w:t>
      </w:r>
      <w:sdt>
        <w:sdtPr>
          <w:rPr>
            <w:rFonts w:ascii="Abadi Extra Light" w:eastAsia="Times New Roman" w:hAnsi="Abadi Extra Light" w:cs="Times New Roman"/>
            <w:color w:val="000000"/>
            <w:szCs w:val="21"/>
          </w:rPr>
          <w:tag w:val="MENDELEY_CITATION_v3_eyJjaXRhdGlvbklEIjoiTUVOREVMRVlfQ0lUQVRJT05fMjU3ZGYwMDAtMzZlYi00OTEwLTk1OGMtMDgyY2M3ZjllOWE4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
          <w:id w:val="1213307450"/>
          <w:placeholder>
            <w:docPart w:val="FCC79D28F41947E6A72C092E6264BA40"/>
          </w:placeholder>
        </w:sdtPr>
        <w:sdtContent>
          <w:r w:rsidR="00A96B46" w:rsidRPr="00A96B46">
            <w:rPr>
              <w:rFonts w:ascii="Abadi Extra Light" w:eastAsia="Times New Roman" w:hAnsi="Abadi Extra Light" w:cs="Times New Roman"/>
              <w:color w:val="000000"/>
              <w:szCs w:val="21"/>
            </w:rPr>
            <w:t>(167)</w:t>
          </w:r>
        </w:sdtContent>
      </w:sdt>
      <w:r w:rsidRPr="009A5438">
        <w:rPr>
          <w:rFonts w:ascii="Abadi Extra Light" w:eastAsia="Times New Roman" w:hAnsi="Abadi Extra Light" w:cs="Times New Roman"/>
          <w:szCs w:val="21"/>
        </w:rPr>
        <w:t xml:space="preserve">: </w:t>
      </w:r>
    </w:p>
    <w:p w14:paraId="2AA2BA7F" w14:textId="77777777" w:rsidR="009A5438" w:rsidRPr="009A5438" w:rsidRDefault="009A5438" w:rsidP="009A5438">
      <w:pPr>
        <w:numPr>
          <w:ilvl w:val="1"/>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86% reported there is not enough capacity in other services to pick up onward referrals, which is a key driver in families being left without support. </w:t>
      </w:r>
    </w:p>
    <w:p w14:paraId="3FD96E48" w14:textId="77777777" w:rsidR="009A5438" w:rsidRPr="009A5438" w:rsidRDefault="009A5438" w:rsidP="009A5438">
      <w:pPr>
        <w:numPr>
          <w:ilvl w:val="1"/>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35% believed that the services they provided were inaccessible for some families. </w:t>
      </w:r>
    </w:p>
    <w:p w14:paraId="13689953" w14:textId="77777777" w:rsidR="009A5438" w:rsidRPr="009A5438" w:rsidRDefault="009A5438" w:rsidP="009A5438">
      <w:pPr>
        <w:numPr>
          <w:ilvl w:val="1"/>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70% felt ‘worried, tense or anxious’.</w:t>
      </w:r>
    </w:p>
    <w:p w14:paraId="2ECEBE79" w14:textId="3AB0EBA3" w:rsidR="009A5438" w:rsidRPr="009A5438" w:rsidRDefault="009A5438" w:rsidP="009A5438">
      <w:pPr>
        <w:numPr>
          <w:ilvl w:val="0"/>
          <w:numId w:val="4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2019 survey of 1000 mothers in England found that 22% felt that their interactions with health visitors felt like a ‘tick box exercise’. Key drivers for this were: lack of continuity of care, appointments feeling rushed, and difficulties accessing services when needed </w:t>
      </w:r>
      <w:sdt>
        <w:sdtPr>
          <w:rPr>
            <w:rFonts w:ascii="Abadi Extra Light" w:eastAsia="Times New Roman" w:hAnsi="Abadi Extra Light" w:cs="Times New Roman"/>
            <w:color w:val="000000"/>
            <w:szCs w:val="21"/>
          </w:rPr>
          <w:tag w:val="MENDELEY_CITATION_v3_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"/>
          <w:id w:val="218789594"/>
          <w:placeholder>
            <w:docPart w:val="52A3806F8F3844B3B406DD283F442E41"/>
          </w:placeholder>
        </w:sdtPr>
        <w:sdtContent>
          <w:r w:rsidR="00A96B46" w:rsidRPr="00A96B46">
            <w:rPr>
              <w:rFonts w:ascii="Abadi Extra Light" w:eastAsia="Times New Roman" w:hAnsi="Abadi Extra Light" w:cs="Times New Roman"/>
              <w:color w:val="000000"/>
              <w:szCs w:val="21"/>
            </w:rPr>
            <w:t>(168)</w:t>
          </w:r>
        </w:sdtContent>
      </w:sdt>
      <w:r w:rsidRPr="009A5438">
        <w:rPr>
          <w:rFonts w:ascii="Abadi Extra Light" w:eastAsia="Times New Roman" w:hAnsi="Abadi Extra Light" w:cs="Times New Roman"/>
          <w:szCs w:val="21"/>
        </w:rPr>
        <w:t xml:space="preserve">. </w:t>
      </w:r>
    </w:p>
    <w:p w14:paraId="4C6E0013"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picture</w:t>
      </w:r>
    </w:p>
    <w:p w14:paraId="3305A3C2" w14:textId="110D8ADB"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proportion of 6 - 8 week and 2.5 year reviews carried out by health visitors is substantially lower than the national average in Cambridgeshire and Peterborough </w:t>
      </w:r>
      <w:sdt>
        <w:sdtPr>
          <w:rPr>
            <w:rFonts w:ascii="Abadi Extra Light" w:eastAsia="Times New Roman" w:hAnsi="Abadi Extra Light" w:cs="Times New Roman"/>
            <w:color w:val="000000"/>
            <w:szCs w:val="21"/>
          </w:rPr>
          <w:tag w:val="MENDELEY_CITATION_v3_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"/>
          <w:id w:val="-523402052"/>
          <w:placeholder>
            <w:docPart w:val="237BCE81375D4D67990433B5E41BC964"/>
          </w:placeholder>
        </w:sdtPr>
        <w:sdtContent>
          <w:r w:rsidR="00A96B46" w:rsidRPr="00A96B46">
            <w:rPr>
              <w:rFonts w:ascii="Abadi Extra Light" w:eastAsia="Times New Roman" w:hAnsi="Abadi Extra Light" w:cs="Times New Roman"/>
              <w:color w:val="000000"/>
              <w:szCs w:val="21"/>
            </w:rPr>
            <w:t>(169)</w:t>
          </w:r>
        </w:sdtContent>
      </w:sdt>
      <w:r w:rsidRPr="009A5438">
        <w:rPr>
          <w:rFonts w:ascii="Abadi Extra Light" w:eastAsia="Times New Roman" w:hAnsi="Abadi Extra Light" w:cs="Times New Roman"/>
          <w:szCs w:val="21"/>
        </w:rPr>
        <w:t>. Due to ongoing workforce and capacity issues, the local timeframe of new born visits and the 6 - 8 week reviews has been extended to up to 21 days and 12 weeks respectively.</w:t>
      </w:r>
    </w:p>
    <w:p w14:paraId="7A680E8F" w14:textId="77777777"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Average national rates for 2020/21 were:</w:t>
      </w:r>
    </w:p>
    <w:p w14:paraId="05036FED" w14:textId="77777777" w:rsidR="009A5438" w:rsidRPr="009A5438" w:rsidRDefault="009A5438" w:rsidP="009A5438">
      <w:pPr>
        <w:numPr>
          <w:ilvl w:val="1"/>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New born visits: 88% within the target timeframe of 14 days.</w:t>
      </w:r>
    </w:p>
    <w:p w14:paraId="6FE980D5" w14:textId="77777777" w:rsidR="009A5438" w:rsidRPr="009A5438" w:rsidRDefault="009A5438" w:rsidP="009A5438">
      <w:pPr>
        <w:numPr>
          <w:ilvl w:val="1"/>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6-8 weeks review: 80% within the target timeframe of 8 weeks. </w:t>
      </w:r>
    </w:p>
    <w:p w14:paraId="6C004BE2" w14:textId="77777777" w:rsidR="009A5438" w:rsidRPr="009A5438" w:rsidRDefault="009A5438" w:rsidP="009A5438">
      <w:pPr>
        <w:numPr>
          <w:ilvl w:val="1"/>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12 month review: 66% within the target timeframe of 12 months. </w:t>
      </w:r>
    </w:p>
    <w:p w14:paraId="626C1B81" w14:textId="77777777" w:rsidR="009A5438" w:rsidRPr="009A5438" w:rsidRDefault="009A5438" w:rsidP="009A5438">
      <w:pPr>
        <w:numPr>
          <w:ilvl w:val="1"/>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2.5 years review: 72% within the target timeframe of 2.5 years. </w:t>
      </w:r>
    </w:p>
    <w:p w14:paraId="68680E2F" w14:textId="0362E677"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37</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Health visitor service delivery metrics in Cambridgeshire and Peterborough in 2021/22. Data source: </w:t>
      </w:r>
      <w:sdt>
        <w:sdtPr>
          <w:rPr>
            <w:rFonts w:ascii="Abadi Extra Light" w:eastAsia="Times New Roman" w:hAnsi="Abadi Extra Light" w:cs="Times New Roman"/>
            <w:color w:val="000000"/>
            <w:sz w:val="20"/>
            <w:szCs w:val="20"/>
          </w:rPr>
          <w:tag w:val="MENDELEY_CITATION_v3_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"/>
          <w:id w:val="-988399789"/>
          <w:placeholder>
            <w:docPart w:val="F4184F080867437FA40855185A148885"/>
          </w:placeholder>
        </w:sdtPr>
        <w:sdtContent>
          <w:r w:rsidR="00A96B46" w:rsidRPr="00A96B46">
            <w:rPr>
              <w:rFonts w:ascii="Abadi Extra Light" w:eastAsia="Times New Roman" w:hAnsi="Abadi Extra Light" w:cs="Times New Roman"/>
              <w:color w:val="000000"/>
              <w:sz w:val="20"/>
              <w:szCs w:val="20"/>
            </w:rPr>
            <w:t>(169)</w:t>
          </w:r>
        </w:sdtContent>
      </w:sdt>
      <w:r w:rsidRPr="009A5438">
        <w:rPr>
          <w:rFonts w:ascii="Abadi Extra Light" w:eastAsia="Times New Roman" w:hAnsi="Abadi Extra Light" w:cs="Times New Roman"/>
          <w:i/>
          <w:color w:val="063C64"/>
          <w:sz w:val="20"/>
          <w:szCs w:val="20"/>
        </w:rPr>
        <w:t xml:space="preserve"> </w:t>
      </w:r>
    </w:p>
    <w:p w14:paraId="7AF5179C" w14:textId="77777777" w:rsidR="009A5438" w:rsidRPr="009A5438" w:rsidRDefault="009A5438" w:rsidP="009A5438">
      <w:pPr>
        <w:spacing w:after="120" w:line="264" w:lineRule="auto"/>
        <w:jc w:val="center"/>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7B0970F6" wp14:editId="343F7598">
            <wp:extent cx="6188710" cy="2691765"/>
            <wp:effectExtent l="0" t="0" r="2540" b="0"/>
            <wp:docPr id="223" name="Picture 2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88710" cy="2691765"/>
                    </a:xfrm>
                    <a:prstGeom prst="rect">
                      <a:avLst/>
                    </a:prstGeom>
                    <a:noFill/>
                    <a:ln>
                      <a:noFill/>
                    </a:ln>
                  </pic:spPr>
                </pic:pic>
              </a:graphicData>
            </a:graphic>
          </wp:inline>
        </w:drawing>
      </w:r>
    </w:p>
    <w:p w14:paraId="2797A326"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Experiences of services</w:t>
      </w:r>
    </w:p>
    <w:p w14:paraId="7F5ABCCC"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Feedback on health visitors collated by the SUN network includes both positive and negative reports. This may reflect that local voices were collected across different areas of Cambridgeshire and Peterborough.</w:t>
      </w:r>
    </w:p>
    <w:p w14:paraId="5709CFB3" w14:textId="77777777"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people felt very supported by health visitors in terms of their mental health and being helped to access services; and felt that there was increasing awareness of perinatal mental health. </w:t>
      </w:r>
    </w:p>
    <w:p w14:paraId="2E71EDF4" w14:textId="77777777"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Others felt that health visitors were ‘so overworked they are unable to focus on what is being said’.</w:t>
      </w:r>
    </w:p>
    <w:p w14:paraId="63C28101" w14:textId="77777777"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people felt that health visitors should be more knowledgeable about services they could signpost people to; or that they were unable to access mental health support as they did not meet strict service thresholds. </w:t>
      </w:r>
    </w:p>
    <w:p w14:paraId="37DBFBA0" w14:textId="77777777" w:rsidR="009A5438" w:rsidRPr="009A5438" w:rsidRDefault="009A5438" w:rsidP="009A5438">
      <w:pPr>
        <w:numPr>
          <w:ilvl w:val="0"/>
          <w:numId w:val="46"/>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Checks can sometimes carried out over the phone due to lack of resource, and weigh-ins are now ‘self-weigh-ins’. This can mean that people do not always have someone to answer their questions. </w:t>
      </w:r>
    </w:p>
    <w:p w14:paraId="0D50F10F"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lastRenderedPageBreak/>
        <w:t>Early Years services</w:t>
      </w:r>
    </w:p>
    <w:p w14:paraId="753C8E4F" w14:textId="627849CC" w:rsidR="009A5438" w:rsidRP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Early Years services provide support to children and families, including baby groups and support with infant feeding. Co-location of services may help facilitate interprofessional collaboration </w:t>
      </w:r>
      <w:sdt>
        <w:sdtPr>
          <w:rPr>
            <w:rFonts w:ascii="Abadi Extra Light" w:eastAsia="Times New Roman" w:hAnsi="Abadi Extra Light" w:cs="Times New Roman"/>
            <w:color w:val="000000"/>
            <w:szCs w:val="21"/>
          </w:rPr>
          <w:tag w:val="MENDELEY_CITATION_v3_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"/>
          <w:id w:val="-1555315204"/>
          <w:placeholder>
            <w:docPart w:val="F4184F080867437FA40855185A148885"/>
          </w:placeholder>
        </w:sdtPr>
        <w:sdtContent>
          <w:r w:rsidR="00A96B46" w:rsidRPr="00A96B46">
            <w:rPr>
              <w:rFonts w:ascii="Abadi Extra Light" w:eastAsia="Times New Roman" w:hAnsi="Abadi Extra Light" w:cs="Times New Roman"/>
              <w:color w:val="000000"/>
              <w:szCs w:val="21"/>
            </w:rPr>
            <w:t>(170)</w:t>
          </w:r>
        </w:sdtContent>
      </w:sdt>
      <w:r w:rsidRPr="009A5438">
        <w:rPr>
          <w:rFonts w:ascii="Abadi Extra Light" w:eastAsia="Times New Roman" w:hAnsi="Abadi Extra Light" w:cs="Times New Roman"/>
          <w:szCs w:val="21"/>
        </w:rPr>
        <w:t xml:space="preserve">. </w:t>
      </w:r>
    </w:p>
    <w:p w14:paraId="2F2C5FF1"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picture </w:t>
      </w:r>
    </w:p>
    <w:p w14:paraId="5469621D"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are a range of Child and Family Centres across Cambridgeshire and Peterborough, all of which offer opportunities to meet other parents, and to access a range of information and support. This includes baby groups, young parents groups, self-weigh services, and breastfeeding support. Each child and family centre has its own Facebook page: </w:t>
      </w:r>
    </w:p>
    <w:p w14:paraId="69E5C9E6" w14:textId="1BAFD755"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3" w:history="1">
        <w:r w:rsidR="009A5438" w:rsidRPr="009A5438">
          <w:rPr>
            <w:rFonts w:ascii="Abadi Extra Light" w:eastAsia="Times New Roman" w:hAnsi="Abadi Extra Light" w:cs="Times New Roman"/>
            <w:color w:val="0000FF"/>
            <w:szCs w:val="21"/>
            <w:u w:val="single"/>
          </w:rPr>
          <w:t>South Cambridgeshire Child and Family Centres</w:t>
        </w:r>
      </w:hyperlink>
      <w:r w:rsidR="009A5438" w:rsidRPr="009A5438">
        <w:rPr>
          <w:rFonts w:ascii="Abadi Extra Light" w:eastAsia="Times New Roman" w:hAnsi="Abadi Extra Light" w:cs="Times New Roman"/>
          <w:szCs w:val="21"/>
        </w:rPr>
        <w:t xml:space="preserve"> </w:t>
      </w:r>
    </w:p>
    <w:p w14:paraId="2F7F74D1" w14:textId="312D7A75"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4" w:history="1">
        <w:r w:rsidR="009A5438" w:rsidRPr="009A5438">
          <w:rPr>
            <w:rFonts w:ascii="Abadi Extra Light" w:eastAsia="Times New Roman" w:hAnsi="Abadi Extra Light" w:cs="Times New Roman"/>
            <w:color w:val="0000FF"/>
            <w:szCs w:val="21"/>
            <w:u w:val="single"/>
          </w:rPr>
          <w:t>East Cambs Child and Family Centres</w:t>
        </w:r>
      </w:hyperlink>
      <w:r w:rsidR="009A5438" w:rsidRPr="009A5438">
        <w:rPr>
          <w:rFonts w:ascii="Abadi Extra Light" w:eastAsia="Times New Roman" w:hAnsi="Abadi Extra Light" w:cs="Times New Roman"/>
          <w:szCs w:val="21"/>
        </w:rPr>
        <w:t xml:space="preserve"> </w:t>
      </w:r>
    </w:p>
    <w:p w14:paraId="47B13DDB" w14:textId="2B03C1D6"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5" w:history="1">
        <w:r w:rsidR="009A5438" w:rsidRPr="009A5438">
          <w:rPr>
            <w:rFonts w:ascii="Abadi Extra Light" w:eastAsia="Times New Roman" w:hAnsi="Abadi Extra Light" w:cs="Times New Roman"/>
            <w:color w:val="0000FF"/>
            <w:szCs w:val="21"/>
            <w:u w:val="single"/>
          </w:rPr>
          <w:t>Cambridge City Child and Family Centre</w:t>
        </w:r>
      </w:hyperlink>
      <w:r w:rsidR="009A5438" w:rsidRPr="009A5438">
        <w:rPr>
          <w:rFonts w:ascii="Abadi Extra Light" w:eastAsia="Times New Roman" w:hAnsi="Abadi Extra Light" w:cs="Times New Roman"/>
          <w:szCs w:val="21"/>
        </w:rPr>
        <w:t xml:space="preserve"> </w:t>
      </w:r>
    </w:p>
    <w:p w14:paraId="759EE2C8" w14:textId="2C5C351E"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6" w:history="1">
        <w:r w:rsidR="009A5438" w:rsidRPr="009A5438">
          <w:rPr>
            <w:rFonts w:ascii="Abadi Extra Light" w:eastAsia="Times New Roman" w:hAnsi="Abadi Extra Light" w:cs="Times New Roman"/>
            <w:color w:val="0000FF"/>
            <w:szCs w:val="21"/>
            <w:u w:val="single"/>
          </w:rPr>
          <w:t>Wisbech Child &amp; Family Centres</w:t>
        </w:r>
      </w:hyperlink>
      <w:r w:rsidR="009A5438" w:rsidRPr="009A5438">
        <w:rPr>
          <w:rFonts w:ascii="Abadi Extra Light" w:eastAsia="Times New Roman" w:hAnsi="Abadi Extra Light" w:cs="Times New Roman"/>
          <w:szCs w:val="21"/>
        </w:rPr>
        <w:t xml:space="preserve"> </w:t>
      </w:r>
    </w:p>
    <w:p w14:paraId="6B6F05E5" w14:textId="740190DE"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7" w:history="1">
        <w:r w:rsidR="009A5438" w:rsidRPr="009A5438">
          <w:rPr>
            <w:rFonts w:ascii="Abadi Extra Light" w:eastAsia="Times New Roman" w:hAnsi="Abadi Extra Light" w:cs="Times New Roman"/>
            <w:color w:val="0000FF"/>
            <w:szCs w:val="21"/>
            <w:u w:val="single"/>
          </w:rPr>
          <w:t>Huntingdonshire Child and Family Centres</w:t>
        </w:r>
      </w:hyperlink>
    </w:p>
    <w:p w14:paraId="1D420A1F" w14:textId="02F7DF78"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8" w:history="1">
        <w:r w:rsidR="009A5438" w:rsidRPr="009A5438">
          <w:rPr>
            <w:rFonts w:ascii="Abadi Extra Light" w:eastAsia="Times New Roman" w:hAnsi="Abadi Extra Light" w:cs="Times New Roman"/>
            <w:color w:val="0000FF"/>
            <w:szCs w:val="21"/>
            <w:u w:val="single"/>
          </w:rPr>
          <w:t>East and First Steps C&amp;FCs - Central and East Peterborough</w:t>
        </w:r>
      </w:hyperlink>
    </w:p>
    <w:p w14:paraId="098AF858" w14:textId="35B2CDC5"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69" w:history="1">
        <w:r w:rsidR="009A5438" w:rsidRPr="009A5438">
          <w:rPr>
            <w:rFonts w:ascii="Abadi Extra Light" w:eastAsia="Times New Roman" w:hAnsi="Abadi Extra Light" w:cs="Times New Roman"/>
            <w:color w:val="0000FF"/>
            <w:szCs w:val="21"/>
            <w:u w:val="single"/>
          </w:rPr>
          <w:t>Honeyhill C&amp;FC – North West and Rural Peterborough</w:t>
        </w:r>
      </w:hyperlink>
    </w:p>
    <w:p w14:paraId="3365FA79" w14:textId="6031ACA5"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70" w:history="1">
        <w:r w:rsidR="009A5438" w:rsidRPr="009A5438">
          <w:rPr>
            <w:rFonts w:ascii="Abadi Extra Light" w:eastAsia="Times New Roman" w:hAnsi="Abadi Extra Light" w:cs="Times New Roman"/>
            <w:color w:val="0000FF"/>
            <w:szCs w:val="21"/>
            <w:u w:val="single"/>
          </w:rPr>
          <w:t>Orton C&amp;FC – South Peterborough</w:t>
        </w:r>
      </w:hyperlink>
    </w:p>
    <w:p w14:paraId="6A46B7C4" w14:textId="124EC0F4" w:rsidR="009A5438" w:rsidRPr="009A5438" w:rsidRDefault="00000000" w:rsidP="009A5438">
      <w:pPr>
        <w:numPr>
          <w:ilvl w:val="0"/>
          <w:numId w:val="19"/>
        </w:numPr>
        <w:spacing w:after="0" w:line="264" w:lineRule="auto"/>
        <w:contextualSpacing/>
        <w:jc w:val="both"/>
        <w:rPr>
          <w:rFonts w:ascii="Abadi Extra Light" w:eastAsia="Times New Roman" w:hAnsi="Abadi Extra Light" w:cs="Times New Roman"/>
          <w:szCs w:val="21"/>
        </w:rPr>
      </w:pPr>
      <w:hyperlink r:id="rId271" w:history="1">
        <w:r w:rsidR="009A5438" w:rsidRPr="009A5438">
          <w:rPr>
            <w:rFonts w:ascii="Abadi Extra Light" w:eastAsia="Times New Roman" w:hAnsi="Abadi Extra Light" w:cs="Times New Roman"/>
            <w:color w:val="0000FF"/>
            <w:szCs w:val="21"/>
            <w:u w:val="single"/>
          </w:rPr>
          <w:t>March, Chatteris &amp; Whittlesey C&amp;FCs – South Fenland</w:t>
        </w:r>
      </w:hyperlink>
    </w:p>
    <w:p w14:paraId="3604C2CE"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6FB22230" w14:textId="12E10FF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Since 2010, there has been a 30% reduction in the number of children’s centres in Cambridgeshire; and a 53% reduction in the number of children’s centres in Peterborough </w:t>
      </w:r>
      <w:sdt>
        <w:sdtPr>
          <w:rPr>
            <w:rFonts w:ascii="Abadi Extra Light" w:eastAsia="Times New Roman" w:hAnsi="Abadi Extra Light" w:cs="Times New Roman"/>
            <w:color w:val="000000"/>
            <w:szCs w:val="21"/>
          </w:rPr>
          <w:tag w:val="MENDELEY_CITATION_v3_eyJjaXRhdGlvbklEIjoiTUVOREVMRVlfQ0lUQVRJT05fMTBjYzE5NmYtZTc1NC00YzA3LTg3MWEtNzVjYTBmNjg2N2Ux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
          <w:id w:val="270210862"/>
          <w:placeholder>
            <w:docPart w:val="F4184F080867437FA40855185A148885"/>
          </w:placeholder>
        </w:sdtPr>
        <w:sdtContent>
          <w:r w:rsidR="00A96B46" w:rsidRPr="00A96B46">
            <w:rPr>
              <w:rFonts w:ascii="Abadi Extra Light" w:eastAsia="Times New Roman" w:hAnsi="Abadi Extra Light" w:cs="Times New Roman"/>
              <w:color w:val="000000"/>
              <w:szCs w:val="21"/>
            </w:rPr>
            <w:t>(66)</w:t>
          </w:r>
        </w:sdtContent>
      </w:sdt>
      <w:r w:rsidRPr="009A5438">
        <w:rPr>
          <w:rFonts w:ascii="Abadi Extra Light" w:eastAsia="Times New Roman" w:hAnsi="Abadi Extra Light" w:cs="Times New Roman"/>
          <w:szCs w:val="21"/>
        </w:rPr>
        <w:t xml:space="preserve">. </w:t>
      </w:r>
    </w:p>
    <w:p w14:paraId="1FD684F9" w14:textId="3742ED73"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38</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Number of children’s centres in Cambridgeshire and Peterborough in 2010 and 2021. Data source: </w:t>
      </w:r>
      <w:sdt>
        <w:sdtPr>
          <w:rPr>
            <w:rFonts w:ascii="Abadi Extra Light" w:eastAsia="Times New Roman" w:hAnsi="Abadi Extra Light" w:cs="Times New Roman"/>
            <w:color w:val="000000"/>
            <w:sz w:val="20"/>
            <w:szCs w:val="20"/>
          </w:rPr>
          <w:tag w:val="MENDELEY_CITATION_v3_eyJjaXRhdGlvbklEIjoiTUVOREVMRVlfQ0lUQVRJT05fMzg0ZTkyZGEtYmM2ZS00NjUxLWI0NWMtY2MwNzlkOGM0Zjg2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
          <w:id w:val="274604347"/>
          <w:placeholder>
            <w:docPart w:val="BC80B42975454922AE33AF35FAF55D91"/>
          </w:placeholder>
        </w:sdtPr>
        <w:sdtContent>
          <w:r w:rsidR="00A96B46" w:rsidRPr="00A96B46">
            <w:rPr>
              <w:rFonts w:ascii="Abadi Extra Light" w:eastAsia="Times New Roman" w:hAnsi="Abadi Extra Light" w:cs="Times New Roman"/>
              <w:color w:val="000000"/>
              <w:sz w:val="20"/>
              <w:szCs w:val="20"/>
            </w:rPr>
            <w:t>(66)</w:t>
          </w:r>
        </w:sdtContent>
      </w:sdt>
    </w:p>
    <w:p w14:paraId="03B80FEA" w14:textId="77777777" w:rsidR="009A5438" w:rsidRPr="009A5438" w:rsidRDefault="009A5438" w:rsidP="009A5438">
      <w:pPr>
        <w:keepNext/>
        <w:spacing w:after="120" w:line="240" w:lineRule="auto"/>
        <w:jc w:val="center"/>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noProof/>
          <w:color w:val="063C64"/>
          <w:sz w:val="20"/>
          <w:szCs w:val="20"/>
        </w:rPr>
        <w:drawing>
          <wp:inline distT="0" distB="0" distL="0" distR="0" wp14:anchorId="018F152D" wp14:editId="692C015D">
            <wp:extent cx="6246055" cy="3200400"/>
            <wp:effectExtent l="0" t="0" r="254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4747341D" w14:textId="74D12474"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has recently been investment in Family Hubs. Initial funding was for Peterborough </w:t>
      </w:r>
      <w:sdt>
        <w:sdtPr>
          <w:rPr>
            <w:rFonts w:ascii="Abadi Extra Light" w:eastAsia="Times New Roman" w:hAnsi="Abadi Extra Light" w:cs="Times New Roman"/>
            <w:color w:val="000000"/>
            <w:szCs w:val="21"/>
          </w:rPr>
          <w:tag w:val="MENDELEY_CITATION_v3_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"/>
          <w:id w:val="1953126291"/>
          <w:placeholder>
            <w:docPart w:val="D391AD903A554AABB0C9DAB4AE926672"/>
          </w:placeholder>
        </w:sdtPr>
        <w:sdtContent>
          <w:r w:rsidR="00A96B46" w:rsidRPr="00A96B46">
            <w:rPr>
              <w:rFonts w:ascii="Abadi Extra Light" w:eastAsia="Times New Roman" w:hAnsi="Abadi Extra Light" w:cs="Times New Roman"/>
              <w:color w:val="000000"/>
              <w:szCs w:val="21"/>
            </w:rPr>
            <w:t>(171)</w:t>
          </w:r>
        </w:sdtContent>
      </w:sdt>
      <w:r w:rsidRPr="009A5438">
        <w:rPr>
          <w:rFonts w:ascii="Abadi Extra Light" w:eastAsia="Times New Roman" w:hAnsi="Abadi Extra Light" w:cs="Times New Roman"/>
          <w:szCs w:val="21"/>
        </w:rPr>
        <w:t xml:space="preserve">, but they are also being developed in Cambridgeshire. </w:t>
      </w:r>
    </w:p>
    <w:p w14:paraId="11A7078B" w14:textId="77777777" w:rsidR="009A5438" w:rsidRPr="009A5438" w:rsidRDefault="009A5438" w:rsidP="009A5438">
      <w:pPr>
        <w:numPr>
          <w:ilvl w:val="0"/>
          <w:numId w:val="5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Family Hubs will use a whole family approach to offer a single access point to family support services. </w:t>
      </w:r>
    </w:p>
    <w:p w14:paraId="4FD90C27" w14:textId="77777777" w:rsidR="009A5438" w:rsidRPr="009A5438" w:rsidRDefault="009A5438" w:rsidP="009A5438">
      <w:pPr>
        <w:numPr>
          <w:ilvl w:val="0"/>
          <w:numId w:val="5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They will be integrated across the wider system, including voluntary and community organisations, education settings and health and social care. </w:t>
      </w:r>
    </w:p>
    <w:p w14:paraId="54B417E6" w14:textId="77777777" w:rsidR="009A5438" w:rsidRPr="009A5438" w:rsidRDefault="009A5438" w:rsidP="009A5438">
      <w:pPr>
        <w:numPr>
          <w:ilvl w:val="0"/>
          <w:numId w:val="55"/>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They will offer support to families, from conception to 19 years, or up to 25 years for young people with special educational needs and disabilities (SEND). </w:t>
      </w:r>
    </w:p>
    <w:p w14:paraId="1C05A354" w14:textId="77777777" w:rsidR="009A5438" w:rsidRPr="009A5438" w:rsidRDefault="009A5438" w:rsidP="009A5438">
      <w:pPr>
        <w:numPr>
          <w:ilvl w:val="0"/>
          <w:numId w:val="54"/>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lastRenderedPageBreak/>
        <w:t xml:space="preserve">A large proportion (31%) of Family Hubs funding will be used to improve perinatal mental health and parent-infant relationships. </w:t>
      </w:r>
    </w:p>
    <w:p w14:paraId="1F57A004" w14:textId="77777777" w:rsidR="009A5438" w:rsidRPr="009A5438" w:rsidRDefault="009A5438" w:rsidP="009A5438">
      <w:pPr>
        <w:spacing w:after="120" w:line="264" w:lineRule="auto"/>
        <w:ind w:left="720"/>
        <w:contextualSpacing/>
        <w:jc w:val="both"/>
        <w:rPr>
          <w:rFonts w:ascii="Abadi Extra Light" w:eastAsia="Times New Roman" w:hAnsi="Abadi Extra Light" w:cs="Times New Roman"/>
          <w:szCs w:val="21"/>
        </w:rPr>
      </w:pPr>
    </w:p>
    <w:p w14:paraId="7FA26C67"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583D3875" wp14:editId="3FABC67B">
                <wp:extent cx="6134986" cy="2377440"/>
                <wp:effectExtent l="0" t="0" r="18415" b="22860"/>
                <wp:docPr id="212" name="Rectangle: Rounded Corners 212"/>
                <wp:cNvGraphicFramePr/>
                <a:graphic xmlns:a="http://schemas.openxmlformats.org/drawingml/2006/main">
                  <a:graphicData uri="http://schemas.microsoft.com/office/word/2010/wordprocessingShape">
                    <wps:wsp>
                      <wps:cNvSpPr/>
                      <wps:spPr>
                        <a:xfrm>
                          <a:off x="0" y="0"/>
                          <a:ext cx="6134986" cy="2377440"/>
                        </a:xfrm>
                        <a:prstGeom prst="roundRect">
                          <a:avLst/>
                        </a:prstGeom>
                        <a:solidFill>
                          <a:sysClr val="window" lastClr="FFFFFF"/>
                        </a:solidFill>
                        <a:ln w="25400" cap="flat" cmpd="sng" algn="ctr">
                          <a:solidFill>
                            <a:srgbClr val="4E67C8"/>
                          </a:solidFill>
                          <a:prstDash val="solid"/>
                        </a:ln>
                        <a:effectLst/>
                      </wps:spPr>
                      <wps:txbx>
                        <w:txbxContent>
                          <w:p w14:paraId="44552D6F" w14:textId="77777777" w:rsidR="009A5438" w:rsidRPr="00322A84" w:rsidRDefault="009A5438" w:rsidP="009A5438">
                            <w:pPr>
                              <w:pStyle w:val="Heading3"/>
                            </w:pPr>
                            <w:bookmarkStart w:id="48" w:name="_Toc128382200"/>
                            <w:r w:rsidRPr="00322A84">
                              <w:t>Additional Resource</w:t>
                            </w:r>
                            <w:r>
                              <w:t>s</w:t>
                            </w:r>
                            <w:bookmarkEnd w:id="48"/>
                            <w:r>
                              <w:t xml:space="preserve"> </w:t>
                            </w:r>
                          </w:p>
                          <w:p w14:paraId="12BCDF95" w14:textId="77777777" w:rsidR="009A5438" w:rsidRPr="00CD6613"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eastAsia="Times New Roman" w:hAnsi="Abadi Extra Light"/>
                              </w:rPr>
                              <w:t xml:space="preserve">NICE Guidelines on </w:t>
                            </w:r>
                            <w:hyperlink r:id="rId273" w:history="1">
                              <w:r w:rsidRPr="00CD6613">
                                <w:rPr>
                                  <w:rStyle w:val="Hyperlink"/>
                                  <w:rFonts w:ascii="Abadi Extra Light" w:eastAsia="Times New Roman" w:hAnsi="Abadi Extra Light"/>
                                </w:rPr>
                                <w:t>antenatal and postnatal mental health</w:t>
                              </w:r>
                            </w:hyperlink>
                            <w:r w:rsidRPr="00CD6613">
                              <w:rPr>
                                <w:rFonts w:ascii="Abadi Extra Light" w:eastAsia="Times New Roman" w:hAnsi="Abadi Extra Light"/>
                              </w:rPr>
                              <w:t xml:space="preserve"> </w:t>
                            </w:r>
                          </w:p>
                          <w:p w14:paraId="72DA0BF3" w14:textId="77777777" w:rsidR="009A5438" w:rsidRPr="00CD6613"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74" w:history="1">
                              <w:r w:rsidR="009A5438" w:rsidRPr="00CD6613">
                                <w:rPr>
                                  <w:rStyle w:val="Hyperlink"/>
                                  <w:rFonts w:ascii="Abadi Extra Light" w:hAnsi="Abadi Extra Light"/>
                                </w:rPr>
                                <w:t>Supporting mental healthcare in a maternity and neonatal setting: Good practice guide and case studies</w:t>
                              </w:r>
                            </w:hyperlink>
                          </w:p>
                          <w:p w14:paraId="32096BA7" w14:textId="77777777" w:rsidR="009A5438" w:rsidRPr="00CD6613"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275" w:history="1">
                              <w:r w:rsidR="009A5438" w:rsidRPr="00CD6613">
                                <w:rPr>
                                  <w:rStyle w:val="Hyperlink"/>
                                  <w:rFonts w:ascii="Abadi Extra Light" w:hAnsi="Abadi Extra Light"/>
                                </w:rPr>
                                <w:t>A good practice guide to support implementation of trauma-informed care in the perinatal period</w:t>
                              </w:r>
                            </w:hyperlink>
                          </w:p>
                          <w:p w14:paraId="2E73C19B" w14:textId="77777777" w:rsidR="009A5438" w:rsidRPr="00CD6613"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276" w:history="1">
                              <w:r w:rsidR="009A5438" w:rsidRPr="00CD6613">
                                <w:rPr>
                                  <w:rStyle w:val="Hyperlink"/>
                                  <w:rFonts w:ascii="Abadi Extra Light" w:hAnsi="Abadi Extra Light"/>
                                </w:rPr>
                                <w:t>Standards for Community Perinatal Mental Health Services</w:t>
                              </w:r>
                            </w:hyperlink>
                            <w:r w:rsidR="009A5438" w:rsidRPr="00CD6613">
                              <w:rPr>
                                <w:rFonts w:ascii="Abadi Extra Light" w:hAnsi="Abadi Extra Light"/>
                              </w:rPr>
                              <w:t xml:space="preserve"> </w:t>
                            </w:r>
                          </w:p>
                          <w:p w14:paraId="29D72C47" w14:textId="77777777" w:rsidR="009A5438" w:rsidRPr="00CD6613"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77" w:history="1">
                              <w:r w:rsidR="009A5438" w:rsidRPr="00CD6613">
                                <w:rPr>
                                  <w:rStyle w:val="Hyperlink"/>
                                  <w:rFonts w:ascii="Abadi Extra Light" w:hAnsi="Abadi Extra Light"/>
                                </w:rPr>
                                <w:t>Why Health Visitors Matter: Perspectives on a widely valued service</w:t>
                              </w:r>
                            </w:hyperlink>
                          </w:p>
                          <w:p w14:paraId="3ECA78E2" w14:textId="77777777" w:rsidR="009A5438" w:rsidRPr="00CD6613"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78" w:history="1">
                              <w:r w:rsidR="009A5438" w:rsidRPr="00CD6613">
                                <w:rPr>
                                  <w:rStyle w:val="Hyperlink"/>
                                  <w:rFonts w:ascii="Abadi Extra Light" w:eastAsia="Times New Roman" w:hAnsi="Abadi Extra Light"/>
                                </w:rPr>
                                <w:t>What works to enhance the effectiveness of the Healthy Child Programme: An evidence update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83D3875" id="Rectangle: Rounded Corners 212" o:spid="_x0000_s1035" style="width:483.05pt;height:187.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" fillcolor="window" strokecolor="#4e67c8" strokeweight="2pt">
                <v:textbox>
                  <w:txbxContent>
                    <w:p w14:paraId="44552D6F" w14:textId="77777777" w:rsidR="009A5438" w:rsidRPr="00322A84" w:rsidRDefault="009A5438" w:rsidP="009A5438">
                      <w:pPr>
                        <w:pStyle w:val="Heading3"/>
                      </w:pPr>
                      <w:bookmarkStart w:id="49" w:name="_Toc128382200"/>
                      <w:r w:rsidRPr="00322A84">
                        <w:t>Additional Resource</w:t>
                      </w:r>
                      <w:r>
                        <w:t>s</w:t>
                      </w:r>
                      <w:bookmarkEnd w:id="49"/>
                      <w:r>
                        <w:t xml:space="preserve"> </w:t>
                      </w:r>
                    </w:p>
                    <w:p w14:paraId="12BCDF95" w14:textId="77777777" w:rsidR="009A5438" w:rsidRPr="00CD6613"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CD6613">
                        <w:rPr>
                          <w:rFonts w:ascii="Abadi Extra Light" w:eastAsia="Times New Roman" w:hAnsi="Abadi Extra Light"/>
                        </w:rPr>
                        <w:t xml:space="preserve">NICE Guidelines on </w:t>
                      </w:r>
                      <w:hyperlink r:id="rId279" w:history="1">
                        <w:r w:rsidRPr="00CD6613">
                          <w:rPr>
                            <w:rStyle w:val="Hyperlink"/>
                            <w:rFonts w:ascii="Abadi Extra Light" w:eastAsia="Times New Roman" w:hAnsi="Abadi Extra Light"/>
                          </w:rPr>
                          <w:t>antenatal and postnatal mental health</w:t>
                        </w:r>
                      </w:hyperlink>
                      <w:r w:rsidRPr="00CD6613">
                        <w:rPr>
                          <w:rFonts w:ascii="Abadi Extra Light" w:eastAsia="Times New Roman" w:hAnsi="Abadi Extra Light"/>
                        </w:rPr>
                        <w:t xml:space="preserve"> </w:t>
                      </w:r>
                    </w:p>
                    <w:p w14:paraId="72DA0BF3" w14:textId="77777777" w:rsidR="009A5438" w:rsidRPr="00CD6613"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80" w:history="1">
                        <w:r w:rsidR="009A5438" w:rsidRPr="00CD6613">
                          <w:rPr>
                            <w:rStyle w:val="Hyperlink"/>
                            <w:rFonts w:ascii="Abadi Extra Light" w:hAnsi="Abadi Extra Light"/>
                          </w:rPr>
                          <w:t>Supporting mental healthcare in a maternity and neonatal setting: Good practice guide and case studies</w:t>
                        </w:r>
                      </w:hyperlink>
                    </w:p>
                    <w:p w14:paraId="32096BA7" w14:textId="77777777" w:rsidR="009A5438" w:rsidRPr="00CD6613"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281" w:history="1">
                        <w:r w:rsidR="009A5438" w:rsidRPr="00CD6613">
                          <w:rPr>
                            <w:rStyle w:val="Hyperlink"/>
                            <w:rFonts w:ascii="Abadi Extra Light" w:hAnsi="Abadi Extra Light"/>
                          </w:rPr>
                          <w:t>A good practice guide to support implementation of trauma-informed care in the perinatal period</w:t>
                        </w:r>
                      </w:hyperlink>
                    </w:p>
                    <w:p w14:paraId="2E73C19B" w14:textId="77777777" w:rsidR="009A5438" w:rsidRPr="00CD6613"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282" w:history="1">
                        <w:r w:rsidR="009A5438" w:rsidRPr="00CD6613">
                          <w:rPr>
                            <w:rStyle w:val="Hyperlink"/>
                            <w:rFonts w:ascii="Abadi Extra Light" w:hAnsi="Abadi Extra Light"/>
                          </w:rPr>
                          <w:t>Standards for Community Perinatal Mental Health Services</w:t>
                        </w:r>
                      </w:hyperlink>
                      <w:r w:rsidR="009A5438" w:rsidRPr="00CD6613">
                        <w:rPr>
                          <w:rFonts w:ascii="Abadi Extra Light" w:hAnsi="Abadi Extra Light"/>
                        </w:rPr>
                        <w:t xml:space="preserve"> </w:t>
                      </w:r>
                    </w:p>
                    <w:p w14:paraId="29D72C47" w14:textId="77777777" w:rsidR="009A5438" w:rsidRPr="00CD6613"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83" w:history="1">
                        <w:r w:rsidR="009A5438" w:rsidRPr="00CD6613">
                          <w:rPr>
                            <w:rStyle w:val="Hyperlink"/>
                            <w:rFonts w:ascii="Abadi Extra Light" w:hAnsi="Abadi Extra Light"/>
                          </w:rPr>
                          <w:t>Why Health Visitors Matter: Perspectives on a widely valued service</w:t>
                        </w:r>
                      </w:hyperlink>
                    </w:p>
                    <w:p w14:paraId="3ECA78E2" w14:textId="77777777" w:rsidR="009A5438" w:rsidRPr="00CD6613"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84" w:history="1">
                        <w:r w:rsidR="009A5438" w:rsidRPr="00CD6613">
                          <w:rPr>
                            <w:rStyle w:val="Hyperlink"/>
                            <w:rFonts w:ascii="Abadi Extra Light" w:eastAsia="Times New Roman" w:hAnsi="Abadi Extra Light"/>
                          </w:rPr>
                          <w:t>What works to enhance the effectiveness of the Healthy Child Programme: An evidence update</w:t>
                        </w:r>
                      </w:hyperlink>
                    </w:p>
                  </w:txbxContent>
                </v:textbox>
                <w10:anchorlock/>
              </v:roundrect>
            </w:pict>
          </mc:Fallback>
        </mc:AlternateContent>
      </w:r>
    </w:p>
    <w:p w14:paraId="1525990A"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49" w:name="_Toc133410047"/>
      <w:bookmarkStart w:id="50" w:name="_Toc133908151"/>
      <w:r w:rsidRPr="009A5438">
        <w:rPr>
          <w:rFonts w:ascii="Calibri" w:eastAsia="Times New Roman" w:hAnsi="Calibri" w:cs="Times New Roman"/>
          <w:color w:val="31479E"/>
          <w:sz w:val="28"/>
          <w:szCs w:val="28"/>
        </w:rPr>
        <w:t>Voluntary and community support</w:t>
      </w:r>
      <w:bookmarkEnd w:id="49"/>
      <w:bookmarkEnd w:id="50"/>
    </w:p>
    <w:p w14:paraId="5E6CE494" w14:textId="1551688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is a range of community and voluntary sector organisations operating locally that provide support to families during the perinatal period </w:t>
      </w:r>
      <w:sdt>
        <w:sdtPr>
          <w:rPr>
            <w:rFonts w:ascii="Abadi Extra Light" w:eastAsia="Times New Roman" w:hAnsi="Abadi Extra Light" w:cs="Times New Roman"/>
            <w:color w:val="000000"/>
            <w:szCs w:val="21"/>
          </w:rPr>
          <w:tag w:val="MENDELEY_CITATION_v3_eyJjaXRhdGlvbklEIjoiTUVOREVMRVlfQ0lUQVRJT05fZmJiZTNkZGYtYzA5ZC00YjY4LTkyMmQtNGY0NWYzODE4MzQw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989791003"/>
          <w:placeholder>
            <w:docPart w:val="A0D518BFC8EC41DD939A8BB2DAEAF5CD"/>
          </w:placeholder>
        </w:sdtPr>
        <w:sdtContent>
          <w:r w:rsidR="00A96B46" w:rsidRPr="00A96B46">
            <w:rPr>
              <w:rFonts w:ascii="Abadi Extra Light" w:eastAsia="Times New Roman" w:hAnsi="Abadi Extra Light" w:cs="Times New Roman"/>
              <w:color w:val="000000"/>
              <w:szCs w:val="21"/>
            </w:rPr>
            <w:t>(151)</w:t>
          </w:r>
        </w:sdtContent>
      </w:sdt>
      <w:r w:rsidRPr="009A5438">
        <w:rPr>
          <w:rFonts w:ascii="Abadi Extra Light" w:eastAsia="Times New Roman" w:hAnsi="Abadi Extra Light" w:cs="Times New Roman"/>
          <w:color w:val="000000"/>
          <w:szCs w:val="21"/>
        </w:rPr>
        <w:t>.</w:t>
      </w:r>
    </w:p>
    <w:p w14:paraId="1289FAB4" w14:textId="65E69719"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39</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Community and voluntary sector organisations in Cambridgeshire and Peterborough providing support to families during the perinatal period</w:t>
      </w:r>
    </w:p>
    <w:p w14:paraId="5263854F"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3BEA3EB1" wp14:editId="2473D642">
            <wp:extent cx="6280785" cy="4083050"/>
            <wp:effectExtent l="0" t="0" r="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5" r:lo="rId286" r:qs="rId287" r:cs="rId288"/>
              </a:graphicData>
            </a:graphic>
          </wp:inline>
        </w:drawing>
      </w:r>
    </w:p>
    <w:p w14:paraId="4EFE1133"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Local community and voluntary sector organisations include:</w:t>
      </w:r>
    </w:p>
    <w:p w14:paraId="03E6A1C8" w14:textId="72088084"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14</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Local community and voluntary sector organisations. Adapted from: </w:t>
      </w:r>
      <w:sdt>
        <w:sdtPr>
          <w:rPr>
            <w:rFonts w:ascii="Abadi Extra Light" w:eastAsia="Times New Roman" w:hAnsi="Abadi Extra Light" w:cs="Times New Roman"/>
            <w:color w:val="000000"/>
            <w:sz w:val="20"/>
            <w:szCs w:val="20"/>
          </w:rPr>
          <w:tag w:val="MENDELEY_CITATION_v3_eyJjaXRhdGlvbklEIjoiTUVOREVMRVlfQ0lUQVRJT05fYmRhZWZlOWQtZDc0OS00Y2Q3LWJiYzEtMTMyNzUyYjgwMWNi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1948841964"/>
          <w:placeholder>
            <w:docPart w:val="A8D17F05D61B432DB770B00805A88416"/>
          </w:placeholder>
        </w:sdtPr>
        <w:sdtContent>
          <w:r w:rsidR="00A96B46" w:rsidRPr="00A96B46">
            <w:rPr>
              <w:rFonts w:ascii="Abadi Extra Light" w:eastAsia="Times New Roman" w:hAnsi="Abadi Extra Light" w:cs="Times New Roman"/>
              <w:color w:val="000000"/>
              <w:sz w:val="20"/>
              <w:szCs w:val="20"/>
            </w:rPr>
            <w:t>(151)</w:t>
          </w:r>
        </w:sdtContent>
      </w:sdt>
    </w:p>
    <w:tbl>
      <w:tblPr>
        <w:tblStyle w:val="GridTable2-Accent12"/>
        <w:tblW w:w="0" w:type="auto"/>
        <w:tblLook w:val="04A0" w:firstRow="1" w:lastRow="0" w:firstColumn="1" w:lastColumn="0" w:noHBand="0" w:noVBand="1"/>
      </w:tblPr>
      <w:tblGrid>
        <w:gridCol w:w="1653"/>
        <w:gridCol w:w="6468"/>
        <w:gridCol w:w="1625"/>
      </w:tblGrid>
      <w:tr w:rsidR="009A5438" w:rsidRPr="009A5438" w14:paraId="38ED5936" w14:textId="77777777" w:rsidTr="009A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41D91760" w14:textId="77777777" w:rsidR="009A5438" w:rsidRPr="009A5438" w:rsidRDefault="009A5438" w:rsidP="009A5438">
            <w:pPr>
              <w:jc w:val="center"/>
              <w:rPr>
                <w:rFonts w:ascii="Abadi Extra Light" w:hAnsi="Abadi Extra Light" w:cs="Times New Roman"/>
              </w:rPr>
            </w:pPr>
            <w:r w:rsidRPr="009A5438">
              <w:rPr>
                <w:rFonts w:ascii="Abadi Extra Light" w:hAnsi="Abadi Extra Light" w:cs="Times New Roman"/>
              </w:rPr>
              <w:t>Organisation</w:t>
            </w:r>
          </w:p>
        </w:tc>
        <w:tc>
          <w:tcPr>
            <w:tcW w:w="6468" w:type="dxa"/>
          </w:tcPr>
          <w:p w14:paraId="40628DAD"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Offer</w:t>
            </w:r>
          </w:p>
        </w:tc>
        <w:tc>
          <w:tcPr>
            <w:tcW w:w="1625" w:type="dxa"/>
          </w:tcPr>
          <w:p w14:paraId="1FE1EA7C"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Locality</w:t>
            </w:r>
          </w:p>
        </w:tc>
      </w:tr>
      <w:tr w:rsidR="009A5438" w:rsidRPr="009A5438" w14:paraId="49EEF46B"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04842F02" w14:textId="0B62FDAB" w:rsidR="009A5438" w:rsidRPr="009A5438" w:rsidRDefault="00000000" w:rsidP="009A5438">
            <w:pPr>
              <w:jc w:val="center"/>
              <w:rPr>
                <w:rFonts w:ascii="Abadi Extra Light" w:hAnsi="Abadi Extra Light" w:cs="Times New Roman"/>
              </w:rPr>
            </w:pPr>
            <w:hyperlink r:id="rId290" w:history="1">
              <w:r w:rsidR="009A5438" w:rsidRPr="009A5438">
                <w:rPr>
                  <w:rFonts w:ascii="Abadi Extra Light" w:hAnsi="Abadi Extra Light" w:cs="Times New Roman"/>
                </w:rPr>
                <w:t>Barnardo’s</w:t>
              </w:r>
            </w:hyperlink>
          </w:p>
        </w:tc>
        <w:tc>
          <w:tcPr>
            <w:tcW w:w="6468" w:type="dxa"/>
          </w:tcPr>
          <w:p w14:paraId="5E0C10A7"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Barnardo’s Child and Family Centres offer activities for parents/carers and their children (under 5s), to support their development and to help build caregiver-child relationships. </w:t>
            </w:r>
          </w:p>
        </w:tc>
        <w:tc>
          <w:tcPr>
            <w:tcW w:w="1625" w:type="dxa"/>
            <w:vAlign w:val="center"/>
          </w:tcPr>
          <w:p w14:paraId="0FE7C7F6"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Cambridgeshire &amp; Peterborough</w:t>
            </w:r>
          </w:p>
        </w:tc>
      </w:tr>
      <w:tr w:rsidR="009A5438" w:rsidRPr="009A5438" w14:paraId="3BE082F2" w14:textId="77777777">
        <w:tc>
          <w:tcPr>
            <w:cnfStyle w:val="001000000000" w:firstRow="0" w:lastRow="0" w:firstColumn="1" w:lastColumn="0" w:oddVBand="0" w:evenVBand="0" w:oddHBand="0" w:evenHBand="0" w:firstRowFirstColumn="0" w:firstRowLastColumn="0" w:lastRowFirstColumn="0" w:lastRowLastColumn="0"/>
            <w:tcW w:w="1653" w:type="dxa"/>
            <w:vAlign w:val="center"/>
          </w:tcPr>
          <w:p w14:paraId="6F2394B8" w14:textId="73F16813" w:rsidR="009A5438" w:rsidRPr="009A5438" w:rsidRDefault="00000000" w:rsidP="009A5438">
            <w:pPr>
              <w:jc w:val="center"/>
              <w:rPr>
                <w:rFonts w:ascii="Abadi Extra Light" w:hAnsi="Abadi Extra Light" w:cs="Times New Roman"/>
              </w:rPr>
            </w:pPr>
            <w:hyperlink r:id="rId291" w:history="1">
              <w:r w:rsidR="009A5438" w:rsidRPr="009A5438">
                <w:rPr>
                  <w:rFonts w:ascii="Abadi Extra Light" w:hAnsi="Abadi Extra Light" w:cs="Times New Roman"/>
                </w:rPr>
                <w:t>Birth Companions</w:t>
              </w:r>
            </w:hyperlink>
          </w:p>
        </w:tc>
        <w:tc>
          <w:tcPr>
            <w:tcW w:w="6468" w:type="dxa"/>
          </w:tcPr>
          <w:p w14:paraId="430D4D9B"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Supports women in HMP Peterborough when they give birth, by providing practical and emotional support and advocacy.</w:t>
            </w:r>
          </w:p>
        </w:tc>
        <w:tc>
          <w:tcPr>
            <w:tcW w:w="1625" w:type="dxa"/>
            <w:vAlign w:val="center"/>
          </w:tcPr>
          <w:p w14:paraId="70670966"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Peterborough</w:t>
            </w:r>
          </w:p>
        </w:tc>
      </w:tr>
      <w:tr w:rsidR="009A5438" w:rsidRPr="009A5438" w14:paraId="0C45F7DE"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2F0C3F2E" w14:textId="230DE98F" w:rsidR="009A5438" w:rsidRPr="009A5438" w:rsidRDefault="00000000" w:rsidP="009A5438">
            <w:pPr>
              <w:jc w:val="center"/>
              <w:rPr>
                <w:rFonts w:ascii="Abadi Extra Light" w:hAnsi="Abadi Extra Light" w:cs="Times New Roman"/>
              </w:rPr>
            </w:pPr>
            <w:hyperlink r:id="rId292" w:history="1">
              <w:r w:rsidR="009A5438" w:rsidRPr="009A5438">
                <w:rPr>
                  <w:rFonts w:ascii="Abadi Extra Light" w:hAnsi="Abadi Extra Light" w:cs="Times New Roman"/>
                </w:rPr>
                <w:t>Connected Lives</w:t>
              </w:r>
            </w:hyperlink>
          </w:p>
        </w:tc>
        <w:tc>
          <w:tcPr>
            <w:tcW w:w="6468" w:type="dxa"/>
          </w:tcPr>
          <w:p w14:paraId="03E08335"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Runs the Circle of Security Parenting programme, which is designed to enhance parent-child attachment. </w:t>
            </w:r>
          </w:p>
        </w:tc>
        <w:tc>
          <w:tcPr>
            <w:tcW w:w="1625" w:type="dxa"/>
            <w:vAlign w:val="center"/>
          </w:tcPr>
          <w:p w14:paraId="57164445"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Cambridge</w:t>
            </w:r>
          </w:p>
        </w:tc>
      </w:tr>
      <w:tr w:rsidR="009A5438" w:rsidRPr="009A5438" w14:paraId="2851F111" w14:textId="77777777">
        <w:tc>
          <w:tcPr>
            <w:cnfStyle w:val="001000000000" w:firstRow="0" w:lastRow="0" w:firstColumn="1" w:lastColumn="0" w:oddVBand="0" w:evenVBand="0" w:oddHBand="0" w:evenHBand="0" w:firstRowFirstColumn="0" w:firstRowLastColumn="0" w:lastRowFirstColumn="0" w:lastRowLastColumn="0"/>
            <w:tcW w:w="1653" w:type="dxa"/>
            <w:vAlign w:val="center"/>
          </w:tcPr>
          <w:p w14:paraId="7342A93B" w14:textId="2CFA8B80" w:rsidR="009A5438" w:rsidRPr="009A5438" w:rsidRDefault="00000000" w:rsidP="009A5438">
            <w:pPr>
              <w:jc w:val="center"/>
              <w:rPr>
                <w:rFonts w:ascii="Abadi Extra Light" w:hAnsi="Abadi Extra Light" w:cs="Times New Roman"/>
              </w:rPr>
            </w:pPr>
            <w:hyperlink r:id="rId293" w:history="1">
              <w:r w:rsidR="009A5438" w:rsidRPr="009A5438">
                <w:rPr>
                  <w:rFonts w:ascii="Abadi Extra Light" w:hAnsi="Abadi Extra Light" w:cs="Times New Roman"/>
                </w:rPr>
                <w:t>CPSL Mind</w:t>
              </w:r>
            </w:hyperlink>
          </w:p>
        </w:tc>
        <w:tc>
          <w:tcPr>
            <w:tcW w:w="6468" w:type="dxa"/>
          </w:tcPr>
          <w:p w14:paraId="5F63355E"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Runs a range of support groups, including: </w:t>
            </w:r>
          </w:p>
          <w:p w14:paraId="7C033794"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Connecting Mums: a 6-week course for mums, focusing on the 5 ways to wellbeing.</w:t>
            </w:r>
          </w:p>
          <w:p w14:paraId="22782034"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Connecting Muslim Mums: a 6-week course for Muslim mums, focusing on the 5 ways to wellbeing.</w:t>
            </w:r>
          </w:p>
          <w:p w14:paraId="7578330B"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Mums Matter: an 8-week course for mums experiencing poor mental health, that provides self-help tools and social connection.</w:t>
            </w:r>
          </w:p>
          <w:p w14:paraId="1F4B2A21"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Dads Matter: an 8-week course supporting new dads.</w:t>
            </w:r>
          </w:p>
          <w:p w14:paraId="219BF4A7" w14:textId="77777777" w:rsidR="009A5438" w:rsidRPr="009A5438" w:rsidRDefault="009A5438" w:rsidP="009A5438">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Mind also runs peer support groups and offers one-to-one support.</w:t>
            </w:r>
          </w:p>
        </w:tc>
        <w:tc>
          <w:tcPr>
            <w:tcW w:w="1625" w:type="dxa"/>
            <w:vAlign w:val="center"/>
          </w:tcPr>
          <w:p w14:paraId="77057B23"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Cambridgeshire &amp; Peterborough</w:t>
            </w:r>
          </w:p>
        </w:tc>
      </w:tr>
      <w:tr w:rsidR="009A5438" w:rsidRPr="009A5438" w14:paraId="0606FD98"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6A99DCAF" w14:textId="312F7539" w:rsidR="009A5438" w:rsidRPr="009A5438" w:rsidRDefault="00000000" w:rsidP="009A5438">
            <w:pPr>
              <w:jc w:val="center"/>
              <w:rPr>
                <w:rFonts w:ascii="Abadi Extra Light" w:hAnsi="Abadi Extra Light" w:cs="Times New Roman"/>
              </w:rPr>
            </w:pPr>
            <w:hyperlink r:id="rId294" w:history="1">
              <w:r w:rsidR="009A5438" w:rsidRPr="009A5438">
                <w:rPr>
                  <w:rFonts w:ascii="Abadi Extra Light" w:hAnsi="Abadi Extra Light" w:cs="Times New Roman"/>
                </w:rPr>
                <w:t>Home Start Cambridgeshire</w:t>
              </w:r>
            </w:hyperlink>
          </w:p>
        </w:tc>
        <w:tc>
          <w:tcPr>
            <w:tcW w:w="6468" w:type="dxa"/>
          </w:tcPr>
          <w:p w14:paraId="2BB418AA"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Matches parents to volunteers, who provide social support.</w:t>
            </w:r>
          </w:p>
          <w:p w14:paraId="37230B99"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Runs groups which children and parents can attend; to provide peer support for parents and to help child development.</w:t>
            </w:r>
          </w:p>
          <w:p w14:paraId="5680BE41"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Supports parent-infant relationships, through parent-infant psychotherapy. </w:t>
            </w:r>
          </w:p>
        </w:tc>
        <w:tc>
          <w:tcPr>
            <w:tcW w:w="1625" w:type="dxa"/>
            <w:vAlign w:val="center"/>
          </w:tcPr>
          <w:p w14:paraId="240F9D01"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Cambridgeshire (excluding SG8 postcodes)</w:t>
            </w:r>
          </w:p>
        </w:tc>
      </w:tr>
      <w:tr w:rsidR="009A5438" w:rsidRPr="009A5438" w14:paraId="3C0F27A6" w14:textId="77777777">
        <w:tc>
          <w:tcPr>
            <w:cnfStyle w:val="001000000000" w:firstRow="0" w:lastRow="0" w:firstColumn="1" w:lastColumn="0" w:oddVBand="0" w:evenVBand="0" w:oddHBand="0" w:evenHBand="0" w:firstRowFirstColumn="0" w:firstRowLastColumn="0" w:lastRowFirstColumn="0" w:lastRowLastColumn="0"/>
            <w:tcW w:w="1653" w:type="dxa"/>
            <w:vAlign w:val="center"/>
          </w:tcPr>
          <w:p w14:paraId="553B559B" w14:textId="11491EB3" w:rsidR="009A5438" w:rsidRPr="009A5438" w:rsidRDefault="009A5438" w:rsidP="009A5438">
            <w:pPr>
              <w:jc w:val="center"/>
              <w:rPr>
                <w:rFonts w:ascii="Abadi Extra Light" w:hAnsi="Abadi Extra Light" w:cs="Times New Roman"/>
              </w:rPr>
            </w:pPr>
            <w:r w:rsidRPr="009A5438">
              <w:rPr>
                <w:rFonts w:ascii="Abadi Extra Light" w:hAnsi="Abadi Extra Light" w:cs="Times New Roman"/>
              </w:rPr>
              <w:t xml:space="preserve">NCT </w:t>
            </w:r>
            <w:hyperlink r:id="rId295" w:history="1">
              <w:r w:rsidRPr="009A5438">
                <w:rPr>
                  <w:rFonts w:ascii="Abadi Extra Light" w:hAnsi="Abadi Extra Light" w:cs="Times New Roman"/>
                </w:rPr>
                <w:t>Birth and Beyond Community Support</w:t>
              </w:r>
            </w:hyperlink>
          </w:p>
        </w:tc>
        <w:tc>
          <w:tcPr>
            <w:tcW w:w="6468" w:type="dxa"/>
          </w:tcPr>
          <w:p w14:paraId="60500DA6"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Runs groups, activities and events (such as walk and talk groups) for new and expectant parents.</w:t>
            </w:r>
          </w:p>
          <w:p w14:paraId="7A287A2F"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Trains local women and birthing people to become volunteer peer supporters. Volunteers can accompany parents to appointments, signpost to local services and provide emotional support.</w:t>
            </w:r>
          </w:p>
        </w:tc>
        <w:tc>
          <w:tcPr>
            <w:tcW w:w="1625" w:type="dxa"/>
            <w:vAlign w:val="center"/>
          </w:tcPr>
          <w:p w14:paraId="7DE457F4"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Peterborough, Fenland &amp; East Cambridgeshire</w:t>
            </w:r>
          </w:p>
        </w:tc>
      </w:tr>
      <w:tr w:rsidR="009A5438" w:rsidRPr="009A5438" w14:paraId="7A7835A7"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2C70D676" w14:textId="45AC4582" w:rsidR="009A5438" w:rsidRPr="009A5438" w:rsidRDefault="00000000" w:rsidP="009A5438">
            <w:pPr>
              <w:jc w:val="center"/>
              <w:rPr>
                <w:rFonts w:ascii="Abadi Extra Light" w:hAnsi="Abadi Extra Light" w:cs="Times New Roman"/>
              </w:rPr>
            </w:pPr>
            <w:hyperlink r:id="rId296" w:history="1">
              <w:r w:rsidR="009A5438" w:rsidRPr="009A5438">
                <w:rPr>
                  <w:rFonts w:ascii="Abadi Extra Light" w:hAnsi="Abadi Extra Light" w:cs="Times New Roman"/>
                </w:rPr>
                <w:t>Ormiston Families MPower</w:t>
              </w:r>
            </w:hyperlink>
          </w:p>
        </w:tc>
        <w:tc>
          <w:tcPr>
            <w:tcW w:w="6468" w:type="dxa"/>
          </w:tcPr>
          <w:p w14:paraId="7FE02775" w14:textId="77777777" w:rsidR="009A5438" w:rsidRPr="009A5438" w:rsidRDefault="009A5438" w:rsidP="009A5438">
            <w:pPr>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Provides one-to-one goal-oriented support for women whose child or children have been removed into care, including those currently in care proceedings. </w:t>
            </w:r>
          </w:p>
        </w:tc>
        <w:tc>
          <w:tcPr>
            <w:tcW w:w="1625" w:type="dxa"/>
            <w:vAlign w:val="center"/>
          </w:tcPr>
          <w:p w14:paraId="5556B55B"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Fenland</w:t>
            </w:r>
          </w:p>
        </w:tc>
      </w:tr>
      <w:tr w:rsidR="009A5438" w:rsidRPr="009A5438" w14:paraId="64BBB2EB" w14:textId="77777777">
        <w:tc>
          <w:tcPr>
            <w:cnfStyle w:val="001000000000" w:firstRow="0" w:lastRow="0" w:firstColumn="1" w:lastColumn="0" w:oddVBand="0" w:evenVBand="0" w:oddHBand="0" w:evenHBand="0" w:firstRowFirstColumn="0" w:firstRowLastColumn="0" w:lastRowFirstColumn="0" w:lastRowLastColumn="0"/>
            <w:tcW w:w="1653" w:type="dxa"/>
            <w:vAlign w:val="center"/>
          </w:tcPr>
          <w:p w14:paraId="70AF4073" w14:textId="2342ED75" w:rsidR="009A5438" w:rsidRPr="009A5438" w:rsidRDefault="00000000" w:rsidP="009A5438">
            <w:pPr>
              <w:jc w:val="center"/>
              <w:rPr>
                <w:rFonts w:ascii="Abadi Extra Light" w:hAnsi="Abadi Extra Light" w:cs="Times New Roman"/>
              </w:rPr>
            </w:pPr>
            <w:hyperlink r:id="rId297" w:history="1">
              <w:r w:rsidR="009A5438" w:rsidRPr="009A5438">
                <w:rPr>
                  <w:rFonts w:ascii="Abadi Extra Light" w:hAnsi="Abadi Extra Light" w:cs="Times New Roman"/>
                </w:rPr>
                <w:t>Ormiston Families Small Steps Together</w:t>
              </w:r>
            </w:hyperlink>
          </w:p>
        </w:tc>
        <w:tc>
          <w:tcPr>
            <w:tcW w:w="6468" w:type="dxa"/>
          </w:tcPr>
          <w:p w14:paraId="0E48747D"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An early intervention service that supports mums with low to moderate mental health needs during the perinatal period. </w:t>
            </w:r>
          </w:p>
          <w:p w14:paraId="0CA9AADE"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Provides interactive video guidance to promote relationships between parents and children.</w:t>
            </w:r>
          </w:p>
          <w:p w14:paraId="640CB6C0" w14:textId="77777777" w:rsidR="009A5438" w:rsidRPr="009A5438" w:rsidRDefault="009A5438" w:rsidP="009A5438">
            <w:pPr>
              <w:numPr>
                <w:ilvl w:val="0"/>
                <w:numId w:val="47"/>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 xml:space="preserve">Also offers one-to-one counselling and physical activities to support mental health and child development. </w:t>
            </w:r>
          </w:p>
        </w:tc>
        <w:tc>
          <w:tcPr>
            <w:tcW w:w="1625" w:type="dxa"/>
            <w:vAlign w:val="center"/>
          </w:tcPr>
          <w:p w14:paraId="56CBD51E"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Fenland</w:t>
            </w:r>
          </w:p>
        </w:tc>
      </w:tr>
      <w:tr w:rsidR="009A5438" w:rsidRPr="009A5438" w14:paraId="63E26DA5"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vAlign w:val="center"/>
          </w:tcPr>
          <w:p w14:paraId="0FCBC51B" w14:textId="61BF0174" w:rsidR="009A5438" w:rsidRPr="009A5438" w:rsidRDefault="00000000" w:rsidP="009A5438">
            <w:pPr>
              <w:jc w:val="center"/>
              <w:rPr>
                <w:rFonts w:ascii="Abadi Extra Light" w:hAnsi="Abadi Extra Light" w:cs="Times New Roman"/>
              </w:rPr>
            </w:pPr>
            <w:hyperlink r:id="rId298" w:history="1">
              <w:r w:rsidR="009A5438" w:rsidRPr="009A5438">
                <w:rPr>
                  <w:rFonts w:ascii="Abadi Extra Light" w:hAnsi="Abadi Extra Light" w:cs="Times New Roman"/>
                </w:rPr>
                <w:t>Raham Project</w:t>
              </w:r>
            </w:hyperlink>
          </w:p>
        </w:tc>
        <w:tc>
          <w:tcPr>
            <w:tcW w:w="6468" w:type="dxa"/>
          </w:tcPr>
          <w:p w14:paraId="17554739"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Supports mothers and their partners from ethnic minority families, who have recently used, or are currently using, maternity services.</w:t>
            </w:r>
          </w:p>
          <w:p w14:paraId="3D9A01D7"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Listens to and advocates for families who faced poor care experiences, and signposts them to support.</w:t>
            </w:r>
          </w:p>
          <w:p w14:paraId="58456E6B" w14:textId="77777777" w:rsidR="009A5438" w:rsidRPr="009A5438" w:rsidRDefault="009A5438" w:rsidP="009A5438">
            <w:pPr>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Runs an online support group.</w:t>
            </w:r>
          </w:p>
        </w:tc>
        <w:tc>
          <w:tcPr>
            <w:tcW w:w="1625" w:type="dxa"/>
            <w:vAlign w:val="center"/>
          </w:tcPr>
          <w:p w14:paraId="7AA9EC7D" w14:textId="77777777" w:rsidR="009A5438" w:rsidRPr="009A5438" w:rsidRDefault="009A5438" w:rsidP="009A5438">
            <w:pPr>
              <w:jc w:val="cente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rPr>
            </w:pPr>
            <w:r w:rsidRPr="009A5438">
              <w:rPr>
                <w:rFonts w:ascii="Abadi Extra Light" w:hAnsi="Abadi Extra Light" w:cs="Times New Roman"/>
              </w:rPr>
              <w:t>Cambridgeshire &amp; Peterborough</w:t>
            </w:r>
          </w:p>
        </w:tc>
      </w:tr>
    </w:tbl>
    <w:p w14:paraId="00954510"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p>
    <w:p w14:paraId="79871C6C"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0AEF602C" wp14:editId="1C492252">
                <wp:extent cx="6134986" cy="990600"/>
                <wp:effectExtent l="0" t="0" r="18415" b="19050"/>
                <wp:docPr id="213" name="Rectangle: Rounded Corners 213"/>
                <wp:cNvGraphicFramePr/>
                <a:graphic xmlns:a="http://schemas.openxmlformats.org/drawingml/2006/main">
                  <a:graphicData uri="http://schemas.microsoft.com/office/word/2010/wordprocessingShape">
                    <wps:wsp>
                      <wps:cNvSpPr/>
                      <wps:spPr>
                        <a:xfrm>
                          <a:off x="0" y="0"/>
                          <a:ext cx="6134986" cy="990600"/>
                        </a:xfrm>
                        <a:prstGeom prst="roundRect">
                          <a:avLst/>
                        </a:prstGeom>
                        <a:solidFill>
                          <a:sysClr val="window" lastClr="FFFFFF"/>
                        </a:solidFill>
                        <a:ln w="25400" cap="flat" cmpd="sng" algn="ctr">
                          <a:solidFill>
                            <a:srgbClr val="4E67C8"/>
                          </a:solidFill>
                          <a:prstDash val="solid"/>
                        </a:ln>
                        <a:effectLst/>
                      </wps:spPr>
                      <wps:txbx>
                        <w:txbxContent>
                          <w:p w14:paraId="788C4ED0" w14:textId="77777777" w:rsidR="009A5438" w:rsidRPr="00322A84" w:rsidRDefault="009A5438" w:rsidP="009A5438">
                            <w:pPr>
                              <w:pStyle w:val="Heading3"/>
                            </w:pPr>
                            <w:r w:rsidRPr="00322A84">
                              <w:t>Additional Resource</w:t>
                            </w:r>
                            <w:r>
                              <w:t xml:space="preserve">s </w:t>
                            </w:r>
                          </w:p>
                          <w:p w14:paraId="39B8842A" w14:textId="77777777" w:rsidR="009A5438" w:rsidRPr="00CD6613"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299" w:history="1">
                              <w:r w:rsidR="009A5438" w:rsidRPr="00CD6613">
                                <w:rPr>
                                  <w:rStyle w:val="Hyperlink"/>
                                  <w:rFonts w:ascii="Abadi Extra Light" w:hAnsi="Abadi Extra Light"/>
                                </w:rPr>
                                <w:t>Five Principles of Perinatal Peer Support: What does good look like?</w:t>
                              </w:r>
                            </w:hyperlink>
                          </w:p>
                          <w:p w14:paraId="76B309CF" w14:textId="77777777" w:rsidR="009A5438" w:rsidRPr="001C12BC" w:rsidRDefault="00000000" w:rsidP="009A5438">
                            <w:pPr>
                              <w:pStyle w:val="ListParagraph"/>
                              <w:numPr>
                                <w:ilvl w:val="0"/>
                                <w:numId w:val="1"/>
                              </w:numPr>
                              <w:spacing w:after="120" w:line="264" w:lineRule="auto"/>
                              <w:jc w:val="both"/>
                              <w:rPr>
                                <w:rFonts w:eastAsia="Times New Roman"/>
                              </w:rPr>
                            </w:pPr>
                            <w:hyperlink r:id="rId300" w:history="1">
                              <w:r w:rsidR="009A5438" w:rsidRPr="00CD6613">
                                <w:rPr>
                                  <w:rStyle w:val="Hyperlink"/>
                                  <w:rFonts w:ascii="Abadi Extra Light" w:eastAsia="Times New Roman" w:hAnsi="Abadi Extra Light"/>
                                </w:rPr>
                                <w:t>Tools and resources for the voluntary and community sector (Maternal Mental Health Alliance)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AEF602C" id="Rectangle: Rounded Corners 213" o:spid="_x0000_s1036" style="width:483.0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" fillcolor="window" strokecolor="#4e67c8" strokeweight="2pt">
                <v:textbox>
                  <w:txbxContent>
                    <w:p w14:paraId="788C4ED0" w14:textId="77777777" w:rsidR="009A5438" w:rsidRPr="00322A84" w:rsidRDefault="009A5438" w:rsidP="009A5438">
                      <w:pPr>
                        <w:pStyle w:val="Heading3"/>
                      </w:pPr>
                      <w:r w:rsidRPr="00322A84">
                        <w:t>Additional Resource</w:t>
                      </w:r>
                      <w:r>
                        <w:t xml:space="preserve">s </w:t>
                      </w:r>
                    </w:p>
                    <w:p w14:paraId="39B8842A" w14:textId="77777777" w:rsidR="009A5438" w:rsidRPr="00CD6613"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301" w:history="1">
                        <w:r w:rsidR="009A5438" w:rsidRPr="00CD6613">
                          <w:rPr>
                            <w:rStyle w:val="Hyperlink"/>
                            <w:rFonts w:ascii="Abadi Extra Light" w:hAnsi="Abadi Extra Light"/>
                          </w:rPr>
                          <w:t>Five Principles of Perinatal Peer Support: What does good look like?</w:t>
                        </w:r>
                      </w:hyperlink>
                    </w:p>
                    <w:p w14:paraId="76B309CF" w14:textId="77777777" w:rsidR="009A5438" w:rsidRPr="001C12BC" w:rsidRDefault="003B1EBE" w:rsidP="009A5438">
                      <w:pPr>
                        <w:pStyle w:val="ListParagraph"/>
                        <w:numPr>
                          <w:ilvl w:val="0"/>
                          <w:numId w:val="1"/>
                        </w:numPr>
                        <w:spacing w:after="120" w:line="264" w:lineRule="auto"/>
                        <w:jc w:val="both"/>
                        <w:rPr>
                          <w:rFonts w:eastAsia="Times New Roman"/>
                        </w:rPr>
                      </w:pPr>
                      <w:hyperlink r:id="rId302" w:history="1">
                        <w:r w:rsidR="009A5438" w:rsidRPr="00CD6613">
                          <w:rPr>
                            <w:rStyle w:val="Hyperlink"/>
                            <w:rFonts w:ascii="Abadi Extra Light" w:eastAsia="Times New Roman" w:hAnsi="Abadi Extra Light"/>
                          </w:rPr>
                          <w:t>Tools and resources for the voluntary and community sector (Maternal Mental Health Alliance)</w:t>
                        </w:r>
                      </w:hyperlink>
                    </w:p>
                  </w:txbxContent>
                </v:textbox>
                <w10:anchorlock/>
              </v:roundrect>
            </w:pict>
          </mc:Fallback>
        </mc:AlternateContent>
      </w:r>
    </w:p>
    <w:p w14:paraId="4F5A627B" w14:textId="77777777"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51" w:name="_Toc133410048"/>
      <w:bookmarkStart w:id="52" w:name="_Toc133908152"/>
      <w:r w:rsidRPr="009A5438">
        <w:rPr>
          <w:rFonts w:ascii="Calibri" w:eastAsia="Times New Roman" w:hAnsi="Calibri" w:cs="Times New Roman"/>
          <w:color w:val="31479E"/>
          <w:sz w:val="28"/>
          <w:szCs w:val="28"/>
        </w:rPr>
        <w:t>Perinatal mental health support</w:t>
      </w:r>
      <w:bookmarkEnd w:id="51"/>
      <w:bookmarkEnd w:id="52"/>
      <w:r w:rsidRPr="009A5438">
        <w:rPr>
          <w:rFonts w:ascii="Calibri" w:eastAsia="Times New Roman" w:hAnsi="Calibri" w:cs="Times New Roman"/>
          <w:color w:val="31479E"/>
          <w:sz w:val="28"/>
          <w:szCs w:val="28"/>
        </w:rPr>
        <w:t xml:space="preserve"> </w:t>
      </w:r>
    </w:p>
    <w:p w14:paraId="5980E8D1"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Many mainstream mental health services provide support for new and expectant parents, including primary care, Talking Therapies (previously known as IAPT), and other mental health services (such as adult mental health services and child and adolescent mental health services). </w:t>
      </w:r>
    </w:p>
    <w:p w14:paraId="4170757D"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lastRenderedPageBreak/>
        <w:t>Primary care</w:t>
      </w:r>
    </w:p>
    <w:p w14:paraId="125814E7" w14:textId="77A300F3" w:rsidR="009A5438" w:rsidRPr="009A5438" w:rsidRDefault="009A5438" w:rsidP="009A5438">
      <w:pPr>
        <w:numPr>
          <w:ilvl w:val="0"/>
          <w:numId w:val="57"/>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Primary care can provide support for new and expectant parents and refer on to voluntary and community organisations, Talking Therapies and secondary mental health services </w:t>
      </w:r>
      <w:sdt>
        <w:sdtPr>
          <w:rPr>
            <w:rFonts w:ascii="Abadi Extra Light" w:eastAsia="Times New Roman" w:hAnsi="Abadi Extra Light" w:cs="Times New Roman"/>
            <w:color w:val="000000"/>
            <w:szCs w:val="21"/>
          </w:rPr>
          <w:tag w:val="MENDELEY_CITATION_v3_eyJjaXRhdGlvbklEIjoiTUVOREVMRVlfQ0lUQVRJT05fYTBkN2ZkMmQtMmU3Zi00YjQ2LTljMWItZmI0MDVkYzg2ZjY5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
          <w:id w:val="1443496600"/>
          <w:placeholder>
            <w:docPart w:val="8ED6C2DD2B94491ABC2466035759112D"/>
          </w:placeholder>
        </w:sdtPr>
        <w:sdtContent>
          <w:r w:rsidR="00A96B46" w:rsidRPr="00A96B46">
            <w:rPr>
              <w:rFonts w:ascii="Abadi Extra Light" w:eastAsia="Times New Roman" w:hAnsi="Abadi Extra Light" w:cs="Times New Roman"/>
              <w:color w:val="000000"/>
              <w:szCs w:val="21"/>
            </w:rPr>
            <w:t>(21)</w:t>
          </w:r>
        </w:sdtContent>
      </w:sdt>
      <w:r w:rsidRPr="009A5438">
        <w:rPr>
          <w:rFonts w:ascii="Abadi Extra Light" w:eastAsia="Times New Roman" w:hAnsi="Abadi Extra Light" w:cs="Times New Roman"/>
          <w:szCs w:val="21"/>
        </w:rPr>
        <w:t xml:space="preserve">. </w:t>
      </w:r>
    </w:p>
    <w:p w14:paraId="5826A940" w14:textId="1A95CD45" w:rsidR="009A5438" w:rsidRPr="009A5438" w:rsidRDefault="009A5438" w:rsidP="009A5438">
      <w:pPr>
        <w:numPr>
          <w:ilvl w:val="0"/>
          <w:numId w:val="57"/>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 research that highlights that women have mixed experiences of seeking support for their perinatal mental health at GPs </w:t>
      </w:r>
      <w:sdt>
        <w:sdtPr>
          <w:rPr>
            <w:rFonts w:ascii="Abadi Extra Light" w:eastAsia="Times New Roman" w:hAnsi="Abadi Extra Light" w:cs="Times New Roman"/>
            <w:color w:val="000000"/>
            <w:szCs w:val="21"/>
          </w:rPr>
          <w:tag w:val="MENDELEY_CITATION_v3_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"/>
          <w:id w:val="-1474911032"/>
          <w:placeholder>
            <w:docPart w:val="5599529B85624DEF8E61A6D1B745BD34"/>
          </w:placeholder>
        </w:sdtPr>
        <w:sdtContent>
          <w:r w:rsidR="00A96B46" w:rsidRPr="00A96B46">
            <w:rPr>
              <w:rFonts w:ascii="Abadi Extra Light" w:eastAsia="Times New Roman" w:hAnsi="Abadi Extra Light" w:cs="Times New Roman"/>
              <w:color w:val="000000"/>
              <w:szCs w:val="21"/>
            </w:rPr>
            <w:t>(172)</w:t>
          </w:r>
        </w:sdtContent>
      </w:sdt>
      <w:r w:rsidRPr="009A5438">
        <w:rPr>
          <w:rFonts w:ascii="Abadi Extra Light" w:eastAsia="Times New Roman" w:hAnsi="Abadi Extra Light" w:cs="Times New Roman"/>
          <w:szCs w:val="21"/>
        </w:rPr>
        <w:t xml:space="preserve">. They felt more positive about support when it was personalised and integrated, and when they were involved in making decisions about their care. </w:t>
      </w:r>
    </w:p>
    <w:p w14:paraId="5E37D317" w14:textId="26C9DFD2" w:rsidR="009A5438" w:rsidRPr="009A5438" w:rsidRDefault="009A5438" w:rsidP="009A5438">
      <w:pPr>
        <w:numPr>
          <w:ilvl w:val="0"/>
          <w:numId w:val="57"/>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6-week postnatal health check carried out by general practitioners is a ‘crucial safety net’ for identifying mental health problems in mothers and birthing parents who have previously not disclosed mental health difficulties, or those who have been missed by the system </w:t>
      </w:r>
      <w:sdt>
        <w:sdtPr>
          <w:rPr>
            <w:rFonts w:ascii="Abadi Extra Light" w:eastAsia="Times New Roman" w:hAnsi="Abadi Extra Light" w:cs="Times New Roman"/>
            <w:color w:val="000000"/>
            <w:szCs w:val="21"/>
          </w:rPr>
          <w:tag w:val="MENDELEY_CITATION_v3_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"/>
          <w:id w:val="-137883177"/>
          <w:placeholder>
            <w:docPart w:val="C485BAC0E4324AA0835D5D244741E16E"/>
          </w:placeholder>
        </w:sdtPr>
        <w:sdtContent>
          <w:r w:rsidR="00A96B46" w:rsidRPr="00A96B46">
            <w:rPr>
              <w:rFonts w:ascii="Abadi Extra Light" w:eastAsia="Times New Roman" w:hAnsi="Abadi Extra Light" w:cs="Times New Roman"/>
              <w:color w:val="000000"/>
              <w:szCs w:val="21"/>
            </w:rPr>
            <w:t>(172)</w:t>
          </w:r>
        </w:sdtContent>
      </w:sdt>
      <w:r w:rsidRPr="009A5438">
        <w:rPr>
          <w:rFonts w:ascii="Abadi Extra Light" w:eastAsia="Times New Roman" w:hAnsi="Abadi Extra Light" w:cs="Times New Roman"/>
          <w:szCs w:val="21"/>
        </w:rPr>
        <w:t xml:space="preserve">. However, a recent national survey of over 2,600 mothers and birthing people found that </w:t>
      </w:r>
      <w:sdt>
        <w:sdtPr>
          <w:rPr>
            <w:rFonts w:ascii="Abadi Extra Light" w:eastAsia="Times New Roman" w:hAnsi="Abadi Extra Light" w:cs="Times New Roman"/>
            <w:color w:val="000000"/>
            <w:szCs w:val="21"/>
          </w:rPr>
          <w:tag w:val="MENDELEY_CITATION_v3_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"/>
          <w:id w:val="-407616851"/>
          <w:placeholder>
            <w:docPart w:val="F4184F080867437FA40855185A148885"/>
          </w:placeholder>
        </w:sdtPr>
        <w:sdtContent>
          <w:r w:rsidR="00A96B46" w:rsidRPr="00A96B46">
            <w:rPr>
              <w:rFonts w:ascii="Abadi Extra Light" w:eastAsia="Times New Roman" w:hAnsi="Abadi Extra Light" w:cs="Times New Roman"/>
              <w:color w:val="000000"/>
              <w:szCs w:val="21"/>
            </w:rPr>
            <w:t>(173)</w:t>
          </w:r>
        </w:sdtContent>
      </w:sdt>
      <w:r w:rsidRPr="009A5438">
        <w:rPr>
          <w:rFonts w:ascii="Abadi Extra Light" w:eastAsia="Times New Roman" w:hAnsi="Abadi Extra Light" w:cs="Times New Roman"/>
          <w:szCs w:val="21"/>
        </w:rPr>
        <w:t>:</w:t>
      </w:r>
    </w:p>
    <w:p w14:paraId="1EAA0734" w14:textId="77777777" w:rsidR="009A5438" w:rsidRPr="009A5438" w:rsidRDefault="009A5438" w:rsidP="009A5438">
      <w:pPr>
        <w:numPr>
          <w:ilvl w:val="1"/>
          <w:numId w:val="5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16% of respondents did not have their postnatal health check. </w:t>
      </w:r>
    </w:p>
    <w:p w14:paraId="7BE3144D" w14:textId="2DA3319B" w:rsidR="009A5438" w:rsidRDefault="009A5438" w:rsidP="009A5438">
      <w:pPr>
        <w:numPr>
          <w:ilvl w:val="1"/>
          <w:numId w:val="5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Of those who did have a postnatal health check, only 1 in 5 were satisfied with the time their GP spent talking to them about their mental health. 30% said that mental health was not mentioned at all during the consultation. </w:t>
      </w:r>
    </w:p>
    <w:p w14:paraId="68B2D90E" w14:textId="77777777" w:rsidR="00CD6613" w:rsidRPr="009A5438" w:rsidRDefault="00CD6613" w:rsidP="00CD6613">
      <w:pPr>
        <w:spacing w:after="120" w:line="264" w:lineRule="auto"/>
        <w:contextualSpacing/>
        <w:jc w:val="both"/>
        <w:rPr>
          <w:rFonts w:ascii="Abadi Extra Light" w:eastAsia="Times New Roman" w:hAnsi="Abadi Extra Light" w:cs="Times New Roman"/>
          <w:szCs w:val="21"/>
        </w:rPr>
      </w:pPr>
    </w:p>
    <w:p w14:paraId="518ED9F0"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 xml:space="preserve">Talking Therapies </w:t>
      </w:r>
    </w:p>
    <w:p w14:paraId="704BB1B6" w14:textId="5109F8AD"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NHS Talking Therapies (previously known as IAPT) provides support for people experiencing mild to moderate mental health difficulties </w:t>
      </w:r>
      <w:sdt>
        <w:sdtPr>
          <w:rPr>
            <w:rFonts w:ascii="Abadi Extra Light" w:eastAsia="Times New Roman" w:hAnsi="Abadi Extra Light" w:cs="Times New Roman"/>
            <w:color w:val="000000"/>
            <w:szCs w:val="21"/>
          </w:rPr>
          <w:tag w:val="MENDELEY_CITATION_v3_eyJjaXRhdGlvbklEIjoiTUVOREVMRVlfQ0lUQVRJT05fZmY5NzVmMDctMzdlMC00MWUzLTg0ZTUtYzI5YWRhZjNjMzE3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1246387204"/>
          <w:placeholder>
            <w:docPart w:val="EF379EB534524281B02749F415C7E32C"/>
          </w:placeholder>
        </w:sdtPr>
        <w:sdtContent>
          <w:r w:rsidR="00A96B46" w:rsidRPr="00A96B46">
            <w:rPr>
              <w:rFonts w:ascii="Abadi Extra Light" w:eastAsia="Times New Roman" w:hAnsi="Abadi Extra Light" w:cs="Times New Roman"/>
              <w:color w:val="000000"/>
              <w:szCs w:val="21"/>
            </w:rPr>
            <w:t>(151)</w:t>
          </w:r>
        </w:sdtContent>
      </w:sdt>
      <w:r w:rsidRPr="009A5438">
        <w:rPr>
          <w:rFonts w:ascii="Abadi Extra Light" w:eastAsia="Times New Roman" w:hAnsi="Abadi Extra Light" w:cs="Times New Roman"/>
          <w:szCs w:val="21"/>
        </w:rPr>
        <w:t xml:space="preserve">. </w:t>
      </w:r>
    </w:p>
    <w:p w14:paraId="22ED980B" w14:textId="0650BE2A" w:rsidR="009A5438" w:rsidRPr="009A5438" w:rsidRDefault="009A5438" w:rsidP="009A5438">
      <w:pPr>
        <w:numPr>
          <w:ilvl w:val="0"/>
          <w:numId w:val="62"/>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 research highlights that psychological wellbeing practitioners have limited training on the emotional changes associated with pregnancy, changes in family dynamics associated with the perinatal period and the clinical features of perinatal mental health conditions </w:t>
      </w:r>
      <w:sdt>
        <w:sdtPr>
          <w:rPr>
            <w:rFonts w:ascii="Abadi Extra Light" w:eastAsia="Times New Roman" w:hAnsi="Abadi Extra Light" w:cs="Times New Roman"/>
            <w:color w:val="000000"/>
            <w:szCs w:val="21"/>
          </w:rPr>
          <w:tag w:val="MENDELEY_CITATION_v3_eyJjaXRhdGlvbklEIjoiTUVOREVMRVlfQ0lUQVRJT05fOGMwYTE3ZGEtMTljYy00YWIyLWExNGYtMmIwNjNlNzNmOGY4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
          <w:id w:val="1813367506"/>
          <w:placeholder>
            <w:docPart w:val="71A33144B6074171BB4C17B9E2CFEB7C"/>
          </w:placeholder>
        </w:sdtPr>
        <w:sdtContent>
          <w:r w:rsidR="00A96B46" w:rsidRPr="00A96B46">
            <w:rPr>
              <w:rFonts w:ascii="Abadi Extra Light" w:eastAsia="Times New Roman" w:hAnsi="Abadi Extra Light" w:cs="Times New Roman"/>
              <w:color w:val="000000"/>
              <w:szCs w:val="21"/>
            </w:rPr>
            <w:t>(21)</w:t>
          </w:r>
        </w:sdtContent>
      </w:sdt>
      <w:r w:rsidRPr="009A5438">
        <w:rPr>
          <w:rFonts w:ascii="Abadi Extra Light" w:eastAsia="Times New Roman" w:hAnsi="Abadi Extra Light" w:cs="Times New Roman"/>
          <w:szCs w:val="21"/>
        </w:rPr>
        <w:t xml:space="preserve">. None of the treatments provided by the NHS Talking Therapies focus on parenting or developing caregiver-infant relationships </w:t>
      </w:r>
      <w:sdt>
        <w:sdtPr>
          <w:rPr>
            <w:rFonts w:ascii="Abadi Extra Light" w:eastAsia="Times New Roman" w:hAnsi="Abadi Extra Light" w:cs="Times New Roman"/>
            <w:color w:val="000000"/>
            <w:szCs w:val="21"/>
          </w:rPr>
          <w:tag w:val="MENDELEY_CITATION_v3_eyJjaXRhdGlvbklEIjoiTUVOREVMRVlfQ0lUQVRJT05fYmRhZmVmMTAtMmY2Mi00NDA4LWEyOGQtOTBkODAzMmZhNTNk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
          <w:id w:val="-767002759"/>
          <w:placeholder>
            <w:docPart w:val="48F44CDF8CC4426DB980492D90C25E3C"/>
          </w:placeholder>
        </w:sdtPr>
        <w:sdtContent>
          <w:r w:rsidR="00A96B46" w:rsidRPr="00A96B46">
            <w:rPr>
              <w:rFonts w:ascii="Abadi Extra Light" w:eastAsia="Times New Roman" w:hAnsi="Abadi Extra Light" w:cs="Times New Roman"/>
              <w:color w:val="000000"/>
              <w:szCs w:val="21"/>
            </w:rPr>
            <w:t>(21)</w:t>
          </w:r>
        </w:sdtContent>
      </w:sdt>
      <w:r w:rsidRPr="009A5438">
        <w:rPr>
          <w:rFonts w:ascii="Abadi Extra Light" w:eastAsia="Times New Roman" w:hAnsi="Abadi Extra Light" w:cs="Times New Roman"/>
          <w:szCs w:val="21"/>
        </w:rPr>
        <w:t xml:space="preserve">. </w:t>
      </w:r>
    </w:p>
    <w:p w14:paraId="0FEE9A77" w14:textId="0BEDAC89" w:rsidR="009A5438" w:rsidRPr="009A5438" w:rsidRDefault="009A5438" w:rsidP="009A5438">
      <w:pPr>
        <w:numPr>
          <w:ilvl w:val="0"/>
          <w:numId w:val="4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Nationally, women with perinatal mental health conditions report positive experiences of being supported by NHS Talking Therapies. However, they also highlight barriers to access (such as difficulties identifying their own mental health difficulties and insufficient explanation of the services offered by NHS Talking Therapies) and that therapy could sometimes be better tailored to the perinatal period (such as by allowing fathers and babies to attend appointments) </w:t>
      </w:r>
      <w:sdt>
        <w:sdtPr>
          <w:rPr>
            <w:rFonts w:ascii="Abadi Extra Light" w:eastAsia="Times New Roman" w:hAnsi="Abadi Extra Light" w:cs="Times New Roman"/>
            <w:color w:val="000000"/>
            <w:szCs w:val="21"/>
          </w:rPr>
          <w:tag w:val="MENDELEY_CITATION_v3_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"/>
          <w:id w:val="-1961257805"/>
          <w:placeholder>
            <w:docPart w:val="09CF5441A71D4C88BF0C67A9DD7CC377"/>
          </w:placeholder>
        </w:sdtPr>
        <w:sdtContent>
          <w:r w:rsidR="00A96B46" w:rsidRPr="00A96B46">
            <w:rPr>
              <w:rFonts w:ascii="Abadi Extra Light" w:eastAsia="Times New Roman" w:hAnsi="Abadi Extra Light" w:cs="Times New Roman"/>
              <w:color w:val="000000"/>
              <w:szCs w:val="21"/>
            </w:rPr>
            <w:t>(174)</w:t>
          </w:r>
        </w:sdtContent>
      </w:sdt>
      <w:r w:rsidRPr="009A5438">
        <w:rPr>
          <w:rFonts w:ascii="Abadi Extra Light" w:eastAsia="Times New Roman" w:hAnsi="Abadi Extra Light" w:cs="Times New Roman"/>
          <w:szCs w:val="21"/>
        </w:rPr>
        <w:t xml:space="preserve">. </w:t>
      </w:r>
    </w:p>
    <w:p w14:paraId="4FA8911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picture</w:t>
      </w:r>
    </w:p>
    <w:p w14:paraId="10D3BCC3"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NHS Cambridgeshire and Peterborough Talking Therapies offers cognitive behavioural therapy (CBT), interpersonal therapy (IPT) and eye movement desensitisation and reprocessing (EMDR) for people experiencing mild to moderate mental health problems. Therapies are given in person, and via video consultation, telephone or typed chat. </w:t>
      </w:r>
    </w:p>
    <w:p w14:paraId="25FD334C" w14:textId="77777777" w:rsidR="009A5438" w:rsidRPr="009A5438" w:rsidRDefault="009A5438" w:rsidP="009A5438">
      <w:pPr>
        <w:numPr>
          <w:ilvl w:val="0"/>
          <w:numId w:val="5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It has 6 teams based in Cambridge North, South and Central; Huntingdon; Fenland; and Peterborough. </w:t>
      </w:r>
    </w:p>
    <w:p w14:paraId="7DA5B5C2" w14:textId="180EC117" w:rsidR="009A5438" w:rsidRPr="009A5438" w:rsidRDefault="009A5438" w:rsidP="009A5438">
      <w:pPr>
        <w:numPr>
          <w:ilvl w:val="0"/>
          <w:numId w:val="5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New and expectant parents are prioritised </w:t>
      </w:r>
      <w:r w:rsidR="00D471D2">
        <w:rPr>
          <w:rFonts w:ascii="Abadi Extra Light" w:eastAsia="Times New Roman" w:hAnsi="Abadi Extra Light" w:cs="Times New Roman"/>
          <w:szCs w:val="21"/>
        </w:rPr>
        <w:t xml:space="preserve">for assessment (which takes place within 2 weeks) </w:t>
      </w:r>
    </w:p>
    <w:p w14:paraId="593ADACC" w14:textId="77777777" w:rsidR="009A5438" w:rsidRPr="009A5438" w:rsidRDefault="009A5438" w:rsidP="009A5438">
      <w:pPr>
        <w:numPr>
          <w:ilvl w:val="0"/>
          <w:numId w:val="4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Over the past year, there has been a substantial increase in the proportion of referrals into the service for peri/post-natal patients. The most of this increase has been in female patients. </w:t>
      </w:r>
    </w:p>
    <w:p w14:paraId="41E89FBF" w14:textId="2B7861EE"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40</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Peri/post-natal patients as a percentage of total referrals into Talking Therapies. Data source: Cambridgeshire and Peterborough Talking Therapies</w:t>
      </w:r>
    </w:p>
    <w:p w14:paraId="144541D9" w14:textId="77777777" w:rsidR="009A5438" w:rsidRPr="009A5438" w:rsidRDefault="009A5438" w:rsidP="009A5438">
      <w:pPr>
        <w:spacing w:after="120" w:line="264" w:lineRule="auto"/>
        <w:jc w:val="both"/>
        <w:rPr>
          <w:rFonts w:ascii="Abadi Extra Light" w:eastAsia="Times New Roman" w:hAnsi="Abadi Extra Light" w:cs="Times New Roman"/>
          <w:szCs w:val="21"/>
          <w:highlight w:val="green"/>
        </w:rPr>
      </w:pPr>
      <w:r w:rsidRPr="009A5438">
        <w:rPr>
          <w:rFonts w:ascii="Abadi Extra Light" w:eastAsia="Times New Roman" w:hAnsi="Abadi Extra Light" w:cs="Times New Roman"/>
          <w:noProof/>
          <w:szCs w:val="21"/>
        </w:rPr>
        <w:drawing>
          <wp:inline distT="0" distB="0" distL="0" distR="0" wp14:anchorId="3CB66F51" wp14:editId="3DD953DD">
            <wp:extent cx="6188710" cy="2355850"/>
            <wp:effectExtent l="0" t="0" r="2540" b="6350"/>
            <wp:docPr id="225" name="Picture 225" descr="Chart, line chart&#10;&#10;Description automatically generated">
              <a:extLst xmlns:a="http://schemas.openxmlformats.org/drawingml/2006/main">
                <a:ext uri="{FF2B5EF4-FFF2-40B4-BE49-F238E27FC236}">
                  <a16:creationId xmlns:a16="http://schemas.microsoft.com/office/drawing/2014/main" id="{65579252-49D9-8B7B-207A-62EDA5E49A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 line chart&#10;&#10;Description automatically generated">
                      <a:extLst>
                        <a:ext uri="{FF2B5EF4-FFF2-40B4-BE49-F238E27FC236}">
                          <a16:creationId xmlns:a16="http://schemas.microsoft.com/office/drawing/2014/main" id="{65579252-49D9-8B7B-207A-62EDA5E49AD8}"/>
                        </a:ext>
                      </a:extLst>
                    </pic:cNvPr>
                    <pic:cNvPicPr>
                      <a:picLocks noGrp="1" noChangeAspect="1"/>
                    </pic:cNvPicPr>
                  </pic:nvPicPr>
                  <pic:blipFill>
                    <a:blip r:embed="rId303"/>
                    <a:stretch>
                      <a:fillRect/>
                    </a:stretch>
                  </pic:blipFill>
                  <pic:spPr>
                    <a:xfrm>
                      <a:off x="0" y="0"/>
                      <a:ext cx="6188710" cy="2355850"/>
                    </a:xfrm>
                    <a:prstGeom prst="rect">
                      <a:avLst/>
                    </a:prstGeom>
                  </pic:spPr>
                </pic:pic>
              </a:graphicData>
            </a:graphic>
          </wp:inline>
        </w:drawing>
      </w:r>
    </w:p>
    <w:p w14:paraId="3FFBE50B"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Recovery rates for patients in the perinatal period are similar to the overall recovery rates of the Talking Therapies service, of around 50 to 60%. </w:t>
      </w:r>
    </w:p>
    <w:p w14:paraId="3D8EAE37" w14:textId="4BF361F9" w:rsidR="009A5438" w:rsidRPr="009A5438" w:rsidRDefault="00136998" w:rsidP="009A5438">
      <w:pPr>
        <w:keepNext/>
        <w:keepLines/>
        <w:spacing w:before="80" w:after="0" w:line="240" w:lineRule="auto"/>
        <w:jc w:val="both"/>
        <w:outlineLvl w:val="2"/>
        <w:rPr>
          <w:rFonts w:ascii="Calibri" w:eastAsia="Times New Roman" w:hAnsi="Calibri" w:cs="Times New Roman"/>
          <w:color w:val="404040"/>
          <w:sz w:val="26"/>
          <w:szCs w:val="26"/>
        </w:rPr>
      </w:pPr>
      <w:r>
        <w:rPr>
          <w:rFonts w:ascii="Calibri" w:eastAsia="Times New Roman" w:hAnsi="Calibri" w:cs="Times New Roman"/>
          <w:color w:val="404040"/>
          <w:sz w:val="26"/>
          <w:szCs w:val="26"/>
        </w:rPr>
        <w:t>Links with wider m</w:t>
      </w:r>
      <w:r w:rsidR="009A5438" w:rsidRPr="009A5438">
        <w:rPr>
          <w:rFonts w:ascii="Calibri" w:eastAsia="Times New Roman" w:hAnsi="Calibri" w:cs="Times New Roman"/>
          <w:color w:val="404040"/>
          <w:sz w:val="26"/>
          <w:szCs w:val="26"/>
        </w:rPr>
        <w:t xml:space="preserve">ental health and learning disability services </w:t>
      </w:r>
    </w:p>
    <w:p w14:paraId="25BE37F1" w14:textId="390D8792"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Some new and expectant parents may have continued care during the perinatal period from general mental health or learning disability services. These services should follow guidelines to ensure that they have joined up perinatal mental health pathways </w:t>
      </w:r>
      <w:sdt>
        <w:sdtPr>
          <w:rPr>
            <w:rFonts w:ascii="Abadi Extra Light" w:eastAsia="Times New Roman" w:hAnsi="Abadi Extra Light" w:cs="Times New Roman"/>
            <w:color w:val="000000"/>
            <w:szCs w:val="21"/>
          </w:rPr>
          <w:tag w:val="MENDELEY_CITATION_v3_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"/>
          <w:id w:val="1083488002"/>
          <w:placeholder>
            <w:docPart w:val="F4184F080867437FA40855185A148885"/>
          </w:placeholder>
        </w:sdtPr>
        <w:sdtContent>
          <w:r w:rsidR="00A96B46" w:rsidRPr="00A96B46">
            <w:rPr>
              <w:rFonts w:ascii="Abadi Extra Light" w:eastAsia="Times New Roman" w:hAnsi="Abadi Extra Light" w:cs="Times New Roman"/>
              <w:color w:val="000000"/>
              <w:szCs w:val="21"/>
            </w:rPr>
            <w:t>(175)</w:t>
          </w:r>
        </w:sdtContent>
      </w:sdt>
      <w:r w:rsidRPr="009A5438">
        <w:rPr>
          <w:rFonts w:ascii="Abadi Extra Light" w:eastAsia="Times New Roman" w:hAnsi="Abadi Extra Light" w:cs="Times New Roman"/>
          <w:color w:val="000000"/>
          <w:szCs w:val="21"/>
        </w:rPr>
        <w:t>.</w:t>
      </w:r>
    </w:p>
    <w:p w14:paraId="0D74E8BA"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Local picture</w:t>
      </w:r>
    </w:p>
    <w:p w14:paraId="5910E8AF" w14:textId="7F1B93A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majority of local services work together with the specialist perinatal mental health team to support individuals during the perinatal period. The specialist perinatal mental health team can offer advice or directly provide support, depending on whether patients’ primary need is around perinatal mental health. </w:t>
      </w:r>
    </w:p>
    <w:p w14:paraId="78BB557E" w14:textId="622AF8AF"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15</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Local mental health and learning disability services and current status of specialist perinatal mental health support</w:t>
      </w:r>
    </w:p>
    <w:tbl>
      <w:tblPr>
        <w:tblStyle w:val="GridTable4-Accent12"/>
        <w:tblW w:w="9776" w:type="dxa"/>
        <w:tblLook w:val="0420" w:firstRow="1" w:lastRow="0" w:firstColumn="0" w:lastColumn="0" w:noHBand="0" w:noVBand="1"/>
      </w:tblPr>
      <w:tblGrid>
        <w:gridCol w:w="2263"/>
        <w:gridCol w:w="7513"/>
      </w:tblGrid>
      <w:tr w:rsidR="009A5438" w:rsidRPr="009A5438" w14:paraId="5D14F485" w14:textId="77777777" w:rsidTr="009A5438">
        <w:trPr>
          <w:cnfStyle w:val="100000000000" w:firstRow="1" w:lastRow="0" w:firstColumn="0" w:lastColumn="0" w:oddVBand="0" w:evenVBand="0" w:oddHBand="0" w:evenHBand="0" w:firstRowFirstColumn="0" w:firstRowLastColumn="0" w:lastRowFirstColumn="0" w:lastRowLastColumn="0"/>
        </w:trPr>
        <w:tc>
          <w:tcPr>
            <w:tcW w:w="2263" w:type="dxa"/>
          </w:tcPr>
          <w:p w14:paraId="45CBAD65"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Service </w:t>
            </w:r>
          </w:p>
        </w:tc>
        <w:tc>
          <w:tcPr>
            <w:tcW w:w="7513" w:type="dxa"/>
          </w:tcPr>
          <w:p w14:paraId="31C7E7D0"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Provision of specialist perinatal mental health support</w:t>
            </w:r>
          </w:p>
        </w:tc>
      </w:tr>
      <w:tr w:rsidR="009A5438" w:rsidRPr="009A5438" w14:paraId="31B0A0C4" w14:textId="77777777" w:rsidTr="009A5438">
        <w:trPr>
          <w:cnfStyle w:val="000000100000" w:firstRow="0" w:lastRow="0" w:firstColumn="0" w:lastColumn="0" w:oddVBand="0" w:evenVBand="0" w:oddHBand="1" w:evenHBand="0" w:firstRowFirstColumn="0" w:firstRowLastColumn="0" w:lastRowFirstColumn="0" w:lastRowLastColumn="0"/>
        </w:trPr>
        <w:tc>
          <w:tcPr>
            <w:tcW w:w="2263" w:type="dxa"/>
          </w:tcPr>
          <w:p w14:paraId="07F589FB"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Adult mental health services </w:t>
            </w:r>
          </w:p>
        </w:tc>
        <w:tc>
          <w:tcPr>
            <w:tcW w:w="7513" w:type="dxa"/>
          </w:tcPr>
          <w:p w14:paraId="71BB18BB"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There are strong links with the specialist perinatal mental health team, including a joint working protocol. The specialist perinatal mental health team works in an advisory role for locality teams, to provide advice when people with serious mental illness become pregnant. </w:t>
            </w:r>
          </w:p>
        </w:tc>
      </w:tr>
      <w:tr w:rsidR="009A5438" w:rsidRPr="009A5438" w14:paraId="1F70E4B1" w14:textId="77777777">
        <w:tc>
          <w:tcPr>
            <w:tcW w:w="2263" w:type="dxa"/>
          </w:tcPr>
          <w:p w14:paraId="60144928"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Child and adolescent mental health services (CAMHS)</w:t>
            </w:r>
          </w:p>
        </w:tc>
        <w:tc>
          <w:tcPr>
            <w:tcW w:w="7513" w:type="dxa"/>
          </w:tcPr>
          <w:p w14:paraId="05476817"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There are limited links between the specialist perinatal mental health team and CAMHS, due to the small numbers of people who are eligible for both services. </w:t>
            </w:r>
          </w:p>
        </w:tc>
      </w:tr>
      <w:tr w:rsidR="009A5438" w:rsidRPr="009A5438" w14:paraId="1D611006" w14:textId="77777777" w:rsidTr="009A5438">
        <w:trPr>
          <w:cnfStyle w:val="000000100000" w:firstRow="0" w:lastRow="0" w:firstColumn="0" w:lastColumn="0" w:oddVBand="0" w:evenVBand="0" w:oddHBand="1" w:evenHBand="0" w:firstRowFirstColumn="0" w:firstRowLastColumn="0" w:lastRowFirstColumn="0" w:lastRowLastColumn="0"/>
        </w:trPr>
        <w:tc>
          <w:tcPr>
            <w:tcW w:w="2263" w:type="dxa"/>
          </w:tcPr>
          <w:p w14:paraId="490225D4"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Drug and alcohol services </w:t>
            </w:r>
          </w:p>
        </w:tc>
        <w:tc>
          <w:tcPr>
            <w:tcW w:w="7513" w:type="dxa"/>
          </w:tcPr>
          <w:p w14:paraId="72721373"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There is joint working with the specialist perinatal mental health team, which can provide advice for practitioners working in drug and alcohol services.</w:t>
            </w:r>
          </w:p>
        </w:tc>
      </w:tr>
      <w:tr w:rsidR="009A5438" w:rsidRPr="009A5438" w14:paraId="7F6992FB" w14:textId="77777777">
        <w:tc>
          <w:tcPr>
            <w:tcW w:w="2263" w:type="dxa"/>
          </w:tcPr>
          <w:p w14:paraId="2FB089BA"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Eating disorder services </w:t>
            </w:r>
          </w:p>
        </w:tc>
        <w:tc>
          <w:tcPr>
            <w:tcW w:w="7513" w:type="dxa"/>
          </w:tcPr>
          <w:p w14:paraId="22A06C5B"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There are strong links and a joint working protocol with the specialist perinatal mental health team. </w:t>
            </w:r>
          </w:p>
        </w:tc>
      </w:tr>
      <w:tr w:rsidR="009A5438" w:rsidRPr="009A5438" w14:paraId="146D017F" w14:textId="77777777" w:rsidTr="009A5438">
        <w:trPr>
          <w:cnfStyle w:val="000000100000" w:firstRow="0" w:lastRow="0" w:firstColumn="0" w:lastColumn="0" w:oddVBand="0" w:evenVBand="0" w:oddHBand="1" w:evenHBand="0" w:firstRowFirstColumn="0" w:firstRowLastColumn="0" w:lastRowFirstColumn="0" w:lastRowLastColumn="0"/>
        </w:trPr>
        <w:tc>
          <w:tcPr>
            <w:tcW w:w="2263" w:type="dxa"/>
          </w:tcPr>
          <w:p w14:paraId="1038A2AB"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First response service (FRS)</w:t>
            </w:r>
          </w:p>
        </w:tc>
        <w:tc>
          <w:tcPr>
            <w:tcW w:w="7513" w:type="dxa"/>
          </w:tcPr>
          <w:p w14:paraId="67C53AC8"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Links between the specialist perinatal mental health team and FRS have recently been developed. FRS can refer people into specialist perinatal services and some staff have received training on perinatal mental health. Crisis support in working hours (9am – 5pm) is provided directly by the specialist perinatal mental health team for people already in contact with this service. </w:t>
            </w:r>
          </w:p>
        </w:tc>
      </w:tr>
      <w:tr w:rsidR="009A5438" w:rsidRPr="009A5438" w14:paraId="13DB288E" w14:textId="77777777">
        <w:tc>
          <w:tcPr>
            <w:tcW w:w="2263" w:type="dxa"/>
          </w:tcPr>
          <w:p w14:paraId="34DF1BC3"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Forensic mental health services </w:t>
            </w:r>
          </w:p>
        </w:tc>
        <w:tc>
          <w:tcPr>
            <w:tcW w:w="7513" w:type="dxa"/>
          </w:tcPr>
          <w:p w14:paraId="6E38CB46"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 specialist perinatal mental health team can jointly work with forensic mental health services, although the number of referrals is low. HMP Peterborough has a mother and baby unit (MBU) which has spaces for up to 12 mothers and 13 babies. </w:t>
            </w:r>
          </w:p>
        </w:tc>
      </w:tr>
      <w:tr w:rsidR="009A5438" w:rsidRPr="009A5438" w14:paraId="0CBC6E51" w14:textId="77777777" w:rsidTr="009A5438">
        <w:trPr>
          <w:cnfStyle w:val="000000100000" w:firstRow="0" w:lastRow="0" w:firstColumn="0" w:lastColumn="0" w:oddVBand="0" w:evenVBand="0" w:oddHBand="1" w:evenHBand="0" w:firstRowFirstColumn="0" w:firstRowLastColumn="0" w:lastRowFirstColumn="0" w:lastRowLastColumn="0"/>
        </w:trPr>
        <w:tc>
          <w:tcPr>
            <w:tcW w:w="2263" w:type="dxa"/>
          </w:tcPr>
          <w:p w14:paraId="59AF8742"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lastRenderedPageBreak/>
              <w:t>Learning disability services</w:t>
            </w:r>
          </w:p>
        </w:tc>
        <w:tc>
          <w:tcPr>
            <w:tcW w:w="7513" w:type="dxa"/>
          </w:tcPr>
          <w:p w14:paraId="3DE4C73E"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 specialist perinatal mental health team can work jointly with learning disability services. They do not tend to care coordinate as these services already provide this support. </w:t>
            </w:r>
          </w:p>
        </w:tc>
      </w:tr>
      <w:tr w:rsidR="009A5438" w:rsidRPr="009A5438" w14:paraId="4456AD94" w14:textId="77777777">
        <w:tc>
          <w:tcPr>
            <w:tcW w:w="2263" w:type="dxa"/>
          </w:tcPr>
          <w:p w14:paraId="33E0D645"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Personality disorder services</w:t>
            </w:r>
          </w:p>
        </w:tc>
        <w:tc>
          <w:tcPr>
            <w:tcW w:w="7513" w:type="dxa"/>
          </w:tcPr>
          <w:p w14:paraId="5388DB6C" w14:textId="77777777" w:rsidR="009A5438" w:rsidRPr="009A5438" w:rsidRDefault="009A5438" w:rsidP="009A5438">
            <w:pPr>
              <w:rPr>
                <w:rFonts w:ascii="Abadi Extra Light" w:hAnsi="Abadi Extra Light" w:cs="Times New Roman"/>
                <w:sz w:val="22"/>
              </w:rPr>
            </w:pPr>
            <w:r w:rsidRPr="009A5438">
              <w:rPr>
                <w:rFonts w:ascii="Abadi Extra Light" w:hAnsi="Abadi Extra Light" w:cs="Times New Roman"/>
                <w:sz w:val="22"/>
              </w:rPr>
              <w:t xml:space="preserve">The specialist perinatal mental health team can refer people into the Relational, Emotional Difficulties Service (REDS) to meet specific needs around emotional regulation; as well as providing ongoing support to people who attend this group. There is also a joint working protocol in place with the Personality Disorder Community Service. </w:t>
            </w:r>
          </w:p>
        </w:tc>
      </w:tr>
    </w:tbl>
    <w:p w14:paraId="4C4DDD75" w14:textId="77777777" w:rsidR="009A5438" w:rsidRPr="009A5438" w:rsidRDefault="009A5438" w:rsidP="009A5438">
      <w:pPr>
        <w:spacing w:after="120" w:line="264" w:lineRule="auto"/>
        <w:jc w:val="both"/>
        <w:rPr>
          <w:rFonts w:ascii="Abadi Extra Light" w:eastAsia="Times New Roman" w:hAnsi="Abadi Extra Light" w:cs="Times New Roman"/>
          <w:szCs w:val="21"/>
        </w:rPr>
      </w:pPr>
      <w:bookmarkStart w:id="53" w:name="_Toc126590904"/>
    </w:p>
    <w:p w14:paraId="6235B169"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55730C2B" wp14:editId="2603D23C">
                <wp:extent cx="6134986" cy="3467100"/>
                <wp:effectExtent l="0" t="0" r="18415" b="19050"/>
                <wp:docPr id="214" name="Rectangle: Rounded Corners 214"/>
                <wp:cNvGraphicFramePr/>
                <a:graphic xmlns:a="http://schemas.openxmlformats.org/drawingml/2006/main">
                  <a:graphicData uri="http://schemas.microsoft.com/office/word/2010/wordprocessingShape">
                    <wps:wsp>
                      <wps:cNvSpPr/>
                      <wps:spPr>
                        <a:xfrm>
                          <a:off x="0" y="0"/>
                          <a:ext cx="6134986" cy="3467100"/>
                        </a:xfrm>
                        <a:prstGeom prst="roundRect">
                          <a:avLst/>
                        </a:prstGeom>
                        <a:solidFill>
                          <a:sysClr val="window" lastClr="FFFFFF"/>
                        </a:solidFill>
                        <a:ln w="25400" cap="flat" cmpd="sng" algn="ctr">
                          <a:solidFill>
                            <a:srgbClr val="4E67C8"/>
                          </a:solidFill>
                          <a:prstDash val="solid"/>
                        </a:ln>
                        <a:effectLst/>
                      </wps:spPr>
                      <wps:txbx>
                        <w:txbxContent>
                          <w:p w14:paraId="4D8C4023" w14:textId="77777777" w:rsidR="009A5438" w:rsidRPr="00322A84" w:rsidRDefault="009A5438" w:rsidP="009A5438">
                            <w:pPr>
                              <w:pStyle w:val="Heading3"/>
                            </w:pPr>
                            <w:r w:rsidRPr="00322A84">
                              <w:t>Additional Resource</w:t>
                            </w:r>
                            <w:r>
                              <w:t xml:space="preserve">s </w:t>
                            </w:r>
                          </w:p>
                          <w:p w14:paraId="188554F6"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eastAsia="Times New Roman" w:hAnsi="Abadi Extra Light"/>
                              </w:rPr>
                              <w:t xml:space="preserve">NICE Guidelines on </w:t>
                            </w:r>
                            <w:hyperlink r:id="rId304" w:history="1">
                              <w:r w:rsidRPr="009A5438">
                                <w:rPr>
                                  <w:rStyle w:val="Hyperlink"/>
                                  <w:rFonts w:ascii="Abadi Extra Light" w:eastAsia="Times New Roman" w:hAnsi="Abadi Extra Light"/>
                                </w:rPr>
                                <w:t>antenatal and postnatal mental health</w:t>
                              </w:r>
                            </w:hyperlink>
                            <w:r w:rsidRPr="009A5438">
                              <w:rPr>
                                <w:rFonts w:ascii="Abadi Extra Light" w:eastAsia="Times New Roman" w:hAnsi="Abadi Extra Light"/>
                              </w:rPr>
                              <w:t xml:space="preserve"> and </w:t>
                            </w:r>
                            <w:hyperlink r:id="rId305" w:history="1">
                              <w:r w:rsidRPr="009A5438">
                                <w:rPr>
                                  <w:rStyle w:val="Hyperlink"/>
                                  <w:rFonts w:ascii="Abadi Extra Light" w:eastAsia="Times New Roman" w:hAnsi="Abadi Extra Light"/>
                                </w:rPr>
                                <w:t>pregnancy and complex social factors: a model for service provision for pregnant women with complex social factors</w:t>
                              </w:r>
                            </w:hyperlink>
                          </w:p>
                          <w:p w14:paraId="4E191777"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06" w:history="1">
                              <w:r w:rsidR="009A5438" w:rsidRPr="009A5438">
                                <w:rPr>
                                  <w:rStyle w:val="Hyperlink"/>
                                  <w:rFonts w:ascii="Abadi Extra Light" w:hAnsi="Abadi Extra Light"/>
                                </w:rPr>
                                <w:t>Perinatal mental health services: Recommendations for the provision of services for childbearing women</w:t>
                              </w:r>
                            </w:hyperlink>
                          </w:p>
                          <w:p w14:paraId="33A60F9E"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07" w:history="1">
                              <w:r w:rsidR="009A5438" w:rsidRPr="009A5438">
                                <w:rPr>
                                  <w:rStyle w:val="Hyperlink"/>
                                  <w:rFonts w:ascii="Abadi Extra Light" w:hAnsi="Abadi Extra Light"/>
                                </w:rPr>
                                <w:t>Guidance for commissioners of perinatal mental health services</w:t>
                              </w:r>
                            </w:hyperlink>
                          </w:p>
                          <w:p w14:paraId="04B1DCA5" w14:textId="77777777" w:rsidR="009A5438" w:rsidRPr="009A5438" w:rsidRDefault="00000000" w:rsidP="009A5438">
                            <w:pPr>
                              <w:pStyle w:val="ListParagraph"/>
                              <w:numPr>
                                <w:ilvl w:val="0"/>
                                <w:numId w:val="1"/>
                              </w:numPr>
                              <w:spacing w:after="120" w:line="264" w:lineRule="auto"/>
                              <w:jc w:val="both"/>
                              <w:rPr>
                                <w:rFonts w:ascii="Abadi Extra Light" w:eastAsia="Times New Roman" w:hAnsi="Abadi Extra Light"/>
                              </w:rPr>
                            </w:pPr>
                            <w:hyperlink r:id="rId308" w:history="1">
                              <w:r w:rsidR="009A5438" w:rsidRPr="009A5438">
                                <w:rPr>
                                  <w:rStyle w:val="Hyperlink"/>
                                  <w:rFonts w:ascii="Abadi Extra Light" w:eastAsia="Times New Roman" w:hAnsi="Abadi Extra Light"/>
                                </w:rPr>
                                <w:t>Best Use of Medicines in Pregnancy</w:t>
                              </w:r>
                            </w:hyperlink>
                            <w:r w:rsidR="009A5438" w:rsidRPr="009A5438">
                              <w:rPr>
                                <w:rFonts w:ascii="Abadi Extra Light" w:eastAsia="Times New Roman" w:hAnsi="Abadi Extra Light"/>
                              </w:rPr>
                              <w:t xml:space="preserve"> provides evidence-based information about medication use during pregnancy</w:t>
                            </w:r>
                          </w:p>
                          <w:p w14:paraId="366A5AEB" w14:textId="77777777" w:rsidR="009A5438" w:rsidRPr="009A5438" w:rsidRDefault="009A5438" w:rsidP="009A5438">
                            <w:pPr>
                              <w:pStyle w:val="ListParagraph"/>
                              <w:numPr>
                                <w:ilvl w:val="0"/>
                                <w:numId w:val="1"/>
                              </w:numPr>
                              <w:spacing w:after="120" w:line="264" w:lineRule="auto"/>
                              <w:jc w:val="both"/>
                              <w:rPr>
                                <w:rFonts w:ascii="Abadi Extra Light" w:eastAsia="Times New Roman" w:hAnsi="Abadi Extra Light"/>
                              </w:rPr>
                            </w:pPr>
                            <w:r w:rsidRPr="009A5438">
                              <w:rPr>
                                <w:rFonts w:ascii="Abadi Extra Light" w:hAnsi="Abadi Extra Light"/>
                              </w:rPr>
                              <w:t xml:space="preserve">A </w:t>
                            </w:r>
                            <w:hyperlink r:id="rId309" w:history="1">
                              <w:r w:rsidRPr="009A5438">
                                <w:rPr>
                                  <w:rStyle w:val="Hyperlink"/>
                                  <w:rFonts w:ascii="Abadi Extra Light" w:hAnsi="Abadi Extra Light"/>
                                </w:rPr>
                                <w:t>five minute video</w:t>
                              </w:r>
                            </w:hyperlink>
                            <w:r w:rsidRPr="009A5438">
                              <w:rPr>
                                <w:rFonts w:ascii="Abadi Extra Light" w:hAnsi="Abadi Extra Light"/>
                              </w:rPr>
                              <w:t xml:space="preserve"> by the Royal College of GPs on identifying perinatal mental health problems</w:t>
                            </w:r>
                            <w:r w:rsidRPr="009A5438">
                              <w:rPr>
                                <w:rFonts w:ascii="Abadi Extra Light" w:hAnsi="Abadi Extra Light"/>
                                <w:color w:val="515A63"/>
                              </w:rPr>
                              <w:t>.</w:t>
                            </w:r>
                          </w:p>
                          <w:p w14:paraId="292EACF5"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10" w:history="1">
                              <w:r w:rsidR="009A5438" w:rsidRPr="009A5438">
                                <w:rPr>
                                  <w:rStyle w:val="Hyperlink"/>
                                  <w:rFonts w:ascii="Abadi Extra Light" w:hAnsi="Abadi Extra Light"/>
                                </w:rPr>
                                <w:t>A good practice guide to support implementation of trauma-informed care in the perinatal period</w:t>
                              </w:r>
                            </w:hyperlink>
                          </w:p>
                          <w:p w14:paraId="7EAE06B2" w14:textId="77777777" w:rsidR="009A5438" w:rsidRPr="00131BC2" w:rsidRDefault="00000000" w:rsidP="009A5438">
                            <w:pPr>
                              <w:pStyle w:val="ListParagraph"/>
                              <w:numPr>
                                <w:ilvl w:val="0"/>
                                <w:numId w:val="1"/>
                              </w:numPr>
                              <w:autoSpaceDE w:val="0"/>
                              <w:autoSpaceDN w:val="0"/>
                              <w:spacing w:after="120" w:line="264" w:lineRule="auto"/>
                              <w:rPr>
                                <w:rFonts w:eastAsia="Times New Roman"/>
                              </w:rPr>
                            </w:pPr>
                            <w:hyperlink r:id="rId311" w:history="1">
                              <w:r w:rsidR="009A5438" w:rsidRPr="009A5438">
                                <w:rPr>
                                  <w:rStyle w:val="Hyperlink"/>
                                  <w:rFonts w:ascii="Abadi Extra Light" w:hAnsi="Abadi Extra Light"/>
                                </w:rPr>
                                <w:t>Standards for Community Perinatal Mental Health Services</w:t>
                              </w:r>
                            </w:hyperlink>
                            <w:r w:rsidR="009A5438">
                              <w:t xml:space="preserve"> </w:t>
                            </w:r>
                          </w:p>
                          <w:p w14:paraId="7543D6BE"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12" w:history="1">
                              <w:r w:rsidR="009A5438" w:rsidRPr="009A5438">
                                <w:rPr>
                                  <w:rStyle w:val="Hyperlink"/>
                                  <w:rFonts w:ascii="Abadi Extra Light" w:eastAsia="Times New Roman" w:hAnsi="Abadi Extra Light"/>
                                </w:rPr>
                                <w:t>Guide for delivering preconception care to women with a serious mental illness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5730C2B" id="Rectangle: Rounded Corners 214" o:spid="_x0000_s1037" style="width:483.05pt;height:27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" fillcolor="window" strokecolor="#4e67c8" strokeweight="2pt">
                <v:textbox>
                  <w:txbxContent>
                    <w:p w14:paraId="4D8C4023" w14:textId="77777777" w:rsidR="009A5438" w:rsidRPr="00322A84" w:rsidRDefault="009A5438" w:rsidP="009A5438">
                      <w:pPr>
                        <w:pStyle w:val="Heading3"/>
                      </w:pPr>
                      <w:r w:rsidRPr="00322A84">
                        <w:t>Additional Resource</w:t>
                      </w:r>
                      <w:r>
                        <w:t xml:space="preserve">s </w:t>
                      </w:r>
                    </w:p>
                    <w:p w14:paraId="188554F6"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eastAsia="Times New Roman" w:hAnsi="Abadi Extra Light"/>
                        </w:rPr>
                        <w:t xml:space="preserve">NICE Guidelines on </w:t>
                      </w:r>
                      <w:hyperlink r:id="rId313" w:history="1">
                        <w:r w:rsidRPr="009A5438">
                          <w:rPr>
                            <w:rStyle w:val="Hyperlink"/>
                            <w:rFonts w:ascii="Abadi Extra Light" w:eastAsia="Times New Roman" w:hAnsi="Abadi Extra Light"/>
                          </w:rPr>
                          <w:t>antenatal and postnatal mental health</w:t>
                        </w:r>
                      </w:hyperlink>
                      <w:r w:rsidRPr="009A5438">
                        <w:rPr>
                          <w:rFonts w:ascii="Abadi Extra Light" w:eastAsia="Times New Roman" w:hAnsi="Abadi Extra Light"/>
                        </w:rPr>
                        <w:t xml:space="preserve"> and </w:t>
                      </w:r>
                      <w:hyperlink r:id="rId314" w:history="1">
                        <w:r w:rsidRPr="009A5438">
                          <w:rPr>
                            <w:rStyle w:val="Hyperlink"/>
                            <w:rFonts w:ascii="Abadi Extra Light" w:eastAsia="Times New Roman" w:hAnsi="Abadi Extra Light"/>
                          </w:rPr>
                          <w:t>pregnancy and complex social factors: a model for service provision for pregnant women with complex social factors</w:t>
                        </w:r>
                      </w:hyperlink>
                    </w:p>
                    <w:p w14:paraId="4E191777"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15" w:history="1">
                        <w:r w:rsidR="009A5438" w:rsidRPr="009A5438">
                          <w:rPr>
                            <w:rStyle w:val="Hyperlink"/>
                            <w:rFonts w:ascii="Abadi Extra Light" w:hAnsi="Abadi Extra Light"/>
                          </w:rPr>
                          <w:t>Perinatal mental health services: Recommendations for the provision of services for childbearing women</w:t>
                        </w:r>
                      </w:hyperlink>
                    </w:p>
                    <w:p w14:paraId="33A60F9E"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16" w:history="1">
                        <w:r w:rsidR="009A5438" w:rsidRPr="009A5438">
                          <w:rPr>
                            <w:rStyle w:val="Hyperlink"/>
                            <w:rFonts w:ascii="Abadi Extra Light" w:hAnsi="Abadi Extra Light"/>
                          </w:rPr>
                          <w:t>Guidance for commissioners of perinatal mental health services</w:t>
                        </w:r>
                      </w:hyperlink>
                    </w:p>
                    <w:p w14:paraId="04B1DCA5" w14:textId="77777777" w:rsidR="009A5438" w:rsidRPr="009A5438" w:rsidRDefault="003B1EBE" w:rsidP="009A5438">
                      <w:pPr>
                        <w:pStyle w:val="ListParagraph"/>
                        <w:numPr>
                          <w:ilvl w:val="0"/>
                          <w:numId w:val="1"/>
                        </w:numPr>
                        <w:spacing w:after="120" w:line="264" w:lineRule="auto"/>
                        <w:jc w:val="both"/>
                        <w:rPr>
                          <w:rFonts w:ascii="Abadi Extra Light" w:eastAsia="Times New Roman" w:hAnsi="Abadi Extra Light"/>
                        </w:rPr>
                      </w:pPr>
                      <w:hyperlink r:id="rId317" w:history="1">
                        <w:r w:rsidR="009A5438" w:rsidRPr="009A5438">
                          <w:rPr>
                            <w:rStyle w:val="Hyperlink"/>
                            <w:rFonts w:ascii="Abadi Extra Light" w:eastAsia="Times New Roman" w:hAnsi="Abadi Extra Light"/>
                          </w:rPr>
                          <w:t>Best Use of Medicines in Pregnancy</w:t>
                        </w:r>
                      </w:hyperlink>
                      <w:r w:rsidR="009A5438" w:rsidRPr="009A5438">
                        <w:rPr>
                          <w:rFonts w:ascii="Abadi Extra Light" w:eastAsia="Times New Roman" w:hAnsi="Abadi Extra Light"/>
                        </w:rPr>
                        <w:t xml:space="preserve"> provides evidence-based information about medication use during pregnancy</w:t>
                      </w:r>
                    </w:p>
                    <w:p w14:paraId="366A5AEB" w14:textId="77777777" w:rsidR="009A5438" w:rsidRPr="009A5438" w:rsidRDefault="009A5438" w:rsidP="009A5438">
                      <w:pPr>
                        <w:pStyle w:val="ListParagraph"/>
                        <w:numPr>
                          <w:ilvl w:val="0"/>
                          <w:numId w:val="1"/>
                        </w:numPr>
                        <w:spacing w:after="120" w:line="264" w:lineRule="auto"/>
                        <w:jc w:val="both"/>
                        <w:rPr>
                          <w:rFonts w:ascii="Abadi Extra Light" w:eastAsia="Times New Roman" w:hAnsi="Abadi Extra Light"/>
                        </w:rPr>
                      </w:pPr>
                      <w:r w:rsidRPr="009A5438">
                        <w:rPr>
                          <w:rFonts w:ascii="Abadi Extra Light" w:hAnsi="Abadi Extra Light"/>
                        </w:rPr>
                        <w:t xml:space="preserve">A </w:t>
                      </w:r>
                      <w:hyperlink r:id="rId318" w:history="1">
                        <w:r w:rsidRPr="009A5438">
                          <w:rPr>
                            <w:rStyle w:val="Hyperlink"/>
                            <w:rFonts w:ascii="Abadi Extra Light" w:hAnsi="Abadi Extra Light"/>
                          </w:rPr>
                          <w:t>five minute video</w:t>
                        </w:r>
                      </w:hyperlink>
                      <w:r w:rsidRPr="009A5438">
                        <w:rPr>
                          <w:rFonts w:ascii="Abadi Extra Light" w:hAnsi="Abadi Extra Light"/>
                        </w:rPr>
                        <w:t xml:space="preserve"> by the Royal College of GPs on identifying perinatal mental health problems</w:t>
                      </w:r>
                      <w:r w:rsidRPr="009A5438">
                        <w:rPr>
                          <w:rFonts w:ascii="Abadi Extra Light" w:hAnsi="Abadi Extra Light"/>
                          <w:color w:val="515A63"/>
                        </w:rPr>
                        <w:t>.</w:t>
                      </w:r>
                    </w:p>
                    <w:p w14:paraId="292EACF5"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19" w:history="1">
                        <w:r w:rsidR="009A5438" w:rsidRPr="009A5438">
                          <w:rPr>
                            <w:rStyle w:val="Hyperlink"/>
                            <w:rFonts w:ascii="Abadi Extra Light" w:hAnsi="Abadi Extra Light"/>
                          </w:rPr>
                          <w:t>A good practice guide to support implementation of trauma-informed care in the perinatal period</w:t>
                        </w:r>
                      </w:hyperlink>
                    </w:p>
                    <w:p w14:paraId="7EAE06B2" w14:textId="77777777" w:rsidR="009A5438" w:rsidRPr="00131BC2" w:rsidRDefault="003B1EBE" w:rsidP="009A5438">
                      <w:pPr>
                        <w:pStyle w:val="ListParagraph"/>
                        <w:numPr>
                          <w:ilvl w:val="0"/>
                          <w:numId w:val="1"/>
                        </w:numPr>
                        <w:autoSpaceDE w:val="0"/>
                        <w:autoSpaceDN w:val="0"/>
                        <w:spacing w:after="120" w:line="264" w:lineRule="auto"/>
                        <w:rPr>
                          <w:rFonts w:eastAsia="Times New Roman"/>
                        </w:rPr>
                      </w:pPr>
                      <w:hyperlink r:id="rId320" w:history="1">
                        <w:r w:rsidR="009A5438" w:rsidRPr="009A5438">
                          <w:rPr>
                            <w:rStyle w:val="Hyperlink"/>
                            <w:rFonts w:ascii="Abadi Extra Light" w:hAnsi="Abadi Extra Light"/>
                          </w:rPr>
                          <w:t>Standards for Community Perinatal Mental Health Services</w:t>
                        </w:r>
                      </w:hyperlink>
                      <w:r w:rsidR="009A5438">
                        <w:t xml:space="preserve"> </w:t>
                      </w:r>
                    </w:p>
                    <w:p w14:paraId="7543D6BE"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21" w:history="1">
                        <w:r w:rsidR="009A5438" w:rsidRPr="009A5438">
                          <w:rPr>
                            <w:rStyle w:val="Hyperlink"/>
                            <w:rFonts w:ascii="Abadi Extra Light" w:eastAsia="Times New Roman" w:hAnsi="Abadi Extra Light"/>
                          </w:rPr>
                          <w:t>Guide for delivering preconception care to women with a serious mental illness</w:t>
                        </w:r>
                      </w:hyperlink>
                    </w:p>
                  </w:txbxContent>
                </v:textbox>
                <w10:anchorlock/>
              </v:roundrect>
            </w:pict>
          </mc:Fallback>
        </mc:AlternateContent>
      </w:r>
    </w:p>
    <w:p w14:paraId="40E3F62A" w14:textId="14F860FD"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54" w:name="_Toc133410049"/>
      <w:bookmarkStart w:id="55" w:name="_Toc133908153"/>
      <w:bookmarkEnd w:id="53"/>
      <w:r w:rsidRPr="009A5438">
        <w:rPr>
          <w:rFonts w:ascii="Calibri" w:eastAsia="Times New Roman" w:hAnsi="Calibri" w:cs="Times New Roman"/>
          <w:color w:val="31479E"/>
          <w:sz w:val="28"/>
          <w:szCs w:val="28"/>
        </w:rPr>
        <w:t>Specialist perinatal mental health services</w:t>
      </w:r>
      <w:bookmarkEnd w:id="54"/>
      <w:bookmarkEnd w:id="55"/>
      <w:r w:rsidRPr="009A5438">
        <w:rPr>
          <w:rFonts w:ascii="Calibri" w:eastAsia="Times New Roman" w:hAnsi="Calibri" w:cs="Times New Roman"/>
          <w:color w:val="31479E"/>
          <w:sz w:val="28"/>
          <w:szCs w:val="28"/>
        </w:rPr>
        <w:t xml:space="preserve"> </w:t>
      </w:r>
    </w:p>
    <w:p w14:paraId="04678E1E" w14:textId="25D4AE89"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Specialist perinatal mental health services support people with severe or complex perinatal mental health needs </w:t>
      </w:r>
      <w:sdt>
        <w:sdtPr>
          <w:rPr>
            <w:rFonts w:ascii="Abadi Extra Light" w:eastAsia="Times New Roman" w:hAnsi="Abadi Extra Light" w:cs="Times New Roman"/>
            <w:color w:val="000000"/>
            <w:szCs w:val="21"/>
          </w:rPr>
          <w:tag w:val="MENDELEY_CITATION_v3_eyJjaXRhdGlvbklEIjoiTUVOREVMRVlfQ0lUQVRJT05fNTEwZDIzNGEtZjZhZS00N2RhLThkNDgtMzE2MmQ4MzI4ZTIw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
          <w:id w:val="-675114755"/>
          <w:placeholder>
            <w:docPart w:val="F4184F080867437FA40855185A148885"/>
          </w:placeholder>
        </w:sdtPr>
        <w:sdtContent>
          <w:r w:rsidR="00A96B46" w:rsidRPr="00A96B46">
            <w:rPr>
              <w:rFonts w:ascii="Abadi Extra Light" w:eastAsia="Times New Roman" w:hAnsi="Abadi Extra Light" w:cs="Times New Roman"/>
              <w:color w:val="000000"/>
              <w:szCs w:val="21"/>
            </w:rPr>
            <w:t>(176)</w:t>
          </w:r>
        </w:sdtContent>
      </w:sdt>
      <w:r w:rsidRPr="009A5438">
        <w:rPr>
          <w:rFonts w:ascii="Abadi Extra Light" w:eastAsia="Times New Roman" w:hAnsi="Abadi Extra Light" w:cs="Times New Roman"/>
          <w:szCs w:val="21"/>
        </w:rPr>
        <w:t xml:space="preserve">. This includes those with chronic difficulties which may be exacerbated by the perinatal period, or those experiencing an onset of difficulties during this time. </w:t>
      </w:r>
    </w:p>
    <w:p w14:paraId="13C3B4BF" w14:textId="5D3198FF" w:rsidR="009A5438" w:rsidRPr="009A5438" w:rsidRDefault="009A5438" w:rsidP="009A5438">
      <w:pPr>
        <w:numPr>
          <w:ilvl w:val="0"/>
          <w:numId w:val="41"/>
        </w:numPr>
        <w:spacing w:after="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Specialist perinatal mental health services can advise people with pre-existing mental health conditions to help them make informed decisions around pregnancy, birth plans and postnatal care </w:t>
      </w:r>
      <w:sdt>
        <w:sdtPr>
          <w:rPr>
            <w:rFonts w:ascii="Abadi Extra Light" w:eastAsia="Times New Roman" w:hAnsi="Abadi Extra Light" w:cs="Times New Roman"/>
            <w:color w:val="000000"/>
            <w:szCs w:val="21"/>
          </w:rPr>
          <w:tag w:val="MENDELEY_CITATION_v3_eyJjaXRhdGlvbklEIjoiTUVOREVMRVlfQ0lUQVRJT05fYzUzYTQ2MTktOTAxZC00ZTgxLTgwNzQtYmJhMzZmMjc2MDlj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
          <w:id w:val="786396139"/>
          <w:placeholder>
            <w:docPart w:val="85B5183C3206458D8153643EB0AA2173"/>
          </w:placeholder>
        </w:sdtPr>
        <w:sdtContent>
          <w:r w:rsidR="00A96B46" w:rsidRPr="00A96B46">
            <w:rPr>
              <w:rFonts w:ascii="Abadi Extra Light" w:eastAsia="Times New Roman" w:hAnsi="Abadi Extra Light" w:cs="Times New Roman"/>
              <w:color w:val="000000"/>
              <w:szCs w:val="21"/>
            </w:rPr>
            <w:t>(176)</w:t>
          </w:r>
        </w:sdtContent>
      </w:sdt>
      <w:r w:rsidRPr="009A5438">
        <w:rPr>
          <w:rFonts w:ascii="Abadi Extra Light" w:eastAsia="Times New Roman" w:hAnsi="Abadi Extra Light" w:cs="Times New Roman"/>
          <w:szCs w:val="21"/>
        </w:rPr>
        <w:t xml:space="preserve">. They also provide advice about the management of pre-existing mental health conditions during the perinatal period, medication in pregnancy and breastfeeding, and the risk of postpartum recurrence of illness </w:t>
      </w:r>
      <w:sdt>
        <w:sdtPr>
          <w:rPr>
            <w:rFonts w:ascii="Abadi Extra Light" w:eastAsia="Times New Roman" w:hAnsi="Abadi Extra Light" w:cs="Times New Roman"/>
            <w:color w:val="000000"/>
            <w:szCs w:val="21"/>
          </w:rPr>
          <w:tag w:val="MENDELEY_CITATION_v3_eyJjaXRhdGlvbklEIjoiTUVOREVMRVlfQ0lUQVRJT05fMGE2ZTUxZGQtYTM0My00ODQ2LWE1ZTQtY2E3Yjc1YmVkZDI4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
          <w:id w:val="49041337"/>
          <w:placeholder>
            <w:docPart w:val="77A2193B53794BF38021D47022431F3F"/>
          </w:placeholder>
        </w:sdtPr>
        <w:sdtContent>
          <w:r w:rsidR="00A96B46" w:rsidRPr="00A96B46">
            <w:rPr>
              <w:rFonts w:ascii="Abadi Extra Light" w:eastAsia="Times New Roman" w:hAnsi="Abadi Extra Light" w:cs="Times New Roman"/>
              <w:color w:val="000000"/>
              <w:szCs w:val="21"/>
            </w:rPr>
            <w:t>(21)</w:t>
          </w:r>
        </w:sdtContent>
      </w:sdt>
      <w:r w:rsidRPr="009A5438">
        <w:rPr>
          <w:rFonts w:ascii="Abadi Extra Light" w:eastAsia="Times New Roman" w:hAnsi="Abadi Extra Light" w:cs="Times New Roman"/>
          <w:szCs w:val="21"/>
        </w:rPr>
        <w:t xml:space="preserve">. </w:t>
      </w:r>
    </w:p>
    <w:p w14:paraId="55F9BE6E" w14:textId="4729A62A" w:rsidR="009A5438" w:rsidRPr="009A5438" w:rsidRDefault="009A5438" w:rsidP="009A5438">
      <w:pPr>
        <w:numPr>
          <w:ilvl w:val="0"/>
          <w:numId w:val="4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It has been recommended that specialist perinatal mental health teams are available to everyone, regardless of location. However, the patchy provision of services is a national issue </w:t>
      </w:r>
      <w:sdt>
        <w:sdtPr>
          <w:rPr>
            <w:rFonts w:ascii="Abadi Extra Light" w:eastAsia="Times New Roman" w:hAnsi="Abadi Extra Light" w:cs="Times New Roman"/>
            <w:color w:val="000000"/>
            <w:szCs w:val="21"/>
          </w:rPr>
          <w:tag w:val="MENDELEY_CITATION_v3_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"/>
          <w:id w:val="-926414628"/>
          <w:placeholder>
            <w:docPart w:val="F4184F080867437FA40855185A148885"/>
          </w:placeholder>
        </w:sdtPr>
        <w:sdtContent>
          <w:r w:rsidR="00A96B46" w:rsidRPr="00A96B46">
            <w:rPr>
              <w:rFonts w:ascii="Abadi Extra Light" w:eastAsia="Times New Roman" w:hAnsi="Abadi Extra Light" w:cs="Times New Roman"/>
              <w:color w:val="000000"/>
              <w:szCs w:val="21"/>
            </w:rPr>
            <w:t>(177)</w:t>
          </w:r>
        </w:sdtContent>
      </w:sdt>
      <w:r w:rsidRPr="009A5438">
        <w:rPr>
          <w:rFonts w:ascii="Abadi Extra Light" w:eastAsia="Times New Roman" w:hAnsi="Abadi Extra Light" w:cs="Times New Roman"/>
          <w:szCs w:val="21"/>
        </w:rPr>
        <w:t xml:space="preserve">. </w:t>
      </w:r>
    </w:p>
    <w:p w14:paraId="690B60E5" w14:textId="28890710" w:rsidR="009A5438" w:rsidRPr="009A5438" w:rsidRDefault="009A5438" w:rsidP="009A5438">
      <w:pPr>
        <w:numPr>
          <w:ilvl w:val="0"/>
          <w:numId w:val="41"/>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NHS Long Term Plan states that services should assess the mental health of people whose partners are accessing specialist perinatal mental health services, and should signpost them to support </w:t>
      </w:r>
      <w:sdt>
        <w:sdtPr>
          <w:rPr>
            <w:rFonts w:ascii="Abadi Extra Light" w:eastAsia="Times New Roman" w:hAnsi="Abadi Extra Light" w:cs="Times New Roman"/>
            <w:color w:val="000000"/>
            <w:szCs w:val="21"/>
          </w:rPr>
          <w:tag w:val="MENDELEY_CITATION_v3_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"/>
          <w:id w:val="-1663225494"/>
          <w:placeholder>
            <w:docPart w:val="2E64F7315F1C400499862F723D98A56F"/>
          </w:placeholder>
        </w:sdtPr>
        <w:sdtContent>
          <w:r w:rsidR="00A96B46" w:rsidRPr="00A96B46">
            <w:rPr>
              <w:rFonts w:ascii="Abadi Extra Light" w:eastAsia="Times New Roman" w:hAnsi="Abadi Extra Light" w:cs="Times New Roman"/>
              <w:color w:val="000000"/>
              <w:szCs w:val="21"/>
            </w:rPr>
            <w:t>(178)</w:t>
          </w:r>
        </w:sdtContent>
      </w:sdt>
      <w:r w:rsidRPr="009A5438">
        <w:rPr>
          <w:rFonts w:ascii="Abadi Extra Light" w:eastAsia="Times New Roman" w:hAnsi="Abadi Extra Light" w:cs="Times New Roman"/>
          <w:szCs w:val="21"/>
        </w:rPr>
        <w:t xml:space="preserve">. Services should ‘think family’ and involve partners and other family members in care </w:t>
      </w:r>
      <w:sdt>
        <w:sdtPr>
          <w:rPr>
            <w:rFonts w:ascii="Abadi Extra Light" w:eastAsia="Times New Roman" w:hAnsi="Abadi Extra Light" w:cs="Times New Roman"/>
            <w:color w:val="000000"/>
            <w:szCs w:val="21"/>
          </w:rPr>
          <w:tag w:val="MENDELEY_CITATION_v3_eyJjaXRhdGlvbklEIjoiTUVOREVMRVlfQ0lUQVRJT05fMGRiNjNkYjAtYTc5ZC00ZGVkLTg5NmMtZmMzMzZkMDdmOTk1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
          <w:id w:val="-340551349"/>
          <w:placeholder>
            <w:docPart w:val="F4184F080867437FA40855185A148885"/>
          </w:placeholder>
        </w:sdtPr>
        <w:sdtContent>
          <w:r w:rsidR="00A96B46" w:rsidRPr="00A96B46">
            <w:rPr>
              <w:rFonts w:ascii="Abadi Extra Light" w:eastAsia="Times New Roman" w:hAnsi="Abadi Extra Light" w:cs="Times New Roman"/>
              <w:color w:val="000000"/>
              <w:szCs w:val="21"/>
            </w:rPr>
            <w:t>(33)</w:t>
          </w:r>
        </w:sdtContent>
      </w:sdt>
      <w:r w:rsidRPr="009A5438">
        <w:rPr>
          <w:rFonts w:ascii="Abadi Extra Light" w:eastAsia="Times New Roman" w:hAnsi="Abadi Extra Light" w:cs="Times New Roman"/>
          <w:szCs w:val="21"/>
        </w:rPr>
        <w:t xml:space="preserve">. </w:t>
      </w:r>
    </w:p>
    <w:p w14:paraId="74911059" w14:textId="1D5E1143"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lastRenderedPageBreak/>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41</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3 underpinning principles (outer ring) and 10 key ideas (inner ring) for good practice when involving and supporting partners and families in specialist perinatal mental health services. Image source: </w:t>
      </w:r>
      <w:hyperlink r:id="rId322" w:history="1">
        <w:r w:rsidRPr="009A5438">
          <w:rPr>
            <w:rFonts w:ascii="Abadi Extra Light" w:eastAsia="Times New Roman" w:hAnsi="Abadi Extra Light" w:cs="Times New Roman"/>
            <w:i/>
            <w:color w:val="063C64"/>
            <w:sz w:val="20"/>
            <w:szCs w:val="20"/>
            <w:u w:val="single"/>
          </w:rPr>
          <w:t>Involving and supporting partners and other family members in specialist perinatal mental health services: Good practice guide</w:t>
        </w:r>
      </w:hyperlink>
      <w:r w:rsidRPr="009A5438">
        <w:rPr>
          <w:rFonts w:ascii="Abadi Extra Light" w:eastAsia="Times New Roman" w:hAnsi="Abadi Extra Light" w:cs="Times New Roman"/>
          <w:i/>
          <w:color w:val="063C64"/>
          <w:sz w:val="20"/>
          <w:szCs w:val="20"/>
        </w:rPr>
        <w:t xml:space="preserve"> </w:t>
      </w:r>
    </w:p>
    <w:p w14:paraId="7C2D1A65" w14:textId="77777777" w:rsidR="009A5438" w:rsidRPr="009A5438" w:rsidRDefault="009A5438" w:rsidP="009A5438">
      <w:pPr>
        <w:spacing w:after="120" w:line="264" w:lineRule="auto"/>
        <w:jc w:val="center"/>
        <w:rPr>
          <w:rFonts w:ascii="Abadi Extra Light" w:eastAsia="Times New Roman" w:hAnsi="Abadi Extra Light" w:cs="Times New Roman"/>
          <w:szCs w:val="21"/>
          <w:highlight w:val="green"/>
        </w:rPr>
      </w:pPr>
      <w:r w:rsidRPr="009A5438">
        <w:rPr>
          <w:rFonts w:ascii="Abadi Extra Light" w:eastAsia="Times New Roman" w:hAnsi="Abadi Extra Light" w:cs="Times New Roman"/>
          <w:noProof/>
          <w:szCs w:val="21"/>
        </w:rPr>
        <w:drawing>
          <wp:inline distT="0" distB="0" distL="0" distR="0" wp14:anchorId="487BF6A9" wp14:editId="56B293ED">
            <wp:extent cx="4846118" cy="459842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3"/>
                    <a:srcRect l="3899" r="3755" b="2076"/>
                    <a:stretch/>
                  </pic:blipFill>
                  <pic:spPr bwMode="auto">
                    <a:xfrm>
                      <a:off x="0" y="0"/>
                      <a:ext cx="4863574" cy="4614991"/>
                    </a:xfrm>
                    <a:prstGeom prst="rect">
                      <a:avLst/>
                    </a:prstGeom>
                    <a:ln>
                      <a:noFill/>
                    </a:ln>
                    <a:extLst>
                      <a:ext uri="{53640926-AAD7-44D8-BBD7-CCE9431645EC}">
                        <a14:shadowObscured xmlns:a14="http://schemas.microsoft.com/office/drawing/2010/main"/>
                      </a:ext>
                    </a:extLst>
                  </pic:spPr>
                </pic:pic>
              </a:graphicData>
            </a:graphic>
          </wp:inline>
        </w:drawing>
      </w:r>
    </w:p>
    <w:p w14:paraId="695A7C77" w14:textId="77777777" w:rsidR="009A5438" w:rsidRPr="009A5438" w:rsidRDefault="009A5438" w:rsidP="009A5438">
      <w:pPr>
        <w:spacing w:after="120" w:line="264" w:lineRule="auto"/>
        <w:jc w:val="center"/>
        <w:rPr>
          <w:rFonts w:ascii="Abadi Extra Light" w:eastAsia="Times New Roman" w:hAnsi="Abadi Extra Light" w:cs="Times New Roman"/>
          <w:szCs w:val="21"/>
          <w:highlight w:val="green"/>
        </w:rPr>
      </w:pPr>
    </w:p>
    <w:tbl>
      <w:tblPr>
        <w:tblStyle w:val="TableGrid2"/>
        <w:tblW w:w="0" w:type="auto"/>
        <w:tblLook w:val="04A0" w:firstRow="1" w:lastRow="0" w:firstColumn="1" w:lastColumn="0" w:noHBand="0" w:noVBand="1"/>
      </w:tblPr>
      <w:tblGrid>
        <w:gridCol w:w="9736"/>
      </w:tblGrid>
      <w:tr w:rsidR="009A5438" w:rsidRPr="009A5438" w14:paraId="76EF9A69" w14:textId="77777777" w:rsidTr="009A5438">
        <w:tc>
          <w:tcPr>
            <w:tcW w:w="9736" w:type="dxa"/>
            <w:tcBorders>
              <w:top w:val="nil"/>
              <w:left w:val="nil"/>
              <w:bottom w:val="nil"/>
              <w:right w:val="nil"/>
            </w:tcBorders>
            <w:shd w:val="clear" w:color="auto" w:fill="F2F2F2"/>
          </w:tcPr>
          <w:p w14:paraId="4F65D119" w14:textId="77777777" w:rsidR="009A5438" w:rsidRPr="009A5438" w:rsidRDefault="009A5438" w:rsidP="009A5438">
            <w:pPr>
              <w:jc w:val="center"/>
              <w:rPr>
                <w:rFonts w:ascii="Abadi Extra Light" w:hAnsi="Abadi Extra Light" w:cs="Times New Roman"/>
                <w:u w:val="single"/>
              </w:rPr>
            </w:pPr>
            <w:r w:rsidRPr="009A5438">
              <w:rPr>
                <w:rFonts w:ascii="Abadi Extra Light" w:hAnsi="Abadi Extra Light" w:cs="Times New Roman"/>
                <w:u w:val="single"/>
              </w:rPr>
              <w:t xml:space="preserve">Psychotropic medication and perinatal mental health </w:t>
            </w:r>
          </w:p>
          <w:p w14:paraId="10138D31" w14:textId="5A2938E8" w:rsidR="009A5438" w:rsidRPr="009A5438" w:rsidRDefault="009A5438" w:rsidP="009A5438">
            <w:pPr>
              <w:numPr>
                <w:ilvl w:val="0"/>
                <w:numId w:val="61"/>
              </w:numPr>
              <w:contextualSpacing/>
              <w:jc w:val="both"/>
              <w:rPr>
                <w:rFonts w:ascii="Abadi Extra Light" w:hAnsi="Abadi Extra Light" w:cs="Times New Roman"/>
              </w:rPr>
            </w:pPr>
            <w:r w:rsidRPr="009A5438">
              <w:rPr>
                <w:rFonts w:ascii="Abadi Extra Light" w:hAnsi="Abadi Extra Light" w:cs="Times New Roman"/>
              </w:rPr>
              <w:t xml:space="preserve">Many women and birthing people receiving treatment for mental health conditions with psychotropic medication become pregnant. A large proportion end up stopping taking medication during their pregnancy </w:t>
            </w:r>
            <w:sdt>
              <w:sdtPr>
                <w:rPr>
                  <w:rFonts w:ascii="Abadi Extra Light" w:hAnsi="Abadi Extra Light" w:cs="Times New Roman"/>
                  <w:color w:val="000000"/>
                </w:rPr>
                <w:tag w:val="MENDELEY_CITATION_v3_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"/>
                <w:id w:val="-1192221340"/>
                <w:placeholder>
                  <w:docPart w:val="204F6B123B254E85AA3BAA85E07687AD"/>
                </w:placeholder>
              </w:sdtPr>
              <w:sdtContent>
                <w:r w:rsidR="00A96B46" w:rsidRPr="00A96B46">
                  <w:rPr>
                    <w:rFonts w:ascii="Abadi Extra Light" w:hAnsi="Abadi Extra Light" w:cs="Times New Roman"/>
                    <w:color w:val="000000"/>
                  </w:rPr>
                  <w:t>(179)</w:t>
                </w:r>
              </w:sdtContent>
            </w:sdt>
            <w:r w:rsidRPr="009A5438">
              <w:rPr>
                <w:rFonts w:ascii="Abadi Extra Light" w:hAnsi="Abadi Extra Light" w:cs="Times New Roman"/>
              </w:rPr>
              <w:t xml:space="preserve">. </w:t>
            </w:r>
          </w:p>
          <w:p w14:paraId="591C53DC" w14:textId="5F8DDAA3" w:rsidR="009A5438" w:rsidRPr="009A5438" w:rsidRDefault="009A5438" w:rsidP="009A5438">
            <w:pPr>
              <w:numPr>
                <w:ilvl w:val="0"/>
                <w:numId w:val="61"/>
              </w:numPr>
              <w:contextualSpacing/>
              <w:jc w:val="both"/>
              <w:rPr>
                <w:rFonts w:ascii="Abadi Extra Light" w:hAnsi="Abadi Extra Light" w:cs="Times New Roman"/>
              </w:rPr>
            </w:pPr>
            <w:r w:rsidRPr="009A5438">
              <w:rPr>
                <w:rFonts w:ascii="Abadi Extra Light" w:hAnsi="Abadi Extra Light" w:cs="Times New Roman"/>
              </w:rPr>
              <w:t xml:space="preserve">Continuation of medication during pregnancy is a protective factor against illness relapse for women with serious mental illness </w:t>
            </w:r>
            <w:sdt>
              <w:sdtPr>
                <w:rPr>
                  <w:rFonts w:ascii="Abadi Extra Light" w:hAnsi="Abadi Extra Light" w:cs="Times New Roman"/>
                  <w:color w:val="000000"/>
                </w:rPr>
                <w:tag w:val="MENDELEY_CITATION_v3_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"/>
                <w:id w:val="2069220518"/>
                <w:placeholder>
                  <w:docPart w:val="F4184F080867437FA40855185A148885"/>
                </w:placeholder>
              </w:sdtPr>
              <w:sdtContent>
                <w:r w:rsidR="00A96B46" w:rsidRPr="00A96B46">
                  <w:rPr>
                    <w:rFonts w:ascii="Abadi Extra Light" w:hAnsi="Abadi Extra Light" w:cs="Times New Roman"/>
                    <w:color w:val="000000"/>
                  </w:rPr>
                  <w:t>(180)</w:t>
                </w:r>
              </w:sdtContent>
            </w:sdt>
            <w:r w:rsidRPr="009A5438">
              <w:rPr>
                <w:rFonts w:ascii="Abadi Extra Light" w:hAnsi="Abadi Extra Light" w:cs="Times New Roman"/>
                <w:color w:val="000000"/>
              </w:rPr>
              <w:t>.</w:t>
            </w:r>
          </w:p>
          <w:p w14:paraId="2ECA0E91" w14:textId="5BBA6ED7" w:rsidR="009A5438" w:rsidRPr="009A5438" w:rsidRDefault="009A5438" w:rsidP="009A5438">
            <w:pPr>
              <w:numPr>
                <w:ilvl w:val="0"/>
                <w:numId w:val="61"/>
              </w:numPr>
              <w:contextualSpacing/>
              <w:jc w:val="both"/>
              <w:rPr>
                <w:rFonts w:ascii="Abadi Extra Light" w:hAnsi="Abadi Extra Light" w:cs="Times New Roman"/>
              </w:rPr>
            </w:pPr>
            <w:r w:rsidRPr="009A5438">
              <w:rPr>
                <w:rFonts w:ascii="Abadi Extra Light" w:hAnsi="Abadi Extra Light" w:cs="Times New Roman"/>
              </w:rPr>
              <w:t xml:space="preserve">NICE guidelines highlight that healthcare professionals should take into account individual needs and preferences around prescriptions, and work in partnership with patients to support them to make informed decisions about their treatment </w:t>
            </w:r>
            <w:sdt>
              <w:sdtPr>
                <w:rPr>
                  <w:rFonts w:ascii="Abadi Extra Light" w:hAnsi="Abadi Extra Light" w:cs="Times New Roman"/>
                  <w:color w:val="000000"/>
                </w:rPr>
                <w:tag w:val="MENDELEY_CITATION_v3_eyJjaXRhdGlvbklEIjoiTUVOREVMRVlfQ0lUQVRJT05fNDI3N2JmZjMtNDFkZi00MjE2LWE2NjktZDk1ZjEzOTcyZDYz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
                <w:id w:val="-1690910301"/>
                <w:placeholder>
                  <w:docPart w:val="F4184F080867437FA40855185A148885"/>
                </w:placeholder>
              </w:sdtPr>
              <w:sdtContent>
                <w:r w:rsidR="00A96B46" w:rsidRPr="00A96B46">
                  <w:rPr>
                    <w:rFonts w:ascii="Abadi Extra Light" w:hAnsi="Abadi Extra Light" w:cs="Times New Roman"/>
                    <w:color w:val="000000"/>
                  </w:rPr>
                  <w:t>(110)</w:t>
                </w:r>
              </w:sdtContent>
            </w:sdt>
            <w:r w:rsidRPr="009A5438">
              <w:rPr>
                <w:rFonts w:ascii="Abadi Extra Light" w:hAnsi="Abadi Extra Light" w:cs="Times New Roman"/>
                <w:color w:val="000000"/>
              </w:rPr>
              <w:t>.</w:t>
            </w:r>
            <w:r w:rsidRPr="009A5438">
              <w:rPr>
                <w:rFonts w:ascii="Abadi Extra Light" w:hAnsi="Abadi Extra Light" w:cs="Times New Roman"/>
              </w:rPr>
              <w:t xml:space="preserve"> </w:t>
            </w:r>
          </w:p>
          <w:p w14:paraId="189D9CE1" w14:textId="168595BE" w:rsidR="009A5438" w:rsidRPr="009A5438" w:rsidRDefault="009A5438" w:rsidP="009A5438">
            <w:pPr>
              <w:numPr>
                <w:ilvl w:val="0"/>
                <w:numId w:val="60"/>
              </w:numPr>
              <w:contextualSpacing/>
              <w:jc w:val="both"/>
              <w:rPr>
                <w:rFonts w:ascii="Abadi Extra Light" w:hAnsi="Abadi Extra Light" w:cs="Times New Roman"/>
              </w:rPr>
            </w:pPr>
            <w:r w:rsidRPr="009A5438">
              <w:rPr>
                <w:rFonts w:ascii="Abadi Extra Light" w:hAnsi="Abadi Extra Light" w:cs="Times New Roman"/>
              </w:rPr>
              <w:t xml:space="preserve">A review of qualitative research highlights that whilst many women do not feel empowered to make decisions about the use of antidepressants during pregnancy, they often want to be involved in collaborative decision-making about antidepressant use </w:t>
            </w:r>
            <w:sdt>
              <w:sdtPr>
                <w:rPr>
                  <w:rFonts w:ascii="Abadi Extra Light" w:hAnsi="Abadi Extra Light" w:cs="Times New Roman"/>
                  <w:color w:val="000000"/>
                </w:rPr>
                <w:tag w:val="MENDELEY_CITATION_v3_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"/>
                <w:id w:val="877822772"/>
                <w:placeholder>
                  <w:docPart w:val="204F6B123B254E85AA3BAA85E07687AD"/>
                </w:placeholder>
              </w:sdtPr>
              <w:sdtContent>
                <w:r w:rsidR="00A96B46" w:rsidRPr="00A96B46">
                  <w:rPr>
                    <w:rFonts w:ascii="Abadi Extra Light" w:hAnsi="Abadi Extra Light" w:cs="Times New Roman"/>
                    <w:color w:val="000000"/>
                  </w:rPr>
                  <w:t>(181)</w:t>
                </w:r>
              </w:sdtContent>
            </w:sdt>
            <w:r w:rsidRPr="009A5438">
              <w:rPr>
                <w:rFonts w:ascii="Abadi Extra Light" w:hAnsi="Abadi Extra Light" w:cs="Times New Roman"/>
              </w:rPr>
              <w:t>.</w:t>
            </w:r>
          </w:p>
          <w:p w14:paraId="71983329" w14:textId="5A327595" w:rsidR="009A5438" w:rsidRPr="009A5438" w:rsidRDefault="009A5438" w:rsidP="009A5438">
            <w:pPr>
              <w:numPr>
                <w:ilvl w:val="0"/>
                <w:numId w:val="41"/>
              </w:numPr>
              <w:contextualSpacing/>
              <w:jc w:val="both"/>
              <w:rPr>
                <w:rFonts w:ascii="Abadi Extra Light" w:hAnsi="Abadi Extra Light" w:cs="Times New Roman"/>
              </w:rPr>
            </w:pPr>
            <w:r w:rsidRPr="009A5438">
              <w:rPr>
                <w:rFonts w:ascii="Abadi Extra Light" w:hAnsi="Abadi Extra Light" w:cs="Times New Roman"/>
              </w:rPr>
              <w:t xml:space="preserve">This </w:t>
            </w:r>
            <w:hyperlink r:id="rId324" w:history="1">
              <w:r w:rsidRPr="009A5438">
                <w:rPr>
                  <w:rFonts w:ascii="Abadi Extra Light" w:hAnsi="Abadi Extra Light" w:cs="Times New Roman"/>
                  <w:color w:val="0000FF"/>
                  <w:u w:val="single"/>
                </w:rPr>
                <w:t>toolkit</w:t>
              </w:r>
            </w:hyperlink>
            <w:r w:rsidRPr="009A5438">
              <w:rPr>
                <w:rFonts w:ascii="Abadi Extra Light" w:hAnsi="Abadi Extra Light" w:cs="Times New Roman"/>
              </w:rPr>
              <w:t xml:space="preserve"> provides a best practice guide for the provision of pre-conception advice by perinatal mental health services. </w:t>
            </w:r>
          </w:p>
        </w:tc>
      </w:tr>
    </w:tbl>
    <w:p w14:paraId="6103AB59" w14:textId="77777777" w:rsidR="009A5438" w:rsidRPr="009A5438" w:rsidRDefault="009A5438" w:rsidP="009A5438">
      <w:pPr>
        <w:spacing w:after="120" w:line="264" w:lineRule="auto"/>
        <w:jc w:val="both"/>
        <w:rPr>
          <w:rFonts w:ascii="Abadi Extra Light" w:eastAsia="Times New Roman" w:hAnsi="Abadi Extra Light" w:cs="Times New Roman"/>
          <w:szCs w:val="21"/>
          <w:highlight w:val="green"/>
        </w:rPr>
      </w:pPr>
    </w:p>
    <w:p w14:paraId="64D16340"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Maternal mental health services</w:t>
      </w:r>
    </w:p>
    <w:p w14:paraId="4FD979FF" w14:textId="1385C0F0"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Maternal mental health services combine maternity, reproductive health and psychological support for women and birthing people who experience moderate and severe or complex mental health needs, which arise from/are related to their maternity experience </w:t>
      </w:r>
      <w:sdt>
        <w:sdtPr>
          <w:rPr>
            <w:rFonts w:ascii="Abadi Extra Light" w:eastAsia="Times New Roman" w:hAnsi="Abadi Extra Light" w:cs="Times New Roman"/>
            <w:color w:val="000000"/>
            <w:szCs w:val="21"/>
          </w:rPr>
          <w:tag w:val="MENDELEY_CITATION_v3_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"/>
          <w:id w:val="-1686592636"/>
          <w:placeholder>
            <w:docPart w:val="F4184F080867437FA40855185A148885"/>
          </w:placeholder>
        </w:sdtPr>
        <w:sdtContent>
          <w:r w:rsidR="00A96B46" w:rsidRPr="00A96B46">
            <w:rPr>
              <w:rFonts w:ascii="Abadi Extra Light" w:eastAsia="Times New Roman" w:hAnsi="Abadi Extra Light" w:cs="Times New Roman"/>
              <w:color w:val="000000"/>
              <w:szCs w:val="21"/>
            </w:rPr>
            <w:t>(182)</w:t>
          </w:r>
        </w:sdtContent>
      </w:sdt>
      <w:r w:rsidRPr="009A5438">
        <w:rPr>
          <w:rFonts w:ascii="Abadi Extra Light" w:eastAsia="Times New Roman" w:hAnsi="Abadi Extra Light" w:cs="Times New Roman"/>
          <w:szCs w:val="21"/>
        </w:rPr>
        <w:t xml:space="preserve">. This includes parents who: develop PTSD following birth trauma, experience </w:t>
      </w:r>
      <w:r w:rsidRPr="009A5438">
        <w:rPr>
          <w:rFonts w:ascii="Abadi Extra Light" w:eastAsia="Times New Roman" w:hAnsi="Abadi Extra Light" w:cs="Times New Roman"/>
          <w:szCs w:val="21"/>
        </w:rPr>
        <w:lastRenderedPageBreak/>
        <w:t xml:space="preserve">perinatal loss and tokophobia (severe fear of childbirth), and experience loss through separation (custody loss) </w:t>
      </w:r>
      <w:sdt>
        <w:sdtPr>
          <w:rPr>
            <w:rFonts w:ascii="Abadi Extra Light" w:eastAsia="Times New Roman" w:hAnsi="Abadi Extra Light" w:cs="Times New Roman"/>
            <w:color w:val="000000"/>
            <w:szCs w:val="21"/>
          </w:rPr>
          <w:tag w:val="MENDELEY_CITATION_v3_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"/>
          <w:id w:val="489749120"/>
          <w:placeholder>
            <w:docPart w:val="EE46A527A2954A00BDF3658911D03CE2"/>
          </w:placeholder>
        </w:sdtPr>
        <w:sdtContent>
          <w:r w:rsidR="00A96B46" w:rsidRPr="00A96B46">
            <w:rPr>
              <w:rFonts w:ascii="Abadi Extra Light" w:eastAsia="Times New Roman" w:hAnsi="Abadi Extra Light" w:cs="Times New Roman"/>
              <w:color w:val="000000"/>
              <w:szCs w:val="21"/>
            </w:rPr>
            <w:t>(182)</w:t>
          </w:r>
        </w:sdtContent>
      </w:sdt>
      <w:r w:rsidRPr="009A5438">
        <w:rPr>
          <w:rFonts w:ascii="Abadi Extra Light" w:eastAsia="Times New Roman" w:hAnsi="Abadi Extra Light" w:cs="Times New Roman"/>
          <w:szCs w:val="21"/>
        </w:rPr>
        <w:t xml:space="preserve">. </w:t>
      </w:r>
    </w:p>
    <w:p w14:paraId="652A0D1E"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picture </w:t>
      </w:r>
    </w:p>
    <w:p w14:paraId="19461DCE"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are two hospital-based maternity clinics in Cambridgeshire and Peterborough. In addition, The Rainbow Clinic at The Rosie Hospital provides specialist care and support to families who have experienced the death of a baby during pregnancy or shortly afterwards, during their next pregnancy. </w:t>
      </w:r>
    </w:p>
    <w:p w14:paraId="31F21C83" w14:textId="600AB142"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16</w:t>
      </w:r>
      <w:r w:rsidRPr="009A5438">
        <w:rPr>
          <w:rFonts w:ascii="Abadi Extra Light" w:eastAsia="Times New Roman" w:hAnsi="Abadi Extra Light" w:cs="Times New Roman"/>
          <w:i/>
          <w:color w:val="063C64"/>
          <w:sz w:val="20"/>
          <w:szCs w:val="20"/>
        </w:rPr>
        <w:fldChar w:fldCharType="end"/>
      </w:r>
      <w:r w:rsidRPr="009A5438">
        <w:rPr>
          <w:rFonts w:ascii="Abadi Extra Light" w:eastAsia="Times New Roman" w:hAnsi="Abadi Extra Light" w:cs="Times New Roman"/>
          <w:i/>
          <w:color w:val="063C64"/>
          <w:sz w:val="20"/>
          <w:szCs w:val="20"/>
        </w:rPr>
        <w:t xml:space="preserve">: Hospital-based maternity clinics in Cambridgeshire and Peterborough. Adapted from: </w:t>
      </w:r>
      <w:sdt>
        <w:sdtPr>
          <w:rPr>
            <w:rFonts w:ascii="Abadi Extra Light" w:eastAsia="Times New Roman" w:hAnsi="Abadi Extra Light" w:cs="Times New Roman"/>
            <w:color w:val="000000"/>
            <w:sz w:val="20"/>
            <w:szCs w:val="20"/>
          </w:rPr>
          <w:tag w:val="MENDELEY_CITATION_v3_eyJjaXRhdGlvbklEIjoiTUVOREVMRVlfQ0lUQVRJT05fNjkzNjM5MzUtMzhhNi00YmQxLTk0YTQtZWU2MjQwNzUzZDMy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1046885216"/>
          <w:placeholder>
            <w:docPart w:val="EF5A9AD6F58E4206B54BCA68B70ED309"/>
          </w:placeholder>
        </w:sdtPr>
        <w:sdtContent>
          <w:r w:rsidR="00A96B46" w:rsidRPr="00A96B46">
            <w:rPr>
              <w:rFonts w:ascii="Abadi Extra Light" w:eastAsia="Times New Roman" w:hAnsi="Abadi Extra Light" w:cs="Times New Roman"/>
              <w:color w:val="000000"/>
              <w:sz w:val="20"/>
              <w:szCs w:val="20"/>
            </w:rPr>
            <w:t>(151)</w:t>
          </w:r>
        </w:sdtContent>
      </w:sdt>
    </w:p>
    <w:tbl>
      <w:tblPr>
        <w:tblStyle w:val="GridTable4-Accent12"/>
        <w:tblW w:w="0" w:type="auto"/>
        <w:tblLook w:val="04A0" w:firstRow="1" w:lastRow="0" w:firstColumn="1" w:lastColumn="0" w:noHBand="0" w:noVBand="1"/>
      </w:tblPr>
      <w:tblGrid>
        <w:gridCol w:w="2405"/>
        <w:gridCol w:w="7331"/>
      </w:tblGrid>
      <w:tr w:rsidR="009A5438" w:rsidRPr="009A5438" w14:paraId="6CF34768" w14:textId="77777777" w:rsidTr="009A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3C9BAB" w14:textId="77777777" w:rsidR="009A5438" w:rsidRPr="009A5438" w:rsidRDefault="009A5438" w:rsidP="009A5438">
            <w:pPr>
              <w:rPr>
                <w:rFonts w:ascii="Abadi Extra Light" w:hAnsi="Abadi Extra Light" w:cs="Times New Roman"/>
                <w:sz w:val="22"/>
                <w:szCs w:val="22"/>
              </w:rPr>
            </w:pPr>
            <w:r w:rsidRPr="009A5438">
              <w:rPr>
                <w:rFonts w:ascii="Abadi Extra Light" w:hAnsi="Abadi Extra Light" w:cs="Times New Roman"/>
                <w:sz w:val="22"/>
                <w:szCs w:val="22"/>
              </w:rPr>
              <w:t>Hospital</w:t>
            </w:r>
          </w:p>
        </w:tc>
        <w:tc>
          <w:tcPr>
            <w:tcW w:w="7331" w:type="dxa"/>
          </w:tcPr>
          <w:p w14:paraId="202CACF0" w14:textId="77777777" w:rsidR="009A5438" w:rsidRPr="009A5438" w:rsidRDefault="009A5438" w:rsidP="009A5438">
            <w:pPr>
              <w:cnfStyle w:val="100000000000" w:firstRow="1" w:lastRow="0" w:firstColumn="0" w:lastColumn="0" w:oddVBand="0" w:evenVBand="0" w:oddHBand="0" w:evenHBand="0" w:firstRowFirstColumn="0" w:firstRowLastColumn="0" w:lastRowFirstColumn="0" w:lastRowLastColumn="0"/>
              <w:rPr>
                <w:rFonts w:ascii="Abadi Extra Light" w:hAnsi="Abadi Extra Light" w:cs="Times New Roman"/>
                <w:sz w:val="22"/>
                <w:szCs w:val="22"/>
              </w:rPr>
            </w:pPr>
            <w:r w:rsidRPr="009A5438">
              <w:rPr>
                <w:rFonts w:ascii="Abadi Extra Light" w:hAnsi="Abadi Extra Light" w:cs="Times New Roman"/>
                <w:sz w:val="22"/>
                <w:szCs w:val="22"/>
              </w:rPr>
              <w:t>Provision</w:t>
            </w:r>
          </w:p>
        </w:tc>
      </w:tr>
      <w:tr w:rsidR="009A5438" w:rsidRPr="009A5438" w14:paraId="56441EB4" w14:textId="77777777" w:rsidTr="009A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0740EA" w14:textId="77777777" w:rsidR="009A5438" w:rsidRPr="009A5438" w:rsidRDefault="009A5438" w:rsidP="009A5438">
            <w:pPr>
              <w:rPr>
                <w:rFonts w:ascii="Abadi Extra Light" w:hAnsi="Abadi Extra Light" w:cs="Times New Roman"/>
                <w:sz w:val="22"/>
                <w:szCs w:val="22"/>
              </w:rPr>
            </w:pPr>
            <w:r w:rsidRPr="009A5438">
              <w:rPr>
                <w:rFonts w:ascii="Abadi Extra Light" w:hAnsi="Abadi Extra Light" w:cs="Times New Roman"/>
                <w:sz w:val="22"/>
                <w:szCs w:val="22"/>
              </w:rPr>
              <w:t xml:space="preserve">Maternal Wellbeing Clinic </w:t>
            </w:r>
          </w:p>
          <w:p w14:paraId="4D522CA5" w14:textId="77777777" w:rsidR="009A5438" w:rsidRPr="009A5438" w:rsidRDefault="009A5438" w:rsidP="009A5438">
            <w:pPr>
              <w:rPr>
                <w:rFonts w:ascii="Abadi Extra Light" w:hAnsi="Abadi Extra Light" w:cs="Times New Roman"/>
                <w:sz w:val="22"/>
                <w:szCs w:val="22"/>
              </w:rPr>
            </w:pPr>
            <w:r w:rsidRPr="009A5438">
              <w:rPr>
                <w:rFonts w:ascii="Abadi Extra Light" w:hAnsi="Abadi Extra Light" w:cs="Times New Roman"/>
                <w:sz w:val="22"/>
                <w:szCs w:val="22"/>
              </w:rPr>
              <w:t>(The Rosie Hospital)</w:t>
            </w:r>
          </w:p>
          <w:p w14:paraId="64879566" w14:textId="77777777" w:rsidR="009A5438" w:rsidRPr="009A5438" w:rsidRDefault="009A5438" w:rsidP="009A5438">
            <w:pPr>
              <w:rPr>
                <w:rFonts w:ascii="Abadi Extra Light" w:hAnsi="Abadi Extra Light" w:cs="Times New Roman"/>
                <w:sz w:val="22"/>
                <w:szCs w:val="22"/>
              </w:rPr>
            </w:pPr>
          </w:p>
        </w:tc>
        <w:tc>
          <w:tcPr>
            <w:tcW w:w="7331" w:type="dxa"/>
          </w:tcPr>
          <w:p w14:paraId="407B53A1" w14:textId="77777777" w:rsidR="009A5438" w:rsidRPr="009A5438" w:rsidRDefault="009A5438" w:rsidP="009A5438">
            <w:pPr>
              <w:cnfStyle w:val="000000100000" w:firstRow="0" w:lastRow="0" w:firstColumn="0" w:lastColumn="0" w:oddVBand="0" w:evenVBand="0" w:oddHBand="1" w:evenHBand="0" w:firstRowFirstColumn="0" w:firstRowLastColumn="0" w:lastRowFirstColumn="0" w:lastRowLastColumn="0"/>
              <w:rPr>
                <w:rFonts w:ascii="Abadi Extra Light" w:hAnsi="Abadi Extra Light" w:cs="Times New Roman"/>
                <w:sz w:val="22"/>
                <w:szCs w:val="22"/>
              </w:rPr>
            </w:pPr>
            <w:r w:rsidRPr="009A5438">
              <w:rPr>
                <w:rFonts w:ascii="Abadi Extra Light" w:hAnsi="Abadi Extra Light" w:cs="Times New Roman"/>
                <w:sz w:val="22"/>
                <w:szCs w:val="22"/>
              </w:rPr>
              <w:t>An obstetrician run clinic, that supports women antenatally with mental health concerns. Provides advice and support throughout pregnancy regarding mental health, by offering pre-birth planning meetings, supporting birth plans, and signposting to mental health services. This includes advice about medication during pregnancy and breastfeeding.</w:t>
            </w:r>
          </w:p>
        </w:tc>
      </w:tr>
      <w:tr w:rsidR="009A5438" w:rsidRPr="009A5438" w14:paraId="34588B25" w14:textId="77777777">
        <w:tc>
          <w:tcPr>
            <w:cnfStyle w:val="001000000000" w:firstRow="0" w:lastRow="0" w:firstColumn="1" w:lastColumn="0" w:oddVBand="0" w:evenVBand="0" w:oddHBand="0" w:evenHBand="0" w:firstRowFirstColumn="0" w:firstRowLastColumn="0" w:lastRowFirstColumn="0" w:lastRowLastColumn="0"/>
            <w:tcW w:w="2405" w:type="dxa"/>
          </w:tcPr>
          <w:p w14:paraId="0E5AC9B8" w14:textId="77777777" w:rsidR="009A5438" w:rsidRPr="009A5438" w:rsidRDefault="009A5438" w:rsidP="009A5438">
            <w:pPr>
              <w:rPr>
                <w:rFonts w:ascii="Abadi Extra Light" w:hAnsi="Abadi Extra Light" w:cs="Times New Roman"/>
                <w:sz w:val="22"/>
                <w:szCs w:val="22"/>
              </w:rPr>
            </w:pPr>
            <w:r w:rsidRPr="009A5438">
              <w:rPr>
                <w:rFonts w:ascii="Abadi Extra Light" w:hAnsi="Abadi Extra Light" w:cs="Times New Roman"/>
                <w:sz w:val="22"/>
                <w:szCs w:val="22"/>
              </w:rPr>
              <w:t>Sunflower Clinic (Peterborough City and Hichingbrooke Hospital)</w:t>
            </w:r>
          </w:p>
        </w:tc>
        <w:tc>
          <w:tcPr>
            <w:tcW w:w="7331" w:type="dxa"/>
          </w:tcPr>
          <w:p w14:paraId="4BF941A7" w14:textId="77777777" w:rsidR="009A5438" w:rsidRPr="009A5438" w:rsidRDefault="009A5438" w:rsidP="009A5438">
            <w:pPr>
              <w:cnfStyle w:val="000000000000" w:firstRow="0" w:lastRow="0" w:firstColumn="0" w:lastColumn="0" w:oddVBand="0" w:evenVBand="0" w:oddHBand="0" w:evenHBand="0" w:firstRowFirstColumn="0" w:firstRowLastColumn="0" w:lastRowFirstColumn="0" w:lastRowLastColumn="0"/>
              <w:rPr>
                <w:rFonts w:ascii="Abadi Extra Light" w:hAnsi="Abadi Extra Light" w:cs="Times New Roman"/>
                <w:sz w:val="22"/>
                <w:szCs w:val="22"/>
              </w:rPr>
            </w:pPr>
            <w:r w:rsidRPr="009A5438">
              <w:rPr>
                <w:rFonts w:ascii="Abadi Extra Light" w:hAnsi="Abadi Extra Light" w:cs="Times New Roman"/>
                <w:sz w:val="22"/>
                <w:szCs w:val="22"/>
              </w:rPr>
              <w:t>Provides mental health support for antenatal patients who are identified by their community midwives as having a serious mental health problem or needing additional support with their mental health during pregnancy.</w:t>
            </w:r>
          </w:p>
        </w:tc>
      </w:tr>
    </w:tbl>
    <w:p w14:paraId="43DEDE5C"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58055A0B" w14:textId="77777777" w:rsidR="009A5438" w:rsidRPr="009A5438" w:rsidRDefault="009A5438" w:rsidP="009A5438">
      <w:pPr>
        <w:spacing w:after="0" w:line="264" w:lineRule="auto"/>
        <w:jc w:val="both"/>
        <w:rPr>
          <w:rFonts w:ascii="Abadi Extra Light" w:eastAsia="Times New Roman" w:hAnsi="Abadi Extra Light" w:cs="Times New Roman"/>
          <w:i/>
          <w:iCs/>
          <w:szCs w:val="21"/>
        </w:rPr>
      </w:pPr>
      <w:r w:rsidRPr="009A5438">
        <w:rPr>
          <w:rFonts w:ascii="Abadi Extra Light" w:eastAsia="Times New Roman" w:hAnsi="Abadi Extra Light" w:cs="Times New Roman"/>
          <w:szCs w:val="21"/>
        </w:rPr>
        <w:t xml:space="preserve">A new Maternal Mental Health Service is awaiting funding, which will provide support for people with severe mental health difficulties in the context of perinatal loss, birth trauma, tokophobia and custody loss. This service will cover Cambridgeshire and Peterborough but is currently not developed, leaving gaps in NHS provision. </w:t>
      </w:r>
    </w:p>
    <w:p w14:paraId="605C440B" w14:textId="2E928C61" w:rsidR="009A5438" w:rsidRDefault="009A5438" w:rsidP="009A5438">
      <w:pPr>
        <w:numPr>
          <w:ilvl w:val="0"/>
          <w:numId w:val="48"/>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Note that Ormiston Families MPower provide a person-centred supportive service to women who have experienced recurrent custody loss. They are active in Fenland and currently launching in Peterborough.</w:t>
      </w:r>
    </w:p>
    <w:p w14:paraId="47203ABB"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p>
    <w:p w14:paraId="4EAB30FD"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Specialist Perinatal Mental Health Team</w:t>
      </w:r>
    </w:p>
    <w:p w14:paraId="18832F55" w14:textId="54BD3979"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Specialist community perinatal mental health teams provide support for people with severe or complex mental health needs during the perinatal period </w:t>
      </w:r>
      <w:sdt>
        <w:sdtPr>
          <w:rPr>
            <w:rFonts w:ascii="Abadi Extra Light" w:eastAsia="Times New Roman" w:hAnsi="Abadi Extra Light" w:cs="Times New Roman"/>
            <w:color w:val="000000"/>
            <w:szCs w:val="21"/>
          </w:rPr>
          <w:tag w:val="MENDELEY_CITATION_v3_eyJjaXRhdGlvbklEIjoiTUVOREVMRVlfQ0lUQVRJT05fMDhlYWFmNjYtZWVkMS00ODA4LTk0NWMtMmJiM2QxODhhMWVl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
          <w:id w:val="1457915707"/>
          <w:placeholder>
            <w:docPart w:val="74776D16E8F74FD48C1BC2DA8C3C5398"/>
          </w:placeholder>
        </w:sdtPr>
        <w:sdtContent>
          <w:r w:rsidR="00A96B46" w:rsidRPr="00A96B46">
            <w:rPr>
              <w:rFonts w:ascii="Abadi Extra Light" w:eastAsia="Times New Roman" w:hAnsi="Abadi Extra Light" w:cs="Times New Roman"/>
              <w:color w:val="000000"/>
              <w:szCs w:val="21"/>
            </w:rPr>
            <w:t>(176)</w:t>
          </w:r>
        </w:sdtContent>
      </w:sdt>
      <w:r w:rsidRPr="009A5438">
        <w:rPr>
          <w:rFonts w:ascii="Abadi Extra Light" w:eastAsia="Times New Roman" w:hAnsi="Abadi Extra Light" w:cs="Times New Roman"/>
          <w:szCs w:val="21"/>
        </w:rPr>
        <w:t xml:space="preserve">. NICE guidelines for perinatal mental health highlight that assessments for treatment should take place within 2 weeks of referral; and that psychological interventions should be provided within 1 month of initial assessment </w:t>
      </w:r>
      <w:sdt>
        <w:sdtPr>
          <w:rPr>
            <w:rFonts w:ascii="Abadi Extra Light" w:eastAsia="Times New Roman" w:hAnsi="Abadi Extra Light" w:cs="Times New Roman"/>
            <w:color w:val="000000"/>
            <w:szCs w:val="21"/>
          </w:rPr>
          <w:tag w:val="MENDELEY_CITATION_v3_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"/>
          <w:id w:val="-2055080014"/>
          <w:placeholder>
            <w:docPart w:val="8478BD6A186F431393B382F2A5D35723"/>
          </w:placeholder>
        </w:sdtPr>
        <w:sdtContent>
          <w:r w:rsidR="00A96B46" w:rsidRPr="00A96B46">
            <w:rPr>
              <w:rFonts w:ascii="Abadi Extra Light" w:eastAsia="Times New Roman" w:hAnsi="Abadi Extra Light" w:cs="Times New Roman"/>
              <w:color w:val="000000"/>
              <w:szCs w:val="21"/>
            </w:rPr>
            <w:t>(183)</w:t>
          </w:r>
        </w:sdtContent>
      </w:sdt>
      <w:r w:rsidRPr="009A5438">
        <w:rPr>
          <w:rFonts w:ascii="Abadi Extra Light" w:eastAsia="Times New Roman" w:hAnsi="Abadi Extra Light" w:cs="Times New Roman"/>
          <w:szCs w:val="21"/>
        </w:rPr>
        <w:t>.</w:t>
      </w:r>
    </w:p>
    <w:p w14:paraId="7BBB860C"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t xml:space="preserve">Local picture </w:t>
      </w:r>
    </w:p>
    <w:p w14:paraId="64128713" w14:textId="71357BDF" w:rsid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Cambridgeshire and Peterborough NHS Foundation Trust (CPFT) specialist perinatal mental health team is a team of mental health specialists helping women and birthing people with serious and complex mental health conditions during pregnancy and up to a year after birth, including pre-conception counselling and support around birth trauma </w:t>
      </w:r>
      <w:sdt>
        <w:sdtPr>
          <w:rPr>
            <w:rFonts w:ascii="Abadi Extra Light" w:eastAsia="Times New Roman" w:hAnsi="Abadi Extra Light" w:cs="Times New Roman"/>
            <w:color w:val="000000"/>
            <w:szCs w:val="21"/>
          </w:rPr>
          <w:tag w:val="MENDELEY_CITATION_v3_eyJjaXRhdGlvbklEIjoiTUVOREVMRVlfQ0lUQVRJT05fYTVjZDMyNGItYTlkMC00Yzk2LTlkMzItY2M3Yzk5MTgyZmM3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
          <w:id w:val="633982881"/>
          <w:placeholder>
            <w:docPart w:val="162E82FF35CF47A8ADFBB312D405A096"/>
          </w:placeholder>
        </w:sdtPr>
        <w:sdtContent>
          <w:r w:rsidR="00A96B46" w:rsidRPr="00A96B46">
            <w:rPr>
              <w:rFonts w:ascii="Abadi Extra Light" w:eastAsia="Times New Roman" w:hAnsi="Abadi Extra Light" w:cs="Times New Roman"/>
              <w:color w:val="000000"/>
              <w:szCs w:val="21"/>
            </w:rPr>
            <w:t>(151)</w:t>
          </w:r>
        </w:sdtContent>
      </w:sdt>
      <w:r w:rsidRPr="009A5438">
        <w:rPr>
          <w:rFonts w:ascii="Abadi Extra Light" w:eastAsia="Times New Roman" w:hAnsi="Abadi Extra Light" w:cs="Times New Roman"/>
          <w:szCs w:val="21"/>
        </w:rPr>
        <w:t xml:space="preserve">. It opened in February 2019 and provides support across Cambridgeshire and Peterborough. </w:t>
      </w:r>
    </w:p>
    <w:p w14:paraId="50D5E812" w14:textId="3934E8C3" w:rsidR="00505A0F" w:rsidRDefault="00505A0F" w:rsidP="009A5438">
      <w:pPr>
        <w:spacing w:after="0" w:line="264" w:lineRule="auto"/>
        <w:jc w:val="both"/>
        <w:rPr>
          <w:rFonts w:ascii="Abadi Extra Light" w:eastAsia="Times New Roman" w:hAnsi="Abadi Extra Light" w:cs="Times New Roman"/>
          <w:szCs w:val="21"/>
        </w:rPr>
      </w:pPr>
    </w:p>
    <w:p w14:paraId="1F178F1F" w14:textId="1D0E8A9A" w:rsidR="007454DE" w:rsidRDefault="007454DE" w:rsidP="00505A0F">
      <w:pPr>
        <w:pStyle w:val="Heading4"/>
      </w:pPr>
      <w:r>
        <w:t xml:space="preserve">Progress towards NHS Long Term Plan </w:t>
      </w:r>
    </w:p>
    <w:p w14:paraId="446C4ADD" w14:textId="079FB853" w:rsidR="0040131D" w:rsidRPr="00580410" w:rsidRDefault="0040131D" w:rsidP="0040131D">
      <w:pPr>
        <w:rPr>
          <w:rFonts w:ascii="Abadi Extra Light" w:hAnsi="Abadi Extra Light"/>
        </w:rPr>
      </w:pPr>
      <w:r w:rsidRPr="00580410">
        <w:rPr>
          <w:rFonts w:ascii="Abadi Extra Light" w:hAnsi="Abadi Extra Light"/>
        </w:rPr>
        <w:t>The current progress towards NHS Long Term plan ambitions for perinatal mental health are mixed</w:t>
      </w:r>
      <w:r w:rsidR="001659F7" w:rsidRPr="00580410">
        <w:rPr>
          <w:rFonts w:ascii="Abadi Extra Light" w:hAnsi="Abadi Extra Light"/>
        </w:rPr>
        <w:t xml:space="preserve"> as of May 2023</w:t>
      </w:r>
      <w:r w:rsidR="008301F1" w:rsidRPr="00580410">
        <w:rPr>
          <w:rFonts w:ascii="Abadi Extra Light" w:hAnsi="Abadi Extra Light"/>
        </w:rPr>
        <w:t>, with the least progress being made towards the provision of support for fathers and partners.</w:t>
      </w:r>
    </w:p>
    <w:p w14:paraId="2D41569E" w14:textId="38FF6168" w:rsidR="001659F7" w:rsidRDefault="001659F7" w:rsidP="001659F7">
      <w:pPr>
        <w:pStyle w:val="Caption"/>
        <w:keepNext/>
      </w:pPr>
      <w:r>
        <w:t xml:space="preserve">Table </w:t>
      </w:r>
      <w:fldSimple w:instr=" SEQ Table \* ARABIC ">
        <w:r w:rsidR="007636AD">
          <w:rPr>
            <w:noProof/>
          </w:rPr>
          <w:t>17</w:t>
        </w:r>
      </w:fldSimple>
      <w:r>
        <w:t xml:space="preserve">: </w:t>
      </w:r>
      <w:r w:rsidR="008301F1">
        <w:t xml:space="preserve">Progress towards the ambitions of the NHS Long Term Plan in May 2023. </w:t>
      </w:r>
      <w:r>
        <w:t xml:space="preserve">Data source: </w:t>
      </w:r>
      <w:hyperlink r:id="rId325" w:history="1">
        <w:r w:rsidR="00EA6945" w:rsidRPr="00EA6945">
          <w:rPr>
            <w:rStyle w:val="Hyperlink"/>
          </w:rPr>
          <w:t>Specialist perinatal mental health care in the UK 2023</w:t>
        </w:r>
      </w:hyperlink>
    </w:p>
    <w:tbl>
      <w:tblPr>
        <w:tblStyle w:val="TableGrid"/>
        <w:tblW w:w="0" w:type="auto"/>
        <w:tblLook w:val="04A0" w:firstRow="1" w:lastRow="0" w:firstColumn="1" w:lastColumn="0" w:noHBand="0" w:noVBand="1"/>
      </w:tblPr>
      <w:tblGrid>
        <w:gridCol w:w="6516"/>
        <w:gridCol w:w="3220"/>
      </w:tblGrid>
      <w:tr w:rsidR="0040131D" w:rsidRPr="00580410" w14:paraId="7FFB91E3" w14:textId="77777777" w:rsidTr="00215CEF">
        <w:tc>
          <w:tcPr>
            <w:tcW w:w="6516" w:type="dxa"/>
            <w:shd w:val="clear" w:color="auto" w:fill="auto"/>
          </w:tcPr>
          <w:p w14:paraId="7095F321" w14:textId="4D559095" w:rsidR="0040131D" w:rsidRPr="00580410" w:rsidRDefault="0040131D" w:rsidP="0040131D">
            <w:pPr>
              <w:rPr>
                <w:rFonts w:ascii="Abadi Extra Light" w:hAnsi="Abadi Extra Light"/>
                <w:b/>
                <w:bCs/>
              </w:rPr>
            </w:pPr>
            <w:r w:rsidRPr="00580410">
              <w:rPr>
                <w:rFonts w:ascii="Abadi Extra Light" w:hAnsi="Abadi Extra Light"/>
                <w:b/>
                <w:bCs/>
              </w:rPr>
              <w:t xml:space="preserve">Ambition </w:t>
            </w:r>
          </w:p>
        </w:tc>
        <w:tc>
          <w:tcPr>
            <w:tcW w:w="3220" w:type="dxa"/>
            <w:shd w:val="clear" w:color="auto" w:fill="auto"/>
          </w:tcPr>
          <w:p w14:paraId="439D2E07" w14:textId="6E9F4D9C" w:rsidR="0040131D" w:rsidRPr="00580410" w:rsidRDefault="0040131D" w:rsidP="0040131D">
            <w:pPr>
              <w:rPr>
                <w:rFonts w:ascii="Abadi Extra Light" w:hAnsi="Abadi Extra Light"/>
                <w:b/>
                <w:bCs/>
              </w:rPr>
            </w:pPr>
            <w:r w:rsidRPr="00580410">
              <w:rPr>
                <w:rFonts w:ascii="Abadi Extra Light" w:hAnsi="Abadi Extra Light"/>
                <w:b/>
                <w:bCs/>
              </w:rPr>
              <w:t>Progress</w:t>
            </w:r>
          </w:p>
        </w:tc>
      </w:tr>
      <w:tr w:rsidR="0040131D" w:rsidRPr="00580410" w14:paraId="1753BCF2" w14:textId="77777777" w:rsidTr="00215CEF">
        <w:tc>
          <w:tcPr>
            <w:tcW w:w="6516" w:type="dxa"/>
            <w:shd w:val="clear" w:color="auto" w:fill="auto"/>
          </w:tcPr>
          <w:p w14:paraId="7118BF60" w14:textId="66A856DA" w:rsidR="0040131D" w:rsidRPr="00580410" w:rsidRDefault="0040131D" w:rsidP="0040131D">
            <w:pPr>
              <w:rPr>
                <w:rFonts w:ascii="Abadi Extra Light" w:hAnsi="Abadi Extra Light"/>
              </w:rPr>
            </w:pPr>
            <w:r w:rsidRPr="00580410">
              <w:rPr>
                <w:rFonts w:ascii="Abadi Extra Light" w:hAnsi="Abadi Extra Light"/>
              </w:rPr>
              <w:t xml:space="preserve">Specialist </w:t>
            </w:r>
            <w:r w:rsidR="00BD5B2D" w:rsidRPr="00580410">
              <w:rPr>
                <w:rFonts w:ascii="Abadi Extra Light" w:hAnsi="Abadi Extra Light"/>
              </w:rPr>
              <w:t>p</w:t>
            </w:r>
            <w:r w:rsidRPr="00580410">
              <w:rPr>
                <w:rFonts w:ascii="Abadi Extra Light" w:hAnsi="Abadi Extra Light"/>
              </w:rPr>
              <w:t xml:space="preserve">erinatal </w:t>
            </w:r>
            <w:r w:rsidR="00BD5B2D" w:rsidRPr="00580410">
              <w:rPr>
                <w:rFonts w:ascii="Abadi Extra Light" w:hAnsi="Abadi Extra Light"/>
              </w:rPr>
              <w:t>m</w:t>
            </w:r>
            <w:r w:rsidRPr="00580410">
              <w:rPr>
                <w:rFonts w:ascii="Abadi Extra Light" w:hAnsi="Abadi Extra Light"/>
              </w:rPr>
              <w:t xml:space="preserve">ental </w:t>
            </w:r>
            <w:r w:rsidR="00BD5B2D" w:rsidRPr="00580410">
              <w:rPr>
                <w:rFonts w:ascii="Abadi Extra Light" w:hAnsi="Abadi Extra Light"/>
              </w:rPr>
              <w:t>h</w:t>
            </w:r>
            <w:r w:rsidRPr="00580410">
              <w:rPr>
                <w:rFonts w:ascii="Abadi Extra Light" w:hAnsi="Abadi Extra Light"/>
              </w:rPr>
              <w:t xml:space="preserve">ealth </w:t>
            </w:r>
            <w:r w:rsidR="00BD5B2D" w:rsidRPr="00580410">
              <w:rPr>
                <w:rFonts w:ascii="Abadi Extra Light" w:hAnsi="Abadi Extra Light"/>
              </w:rPr>
              <w:t>s</w:t>
            </w:r>
            <w:r w:rsidRPr="00580410">
              <w:rPr>
                <w:rFonts w:ascii="Abadi Extra Light" w:hAnsi="Abadi Extra Light"/>
              </w:rPr>
              <w:t>ervices providing care from pre-conception to 24 months after birth</w:t>
            </w:r>
          </w:p>
        </w:tc>
        <w:tc>
          <w:tcPr>
            <w:tcW w:w="3220" w:type="dxa"/>
            <w:shd w:val="clear" w:color="auto" w:fill="auto"/>
          </w:tcPr>
          <w:p w14:paraId="5D72C746" w14:textId="7335D2EF" w:rsidR="0040131D" w:rsidRPr="00580410" w:rsidRDefault="00BD5B2D" w:rsidP="0040131D">
            <w:pPr>
              <w:rPr>
                <w:rFonts w:ascii="Abadi Extra Light" w:hAnsi="Abadi Extra Light"/>
              </w:rPr>
            </w:pPr>
            <w:r w:rsidRPr="00580410">
              <w:rPr>
                <w:rFonts w:ascii="Abadi Extra Light" w:hAnsi="Abadi Extra Light"/>
              </w:rPr>
              <w:t>Budget and start data agreed, but service is not currently being delivered</w:t>
            </w:r>
          </w:p>
        </w:tc>
      </w:tr>
      <w:tr w:rsidR="0040131D" w:rsidRPr="00580410" w14:paraId="3293D723" w14:textId="77777777" w:rsidTr="00215CEF">
        <w:tc>
          <w:tcPr>
            <w:tcW w:w="6516" w:type="dxa"/>
            <w:shd w:val="clear" w:color="auto" w:fill="auto"/>
          </w:tcPr>
          <w:p w14:paraId="028454B4" w14:textId="69791B54" w:rsidR="0040131D" w:rsidRPr="00580410" w:rsidRDefault="00BD5B2D" w:rsidP="0040131D">
            <w:pPr>
              <w:rPr>
                <w:rFonts w:ascii="Abadi Extra Light" w:hAnsi="Abadi Extra Light"/>
              </w:rPr>
            </w:pPr>
            <w:r w:rsidRPr="00580410">
              <w:rPr>
                <w:rFonts w:ascii="Abadi Extra Light" w:hAnsi="Abadi Extra Light"/>
              </w:rPr>
              <w:t xml:space="preserve">Specialist perinatal mental health services seeing increasing number of women, including those with complex post-traumatic stress disorder (c-PTSD) /personality disorder diagnosis </w:t>
            </w:r>
          </w:p>
        </w:tc>
        <w:tc>
          <w:tcPr>
            <w:tcW w:w="3220" w:type="dxa"/>
            <w:shd w:val="clear" w:color="auto" w:fill="auto"/>
          </w:tcPr>
          <w:p w14:paraId="29B22721" w14:textId="0223A4EB" w:rsidR="0040131D" w:rsidRPr="00580410" w:rsidRDefault="00BD5B2D" w:rsidP="0040131D">
            <w:pPr>
              <w:rPr>
                <w:rFonts w:ascii="Abadi Extra Light" w:hAnsi="Abadi Extra Light"/>
              </w:rPr>
            </w:pPr>
            <w:r w:rsidRPr="00580410">
              <w:rPr>
                <w:rFonts w:ascii="Abadi Extra Light" w:hAnsi="Abadi Extra Light"/>
              </w:rPr>
              <w:t>Service is currently being delivered</w:t>
            </w:r>
          </w:p>
        </w:tc>
      </w:tr>
      <w:tr w:rsidR="002E7D1E" w:rsidRPr="00580410" w14:paraId="17FB247B" w14:textId="77777777" w:rsidTr="00215CEF">
        <w:tc>
          <w:tcPr>
            <w:tcW w:w="6516" w:type="dxa"/>
            <w:shd w:val="clear" w:color="auto" w:fill="auto"/>
          </w:tcPr>
          <w:p w14:paraId="6CB12265" w14:textId="6A6FF723" w:rsidR="002E7D1E" w:rsidRPr="00580410" w:rsidRDefault="002E7D1E" w:rsidP="002E7D1E">
            <w:pPr>
              <w:rPr>
                <w:rFonts w:ascii="Abadi Extra Light" w:hAnsi="Abadi Extra Light"/>
              </w:rPr>
            </w:pPr>
            <w:r w:rsidRPr="00580410">
              <w:rPr>
                <w:rFonts w:ascii="Abadi Extra Light" w:hAnsi="Abadi Extra Light"/>
              </w:rPr>
              <w:lastRenderedPageBreak/>
              <w:t>Specialist perinatal mental health services offering sufficient psychological therapies including parent-infant, couple, co-parenting and family interventions</w:t>
            </w:r>
          </w:p>
        </w:tc>
        <w:tc>
          <w:tcPr>
            <w:tcW w:w="3220" w:type="dxa"/>
            <w:shd w:val="clear" w:color="auto" w:fill="auto"/>
          </w:tcPr>
          <w:p w14:paraId="62815DDF" w14:textId="296F88F8" w:rsidR="002E7D1E" w:rsidRPr="00580410" w:rsidRDefault="002E7D1E" w:rsidP="002E7D1E">
            <w:pPr>
              <w:rPr>
                <w:rFonts w:ascii="Abadi Extra Light" w:hAnsi="Abadi Extra Light"/>
              </w:rPr>
            </w:pPr>
            <w:r w:rsidRPr="00580410">
              <w:rPr>
                <w:rFonts w:ascii="Abadi Extra Light" w:hAnsi="Abadi Extra Light"/>
              </w:rPr>
              <w:t>Budget and start data agreed, but service is not currently being delivered</w:t>
            </w:r>
          </w:p>
        </w:tc>
      </w:tr>
      <w:tr w:rsidR="002E7D1E" w:rsidRPr="00580410" w14:paraId="779B6E17" w14:textId="77777777" w:rsidTr="00215CEF">
        <w:tc>
          <w:tcPr>
            <w:tcW w:w="6516" w:type="dxa"/>
            <w:shd w:val="clear" w:color="auto" w:fill="auto"/>
          </w:tcPr>
          <w:p w14:paraId="18B34ED0" w14:textId="49F82DDF" w:rsidR="002E7D1E" w:rsidRPr="00580410" w:rsidRDefault="002E7D1E" w:rsidP="002E7D1E">
            <w:pPr>
              <w:rPr>
                <w:rFonts w:ascii="Abadi Extra Light" w:hAnsi="Abadi Extra Light"/>
              </w:rPr>
            </w:pPr>
            <w:r w:rsidRPr="00580410">
              <w:rPr>
                <w:rFonts w:ascii="Abadi Extra Light" w:hAnsi="Abadi Extra Light"/>
              </w:rPr>
              <w:t>Specialist perinatal mental health services offering fathers/partners assessment for their mental health and signposting for support</w:t>
            </w:r>
          </w:p>
        </w:tc>
        <w:tc>
          <w:tcPr>
            <w:tcW w:w="3220" w:type="dxa"/>
            <w:shd w:val="clear" w:color="auto" w:fill="auto"/>
          </w:tcPr>
          <w:p w14:paraId="31E34A05" w14:textId="0F2BF80B" w:rsidR="002E7D1E" w:rsidRPr="00580410" w:rsidRDefault="002E7D1E" w:rsidP="002E7D1E">
            <w:pPr>
              <w:rPr>
                <w:rFonts w:ascii="Abadi Extra Light" w:hAnsi="Abadi Extra Light"/>
              </w:rPr>
            </w:pPr>
            <w:r w:rsidRPr="00580410">
              <w:rPr>
                <w:rFonts w:ascii="Abadi Extra Light" w:hAnsi="Abadi Extra Light"/>
              </w:rPr>
              <w:t>Service not currently offered. No funding and start date agreed.</w:t>
            </w:r>
          </w:p>
        </w:tc>
      </w:tr>
    </w:tbl>
    <w:p w14:paraId="531F4AE2" w14:textId="77777777" w:rsidR="0040131D" w:rsidRPr="00580410" w:rsidRDefault="0040131D" w:rsidP="0040131D">
      <w:pPr>
        <w:rPr>
          <w:rFonts w:ascii="Abadi Extra Light" w:hAnsi="Abadi Extra Light"/>
        </w:rPr>
      </w:pPr>
    </w:p>
    <w:p w14:paraId="35D4C28A" w14:textId="3B03E290" w:rsidR="009A5438" w:rsidRPr="007454DE" w:rsidRDefault="00505A0F" w:rsidP="00505A0F">
      <w:pPr>
        <w:pStyle w:val="Heading4"/>
      </w:pPr>
      <w:r>
        <w:t>Annual peer review</w:t>
      </w:r>
    </w:p>
    <w:p w14:paraId="3E37EB6B"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review carried out in December 2022 found that this service: </w:t>
      </w:r>
    </w:p>
    <w:p w14:paraId="024F460F" w14:textId="77777777" w:rsidR="009A5438" w:rsidRPr="009A5438" w:rsidRDefault="009A5438" w:rsidP="009A5438">
      <w:pPr>
        <w:numPr>
          <w:ilvl w:val="0"/>
          <w:numId w:val="4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Had a strong multi-disciplinary team, which provided a wide range of support services. </w:t>
      </w:r>
    </w:p>
    <w:p w14:paraId="363F6D4A" w14:textId="77777777" w:rsidR="009A5438" w:rsidRPr="009A5438" w:rsidRDefault="009A5438" w:rsidP="009A5438">
      <w:pPr>
        <w:numPr>
          <w:ilvl w:val="0"/>
          <w:numId w:val="4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Had good links with a number of partner agencies, including maternity services, Talking Therapies and voluntary sector organisations. </w:t>
      </w:r>
    </w:p>
    <w:p w14:paraId="3A50806F" w14:textId="77777777" w:rsidR="009A5438" w:rsidRPr="009A5438" w:rsidRDefault="009A5438" w:rsidP="009A5438">
      <w:pPr>
        <w:numPr>
          <w:ilvl w:val="0"/>
          <w:numId w:val="4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Was described as a ‘lifeline’ by a small sample of mothers who had used this service.</w:t>
      </w:r>
    </w:p>
    <w:p w14:paraId="3D5BF6EB" w14:textId="240C4374" w:rsidR="009A5438" w:rsidRDefault="009A5438" w:rsidP="009A5438">
      <w:pPr>
        <w:numPr>
          <w:ilvl w:val="0"/>
          <w:numId w:val="43"/>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Faced issues with inadequate estates provision and technical difficulties with SystemOne; and was struggling to meet their access rates target (</w:t>
      </w:r>
      <w:r w:rsidRPr="009A5438">
        <w:rPr>
          <w:rFonts w:ascii="Abadi Extra Light" w:eastAsia="Times New Roman" w:hAnsi="Abadi Extra Light" w:cs="Times New Roman"/>
          <w:szCs w:val="21"/>
          <w:highlight w:val="yellow"/>
        </w:rPr>
        <w:t>see slides</w:t>
      </w:r>
      <w:r w:rsidRPr="009A5438">
        <w:rPr>
          <w:rFonts w:ascii="Abadi Extra Light" w:eastAsia="Times New Roman" w:hAnsi="Abadi Extra Light" w:cs="Times New Roman"/>
          <w:szCs w:val="21"/>
        </w:rPr>
        <w:t xml:space="preserve"> for further details). Recruitment to some posts (including psychiatrists and nurses) was also challenging.</w:t>
      </w:r>
    </w:p>
    <w:p w14:paraId="0584917C" w14:textId="72738012" w:rsidR="00505A0F" w:rsidRDefault="00505A0F" w:rsidP="00505A0F">
      <w:pPr>
        <w:pStyle w:val="Heading31"/>
      </w:pPr>
      <w:r>
        <w:t>Access rates</w:t>
      </w:r>
    </w:p>
    <w:p w14:paraId="54052F25" w14:textId="14615A51" w:rsidR="005328E4" w:rsidRPr="00D74897" w:rsidRDefault="00D74897" w:rsidP="00D74897">
      <w:pPr>
        <w:jc w:val="both"/>
        <w:rPr>
          <w:rFonts w:ascii="Abadi Extra Light" w:hAnsi="Abadi Extra Light"/>
        </w:rPr>
      </w:pPr>
      <w:r>
        <w:rPr>
          <w:rFonts w:ascii="Abadi Extra Light" w:hAnsi="Abadi Extra Light"/>
        </w:rPr>
        <w:t>I</w:t>
      </w:r>
      <w:r w:rsidRPr="005328E4">
        <w:rPr>
          <w:rFonts w:ascii="Abadi Extra Light" w:hAnsi="Abadi Extra Light"/>
        </w:rPr>
        <w:t xml:space="preserve">n 2016, the initial target for access </w:t>
      </w:r>
      <w:r>
        <w:rPr>
          <w:rFonts w:ascii="Abadi Extra Light" w:hAnsi="Abadi Extra Light"/>
        </w:rPr>
        <w:t xml:space="preserve">to this service covered </w:t>
      </w:r>
      <w:r w:rsidRPr="005328E4">
        <w:rPr>
          <w:rFonts w:ascii="Abadi Extra Light" w:hAnsi="Abadi Extra Light"/>
        </w:rPr>
        <w:t>10% of births</w:t>
      </w:r>
      <w:r>
        <w:rPr>
          <w:rFonts w:ascii="Abadi Extra Light" w:hAnsi="Abadi Extra Light"/>
        </w:rPr>
        <w:t xml:space="preserve"> (1,056)</w:t>
      </w:r>
      <w:r w:rsidRPr="005328E4">
        <w:rPr>
          <w:rFonts w:ascii="Abadi Extra Light" w:hAnsi="Abadi Extra Light"/>
        </w:rPr>
        <w:t xml:space="preserve">. </w:t>
      </w:r>
      <w:r>
        <w:rPr>
          <w:rFonts w:ascii="Abadi Extra Light" w:hAnsi="Abadi Extra Light"/>
        </w:rPr>
        <w:t xml:space="preserve">As the </w:t>
      </w:r>
      <w:r w:rsidRPr="005328E4">
        <w:rPr>
          <w:rFonts w:ascii="Abadi Extra Light" w:hAnsi="Abadi Extra Light"/>
        </w:rPr>
        <w:t xml:space="preserve">expected increase in funding </w:t>
      </w:r>
      <w:r>
        <w:rPr>
          <w:rFonts w:ascii="Abadi Extra Light" w:hAnsi="Abadi Extra Light"/>
        </w:rPr>
        <w:t xml:space="preserve">did not </w:t>
      </w:r>
      <w:r w:rsidRPr="005328E4">
        <w:rPr>
          <w:rFonts w:ascii="Abadi Extra Light" w:hAnsi="Abadi Extra Light"/>
        </w:rPr>
        <w:t xml:space="preserve">come through to the services, the target was adjusted to 728 for 2022/23. </w:t>
      </w:r>
      <w:r>
        <w:rPr>
          <w:rFonts w:ascii="Abadi Extra Light" w:hAnsi="Abadi Extra Light"/>
        </w:rPr>
        <w:t xml:space="preserve">The current access rate is 670 as of April 2023. </w:t>
      </w:r>
    </w:p>
    <w:p w14:paraId="2CDE3D4B" w14:textId="3C1C978E" w:rsidR="005328E4" w:rsidRPr="0020143B" w:rsidRDefault="005328E4" w:rsidP="005328E4">
      <w:pPr>
        <w:pStyle w:val="Caption"/>
        <w:keepNext/>
        <w:rPr>
          <w:color w:val="1F4E79" w:themeColor="accent5" w:themeShade="80"/>
        </w:rPr>
      </w:pPr>
      <w:r w:rsidRPr="0020143B">
        <w:rPr>
          <w:color w:val="1F4E79" w:themeColor="accent5" w:themeShade="80"/>
        </w:rPr>
        <w:t xml:space="preserve">Figure </w:t>
      </w:r>
      <w:r w:rsidRPr="0020143B">
        <w:rPr>
          <w:color w:val="1F4E79" w:themeColor="accent5" w:themeShade="80"/>
        </w:rPr>
        <w:fldChar w:fldCharType="begin"/>
      </w:r>
      <w:r w:rsidRPr="0020143B">
        <w:rPr>
          <w:color w:val="1F4E79" w:themeColor="accent5" w:themeShade="80"/>
        </w:rPr>
        <w:instrText xml:space="preserve"> SEQ Figure \* ARABIC </w:instrText>
      </w:r>
      <w:r w:rsidRPr="0020143B">
        <w:rPr>
          <w:color w:val="1F4E79" w:themeColor="accent5" w:themeShade="80"/>
        </w:rPr>
        <w:fldChar w:fldCharType="separate"/>
      </w:r>
      <w:r w:rsidR="007636AD">
        <w:rPr>
          <w:noProof/>
          <w:color w:val="1F4E79" w:themeColor="accent5" w:themeShade="80"/>
        </w:rPr>
        <w:t>42</w:t>
      </w:r>
      <w:r w:rsidRPr="0020143B">
        <w:rPr>
          <w:color w:val="1F4E79" w:themeColor="accent5" w:themeShade="80"/>
        </w:rPr>
        <w:fldChar w:fldCharType="end"/>
      </w:r>
      <w:r w:rsidR="00D74897" w:rsidRPr="0020143B">
        <w:rPr>
          <w:color w:val="1F4E79" w:themeColor="accent5" w:themeShade="80"/>
        </w:rPr>
        <w:t>: Cumulative year to date access from April 2022 and 22/23 target, Cambridgeshire and Peterborough ICB​. Source: NHSFutures, Perinatal Mental Health Dashboard​</w:t>
      </w:r>
    </w:p>
    <w:p w14:paraId="08F0AF2D" w14:textId="77777777" w:rsidR="005328E4" w:rsidRDefault="005328E4" w:rsidP="005328E4">
      <w:pPr>
        <w:jc w:val="center"/>
        <w:rPr>
          <w:rFonts w:ascii="Abadi Extra Light" w:hAnsi="Abadi Extra Light"/>
        </w:rPr>
      </w:pPr>
      <w:r>
        <w:rPr>
          <w:rFonts w:ascii="Abadi Extra Light" w:hAnsi="Abadi Extra Light"/>
          <w:noProof/>
          <w:szCs w:val="21"/>
        </w:rPr>
        <w:drawing>
          <wp:inline distT="0" distB="0" distL="0" distR="0" wp14:anchorId="6856FC99" wp14:editId="65C4B10E">
            <wp:extent cx="3763137" cy="2198374"/>
            <wp:effectExtent l="0" t="0" r="8890" b="0"/>
            <wp:docPr id="229" name="Picture 2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line chart&#10;&#10;Description automatically generated"/>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771374" cy="2203186"/>
                    </a:xfrm>
                    <a:prstGeom prst="rect">
                      <a:avLst/>
                    </a:prstGeom>
                    <a:noFill/>
                    <a:ln>
                      <a:noFill/>
                    </a:ln>
                  </pic:spPr>
                </pic:pic>
              </a:graphicData>
            </a:graphic>
          </wp:inline>
        </w:drawing>
      </w:r>
    </w:p>
    <w:p w14:paraId="6237BE77" w14:textId="56D373E8" w:rsidR="009A5438" w:rsidRPr="009A5438" w:rsidRDefault="009A5438" w:rsidP="009A5438">
      <w:pPr>
        <w:spacing w:after="120" w:line="264" w:lineRule="auto"/>
        <w:contextualSpacing/>
        <w:jc w:val="both"/>
        <w:rPr>
          <w:rFonts w:ascii="Abadi Extra Light" w:eastAsia="Times New Roman" w:hAnsi="Abadi Extra Light" w:cs="Times New Roman"/>
          <w:szCs w:val="21"/>
        </w:rPr>
      </w:pPr>
    </w:p>
    <w:p w14:paraId="0C1C71FC"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Mother and Baby Units</w:t>
      </w:r>
    </w:p>
    <w:p w14:paraId="3A4D9781" w14:textId="72EBF2B2"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Mother and baby units (MBUs) provide inpatient mental healthcare for people with severe postnatal mental health conditions, allowing parents and babies (and sometimes other family members) to stay together </w:t>
      </w:r>
      <w:sdt>
        <w:sdtPr>
          <w:rPr>
            <w:rFonts w:ascii="Abadi Extra Light" w:eastAsia="Times New Roman" w:hAnsi="Abadi Extra Light" w:cs="Times New Roman"/>
            <w:color w:val="000000"/>
            <w:szCs w:val="21"/>
          </w:rPr>
          <w:tag w:val="MENDELEY_CITATION_v3_eyJjaXRhdGlvbklEIjoiTUVOREVMRVlfQ0lUQVRJT05fOGQ1NTVhNGEtNjRkZS00MGIxLWExZTktOGRhOTBiNTdlOWQ5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
          <w:id w:val="1389921913"/>
          <w:placeholder>
            <w:docPart w:val="F4184F080867437FA40855185A148885"/>
          </w:placeholder>
        </w:sdtPr>
        <w:sdtContent>
          <w:r w:rsidR="00A96B46" w:rsidRPr="00A96B46">
            <w:rPr>
              <w:rFonts w:ascii="Abadi Extra Light" w:eastAsia="Times New Roman" w:hAnsi="Abadi Extra Light" w:cs="Times New Roman"/>
              <w:color w:val="000000"/>
              <w:szCs w:val="21"/>
            </w:rPr>
            <w:t>(176)</w:t>
          </w:r>
        </w:sdtContent>
      </w:sdt>
      <w:r w:rsidRPr="009A5438">
        <w:rPr>
          <w:rFonts w:ascii="Abadi Extra Light" w:eastAsia="Times New Roman" w:hAnsi="Abadi Extra Light" w:cs="Times New Roman"/>
          <w:szCs w:val="21"/>
        </w:rPr>
        <w:t xml:space="preserve">. </w:t>
      </w:r>
    </w:p>
    <w:p w14:paraId="4DBA0A3A" w14:textId="7D94DF57" w:rsidR="009A5438" w:rsidRPr="009A5438" w:rsidRDefault="009A5438" w:rsidP="009A5438">
      <w:pPr>
        <w:numPr>
          <w:ilvl w:val="0"/>
          <w:numId w:val="4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MBUs are recommended in 2014 NICE guidelines and aim to facilitate mother-infant relationships </w:t>
      </w:r>
      <w:sdt>
        <w:sdtPr>
          <w:rPr>
            <w:rFonts w:ascii="Abadi Extra Light" w:eastAsia="Times New Roman" w:hAnsi="Abadi Extra Light" w:cs="Times New Roman"/>
            <w:color w:val="000000"/>
            <w:szCs w:val="21"/>
          </w:rPr>
          <w:tag w:val="MENDELEY_CITATION_v3_eyJjaXRhdGlvbklEIjoiTUVOREVMRVlfQ0lUQVRJT05fYmJhYjBiMDktOGQ4Yi00NmE2LTg4ZDEtNjM5NDBlMDFhMjMw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
          <w:id w:val="1168826359"/>
          <w:placeholder>
            <w:docPart w:val="F4184F080867437FA40855185A148885"/>
          </w:placeholder>
        </w:sdtPr>
        <w:sdtContent>
          <w:r w:rsidR="00A96B46" w:rsidRPr="00A96B46">
            <w:rPr>
              <w:rFonts w:ascii="Abadi Extra Light" w:eastAsia="Times New Roman" w:hAnsi="Abadi Extra Light" w:cs="Times New Roman"/>
              <w:color w:val="000000"/>
              <w:szCs w:val="21"/>
            </w:rPr>
            <w:t>(110)</w:t>
          </w:r>
        </w:sdtContent>
      </w:sdt>
      <w:r w:rsidRPr="009A5438">
        <w:rPr>
          <w:rFonts w:ascii="Abadi Extra Light" w:eastAsia="Times New Roman" w:hAnsi="Abadi Extra Light" w:cs="Times New Roman"/>
          <w:szCs w:val="21"/>
        </w:rPr>
        <w:t xml:space="preserve">. </w:t>
      </w:r>
    </w:p>
    <w:p w14:paraId="75272F27" w14:textId="3056B315" w:rsidR="009A5438" w:rsidRPr="009A5438" w:rsidRDefault="009A5438" w:rsidP="009A5438">
      <w:pPr>
        <w:numPr>
          <w:ilvl w:val="0"/>
          <w:numId w:val="4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color w:val="000000"/>
          <w:szCs w:val="21"/>
        </w:rPr>
        <w:t xml:space="preserve">Separation of parents and infants resulting from inpatient mental healthcare causes significant distress; and can prevent breastfeeding and the early development of mother-infant relationships </w:t>
      </w:r>
      <w:sdt>
        <w:sdtPr>
          <w:rPr>
            <w:rFonts w:ascii="Abadi Extra Light" w:eastAsia="Times New Roman" w:hAnsi="Abadi Extra Light" w:cs="Times New Roman"/>
            <w:color w:val="000000"/>
            <w:szCs w:val="21"/>
          </w:rPr>
          <w:tag w:val="MENDELEY_CITATION_v3_eyJjaXRhdGlvbklEIjoiTUVOREVMRVlfQ0lUQVRJT05fMTRhNDg2Y2YtM2ZjMi00NGZmLTkyYzktYjQ3NTJlNDU3Nzk5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
          <w:id w:val="1831634377"/>
          <w:placeholder>
            <w:docPart w:val="D083E71E7C284611B3778743A6D2C3E4"/>
          </w:placeholder>
        </w:sdtPr>
        <w:sdtContent>
          <w:r w:rsidR="00A96B46" w:rsidRPr="00A96B46">
            <w:rPr>
              <w:rFonts w:ascii="Abadi Extra Light" w:eastAsia="Times New Roman" w:hAnsi="Abadi Extra Light" w:cs="Times New Roman"/>
              <w:color w:val="000000"/>
              <w:szCs w:val="21"/>
            </w:rPr>
            <w:t>(21)</w:t>
          </w:r>
        </w:sdtContent>
      </w:sdt>
      <w:r w:rsidRPr="009A5438">
        <w:rPr>
          <w:rFonts w:ascii="Abadi Extra Light" w:eastAsia="Times New Roman" w:hAnsi="Abadi Extra Light" w:cs="Times New Roman"/>
          <w:color w:val="000000"/>
          <w:szCs w:val="21"/>
        </w:rPr>
        <w:t>.</w:t>
      </w:r>
    </w:p>
    <w:p w14:paraId="7B48F46F" w14:textId="61F1DB7F" w:rsidR="009A5438" w:rsidRDefault="009A5438" w:rsidP="009A5438">
      <w:pPr>
        <w:numPr>
          <w:ilvl w:val="0"/>
          <w:numId w:val="42"/>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A national evaluation comparing MBUs to other types of inpatient mental healthcare found that whilst there was no difference in readmission rates; satisfaction with care was significantly greater for people admitted to MBUs </w:t>
      </w:r>
      <w:sdt>
        <w:sdtPr>
          <w:rPr>
            <w:rFonts w:ascii="Abadi Extra Light" w:eastAsia="Times New Roman" w:hAnsi="Abadi Extra Light" w:cs="Times New Roman"/>
            <w:color w:val="000000"/>
            <w:szCs w:val="21"/>
          </w:rPr>
          <w:tag w:val="MENDELEY_CITATION_v3_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"/>
          <w:id w:val="-1644652908"/>
          <w:placeholder>
            <w:docPart w:val="F4184F080867437FA40855185A148885"/>
          </w:placeholder>
        </w:sdtPr>
        <w:sdtContent>
          <w:r w:rsidR="00A96B46" w:rsidRPr="00A96B46">
            <w:rPr>
              <w:rFonts w:ascii="Abadi Extra Light" w:eastAsia="Times New Roman" w:hAnsi="Abadi Extra Light" w:cs="Times New Roman"/>
              <w:color w:val="000000"/>
              <w:szCs w:val="21"/>
            </w:rPr>
            <w:t>(184)</w:t>
          </w:r>
        </w:sdtContent>
      </w:sdt>
      <w:r w:rsidRPr="009A5438">
        <w:rPr>
          <w:rFonts w:ascii="Abadi Extra Light" w:eastAsia="Times New Roman" w:hAnsi="Abadi Extra Light" w:cs="Times New Roman"/>
          <w:szCs w:val="21"/>
        </w:rPr>
        <w:t xml:space="preserve">. Women and clinicians feel that MBUs provide more family-centred care than general wards, in which separation from babies can be a traumatic experience that is detrimental to recovery </w:t>
      </w:r>
      <w:sdt>
        <w:sdtPr>
          <w:rPr>
            <w:rFonts w:ascii="Abadi Extra Light" w:eastAsia="Times New Roman" w:hAnsi="Abadi Extra Light" w:cs="Times New Roman"/>
            <w:color w:val="000000"/>
            <w:szCs w:val="21"/>
          </w:rPr>
          <w:tag w:val="MENDELEY_CITATION_v3_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"/>
          <w:id w:val="-1781637437"/>
          <w:placeholder>
            <w:docPart w:val="F4184F080867437FA40855185A148885"/>
          </w:placeholder>
        </w:sdtPr>
        <w:sdtContent>
          <w:r w:rsidR="00A96B46" w:rsidRPr="00A96B46">
            <w:rPr>
              <w:rFonts w:ascii="Abadi Extra Light" w:eastAsia="Times New Roman" w:hAnsi="Abadi Extra Light" w:cs="Times New Roman"/>
              <w:color w:val="000000"/>
              <w:szCs w:val="21"/>
            </w:rPr>
            <w:t>(185)</w:t>
          </w:r>
        </w:sdtContent>
      </w:sdt>
      <w:r w:rsidRPr="009A5438">
        <w:rPr>
          <w:rFonts w:ascii="Abadi Extra Light" w:eastAsia="Times New Roman" w:hAnsi="Abadi Extra Light" w:cs="Times New Roman"/>
          <w:szCs w:val="21"/>
        </w:rPr>
        <w:t xml:space="preserve">. </w:t>
      </w:r>
    </w:p>
    <w:p w14:paraId="2FEF4488" w14:textId="77777777" w:rsidR="009A5438" w:rsidRPr="009A5438" w:rsidRDefault="009A5438" w:rsidP="009A5438">
      <w:pPr>
        <w:spacing w:after="120" w:line="264" w:lineRule="auto"/>
        <w:contextualSpacing/>
        <w:jc w:val="both"/>
        <w:rPr>
          <w:rFonts w:ascii="Abadi Extra Light" w:eastAsia="Times New Roman" w:hAnsi="Abadi Extra Light" w:cs="Times New Roman"/>
          <w:szCs w:val="21"/>
        </w:rPr>
      </w:pPr>
    </w:p>
    <w:p w14:paraId="38D63D89" w14:textId="77777777" w:rsidR="009A5438" w:rsidRPr="009A5438" w:rsidRDefault="009A5438" w:rsidP="009A5438">
      <w:pPr>
        <w:keepNext/>
        <w:keepLines/>
        <w:spacing w:before="80" w:after="0" w:line="264" w:lineRule="auto"/>
        <w:jc w:val="both"/>
        <w:outlineLvl w:val="3"/>
        <w:rPr>
          <w:rFonts w:ascii="Calibri" w:eastAsia="Times New Roman" w:hAnsi="Calibri" w:cs="Times New Roman"/>
          <w:sz w:val="24"/>
          <w:szCs w:val="24"/>
        </w:rPr>
      </w:pPr>
      <w:r w:rsidRPr="009A5438">
        <w:rPr>
          <w:rFonts w:ascii="Calibri" w:eastAsia="Times New Roman" w:hAnsi="Calibri" w:cs="Times New Roman"/>
          <w:sz w:val="24"/>
          <w:szCs w:val="24"/>
        </w:rPr>
        <w:lastRenderedPageBreak/>
        <w:t xml:space="preserve">Local picture </w:t>
      </w:r>
    </w:p>
    <w:p w14:paraId="0E038A50" w14:textId="6227334D"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specialist perinatal mental health team has strong links with regional MBUs, including the locally commissioned Kingfisher Unit based in Norwich. Although there are no MBUs within Cambridgeshire and Peterborough </w:t>
      </w:r>
      <w:sdt>
        <w:sdtPr>
          <w:rPr>
            <w:rFonts w:ascii="Abadi Extra Light" w:eastAsia="Times New Roman" w:hAnsi="Abadi Extra Light" w:cs="Times New Roman"/>
            <w:color w:val="000000"/>
            <w:szCs w:val="21"/>
          </w:rPr>
          <w:tag w:val="MENDELEY_CITATION_v3_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"/>
          <w:id w:val="1977025108"/>
          <w:placeholder>
            <w:docPart w:val="F4184F080867437FA40855185A148885"/>
          </w:placeholder>
        </w:sdtPr>
        <w:sdtContent>
          <w:r w:rsidR="00A96B46" w:rsidRPr="00A96B46">
            <w:rPr>
              <w:rFonts w:ascii="Abadi Extra Light" w:eastAsia="Times New Roman" w:hAnsi="Abadi Extra Light" w:cs="Times New Roman"/>
              <w:color w:val="000000"/>
              <w:szCs w:val="21"/>
            </w:rPr>
            <w:t>(186)</w:t>
          </w:r>
        </w:sdtContent>
      </w:sdt>
      <w:r w:rsidRPr="009A5438">
        <w:rPr>
          <w:rFonts w:ascii="Abadi Extra Light" w:eastAsia="Times New Roman" w:hAnsi="Abadi Extra Light" w:cs="Times New Roman"/>
          <w:szCs w:val="21"/>
        </w:rPr>
        <w:t xml:space="preserve">, the specialist perinatal health team is able to provide intensive support for some women who refuse voluntary admission to MBUs (which may be due to distance). </w:t>
      </w:r>
    </w:p>
    <w:p w14:paraId="38DDD4DD" w14:textId="0B4D40D5"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43</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Location of MBUs in England. Map created by </w:t>
      </w:r>
      <w:hyperlink r:id="rId327" w:history="1">
        <w:r w:rsidRPr="009A5438">
          <w:rPr>
            <w:rFonts w:ascii="Abadi Extra Light" w:eastAsia="Times New Roman" w:hAnsi="Abadi Extra Light" w:cs="Times New Roman"/>
            <w:i/>
            <w:color w:val="0000FF"/>
            <w:sz w:val="20"/>
            <w:szCs w:val="20"/>
            <w:u w:val="single"/>
          </w:rPr>
          <w:t>Action of Postpartum Psychosis</w:t>
        </w:r>
      </w:hyperlink>
      <w:r w:rsidRPr="009A5438">
        <w:rPr>
          <w:rFonts w:ascii="Abadi Extra Light" w:eastAsia="Times New Roman" w:hAnsi="Abadi Extra Light" w:cs="Times New Roman"/>
          <w:i/>
          <w:color w:val="063C64"/>
          <w:sz w:val="20"/>
          <w:szCs w:val="20"/>
        </w:rPr>
        <w:t xml:space="preserve">. Image source: </w:t>
      </w:r>
      <w:hyperlink r:id="rId328" w:history="1">
        <w:r w:rsidRPr="009A5438">
          <w:rPr>
            <w:rFonts w:ascii="Abadi Extra Light" w:eastAsia="Times New Roman" w:hAnsi="Abadi Extra Light" w:cs="Times New Roman"/>
            <w:i/>
            <w:color w:val="0000FF"/>
            <w:sz w:val="20"/>
            <w:szCs w:val="20"/>
            <w:u w:val="single"/>
          </w:rPr>
          <w:t>Google Maps</w:t>
        </w:r>
      </w:hyperlink>
    </w:p>
    <w:p w14:paraId="313BE5CC"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1BE1BF78" wp14:editId="3E7B264D">
            <wp:extent cx="6058535" cy="2608027"/>
            <wp:effectExtent l="0" t="0" r="0" b="1905"/>
            <wp:docPr id="227" name="Picture 227"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map&#10;&#10;Description automatically generated"/>
                    <pic:cNvPicPr/>
                  </pic:nvPicPr>
                  <pic:blipFill rotWithShape="1">
                    <a:blip r:embed="rId329"/>
                    <a:srcRect l="43170" t="60078" r="10779" b="15844"/>
                    <a:stretch/>
                  </pic:blipFill>
                  <pic:spPr bwMode="auto">
                    <a:xfrm>
                      <a:off x="0" y="0"/>
                      <a:ext cx="6071163" cy="2613463"/>
                    </a:xfrm>
                    <a:prstGeom prst="rect">
                      <a:avLst/>
                    </a:prstGeom>
                    <a:ln>
                      <a:noFill/>
                    </a:ln>
                    <a:extLst>
                      <a:ext uri="{53640926-AAD7-44D8-BBD7-CCE9431645EC}">
                        <a14:shadowObscured xmlns:a14="http://schemas.microsoft.com/office/drawing/2010/main"/>
                      </a:ext>
                    </a:extLst>
                  </pic:spPr>
                </pic:pic>
              </a:graphicData>
            </a:graphic>
          </wp:inline>
        </w:drawing>
      </w:r>
    </w:p>
    <w:p w14:paraId="61EB8FD6" w14:textId="77777777" w:rsidR="009A5438" w:rsidRPr="009A5438" w:rsidRDefault="009A5438" w:rsidP="009A5438">
      <w:pPr>
        <w:spacing w:after="120" w:line="264" w:lineRule="auto"/>
        <w:jc w:val="both"/>
        <w:rPr>
          <w:rFonts w:ascii="Abadi Extra Light" w:eastAsia="Times New Roman" w:hAnsi="Abadi Extra Light" w:cs="Times New Roman"/>
          <w:szCs w:val="21"/>
        </w:rPr>
      </w:pPr>
    </w:p>
    <w:p w14:paraId="24F9DE95" w14:textId="77777777" w:rsidR="009A5438" w:rsidRPr="009A5438" w:rsidRDefault="009A5438" w:rsidP="009A5438">
      <w:pPr>
        <w:spacing w:after="12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mc:AlternateContent>
          <mc:Choice Requires="wps">
            <w:drawing>
              <wp:inline distT="0" distB="0" distL="0" distR="0" wp14:anchorId="15792B4C" wp14:editId="3423178E">
                <wp:extent cx="6134986" cy="3562184"/>
                <wp:effectExtent l="0" t="0" r="18415" b="19685"/>
                <wp:docPr id="215" name="Rectangle: Rounded Corners 215"/>
                <wp:cNvGraphicFramePr/>
                <a:graphic xmlns:a="http://schemas.openxmlformats.org/drawingml/2006/main">
                  <a:graphicData uri="http://schemas.microsoft.com/office/word/2010/wordprocessingShape">
                    <wps:wsp>
                      <wps:cNvSpPr/>
                      <wps:spPr>
                        <a:xfrm>
                          <a:off x="0" y="0"/>
                          <a:ext cx="6134986" cy="3562184"/>
                        </a:xfrm>
                        <a:prstGeom prst="roundRect">
                          <a:avLst/>
                        </a:prstGeom>
                        <a:solidFill>
                          <a:sysClr val="window" lastClr="FFFFFF"/>
                        </a:solidFill>
                        <a:ln w="25400" cap="flat" cmpd="sng" algn="ctr">
                          <a:solidFill>
                            <a:srgbClr val="4E67C8"/>
                          </a:solidFill>
                          <a:prstDash val="solid"/>
                        </a:ln>
                        <a:effectLst/>
                      </wps:spPr>
                      <wps:txbx>
                        <w:txbxContent>
                          <w:p w14:paraId="46922F6F" w14:textId="77777777" w:rsidR="009A5438" w:rsidRPr="00A340D9" w:rsidRDefault="009A5438" w:rsidP="009A5438">
                            <w:pPr>
                              <w:pStyle w:val="Heading3"/>
                              <w:rPr>
                                <w:rFonts w:ascii="Abadi Extra Light" w:hAnsi="Abadi Extra Light"/>
                                <w:b/>
                                <w:bCs/>
                              </w:rPr>
                            </w:pPr>
                            <w:r w:rsidRPr="00A340D9">
                              <w:rPr>
                                <w:rFonts w:ascii="Abadi Extra Light" w:hAnsi="Abadi Extra Light"/>
                                <w:b/>
                                <w:bCs/>
                              </w:rPr>
                              <w:t>Additional Resources</w:t>
                            </w:r>
                          </w:p>
                          <w:p w14:paraId="71328B44" w14:textId="09520074" w:rsidR="009A5438" w:rsidRPr="00EA6945"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color w:val="auto"/>
                                <w:u w:val="none"/>
                              </w:rPr>
                            </w:pPr>
                            <w:hyperlink r:id="rId330" w:history="1">
                              <w:r w:rsidR="009A5438" w:rsidRPr="009A5438">
                                <w:rPr>
                                  <w:rStyle w:val="Hyperlink"/>
                                  <w:rFonts w:ascii="Abadi Extra Light" w:hAnsi="Abadi Extra Light"/>
                                </w:rPr>
                                <w:t>Guidance for commissioners of perinatal mental health services</w:t>
                              </w:r>
                            </w:hyperlink>
                          </w:p>
                          <w:p w14:paraId="3B1596A8"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eastAsia="Times New Roman" w:hAnsi="Abadi Extra Light"/>
                              </w:rPr>
                              <w:t xml:space="preserve">NICE Guidelines on </w:t>
                            </w:r>
                            <w:hyperlink r:id="rId331" w:history="1">
                              <w:r w:rsidRPr="009A5438">
                                <w:rPr>
                                  <w:rStyle w:val="Hyperlink"/>
                                  <w:rFonts w:ascii="Abadi Extra Light" w:eastAsia="Times New Roman" w:hAnsi="Abadi Extra Light"/>
                                </w:rPr>
                                <w:t>antenatal and postnatal mental health</w:t>
                              </w:r>
                            </w:hyperlink>
                            <w:r w:rsidRPr="009A5438">
                              <w:rPr>
                                <w:rFonts w:ascii="Abadi Extra Light" w:eastAsia="Times New Roman" w:hAnsi="Abadi Extra Light"/>
                              </w:rPr>
                              <w:t xml:space="preserve"> and </w:t>
                            </w:r>
                            <w:hyperlink r:id="rId332" w:history="1">
                              <w:r w:rsidRPr="009A5438">
                                <w:rPr>
                                  <w:rStyle w:val="Hyperlink"/>
                                  <w:rFonts w:ascii="Abadi Extra Light" w:eastAsia="Times New Roman" w:hAnsi="Abadi Extra Light"/>
                                </w:rPr>
                                <w:t>pregnancy and complex social factors: a model for service provision for pregnant women with complex social factors</w:t>
                              </w:r>
                            </w:hyperlink>
                          </w:p>
                          <w:p w14:paraId="464174B0"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hAnsi="Abadi Extra Light"/>
                              </w:rPr>
                              <w:t xml:space="preserve">Royal College of Psychiatrists report </w:t>
                            </w:r>
                            <w:hyperlink r:id="rId333" w:history="1">
                              <w:r w:rsidRPr="009A5438">
                                <w:rPr>
                                  <w:rStyle w:val="Hyperlink"/>
                                  <w:rFonts w:ascii="Abadi Extra Light" w:hAnsi="Abadi Extra Light"/>
                                </w:rPr>
                                <w:t>Perinatal mental health services: Recommendations for the provision of services for childbearing women</w:t>
                              </w:r>
                            </w:hyperlink>
                          </w:p>
                          <w:p w14:paraId="58264C9E"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34" w:history="1">
                              <w:r w:rsidR="009A5438" w:rsidRPr="009A5438">
                                <w:rPr>
                                  <w:rStyle w:val="Hyperlink"/>
                                  <w:rFonts w:ascii="Abadi Extra Light" w:hAnsi="Abadi Extra Light"/>
                                </w:rPr>
                                <w:t>A good practice guide to support implementation of trauma-informed care in the perinatal period</w:t>
                              </w:r>
                            </w:hyperlink>
                          </w:p>
                          <w:p w14:paraId="50562A94"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35" w:history="1">
                              <w:r w:rsidR="009A5438" w:rsidRPr="009A5438">
                                <w:rPr>
                                  <w:rStyle w:val="Hyperlink"/>
                                  <w:rFonts w:ascii="Abadi Extra Light" w:hAnsi="Abadi Extra Light"/>
                                </w:rPr>
                                <w:t>Standards for Inpatient Perinatal Mental Health Services</w:t>
                              </w:r>
                            </w:hyperlink>
                          </w:p>
                          <w:p w14:paraId="7A676EA1" w14:textId="77777777" w:rsidR="001926F0" w:rsidRPr="00BE0200" w:rsidRDefault="00000000" w:rsidP="001926F0">
                            <w:pPr>
                              <w:pStyle w:val="Caption"/>
                              <w:keepNext/>
                              <w:numPr>
                                <w:ilvl w:val="0"/>
                                <w:numId w:val="1"/>
                              </w:numPr>
                              <w:rPr>
                                <w:rFonts w:ascii="Abadi Extra Light" w:hAnsi="Abadi Extra Light"/>
                                <w:i w:val="0"/>
                                <w:iCs/>
                                <w:sz w:val="22"/>
                                <w:szCs w:val="22"/>
                              </w:rPr>
                            </w:pPr>
                            <w:hyperlink r:id="rId336" w:history="1">
                              <w:r w:rsidR="001926F0" w:rsidRPr="00BE0200">
                                <w:rPr>
                                  <w:rStyle w:val="Hyperlink"/>
                                  <w:rFonts w:ascii="Abadi Extra Light" w:hAnsi="Abadi Extra Light"/>
                                  <w:i w:val="0"/>
                                  <w:iCs/>
                                  <w:sz w:val="22"/>
                                  <w:szCs w:val="22"/>
                                </w:rPr>
                                <w:t>Specialist perinatal mental health care in the UK 2023</w:t>
                              </w:r>
                            </w:hyperlink>
                          </w:p>
                          <w:p w14:paraId="14AC6029" w14:textId="6277E8E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37" w:history="1">
                              <w:r w:rsidR="009A5438" w:rsidRPr="009A5438">
                                <w:rPr>
                                  <w:rStyle w:val="Hyperlink"/>
                                  <w:rFonts w:ascii="Abadi Extra Light" w:eastAsia="Times New Roman" w:hAnsi="Abadi Extra Light"/>
                                </w:rPr>
                                <w:t>Involving and supporting partners and other family members in specialist perinatal mental health services: good practice guide</w:t>
                              </w:r>
                            </w:hyperlink>
                          </w:p>
                          <w:p w14:paraId="33F1CA0E" w14:textId="77777777" w:rsidR="009A5438" w:rsidRPr="009A5438" w:rsidRDefault="00000000"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38" w:history="1">
                              <w:r w:rsidR="009A5438" w:rsidRPr="009A5438">
                                <w:rPr>
                                  <w:rStyle w:val="Hyperlink"/>
                                  <w:rFonts w:ascii="Abadi Extra Light" w:eastAsia="Times New Roman" w:hAnsi="Abadi Extra Light"/>
                                </w:rPr>
                                <w:t>Guide for delivering preconception care to women with a serious mental illness</w:t>
                              </w:r>
                            </w:hyperlink>
                          </w:p>
                          <w:p w14:paraId="5DE147A9" w14:textId="77777777" w:rsidR="009A5438" w:rsidRPr="009A5438" w:rsidRDefault="00000000"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339" w:history="1">
                              <w:r w:rsidR="009A5438" w:rsidRPr="009A5438">
                                <w:rPr>
                                  <w:rStyle w:val="Hyperlink"/>
                                  <w:rFonts w:ascii="Abadi Extra Light" w:hAnsi="Abadi Extra Light"/>
                                </w:rPr>
                                <w:t>Implementing Routine Outcome Monitoring in Specialist Perinatal Mental Health Services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5792B4C" id="Rectangle: Rounded Corners 215" o:spid="_x0000_s1038" style="width:483.05pt;height:28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" fillcolor="window" strokecolor="#4e67c8" strokeweight="2pt">
                <v:textbox>
                  <w:txbxContent>
                    <w:p w14:paraId="46922F6F" w14:textId="77777777" w:rsidR="009A5438" w:rsidRPr="00A340D9" w:rsidRDefault="009A5438" w:rsidP="009A5438">
                      <w:pPr>
                        <w:pStyle w:val="Heading3"/>
                        <w:rPr>
                          <w:rFonts w:ascii="Abadi Extra Light" w:hAnsi="Abadi Extra Light"/>
                          <w:b/>
                          <w:bCs/>
                        </w:rPr>
                      </w:pPr>
                      <w:r w:rsidRPr="00A340D9">
                        <w:rPr>
                          <w:rFonts w:ascii="Abadi Extra Light" w:hAnsi="Abadi Extra Light"/>
                          <w:b/>
                          <w:bCs/>
                        </w:rPr>
                        <w:t>Additional Resources</w:t>
                      </w:r>
                    </w:p>
                    <w:p w14:paraId="71328B44" w14:textId="09520074" w:rsidR="009A5438" w:rsidRPr="00EA6945"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color w:val="auto"/>
                          <w:u w:val="none"/>
                        </w:rPr>
                      </w:pPr>
                      <w:hyperlink r:id="rId340" w:history="1">
                        <w:r w:rsidR="009A5438" w:rsidRPr="009A5438">
                          <w:rPr>
                            <w:rStyle w:val="Hyperlink"/>
                            <w:rFonts w:ascii="Abadi Extra Light" w:hAnsi="Abadi Extra Light"/>
                          </w:rPr>
                          <w:t>Guidance for commissioners of perinatal mental health services</w:t>
                        </w:r>
                      </w:hyperlink>
                    </w:p>
                    <w:p w14:paraId="3B1596A8"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eastAsia="Times New Roman" w:hAnsi="Abadi Extra Light"/>
                        </w:rPr>
                        <w:t xml:space="preserve">NICE Guidelines on </w:t>
                      </w:r>
                      <w:hyperlink r:id="rId341" w:history="1">
                        <w:r w:rsidRPr="009A5438">
                          <w:rPr>
                            <w:rStyle w:val="Hyperlink"/>
                            <w:rFonts w:ascii="Abadi Extra Light" w:eastAsia="Times New Roman" w:hAnsi="Abadi Extra Light"/>
                          </w:rPr>
                          <w:t>antenatal and postnatal mental health</w:t>
                        </w:r>
                      </w:hyperlink>
                      <w:r w:rsidRPr="009A5438">
                        <w:rPr>
                          <w:rFonts w:ascii="Abadi Extra Light" w:eastAsia="Times New Roman" w:hAnsi="Abadi Extra Light"/>
                        </w:rPr>
                        <w:t xml:space="preserve"> and </w:t>
                      </w:r>
                      <w:hyperlink r:id="rId342" w:history="1">
                        <w:r w:rsidRPr="009A5438">
                          <w:rPr>
                            <w:rStyle w:val="Hyperlink"/>
                            <w:rFonts w:ascii="Abadi Extra Light" w:eastAsia="Times New Roman" w:hAnsi="Abadi Extra Light"/>
                          </w:rPr>
                          <w:t>pregnancy and complex social factors: a model for service provision for pregnant women with complex social factors</w:t>
                        </w:r>
                      </w:hyperlink>
                    </w:p>
                    <w:p w14:paraId="464174B0" w14:textId="77777777" w:rsidR="009A5438" w:rsidRPr="009A5438" w:rsidRDefault="009A5438" w:rsidP="009A5438">
                      <w:pPr>
                        <w:pStyle w:val="ListParagraph"/>
                        <w:numPr>
                          <w:ilvl w:val="0"/>
                          <w:numId w:val="1"/>
                        </w:numPr>
                        <w:autoSpaceDE w:val="0"/>
                        <w:autoSpaceDN w:val="0"/>
                        <w:spacing w:after="120" w:line="264" w:lineRule="auto"/>
                        <w:rPr>
                          <w:rFonts w:ascii="Abadi Extra Light" w:eastAsia="Times New Roman" w:hAnsi="Abadi Extra Light"/>
                        </w:rPr>
                      </w:pPr>
                      <w:r w:rsidRPr="009A5438">
                        <w:rPr>
                          <w:rFonts w:ascii="Abadi Extra Light" w:hAnsi="Abadi Extra Light"/>
                        </w:rPr>
                        <w:t xml:space="preserve">Royal College of Psychiatrists report </w:t>
                      </w:r>
                      <w:hyperlink r:id="rId343" w:history="1">
                        <w:r w:rsidRPr="009A5438">
                          <w:rPr>
                            <w:rStyle w:val="Hyperlink"/>
                            <w:rFonts w:ascii="Abadi Extra Light" w:hAnsi="Abadi Extra Light"/>
                          </w:rPr>
                          <w:t>Perinatal mental health services: Recommendations for the provision of services for childbearing women</w:t>
                        </w:r>
                      </w:hyperlink>
                    </w:p>
                    <w:p w14:paraId="58264C9E"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44" w:history="1">
                        <w:r w:rsidR="009A5438" w:rsidRPr="009A5438">
                          <w:rPr>
                            <w:rStyle w:val="Hyperlink"/>
                            <w:rFonts w:ascii="Abadi Extra Light" w:hAnsi="Abadi Extra Light"/>
                          </w:rPr>
                          <w:t>A good practice guide to support implementation of trauma-informed care in the perinatal period</w:t>
                        </w:r>
                      </w:hyperlink>
                    </w:p>
                    <w:p w14:paraId="50562A94"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45" w:history="1">
                        <w:r w:rsidR="009A5438" w:rsidRPr="009A5438">
                          <w:rPr>
                            <w:rStyle w:val="Hyperlink"/>
                            <w:rFonts w:ascii="Abadi Extra Light" w:hAnsi="Abadi Extra Light"/>
                          </w:rPr>
                          <w:t>Standards for Inpatient Perinatal Mental Health Services</w:t>
                        </w:r>
                      </w:hyperlink>
                    </w:p>
                    <w:p w14:paraId="7A676EA1" w14:textId="77777777" w:rsidR="001926F0" w:rsidRPr="00BE0200" w:rsidRDefault="003B1EBE" w:rsidP="001926F0">
                      <w:pPr>
                        <w:pStyle w:val="Caption"/>
                        <w:keepNext/>
                        <w:numPr>
                          <w:ilvl w:val="0"/>
                          <w:numId w:val="1"/>
                        </w:numPr>
                        <w:rPr>
                          <w:rFonts w:ascii="Abadi Extra Light" w:hAnsi="Abadi Extra Light"/>
                          <w:i w:val="0"/>
                          <w:iCs/>
                          <w:sz w:val="22"/>
                          <w:szCs w:val="22"/>
                        </w:rPr>
                      </w:pPr>
                      <w:hyperlink r:id="rId346" w:history="1">
                        <w:r w:rsidR="001926F0" w:rsidRPr="00BE0200">
                          <w:rPr>
                            <w:rStyle w:val="Hyperlink"/>
                            <w:rFonts w:ascii="Abadi Extra Light" w:hAnsi="Abadi Extra Light"/>
                            <w:i w:val="0"/>
                            <w:iCs/>
                            <w:sz w:val="22"/>
                            <w:szCs w:val="22"/>
                          </w:rPr>
                          <w:t>Specialist perinatal mental health care in the UK 2023</w:t>
                        </w:r>
                      </w:hyperlink>
                    </w:p>
                    <w:p w14:paraId="14AC6029" w14:textId="6277E8E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47" w:history="1">
                        <w:r w:rsidR="009A5438" w:rsidRPr="009A5438">
                          <w:rPr>
                            <w:rStyle w:val="Hyperlink"/>
                            <w:rFonts w:ascii="Abadi Extra Light" w:eastAsia="Times New Roman" w:hAnsi="Abadi Extra Light"/>
                          </w:rPr>
                          <w:t>Involving and supporting partners and other family members in specialist perinatal mental health services: good practice guide</w:t>
                        </w:r>
                      </w:hyperlink>
                    </w:p>
                    <w:p w14:paraId="33F1CA0E" w14:textId="77777777" w:rsidR="009A5438" w:rsidRPr="009A5438" w:rsidRDefault="003B1EBE" w:rsidP="009A5438">
                      <w:pPr>
                        <w:pStyle w:val="ListParagraph"/>
                        <w:numPr>
                          <w:ilvl w:val="0"/>
                          <w:numId w:val="1"/>
                        </w:numPr>
                        <w:autoSpaceDE w:val="0"/>
                        <w:autoSpaceDN w:val="0"/>
                        <w:spacing w:after="120" w:line="264" w:lineRule="auto"/>
                        <w:rPr>
                          <w:rFonts w:ascii="Abadi Extra Light" w:eastAsia="Times New Roman" w:hAnsi="Abadi Extra Light"/>
                        </w:rPr>
                      </w:pPr>
                      <w:hyperlink r:id="rId348" w:history="1">
                        <w:r w:rsidR="009A5438" w:rsidRPr="009A5438">
                          <w:rPr>
                            <w:rStyle w:val="Hyperlink"/>
                            <w:rFonts w:ascii="Abadi Extra Light" w:eastAsia="Times New Roman" w:hAnsi="Abadi Extra Light"/>
                          </w:rPr>
                          <w:t>Guide for delivering preconception care to women with a serious mental illness</w:t>
                        </w:r>
                      </w:hyperlink>
                    </w:p>
                    <w:p w14:paraId="5DE147A9" w14:textId="77777777" w:rsidR="009A5438" w:rsidRPr="009A5438" w:rsidRDefault="003B1EBE" w:rsidP="009A5438">
                      <w:pPr>
                        <w:pStyle w:val="ListParagraph"/>
                        <w:numPr>
                          <w:ilvl w:val="0"/>
                          <w:numId w:val="1"/>
                        </w:numPr>
                        <w:autoSpaceDE w:val="0"/>
                        <w:autoSpaceDN w:val="0"/>
                        <w:spacing w:after="120" w:line="264" w:lineRule="auto"/>
                        <w:rPr>
                          <w:rStyle w:val="Hyperlink"/>
                          <w:rFonts w:ascii="Abadi Extra Light" w:eastAsia="Times New Roman" w:hAnsi="Abadi Extra Light"/>
                        </w:rPr>
                      </w:pPr>
                      <w:hyperlink r:id="rId349" w:history="1">
                        <w:r w:rsidR="009A5438" w:rsidRPr="009A5438">
                          <w:rPr>
                            <w:rStyle w:val="Hyperlink"/>
                            <w:rFonts w:ascii="Abadi Extra Light" w:hAnsi="Abadi Extra Light"/>
                          </w:rPr>
                          <w:t>Implementing Routine Outcome Monitoring in Specialist Perinatal Mental Health Services</w:t>
                        </w:r>
                      </w:hyperlink>
                    </w:p>
                  </w:txbxContent>
                </v:textbox>
                <w10:anchorlock/>
              </v:roundrect>
            </w:pict>
          </mc:Fallback>
        </mc:AlternateContent>
      </w:r>
    </w:p>
    <w:p w14:paraId="20DCCBCE" w14:textId="20E4B136" w:rsidR="009A5438" w:rsidRPr="009A5438" w:rsidRDefault="009A5438" w:rsidP="009A5438">
      <w:pPr>
        <w:keepNext/>
        <w:keepLines/>
        <w:spacing w:before="160" w:after="0" w:line="240" w:lineRule="auto"/>
        <w:jc w:val="both"/>
        <w:outlineLvl w:val="1"/>
        <w:rPr>
          <w:rFonts w:ascii="Calibri" w:eastAsia="Times New Roman" w:hAnsi="Calibri" w:cs="Times New Roman"/>
          <w:color w:val="31479E"/>
          <w:sz w:val="28"/>
          <w:szCs w:val="28"/>
        </w:rPr>
      </w:pPr>
      <w:bookmarkStart w:id="56" w:name="_Toc133410050"/>
      <w:bookmarkStart w:id="57" w:name="_Toc133908154"/>
      <w:r w:rsidRPr="009A5438">
        <w:rPr>
          <w:rFonts w:ascii="Calibri" w:eastAsia="Times New Roman" w:hAnsi="Calibri" w:cs="Times New Roman"/>
          <w:color w:val="31479E"/>
          <w:sz w:val="28"/>
          <w:szCs w:val="28"/>
        </w:rPr>
        <w:t>Gaps in service provision</w:t>
      </w:r>
      <w:bookmarkEnd w:id="56"/>
      <w:bookmarkEnd w:id="57"/>
      <w:r w:rsidRPr="009A5438">
        <w:rPr>
          <w:rFonts w:ascii="Calibri" w:eastAsia="Times New Roman" w:hAnsi="Calibri" w:cs="Times New Roman"/>
          <w:color w:val="31479E"/>
          <w:sz w:val="28"/>
          <w:szCs w:val="28"/>
        </w:rPr>
        <w:t xml:space="preserve"> </w:t>
      </w:r>
    </w:p>
    <w:p w14:paraId="518350DD"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Service and pathways review</w:t>
      </w:r>
    </w:p>
    <w:p w14:paraId="35C1FC83" w14:textId="4248F0FA"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 </w:t>
      </w:r>
      <w:hyperlink r:id="rId350" w:history="1">
        <w:r w:rsidRPr="009A5438">
          <w:rPr>
            <w:rFonts w:ascii="Abadi Extra Light" w:eastAsia="Times New Roman" w:hAnsi="Abadi Extra Light" w:cs="Times New Roman"/>
            <w:color w:val="0000FF"/>
            <w:szCs w:val="21"/>
            <w:u w:val="single"/>
          </w:rPr>
          <w:t>Pathway Assessment Tool</w:t>
        </w:r>
      </w:hyperlink>
      <w:r w:rsidRPr="009A5438">
        <w:rPr>
          <w:rFonts w:ascii="Abadi Extra Light" w:eastAsia="Times New Roman" w:hAnsi="Abadi Extra Light" w:cs="Times New Roman"/>
          <w:szCs w:val="21"/>
        </w:rPr>
        <w:t xml:space="preserve">, created by the Mums and Babies in Mind project, was used to rate local services and pathways against national standards and best practice in April 2023. This tool is based on national guidelines </w:t>
      </w:r>
      <w:r w:rsidRPr="009A5438">
        <w:rPr>
          <w:rFonts w:ascii="Abadi Extra Light" w:eastAsia="Times New Roman" w:hAnsi="Abadi Extra Light" w:cs="Times New Roman"/>
          <w:szCs w:val="21"/>
        </w:rPr>
        <w:lastRenderedPageBreak/>
        <w:t xml:space="preserve">(listed </w:t>
      </w:r>
      <w:hyperlink r:id="rId351" w:history="1">
        <w:r w:rsidRPr="009A5438">
          <w:rPr>
            <w:rFonts w:ascii="Abadi Extra Light" w:eastAsia="Times New Roman" w:hAnsi="Abadi Extra Light" w:cs="Times New Roman"/>
            <w:color w:val="0000FF"/>
            <w:szCs w:val="21"/>
            <w:u w:val="single"/>
          </w:rPr>
          <w:t>here</w:t>
        </w:r>
      </w:hyperlink>
      <w:r w:rsidRPr="009A5438">
        <w:rPr>
          <w:rFonts w:ascii="Abadi Extra Light" w:eastAsia="Times New Roman" w:hAnsi="Abadi Extra Light" w:cs="Times New Roman"/>
          <w:szCs w:val="21"/>
        </w:rPr>
        <w:t xml:space="preserve">), including </w:t>
      </w:r>
      <w:hyperlink r:id="rId352" w:history="1">
        <w:r w:rsidRPr="009A5438">
          <w:rPr>
            <w:rFonts w:ascii="Abadi Extra Light" w:eastAsia="Times New Roman" w:hAnsi="Abadi Extra Light" w:cs="Times New Roman"/>
            <w:color w:val="0000FF"/>
            <w:szCs w:val="21"/>
            <w:u w:val="single"/>
          </w:rPr>
          <w:t>NICE guidelines on antenatal and postnatal care</w:t>
        </w:r>
      </w:hyperlink>
      <w:r w:rsidRPr="009A5438">
        <w:rPr>
          <w:rFonts w:ascii="Abadi Extra Light" w:eastAsia="Times New Roman" w:hAnsi="Abadi Extra Light" w:cs="Times New Roman"/>
          <w:szCs w:val="21"/>
        </w:rPr>
        <w:t xml:space="preserve">. This review has identified strengths and gaps in local services, using scores given on a scale from 0 to 5. </w:t>
      </w:r>
    </w:p>
    <w:p w14:paraId="6E00F957"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366A70F2" w14:textId="7637199E"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Figure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Figure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44</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Scoring for the pathways assessment tool </w:t>
      </w:r>
    </w:p>
    <w:p w14:paraId="2C7BD4F3" w14:textId="77777777"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noProof/>
          <w:szCs w:val="21"/>
        </w:rPr>
        <w:drawing>
          <wp:inline distT="0" distB="0" distL="0" distR="0" wp14:anchorId="6C053CB2" wp14:editId="28087665">
            <wp:extent cx="6346190" cy="1097280"/>
            <wp:effectExtent l="0" t="0" r="16510" b="762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inline>
        </w:drawing>
      </w:r>
    </w:p>
    <w:p w14:paraId="25A52A5F"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4C574BEA" w14:textId="17F7AEC5" w:rsidR="009A5438" w:rsidRPr="009A5438" w:rsidRDefault="009A5438" w:rsidP="009A5438">
      <w:pPr>
        <w:keepNext/>
        <w:spacing w:after="120" w:line="240" w:lineRule="auto"/>
        <w:jc w:val="both"/>
        <w:rPr>
          <w:rFonts w:ascii="Abadi Extra Light" w:eastAsia="Times New Roman" w:hAnsi="Abadi Extra Light" w:cs="Times New Roman"/>
          <w:i/>
          <w:color w:val="063C64"/>
          <w:sz w:val="20"/>
          <w:szCs w:val="20"/>
        </w:rPr>
      </w:pPr>
      <w:r w:rsidRPr="009A5438">
        <w:rPr>
          <w:rFonts w:ascii="Abadi Extra Light" w:eastAsia="Times New Roman" w:hAnsi="Abadi Extra Light" w:cs="Times New Roman"/>
          <w:i/>
          <w:color w:val="063C64"/>
          <w:sz w:val="20"/>
          <w:szCs w:val="20"/>
        </w:rPr>
        <w:t xml:space="preserve">Table </w:t>
      </w:r>
      <w:r w:rsidRPr="009A5438">
        <w:rPr>
          <w:rFonts w:ascii="Abadi Extra Light" w:eastAsia="Times New Roman" w:hAnsi="Abadi Extra Light" w:cs="Times New Roman"/>
          <w:i/>
          <w:color w:val="063C64"/>
          <w:sz w:val="20"/>
          <w:szCs w:val="20"/>
        </w:rPr>
        <w:fldChar w:fldCharType="begin"/>
      </w:r>
      <w:r w:rsidRPr="009A5438">
        <w:rPr>
          <w:rFonts w:ascii="Abadi Extra Light" w:eastAsia="Times New Roman" w:hAnsi="Abadi Extra Light" w:cs="Times New Roman"/>
          <w:i/>
          <w:color w:val="063C64"/>
          <w:sz w:val="20"/>
          <w:szCs w:val="20"/>
        </w:rPr>
        <w:instrText xml:space="preserve"> SEQ Table \* ARABIC </w:instrText>
      </w:r>
      <w:r w:rsidRPr="009A5438">
        <w:rPr>
          <w:rFonts w:ascii="Abadi Extra Light" w:eastAsia="Times New Roman" w:hAnsi="Abadi Extra Light" w:cs="Times New Roman"/>
          <w:i/>
          <w:color w:val="063C64"/>
          <w:sz w:val="20"/>
          <w:szCs w:val="20"/>
        </w:rPr>
        <w:fldChar w:fldCharType="separate"/>
      </w:r>
      <w:r w:rsidR="007636AD">
        <w:rPr>
          <w:rFonts w:ascii="Abadi Extra Light" w:eastAsia="Times New Roman" w:hAnsi="Abadi Extra Light" w:cs="Times New Roman"/>
          <w:i/>
          <w:noProof/>
          <w:color w:val="063C64"/>
          <w:sz w:val="20"/>
          <w:szCs w:val="20"/>
        </w:rPr>
        <w:t>18</w:t>
      </w:r>
      <w:r w:rsidRPr="009A5438">
        <w:rPr>
          <w:rFonts w:ascii="Abadi Extra Light" w:eastAsia="Times New Roman" w:hAnsi="Abadi Extra Light" w:cs="Times New Roman"/>
          <w:i/>
          <w:noProof/>
          <w:color w:val="063C64"/>
          <w:sz w:val="20"/>
          <w:szCs w:val="20"/>
        </w:rPr>
        <w:fldChar w:fldCharType="end"/>
      </w:r>
      <w:r w:rsidRPr="009A5438">
        <w:rPr>
          <w:rFonts w:ascii="Abadi Extra Light" w:eastAsia="Times New Roman" w:hAnsi="Abadi Extra Light" w:cs="Times New Roman"/>
          <w:i/>
          <w:color w:val="063C64"/>
          <w:sz w:val="20"/>
          <w:szCs w:val="20"/>
        </w:rPr>
        <w:t xml:space="preserve">: Results from the services and pathways review </w:t>
      </w:r>
    </w:p>
    <w:tbl>
      <w:tblPr>
        <w:tblStyle w:val="GridTable1Light2"/>
        <w:tblW w:w="9776" w:type="dxa"/>
        <w:tblLook w:val="04E0" w:firstRow="1" w:lastRow="1" w:firstColumn="1" w:lastColumn="0" w:noHBand="0" w:noVBand="1"/>
      </w:tblPr>
      <w:tblGrid>
        <w:gridCol w:w="2107"/>
        <w:gridCol w:w="865"/>
        <w:gridCol w:w="6804"/>
      </w:tblGrid>
      <w:tr w:rsidR="009A5438" w:rsidRPr="009A5438" w14:paraId="7423FF11" w14:textId="77777777" w:rsidTr="00D36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vAlign w:val="center"/>
          </w:tcPr>
          <w:p w14:paraId="4C081BD6"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Service or area</w:t>
            </w:r>
          </w:p>
        </w:tc>
        <w:tc>
          <w:tcPr>
            <w:tcW w:w="865" w:type="dxa"/>
            <w:vAlign w:val="center"/>
          </w:tcPr>
          <w:p w14:paraId="6E20B3AF"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Score (0 - 5)</w:t>
            </w:r>
          </w:p>
        </w:tc>
        <w:tc>
          <w:tcPr>
            <w:tcW w:w="6804" w:type="dxa"/>
            <w:vAlign w:val="center"/>
          </w:tcPr>
          <w:p w14:paraId="779A43B2" w14:textId="77777777" w:rsidR="009A5438" w:rsidRPr="009A5438" w:rsidRDefault="009A5438" w:rsidP="009A5438">
            <w:pPr>
              <w:jc w:val="center"/>
              <w:cnfStyle w:val="100000000000" w:firstRow="1"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Key gaps</w:t>
            </w:r>
          </w:p>
        </w:tc>
      </w:tr>
      <w:tr w:rsidR="009A5438" w:rsidRPr="009A5438" w14:paraId="7366AB6A"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23FD35AD"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Care pathway</w:t>
            </w:r>
          </w:p>
        </w:tc>
        <w:tc>
          <w:tcPr>
            <w:tcW w:w="865" w:type="dxa"/>
            <w:shd w:val="clear" w:color="auto" w:fill="FFFF00"/>
            <w:vAlign w:val="center"/>
          </w:tcPr>
          <w:p w14:paraId="4400E31F"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2</w:t>
            </w:r>
          </w:p>
        </w:tc>
        <w:tc>
          <w:tcPr>
            <w:tcW w:w="6804" w:type="dxa"/>
          </w:tcPr>
          <w:p w14:paraId="7115FBB8"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The clarity of care pathways varies for different levels of mental health need, with some new parents reporting that they do not understand which services are available to support them</w:t>
            </w:r>
          </w:p>
        </w:tc>
      </w:tr>
      <w:tr w:rsidR="009A5438" w:rsidRPr="009A5438" w14:paraId="3B70A3F1"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44CAFF2A"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Clinical and commissioning networks</w:t>
            </w:r>
          </w:p>
        </w:tc>
        <w:tc>
          <w:tcPr>
            <w:tcW w:w="865" w:type="dxa"/>
            <w:shd w:val="clear" w:color="auto" w:fill="C9F296"/>
            <w:vAlign w:val="center"/>
          </w:tcPr>
          <w:p w14:paraId="3AABB943"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3</w:t>
            </w:r>
          </w:p>
        </w:tc>
        <w:tc>
          <w:tcPr>
            <w:tcW w:w="6804" w:type="dxa"/>
          </w:tcPr>
          <w:p w14:paraId="68EF125C"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Lack of local lead for perinatal mental health, which currently sits between mental health and maternity accountable business units (ABUs)</w:t>
            </w:r>
          </w:p>
          <w:p w14:paraId="36A03727"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Lack of structures supporting joined up commissioning </w:t>
            </w:r>
          </w:p>
        </w:tc>
      </w:tr>
      <w:tr w:rsidR="009A5438" w:rsidRPr="009A5438" w14:paraId="2C278FAF"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6B4E270B"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Workforce training and development</w:t>
            </w:r>
          </w:p>
        </w:tc>
        <w:tc>
          <w:tcPr>
            <w:tcW w:w="865" w:type="dxa"/>
            <w:shd w:val="clear" w:color="auto" w:fill="C9F296"/>
            <w:vAlign w:val="center"/>
          </w:tcPr>
          <w:p w14:paraId="303CD0AD"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3</w:t>
            </w:r>
          </w:p>
        </w:tc>
        <w:tc>
          <w:tcPr>
            <w:tcW w:w="6804" w:type="dxa"/>
          </w:tcPr>
          <w:p w14:paraId="281E441B"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There are some gaps in terms of workforce training around perinatal mental health, particularly for health visitors and midwives </w:t>
            </w:r>
          </w:p>
        </w:tc>
      </w:tr>
      <w:tr w:rsidR="009A5438" w:rsidRPr="009A5438" w14:paraId="4A8E5921"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04BFF82E"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Commissioning</w:t>
            </w:r>
          </w:p>
        </w:tc>
        <w:tc>
          <w:tcPr>
            <w:tcW w:w="865" w:type="dxa"/>
            <w:shd w:val="clear" w:color="auto" w:fill="FFFF00"/>
            <w:vAlign w:val="center"/>
          </w:tcPr>
          <w:p w14:paraId="53A0BAC0"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2</w:t>
            </w:r>
          </w:p>
        </w:tc>
        <w:tc>
          <w:tcPr>
            <w:tcW w:w="6804" w:type="dxa"/>
          </w:tcPr>
          <w:p w14:paraId="582940E0"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A joint commissioning strategy for perinatal mental health is current under development </w:t>
            </w:r>
          </w:p>
          <w:p w14:paraId="41AAA525"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It is not always clear how services data relates to service quality or how this data can be used to inform improvements </w:t>
            </w:r>
          </w:p>
        </w:tc>
      </w:tr>
      <w:tr w:rsidR="009A5438" w:rsidRPr="009A5438" w14:paraId="22DA6E27"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51FE14EA"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Maternity Services (CUH)</w:t>
            </w:r>
          </w:p>
        </w:tc>
        <w:tc>
          <w:tcPr>
            <w:tcW w:w="865" w:type="dxa"/>
            <w:shd w:val="clear" w:color="auto" w:fill="C9F296"/>
            <w:vAlign w:val="center"/>
          </w:tcPr>
          <w:p w14:paraId="1B752B41" w14:textId="77777777" w:rsidR="009A5438" w:rsidRPr="009A5438" w:rsidRDefault="009A5438"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3</w:t>
            </w:r>
          </w:p>
        </w:tc>
        <w:tc>
          <w:tcPr>
            <w:tcW w:w="6804" w:type="dxa"/>
          </w:tcPr>
          <w:p w14:paraId="790912B5"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Lack of routine information provided to parents about perinatal mental health </w:t>
            </w:r>
          </w:p>
          <w:p w14:paraId="6C1FAF80"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Lack of mental health support for parents who experience baby loss (services are currently in development)</w:t>
            </w:r>
          </w:p>
          <w:p w14:paraId="169CA42F"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Lack of liaison psychiatrist and psychologist </w:t>
            </w:r>
          </w:p>
          <w:p w14:paraId="12535B18" w14:textId="77777777" w:rsidR="009A5438" w:rsidRPr="009A5438" w:rsidRDefault="009A5438"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Geographic gaps in antenatal education (currently in development)</w:t>
            </w:r>
          </w:p>
        </w:tc>
      </w:tr>
      <w:tr w:rsidR="009A5438" w:rsidRPr="009A5438" w14:paraId="2B7EB8E0"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30C09E1E" w14:textId="77777777" w:rsidR="009A5438" w:rsidRPr="009A5438" w:rsidRDefault="009A5438" w:rsidP="009A5438">
            <w:pPr>
              <w:jc w:val="center"/>
              <w:rPr>
                <w:rFonts w:ascii="Abadi Extra Light" w:hAnsi="Abadi Extra Light"/>
                <w:sz w:val="22"/>
                <w:szCs w:val="22"/>
              </w:rPr>
            </w:pPr>
            <w:r w:rsidRPr="009A5438">
              <w:rPr>
                <w:rFonts w:ascii="Abadi Extra Light" w:hAnsi="Abadi Extra Light"/>
                <w:sz w:val="22"/>
                <w:szCs w:val="22"/>
              </w:rPr>
              <w:t>Maternity Services (NWAFT)</w:t>
            </w:r>
          </w:p>
        </w:tc>
        <w:tc>
          <w:tcPr>
            <w:tcW w:w="865" w:type="dxa"/>
            <w:shd w:val="clear" w:color="auto" w:fill="FFFF00"/>
            <w:vAlign w:val="center"/>
          </w:tcPr>
          <w:p w14:paraId="687EB778" w14:textId="0FE54993" w:rsidR="009A5438" w:rsidRPr="009A5438" w:rsidRDefault="008A0C56" w:rsidP="009A5438">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Pr>
                <w:rFonts w:ascii="Abadi Extra Light" w:hAnsi="Abadi Extra Light"/>
                <w:color w:val="000000"/>
                <w:sz w:val="22"/>
                <w:szCs w:val="22"/>
              </w:rPr>
              <w:t>2</w:t>
            </w:r>
          </w:p>
        </w:tc>
        <w:tc>
          <w:tcPr>
            <w:tcW w:w="6804" w:type="dxa"/>
          </w:tcPr>
          <w:p w14:paraId="616AAF2F" w14:textId="03A69EAD" w:rsidR="009A5438" w:rsidRDefault="001A4A3E"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Pr>
                <w:rFonts w:ascii="Abadi Extra Light" w:hAnsi="Abadi Extra Light"/>
                <w:sz w:val="22"/>
                <w:szCs w:val="22"/>
              </w:rPr>
              <w:t>Workforce pressures have impacted continuity of care, midwife training, and provision of support for  fathers/</w:t>
            </w:r>
            <w:r w:rsidR="00BB2677">
              <w:rPr>
                <w:rFonts w:ascii="Abadi Extra Light" w:hAnsi="Abadi Extra Light"/>
                <w:sz w:val="22"/>
                <w:szCs w:val="22"/>
              </w:rPr>
              <w:t>partners after baby loss</w:t>
            </w:r>
            <w:r>
              <w:rPr>
                <w:rFonts w:ascii="Abadi Extra Light" w:hAnsi="Abadi Extra Light"/>
                <w:sz w:val="22"/>
                <w:szCs w:val="22"/>
              </w:rPr>
              <w:t xml:space="preserve"> </w:t>
            </w:r>
          </w:p>
          <w:p w14:paraId="15979AB1" w14:textId="77777777" w:rsidR="001A4A3E" w:rsidRDefault="001A4A3E"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Pr>
                <w:rFonts w:ascii="Abadi Extra Light" w:hAnsi="Abadi Extra Light"/>
                <w:sz w:val="22"/>
                <w:szCs w:val="22"/>
              </w:rPr>
              <w:t xml:space="preserve">Lack of psychiatrist cover for inpatients in maternity services </w:t>
            </w:r>
          </w:p>
          <w:p w14:paraId="605156E0" w14:textId="4AE5495B" w:rsidR="00020EB6" w:rsidRPr="009A5438" w:rsidRDefault="00020EB6" w:rsidP="009A5438">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Pr>
                <w:rFonts w:ascii="Abadi Extra Light" w:hAnsi="Abadi Extra Light"/>
                <w:sz w:val="22"/>
                <w:szCs w:val="22"/>
              </w:rPr>
              <w:t>Lack of information provision about mental after discharge from maternity services (due to be put in place shortly)</w:t>
            </w:r>
          </w:p>
        </w:tc>
      </w:tr>
      <w:tr w:rsidR="00C0664F" w:rsidRPr="009A5438" w14:paraId="76B69DA6"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3BC1A05F" w14:textId="043DB5C4"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General Practitioners</w:t>
            </w:r>
          </w:p>
        </w:tc>
        <w:tc>
          <w:tcPr>
            <w:tcW w:w="865" w:type="dxa"/>
            <w:shd w:val="clear" w:color="auto" w:fill="C9F296"/>
            <w:vAlign w:val="center"/>
          </w:tcPr>
          <w:p w14:paraId="0E321EFA" w14:textId="4E72D38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Pr>
                <w:rFonts w:ascii="Abadi Extra Light" w:hAnsi="Abadi Extra Light"/>
                <w:color w:val="000000"/>
                <w:sz w:val="22"/>
                <w:szCs w:val="22"/>
              </w:rPr>
              <w:t>3</w:t>
            </w:r>
          </w:p>
        </w:tc>
        <w:tc>
          <w:tcPr>
            <w:tcW w:w="6804" w:type="dxa"/>
          </w:tcPr>
          <w:p w14:paraId="33DB14B8" w14:textId="5AAE8B54" w:rsidR="00C0664F" w:rsidRPr="009A5438" w:rsidRDefault="003B1EBE"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Pr>
                <w:rFonts w:ascii="Abadi Extra Light" w:hAnsi="Abadi Extra Light"/>
                <w:sz w:val="22"/>
                <w:szCs w:val="22"/>
              </w:rPr>
              <w:t xml:space="preserve">Further work is needed to understand how well GPs understand the perinatal care pathway </w:t>
            </w:r>
          </w:p>
        </w:tc>
      </w:tr>
      <w:tr w:rsidR="00C0664F" w:rsidRPr="009A5438" w14:paraId="260BFE5F"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0DB13E42" w14:textId="2C8962B6" w:rsidR="00C0664F" w:rsidRPr="009A5438" w:rsidRDefault="00C0664F" w:rsidP="00C0664F">
            <w:pPr>
              <w:jc w:val="center"/>
              <w:rPr>
                <w:rFonts w:ascii="Abadi Extra Light" w:hAnsi="Abadi Extra Light"/>
              </w:rPr>
            </w:pPr>
            <w:r w:rsidRPr="009A5438">
              <w:rPr>
                <w:rFonts w:ascii="Abadi Extra Light" w:hAnsi="Abadi Extra Light"/>
                <w:sz w:val="22"/>
                <w:szCs w:val="22"/>
              </w:rPr>
              <w:t>Health Visitors</w:t>
            </w:r>
          </w:p>
        </w:tc>
        <w:tc>
          <w:tcPr>
            <w:tcW w:w="865" w:type="dxa"/>
            <w:shd w:val="clear" w:color="auto" w:fill="C9F296"/>
            <w:vAlign w:val="center"/>
          </w:tcPr>
          <w:p w14:paraId="63AE12E3" w14:textId="2D9CAD98"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rPr>
            </w:pPr>
            <w:r w:rsidRPr="009A5438">
              <w:rPr>
                <w:rFonts w:ascii="Abadi Extra Light" w:hAnsi="Abadi Extra Light"/>
                <w:color w:val="000000"/>
                <w:sz w:val="22"/>
                <w:szCs w:val="22"/>
              </w:rPr>
              <w:t>3</w:t>
            </w:r>
          </w:p>
        </w:tc>
        <w:tc>
          <w:tcPr>
            <w:tcW w:w="6804" w:type="dxa"/>
          </w:tcPr>
          <w:p w14:paraId="28176F0D" w14:textId="6EBC7303"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rPr>
            </w:pPr>
            <w:r w:rsidRPr="009A5438">
              <w:rPr>
                <w:rFonts w:ascii="Abadi Extra Light" w:hAnsi="Abadi Extra Light"/>
                <w:sz w:val="22"/>
                <w:szCs w:val="22"/>
              </w:rPr>
              <w:t xml:space="preserve">Lack of training and interventions for infant mental health </w:t>
            </w:r>
          </w:p>
        </w:tc>
      </w:tr>
      <w:tr w:rsidR="00C0664F" w:rsidRPr="009A5438" w14:paraId="4E5B46D8"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56CADC18"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Family Nurse Partnership</w:t>
            </w:r>
          </w:p>
        </w:tc>
        <w:tc>
          <w:tcPr>
            <w:tcW w:w="865" w:type="dxa"/>
            <w:shd w:val="clear" w:color="auto" w:fill="92D050"/>
            <w:vAlign w:val="center"/>
          </w:tcPr>
          <w:p w14:paraId="3F6A690C" w14:textId="7777777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4</w:t>
            </w:r>
          </w:p>
        </w:tc>
        <w:tc>
          <w:tcPr>
            <w:tcW w:w="6804" w:type="dxa"/>
          </w:tcPr>
          <w:p w14:paraId="704CD383" w14:textId="77777777" w:rsidR="00C0664F" w:rsidRPr="009A5438" w:rsidRDefault="00C0664F" w:rsidP="00C0664F">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p>
        </w:tc>
      </w:tr>
      <w:tr w:rsidR="00C0664F" w:rsidRPr="009A5438" w14:paraId="30FADA0A"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1EB9A8DC"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Specialist Perinatal Mental Health Services</w:t>
            </w:r>
          </w:p>
        </w:tc>
        <w:tc>
          <w:tcPr>
            <w:tcW w:w="865" w:type="dxa"/>
            <w:shd w:val="clear" w:color="auto" w:fill="92D050"/>
            <w:vAlign w:val="center"/>
          </w:tcPr>
          <w:p w14:paraId="538FB1F9" w14:textId="7777777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4</w:t>
            </w:r>
          </w:p>
        </w:tc>
        <w:tc>
          <w:tcPr>
            <w:tcW w:w="6804" w:type="dxa"/>
          </w:tcPr>
          <w:p w14:paraId="4AAB842F" w14:textId="77777777" w:rsidR="00C0664F" w:rsidRPr="009A5438" w:rsidRDefault="00C0664F" w:rsidP="00C0664F">
            <w:p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p>
        </w:tc>
      </w:tr>
      <w:tr w:rsidR="00C0664F" w:rsidRPr="009A5438" w14:paraId="2F58BBB6"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1E681645" w14:textId="13B2747E" w:rsidR="00C0664F" w:rsidRPr="009A5438" w:rsidRDefault="00C0664F" w:rsidP="00C0664F">
            <w:pPr>
              <w:jc w:val="center"/>
              <w:rPr>
                <w:rFonts w:ascii="Abadi Extra Light" w:hAnsi="Abadi Extra Light"/>
              </w:rPr>
            </w:pPr>
            <w:r w:rsidRPr="009A5438">
              <w:rPr>
                <w:rFonts w:ascii="Abadi Extra Light" w:hAnsi="Abadi Extra Light"/>
                <w:sz w:val="22"/>
                <w:szCs w:val="22"/>
              </w:rPr>
              <w:t>Adult Mental Health Services and CAMHS</w:t>
            </w:r>
          </w:p>
        </w:tc>
        <w:tc>
          <w:tcPr>
            <w:tcW w:w="865" w:type="dxa"/>
            <w:shd w:val="clear" w:color="auto" w:fill="92D050"/>
            <w:vAlign w:val="center"/>
          </w:tcPr>
          <w:p w14:paraId="1A2B1CA0" w14:textId="373FFAE6"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rPr>
            </w:pPr>
            <w:r>
              <w:rPr>
                <w:rFonts w:ascii="Abadi Extra Light" w:hAnsi="Abadi Extra Light"/>
                <w:color w:val="000000"/>
              </w:rPr>
              <w:t>4</w:t>
            </w:r>
          </w:p>
        </w:tc>
        <w:tc>
          <w:tcPr>
            <w:tcW w:w="6804" w:type="dxa"/>
          </w:tcPr>
          <w:p w14:paraId="02F5EB83" w14:textId="687A1D67" w:rsidR="00C0664F" w:rsidRPr="0014005C" w:rsidRDefault="00C0664F" w:rsidP="00C0664F">
            <w:pPr>
              <w:pStyle w:val="ListParagraph"/>
              <w:numPr>
                <w:ilvl w:val="0"/>
                <w:numId w:val="56"/>
              </w:numPr>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rPr>
            </w:pPr>
            <w:r w:rsidRPr="0014005C">
              <w:rPr>
                <w:rFonts w:ascii="Abadi Extra Light" w:hAnsi="Abadi Extra Light"/>
              </w:rPr>
              <w:t xml:space="preserve">Further work is needed to determine the level of training all adult mental health professionals have around perinatal mental health, and the understanding of local care pathways in these services </w:t>
            </w:r>
          </w:p>
        </w:tc>
      </w:tr>
      <w:tr w:rsidR="00C0664F" w:rsidRPr="009A5438" w14:paraId="42207A45"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03EC893D"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lastRenderedPageBreak/>
              <w:t>Community and Children’s Services</w:t>
            </w:r>
          </w:p>
        </w:tc>
        <w:tc>
          <w:tcPr>
            <w:tcW w:w="865" w:type="dxa"/>
            <w:shd w:val="clear" w:color="auto" w:fill="FFFF00"/>
            <w:vAlign w:val="center"/>
          </w:tcPr>
          <w:p w14:paraId="2459997E" w14:textId="7777777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2</w:t>
            </w:r>
          </w:p>
        </w:tc>
        <w:tc>
          <w:tcPr>
            <w:tcW w:w="6804" w:type="dxa"/>
          </w:tcPr>
          <w:p w14:paraId="1C623052" w14:textId="6F1240A3" w:rsidR="00C0664F"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Limited interventions promoting infant mental health </w:t>
            </w:r>
          </w:p>
          <w:p w14:paraId="7DE48071" w14:textId="77777777"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Provision for dads and partners is not available in all areas </w:t>
            </w:r>
          </w:p>
        </w:tc>
      </w:tr>
      <w:tr w:rsidR="00C0664F" w:rsidRPr="009A5438" w14:paraId="1F2C5528"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72FF6F6C"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Infant Mental Health</w:t>
            </w:r>
          </w:p>
        </w:tc>
        <w:tc>
          <w:tcPr>
            <w:tcW w:w="865" w:type="dxa"/>
            <w:shd w:val="clear" w:color="auto" w:fill="FFC000"/>
            <w:vAlign w:val="center"/>
          </w:tcPr>
          <w:p w14:paraId="4C627194" w14:textId="7777777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1</w:t>
            </w:r>
          </w:p>
        </w:tc>
        <w:tc>
          <w:tcPr>
            <w:tcW w:w="6804" w:type="dxa"/>
          </w:tcPr>
          <w:p w14:paraId="77AC119B" w14:textId="77777777"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Can be difficult to determine which services provide support for infant mental health </w:t>
            </w:r>
          </w:p>
        </w:tc>
      </w:tr>
      <w:tr w:rsidR="00C0664F" w:rsidRPr="009A5438" w14:paraId="3A5C1C3D"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02CB9E1A"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Information for dads/partners</w:t>
            </w:r>
          </w:p>
        </w:tc>
        <w:tc>
          <w:tcPr>
            <w:tcW w:w="865" w:type="dxa"/>
            <w:shd w:val="clear" w:color="auto" w:fill="FFFF00"/>
            <w:vAlign w:val="center"/>
          </w:tcPr>
          <w:p w14:paraId="587CF242" w14:textId="5EB6568D" w:rsidR="00C0664F" w:rsidRPr="009A5438" w:rsidRDefault="00A36CED"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Pr>
                <w:rFonts w:ascii="Abadi Extra Light" w:hAnsi="Abadi Extra Light"/>
                <w:color w:val="000000"/>
                <w:sz w:val="22"/>
                <w:szCs w:val="22"/>
              </w:rPr>
              <w:t>3</w:t>
            </w:r>
          </w:p>
        </w:tc>
        <w:tc>
          <w:tcPr>
            <w:tcW w:w="6804" w:type="dxa"/>
          </w:tcPr>
          <w:p w14:paraId="4C66AB44" w14:textId="77777777"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Geographically patchy provision for dads and partners </w:t>
            </w:r>
          </w:p>
          <w:p w14:paraId="19C51FA7" w14:textId="77777777"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Lack of lived experience work involving dads and partners </w:t>
            </w:r>
          </w:p>
        </w:tc>
      </w:tr>
      <w:tr w:rsidR="00C0664F" w:rsidRPr="009A5438" w14:paraId="445BD24D" w14:textId="77777777" w:rsidTr="00D36713">
        <w:tc>
          <w:tcPr>
            <w:cnfStyle w:val="001000000000" w:firstRow="0" w:lastRow="0" w:firstColumn="1" w:lastColumn="0" w:oddVBand="0" w:evenVBand="0" w:oddHBand="0" w:evenHBand="0" w:firstRowFirstColumn="0" w:firstRowLastColumn="0" w:lastRowFirstColumn="0" w:lastRowLastColumn="0"/>
            <w:tcW w:w="2107" w:type="dxa"/>
            <w:vAlign w:val="center"/>
          </w:tcPr>
          <w:p w14:paraId="7AB43071"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Voluntary and Community Sector</w:t>
            </w:r>
          </w:p>
        </w:tc>
        <w:tc>
          <w:tcPr>
            <w:tcW w:w="865" w:type="dxa"/>
            <w:shd w:val="clear" w:color="auto" w:fill="FFFF00"/>
            <w:vAlign w:val="center"/>
          </w:tcPr>
          <w:p w14:paraId="6DB3488C" w14:textId="77777777" w:rsidR="00C0664F" w:rsidRPr="009A5438" w:rsidRDefault="00C0664F" w:rsidP="00C0664F">
            <w:pPr>
              <w:jc w:val="center"/>
              <w:cnfStyle w:val="000000000000" w:firstRow="0" w:lastRow="0" w:firstColumn="0" w:lastColumn="0" w:oddVBand="0" w:evenVBand="0" w:oddHBand="0" w:evenHBand="0" w:firstRowFirstColumn="0" w:firstRowLastColumn="0" w:lastRowFirstColumn="0" w:lastRowLastColumn="0"/>
              <w:rPr>
                <w:rFonts w:ascii="Abadi Extra Light" w:hAnsi="Abadi Extra Light"/>
                <w:color w:val="000000"/>
                <w:sz w:val="22"/>
                <w:szCs w:val="22"/>
              </w:rPr>
            </w:pPr>
            <w:r w:rsidRPr="009A5438">
              <w:rPr>
                <w:rFonts w:ascii="Abadi Extra Light" w:hAnsi="Abadi Extra Light"/>
                <w:color w:val="000000"/>
                <w:sz w:val="22"/>
                <w:szCs w:val="22"/>
              </w:rPr>
              <w:t>2</w:t>
            </w:r>
          </w:p>
        </w:tc>
        <w:tc>
          <w:tcPr>
            <w:tcW w:w="6804" w:type="dxa"/>
          </w:tcPr>
          <w:p w14:paraId="11F31979" w14:textId="02FB4B20"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Understanding of local pathways across </w:t>
            </w:r>
            <w:r w:rsidR="007A1899">
              <w:rPr>
                <w:rFonts w:ascii="Abadi Extra Light" w:hAnsi="Abadi Extra Light"/>
                <w:sz w:val="22"/>
                <w:szCs w:val="22"/>
              </w:rPr>
              <w:t>this sector</w:t>
            </w:r>
            <w:r w:rsidRPr="009A5438">
              <w:rPr>
                <w:rFonts w:ascii="Abadi Extra Light" w:hAnsi="Abadi Extra Light"/>
                <w:sz w:val="22"/>
                <w:szCs w:val="22"/>
              </w:rPr>
              <w:t xml:space="preserve"> is patchy</w:t>
            </w:r>
          </w:p>
          <w:p w14:paraId="3624FF1D" w14:textId="6AC61ADF" w:rsidR="00C0664F" w:rsidRPr="009A5438" w:rsidRDefault="00C0664F" w:rsidP="00C0664F">
            <w:pPr>
              <w:numPr>
                <w:ilvl w:val="0"/>
                <w:numId w:val="56"/>
              </w:numPr>
              <w:contextualSpacing/>
              <w:jc w:val="both"/>
              <w:cnfStyle w:val="000000000000" w:firstRow="0" w:lastRow="0" w:firstColumn="0" w:lastColumn="0" w:oddVBand="0" w:evenVBand="0" w:oddHBand="0" w:evenHBand="0" w:firstRowFirstColumn="0" w:firstRowLastColumn="0" w:lastRowFirstColumn="0" w:lastRowLastColumn="0"/>
              <w:rPr>
                <w:rFonts w:ascii="Abadi Extra Light" w:hAnsi="Abadi Extra Light"/>
                <w:sz w:val="22"/>
                <w:szCs w:val="22"/>
              </w:rPr>
            </w:pPr>
            <w:r w:rsidRPr="009A5438">
              <w:rPr>
                <w:rFonts w:ascii="Abadi Extra Light" w:hAnsi="Abadi Extra Light"/>
                <w:sz w:val="22"/>
                <w:szCs w:val="22"/>
              </w:rPr>
              <w:t xml:space="preserve">Parents do not always know what support is available from </w:t>
            </w:r>
            <w:r w:rsidR="007A1899">
              <w:rPr>
                <w:rFonts w:ascii="Abadi Extra Light" w:hAnsi="Abadi Extra Light"/>
                <w:sz w:val="22"/>
                <w:szCs w:val="22"/>
              </w:rPr>
              <w:t>this sector</w:t>
            </w:r>
          </w:p>
        </w:tc>
      </w:tr>
      <w:tr w:rsidR="00C0664F" w:rsidRPr="009A5438" w14:paraId="2E64A3F2" w14:textId="77777777" w:rsidTr="00D367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vAlign w:val="center"/>
          </w:tcPr>
          <w:p w14:paraId="119FBADA" w14:textId="77777777" w:rsidR="00C0664F" w:rsidRPr="009A5438" w:rsidRDefault="00C0664F" w:rsidP="00C0664F">
            <w:pPr>
              <w:jc w:val="center"/>
              <w:rPr>
                <w:rFonts w:ascii="Abadi Extra Light" w:hAnsi="Abadi Extra Light"/>
                <w:sz w:val="22"/>
                <w:szCs w:val="22"/>
              </w:rPr>
            </w:pPr>
            <w:r w:rsidRPr="009A5438">
              <w:rPr>
                <w:rFonts w:ascii="Abadi Extra Light" w:hAnsi="Abadi Extra Light"/>
                <w:sz w:val="22"/>
                <w:szCs w:val="22"/>
              </w:rPr>
              <w:t>Overall Score</w:t>
            </w:r>
          </w:p>
        </w:tc>
        <w:tc>
          <w:tcPr>
            <w:tcW w:w="865" w:type="dxa"/>
            <w:shd w:val="clear" w:color="auto" w:fill="C5E0B3" w:themeFill="accent6" w:themeFillTint="66"/>
            <w:vAlign w:val="center"/>
          </w:tcPr>
          <w:p w14:paraId="37CFFFBC" w14:textId="1DF57CCE" w:rsidR="00C0664F" w:rsidRPr="009A5438" w:rsidRDefault="007A1899" w:rsidP="00C0664F">
            <w:pPr>
              <w:jc w:val="center"/>
              <w:cnfStyle w:val="010000000000" w:firstRow="0" w:lastRow="1" w:firstColumn="0" w:lastColumn="0" w:oddVBand="0" w:evenVBand="0" w:oddHBand="0" w:evenHBand="0" w:firstRowFirstColumn="0" w:firstRowLastColumn="0" w:lastRowFirstColumn="0" w:lastRowLastColumn="0"/>
              <w:rPr>
                <w:rFonts w:ascii="Abadi Extra Light" w:hAnsi="Abadi Extra Light"/>
                <w:color w:val="000000"/>
                <w:sz w:val="22"/>
                <w:szCs w:val="22"/>
              </w:rPr>
            </w:pPr>
            <w:r>
              <w:rPr>
                <w:rFonts w:ascii="Abadi Extra Light" w:hAnsi="Abadi Extra Light"/>
                <w:color w:val="000000"/>
                <w:sz w:val="22"/>
                <w:szCs w:val="22"/>
              </w:rPr>
              <w:t>3</w:t>
            </w:r>
          </w:p>
        </w:tc>
        <w:tc>
          <w:tcPr>
            <w:tcW w:w="6804" w:type="dxa"/>
          </w:tcPr>
          <w:p w14:paraId="41928E29" w14:textId="6E6DB4F7" w:rsidR="00C0664F" w:rsidRPr="009A5438" w:rsidRDefault="00C0664F" w:rsidP="00C0664F">
            <w:pPr>
              <w:jc w:val="both"/>
              <w:cnfStyle w:val="010000000000" w:firstRow="0" w:lastRow="1" w:firstColumn="0" w:lastColumn="0" w:oddVBand="0" w:evenVBand="0" w:oddHBand="0" w:evenHBand="0" w:firstRowFirstColumn="0" w:firstRowLastColumn="0" w:lastRowFirstColumn="0" w:lastRowLastColumn="0"/>
              <w:rPr>
                <w:rFonts w:ascii="Abadi Extra Light" w:hAnsi="Abadi Extra Light"/>
                <w:sz w:val="22"/>
                <w:szCs w:val="22"/>
              </w:rPr>
            </w:pPr>
          </w:p>
        </w:tc>
      </w:tr>
    </w:tbl>
    <w:p w14:paraId="65F247B7" w14:textId="77777777" w:rsidR="009A5438" w:rsidRPr="009A5438" w:rsidRDefault="009A5438" w:rsidP="009A5438">
      <w:pPr>
        <w:spacing w:after="0" w:line="264" w:lineRule="auto"/>
        <w:jc w:val="both"/>
        <w:rPr>
          <w:rFonts w:ascii="Abadi Extra Light" w:eastAsia="Times New Roman" w:hAnsi="Abadi Extra Light" w:cs="Times New Roman"/>
          <w:szCs w:val="21"/>
        </w:rPr>
      </w:pPr>
    </w:p>
    <w:p w14:paraId="1AB6184A" w14:textId="77777777" w:rsidR="009A5438" w:rsidRPr="009A5438" w:rsidRDefault="009A5438" w:rsidP="009A5438">
      <w:pPr>
        <w:keepNext/>
        <w:keepLines/>
        <w:spacing w:before="80" w:after="0" w:line="240" w:lineRule="auto"/>
        <w:jc w:val="both"/>
        <w:outlineLvl w:val="2"/>
        <w:rPr>
          <w:rFonts w:ascii="Calibri" w:eastAsia="Times New Roman" w:hAnsi="Calibri" w:cs="Times New Roman"/>
          <w:color w:val="404040"/>
          <w:sz w:val="26"/>
          <w:szCs w:val="26"/>
        </w:rPr>
      </w:pPr>
      <w:r w:rsidRPr="009A5438">
        <w:rPr>
          <w:rFonts w:ascii="Calibri" w:eastAsia="Times New Roman" w:hAnsi="Calibri" w:cs="Times New Roman"/>
          <w:color w:val="404040"/>
          <w:sz w:val="26"/>
          <w:szCs w:val="26"/>
        </w:rPr>
        <w:t>What do local people think?</w:t>
      </w:r>
    </w:p>
    <w:p w14:paraId="56CE9C6F" w14:textId="76436783" w:rsidR="009A5438" w:rsidRPr="009A5438" w:rsidRDefault="009A5438" w:rsidP="009A5438">
      <w:pPr>
        <w:spacing w:after="0" w:line="264" w:lineRule="auto"/>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Feedback collated by the </w:t>
      </w:r>
      <w:hyperlink r:id="rId358" w:history="1">
        <w:r w:rsidRPr="009A5438">
          <w:rPr>
            <w:rFonts w:ascii="Abadi Extra Light" w:eastAsia="Times New Roman" w:hAnsi="Abadi Extra Light" w:cs="Times New Roman"/>
            <w:color w:val="0000FF"/>
            <w:szCs w:val="21"/>
            <w:u w:val="single"/>
          </w:rPr>
          <w:t>SUN Network</w:t>
        </w:r>
      </w:hyperlink>
      <w:r w:rsidRPr="009A5438">
        <w:rPr>
          <w:rFonts w:ascii="Abadi Extra Light" w:eastAsia="Times New Roman" w:hAnsi="Abadi Extra Light" w:cs="Times New Roman"/>
          <w:szCs w:val="21"/>
        </w:rPr>
        <w:t xml:space="preserve"> highlights local people’s experiences of perinatal mental health support:</w:t>
      </w:r>
    </w:p>
    <w:p w14:paraId="4F542816"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Unless you know where services are, they are hard to find. This can prevent people from accessing support. </w:t>
      </w:r>
    </w:p>
    <w:p w14:paraId="6A92C50F"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is a lack of voluntary and community sector groups specific to mental health, other than those run by CPSL Mind. </w:t>
      </w:r>
    </w:p>
    <w:p w14:paraId="1B9EADF6"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 xml:space="preserve">There is a lack of choice for people who do not feel that group supports are right for them, or those who find it difficult to leave the house. The need to book classes or groups can act as a barrier to accessing community support services, as this prevents people from being able to attend on the spur of the moment. </w:t>
      </w:r>
    </w:p>
    <w:p w14:paraId="31848438"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Families can ‘fall through the net’ in terms of mental health support after their child has been discharged from Neonatal Intensive Care Units (NICU), particularly in areas where units lack clinical psychology provision.</w:t>
      </w:r>
    </w:p>
    <w:p w14:paraId="43D1279E"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There are gaps in terms of support for partners.</w:t>
      </w:r>
    </w:p>
    <w:p w14:paraId="49E9B8FB" w14:textId="77777777" w:rsidR="009A5438" w:rsidRPr="009A5438" w:rsidRDefault="009A5438" w:rsidP="009A5438">
      <w:pPr>
        <w:numPr>
          <w:ilvl w:val="0"/>
          <w:numId w:val="50"/>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People can struggle when reaching the end of NHS support for diagnosed or pre-existing mental health conditions, in terms of integration into less specialist support groups.</w:t>
      </w:r>
    </w:p>
    <w:p w14:paraId="266A5432" w14:textId="0D11F9FD" w:rsidR="009A5438" w:rsidRPr="009A5438" w:rsidRDefault="01DB3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58" w:name="_Toc133410051"/>
      <w:bookmarkStart w:id="59" w:name="_Toc133908155"/>
      <w:r w:rsidRPr="009A5438">
        <w:rPr>
          <w:rFonts w:ascii="Calibri" w:eastAsia="Times New Roman" w:hAnsi="Calibri" w:cs="Times New Roman"/>
          <w:color w:val="31479E"/>
          <w:spacing w:val="-7"/>
          <w:sz w:val="52"/>
          <w:szCs w:val="52"/>
        </w:rPr>
        <w:t xml:space="preserve">Areas for future work </w:t>
      </w:r>
      <w:bookmarkEnd w:id="58"/>
      <w:bookmarkEnd w:id="59"/>
    </w:p>
    <w:p w14:paraId="582CC1ED" w14:textId="4768B711" w:rsidR="009A5438" w:rsidRDefault="009A5438" w:rsidP="1FA2BAEB">
      <w:pPr>
        <w:spacing w:after="0" w:line="264" w:lineRule="auto"/>
        <w:jc w:val="both"/>
        <w:rPr>
          <w:rFonts w:ascii="Abadi Extra Light" w:eastAsia="Times New Roman" w:hAnsi="Abadi Extra Light" w:cs="Times New Roman"/>
        </w:rPr>
      </w:pPr>
      <w:r w:rsidRPr="1FA2BAEB">
        <w:rPr>
          <w:rFonts w:ascii="Abadi Extra Light" w:eastAsia="Times New Roman" w:hAnsi="Abadi Extra Light" w:cs="Times New Roman"/>
        </w:rPr>
        <w:t xml:space="preserve">The following questions were raised in the writing of this chapter and highlight potential future areas of </w:t>
      </w:r>
      <w:r w:rsidR="0EA90CB6" w:rsidRPr="1FA2BAEB">
        <w:rPr>
          <w:rFonts w:ascii="Abadi Extra Light" w:eastAsia="Times New Roman" w:hAnsi="Abadi Extra Light" w:cs="Times New Roman"/>
        </w:rPr>
        <w:t>future work needed</w:t>
      </w:r>
      <w:r w:rsidRPr="1FA2BAEB">
        <w:rPr>
          <w:rFonts w:ascii="Abadi Extra Light" w:eastAsia="Times New Roman" w:hAnsi="Abadi Extra Light" w:cs="Times New Roman"/>
        </w:rPr>
        <w:t>.</w:t>
      </w:r>
    </w:p>
    <w:p w14:paraId="1A96383D" w14:textId="7B5522F3" w:rsidR="00C3135F" w:rsidRDefault="00C31BEA" w:rsidP="00C31BEA">
      <w:pPr>
        <w:pStyle w:val="Heading3"/>
      </w:pPr>
      <w:r>
        <w:t>Policy Context</w:t>
      </w:r>
    </w:p>
    <w:p w14:paraId="72A970EC" w14:textId="1D5B1BEB" w:rsidR="00C31BEA" w:rsidRPr="00347F13" w:rsidRDefault="00C31BEA" w:rsidP="00C31BEA">
      <w:pPr>
        <w:numPr>
          <w:ilvl w:val="0"/>
          <w:numId w:val="59"/>
        </w:numPr>
        <w:spacing w:after="120" w:line="264" w:lineRule="auto"/>
        <w:contextualSpacing/>
        <w:jc w:val="both"/>
        <w:rPr>
          <w:rFonts w:ascii="Abadi Extra Light" w:eastAsia="Times New Roman" w:hAnsi="Abadi Extra Light" w:cs="Times New Roman"/>
        </w:rPr>
      </w:pPr>
      <w:r w:rsidRPr="00347F13">
        <w:rPr>
          <w:rFonts w:ascii="Abadi Extra Light" w:eastAsia="Times New Roman" w:hAnsi="Abadi Extra Light" w:cs="Times New Roman"/>
        </w:rPr>
        <w:t>Align integrated care system work and planning with the 7 priorities for perinatal mental health</w:t>
      </w:r>
      <w:r w:rsidR="009934A3" w:rsidRPr="00347F13">
        <w:rPr>
          <w:rFonts w:ascii="Abadi Extra Light" w:eastAsia="Times New Roman" w:hAnsi="Abadi Extra Light" w:cs="Times New Roman"/>
        </w:rPr>
        <w:t xml:space="preserve"> </w:t>
      </w:r>
    </w:p>
    <w:p w14:paraId="1266C22E" w14:textId="5853A808" w:rsidR="00C31BEA" w:rsidRDefault="00C31BEA" w:rsidP="00C31BEA">
      <w:pPr>
        <w:pStyle w:val="Heading3"/>
      </w:pPr>
      <w:r>
        <w:t xml:space="preserve">Local Picture </w:t>
      </w:r>
    </w:p>
    <w:p w14:paraId="10C54883" w14:textId="58B00134" w:rsidR="00C31BEA"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Investigate why there are higher levels of anxiety and depression reported in 12-month maternal mood reviews in Peterborough </w:t>
      </w:r>
    </w:p>
    <w:p w14:paraId="2EBD638E" w14:textId="6717FCA8" w:rsidR="00C31BEA" w:rsidRPr="00FE2CC1" w:rsidRDefault="00634790" w:rsidP="00C31BEA">
      <w:pPr>
        <w:numPr>
          <w:ilvl w:val="0"/>
          <w:numId w:val="59"/>
        </w:numPr>
        <w:spacing w:after="120" w:line="264" w:lineRule="auto"/>
        <w:contextualSpacing/>
        <w:jc w:val="both"/>
        <w:rPr>
          <w:rFonts w:ascii="Abadi Extra Light" w:eastAsia="Times New Roman" w:hAnsi="Abadi Extra Light" w:cs="Times New Roman"/>
          <w:b/>
          <w:bCs/>
        </w:rPr>
      </w:pPr>
      <w:r>
        <w:rPr>
          <w:rFonts w:ascii="Abadi Extra Light" w:eastAsia="Times New Roman" w:hAnsi="Abadi Extra Light" w:cs="Times New Roman"/>
        </w:rPr>
        <w:t xml:space="preserve">Maternal mood reviews provide data on postnatal mental health. </w:t>
      </w:r>
      <w:r w:rsidR="00D74A91">
        <w:rPr>
          <w:rFonts w:ascii="Abadi Extra Light" w:eastAsia="Times New Roman" w:hAnsi="Abadi Extra Light" w:cs="Times New Roman"/>
        </w:rPr>
        <w:t xml:space="preserve">Midwives </w:t>
      </w:r>
      <w:r w:rsidR="00BD526A">
        <w:rPr>
          <w:rFonts w:ascii="Abadi Extra Light" w:eastAsia="Times New Roman" w:hAnsi="Abadi Extra Light" w:cs="Times New Roman"/>
        </w:rPr>
        <w:t xml:space="preserve">across Cambridgeshire and Peterborough </w:t>
      </w:r>
      <w:r w:rsidR="00D74A91">
        <w:rPr>
          <w:rFonts w:ascii="Abadi Extra Light" w:eastAsia="Times New Roman" w:hAnsi="Abadi Extra Light" w:cs="Times New Roman"/>
        </w:rPr>
        <w:t xml:space="preserve">collect data on the </w:t>
      </w:r>
      <w:r w:rsidR="002B0551">
        <w:rPr>
          <w:rFonts w:ascii="Abadi Extra Light" w:eastAsia="Times New Roman" w:hAnsi="Abadi Extra Light" w:cs="Times New Roman"/>
        </w:rPr>
        <w:t>prevalence of antenatal mental health conditions</w:t>
      </w:r>
      <w:r w:rsidR="0019436B">
        <w:rPr>
          <w:rFonts w:ascii="Abadi Extra Light" w:eastAsia="Times New Roman" w:hAnsi="Abadi Extra Light" w:cs="Times New Roman"/>
        </w:rPr>
        <w:t xml:space="preserve">. </w:t>
      </w:r>
      <w:r w:rsidR="0019436B" w:rsidRPr="00FE2CC1">
        <w:rPr>
          <w:rFonts w:ascii="Abadi Extra Light" w:eastAsia="Times New Roman" w:hAnsi="Abadi Extra Light" w:cs="Times New Roman"/>
          <w:b/>
          <w:bCs/>
        </w:rPr>
        <w:t>Work with midwives to collate</w:t>
      </w:r>
      <w:r w:rsidR="00824C98" w:rsidRPr="00FE2CC1">
        <w:rPr>
          <w:rFonts w:ascii="Abadi Extra Light" w:eastAsia="Times New Roman" w:hAnsi="Abadi Extra Light" w:cs="Times New Roman"/>
          <w:b/>
          <w:bCs/>
        </w:rPr>
        <w:t xml:space="preserve"> and publish </w:t>
      </w:r>
      <w:r w:rsidR="0019436B" w:rsidRPr="00FE2CC1">
        <w:rPr>
          <w:rFonts w:ascii="Abadi Extra Light" w:eastAsia="Times New Roman" w:hAnsi="Abadi Extra Light" w:cs="Times New Roman"/>
          <w:b/>
          <w:bCs/>
        </w:rPr>
        <w:t xml:space="preserve">this data, to </w:t>
      </w:r>
      <w:r w:rsidR="00D74A91" w:rsidRPr="00FE2CC1">
        <w:rPr>
          <w:rFonts w:ascii="Abadi Extra Light" w:eastAsia="Times New Roman" w:hAnsi="Abadi Extra Light" w:cs="Times New Roman"/>
          <w:b/>
          <w:bCs/>
        </w:rPr>
        <w:t xml:space="preserve">improve understanding of local </w:t>
      </w:r>
      <w:r w:rsidR="00824C98" w:rsidRPr="00FE2CC1">
        <w:rPr>
          <w:rFonts w:ascii="Abadi Extra Light" w:eastAsia="Times New Roman" w:hAnsi="Abadi Extra Light" w:cs="Times New Roman"/>
          <w:b/>
          <w:bCs/>
        </w:rPr>
        <w:t xml:space="preserve">antenatal mental </w:t>
      </w:r>
      <w:r w:rsidR="00D74A91" w:rsidRPr="00FE2CC1">
        <w:rPr>
          <w:rFonts w:ascii="Abadi Extra Light" w:eastAsia="Times New Roman" w:hAnsi="Abadi Extra Light" w:cs="Times New Roman"/>
          <w:b/>
          <w:bCs/>
        </w:rPr>
        <w:t>health need.</w:t>
      </w:r>
      <w:r w:rsidR="002B0551" w:rsidRPr="00FE2CC1">
        <w:rPr>
          <w:rFonts w:ascii="Abadi Extra Light" w:eastAsia="Times New Roman" w:hAnsi="Abadi Extra Light" w:cs="Times New Roman"/>
          <w:b/>
          <w:bCs/>
        </w:rPr>
        <w:t xml:space="preserve"> </w:t>
      </w:r>
    </w:p>
    <w:p w14:paraId="6197F68E" w14:textId="78E1466E" w:rsidR="00C31BEA" w:rsidRDefault="00C31BEA" w:rsidP="00C31BEA">
      <w:pPr>
        <w:pStyle w:val="Heading3"/>
      </w:pPr>
      <w:r>
        <w:t xml:space="preserve">Barriers and Inequalities </w:t>
      </w:r>
    </w:p>
    <w:p w14:paraId="051A041F" w14:textId="4BFF71BA" w:rsidR="00C31BEA" w:rsidRPr="00A33CE2"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Develop estimates of the number of new and expectant parents who have low levels of social support</w:t>
      </w:r>
    </w:p>
    <w:p w14:paraId="7391B910" w14:textId="21AA5116" w:rsidR="00C31BEA"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Improve understanding around local uptake of </w:t>
      </w:r>
      <w:r w:rsidR="00CA2938">
        <w:rPr>
          <w:rFonts w:ascii="Abadi Extra Light" w:eastAsia="Times New Roman" w:hAnsi="Abadi Extra Light" w:cs="Times New Roman"/>
          <w:szCs w:val="21"/>
        </w:rPr>
        <w:t>Maternity exemption certificates</w:t>
      </w:r>
      <w:r>
        <w:rPr>
          <w:rFonts w:ascii="Abadi Extra Light" w:eastAsia="Times New Roman" w:hAnsi="Abadi Extra Light" w:cs="Times New Roman"/>
          <w:szCs w:val="21"/>
        </w:rPr>
        <w:t>, with the aim to encourage uptake in families who are eligible but do not currently receive support</w:t>
      </w:r>
      <w:r w:rsidR="007A1899">
        <w:rPr>
          <w:rFonts w:ascii="Abadi Extra Light" w:eastAsia="Times New Roman" w:hAnsi="Abadi Extra Light" w:cs="Times New Roman"/>
          <w:szCs w:val="21"/>
        </w:rPr>
        <w:t>.</w:t>
      </w:r>
    </w:p>
    <w:p w14:paraId="5C98D711" w14:textId="0A8EAE31" w:rsidR="00FE2CC1" w:rsidRDefault="00FE2CC1" w:rsidP="00FE2CC1">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Improve understanding around local uptake of Healthy Start vouchers, with the aim to encourage uptake in families who are eligible but do not currently receive support. </w:t>
      </w:r>
    </w:p>
    <w:p w14:paraId="79A563F1" w14:textId="7455959E" w:rsidR="00A7421B" w:rsidRDefault="00A7421B" w:rsidP="00A7421B">
      <w:pPr>
        <w:numPr>
          <w:ilvl w:val="0"/>
          <w:numId w:val="59"/>
        </w:numPr>
        <w:spacing w:after="120" w:line="264" w:lineRule="auto"/>
        <w:contextualSpacing/>
        <w:jc w:val="both"/>
        <w:rPr>
          <w:rFonts w:ascii="Abadi Extra Light" w:eastAsia="Times New Roman" w:hAnsi="Abadi Extra Light" w:cs="Times New Roman"/>
        </w:rPr>
      </w:pPr>
      <w:r w:rsidRPr="1FA2BAEB">
        <w:rPr>
          <w:rFonts w:ascii="Abadi Extra Light" w:eastAsia="Times New Roman" w:hAnsi="Abadi Extra Light" w:cs="Times New Roman"/>
        </w:rPr>
        <w:t>Work with midwives to develop the local picture on domestic abuse occurring the perinatal period</w:t>
      </w:r>
      <w:r w:rsidR="007A1899">
        <w:rPr>
          <w:rFonts w:ascii="Abadi Extra Light" w:eastAsia="Times New Roman" w:hAnsi="Abadi Extra Light" w:cs="Times New Roman"/>
        </w:rPr>
        <w:t>.</w:t>
      </w:r>
    </w:p>
    <w:p w14:paraId="1600BC1C" w14:textId="6BC3C214" w:rsidR="001C30F0" w:rsidRPr="009A5438" w:rsidRDefault="00FA256F" w:rsidP="001C30F0">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Investigate the </w:t>
      </w:r>
      <w:r w:rsidR="001C30F0" w:rsidRPr="009A5438">
        <w:rPr>
          <w:rFonts w:ascii="Abadi Extra Light" w:eastAsia="Times New Roman" w:hAnsi="Abadi Extra Light" w:cs="Times New Roman"/>
          <w:szCs w:val="21"/>
        </w:rPr>
        <w:t>level of unmet perinatal mental health need amongst:</w:t>
      </w:r>
    </w:p>
    <w:p w14:paraId="353D4AD3" w14:textId="1436E418" w:rsidR="001C30F0" w:rsidRPr="009A5438"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Asylum seekers and refugees</w:t>
      </w:r>
    </w:p>
    <w:p w14:paraId="0B6C5387" w14:textId="18D932EE"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People with a personal or family history of mental health conditions</w:t>
      </w:r>
    </w:p>
    <w:p w14:paraId="55CD1179" w14:textId="5F838F81"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lastRenderedPageBreak/>
        <w:t>Disabled parents</w:t>
      </w:r>
    </w:p>
    <w:p w14:paraId="372427F9" w14:textId="552526CC"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Young people in care and care leavers</w:t>
      </w:r>
    </w:p>
    <w:p w14:paraId="011E4D35" w14:textId="0D4E3F46"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LGBTQ+ parents</w:t>
      </w:r>
    </w:p>
    <w:p w14:paraId="0284A441" w14:textId="0DDE07C5"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Military families</w:t>
      </w:r>
    </w:p>
    <w:p w14:paraId="359DF55B" w14:textId="19DCD1E8" w:rsidR="001C30F0" w:rsidRPr="009A5438"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People who have experienced adverse life events</w:t>
      </w:r>
    </w:p>
    <w:p w14:paraId="07DA7BB0" w14:textId="476D73BE" w:rsidR="001C30F0" w:rsidRPr="009A5438"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New and expectant parents in contact with the criminal justice system</w:t>
      </w:r>
    </w:p>
    <w:p w14:paraId="63C7CF13" w14:textId="4CFE1E48" w:rsid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Parents of disabled infants, including up to the first 2 years</w:t>
      </w:r>
    </w:p>
    <w:p w14:paraId="79142C9F" w14:textId="4BDC9D54" w:rsidR="001C30F0" w:rsidRPr="001C30F0" w:rsidRDefault="001C30F0" w:rsidP="001C30F0">
      <w:pPr>
        <w:numPr>
          <w:ilvl w:val="1"/>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People with experiences of severe multiple disadvantage</w:t>
      </w:r>
    </w:p>
    <w:p w14:paraId="457D8482" w14:textId="4A6A6E9F" w:rsidR="00C31BEA" w:rsidRDefault="00C31BEA" w:rsidP="00C31BEA">
      <w:pPr>
        <w:pStyle w:val="Heading3"/>
      </w:pPr>
      <w:r>
        <w:t xml:space="preserve">Service Provision </w:t>
      </w:r>
    </w:p>
    <w:p w14:paraId="4931FD1B" w14:textId="47A8E9D5" w:rsidR="00C31BEA" w:rsidRPr="00C31BEA" w:rsidRDefault="00C31BEA" w:rsidP="00C31BEA">
      <w:pPr>
        <w:spacing w:after="120" w:line="264" w:lineRule="auto"/>
        <w:contextualSpacing/>
        <w:jc w:val="both"/>
        <w:rPr>
          <w:rFonts w:ascii="Abadi Extra Light" w:eastAsia="Times New Roman" w:hAnsi="Abadi Extra Light" w:cs="Times New Roman"/>
          <w:szCs w:val="21"/>
        </w:rPr>
      </w:pPr>
      <w:r w:rsidRPr="00C31BEA">
        <w:rPr>
          <w:rFonts w:ascii="Abadi Extra Light" w:eastAsia="Times New Roman" w:hAnsi="Abadi Extra Light" w:cs="Times New Roman"/>
          <w:szCs w:val="21"/>
        </w:rPr>
        <w:t>Questions that arose through the service review include</w:t>
      </w:r>
      <w:r w:rsidR="00FA256F">
        <w:rPr>
          <w:rFonts w:ascii="Abadi Extra Light" w:eastAsia="Times New Roman" w:hAnsi="Abadi Extra Light" w:cs="Times New Roman"/>
          <w:szCs w:val="21"/>
        </w:rPr>
        <w:t>:</w:t>
      </w:r>
    </w:p>
    <w:p w14:paraId="2442C797" w14:textId="1AEE9BF1" w:rsidR="00C31BEA" w:rsidRDefault="00C31BEA" w:rsidP="00C31BEA">
      <w:pPr>
        <w:numPr>
          <w:ilvl w:val="0"/>
          <w:numId w:val="59"/>
        </w:numPr>
        <w:spacing w:after="120" w:line="264" w:lineRule="auto"/>
        <w:contextualSpacing/>
        <w:jc w:val="both"/>
        <w:rPr>
          <w:rFonts w:ascii="Abadi Extra Light" w:eastAsia="Times New Roman" w:hAnsi="Abadi Extra Light" w:cs="Times New Roman"/>
        </w:rPr>
      </w:pPr>
      <w:r>
        <w:rPr>
          <w:rFonts w:ascii="Abadi Extra Light" w:eastAsia="Times New Roman" w:hAnsi="Abadi Extra Light" w:cs="Times New Roman"/>
        </w:rPr>
        <w:t>Develop mental health pathways for people who experience pregnancy loss and birth trauma</w:t>
      </w:r>
      <w:r w:rsidR="00525881">
        <w:rPr>
          <w:rFonts w:ascii="Abadi Extra Light" w:eastAsia="Times New Roman" w:hAnsi="Abadi Extra Light" w:cs="Times New Roman"/>
        </w:rPr>
        <w:t>.</w:t>
      </w:r>
    </w:p>
    <w:p w14:paraId="1DC7D40B" w14:textId="77777777" w:rsidR="00C31BEA" w:rsidRPr="009A5438"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Investigate if all women and birthing people with enduring or serious mental health conditions are able to access pre-conception advice.</w:t>
      </w:r>
    </w:p>
    <w:p w14:paraId="3E416C12" w14:textId="77777777" w:rsidR="007C292D" w:rsidRDefault="00C31BEA" w:rsidP="007C292D">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Investigate the experiences of dads and partners in Cambridgeshire and Peterborough in terms of mental health support.</w:t>
      </w:r>
    </w:p>
    <w:p w14:paraId="74F818F9" w14:textId="5ED5C1E4" w:rsidR="00402B33" w:rsidRDefault="00402B33" w:rsidP="007C292D">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Explore the evidence base around infant mental health and map current service provision</w:t>
      </w:r>
      <w:r w:rsidR="00241693">
        <w:rPr>
          <w:rFonts w:ascii="Abadi Extra Light" w:eastAsia="Times New Roman" w:hAnsi="Abadi Extra Light" w:cs="Times New Roman"/>
          <w:szCs w:val="21"/>
        </w:rPr>
        <w:t>.</w:t>
      </w:r>
      <w:r>
        <w:rPr>
          <w:rFonts w:ascii="Abadi Extra Light" w:eastAsia="Times New Roman" w:hAnsi="Abadi Extra Light" w:cs="Times New Roman"/>
          <w:szCs w:val="21"/>
        </w:rPr>
        <w:t xml:space="preserve"> </w:t>
      </w:r>
    </w:p>
    <w:p w14:paraId="0878A860" w14:textId="3639B4B1" w:rsidR="00E533EB" w:rsidRDefault="00E533EB" w:rsidP="007C292D">
      <w:pPr>
        <w:numPr>
          <w:ilvl w:val="0"/>
          <w:numId w:val="59"/>
        </w:numPr>
        <w:spacing w:after="120" w:line="264" w:lineRule="auto"/>
        <w:contextualSpacing/>
        <w:jc w:val="both"/>
        <w:rPr>
          <w:rFonts w:ascii="Abadi Extra Light" w:eastAsia="Times New Roman" w:hAnsi="Abadi Extra Light" w:cs="Times New Roman"/>
          <w:szCs w:val="21"/>
        </w:rPr>
      </w:pPr>
      <w:r>
        <w:rPr>
          <w:rFonts w:ascii="Abadi Extra Light" w:eastAsia="Times New Roman" w:hAnsi="Abadi Extra Light" w:cs="Times New Roman"/>
          <w:szCs w:val="21"/>
        </w:rPr>
        <w:t xml:space="preserve">Work with commissioners to </w:t>
      </w:r>
      <w:r w:rsidR="00D11A21">
        <w:rPr>
          <w:rFonts w:ascii="Abadi Extra Light" w:eastAsia="Times New Roman" w:hAnsi="Abadi Extra Light" w:cs="Times New Roman"/>
          <w:szCs w:val="21"/>
        </w:rPr>
        <w:t>improve understanding of data around service quality, and to strength lived experience pathways</w:t>
      </w:r>
      <w:r w:rsidR="00241693">
        <w:rPr>
          <w:rFonts w:ascii="Abadi Extra Light" w:eastAsia="Times New Roman" w:hAnsi="Abadi Extra Light" w:cs="Times New Roman"/>
          <w:szCs w:val="21"/>
        </w:rPr>
        <w:t>.</w:t>
      </w:r>
    </w:p>
    <w:p w14:paraId="2067CD0C" w14:textId="77777777" w:rsidR="001C30F0" w:rsidRDefault="001C30F0" w:rsidP="00C31BEA">
      <w:pPr>
        <w:spacing w:after="0"/>
        <w:rPr>
          <w:rFonts w:ascii="Abadi Extra Light" w:hAnsi="Abadi Extra Light"/>
        </w:rPr>
      </w:pPr>
    </w:p>
    <w:p w14:paraId="789459F0" w14:textId="01AAFA76" w:rsidR="00C31BEA" w:rsidRPr="00C31BEA" w:rsidRDefault="00C31BEA" w:rsidP="00C31BEA">
      <w:pPr>
        <w:spacing w:after="0"/>
        <w:rPr>
          <w:rFonts w:ascii="Abadi Extra Light" w:hAnsi="Abadi Extra Light"/>
        </w:rPr>
      </w:pPr>
      <w:r w:rsidRPr="00C31BEA">
        <w:rPr>
          <w:rFonts w:ascii="Abadi Extra Light" w:hAnsi="Abadi Extra Light"/>
        </w:rPr>
        <w:t xml:space="preserve">Other areas </w:t>
      </w:r>
      <w:r>
        <w:rPr>
          <w:rFonts w:ascii="Abadi Extra Light" w:hAnsi="Abadi Extra Light"/>
        </w:rPr>
        <w:t xml:space="preserve">for future </w:t>
      </w:r>
      <w:r w:rsidRPr="00C31BEA">
        <w:rPr>
          <w:rFonts w:ascii="Abadi Extra Light" w:hAnsi="Abadi Extra Light"/>
        </w:rPr>
        <w:t xml:space="preserve">work included: </w:t>
      </w:r>
    </w:p>
    <w:p w14:paraId="10E67A42" w14:textId="58C02577" w:rsidR="00C31BEA" w:rsidRPr="009A5438"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Understand reasons why people may be offered an assessment from the specialist perinatal mental health team, but not attend</w:t>
      </w:r>
    </w:p>
    <w:p w14:paraId="74ECE1A8" w14:textId="2C0939C0" w:rsidR="00C31BEA" w:rsidRPr="009A5438"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Explore the barriers to mental health assessment faced by delivery suite inpatients with acute mental health need</w:t>
      </w:r>
      <w:r w:rsidR="00F620D3">
        <w:rPr>
          <w:rFonts w:ascii="Abadi Extra Light" w:eastAsia="Times New Roman" w:hAnsi="Abadi Extra Light" w:cs="Times New Roman"/>
          <w:szCs w:val="21"/>
        </w:rPr>
        <w:t xml:space="preserve"> (raised by the expert advisory group for this chapter)</w:t>
      </w:r>
      <w:r w:rsidRPr="009A5438">
        <w:rPr>
          <w:rFonts w:ascii="Abadi Extra Light" w:eastAsia="Times New Roman" w:hAnsi="Abadi Extra Light" w:cs="Times New Roman"/>
          <w:szCs w:val="21"/>
        </w:rPr>
        <w:t>.</w:t>
      </w:r>
    </w:p>
    <w:p w14:paraId="3E99E643" w14:textId="7444ED11" w:rsidR="00C31BEA" w:rsidRPr="009A5438"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Investigate how a communications strategy could be developed to improve new and expectant parents’ understanding of perinatal health mental health, self-help and support services</w:t>
      </w:r>
      <w:r w:rsidR="003147F9">
        <w:rPr>
          <w:rFonts w:ascii="Abadi Extra Light" w:eastAsia="Times New Roman" w:hAnsi="Abadi Extra Light" w:cs="Times New Roman"/>
          <w:szCs w:val="21"/>
        </w:rPr>
        <w:t xml:space="preserve"> </w:t>
      </w:r>
    </w:p>
    <w:p w14:paraId="31237879" w14:textId="42BB53D6" w:rsidR="00C31BEA" w:rsidRPr="009A5438" w:rsidRDefault="00C31BEA" w:rsidP="00C31BEA">
      <w:pPr>
        <w:numPr>
          <w:ilvl w:val="0"/>
          <w:numId w:val="59"/>
        </w:numPr>
        <w:spacing w:after="120" w:line="264" w:lineRule="auto"/>
        <w:contextualSpacing/>
        <w:jc w:val="both"/>
        <w:rPr>
          <w:rFonts w:ascii="Abadi Extra Light" w:eastAsia="Times New Roman" w:hAnsi="Abadi Extra Light" w:cs="Times New Roman"/>
          <w:szCs w:val="21"/>
        </w:rPr>
      </w:pPr>
      <w:r w:rsidRPr="009A5438">
        <w:rPr>
          <w:rFonts w:ascii="Abadi Extra Light" w:eastAsia="Times New Roman" w:hAnsi="Abadi Extra Light" w:cs="Times New Roman"/>
          <w:szCs w:val="21"/>
        </w:rPr>
        <w:t>Evaluate wider support services (including adult mental health services and learning disability services) against Royal College of Psychiatrist guidelines around perinatal mental health</w:t>
      </w:r>
      <w:r w:rsidR="003147F9">
        <w:rPr>
          <w:rFonts w:ascii="Abadi Extra Light" w:eastAsia="Times New Roman" w:hAnsi="Abadi Extra Light" w:cs="Times New Roman"/>
          <w:szCs w:val="21"/>
        </w:rPr>
        <w:t xml:space="preserve"> </w:t>
      </w:r>
    </w:p>
    <w:p w14:paraId="4CFA79BE" w14:textId="4C35A531" w:rsidR="00C31BEA" w:rsidRDefault="00C31BEA">
      <w:pPr>
        <w:numPr>
          <w:ilvl w:val="0"/>
          <w:numId w:val="59"/>
        </w:numPr>
        <w:spacing w:after="120" w:line="264" w:lineRule="auto"/>
        <w:contextualSpacing/>
        <w:jc w:val="both"/>
        <w:rPr>
          <w:rFonts w:ascii="Abadi Extra Light" w:eastAsia="Times New Roman" w:hAnsi="Abadi Extra Light" w:cs="Times New Roman"/>
          <w:szCs w:val="21"/>
        </w:rPr>
      </w:pPr>
      <w:r w:rsidRPr="00C31BEA">
        <w:rPr>
          <w:rFonts w:ascii="Abadi Extra Light" w:eastAsia="Times New Roman" w:hAnsi="Abadi Extra Light" w:cs="Times New Roman"/>
          <w:szCs w:val="21"/>
        </w:rPr>
        <w:t xml:space="preserve">Work through the Birth Charter toolkit which explores the experiences of pregnant women and new mothers in prisons and helps stakeholders address gaps (note that a </w:t>
      </w:r>
      <w:hyperlink r:id="rId359" w:history="1">
        <w:r w:rsidRPr="00C31BEA">
          <w:rPr>
            <w:rFonts w:ascii="Abadi Extra Light" w:eastAsia="Times New Roman" w:hAnsi="Abadi Extra Light" w:cs="Times New Roman"/>
            <w:color w:val="0000FF"/>
            <w:szCs w:val="21"/>
            <w:u w:val="single"/>
          </w:rPr>
          <w:t>previous review</w:t>
        </w:r>
      </w:hyperlink>
      <w:r w:rsidRPr="00C31BEA">
        <w:rPr>
          <w:rFonts w:ascii="Abadi Extra Light" w:eastAsia="Times New Roman" w:hAnsi="Abadi Extra Light" w:cs="Times New Roman"/>
          <w:szCs w:val="21"/>
        </w:rPr>
        <w:t xml:space="preserve"> has evaluated HMP Peterborough’s compliance with 3 out of 10 elements)</w:t>
      </w:r>
    </w:p>
    <w:p w14:paraId="3DF05FBE" w14:textId="77777777" w:rsidR="00C31BEA" w:rsidRDefault="00C31BEA" w:rsidP="00C31BEA">
      <w:pPr>
        <w:spacing w:after="120" w:line="264" w:lineRule="auto"/>
        <w:contextualSpacing/>
        <w:jc w:val="both"/>
        <w:rPr>
          <w:rFonts w:ascii="Abadi Extra Light" w:eastAsia="Times New Roman" w:hAnsi="Abadi Extra Light" w:cs="Times New Roman"/>
          <w:szCs w:val="21"/>
        </w:rPr>
      </w:pPr>
    </w:p>
    <w:p w14:paraId="5934FFB0" w14:textId="58CA6F01" w:rsidR="009A5438" w:rsidRPr="009A5438" w:rsidRDefault="009A5438" w:rsidP="009A5438">
      <w:pPr>
        <w:spacing w:after="0" w:line="240" w:lineRule="auto"/>
        <w:contextualSpacing/>
        <w:jc w:val="center"/>
        <w:outlineLvl w:val="0"/>
        <w:rPr>
          <w:rFonts w:ascii="Calibri" w:eastAsia="Times New Roman" w:hAnsi="Calibri" w:cs="Times New Roman"/>
          <w:color w:val="31479E"/>
          <w:spacing w:val="-7"/>
          <w:sz w:val="52"/>
          <w:szCs w:val="52"/>
        </w:rPr>
      </w:pPr>
      <w:bookmarkStart w:id="60" w:name="_Toc133410052"/>
      <w:bookmarkStart w:id="61" w:name="_Toc133908156"/>
      <w:r w:rsidRPr="009A5438">
        <w:rPr>
          <w:rFonts w:ascii="Calibri" w:eastAsia="Times New Roman" w:hAnsi="Calibri" w:cs="Times New Roman"/>
          <w:color w:val="31479E"/>
          <w:spacing w:val="-7"/>
          <w:sz w:val="52"/>
          <w:szCs w:val="52"/>
        </w:rPr>
        <w:t>References</w:t>
      </w:r>
      <w:bookmarkEnd w:id="60"/>
      <w:bookmarkEnd w:id="61"/>
      <w:r w:rsidRPr="009A5438">
        <w:rPr>
          <w:rFonts w:ascii="Calibri" w:eastAsia="Times New Roman" w:hAnsi="Calibri" w:cs="Times New Roman"/>
          <w:color w:val="31479E"/>
          <w:spacing w:val="-7"/>
          <w:sz w:val="52"/>
          <w:szCs w:val="52"/>
        </w:rPr>
        <w:t xml:space="preserve"> </w:t>
      </w:r>
    </w:p>
    <w:sdt>
      <w:sdtPr>
        <w:rPr>
          <w:rFonts w:ascii="Abadi Extra Light" w:eastAsia="Times New Roman" w:hAnsi="Abadi Extra Light" w:cs="Times New Roman"/>
          <w:szCs w:val="21"/>
        </w:rPr>
        <w:tag w:val="MENDELEY_BIBLIOGRAPHY"/>
        <w:id w:val="-822195086"/>
        <w:placeholder>
          <w:docPart w:val="F4184F080867437FA40855185A148885"/>
        </w:placeholder>
      </w:sdtPr>
      <w:sdtContent>
        <w:p w14:paraId="2FC0677C" w14:textId="77777777" w:rsidR="00A96B46" w:rsidRDefault="00A96B46">
          <w:pPr>
            <w:autoSpaceDE w:val="0"/>
            <w:autoSpaceDN w:val="0"/>
            <w:ind w:hanging="640"/>
            <w:divId w:val="1544633407"/>
            <w:rPr>
              <w:rFonts w:eastAsia="Times New Roman"/>
              <w:sz w:val="24"/>
              <w:szCs w:val="24"/>
            </w:rPr>
          </w:pPr>
          <w:r>
            <w:rPr>
              <w:rFonts w:eastAsia="Times New Roman"/>
            </w:rPr>
            <w:t>1.</w:t>
          </w:r>
          <w:r>
            <w:rPr>
              <w:rFonts w:eastAsia="Times New Roman"/>
            </w:rPr>
            <w:tab/>
            <w:t xml:space="preserve">Bauer A, Parsonage M, Knapp M, Lemmi V, Adelaja B. The costs of perinatal mental health problems. LSE &amp; Centre for Mental Health. 2014;(November). </w:t>
          </w:r>
        </w:p>
        <w:p w14:paraId="034EC941" w14:textId="77777777" w:rsidR="00A96B46" w:rsidRDefault="00A96B46">
          <w:pPr>
            <w:autoSpaceDE w:val="0"/>
            <w:autoSpaceDN w:val="0"/>
            <w:ind w:hanging="640"/>
            <w:divId w:val="1483497615"/>
            <w:rPr>
              <w:rFonts w:eastAsia="Times New Roman"/>
            </w:rPr>
          </w:pPr>
          <w:r>
            <w:rPr>
              <w:rFonts w:eastAsia="Times New Roman"/>
            </w:rPr>
            <w:t>2.</w:t>
          </w:r>
          <w:r>
            <w:rPr>
              <w:rFonts w:eastAsia="Times New Roman"/>
            </w:rPr>
            <w:tab/>
            <w:t xml:space="preserve">Howard LM, Khalifeh H. Perinatal mental health: a review of progress and challenges. Vol. 19, World Psychiatry. 2020. </w:t>
          </w:r>
        </w:p>
        <w:p w14:paraId="008B87DA" w14:textId="77777777" w:rsidR="00A96B46" w:rsidRDefault="00A96B46">
          <w:pPr>
            <w:autoSpaceDE w:val="0"/>
            <w:autoSpaceDN w:val="0"/>
            <w:ind w:hanging="640"/>
            <w:divId w:val="1907912678"/>
            <w:rPr>
              <w:rFonts w:eastAsia="Times New Roman"/>
            </w:rPr>
          </w:pPr>
          <w:r>
            <w:rPr>
              <w:rFonts w:eastAsia="Times New Roman"/>
            </w:rPr>
            <w:t>3.</w:t>
          </w:r>
          <w:r>
            <w:rPr>
              <w:rFonts w:eastAsia="Times New Roman"/>
            </w:rPr>
            <w:tab/>
            <w:t>Department of Health &amp; Social Care. Best start for life: A Vision for the 1,001 Critical Days [Internet]. 2021 [cited 2023 Feb 21]. Available from: https://www.gov.uk/government/publications/the-best-start-for-life-a-vision-for-the-1001-critical-days</w:t>
          </w:r>
        </w:p>
        <w:p w14:paraId="03E76362" w14:textId="77777777" w:rsidR="00A96B46" w:rsidRDefault="00A96B46">
          <w:pPr>
            <w:autoSpaceDE w:val="0"/>
            <w:autoSpaceDN w:val="0"/>
            <w:ind w:hanging="640"/>
            <w:divId w:val="2062820335"/>
            <w:rPr>
              <w:rFonts w:eastAsia="Times New Roman"/>
            </w:rPr>
          </w:pPr>
          <w:r>
            <w:rPr>
              <w:rFonts w:eastAsia="Times New Roman"/>
            </w:rPr>
            <w:t>4.</w:t>
          </w:r>
          <w:r>
            <w:rPr>
              <w:rFonts w:eastAsia="Times New Roman"/>
            </w:rPr>
            <w:tab/>
            <w:t xml:space="preserve">Cumberlege J. Better Births - Improving outcomes of maternity services in England. The National Maternity Review. 2016; </w:t>
          </w:r>
        </w:p>
        <w:p w14:paraId="5EDC5F04" w14:textId="77777777" w:rsidR="00A96B46" w:rsidRDefault="00A96B46">
          <w:pPr>
            <w:autoSpaceDE w:val="0"/>
            <w:autoSpaceDN w:val="0"/>
            <w:ind w:hanging="640"/>
            <w:divId w:val="474564482"/>
            <w:rPr>
              <w:rFonts w:eastAsia="Times New Roman"/>
            </w:rPr>
          </w:pPr>
          <w:r>
            <w:rPr>
              <w:rFonts w:eastAsia="Times New Roman"/>
            </w:rPr>
            <w:t>5.</w:t>
          </w:r>
          <w:r>
            <w:rPr>
              <w:rFonts w:eastAsia="Times New Roman"/>
            </w:rPr>
            <w:tab/>
            <w:t xml:space="preserve">Howard LM, Piot P, Stein A. No health without perinatal mental health. Vol. 384, The Lancet. 2014. </w:t>
          </w:r>
        </w:p>
        <w:p w14:paraId="473600EA" w14:textId="77777777" w:rsidR="00A96B46" w:rsidRDefault="00A96B46">
          <w:pPr>
            <w:autoSpaceDE w:val="0"/>
            <w:autoSpaceDN w:val="0"/>
            <w:ind w:hanging="640"/>
            <w:divId w:val="1728455332"/>
            <w:rPr>
              <w:rFonts w:eastAsia="Times New Roman"/>
            </w:rPr>
          </w:pPr>
          <w:r>
            <w:rPr>
              <w:rFonts w:eastAsia="Times New Roman"/>
            </w:rPr>
            <w:lastRenderedPageBreak/>
            <w:t>6.</w:t>
          </w:r>
          <w:r>
            <w:rPr>
              <w:rFonts w:eastAsia="Times New Roman"/>
            </w:rPr>
            <w:tab/>
            <w:t xml:space="preserve">Vliegen N, Casalin S, Luyten P, Docx R, Lenaerts M, Tang E, et al. Hospitalization-based treatment for postpartum depressed mothers and their babies: Rationale, principles, and preliminary follow-up data. Psychiatry (New York). 2013;76(2). </w:t>
          </w:r>
        </w:p>
        <w:p w14:paraId="7DCDE29A" w14:textId="77777777" w:rsidR="00A96B46" w:rsidRDefault="00A96B46">
          <w:pPr>
            <w:autoSpaceDE w:val="0"/>
            <w:autoSpaceDN w:val="0"/>
            <w:ind w:hanging="640"/>
            <w:divId w:val="1954894815"/>
            <w:rPr>
              <w:rFonts w:eastAsia="Times New Roman"/>
            </w:rPr>
          </w:pPr>
          <w:r>
            <w:rPr>
              <w:rFonts w:eastAsia="Times New Roman"/>
            </w:rPr>
            <w:t>7.</w:t>
          </w:r>
          <w:r>
            <w:rPr>
              <w:rFonts w:eastAsia="Times New Roman"/>
            </w:rPr>
            <w:tab/>
            <w:t>Knight M, Bunch K, Patel R, Shakespeare J, Kotnis R, Kenyon S, et al. Saving Lives, Improving Mothers’ Care Maternal, Newborn and Infant Clinical Outcome Review Programme [Internet]. 2018 [cited 2023 Mar 14]. Available from: https://www.npeu.ox.ac.uk/assets/downloads/mbrrace-uk/reports/maternal-report-2022/MBRRACE-UK_Maternal_MAIN_Report_2022_v10.pdf</w:t>
          </w:r>
        </w:p>
        <w:p w14:paraId="5E7B26BA" w14:textId="77777777" w:rsidR="00A96B46" w:rsidRDefault="00A96B46">
          <w:pPr>
            <w:autoSpaceDE w:val="0"/>
            <w:autoSpaceDN w:val="0"/>
            <w:ind w:hanging="640"/>
            <w:divId w:val="951933915"/>
            <w:rPr>
              <w:rFonts w:eastAsia="Times New Roman"/>
            </w:rPr>
          </w:pPr>
          <w:r>
            <w:rPr>
              <w:rFonts w:eastAsia="Times New Roman"/>
            </w:rPr>
            <w:t>8.</w:t>
          </w:r>
          <w:r>
            <w:rPr>
              <w:rFonts w:eastAsia="Times New Roman"/>
            </w:rPr>
            <w:tab/>
            <w:t xml:space="preserve">O’Higgins M, Roberts ISJ, Glover V, Taylor A. Mother-child bonding at 1 year; Associations with symptoms of postnatal depression and bonding in the first few weeks. Arch Womens Ment Health. 2013;16(5). </w:t>
          </w:r>
        </w:p>
        <w:p w14:paraId="3589A648" w14:textId="77777777" w:rsidR="00A96B46" w:rsidRDefault="00A96B46">
          <w:pPr>
            <w:autoSpaceDE w:val="0"/>
            <w:autoSpaceDN w:val="0"/>
            <w:ind w:hanging="640"/>
            <w:divId w:val="1325994"/>
            <w:rPr>
              <w:rFonts w:eastAsia="Times New Roman"/>
            </w:rPr>
          </w:pPr>
          <w:r>
            <w:rPr>
              <w:rFonts w:eastAsia="Times New Roman"/>
            </w:rPr>
            <w:t>9.</w:t>
          </w:r>
          <w:r>
            <w:rPr>
              <w:rFonts w:eastAsia="Times New Roman"/>
            </w:rPr>
            <w:tab/>
            <w:t xml:space="preserve">Stein A, Pearson RM, Goodman SH, Rapa E, Rahman A, McCallum M, et al. Effects of perinatal mental disorders on the fetus and child. Vol. 384, The Lancet. 2014. </w:t>
          </w:r>
        </w:p>
        <w:p w14:paraId="7CBCE388" w14:textId="77777777" w:rsidR="00A96B46" w:rsidRDefault="00A96B46">
          <w:pPr>
            <w:autoSpaceDE w:val="0"/>
            <w:autoSpaceDN w:val="0"/>
            <w:ind w:hanging="640"/>
            <w:divId w:val="2097945594"/>
            <w:rPr>
              <w:rFonts w:eastAsia="Times New Roman"/>
            </w:rPr>
          </w:pPr>
          <w:r>
            <w:rPr>
              <w:rFonts w:eastAsia="Times New Roman"/>
            </w:rPr>
            <w:t>10.</w:t>
          </w:r>
          <w:r>
            <w:rPr>
              <w:rFonts w:eastAsia="Times New Roman"/>
            </w:rPr>
            <w:tab/>
            <w:t xml:space="preserve">Hogg S. Prevention in mind: All Babies Count: Spotlight on Perinatal Mental Health. NSPCC. 2013. </w:t>
          </w:r>
        </w:p>
        <w:p w14:paraId="7571CE44" w14:textId="77777777" w:rsidR="00A96B46" w:rsidRDefault="00A96B46">
          <w:pPr>
            <w:autoSpaceDE w:val="0"/>
            <w:autoSpaceDN w:val="0"/>
            <w:ind w:hanging="640"/>
            <w:divId w:val="1602179860"/>
            <w:rPr>
              <w:rFonts w:eastAsia="Times New Roman"/>
            </w:rPr>
          </w:pPr>
          <w:r>
            <w:rPr>
              <w:rFonts w:eastAsia="Times New Roman"/>
            </w:rPr>
            <w:t>11.</w:t>
          </w:r>
          <w:r>
            <w:rPr>
              <w:rFonts w:eastAsia="Times New Roman"/>
            </w:rPr>
            <w:tab/>
            <w:t xml:space="preserve">Sutter-Dallay AL, Murray L, Dequae-Merchadou L, Glatigny-Dallay E, Bourgeois ML, Verdoux H. A prospective longitudinal study of the impact of early postnatal vs. chronic maternal depressive symptoms on child development. European Psychiatry. 2011;26(8). </w:t>
          </w:r>
        </w:p>
        <w:p w14:paraId="2A02FC44" w14:textId="77777777" w:rsidR="00A96B46" w:rsidRDefault="00A96B46">
          <w:pPr>
            <w:autoSpaceDE w:val="0"/>
            <w:autoSpaceDN w:val="0"/>
            <w:ind w:hanging="640"/>
            <w:divId w:val="1188176390"/>
            <w:rPr>
              <w:rFonts w:eastAsia="Times New Roman"/>
            </w:rPr>
          </w:pPr>
          <w:r>
            <w:rPr>
              <w:rFonts w:eastAsia="Times New Roman"/>
            </w:rPr>
            <w:t>12.</w:t>
          </w:r>
          <w:r>
            <w:rPr>
              <w:rFonts w:eastAsia="Times New Roman"/>
            </w:rPr>
            <w:tab/>
            <w:t xml:space="preserve">Paulson JF, Bazemore SD. Prenatal and postpartum depression in fathers and its association with maternal depression: A meta-analysis. Vol. 303, JAMA. 2010. </w:t>
          </w:r>
        </w:p>
        <w:p w14:paraId="4F949664" w14:textId="77777777" w:rsidR="00A96B46" w:rsidRDefault="00A96B46">
          <w:pPr>
            <w:autoSpaceDE w:val="0"/>
            <w:autoSpaceDN w:val="0"/>
            <w:ind w:hanging="640"/>
            <w:divId w:val="1507986759"/>
            <w:rPr>
              <w:rFonts w:eastAsia="Times New Roman"/>
            </w:rPr>
          </w:pPr>
          <w:r>
            <w:rPr>
              <w:rFonts w:eastAsia="Times New Roman"/>
            </w:rPr>
            <w:t>13.</w:t>
          </w:r>
          <w:r>
            <w:rPr>
              <w:rFonts w:eastAsia="Times New Roman"/>
            </w:rPr>
            <w:tab/>
            <w:t xml:space="preserve">Ramchandani PG, Psychogiou L, Vlachos H, Iles J, Sethna V, Netsi E, et al. Paternal depression: An examination of its links with father, child and family functioning in the postnatal period. Depress Anxiety. 2011;28(6). </w:t>
          </w:r>
        </w:p>
        <w:p w14:paraId="125A646E" w14:textId="77777777" w:rsidR="00A96B46" w:rsidRDefault="00A96B46">
          <w:pPr>
            <w:autoSpaceDE w:val="0"/>
            <w:autoSpaceDN w:val="0"/>
            <w:ind w:hanging="640"/>
            <w:divId w:val="1844080451"/>
            <w:rPr>
              <w:rFonts w:eastAsia="Times New Roman"/>
            </w:rPr>
          </w:pPr>
          <w:r>
            <w:rPr>
              <w:rFonts w:eastAsia="Times New Roman"/>
            </w:rPr>
            <w:t>14.</w:t>
          </w:r>
          <w:r>
            <w:rPr>
              <w:rFonts w:eastAsia="Times New Roman"/>
            </w:rPr>
            <w:tab/>
            <w:t xml:space="preserve">Rutherford C, Sharp H, Hill J, Pickles A, Taylor-Robinson D. How does perinatal maternal mental health explain early social inequalities in child behavioural and emotional problems? Findings from the Wirral Child Health and Development Study. PLoS One. 2019;14(5). </w:t>
          </w:r>
        </w:p>
        <w:p w14:paraId="30CB8B3B" w14:textId="77777777" w:rsidR="00A96B46" w:rsidRDefault="00A96B46">
          <w:pPr>
            <w:autoSpaceDE w:val="0"/>
            <w:autoSpaceDN w:val="0"/>
            <w:ind w:hanging="640"/>
            <w:divId w:val="158162589"/>
            <w:rPr>
              <w:rFonts w:eastAsia="Times New Roman"/>
            </w:rPr>
          </w:pPr>
          <w:r>
            <w:rPr>
              <w:rFonts w:eastAsia="Times New Roman"/>
            </w:rPr>
            <w:t>15.</w:t>
          </w:r>
          <w:r>
            <w:rPr>
              <w:rFonts w:eastAsia="Times New Roman"/>
            </w:rPr>
            <w:tab/>
            <w:t>Office for Health Improvement and Disparities. Child and Maternal Health [Internet]. Fingertips. 2023 [cited 2023 Mar 20]. Available from: https://fingertips.phe.org.uk/profile/child-health-profiles/data#page/1/gid/1938133228</w:t>
          </w:r>
        </w:p>
        <w:p w14:paraId="0BA923EA" w14:textId="77777777" w:rsidR="00A96B46" w:rsidRDefault="00A96B46">
          <w:pPr>
            <w:autoSpaceDE w:val="0"/>
            <w:autoSpaceDN w:val="0"/>
            <w:ind w:hanging="640"/>
            <w:divId w:val="1662735093"/>
            <w:rPr>
              <w:rFonts w:eastAsia="Times New Roman"/>
            </w:rPr>
          </w:pPr>
          <w:r>
            <w:rPr>
              <w:rFonts w:eastAsia="Times New Roman"/>
            </w:rPr>
            <w:t>16.</w:t>
          </w:r>
          <w:r>
            <w:rPr>
              <w:rFonts w:eastAsia="Times New Roman"/>
            </w:rPr>
            <w:tab/>
            <w:t>Office for National Statistics. Births in England and Wales: summary tables [Internet]. 2023 [cited 2023 Feb 15]. Available from: https://www.ons.gov.uk/peoplepopulationandcommunity/birthsdeathsandmarriages/livebirths/datasets/birthsummarytables</w:t>
          </w:r>
        </w:p>
        <w:p w14:paraId="72D37470" w14:textId="77777777" w:rsidR="00A96B46" w:rsidRDefault="00A96B46">
          <w:pPr>
            <w:autoSpaceDE w:val="0"/>
            <w:autoSpaceDN w:val="0"/>
            <w:ind w:hanging="640"/>
            <w:divId w:val="882063494"/>
            <w:rPr>
              <w:rFonts w:eastAsia="Times New Roman"/>
            </w:rPr>
          </w:pPr>
          <w:r>
            <w:rPr>
              <w:rFonts w:eastAsia="Times New Roman"/>
            </w:rPr>
            <w:t>17.</w:t>
          </w:r>
          <w:r>
            <w:rPr>
              <w:rFonts w:eastAsia="Times New Roman"/>
            </w:rPr>
            <w:tab/>
            <w:t xml:space="preserve">Howard LM, Ryan EG, Trevillion K, Anderson F, Bick D, Bye A, et al. Accuracy of the Whooley questions and the Edinburgh Postnatal Depression Scale in identifying depression and other mental disorders in early pregnancy. British Journal of Psychiatry. 2018;212(1). </w:t>
          </w:r>
        </w:p>
        <w:p w14:paraId="3526E1E0" w14:textId="77777777" w:rsidR="00A96B46" w:rsidRDefault="00A96B46">
          <w:pPr>
            <w:autoSpaceDE w:val="0"/>
            <w:autoSpaceDN w:val="0"/>
            <w:ind w:hanging="640"/>
            <w:divId w:val="234318821"/>
            <w:rPr>
              <w:rFonts w:eastAsia="Times New Roman"/>
            </w:rPr>
          </w:pPr>
          <w:r>
            <w:rPr>
              <w:rFonts w:eastAsia="Times New Roman"/>
            </w:rPr>
            <w:t>18.</w:t>
          </w:r>
          <w:r>
            <w:rPr>
              <w:rFonts w:eastAsia="Times New Roman"/>
            </w:rPr>
            <w:tab/>
            <w:t>Maternal Mental Health Alliance. Perinatal mental health [Internet]. 2023 [cited 2023 Feb 2]. Available from: https://maternalmentalhealthalliance.org/about/perinatal-mental-health/</w:t>
          </w:r>
        </w:p>
        <w:p w14:paraId="2FB42B83" w14:textId="77777777" w:rsidR="00A96B46" w:rsidRDefault="00A96B46">
          <w:pPr>
            <w:autoSpaceDE w:val="0"/>
            <w:autoSpaceDN w:val="0"/>
            <w:ind w:hanging="640"/>
            <w:divId w:val="1677030217"/>
            <w:rPr>
              <w:rFonts w:eastAsia="Times New Roman"/>
            </w:rPr>
          </w:pPr>
          <w:r>
            <w:rPr>
              <w:rFonts w:eastAsia="Times New Roman"/>
            </w:rPr>
            <w:lastRenderedPageBreak/>
            <w:t>19.</w:t>
          </w:r>
          <w:r>
            <w:rPr>
              <w:rFonts w:eastAsia="Times New Roman"/>
            </w:rPr>
            <w:tab/>
            <w:t xml:space="preserve">Kendell RE, Chalmers JC, Platz C. Epidemiology of puerperal psychoses. British Journal of Psychiatry. 1987;150(MAY.). </w:t>
          </w:r>
        </w:p>
        <w:p w14:paraId="2DF611F7" w14:textId="77777777" w:rsidR="00A96B46" w:rsidRDefault="00A96B46">
          <w:pPr>
            <w:autoSpaceDE w:val="0"/>
            <w:autoSpaceDN w:val="0"/>
            <w:ind w:hanging="640"/>
            <w:divId w:val="1845702651"/>
            <w:rPr>
              <w:rFonts w:eastAsia="Times New Roman"/>
            </w:rPr>
          </w:pPr>
          <w:r>
            <w:rPr>
              <w:rFonts w:eastAsia="Times New Roman"/>
            </w:rPr>
            <w:t>20.</w:t>
          </w:r>
          <w:r>
            <w:rPr>
              <w:rFonts w:eastAsia="Times New Roman"/>
            </w:rPr>
            <w:tab/>
            <w:t xml:space="preserve">Elliott I. Poverty and mental health: A review to inform the Joseph Rowntree Foundation’s Anti-Poverty Strategy. Mental Health Foundation. 2016;(August). </w:t>
          </w:r>
        </w:p>
        <w:p w14:paraId="541BEE3F" w14:textId="77777777" w:rsidR="00A96B46" w:rsidRDefault="00A96B46">
          <w:pPr>
            <w:autoSpaceDE w:val="0"/>
            <w:autoSpaceDN w:val="0"/>
            <w:ind w:hanging="640"/>
            <w:divId w:val="1036277746"/>
            <w:rPr>
              <w:rFonts w:eastAsia="Times New Roman"/>
            </w:rPr>
          </w:pPr>
          <w:r>
            <w:rPr>
              <w:rFonts w:eastAsia="Times New Roman"/>
            </w:rPr>
            <w:t>21.</w:t>
          </w:r>
          <w:r>
            <w:rPr>
              <w:rFonts w:eastAsia="Times New Roman"/>
            </w:rPr>
            <w:tab/>
            <w:t>Royal College of General Practitioners, Royal College of Psychiatrists. Guidance for commissioners of perinatal mental health services [Internet]. 2018 [cited 2023 Feb 2]. Available from: https://maternalmentalhealthalliance.org/wp-content/uploads/Joint-Commissiong-Panel-perinatal-mental-health-services.pdf</w:t>
          </w:r>
        </w:p>
        <w:p w14:paraId="4E8FC598" w14:textId="77777777" w:rsidR="00A96B46" w:rsidRDefault="00A96B46">
          <w:pPr>
            <w:autoSpaceDE w:val="0"/>
            <w:autoSpaceDN w:val="0"/>
            <w:ind w:hanging="640"/>
            <w:divId w:val="2029485325"/>
            <w:rPr>
              <w:rFonts w:eastAsia="Times New Roman"/>
            </w:rPr>
          </w:pPr>
          <w:r>
            <w:rPr>
              <w:rFonts w:eastAsia="Times New Roman"/>
            </w:rPr>
            <w:t>22.</w:t>
          </w:r>
          <w:r>
            <w:rPr>
              <w:rFonts w:eastAsia="Times New Roman"/>
            </w:rPr>
            <w:tab/>
            <w:t xml:space="preserve">Simpson TE, Condon E, Price RM, Finch BK, Sadler LS, Ordway MR. Demystifying Infant Mental Health: What the Primary Care Provider Needs to Know. Journal of Pediatric Health Care. 2016;30(1). </w:t>
          </w:r>
        </w:p>
        <w:p w14:paraId="7C9C48D5" w14:textId="77777777" w:rsidR="00A96B46" w:rsidRDefault="00A96B46">
          <w:pPr>
            <w:autoSpaceDE w:val="0"/>
            <w:autoSpaceDN w:val="0"/>
            <w:ind w:hanging="640"/>
            <w:divId w:val="203102672"/>
            <w:rPr>
              <w:rFonts w:eastAsia="Times New Roman"/>
            </w:rPr>
          </w:pPr>
          <w:r>
            <w:rPr>
              <w:rFonts w:eastAsia="Times New Roman"/>
            </w:rPr>
            <w:t>23.</w:t>
          </w:r>
          <w:r>
            <w:rPr>
              <w:rFonts w:eastAsia="Times New Roman"/>
            </w:rPr>
            <w:tab/>
            <w:t>NSPCC. Looking after infant mental health: our case for change - a summary of research evidence [Internet]. 2016 [cited 2023 Mar 8]. Available from: https://library.nspcc.org.uk//HeritageScripts/Hapi.dll/search2?searchTerm0=C6015</w:t>
          </w:r>
        </w:p>
        <w:p w14:paraId="12A313CF" w14:textId="77777777" w:rsidR="00A96B46" w:rsidRDefault="00A96B46">
          <w:pPr>
            <w:autoSpaceDE w:val="0"/>
            <w:autoSpaceDN w:val="0"/>
            <w:ind w:hanging="640"/>
            <w:divId w:val="1485511042"/>
            <w:rPr>
              <w:rFonts w:eastAsia="Times New Roman"/>
            </w:rPr>
          </w:pPr>
          <w:r>
            <w:rPr>
              <w:rFonts w:eastAsia="Times New Roman"/>
            </w:rPr>
            <w:t>24.</w:t>
          </w:r>
          <w:r>
            <w:rPr>
              <w:rFonts w:eastAsia="Times New Roman"/>
            </w:rPr>
            <w:tab/>
            <w:t xml:space="preserve">Barlow J, Schrader-Mcmillan A, Axford N, Wrigley Z, Sonthalia S, Wilkinson T, et al. Review: Attachment and attachment-related outcomes in preschool children - a review of recent evidence. Child Adolesc Ment Health. 2016;21(1). </w:t>
          </w:r>
        </w:p>
        <w:p w14:paraId="153BAC91" w14:textId="77777777" w:rsidR="00A96B46" w:rsidRDefault="00A96B46">
          <w:pPr>
            <w:autoSpaceDE w:val="0"/>
            <w:autoSpaceDN w:val="0"/>
            <w:ind w:hanging="640"/>
            <w:divId w:val="804783383"/>
            <w:rPr>
              <w:rFonts w:eastAsia="Times New Roman"/>
            </w:rPr>
          </w:pPr>
          <w:r>
            <w:rPr>
              <w:rFonts w:eastAsia="Times New Roman"/>
            </w:rPr>
            <w:t>25.</w:t>
          </w:r>
          <w:r>
            <w:rPr>
              <w:rFonts w:eastAsia="Times New Roman"/>
            </w:rPr>
            <w:tab/>
            <w:t>National Childbirth Trust. Dads in distress: Many new fathers are worried about their mental health [Internet]. 2015 [cited 2023 Mar 1]. Available from: https://www.nct.org.uk/about-us/media/news/dads-distress-many-new-fathers-are-worried-about-their-mental-health</w:t>
          </w:r>
        </w:p>
        <w:p w14:paraId="2D57EB47" w14:textId="77777777" w:rsidR="00A96B46" w:rsidRDefault="00A96B46">
          <w:pPr>
            <w:autoSpaceDE w:val="0"/>
            <w:autoSpaceDN w:val="0"/>
            <w:ind w:hanging="640"/>
            <w:divId w:val="1291281613"/>
            <w:rPr>
              <w:rFonts w:eastAsia="Times New Roman"/>
            </w:rPr>
          </w:pPr>
          <w:r>
            <w:rPr>
              <w:rFonts w:eastAsia="Times New Roman"/>
            </w:rPr>
            <w:t>26.</w:t>
          </w:r>
          <w:r>
            <w:rPr>
              <w:rFonts w:eastAsia="Times New Roman"/>
            </w:rPr>
            <w:tab/>
            <w:t xml:space="preserve">Paulson JF, Dauber S, Leiferman JA. Individual and combined effects of postpartum depression in mothers and fathers on parenting behavior. Pediatrics. 2006;118(2). </w:t>
          </w:r>
        </w:p>
        <w:p w14:paraId="20E9C9E7" w14:textId="77777777" w:rsidR="00A96B46" w:rsidRDefault="00A96B46">
          <w:pPr>
            <w:autoSpaceDE w:val="0"/>
            <w:autoSpaceDN w:val="0"/>
            <w:ind w:hanging="640"/>
            <w:divId w:val="609318885"/>
            <w:rPr>
              <w:rFonts w:eastAsia="Times New Roman"/>
            </w:rPr>
          </w:pPr>
          <w:r>
            <w:rPr>
              <w:rFonts w:eastAsia="Times New Roman"/>
            </w:rPr>
            <w:t>27.</w:t>
          </w:r>
          <w:r>
            <w:rPr>
              <w:rFonts w:eastAsia="Times New Roman"/>
            </w:rPr>
            <w:tab/>
            <w:t xml:space="preserve">Leach LS, Poyser C, Cooklin AR, Giallo R. Prevalence and course of anxiety disorders (and symptom levels) in men across the perinatal period: A systematic review. Vol. 190, Journal of Affective Disorders. 2016. </w:t>
          </w:r>
        </w:p>
        <w:p w14:paraId="43F364DB" w14:textId="77777777" w:rsidR="00A96B46" w:rsidRDefault="00A96B46">
          <w:pPr>
            <w:autoSpaceDE w:val="0"/>
            <w:autoSpaceDN w:val="0"/>
            <w:ind w:hanging="640"/>
            <w:divId w:val="881331894"/>
            <w:rPr>
              <w:rFonts w:eastAsia="Times New Roman"/>
            </w:rPr>
          </w:pPr>
          <w:r>
            <w:rPr>
              <w:rFonts w:eastAsia="Times New Roman"/>
            </w:rPr>
            <w:t>28.</w:t>
          </w:r>
          <w:r>
            <w:rPr>
              <w:rFonts w:eastAsia="Times New Roman"/>
            </w:rPr>
            <w:tab/>
            <w:t xml:space="preserve">Darwin Z, Domoney J, Iles J, Bristow F, Siew J, Sethna V. Assessing the Mental Health of Fathers, Other Co-parents, and Partners in the Perinatal Period: Mixed Methods Evidence Synthesis. Vol. 11, Frontiers in Psychiatry. 2021. </w:t>
          </w:r>
        </w:p>
        <w:p w14:paraId="6B70F967" w14:textId="77777777" w:rsidR="00A96B46" w:rsidRDefault="00A96B46">
          <w:pPr>
            <w:autoSpaceDE w:val="0"/>
            <w:autoSpaceDN w:val="0"/>
            <w:ind w:hanging="640"/>
            <w:divId w:val="1884323385"/>
            <w:rPr>
              <w:rFonts w:eastAsia="Times New Roman"/>
            </w:rPr>
          </w:pPr>
          <w:r>
            <w:rPr>
              <w:rFonts w:eastAsia="Times New Roman"/>
            </w:rPr>
            <w:t>29.</w:t>
          </w:r>
          <w:r>
            <w:rPr>
              <w:rFonts w:eastAsia="Times New Roman"/>
            </w:rPr>
            <w:tab/>
            <w:t xml:space="preserve">Byatt N, Xiao RS, Dinh KH, Waring ME. Mental health care use in relation to depressive symptoms among pregnant women in the USA. Arch Womens Ment Health. 2016;19(1). </w:t>
          </w:r>
        </w:p>
        <w:p w14:paraId="681CC812" w14:textId="77777777" w:rsidR="00A96B46" w:rsidRDefault="00A96B46">
          <w:pPr>
            <w:autoSpaceDE w:val="0"/>
            <w:autoSpaceDN w:val="0"/>
            <w:ind w:hanging="640"/>
            <w:divId w:val="255789480"/>
            <w:rPr>
              <w:rFonts w:eastAsia="Times New Roman"/>
            </w:rPr>
          </w:pPr>
          <w:r>
            <w:rPr>
              <w:rFonts w:eastAsia="Times New Roman"/>
            </w:rPr>
            <w:t>30.</w:t>
          </w:r>
          <w:r>
            <w:rPr>
              <w:rFonts w:eastAsia="Times New Roman"/>
            </w:rPr>
            <w:tab/>
            <w:t>Healthwatch. Mental Health and The Journey to Parenthood [Internet]. 2019 [cited 2023 Mar 1]. Available from: https://www.healthwatchcambridgeshire.co.uk/sites/healthwatchcambridgeshire.co.uk/files/20190904%20Mental%20Health%20and%20Maternity%20Report%20%20FINAL%20%20-%20Compressed%20Webready_0_0.pdf</w:t>
          </w:r>
        </w:p>
        <w:p w14:paraId="33344ADC" w14:textId="77777777" w:rsidR="00A96B46" w:rsidRDefault="00A96B46">
          <w:pPr>
            <w:autoSpaceDE w:val="0"/>
            <w:autoSpaceDN w:val="0"/>
            <w:ind w:hanging="640"/>
            <w:divId w:val="35087171"/>
            <w:rPr>
              <w:rFonts w:eastAsia="Times New Roman"/>
            </w:rPr>
          </w:pPr>
          <w:r>
            <w:rPr>
              <w:rFonts w:eastAsia="Times New Roman"/>
            </w:rPr>
            <w:t>31.</w:t>
          </w:r>
          <w:r>
            <w:rPr>
              <w:rFonts w:eastAsia="Times New Roman"/>
            </w:rPr>
            <w:tab/>
            <w:t xml:space="preserve">Vigod SN, Dennis CL. Advances in virtual care for perinatal mental disorders. Vol. 19, World Psychiatry. 2020. </w:t>
          </w:r>
        </w:p>
        <w:p w14:paraId="7828981C" w14:textId="77777777" w:rsidR="00A96B46" w:rsidRDefault="00A96B46">
          <w:pPr>
            <w:autoSpaceDE w:val="0"/>
            <w:autoSpaceDN w:val="0"/>
            <w:ind w:hanging="640"/>
            <w:divId w:val="917400871"/>
            <w:rPr>
              <w:rFonts w:eastAsia="Times New Roman"/>
            </w:rPr>
          </w:pPr>
          <w:r>
            <w:rPr>
              <w:rFonts w:eastAsia="Times New Roman"/>
            </w:rPr>
            <w:lastRenderedPageBreak/>
            <w:t>32.</w:t>
          </w:r>
          <w:r>
            <w:rPr>
              <w:rFonts w:eastAsia="Times New Roman"/>
            </w:rPr>
            <w:tab/>
            <w:t xml:space="preserve">Smith MS, Lawrence V, Sadler E, Easter A. Barriers to accessing mental health services for women with perinatal mental illness: Systematic review and meta-synthesis of qualitative studies in the UK. Vol. 9, BMJ Open. 2019. </w:t>
          </w:r>
        </w:p>
        <w:p w14:paraId="4860613C" w14:textId="77777777" w:rsidR="00A96B46" w:rsidRDefault="00A96B46">
          <w:pPr>
            <w:autoSpaceDE w:val="0"/>
            <w:autoSpaceDN w:val="0"/>
            <w:ind w:hanging="640"/>
            <w:divId w:val="462044006"/>
            <w:rPr>
              <w:rFonts w:eastAsia="Times New Roman"/>
            </w:rPr>
          </w:pPr>
          <w:r>
            <w:rPr>
              <w:rFonts w:eastAsia="Times New Roman"/>
            </w:rPr>
            <w:t>33.</w:t>
          </w:r>
          <w:r>
            <w:rPr>
              <w:rFonts w:eastAsia="Times New Roman"/>
            </w:rPr>
            <w:tab/>
            <w:t>Darwin Z, Domoney J, Iles J, Bristow F, Mcleish J, Sethna V. Involving and supporting partners and other family members in specialist perinatal mental health services: Good practice guide [Internet]. 2021 [cited 2023 Feb 16]. Available from: https://www.england.nhs.uk/wp-content/uploads/2021/03/Good-practice-guide-March-2021.pdf</w:t>
          </w:r>
        </w:p>
        <w:p w14:paraId="347F0667" w14:textId="77777777" w:rsidR="00A96B46" w:rsidRDefault="00A96B46">
          <w:pPr>
            <w:autoSpaceDE w:val="0"/>
            <w:autoSpaceDN w:val="0"/>
            <w:ind w:hanging="640"/>
            <w:divId w:val="1185243818"/>
            <w:rPr>
              <w:rFonts w:eastAsia="Times New Roman"/>
            </w:rPr>
          </w:pPr>
          <w:r>
            <w:rPr>
              <w:rFonts w:eastAsia="Times New Roman"/>
            </w:rPr>
            <w:t>34.</w:t>
          </w:r>
          <w:r>
            <w:rPr>
              <w:rFonts w:eastAsia="Times New Roman"/>
            </w:rPr>
            <w:tab/>
            <w:t xml:space="preserve">Megnin-Viggars O, Symington I, Howard LM, Pilling S. Experience of care for mental health problems in the antenatal or postnatal period for women in the UK: a systematic review and meta-synthesis of qualitative research. Vol. 18, Archives of Women’s Mental Health. 2015. </w:t>
          </w:r>
        </w:p>
        <w:p w14:paraId="08255B76" w14:textId="77777777" w:rsidR="00A96B46" w:rsidRDefault="00A96B46">
          <w:pPr>
            <w:autoSpaceDE w:val="0"/>
            <w:autoSpaceDN w:val="0"/>
            <w:ind w:hanging="640"/>
            <w:divId w:val="938414180"/>
            <w:rPr>
              <w:rFonts w:eastAsia="Times New Roman"/>
            </w:rPr>
          </w:pPr>
          <w:r>
            <w:rPr>
              <w:rFonts w:eastAsia="Times New Roman"/>
            </w:rPr>
            <w:t>35.</w:t>
          </w:r>
          <w:r>
            <w:rPr>
              <w:rFonts w:eastAsia="Times New Roman"/>
            </w:rPr>
            <w:tab/>
            <w:t>Department of Health. Perinatal Positive Practice Guide [Internet]. 2009 [cited 2023 Feb 6]. Available from: https://www.bl.uk/collection-items/perinatal-positive-practice-guide</w:t>
          </w:r>
        </w:p>
        <w:p w14:paraId="1C3280A1" w14:textId="77777777" w:rsidR="00A96B46" w:rsidRDefault="00A96B46">
          <w:pPr>
            <w:autoSpaceDE w:val="0"/>
            <w:autoSpaceDN w:val="0"/>
            <w:ind w:hanging="640"/>
            <w:divId w:val="1538082630"/>
            <w:rPr>
              <w:rFonts w:eastAsia="Times New Roman"/>
            </w:rPr>
          </w:pPr>
          <w:r>
            <w:rPr>
              <w:rFonts w:eastAsia="Times New Roman"/>
            </w:rPr>
            <w:t>36.</w:t>
          </w:r>
          <w:r>
            <w:rPr>
              <w:rFonts w:eastAsia="Times New Roman"/>
            </w:rPr>
            <w:tab/>
            <w:t>National Institute for Health and Care Excellence. Pregnancy and complex social factors: a model for service provision for pregnant women with complex social factors [Internet]. 2010 [cited 2023 Mar 24]. Available from: https://www.nice.org.uk/guidance/cg110</w:t>
          </w:r>
        </w:p>
        <w:p w14:paraId="587D7442" w14:textId="77777777" w:rsidR="00A96B46" w:rsidRDefault="00A96B46">
          <w:pPr>
            <w:autoSpaceDE w:val="0"/>
            <w:autoSpaceDN w:val="0"/>
            <w:ind w:hanging="640"/>
            <w:divId w:val="1761218348"/>
            <w:rPr>
              <w:rFonts w:eastAsia="Times New Roman"/>
            </w:rPr>
          </w:pPr>
          <w:r>
            <w:rPr>
              <w:rFonts w:eastAsia="Times New Roman"/>
            </w:rPr>
            <w:t>37.</w:t>
          </w:r>
          <w:r>
            <w:rPr>
              <w:rFonts w:eastAsia="Times New Roman"/>
            </w:rPr>
            <w:tab/>
            <w:t xml:space="preserve">Nair M, Kurinczuk JJ, Brocklehurst P, Sellers S, Lewis G, Knight M. Factors associated with maternal death from direct pregnancy complications: A UK national case-control study. BJOG. 2015;122(5). </w:t>
          </w:r>
        </w:p>
        <w:p w14:paraId="5FE1E4A9" w14:textId="77777777" w:rsidR="00A96B46" w:rsidRDefault="00A96B46">
          <w:pPr>
            <w:autoSpaceDE w:val="0"/>
            <w:autoSpaceDN w:val="0"/>
            <w:ind w:hanging="640"/>
            <w:divId w:val="711731071"/>
            <w:rPr>
              <w:rFonts w:eastAsia="Times New Roman"/>
            </w:rPr>
          </w:pPr>
          <w:r>
            <w:rPr>
              <w:rFonts w:eastAsia="Times New Roman"/>
            </w:rPr>
            <w:t>38.</w:t>
          </w:r>
          <w:r>
            <w:rPr>
              <w:rFonts w:eastAsia="Times New Roman"/>
            </w:rPr>
            <w:tab/>
            <w:t>NHS England, NHS Improvement. NHS pledges to improve equity for mothers and babies and race equality for staff [Internet]. 2021 [cited 2023 Feb 17]. Available from: https://www.england.nhs.uk/wp-content/uploads/2021/09/C0734-ii-pledges-to-improve-equity-for-mothers-and-babies-race-equality-for-all-staff.pdf</w:t>
          </w:r>
        </w:p>
        <w:p w14:paraId="780E1BAE" w14:textId="77777777" w:rsidR="00A96B46" w:rsidRDefault="00A96B46">
          <w:pPr>
            <w:autoSpaceDE w:val="0"/>
            <w:autoSpaceDN w:val="0"/>
            <w:ind w:hanging="640"/>
            <w:divId w:val="1453863950"/>
            <w:rPr>
              <w:rFonts w:eastAsia="Times New Roman"/>
            </w:rPr>
          </w:pPr>
          <w:r>
            <w:rPr>
              <w:rFonts w:eastAsia="Times New Roman"/>
            </w:rPr>
            <w:t>39.</w:t>
          </w:r>
          <w:r>
            <w:rPr>
              <w:rFonts w:eastAsia="Times New Roman"/>
            </w:rPr>
            <w:tab/>
            <w:t>NHS England, NHS Improvement. Equity and equality: Guidance for local maternity systems [Internet]. 2021 [cited 2023 Mar 1]. Available from: https://www.england.nhs.uk/wp-content/uploads/2021/09/C0734-equity-and-equality-guidance-for-local-maternity-systems.pdf</w:t>
          </w:r>
        </w:p>
        <w:p w14:paraId="5048DED1" w14:textId="77777777" w:rsidR="00A96B46" w:rsidRDefault="00A96B46">
          <w:pPr>
            <w:autoSpaceDE w:val="0"/>
            <w:autoSpaceDN w:val="0"/>
            <w:ind w:hanging="640"/>
            <w:divId w:val="58554645"/>
            <w:rPr>
              <w:rFonts w:eastAsia="Times New Roman"/>
            </w:rPr>
          </w:pPr>
          <w:r>
            <w:rPr>
              <w:rFonts w:eastAsia="Times New Roman"/>
            </w:rPr>
            <w:t>40.</w:t>
          </w:r>
          <w:r>
            <w:rPr>
              <w:rFonts w:eastAsia="Times New Roman"/>
            </w:rPr>
            <w:tab/>
            <w:t xml:space="preserve">Howard LM, Molyneaux E, Dennis CL, Rochat T, Stein A, Milgrom J. Non-psychotic mental disorders in the perinatal period. Vol. 384, The Lancet. 2014. </w:t>
          </w:r>
        </w:p>
        <w:p w14:paraId="1698D477" w14:textId="77777777" w:rsidR="00A96B46" w:rsidRDefault="00A96B46">
          <w:pPr>
            <w:autoSpaceDE w:val="0"/>
            <w:autoSpaceDN w:val="0"/>
            <w:ind w:hanging="640"/>
            <w:divId w:val="1110512083"/>
            <w:rPr>
              <w:rFonts w:eastAsia="Times New Roman"/>
            </w:rPr>
          </w:pPr>
          <w:r>
            <w:rPr>
              <w:rFonts w:eastAsia="Times New Roman"/>
            </w:rPr>
            <w:t>41.</w:t>
          </w:r>
          <w:r>
            <w:rPr>
              <w:rFonts w:eastAsia="Times New Roman"/>
            </w:rPr>
            <w:tab/>
            <w:t xml:space="preserve">Simpson M, Schmied V, Dickson C, Dahlen HG. Postnatal post-traumatic stress: An integrative review. Vol. 31, Women and Birth. 2018. </w:t>
          </w:r>
        </w:p>
        <w:p w14:paraId="001B9939" w14:textId="77777777" w:rsidR="00A96B46" w:rsidRDefault="00A96B46">
          <w:pPr>
            <w:autoSpaceDE w:val="0"/>
            <w:autoSpaceDN w:val="0"/>
            <w:ind w:hanging="640"/>
            <w:divId w:val="1698197265"/>
            <w:rPr>
              <w:rFonts w:eastAsia="Times New Roman"/>
            </w:rPr>
          </w:pPr>
          <w:r>
            <w:rPr>
              <w:rFonts w:eastAsia="Times New Roman"/>
            </w:rPr>
            <w:t>42.</w:t>
          </w:r>
          <w:r>
            <w:rPr>
              <w:rFonts w:eastAsia="Times New Roman"/>
            </w:rPr>
            <w:tab/>
            <w:t xml:space="preserve">Jones I, Chandra PS, Dazzan P, Howard LM. Bipolar disorder, affective psychosis, and schizophrenia in pregnancy and the post-partum period. Vol. 384, The Lancet. 2014. </w:t>
          </w:r>
        </w:p>
        <w:p w14:paraId="3DD1D7D4" w14:textId="77777777" w:rsidR="00A96B46" w:rsidRDefault="00A96B46">
          <w:pPr>
            <w:autoSpaceDE w:val="0"/>
            <w:autoSpaceDN w:val="0"/>
            <w:ind w:hanging="640"/>
            <w:divId w:val="415635136"/>
            <w:rPr>
              <w:rFonts w:eastAsia="Times New Roman"/>
            </w:rPr>
          </w:pPr>
          <w:r>
            <w:rPr>
              <w:rFonts w:eastAsia="Times New Roman"/>
            </w:rPr>
            <w:t>43.</w:t>
          </w:r>
          <w:r>
            <w:rPr>
              <w:rFonts w:eastAsia="Times New Roman"/>
            </w:rPr>
            <w:tab/>
            <w:t xml:space="preserve">Watson H, Harrop D, Walton E, Young A, Soltani H. A systematic review of ethnic minority women’s experiences of perinatal mental health conditions and services in Europe. PLoS One. 2019;14(1). </w:t>
          </w:r>
        </w:p>
        <w:p w14:paraId="3651BBBB" w14:textId="77777777" w:rsidR="00A96B46" w:rsidRDefault="00A96B46">
          <w:pPr>
            <w:autoSpaceDE w:val="0"/>
            <w:autoSpaceDN w:val="0"/>
            <w:ind w:hanging="640"/>
            <w:divId w:val="1677347333"/>
            <w:rPr>
              <w:rFonts w:eastAsia="Times New Roman"/>
            </w:rPr>
          </w:pPr>
          <w:r>
            <w:rPr>
              <w:rFonts w:eastAsia="Times New Roman"/>
            </w:rPr>
            <w:t>44.</w:t>
          </w:r>
          <w:r>
            <w:rPr>
              <w:rFonts w:eastAsia="Times New Roman"/>
            </w:rPr>
            <w:tab/>
            <w:t xml:space="preserve">Moore L, Jayaweera H, Redshaw M, Quigley M. Migration, ethnicity and mental health: evidence from mothers participating in the Millennium Cohort Study. Public Health. 2019;171. </w:t>
          </w:r>
        </w:p>
        <w:p w14:paraId="789BC361" w14:textId="77777777" w:rsidR="00A96B46" w:rsidRDefault="00A96B46">
          <w:pPr>
            <w:autoSpaceDE w:val="0"/>
            <w:autoSpaceDN w:val="0"/>
            <w:ind w:hanging="640"/>
            <w:divId w:val="1254775023"/>
            <w:rPr>
              <w:rFonts w:eastAsia="Times New Roman"/>
            </w:rPr>
          </w:pPr>
          <w:r>
            <w:rPr>
              <w:rFonts w:eastAsia="Times New Roman"/>
            </w:rPr>
            <w:t>45.</w:t>
          </w:r>
          <w:r>
            <w:rPr>
              <w:rFonts w:eastAsia="Times New Roman"/>
            </w:rPr>
            <w:tab/>
            <w:t xml:space="preserve">Draper ES, Gallimore ID, Smith LK, Matthews RJ, Fenton AC, Kurinczuk JJ, et al. Maternal, Newborn and Infant Clinical Outcome Review Programme MBRRACE-UK Perinatal Mortality Surveillance Report </w:t>
          </w:r>
          <w:r>
            <w:rPr>
              <w:rFonts w:eastAsia="Times New Roman"/>
            </w:rPr>
            <w:lastRenderedPageBreak/>
            <w:t>[Internet]. 2022 [cited 2023 Jan 31]. Available from: https://www.npeu.ox.ac.uk/assets/downloads/mbrrace-uk/reports/perinatal-surveillance-report-2020/MBRRACE-UK_Perinatal_Surveillance_Report_2020.pdf</w:t>
          </w:r>
        </w:p>
        <w:p w14:paraId="0AA36743" w14:textId="77777777" w:rsidR="00A96B46" w:rsidRDefault="00A96B46">
          <w:pPr>
            <w:autoSpaceDE w:val="0"/>
            <w:autoSpaceDN w:val="0"/>
            <w:ind w:hanging="640"/>
            <w:divId w:val="2015495099"/>
            <w:rPr>
              <w:rFonts w:eastAsia="Times New Roman"/>
            </w:rPr>
          </w:pPr>
          <w:r>
            <w:rPr>
              <w:rFonts w:eastAsia="Times New Roman"/>
            </w:rPr>
            <w:t>46.</w:t>
          </w:r>
          <w:r>
            <w:rPr>
              <w:rFonts w:eastAsia="Times New Roman"/>
            </w:rPr>
            <w:tab/>
            <w:t xml:space="preserve">Ormel J, Cuijpers P, Jorm AF, Schoevers R. Prevention of depression will only succeed when it is structurally embedded and targets big determinants. Vol. 18, World Psychiatry. 2019. </w:t>
          </w:r>
        </w:p>
        <w:p w14:paraId="39BD351B" w14:textId="77777777" w:rsidR="00A96B46" w:rsidRDefault="00A96B46">
          <w:pPr>
            <w:autoSpaceDE w:val="0"/>
            <w:autoSpaceDN w:val="0"/>
            <w:ind w:hanging="640"/>
            <w:divId w:val="419253377"/>
            <w:rPr>
              <w:rFonts w:eastAsia="Times New Roman"/>
            </w:rPr>
          </w:pPr>
          <w:r>
            <w:rPr>
              <w:rFonts w:eastAsia="Times New Roman"/>
            </w:rPr>
            <w:t>47.</w:t>
          </w:r>
          <w:r>
            <w:rPr>
              <w:rFonts w:eastAsia="Times New Roman"/>
            </w:rPr>
            <w:tab/>
            <w:t>Public Health England. Making the Case for Preconception Care: Planning and preparation for pregnancy to improve maternal and child health outcomes [Internet]. 2018 [cited 2023 Mar 2]. Available from: https://assets.publishing.service.gov.uk/government/uploads/system/uploads/attachment_data/file/729018/Making_the_case_for_preconception_care.pdf</w:t>
          </w:r>
        </w:p>
        <w:p w14:paraId="2AAB1664" w14:textId="77777777" w:rsidR="00A96B46" w:rsidRDefault="00A96B46">
          <w:pPr>
            <w:autoSpaceDE w:val="0"/>
            <w:autoSpaceDN w:val="0"/>
            <w:ind w:hanging="640"/>
            <w:divId w:val="480731360"/>
            <w:rPr>
              <w:rFonts w:eastAsia="Times New Roman"/>
            </w:rPr>
          </w:pPr>
          <w:r>
            <w:rPr>
              <w:rFonts w:eastAsia="Times New Roman"/>
            </w:rPr>
            <w:t>48.</w:t>
          </w:r>
          <w:r>
            <w:rPr>
              <w:rFonts w:eastAsia="Times New Roman"/>
            </w:rPr>
            <w:tab/>
            <w:t xml:space="preserve">Marmot M. Health equity in England: The Marmot review 10 years on. The BMJ. 2020;368. </w:t>
          </w:r>
        </w:p>
        <w:p w14:paraId="0086BC0B" w14:textId="77777777" w:rsidR="00A96B46" w:rsidRDefault="00A96B46">
          <w:pPr>
            <w:autoSpaceDE w:val="0"/>
            <w:autoSpaceDN w:val="0"/>
            <w:ind w:hanging="640"/>
            <w:divId w:val="440806007"/>
            <w:rPr>
              <w:rFonts w:eastAsia="Times New Roman"/>
            </w:rPr>
          </w:pPr>
          <w:r>
            <w:rPr>
              <w:rFonts w:eastAsia="Times New Roman"/>
            </w:rPr>
            <w:t>49.</w:t>
          </w:r>
          <w:r>
            <w:rPr>
              <w:rFonts w:eastAsia="Times New Roman"/>
            </w:rPr>
            <w:tab/>
            <w:t xml:space="preserve">Ban L, Gibson JE, West J, Fiaschi L, Oates MR, Tata LJ. Impact of socioeconomic deprivation on maternal perinatal mental illnesses presenting to UK general practice. British Journal of General Practice. 2012;62(603). </w:t>
          </w:r>
        </w:p>
        <w:p w14:paraId="4BE8B0EF" w14:textId="77777777" w:rsidR="00A96B46" w:rsidRDefault="00A96B46">
          <w:pPr>
            <w:autoSpaceDE w:val="0"/>
            <w:autoSpaceDN w:val="0"/>
            <w:ind w:hanging="640"/>
            <w:divId w:val="695884040"/>
            <w:rPr>
              <w:rFonts w:eastAsia="Times New Roman"/>
            </w:rPr>
          </w:pPr>
          <w:r>
            <w:rPr>
              <w:rFonts w:eastAsia="Times New Roman"/>
            </w:rPr>
            <w:t>50.</w:t>
          </w:r>
          <w:r>
            <w:rPr>
              <w:rFonts w:eastAsia="Times New Roman"/>
            </w:rPr>
            <w:tab/>
            <w:t xml:space="preserve">Lee SI, Azcoaga-Lorenzo A, Agrawal U, Kennedy JI, Fagbamigbe AF, Hope H, et al. Epidemiology of pre-existing multimorbidity in pregnant women in the UK in 2018: a population-based cross-sectional study. BMC Pregnancy Childbirth. 2022;22(1). </w:t>
          </w:r>
        </w:p>
        <w:p w14:paraId="38D8B0D8" w14:textId="77777777" w:rsidR="00A96B46" w:rsidRDefault="00A96B46">
          <w:pPr>
            <w:autoSpaceDE w:val="0"/>
            <w:autoSpaceDN w:val="0"/>
            <w:ind w:hanging="640"/>
            <w:divId w:val="751699503"/>
            <w:rPr>
              <w:rFonts w:eastAsia="Times New Roman"/>
            </w:rPr>
          </w:pPr>
          <w:r>
            <w:rPr>
              <w:rFonts w:eastAsia="Times New Roman"/>
            </w:rPr>
            <w:t>51.</w:t>
          </w:r>
          <w:r>
            <w:rPr>
              <w:rFonts w:eastAsia="Times New Roman"/>
            </w:rPr>
            <w:tab/>
            <w:t xml:space="preserve">Lindquist A, Kurinczuk JJ, Redshaw M, Knight M. Experiences, utilisation and outcomes of maternity care in England among women from different socio-economic groups: Findings from the 2010 National Maternity Survey. BJOG. 2015;122(12). </w:t>
          </w:r>
        </w:p>
        <w:p w14:paraId="6C05229C" w14:textId="77777777" w:rsidR="00A96B46" w:rsidRDefault="00A96B46">
          <w:pPr>
            <w:autoSpaceDE w:val="0"/>
            <w:autoSpaceDN w:val="0"/>
            <w:ind w:hanging="640"/>
            <w:divId w:val="1022321943"/>
            <w:rPr>
              <w:rFonts w:eastAsia="Times New Roman"/>
            </w:rPr>
          </w:pPr>
          <w:r>
            <w:rPr>
              <w:rFonts w:eastAsia="Times New Roman"/>
            </w:rPr>
            <w:t>52.</w:t>
          </w:r>
          <w:r>
            <w:rPr>
              <w:rFonts w:eastAsia="Times New Roman"/>
            </w:rPr>
            <w:tab/>
            <w:t xml:space="preserve">Redshaw M, Henderson J. Who is actually asked about their mental health in pregnancy and the postnatal period? Findings from a national survey. BMC Psychiatry. 2016;16(1). </w:t>
          </w:r>
        </w:p>
        <w:p w14:paraId="1C0DBA34" w14:textId="77777777" w:rsidR="00A96B46" w:rsidRDefault="00A96B46">
          <w:pPr>
            <w:autoSpaceDE w:val="0"/>
            <w:autoSpaceDN w:val="0"/>
            <w:ind w:hanging="640"/>
            <w:divId w:val="1248267071"/>
            <w:rPr>
              <w:rFonts w:eastAsia="Times New Roman"/>
            </w:rPr>
          </w:pPr>
          <w:r>
            <w:rPr>
              <w:rFonts w:eastAsia="Times New Roman"/>
            </w:rPr>
            <w:t>53.</w:t>
          </w:r>
          <w:r>
            <w:rPr>
              <w:rFonts w:eastAsia="Times New Roman"/>
            </w:rPr>
            <w:tab/>
            <w:t>NHS. Healthcare Inequalities: Access to NHS prescribing and exemption schemes in England [Internet]. 2023 [cited 2023 May 24]. Available from: https://nhsbsa-data-analytics.shinyapps.io/healthcare-inequalities-nhs-prescribing-and-exemption-schemes/</w:t>
          </w:r>
        </w:p>
        <w:p w14:paraId="55AD165C" w14:textId="77777777" w:rsidR="00A96B46" w:rsidRDefault="00A96B46">
          <w:pPr>
            <w:autoSpaceDE w:val="0"/>
            <w:autoSpaceDN w:val="0"/>
            <w:ind w:hanging="640"/>
            <w:divId w:val="149100871"/>
            <w:rPr>
              <w:rFonts w:eastAsia="Times New Roman"/>
            </w:rPr>
          </w:pPr>
          <w:r>
            <w:rPr>
              <w:rFonts w:eastAsia="Times New Roman"/>
            </w:rPr>
            <w:t>54.</w:t>
          </w:r>
          <w:r>
            <w:rPr>
              <w:rFonts w:eastAsia="Times New Roman"/>
            </w:rPr>
            <w:tab/>
            <w:t>Moran K, Bragg R, Dunstan R, Wood K. Cost of living on maternity leave survey [Internet]. 2022 [cited 2023 Feb 21]. Available from: https://maternityaction.org.uk/cost-of-living-survey/</w:t>
          </w:r>
        </w:p>
        <w:p w14:paraId="6C3FAD79" w14:textId="77777777" w:rsidR="00A96B46" w:rsidRDefault="00A96B46">
          <w:pPr>
            <w:autoSpaceDE w:val="0"/>
            <w:autoSpaceDN w:val="0"/>
            <w:ind w:hanging="640"/>
            <w:divId w:val="1381709388"/>
            <w:rPr>
              <w:rFonts w:eastAsia="Times New Roman"/>
            </w:rPr>
          </w:pPr>
          <w:r>
            <w:rPr>
              <w:rFonts w:eastAsia="Times New Roman"/>
            </w:rPr>
            <w:t>55.</w:t>
          </w:r>
          <w:r>
            <w:rPr>
              <w:rFonts w:eastAsia="Times New Roman"/>
            </w:rPr>
            <w:tab/>
            <w:t>Office for National Statistics. Impact of increased cost of living on adults across Great Britain [Internet]. 2023 [cited 2023 Feb 21]. Available from: https://www.ons.gov.uk/peoplepopulationandcommunity/personalandhouseholdfinances/expenditure/datasets/impactofincreasedcostoflivingonadultsacrossgreatbritain</w:t>
          </w:r>
        </w:p>
        <w:p w14:paraId="61EEE3EE" w14:textId="77777777" w:rsidR="00A96B46" w:rsidRDefault="00A96B46">
          <w:pPr>
            <w:autoSpaceDE w:val="0"/>
            <w:autoSpaceDN w:val="0"/>
            <w:ind w:hanging="640"/>
            <w:divId w:val="409430333"/>
            <w:rPr>
              <w:rFonts w:eastAsia="Times New Roman"/>
            </w:rPr>
          </w:pPr>
          <w:r>
            <w:rPr>
              <w:rFonts w:eastAsia="Times New Roman"/>
            </w:rPr>
            <w:t>56.</w:t>
          </w:r>
          <w:r>
            <w:rPr>
              <w:rFonts w:eastAsia="Times New Roman"/>
            </w:rPr>
            <w:tab/>
            <w:t>NHS. Healthcare professionals [Internet]. Get help to buy food and milk (Healthy Start). 2023 [cited 2023 Feb 17]. Available from: https://www.healthystart.nhs.uk/healthcare-professionals/</w:t>
          </w:r>
        </w:p>
        <w:p w14:paraId="24AB0DBC" w14:textId="77777777" w:rsidR="00A96B46" w:rsidRDefault="00A96B46">
          <w:pPr>
            <w:autoSpaceDE w:val="0"/>
            <w:autoSpaceDN w:val="0"/>
            <w:ind w:hanging="640"/>
            <w:divId w:val="2133933311"/>
            <w:rPr>
              <w:rFonts w:eastAsia="Times New Roman"/>
            </w:rPr>
          </w:pPr>
          <w:r>
            <w:rPr>
              <w:rFonts w:eastAsia="Times New Roman"/>
            </w:rPr>
            <w:t>57.</w:t>
          </w:r>
          <w:r>
            <w:rPr>
              <w:rFonts w:eastAsia="Times New Roman"/>
            </w:rPr>
            <w:tab/>
            <w:t>Seebohm L. International Women’s Day: embracing equity in perinatal mental health care [Internet]. Maternal Mental Health Alliance. 2023 [cited 2023 Mar 16]. Available from: http://maternalmentalhealthalliance.org/news/iwd-embracing-equity-perinatal-mental-health/</w:t>
          </w:r>
        </w:p>
        <w:p w14:paraId="513AAAD4" w14:textId="77777777" w:rsidR="00A96B46" w:rsidRDefault="00A96B46">
          <w:pPr>
            <w:autoSpaceDE w:val="0"/>
            <w:autoSpaceDN w:val="0"/>
            <w:ind w:hanging="640"/>
            <w:divId w:val="274142917"/>
            <w:rPr>
              <w:rFonts w:eastAsia="Times New Roman"/>
            </w:rPr>
          </w:pPr>
          <w:r>
            <w:rPr>
              <w:rFonts w:eastAsia="Times New Roman"/>
            </w:rPr>
            <w:lastRenderedPageBreak/>
            <w:t>58.</w:t>
          </w:r>
          <w:r>
            <w:rPr>
              <w:rFonts w:eastAsia="Times New Roman"/>
            </w:rPr>
            <w:tab/>
            <w:t>Maternity Action. Cost of living on maternity leave survey [Internet]. 2022 [cited 2023 Mar 2]. Available from: https://maternityaction.org.uk/cost-of-living-survey/</w:t>
          </w:r>
        </w:p>
        <w:p w14:paraId="52B8766F" w14:textId="77777777" w:rsidR="00A96B46" w:rsidRDefault="00A96B46">
          <w:pPr>
            <w:autoSpaceDE w:val="0"/>
            <w:autoSpaceDN w:val="0"/>
            <w:ind w:hanging="640"/>
            <w:divId w:val="387607833"/>
            <w:rPr>
              <w:rFonts w:eastAsia="Times New Roman"/>
            </w:rPr>
          </w:pPr>
          <w:r>
            <w:rPr>
              <w:rFonts w:eastAsia="Times New Roman"/>
            </w:rPr>
            <w:t>59.</w:t>
          </w:r>
          <w:r>
            <w:rPr>
              <w:rFonts w:eastAsia="Times New Roman"/>
            </w:rPr>
            <w:tab/>
            <w:t>Psarros A. Mothers’ voices: Exploring experiences of maternity and health in low income women and children from diverse ethnic backgrounds [Internet]. 2018 [cited 2023 Jan 31]. Available from: https://www.maternityaction.org.uk/wp-content/uploads/MothersVoices2018-FINAL.pdf</w:t>
          </w:r>
        </w:p>
        <w:p w14:paraId="09A45DFD" w14:textId="77777777" w:rsidR="00A96B46" w:rsidRDefault="00A96B46">
          <w:pPr>
            <w:autoSpaceDE w:val="0"/>
            <w:autoSpaceDN w:val="0"/>
            <w:ind w:hanging="640"/>
            <w:divId w:val="32468668"/>
            <w:rPr>
              <w:rFonts w:eastAsia="Times New Roman"/>
            </w:rPr>
          </w:pPr>
          <w:r>
            <w:rPr>
              <w:rFonts w:eastAsia="Times New Roman"/>
            </w:rPr>
            <w:t>60.</w:t>
          </w:r>
          <w:r>
            <w:rPr>
              <w:rFonts w:eastAsia="Times New Roman"/>
            </w:rPr>
            <w:tab/>
            <w:t>Public Health England. Maternity high impact area: Reducing the inequality of outcomes for women from Black, Asian and Minority Ethnic (BAME) communities and their babies [Internet]. 2020 [cited 2023 Mar 27]. Available from: https://assets.publishing.service.gov.uk/government/uploads/system/uploads/attachment_data/file/942480/Maternity_high_impact_area_6_Reducing_the_inequality_of_outcomes_for_women_from_Black__Asian_and_Minority_Ethnic__BAME__communities_and_their_babies.pdf</w:t>
          </w:r>
        </w:p>
        <w:p w14:paraId="01B66857" w14:textId="77777777" w:rsidR="00A96B46" w:rsidRDefault="00A96B46">
          <w:pPr>
            <w:autoSpaceDE w:val="0"/>
            <w:autoSpaceDN w:val="0"/>
            <w:ind w:hanging="640"/>
            <w:divId w:val="1424033052"/>
            <w:rPr>
              <w:rFonts w:eastAsia="Times New Roman"/>
            </w:rPr>
          </w:pPr>
          <w:r>
            <w:rPr>
              <w:rFonts w:eastAsia="Times New Roman"/>
            </w:rPr>
            <w:t>61.</w:t>
          </w:r>
          <w:r>
            <w:rPr>
              <w:rFonts w:eastAsia="Times New Roman"/>
            </w:rPr>
            <w:tab/>
            <w:t>Royal College of Obstetricians and Gynaecologists. National Maternity and Perinatal Audit: Ethnic and Socio-economic Inequalities in NHS Maternity and Perinatal Care for Women and their Babies [Internet]. 2021 [cited 2023 Mar 7]. Available from: https://maternityaudit.org.uk/FilesUploaded/Ref%20308%20Inequalities%20Sprint%20Audit%20Report%202021_FINAL.pdf</w:t>
          </w:r>
        </w:p>
        <w:p w14:paraId="4DCD7246" w14:textId="77777777" w:rsidR="00A96B46" w:rsidRDefault="00A96B46">
          <w:pPr>
            <w:autoSpaceDE w:val="0"/>
            <w:autoSpaceDN w:val="0"/>
            <w:ind w:hanging="640"/>
            <w:divId w:val="409423082"/>
            <w:rPr>
              <w:rFonts w:eastAsia="Times New Roman"/>
            </w:rPr>
          </w:pPr>
          <w:r>
            <w:rPr>
              <w:rFonts w:eastAsia="Times New Roman"/>
            </w:rPr>
            <w:t>62.</w:t>
          </w:r>
          <w:r>
            <w:rPr>
              <w:rFonts w:eastAsia="Times New Roman"/>
            </w:rPr>
            <w:tab/>
            <w:t>Philips L. Cambridgeshire and Peterborough Local Maternity &amp; Neonatal System  Equity and Equality Analysis [Internet]. 2022 [cited 2023 Mar 10]. Available from: https://www.cpics.org.uk/children-and-maternity</w:t>
          </w:r>
        </w:p>
        <w:p w14:paraId="5DA5C8C3" w14:textId="77777777" w:rsidR="00A96B46" w:rsidRDefault="00A96B46">
          <w:pPr>
            <w:autoSpaceDE w:val="0"/>
            <w:autoSpaceDN w:val="0"/>
            <w:ind w:hanging="640"/>
            <w:divId w:val="1048646135"/>
            <w:rPr>
              <w:rFonts w:eastAsia="Times New Roman"/>
            </w:rPr>
          </w:pPr>
          <w:r>
            <w:rPr>
              <w:rFonts w:eastAsia="Times New Roman"/>
            </w:rPr>
            <w:t>63.</w:t>
          </w:r>
          <w:r>
            <w:rPr>
              <w:rFonts w:eastAsia="Times New Roman"/>
            </w:rPr>
            <w:tab/>
            <w:t xml:space="preserve">Jankovic J, Parsons J, Jovanović N, Berrisford G, Copello A, Fazil Q, et al. Differences in access and utilisation of mental health services in the perinatal period for women from ethnic minorities - A population-based study. BMC Med. 2020;18(1). </w:t>
          </w:r>
        </w:p>
        <w:p w14:paraId="3C13CFCF" w14:textId="77777777" w:rsidR="00A96B46" w:rsidRDefault="00A96B46">
          <w:pPr>
            <w:autoSpaceDE w:val="0"/>
            <w:autoSpaceDN w:val="0"/>
            <w:ind w:hanging="640"/>
            <w:divId w:val="1117144424"/>
            <w:rPr>
              <w:rFonts w:eastAsia="Times New Roman"/>
            </w:rPr>
          </w:pPr>
          <w:r>
            <w:rPr>
              <w:rFonts w:eastAsia="Times New Roman"/>
            </w:rPr>
            <w:t>64.</w:t>
          </w:r>
          <w:r>
            <w:rPr>
              <w:rFonts w:eastAsia="Times New Roman"/>
            </w:rPr>
            <w:tab/>
            <w:t>Matthews Z. Better Health Briefing: The health of Gypsies and Travellers in the UK [Internet]. 2008 [cited 2023 Feb 15]. Available from: https://www.gypsy-traveller.org/wp-content/uploads/health-brief.pdf</w:t>
          </w:r>
        </w:p>
        <w:p w14:paraId="5F181269" w14:textId="77777777" w:rsidR="00A96B46" w:rsidRDefault="00A96B46">
          <w:pPr>
            <w:autoSpaceDE w:val="0"/>
            <w:autoSpaceDN w:val="0"/>
            <w:ind w:hanging="640"/>
            <w:divId w:val="819660761"/>
            <w:rPr>
              <w:rFonts w:eastAsia="Times New Roman"/>
            </w:rPr>
          </w:pPr>
          <w:r>
            <w:rPr>
              <w:rFonts w:eastAsia="Times New Roman"/>
            </w:rPr>
            <w:t>65.</w:t>
          </w:r>
          <w:r>
            <w:rPr>
              <w:rFonts w:eastAsia="Times New Roman"/>
            </w:rPr>
            <w:tab/>
            <w:t xml:space="preserve">Womersley K, Ripullone K, Hirst JE. Tackling inequality in maternal health: Beyond the postpartum. Future Healthc J. 2021 Mar;8(1):31–5. </w:t>
          </w:r>
        </w:p>
        <w:p w14:paraId="39873AA9" w14:textId="77777777" w:rsidR="00A96B46" w:rsidRDefault="00A96B46">
          <w:pPr>
            <w:autoSpaceDE w:val="0"/>
            <w:autoSpaceDN w:val="0"/>
            <w:ind w:hanging="640"/>
            <w:divId w:val="698971401"/>
            <w:rPr>
              <w:rFonts w:eastAsia="Times New Roman"/>
            </w:rPr>
          </w:pPr>
          <w:r>
            <w:rPr>
              <w:rFonts w:eastAsia="Times New Roman"/>
            </w:rPr>
            <w:t>66.</w:t>
          </w:r>
          <w:r>
            <w:rPr>
              <w:rFonts w:eastAsia="Times New Roman"/>
            </w:rPr>
            <w:tab/>
            <w:t>CPSL Mind. Starting Well-Perinatal Mental Health Support for Muslim Communities Insight Report [Internet]. 2021 [cited 2023 Feb 28]. Available from: https://static1.squarespace.com/static/5d6801ff19efcd000178e7e5/t/63beb2ae613b264b86add7ff/1673441995973/TLI_Perinatal_Report.pdf</w:t>
          </w:r>
        </w:p>
        <w:p w14:paraId="13E22A2F" w14:textId="77777777" w:rsidR="00A96B46" w:rsidRDefault="00A96B46">
          <w:pPr>
            <w:autoSpaceDE w:val="0"/>
            <w:autoSpaceDN w:val="0"/>
            <w:ind w:hanging="640"/>
            <w:divId w:val="2105416695"/>
            <w:rPr>
              <w:rFonts w:eastAsia="Times New Roman"/>
            </w:rPr>
          </w:pPr>
          <w:r>
            <w:rPr>
              <w:rFonts w:eastAsia="Times New Roman"/>
            </w:rPr>
            <w:t>67.</w:t>
          </w:r>
          <w:r>
            <w:rPr>
              <w:rFonts w:eastAsia="Times New Roman"/>
            </w:rPr>
            <w:tab/>
            <w:t xml:space="preserve">MacLellan J, Collins S, Myatt M, Pope C, Knighton W, Rai T. Black, Asian and minority ethnic women’s experiences of maternity services in the UK: A qualitative evidence synthesis. J Adv Nurs. 2022;78(7). </w:t>
          </w:r>
        </w:p>
        <w:p w14:paraId="6678F6CF" w14:textId="77777777" w:rsidR="00A96B46" w:rsidRDefault="00A96B46">
          <w:pPr>
            <w:autoSpaceDE w:val="0"/>
            <w:autoSpaceDN w:val="0"/>
            <w:ind w:hanging="640"/>
            <w:divId w:val="1854882661"/>
            <w:rPr>
              <w:rFonts w:eastAsia="Times New Roman"/>
            </w:rPr>
          </w:pPr>
          <w:r>
            <w:rPr>
              <w:rFonts w:eastAsia="Times New Roman"/>
            </w:rPr>
            <w:t>68.</w:t>
          </w:r>
          <w:r>
            <w:rPr>
              <w:rFonts w:eastAsia="Times New Roman"/>
            </w:rPr>
            <w:tab/>
            <w:t xml:space="preserve">Firdous T, Darwin Z, Hassan SM. Muslim women’s experiences of maternity services in the UK: Qualitative systematic review and thematic synthesis. BMC Pregnancy Childbirth. 2020;20(1). </w:t>
          </w:r>
        </w:p>
        <w:p w14:paraId="49A143B5" w14:textId="77777777" w:rsidR="00A96B46" w:rsidRDefault="00A96B46">
          <w:pPr>
            <w:autoSpaceDE w:val="0"/>
            <w:autoSpaceDN w:val="0"/>
            <w:ind w:hanging="640"/>
            <w:divId w:val="388307844"/>
            <w:rPr>
              <w:rFonts w:eastAsia="Times New Roman"/>
            </w:rPr>
          </w:pPr>
          <w:r>
            <w:rPr>
              <w:rFonts w:eastAsia="Times New Roman"/>
            </w:rPr>
            <w:t>69.</w:t>
          </w:r>
          <w:r>
            <w:rPr>
              <w:rFonts w:eastAsia="Times New Roman"/>
            </w:rPr>
            <w:tab/>
            <w:t xml:space="preserve">Esan OB, Adjei NK, Saberian S, Christianson L, Mchale P, Pennington A, et al. Mapping existing policy interventions to tackle ethnic health inequalities in maternal and neonatal health in England: A systematic scoping review with stakeholder engagement [Internet]. 2022 [cited 2023 Apr 24]. </w:t>
          </w:r>
          <w:r>
            <w:rPr>
              <w:rFonts w:eastAsia="Times New Roman"/>
            </w:rPr>
            <w:lastRenderedPageBreak/>
            <w:t>Available from: https://www.nhsrho.org/wp-content/uploads/2022/12/RHO-Mapping-existing-policy-interventions_December-2022.pdf</w:t>
          </w:r>
        </w:p>
        <w:p w14:paraId="4AAF4ECB" w14:textId="77777777" w:rsidR="00A96B46" w:rsidRDefault="00A96B46">
          <w:pPr>
            <w:autoSpaceDE w:val="0"/>
            <w:autoSpaceDN w:val="0"/>
            <w:ind w:hanging="640"/>
            <w:divId w:val="488138465"/>
            <w:rPr>
              <w:rFonts w:eastAsia="Times New Roman"/>
            </w:rPr>
          </w:pPr>
          <w:r>
            <w:rPr>
              <w:rFonts w:eastAsia="Times New Roman"/>
            </w:rPr>
            <w:t>70.</w:t>
          </w:r>
          <w:r>
            <w:rPr>
              <w:rFonts w:eastAsia="Times New Roman"/>
            </w:rPr>
            <w:tab/>
            <w:t>Office for National Statistics. Births by parents’ country of birth, England and Wales: 2021 [Internet]. 2022 [cited 2023 Mar 30]. Available from: https://www.ons.gov.uk/peoplepopulationandcommunity/birthsdeathsandmarriages/livebirths/bulletins/parentscountryofbirthenglandandwales/2021#:~:text=There%20were%20445%2C055%20live%20births,UK%2Dborn%20women%20in%202021.</w:t>
          </w:r>
        </w:p>
        <w:p w14:paraId="426EABFF" w14:textId="77777777" w:rsidR="00A96B46" w:rsidRDefault="00A96B46">
          <w:pPr>
            <w:autoSpaceDE w:val="0"/>
            <w:autoSpaceDN w:val="0"/>
            <w:ind w:hanging="640"/>
            <w:divId w:val="1766219547"/>
            <w:rPr>
              <w:rFonts w:eastAsia="Times New Roman"/>
            </w:rPr>
          </w:pPr>
          <w:r>
            <w:rPr>
              <w:rFonts w:eastAsia="Times New Roman"/>
            </w:rPr>
            <w:t>71.</w:t>
          </w:r>
          <w:r>
            <w:rPr>
              <w:rFonts w:eastAsia="Times New Roman"/>
            </w:rPr>
            <w:tab/>
            <w:t xml:space="preserve">Heslehurst N, Brown H, Pemu A, Coleman H, Rankin J. Perinatal health outcomes and care among asylum seekers and refugees: A systematic review of systematic reviews. BMC Med. 2018;16(1). </w:t>
          </w:r>
        </w:p>
        <w:p w14:paraId="2AC91ED8" w14:textId="77777777" w:rsidR="00A96B46" w:rsidRDefault="00A96B46">
          <w:pPr>
            <w:autoSpaceDE w:val="0"/>
            <w:autoSpaceDN w:val="0"/>
            <w:ind w:hanging="640"/>
            <w:divId w:val="855575885"/>
            <w:rPr>
              <w:rFonts w:eastAsia="Times New Roman"/>
            </w:rPr>
          </w:pPr>
          <w:r>
            <w:rPr>
              <w:rFonts w:eastAsia="Times New Roman"/>
            </w:rPr>
            <w:t>72.</w:t>
          </w:r>
          <w:r>
            <w:rPr>
              <w:rFonts w:eastAsia="Times New Roman"/>
            </w:rPr>
            <w:tab/>
            <w:t>Gibbons-Arif H. Equality and the asylum system: the case of pregnant women [Internet]. Maternity Action. 2021 [cited 2023 Feb 17]. Available from: https://maternityaction.org.uk/2021/11/equality-and-the-asylum-system-the-case-of-pregnant-women/</w:t>
          </w:r>
        </w:p>
        <w:p w14:paraId="00B109B5" w14:textId="77777777" w:rsidR="00A96B46" w:rsidRDefault="00A96B46">
          <w:pPr>
            <w:autoSpaceDE w:val="0"/>
            <w:autoSpaceDN w:val="0"/>
            <w:ind w:hanging="640"/>
            <w:divId w:val="1234663011"/>
            <w:rPr>
              <w:rFonts w:eastAsia="Times New Roman"/>
            </w:rPr>
          </w:pPr>
          <w:r>
            <w:rPr>
              <w:rFonts w:eastAsia="Times New Roman"/>
            </w:rPr>
            <w:t>73.</w:t>
          </w:r>
          <w:r>
            <w:rPr>
              <w:rFonts w:eastAsia="Times New Roman"/>
            </w:rPr>
            <w:tab/>
            <w:t>Breach of Trust: a review of the implementation of the NHS charging programme in maternity services in England [Internet]. 2021 [cited 2023 Feb 17]. Available from: https://maternityaction.org.uk/breach-of-trust-report-2021/</w:t>
          </w:r>
        </w:p>
        <w:p w14:paraId="22CE11F0" w14:textId="77777777" w:rsidR="00A96B46" w:rsidRDefault="00A96B46">
          <w:pPr>
            <w:autoSpaceDE w:val="0"/>
            <w:autoSpaceDN w:val="0"/>
            <w:ind w:hanging="640"/>
            <w:divId w:val="1575434806"/>
            <w:rPr>
              <w:rFonts w:eastAsia="Times New Roman"/>
            </w:rPr>
          </w:pPr>
          <w:r>
            <w:rPr>
              <w:rFonts w:eastAsia="Times New Roman"/>
            </w:rPr>
            <w:t>74.</w:t>
          </w:r>
          <w:r>
            <w:rPr>
              <w:rFonts w:eastAsia="Times New Roman"/>
            </w:rPr>
            <w:tab/>
            <w:t>Public Health England. Mental health in pregnancy, the postnatal period and babies and toddlers Report for NHS Cambridgeshire and Peterborough CCG [Internet]. 2020 [cited 2023 Jan 31]. Available from: https://fingertips.phe.org.uk/profile-group/mental-health/profile/perinatal-mental-health/data#page/13</w:t>
          </w:r>
        </w:p>
        <w:p w14:paraId="5692EBF8" w14:textId="77777777" w:rsidR="00A96B46" w:rsidRDefault="00A96B46">
          <w:pPr>
            <w:autoSpaceDE w:val="0"/>
            <w:autoSpaceDN w:val="0"/>
            <w:ind w:hanging="640"/>
            <w:divId w:val="871847195"/>
            <w:rPr>
              <w:rFonts w:eastAsia="Times New Roman"/>
            </w:rPr>
          </w:pPr>
          <w:r>
            <w:rPr>
              <w:rFonts w:eastAsia="Times New Roman"/>
            </w:rPr>
            <w:t>75.</w:t>
          </w:r>
          <w:r>
            <w:rPr>
              <w:rFonts w:eastAsia="Times New Roman"/>
            </w:rPr>
            <w:tab/>
            <w:t xml:space="preserve">Jones I, Craddock N. Familiality of the puerperal trigger in bipolar disorder: Results of a family study. American Journal of Psychiatry. 2001;158(6). </w:t>
          </w:r>
        </w:p>
        <w:p w14:paraId="5D736EE2" w14:textId="77777777" w:rsidR="00A96B46" w:rsidRDefault="00A96B46">
          <w:pPr>
            <w:autoSpaceDE w:val="0"/>
            <w:autoSpaceDN w:val="0"/>
            <w:ind w:hanging="640"/>
            <w:divId w:val="270012321"/>
            <w:rPr>
              <w:rFonts w:eastAsia="Times New Roman"/>
            </w:rPr>
          </w:pPr>
          <w:r>
            <w:rPr>
              <w:rFonts w:eastAsia="Times New Roman"/>
            </w:rPr>
            <w:t>76.</w:t>
          </w:r>
          <w:r>
            <w:rPr>
              <w:rFonts w:eastAsia="Times New Roman"/>
            </w:rPr>
            <w:tab/>
            <w:t xml:space="preserve">Dolman C, Jones I, Howard LM. Pre-conception to parenting: A systematic review and meta-synthesis of the qualitative literature on motherhood for women with severe mental illness. Arch Womens Ment Health. 2013;16(3). </w:t>
          </w:r>
        </w:p>
        <w:p w14:paraId="3071B7E8" w14:textId="77777777" w:rsidR="00A96B46" w:rsidRDefault="00A96B46">
          <w:pPr>
            <w:autoSpaceDE w:val="0"/>
            <w:autoSpaceDN w:val="0"/>
            <w:ind w:hanging="640"/>
            <w:divId w:val="656037058"/>
            <w:rPr>
              <w:rFonts w:eastAsia="Times New Roman"/>
            </w:rPr>
          </w:pPr>
          <w:r>
            <w:rPr>
              <w:rFonts w:eastAsia="Times New Roman"/>
            </w:rPr>
            <w:t>77.</w:t>
          </w:r>
          <w:r>
            <w:rPr>
              <w:rFonts w:eastAsia="Times New Roman"/>
            </w:rPr>
            <w:tab/>
            <w:t xml:space="preserve">Šumilo D, Kurinczuk JJ, Redshaw ME, Gray R. Prevalence and impact of disability in women who had recently given birth in the UK. BMC Pregnancy Childbirth. 2012;12. </w:t>
          </w:r>
        </w:p>
        <w:p w14:paraId="15A91706" w14:textId="77777777" w:rsidR="00A96B46" w:rsidRDefault="00A96B46">
          <w:pPr>
            <w:autoSpaceDE w:val="0"/>
            <w:autoSpaceDN w:val="0"/>
            <w:ind w:hanging="640"/>
            <w:divId w:val="783620385"/>
            <w:rPr>
              <w:rFonts w:eastAsia="Times New Roman"/>
            </w:rPr>
          </w:pPr>
          <w:r>
            <w:rPr>
              <w:rFonts w:eastAsia="Times New Roman"/>
            </w:rPr>
            <w:t>78.</w:t>
          </w:r>
          <w:r>
            <w:rPr>
              <w:rFonts w:eastAsia="Times New Roman"/>
            </w:rPr>
            <w:tab/>
            <w:t xml:space="preserve">Lawler D, Lalor J, Begley C. Access to Maternity Services for Women With a Physical Disability: A Systematic Review of the Literature. Int J Childbirth. 2013;3(4). </w:t>
          </w:r>
        </w:p>
        <w:p w14:paraId="12E50F8F" w14:textId="77777777" w:rsidR="00A96B46" w:rsidRDefault="00A96B46">
          <w:pPr>
            <w:autoSpaceDE w:val="0"/>
            <w:autoSpaceDN w:val="0"/>
            <w:ind w:hanging="640"/>
            <w:divId w:val="308676037"/>
            <w:rPr>
              <w:rFonts w:eastAsia="Times New Roman"/>
            </w:rPr>
          </w:pPr>
          <w:r>
            <w:rPr>
              <w:rFonts w:eastAsia="Times New Roman"/>
            </w:rPr>
            <w:t>79.</w:t>
          </w:r>
          <w:r>
            <w:rPr>
              <w:rFonts w:eastAsia="Times New Roman"/>
            </w:rPr>
            <w:tab/>
            <w:t xml:space="preserve">Homeyard C, Montgomery E, Chinn D, Patelarou E. Current evidence on antenatal care provision for women with intellectual disabilities: A systematic review. Midwifery. 2016;32. </w:t>
          </w:r>
        </w:p>
        <w:p w14:paraId="78929446" w14:textId="77777777" w:rsidR="00A96B46" w:rsidRDefault="00A96B46">
          <w:pPr>
            <w:autoSpaceDE w:val="0"/>
            <w:autoSpaceDN w:val="0"/>
            <w:ind w:hanging="640"/>
            <w:divId w:val="1782841875"/>
            <w:rPr>
              <w:rFonts w:eastAsia="Times New Roman"/>
            </w:rPr>
          </w:pPr>
          <w:r>
            <w:rPr>
              <w:rFonts w:eastAsia="Times New Roman"/>
            </w:rPr>
            <w:t>80.</w:t>
          </w:r>
          <w:r>
            <w:rPr>
              <w:rFonts w:eastAsia="Times New Roman"/>
            </w:rPr>
            <w:tab/>
            <w:t>Munro ER, Zonouzi M, Fountain R, Harris J, Vale D. Re-imagining social care services in co-production with disabled parents [Internet]. 2018 [cited 2023 Feb 1]. Available from: https://www.drilluk.org.uk/wp-content/uploads/2019/06/Research-Findings-Munro-et-al.-2018-Re-imagining-social-care-services-in-co-production.pdf</w:t>
          </w:r>
        </w:p>
        <w:p w14:paraId="2A4F2B88" w14:textId="77777777" w:rsidR="00A96B46" w:rsidRDefault="00A96B46">
          <w:pPr>
            <w:autoSpaceDE w:val="0"/>
            <w:autoSpaceDN w:val="0"/>
            <w:ind w:hanging="640"/>
            <w:divId w:val="582489790"/>
            <w:rPr>
              <w:rFonts w:eastAsia="Times New Roman"/>
            </w:rPr>
          </w:pPr>
          <w:r>
            <w:rPr>
              <w:rFonts w:eastAsia="Times New Roman"/>
            </w:rPr>
            <w:t>81.</w:t>
          </w:r>
          <w:r>
            <w:rPr>
              <w:rFonts w:eastAsia="Times New Roman"/>
            </w:rPr>
            <w:tab/>
            <w:t xml:space="preserve">Hall J, Hundley V, Collins B, Ireland J. Dignity and respect during pregnancy and childbirth: A survey of the experience of disabled women. BMC Pregnancy Childbirth. 2018;18(1). </w:t>
          </w:r>
        </w:p>
        <w:p w14:paraId="3A45BBAD" w14:textId="77777777" w:rsidR="00A96B46" w:rsidRDefault="00A96B46">
          <w:pPr>
            <w:autoSpaceDE w:val="0"/>
            <w:autoSpaceDN w:val="0"/>
            <w:ind w:hanging="640"/>
            <w:divId w:val="163206525"/>
            <w:rPr>
              <w:rFonts w:eastAsia="Times New Roman"/>
            </w:rPr>
          </w:pPr>
          <w:r>
            <w:rPr>
              <w:rFonts w:eastAsia="Times New Roman"/>
            </w:rPr>
            <w:lastRenderedPageBreak/>
            <w:t>82.</w:t>
          </w:r>
          <w:r>
            <w:rPr>
              <w:rFonts w:eastAsia="Times New Roman"/>
            </w:rPr>
            <w:tab/>
            <w:t xml:space="preserve">Blair A, Cao J, Wilson A, Homer C. Access to, and experiences of, maternity care for women with physical disabilities: A scoping review. Vol. 107, Midwifery. 2022. </w:t>
          </w:r>
        </w:p>
        <w:p w14:paraId="203DA953" w14:textId="77777777" w:rsidR="00A96B46" w:rsidRDefault="00A96B46">
          <w:pPr>
            <w:autoSpaceDE w:val="0"/>
            <w:autoSpaceDN w:val="0"/>
            <w:ind w:hanging="640"/>
            <w:divId w:val="1143499794"/>
            <w:rPr>
              <w:rFonts w:eastAsia="Times New Roman"/>
            </w:rPr>
          </w:pPr>
          <w:r>
            <w:rPr>
              <w:rFonts w:eastAsia="Times New Roman"/>
            </w:rPr>
            <w:t>83.</w:t>
          </w:r>
          <w:r>
            <w:rPr>
              <w:rFonts w:eastAsia="Times New Roman"/>
            </w:rPr>
            <w:tab/>
            <w:t xml:space="preserve">Botchway SK, Quigley MA, Gray R. Pregnancy-associated outcomes in women who spent some of their childhood looked after by local authorities: Findings from the UK Millennium Cohort Study. BMJ Open. 2014;4(12). </w:t>
          </w:r>
        </w:p>
        <w:p w14:paraId="7895A7F2" w14:textId="77777777" w:rsidR="00A96B46" w:rsidRDefault="00A96B46">
          <w:pPr>
            <w:autoSpaceDE w:val="0"/>
            <w:autoSpaceDN w:val="0"/>
            <w:ind w:hanging="640"/>
            <w:divId w:val="647631278"/>
            <w:rPr>
              <w:rFonts w:eastAsia="Times New Roman"/>
            </w:rPr>
          </w:pPr>
          <w:r>
            <w:rPr>
              <w:rFonts w:eastAsia="Times New Roman"/>
            </w:rPr>
            <w:t>84.</w:t>
          </w:r>
          <w:r>
            <w:rPr>
              <w:rFonts w:eastAsia="Times New Roman"/>
            </w:rPr>
            <w:tab/>
            <w:t xml:space="preserve">Fallon D, Broadhurst K, Ross E. Preventing unplanned pregnancy and improving preparation for parenthood for care-experienced young people. Coram. 2015;(October). </w:t>
          </w:r>
        </w:p>
        <w:p w14:paraId="2058E41B" w14:textId="77777777" w:rsidR="00A96B46" w:rsidRDefault="00A96B46">
          <w:pPr>
            <w:autoSpaceDE w:val="0"/>
            <w:autoSpaceDN w:val="0"/>
            <w:ind w:hanging="640"/>
            <w:divId w:val="1187057082"/>
            <w:rPr>
              <w:rFonts w:eastAsia="Times New Roman"/>
            </w:rPr>
          </w:pPr>
          <w:r>
            <w:rPr>
              <w:rFonts w:eastAsia="Times New Roman"/>
            </w:rPr>
            <w:t>85.</w:t>
          </w:r>
          <w:r>
            <w:rPr>
              <w:rFonts w:eastAsia="Times New Roman"/>
            </w:rPr>
            <w:tab/>
            <w:t>Winterburn M. Finding their feet: equipping care leavers to reach their potential [Internet]. 2015 [cited 2023 Mar 7]. Available from: https://www.centreforsocialjustice.org.uk/wp-content/uploads/2018/03/Finding.pdf</w:t>
          </w:r>
        </w:p>
        <w:p w14:paraId="0D339696" w14:textId="77777777" w:rsidR="00A96B46" w:rsidRDefault="00A96B46">
          <w:pPr>
            <w:autoSpaceDE w:val="0"/>
            <w:autoSpaceDN w:val="0"/>
            <w:ind w:hanging="640"/>
            <w:divId w:val="774788202"/>
            <w:rPr>
              <w:rFonts w:eastAsia="Times New Roman"/>
            </w:rPr>
          </w:pPr>
          <w:r>
            <w:rPr>
              <w:rFonts w:eastAsia="Times New Roman"/>
            </w:rPr>
            <w:t>86.</w:t>
          </w:r>
          <w:r>
            <w:rPr>
              <w:rFonts w:eastAsia="Times New Roman"/>
            </w:rPr>
            <w:tab/>
            <w:t>Care Journeys. Care-experienced Parents Unite for Change [Internet]. 2022 [cited 2023 Mar 28]. Available from: https://www.barnardos.org.uk/sites/default/files/uploads/Care%20Experienced%20Parenthood%20Report.pdf</w:t>
          </w:r>
        </w:p>
        <w:p w14:paraId="0F24A381" w14:textId="77777777" w:rsidR="00A96B46" w:rsidRDefault="00A96B46">
          <w:pPr>
            <w:autoSpaceDE w:val="0"/>
            <w:autoSpaceDN w:val="0"/>
            <w:ind w:hanging="640"/>
            <w:divId w:val="135756916"/>
            <w:rPr>
              <w:rFonts w:eastAsia="Times New Roman"/>
            </w:rPr>
          </w:pPr>
          <w:r>
            <w:rPr>
              <w:rFonts w:eastAsia="Times New Roman"/>
            </w:rPr>
            <w:t>87.</w:t>
          </w:r>
          <w:r>
            <w:rPr>
              <w:rFonts w:eastAsia="Times New Roman"/>
            </w:rPr>
            <w:tab/>
            <w:t xml:space="preserve">Kirubarajan A, Barker LC, Leung S, Ross LE, Zaheer J, Park B, et al. LGBTQ2S+ childbearing individuals and perinatal mental health: A systematic review. Vol. 129, BJOG: An International Journal of Obstetrics and Gynaecology. 2022. </w:t>
          </w:r>
        </w:p>
        <w:p w14:paraId="0BA14962" w14:textId="77777777" w:rsidR="00A96B46" w:rsidRDefault="00A96B46">
          <w:pPr>
            <w:autoSpaceDE w:val="0"/>
            <w:autoSpaceDN w:val="0"/>
            <w:ind w:hanging="640"/>
            <w:divId w:val="673266783"/>
            <w:rPr>
              <w:rFonts w:eastAsia="Times New Roman"/>
            </w:rPr>
          </w:pPr>
          <w:r>
            <w:rPr>
              <w:rFonts w:eastAsia="Times New Roman"/>
            </w:rPr>
            <w:t>88.</w:t>
          </w:r>
          <w:r>
            <w:rPr>
              <w:rFonts w:eastAsia="Times New Roman"/>
            </w:rPr>
            <w:tab/>
            <w:t>LGBT Foundation. Trans + Non-binary Experiences of Maternity Services [Internet]. 2022 [cited 2023 Feb 14]. Available from: https://dxfy8lrzbpywr.cloudfront.net/Files/97ecdaea-833d-4ea5-a891-c59f0ea429fb/ITEMS%2520report%2520final.pdf</w:t>
          </w:r>
        </w:p>
        <w:p w14:paraId="4588ECF3" w14:textId="77777777" w:rsidR="00A96B46" w:rsidRDefault="00A96B46">
          <w:pPr>
            <w:autoSpaceDE w:val="0"/>
            <w:autoSpaceDN w:val="0"/>
            <w:ind w:hanging="640"/>
            <w:divId w:val="651981054"/>
            <w:rPr>
              <w:rFonts w:eastAsia="Times New Roman"/>
            </w:rPr>
          </w:pPr>
          <w:r>
            <w:rPr>
              <w:rFonts w:eastAsia="Times New Roman"/>
            </w:rPr>
            <w:t>89.</w:t>
          </w:r>
          <w:r>
            <w:rPr>
              <w:rFonts w:eastAsia="Times New Roman"/>
            </w:rPr>
            <w:tab/>
            <w:t xml:space="preserve">Anderson EH, Morrow C, Mattocks KM, Shivakumar G. Perinatal Symptoms and Treatment Engagement in Female Veterans. Mil Med. 2021; </w:t>
          </w:r>
        </w:p>
        <w:p w14:paraId="30F6F088" w14:textId="77777777" w:rsidR="00A96B46" w:rsidRDefault="00A96B46">
          <w:pPr>
            <w:autoSpaceDE w:val="0"/>
            <w:autoSpaceDN w:val="0"/>
            <w:ind w:hanging="640"/>
            <w:divId w:val="2032147833"/>
            <w:rPr>
              <w:rFonts w:eastAsia="Times New Roman"/>
            </w:rPr>
          </w:pPr>
          <w:r>
            <w:rPr>
              <w:rFonts w:eastAsia="Times New Roman"/>
            </w:rPr>
            <w:t>90.</w:t>
          </w:r>
          <w:r>
            <w:rPr>
              <w:rFonts w:eastAsia="Times New Roman"/>
            </w:rPr>
            <w:tab/>
            <w:t xml:space="preserve">Godier-Mcbard LR, Ibbitson L, Hooks C, Fossey M. Military spouses with deployed partners are at greater risk of poor perinatal mental health: A scoping review. Vol. 165, Journal of the Royal Army Medical Corps. 2019. </w:t>
          </w:r>
        </w:p>
        <w:p w14:paraId="0C766B79" w14:textId="77777777" w:rsidR="00A96B46" w:rsidRDefault="00A96B46">
          <w:pPr>
            <w:autoSpaceDE w:val="0"/>
            <w:autoSpaceDN w:val="0"/>
            <w:ind w:hanging="640"/>
            <w:divId w:val="794442925"/>
            <w:rPr>
              <w:rFonts w:eastAsia="Times New Roman"/>
            </w:rPr>
          </w:pPr>
          <w:r>
            <w:rPr>
              <w:rFonts w:eastAsia="Times New Roman"/>
            </w:rPr>
            <w:t>91.</w:t>
          </w:r>
          <w:r>
            <w:rPr>
              <w:rFonts w:eastAsia="Times New Roman"/>
            </w:rPr>
            <w:tab/>
            <w:t xml:space="preserve">Souch AJ, Jones IR, Shelton KHM, Waters CS. Maternal childhood maltreatment and perinatal outcomes: A systematic review. Vol. 302, Journal of Affective Disorders. 2022. </w:t>
          </w:r>
        </w:p>
        <w:p w14:paraId="3605C12C" w14:textId="77777777" w:rsidR="00A96B46" w:rsidRDefault="00A96B46">
          <w:pPr>
            <w:autoSpaceDE w:val="0"/>
            <w:autoSpaceDN w:val="0"/>
            <w:ind w:hanging="640"/>
            <w:divId w:val="1136677011"/>
            <w:rPr>
              <w:rFonts w:eastAsia="Times New Roman"/>
            </w:rPr>
          </w:pPr>
          <w:r>
            <w:rPr>
              <w:rFonts w:eastAsia="Times New Roman"/>
            </w:rPr>
            <w:t>92.</w:t>
          </w:r>
          <w:r>
            <w:rPr>
              <w:rFonts w:eastAsia="Times New Roman"/>
            </w:rPr>
            <w:tab/>
            <w:t xml:space="preserve">Rubertsson C, Wickberg B, Gustavsson P, Rådestad I. Depressive symptoms in early pregnancy, two months and one year postpartum-prevalence and psychosocial risk factors in a national Swedish sample. Arch Womens Ment Health. 2005;8(2). </w:t>
          </w:r>
        </w:p>
        <w:p w14:paraId="15D08203" w14:textId="77777777" w:rsidR="00A96B46" w:rsidRDefault="00A96B46">
          <w:pPr>
            <w:autoSpaceDE w:val="0"/>
            <w:autoSpaceDN w:val="0"/>
            <w:ind w:hanging="640"/>
            <w:divId w:val="1176532202"/>
            <w:rPr>
              <w:rFonts w:eastAsia="Times New Roman"/>
            </w:rPr>
          </w:pPr>
          <w:r>
            <w:rPr>
              <w:rFonts w:eastAsia="Times New Roman"/>
            </w:rPr>
            <w:t>93.</w:t>
          </w:r>
          <w:r>
            <w:rPr>
              <w:rFonts w:eastAsia="Times New Roman"/>
            </w:rPr>
            <w:tab/>
            <w:t>Office for National Statistics. Birth characteristics in England and Wales: 2021 [Internet]. 2023 [cited 2023 Apr 6]. Available from: https://www.ons.gov.uk/peoplepopulationandcommunity/birthsdeathsandmarriages/livebirths/bulletins/birthcharacteristicsinenglandandwales/2021</w:t>
          </w:r>
        </w:p>
        <w:p w14:paraId="7B187C70" w14:textId="77777777" w:rsidR="00A96B46" w:rsidRDefault="00A96B46">
          <w:pPr>
            <w:autoSpaceDE w:val="0"/>
            <w:autoSpaceDN w:val="0"/>
            <w:ind w:hanging="640"/>
            <w:divId w:val="1697075279"/>
            <w:rPr>
              <w:rFonts w:eastAsia="Times New Roman"/>
            </w:rPr>
          </w:pPr>
          <w:r>
            <w:rPr>
              <w:rFonts w:eastAsia="Times New Roman"/>
            </w:rPr>
            <w:t>94.</w:t>
          </w:r>
          <w:r>
            <w:rPr>
              <w:rFonts w:eastAsia="Times New Roman"/>
            </w:rPr>
            <w:tab/>
            <w:t xml:space="preserve">Public Health England. A framework for supporting teenage mothers and young fathers [Internet]. 2019 [cited 2023 Mar 1]. Available from: </w:t>
          </w:r>
          <w:r>
            <w:rPr>
              <w:rFonts w:eastAsia="Times New Roman"/>
            </w:rPr>
            <w:lastRenderedPageBreak/>
            <w:t>https://assets.publishing.service.gov.uk/government/uploads/system/uploads/attachment_data/file/796582/PHE_Young_Parents_Support_Framework_April2019.pdf</w:t>
          </w:r>
        </w:p>
        <w:p w14:paraId="756ABC3C" w14:textId="77777777" w:rsidR="00A96B46" w:rsidRDefault="00A96B46">
          <w:pPr>
            <w:autoSpaceDE w:val="0"/>
            <w:autoSpaceDN w:val="0"/>
            <w:ind w:hanging="640"/>
            <w:divId w:val="354229143"/>
            <w:rPr>
              <w:rFonts w:eastAsia="Times New Roman"/>
            </w:rPr>
          </w:pPr>
          <w:r>
            <w:rPr>
              <w:rFonts w:eastAsia="Times New Roman"/>
            </w:rPr>
            <w:t>95.</w:t>
          </w:r>
          <w:r>
            <w:rPr>
              <w:rFonts w:eastAsia="Times New Roman"/>
            </w:rPr>
            <w:tab/>
            <w:t>Mental Health Foundation. Young Mums Together:  An evaluation of a peer support project to improve the wellbeing of young mothers and their families [Internet]. 2018 [cited 2023 Mar 16]. Available from: https://www.bl.uk/collection-items/young-mums-together-an-evaluation-of-a-peer-support-project-to-improve-the-wellbeing-of-young-mothers-and-their-families</w:t>
          </w:r>
        </w:p>
        <w:p w14:paraId="1AC44B33" w14:textId="77777777" w:rsidR="00A96B46" w:rsidRDefault="00A96B46">
          <w:pPr>
            <w:autoSpaceDE w:val="0"/>
            <w:autoSpaceDN w:val="0"/>
            <w:ind w:hanging="640"/>
            <w:divId w:val="127628678"/>
            <w:rPr>
              <w:rFonts w:eastAsia="Times New Roman"/>
            </w:rPr>
          </w:pPr>
          <w:r>
            <w:rPr>
              <w:rFonts w:eastAsia="Times New Roman"/>
            </w:rPr>
            <w:t>96.</w:t>
          </w:r>
          <w:r>
            <w:rPr>
              <w:rFonts w:eastAsia="Times New Roman"/>
            </w:rPr>
            <w:tab/>
            <w:t>Cambridgeshire and Peterborough Integrated Care System. A Children and Young People’s Mental Health Strategy for Cambridgeshire and Peterborough Needs profile [Internet]. 2022 [cited 2023 Feb 8]. Available from: https://www.cpics.org.uk/children-and-maternity/</w:t>
          </w:r>
        </w:p>
        <w:p w14:paraId="7785B1AD" w14:textId="77777777" w:rsidR="00A96B46" w:rsidRDefault="00A96B46">
          <w:pPr>
            <w:autoSpaceDE w:val="0"/>
            <w:autoSpaceDN w:val="0"/>
            <w:ind w:hanging="640"/>
            <w:divId w:val="979501689"/>
            <w:rPr>
              <w:rFonts w:eastAsia="Times New Roman"/>
            </w:rPr>
          </w:pPr>
          <w:r>
            <w:rPr>
              <w:rFonts w:eastAsia="Times New Roman"/>
            </w:rPr>
            <w:t>97.</w:t>
          </w:r>
          <w:r>
            <w:rPr>
              <w:rFonts w:eastAsia="Times New Roman"/>
            </w:rPr>
            <w:tab/>
            <w:t xml:space="preserve">Romsey Mill. Responses to Young Parents County Wide Survey 2022. 2022. </w:t>
          </w:r>
        </w:p>
        <w:p w14:paraId="5EFE24FE" w14:textId="77777777" w:rsidR="00A96B46" w:rsidRDefault="00A96B46">
          <w:pPr>
            <w:autoSpaceDE w:val="0"/>
            <w:autoSpaceDN w:val="0"/>
            <w:ind w:hanging="640"/>
            <w:divId w:val="1901213234"/>
            <w:rPr>
              <w:rFonts w:eastAsia="Times New Roman"/>
            </w:rPr>
          </w:pPr>
          <w:r>
            <w:rPr>
              <w:rFonts w:eastAsia="Times New Roman"/>
            </w:rPr>
            <w:t>98.</w:t>
          </w:r>
          <w:r>
            <w:rPr>
              <w:rFonts w:eastAsia="Times New Roman"/>
            </w:rPr>
            <w:tab/>
            <w:t xml:space="preserve">Lau Clayton C. The Lives of Young Fathers: A Review of Selected Evidence. Vol. 15, Social Policy and Society. 2015. </w:t>
          </w:r>
        </w:p>
        <w:p w14:paraId="56DE1AE2" w14:textId="77777777" w:rsidR="00A96B46" w:rsidRDefault="00A96B46">
          <w:pPr>
            <w:autoSpaceDE w:val="0"/>
            <w:autoSpaceDN w:val="0"/>
            <w:ind w:hanging="640"/>
            <w:divId w:val="1062559047"/>
            <w:rPr>
              <w:rFonts w:eastAsia="Times New Roman"/>
            </w:rPr>
          </w:pPr>
          <w:r>
            <w:rPr>
              <w:rFonts w:eastAsia="Times New Roman"/>
            </w:rPr>
            <w:t>99.</w:t>
          </w:r>
          <w:r>
            <w:rPr>
              <w:rFonts w:eastAsia="Times New Roman"/>
            </w:rPr>
            <w:tab/>
            <w:t xml:space="preserve">Brand G, Morrison P, Down B. How do health professionals support pregnant and young mothers in the community? A selective review of the research literature. Women and Birth. 2014;27(3):174–8. </w:t>
          </w:r>
        </w:p>
        <w:p w14:paraId="21BA3E8C" w14:textId="77777777" w:rsidR="00A96B46" w:rsidRDefault="00A96B46">
          <w:pPr>
            <w:autoSpaceDE w:val="0"/>
            <w:autoSpaceDN w:val="0"/>
            <w:ind w:hanging="640"/>
            <w:divId w:val="420685593"/>
            <w:rPr>
              <w:rFonts w:eastAsia="Times New Roman"/>
            </w:rPr>
          </w:pPr>
          <w:r>
            <w:rPr>
              <w:rFonts w:eastAsia="Times New Roman"/>
            </w:rPr>
            <w:t>100.</w:t>
          </w:r>
          <w:r>
            <w:rPr>
              <w:rFonts w:eastAsia="Times New Roman"/>
            </w:rPr>
            <w:tab/>
            <w:t>Public Health England. Health matters: reproductive health and pregnancy planning [Internet]. 2018 [cited 2023 Feb 23]. Available from: https://www.gov.uk/government/publications/health-matters-reproductive-health-and-pregnancy-planning/health-matters-reproductive-health-and-pregnancy-planning</w:t>
          </w:r>
        </w:p>
        <w:p w14:paraId="00FE50AA" w14:textId="77777777" w:rsidR="00A96B46" w:rsidRDefault="00A96B46">
          <w:pPr>
            <w:autoSpaceDE w:val="0"/>
            <w:autoSpaceDN w:val="0"/>
            <w:ind w:hanging="640"/>
            <w:divId w:val="2002730189"/>
            <w:rPr>
              <w:rFonts w:eastAsia="Times New Roman"/>
            </w:rPr>
          </w:pPr>
          <w:r>
            <w:rPr>
              <w:rFonts w:eastAsia="Times New Roman"/>
            </w:rPr>
            <w:t>101.</w:t>
          </w:r>
          <w:r>
            <w:rPr>
              <w:rFonts w:eastAsia="Times New Roman"/>
            </w:rPr>
            <w:tab/>
            <w:t xml:space="preserve">Biaggi A, Conroy S, Pawlby S, Pariante CM. Identifying the women at risk of antenatal anxiety and depression: A systematic review. Vol. 191, Journal of Affective Disorders. 2016. </w:t>
          </w:r>
        </w:p>
        <w:p w14:paraId="37692808" w14:textId="77777777" w:rsidR="00A96B46" w:rsidRDefault="00A96B46">
          <w:pPr>
            <w:autoSpaceDE w:val="0"/>
            <w:autoSpaceDN w:val="0"/>
            <w:ind w:hanging="640"/>
            <w:divId w:val="460656310"/>
            <w:rPr>
              <w:rFonts w:eastAsia="Times New Roman"/>
            </w:rPr>
          </w:pPr>
          <w:r>
            <w:rPr>
              <w:rFonts w:eastAsia="Times New Roman"/>
            </w:rPr>
            <w:t>102.</w:t>
          </w:r>
          <w:r>
            <w:rPr>
              <w:rFonts w:eastAsia="Times New Roman"/>
            </w:rPr>
            <w:tab/>
            <w:t xml:space="preserve">Bedaso A, Adams J, Peng W, Sibbritt D. The relationship between social support and mental health problems during pregnancy: a systematic review and meta-analysis. Vol. 18, Reproductive Health. 2021. </w:t>
          </w:r>
        </w:p>
        <w:p w14:paraId="58317D11" w14:textId="77777777" w:rsidR="00A96B46" w:rsidRDefault="00A96B46">
          <w:pPr>
            <w:autoSpaceDE w:val="0"/>
            <w:autoSpaceDN w:val="0"/>
            <w:ind w:hanging="640"/>
            <w:divId w:val="2068256569"/>
            <w:rPr>
              <w:rFonts w:eastAsia="Times New Roman"/>
            </w:rPr>
          </w:pPr>
          <w:r>
            <w:rPr>
              <w:rFonts w:eastAsia="Times New Roman"/>
            </w:rPr>
            <w:t>103.</w:t>
          </w:r>
          <w:r>
            <w:rPr>
              <w:rFonts w:eastAsia="Times New Roman"/>
            </w:rPr>
            <w:tab/>
            <w:t>Coram. Loneliness among parents of young children [Internet]. 2019 [cited 2023 Feb 22]. Available from: https://www.familyandchildcaretrust.org/lonelinessbriefing</w:t>
          </w:r>
        </w:p>
        <w:p w14:paraId="7D97E963" w14:textId="77777777" w:rsidR="00A96B46" w:rsidRDefault="00A96B46">
          <w:pPr>
            <w:autoSpaceDE w:val="0"/>
            <w:autoSpaceDN w:val="0"/>
            <w:ind w:hanging="640"/>
            <w:divId w:val="2001955432"/>
            <w:rPr>
              <w:rFonts w:eastAsia="Times New Roman"/>
            </w:rPr>
          </w:pPr>
          <w:r>
            <w:rPr>
              <w:rFonts w:eastAsia="Times New Roman"/>
            </w:rPr>
            <w:t>104.</w:t>
          </w:r>
          <w:r>
            <w:rPr>
              <w:rFonts w:eastAsia="Times New Roman"/>
            </w:rPr>
            <w:tab/>
            <w:t xml:space="preserve">Parry G, van Cleemput P, Peters J, Walters S, Thomas K, Cooper C. Health status of Gypsies and Travellers in England. J Epidemiol Community Health (1978). 2007;61(3). </w:t>
          </w:r>
        </w:p>
        <w:p w14:paraId="47E1709A" w14:textId="77777777" w:rsidR="00A96B46" w:rsidRDefault="00A96B46">
          <w:pPr>
            <w:autoSpaceDE w:val="0"/>
            <w:autoSpaceDN w:val="0"/>
            <w:ind w:hanging="640"/>
            <w:divId w:val="1343625594"/>
            <w:rPr>
              <w:rFonts w:eastAsia="Times New Roman"/>
            </w:rPr>
          </w:pPr>
          <w:r>
            <w:rPr>
              <w:rFonts w:eastAsia="Times New Roman"/>
            </w:rPr>
            <w:t>105.</w:t>
          </w:r>
          <w:r>
            <w:rPr>
              <w:rFonts w:eastAsia="Times New Roman"/>
            </w:rPr>
            <w:tab/>
            <w:t>Baby Loss Awareness Week. Out of Sight, Out of Mind: Bereaved parents falling through the gaps in mental health care [Internet]. 2019 [cited 2023 Feb 17]. Available from: https://babyloss-awareness.org/wp-content/uploads/2019/10/BLAW-Out-of-Sight-Out-of-Mind-Report-2019.pdf</w:t>
          </w:r>
        </w:p>
        <w:p w14:paraId="2EA9A4AE" w14:textId="77777777" w:rsidR="00A96B46" w:rsidRDefault="00A96B46">
          <w:pPr>
            <w:autoSpaceDE w:val="0"/>
            <w:autoSpaceDN w:val="0"/>
            <w:ind w:hanging="640"/>
            <w:divId w:val="2073964238"/>
            <w:rPr>
              <w:rFonts w:eastAsia="Times New Roman"/>
            </w:rPr>
          </w:pPr>
          <w:r>
            <w:rPr>
              <w:rFonts w:eastAsia="Times New Roman"/>
            </w:rPr>
            <w:t>106.</w:t>
          </w:r>
          <w:r>
            <w:rPr>
              <w:rFonts w:eastAsia="Times New Roman"/>
            </w:rPr>
            <w:tab/>
            <w:t xml:space="preserve">Jones K, Robb M, Murphy S, Davies A. New understandings of fathers’ experiences of grief and loss following stillbirth and neonatal death: A scoping review. Vol. 79, Midwifery. 2019. </w:t>
          </w:r>
        </w:p>
        <w:p w14:paraId="3D1F6DCB" w14:textId="77777777" w:rsidR="00A96B46" w:rsidRDefault="00A96B46">
          <w:pPr>
            <w:autoSpaceDE w:val="0"/>
            <w:autoSpaceDN w:val="0"/>
            <w:ind w:hanging="640"/>
            <w:divId w:val="526870117"/>
            <w:rPr>
              <w:rFonts w:eastAsia="Times New Roman"/>
            </w:rPr>
          </w:pPr>
          <w:r>
            <w:rPr>
              <w:rFonts w:eastAsia="Times New Roman"/>
            </w:rPr>
            <w:t>107.</w:t>
          </w:r>
          <w:r>
            <w:rPr>
              <w:rFonts w:eastAsia="Times New Roman"/>
            </w:rPr>
            <w:tab/>
            <w:t xml:space="preserve">Farren J, Jalmbrant M, Falconieri N, Mitchell-Jones N, Bobdiwala S, Al-Memar M, et al. Posttraumatic stress, anxiety and depression following miscarriage and ectopic pregnancy: a multicenter, prospective, cohort study. Am J Obstet Gynecol. 2020;222(4). </w:t>
          </w:r>
        </w:p>
        <w:p w14:paraId="79C3E2A1" w14:textId="77777777" w:rsidR="00A96B46" w:rsidRDefault="00A96B46">
          <w:pPr>
            <w:autoSpaceDE w:val="0"/>
            <w:autoSpaceDN w:val="0"/>
            <w:ind w:hanging="640"/>
            <w:divId w:val="1715807554"/>
            <w:rPr>
              <w:rFonts w:eastAsia="Times New Roman"/>
            </w:rPr>
          </w:pPr>
          <w:r>
            <w:rPr>
              <w:rFonts w:eastAsia="Times New Roman"/>
            </w:rPr>
            <w:lastRenderedPageBreak/>
            <w:t>108.</w:t>
          </w:r>
          <w:r>
            <w:rPr>
              <w:rFonts w:eastAsia="Times New Roman"/>
            </w:rPr>
            <w:tab/>
            <w:t>Royal College of Obstetricians and Gynaecologists. Maternal Mental Health: Women’s Voices [Internet]. 2017 [cited 2023 Mar 2]. Available from: https://www.rcog.org.uk/media/3ijbpfvi/maternal-mental-health-womens-voices.pdf</w:t>
          </w:r>
        </w:p>
        <w:p w14:paraId="6ADA2B2E" w14:textId="77777777" w:rsidR="00A96B46" w:rsidRDefault="00A96B46">
          <w:pPr>
            <w:autoSpaceDE w:val="0"/>
            <w:autoSpaceDN w:val="0"/>
            <w:ind w:hanging="640"/>
            <w:divId w:val="1852186384"/>
            <w:rPr>
              <w:rFonts w:eastAsia="Times New Roman"/>
            </w:rPr>
          </w:pPr>
          <w:r>
            <w:rPr>
              <w:rFonts w:eastAsia="Times New Roman"/>
            </w:rPr>
            <w:t>109.</w:t>
          </w:r>
          <w:r>
            <w:rPr>
              <w:rFonts w:eastAsia="Times New Roman"/>
            </w:rPr>
            <w:tab/>
            <w:t xml:space="preserve">Bergner A, Beyer R, Klapp BF, Rauchfuss M. Pregnancy after early pregnancy loss: A prospective study of anxiety, depressive symptomatology and coping. Journal of Psychosomatic Obstetrics and Gynecology. 2008;29(2). </w:t>
          </w:r>
        </w:p>
        <w:p w14:paraId="4EB764BE" w14:textId="77777777" w:rsidR="00A96B46" w:rsidRDefault="00A96B46">
          <w:pPr>
            <w:autoSpaceDE w:val="0"/>
            <w:autoSpaceDN w:val="0"/>
            <w:ind w:hanging="640"/>
            <w:divId w:val="656225068"/>
            <w:rPr>
              <w:rFonts w:eastAsia="Times New Roman"/>
            </w:rPr>
          </w:pPr>
          <w:r>
            <w:rPr>
              <w:rFonts w:eastAsia="Times New Roman"/>
            </w:rPr>
            <w:t>110.</w:t>
          </w:r>
          <w:r>
            <w:rPr>
              <w:rFonts w:eastAsia="Times New Roman"/>
            </w:rPr>
            <w:tab/>
            <w:t xml:space="preserve">National Institute for Health Care Excellence. Antenatal and postnatal mental health - Quality Standard. NICE Guidelines. 2016;(February 2016). </w:t>
          </w:r>
        </w:p>
        <w:p w14:paraId="6CA0AF8D" w14:textId="77777777" w:rsidR="00A96B46" w:rsidRDefault="00A96B46">
          <w:pPr>
            <w:autoSpaceDE w:val="0"/>
            <w:autoSpaceDN w:val="0"/>
            <w:ind w:hanging="640"/>
            <w:divId w:val="659770526"/>
            <w:rPr>
              <w:rFonts w:eastAsia="Times New Roman"/>
            </w:rPr>
          </w:pPr>
          <w:r>
            <w:rPr>
              <w:rFonts w:eastAsia="Times New Roman"/>
            </w:rPr>
            <w:t>111.</w:t>
          </w:r>
          <w:r>
            <w:rPr>
              <w:rFonts w:eastAsia="Times New Roman"/>
            </w:rPr>
            <w:tab/>
            <w:t xml:space="preserve">Andersen LB, Melvaer LB, Videbech P, Lamont RF, Joergensen JS. Risk factors for developing post-traumatic stress disorder following childbirth: A systematic review. Vol. 91, Acta Obstetricia et Gynecologica Scandinavica. 2012. </w:t>
          </w:r>
        </w:p>
        <w:p w14:paraId="6B7BAEF4" w14:textId="77777777" w:rsidR="00A96B46" w:rsidRDefault="00A96B46">
          <w:pPr>
            <w:autoSpaceDE w:val="0"/>
            <w:autoSpaceDN w:val="0"/>
            <w:ind w:hanging="640"/>
            <w:divId w:val="1924602662"/>
            <w:rPr>
              <w:rFonts w:eastAsia="Times New Roman"/>
            </w:rPr>
          </w:pPr>
          <w:r>
            <w:rPr>
              <w:rFonts w:eastAsia="Times New Roman"/>
            </w:rPr>
            <w:t>112.</w:t>
          </w:r>
          <w:r>
            <w:rPr>
              <w:rFonts w:eastAsia="Times New Roman"/>
            </w:rPr>
            <w:tab/>
            <w:t xml:space="preserve">Daniels E, Arden-Close E, Mayers A. Be quiet and man up: A qualitative questionnaire study into fathers who witnessed their Partner’s birth trauma. BMC Pregnancy Childbirth. 2020;20(1). </w:t>
          </w:r>
        </w:p>
        <w:p w14:paraId="02F3B4DD" w14:textId="77777777" w:rsidR="00A96B46" w:rsidRDefault="00A96B46">
          <w:pPr>
            <w:autoSpaceDE w:val="0"/>
            <w:autoSpaceDN w:val="0"/>
            <w:ind w:hanging="640"/>
            <w:divId w:val="84809909"/>
            <w:rPr>
              <w:rFonts w:eastAsia="Times New Roman"/>
            </w:rPr>
          </w:pPr>
          <w:r>
            <w:rPr>
              <w:rFonts w:eastAsia="Times New Roman"/>
            </w:rPr>
            <w:t>113.</w:t>
          </w:r>
          <w:r>
            <w:rPr>
              <w:rFonts w:eastAsia="Times New Roman"/>
            </w:rPr>
            <w:tab/>
            <w:t xml:space="preserve">Roque ATF, Lasiuk GC, Radünz V, Hegadoren K. Scoping Review of the Mental Health of Parents of Infants in the NICU. Vol. 46, JOGNN - Journal of Obstetric, Gynecologic, and Neonatal Nursing. 2017. </w:t>
          </w:r>
        </w:p>
        <w:p w14:paraId="5A6E3D41" w14:textId="77777777" w:rsidR="00A96B46" w:rsidRDefault="00A96B46">
          <w:pPr>
            <w:autoSpaceDE w:val="0"/>
            <w:autoSpaceDN w:val="0"/>
            <w:ind w:hanging="640"/>
            <w:divId w:val="1840466298"/>
            <w:rPr>
              <w:rFonts w:eastAsia="Times New Roman"/>
            </w:rPr>
          </w:pPr>
          <w:r>
            <w:rPr>
              <w:rFonts w:eastAsia="Times New Roman"/>
            </w:rPr>
            <w:t>114.</w:t>
          </w:r>
          <w:r>
            <w:rPr>
              <w:rFonts w:eastAsia="Times New Roman"/>
            </w:rPr>
            <w:tab/>
            <w:t xml:space="preserve">Johnson S, Marlow N. Preterm birth and childhood psychiatric disorders. Pediatr Res. 2011;69(5 PART 2). </w:t>
          </w:r>
        </w:p>
        <w:p w14:paraId="5230BE95" w14:textId="77777777" w:rsidR="00A96B46" w:rsidRDefault="00A96B46">
          <w:pPr>
            <w:autoSpaceDE w:val="0"/>
            <w:autoSpaceDN w:val="0"/>
            <w:ind w:hanging="640"/>
            <w:divId w:val="1591043071"/>
            <w:rPr>
              <w:rFonts w:eastAsia="Times New Roman"/>
            </w:rPr>
          </w:pPr>
          <w:r>
            <w:rPr>
              <w:rFonts w:eastAsia="Times New Roman"/>
            </w:rPr>
            <w:t>115.</w:t>
          </w:r>
          <w:r>
            <w:rPr>
              <w:rFonts w:eastAsia="Times New Roman"/>
            </w:rPr>
            <w:tab/>
            <w:t xml:space="preserve">Statham H, Solomou W, Chitty L. Prenatal diagnosis of fetal abnormality: Psychological effects on women in low-risk pregnancies. Bailliere’s Best Practice and Research in Clinical Obstetrics and Gynaecology. 2000;14(4). </w:t>
          </w:r>
        </w:p>
        <w:p w14:paraId="330C2E0D" w14:textId="77777777" w:rsidR="00A96B46" w:rsidRDefault="00A96B46">
          <w:pPr>
            <w:autoSpaceDE w:val="0"/>
            <w:autoSpaceDN w:val="0"/>
            <w:ind w:hanging="640"/>
            <w:divId w:val="1215236717"/>
            <w:rPr>
              <w:rFonts w:eastAsia="Times New Roman"/>
            </w:rPr>
          </w:pPr>
          <w:r>
            <w:rPr>
              <w:rFonts w:eastAsia="Times New Roman"/>
            </w:rPr>
            <w:t>116.</w:t>
          </w:r>
          <w:r>
            <w:rPr>
              <w:rFonts w:eastAsia="Times New Roman"/>
            </w:rPr>
            <w:tab/>
            <w:t xml:space="preserve">González-Ramos Z, Zuriguel-Pérez E, Albacar-Riobóo N, Casadó-Marín L. The emotional responses of women when terminating a pregnancy for medical reasons: A scoping review. Vol. 103, Midwifery. 2021. </w:t>
          </w:r>
        </w:p>
        <w:p w14:paraId="754F6CFB" w14:textId="77777777" w:rsidR="00A96B46" w:rsidRDefault="00A96B46">
          <w:pPr>
            <w:autoSpaceDE w:val="0"/>
            <w:autoSpaceDN w:val="0"/>
            <w:ind w:hanging="640"/>
            <w:divId w:val="239288315"/>
            <w:rPr>
              <w:rFonts w:eastAsia="Times New Roman"/>
            </w:rPr>
          </w:pPr>
          <w:r>
            <w:rPr>
              <w:rFonts w:eastAsia="Times New Roman"/>
            </w:rPr>
            <w:t>117.</w:t>
          </w:r>
          <w:r>
            <w:rPr>
              <w:rFonts w:eastAsia="Times New Roman"/>
            </w:rPr>
            <w:tab/>
            <w:t xml:space="preserve">Marquis SM, Mcgrail K, Hayes M. Mental health of parents of children with a developmental disability in British Columbia, Canada. J Epidemiol Community Health (1978). 2019; </w:t>
          </w:r>
        </w:p>
        <w:p w14:paraId="0314C53C" w14:textId="77777777" w:rsidR="00A96B46" w:rsidRDefault="00A96B46">
          <w:pPr>
            <w:autoSpaceDE w:val="0"/>
            <w:autoSpaceDN w:val="0"/>
            <w:ind w:hanging="640"/>
            <w:divId w:val="585067899"/>
            <w:rPr>
              <w:rFonts w:eastAsia="Times New Roman"/>
            </w:rPr>
          </w:pPr>
          <w:r>
            <w:rPr>
              <w:rFonts w:eastAsia="Times New Roman"/>
            </w:rPr>
            <w:t>118.</w:t>
          </w:r>
          <w:r>
            <w:rPr>
              <w:rFonts w:eastAsia="Times New Roman"/>
            </w:rPr>
            <w:tab/>
            <w:t xml:space="preserve">Cambridgeshire and Peterborough Integrated Care System. Cambridgeshire and Peterborough Infant Feeding Strategy 2022-27. 2022. </w:t>
          </w:r>
        </w:p>
        <w:p w14:paraId="4EDF3F93" w14:textId="77777777" w:rsidR="00A96B46" w:rsidRDefault="00A96B46">
          <w:pPr>
            <w:autoSpaceDE w:val="0"/>
            <w:autoSpaceDN w:val="0"/>
            <w:ind w:hanging="640"/>
            <w:divId w:val="543059943"/>
            <w:rPr>
              <w:rFonts w:eastAsia="Times New Roman"/>
            </w:rPr>
          </w:pPr>
          <w:r>
            <w:rPr>
              <w:rFonts w:eastAsia="Times New Roman"/>
            </w:rPr>
            <w:t>119.</w:t>
          </w:r>
          <w:r>
            <w:rPr>
              <w:rFonts w:eastAsia="Times New Roman"/>
            </w:rPr>
            <w:tab/>
            <w:t xml:space="preserve">Borra C, Iacovou M, Sevilla A. New Evidence on Breastfeeding and Postpartum Depression: The Importance of Understanding Women’s Intentions. Matern Child Health J. 2015;19(4). </w:t>
          </w:r>
        </w:p>
        <w:p w14:paraId="6596CDC2" w14:textId="77777777" w:rsidR="00A96B46" w:rsidRDefault="00A96B46">
          <w:pPr>
            <w:autoSpaceDE w:val="0"/>
            <w:autoSpaceDN w:val="0"/>
            <w:ind w:hanging="640"/>
            <w:divId w:val="319846889"/>
            <w:rPr>
              <w:rFonts w:eastAsia="Times New Roman"/>
            </w:rPr>
          </w:pPr>
          <w:r>
            <w:rPr>
              <w:rFonts w:eastAsia="Times New Roman"/>
            </w:rPr>
            <w:t>120.</w:t>
          </w:r>
          <w:r>
            <w:rPr>
              <w:rFonts w:eastAsia="Times New Roman"/>
            </w:rPr>
            <w:tab/>
            <w:t xml:space="preserve">Rosie Maternity and Neonatal Voices. Report on Perinatal Mental Health survey for Rosie Maternity and Neonatal Voices service users. 2021. </w:t>
          </w:r>
        </w:p>
        <w:p w14:paraId="656076C6" w14:textId="77777777" w:rsidR="00A96B46" w:rsidRDefault="00A96B46">
          <w:pPr>
            <w:autoSpaceDE w:val="0"/>
            <w:autoSpaceDN w:val="0"/>
            <w:ind w:hanging="640"/>
            <w:divId w:val="244997308"/>
            <w:rPr>
              <w:rFonts w:eastAsia="Times New Roman"/>
            </w:rPr>
          </w:pPr>
          <w:r>
            <w:rPr>
              <w:rFonts w:eastAsia="Times New Roman"/>
            </w:rPr>
            <w:t>121.</w:t>
          </w:r>
          <w:r>
            <w:rPr>
              <w:rFonts w:eastAsia="Times New Roman"/>
            </w:rPr>
            <w:tab/>
            <w:t>The Royal College of Paediatrics and Child Health. Breastfeeding in the UK-position statement [Internet]. 2022 [cited 2023 Mar 6]. Available from: https://www.rcpch.ac.uk/sites/default/files/generated-pdf/document/Breastfeeding-in-the-UK---position-statement.pdf</w:t>
          </w:r>
        </w:p>
        <w:p w14:paraId="40B967F7" w14:textId="77777777" w:rsidR="00A96B46" w:rsidRDefault="00A96B46">
          <w:pPr>
            <w:autoSpaceDE w:val="0"/>
            <w:autoSpaceDN w:val="0"/>
            <w:ind w:hanging="640"/>
            <w:divId w:val="1182090873"/>
            <w:rPr>
              <w:rFonts w:eastAsia="Times New Roman"/>
            </w:rPr>
          </w:pPr>
          <w:r>
            <w:rPr>
              <w:rFonts w:eastAsia="Times New Roman"/>
            </w:rPr>
            <w:lastRenderedPageBreak/>
            <w:t>122.</w:t>
          </w:r>
          <w:r>
            <w:rPr>
              <w:rFonts w:eastAsia="Times New Roman"/>
            </w:rPr>
            <w:tab/>
            <w:t>Cardwell V, Wainwright L, Doohan D, McNally L, Pinnock T, Power C, et al. Making Better Births a reality for women with multiple disadvantages [Internet]. 2022 [cited 2023 Feb 17]. Available from: https://revolving-doors.org.uk/wp-content/uploads/2022/02/RDA_BC-REPORT_WEB-4.pdf</w:t>
          </w:r>
        </w:p>
        <w:p w14:paraId="23D646FF" w14:textId="77777777" w:rsidR="00A96B46" w:rsidRDefault="00A96B46">
          <w:pPr>
            <w:autoSpaceDE w:val="0"/>
            <w:autoSpaceDN w:val="0"/>
            <w:ind w:hanging="640"/>
            <w:divId w:val="585043189"/>
            <w:rPr>
              <w:rFonts w:eastAsia="Times New Roman"/>
            </w:rPr>
          </w:pPr>
          <w:r>
            <w:rPr>
              <w:rFonts w:eastAsia="Times New Roman"/>
            </w:rPr>
            <w:t>123.</w:t>
          </w:r>
          <w:r>
            <w:rPr>
              <w:rFonts w:eastAsia="Times New Roman"/>
            </w:rPr>
            <w:tab/>
            <w:t>Royal College of Midwives. Supporting midwives to address the needs of women experiencing severe and multiple disadvantage [Internet]. 2020 [cited 2023 Mar 13]. Available from: https://hubble-live-assets.s3.amazonaws.com/birth-companions/file_asset/file/111/rcm_position-statement_multiple-disadvantaged_draft_final.pdf</w:t>
          </w:r>
        </w:p>
        <w:p w14:paraId="6E6E7D6D" w14:textId="77777777" w:rsidR="00A96B46" w:rsidRDefault="00A96B46">
          <w:pPr>
            <w:autoSpaceDE w:val="0"/>
            <w:autoSpaceDN w:val="0"/>
            <w:ind w:hanging="640"/>
            <w:divId w:val="590050093"/>
            <w:rPr>
              <w:rFonts w:eastAsia="Times New Roman"/>
            </w:rPr>
          </w:pPr>
          <w:r>
            <w:rPr>
              <w:rFonts w:eastAsia="Times New Roman"/>
            </w:rPr>
            <w:t>124.</w:t>
          </w:r>
          <w:r>
            <w:rPr>
              <w:rFonts w:eastAsia="Times New Roman"/>
            </w:rPr>
            <w:tab/>
            <w:t>Birthrights, Birth Companions. Holding it all together:  Understanding how far the human rights of women facing disadvantage are respected during pregnancy, birth and postnatal care [Internet]. 2019 [cited 2023 Feb 17]. Available from: https://hubble-live-assets.s3.amazonaws.com/birth-companions/file_asset/file/135/Holding_it_all_together_-_Full_report_FINAL_%2B_Action_Plan.pdf</w:t>
          </w:r>
        </w:p>
        <w:p w14:paraId="1FCEA1CE" w14:textId="77777777" w:rsidR="00A96B46" w:rsidRDefault="00A96B46">
          <w:pPr>
            <w:autoSpaceDE w:val="0"/>
            <w:autoSpaceDN w:val="0"/>
            <w:ind w:hanging="640"/>
            <w:divId w:val="832837813"/>
            <w:rPr>
              <w:rFonts w:eastAsia="Times New Roman"/>
            </w:rPr>
          </w:pPr>
          <w:r>
            <w:rPr>
              <w:rFonts w:eastAsia="Times New Roman"/>
            </w:rPr>
            <w:t>125.</w:t>
          </w:r>
          <w:r>
            <w:rPr>
              <w:rFonts w:eastAsia="Times New Roman"/>
            </w:rPr>
            <w:tab/>
            <w:t>Office for Health Improvement and Disparities. Public Health Profiles [Internet]. Fingertips. 2023 [cited 2023 Jan 26]. Available from: https://fingertips.phe.org.uk/</w:t>
          </w:r>
        </w:p>
        <w:p w14:paraId="55222231" w14:textId="77777777" w:rsidR="00A96B46" w:rsidRDefault="00A96B46">
          <w:pPr>
            <w:autoSpaceDE w:val="0"/>
            <w:autoSpaceDN w:val="0"/>
            <w:ind w:hanging="640"/>
            <w:divId w:val="2013756356"/>
            <w:rPr>
              <w:rFonts w:eastAsia="Times New Roman"/>
            </w:rPr>
          </w:pPr>
          <w:r>
            <w:rPr>
              <w:rFonts w:eastAsia="Times New Roman"/>
            </w:rPr>
            <w:t>126.</w:t>
          </w:r>
          <w:r>
            <w:rPr>
              <w:rFonts w:eastAsia="Times New Roman"/>
            </w:rPr>
            <w:tab/>
            <w:t>Hogg S, Haynes A, Baradon T, Cuthbert C. All Babies Count: spotlight on homelessness - an unstable start [Internet]. [cited 2023 Mar 2]. Available from: https://library.nspcc.org.uk/HeritageScripts/Hapi.dll/filetransfer/2015AnUnstableStartAllBabiesCountspotlightOnHomelessness.pdf?filename=CC18C70DB7C8C3D49403BB94EB176F95207E5F66235DCA89651F5ED2BA5DA9311A3547010EB17451D2DDDA019569BD581EA0CD5852636BDD968745307685651128D12FFE3A12AC39B70DAE8F5991D47CF06D306EFE5D5BA5FB7A202247BCFAF4C98B8F25AD097CF422BC108876EB11E97522F142D8A82AF816ECD85B44C7271794503DF9A1D4DD964697AE205F39AF8305683716&amp;DataSetName=LIVEDATA</w:t>
          </w:r>
        </w:p>
        <w:p w14:paraId="1986A126" w14:textId="77777777" w:rsidR="00A96B46" w:rsidRDefault="00A96B46">
          <w:pPr>
            <w:autoSpaceDE w:val="0"/>
            <w:autoSpaceDN w:val="0"/>
            <w:ind w:hanging="640"/>
            <w:divId w:val="933364394"/>
            <w:rPr>
              <w:rFonts w:eastAsia="Times New Roman"/>
            </w:rPr>
          </w:pPr>
          <w:r>
            <w:rPr>
              <w:rFonts w:eastAsia="Times New Roman"/>
            </w:rPr>
            <w:t>127.</w:t>
          </w:r>
          <w:r>
            <w:rPr>
              <w:rFonts w:eastAsia="Times New Roman"/>
            </w:rPr>
            <w:tab/>
            <w:t xml:space="preserve">Baldwin A, Sobolewska A, Capper T. Pregnant in prison: An integrative literature review. Women and Birth. 2020;33(1). </w:t>
          </w:r>
        </w:p>
        <w:p w14:paraId="5CE0DF22" w14:textId="77777777" w:rsidR="00A96B46" w:rsidRDefault="00A96B46">
          <w:pPr>
            <w:autoSpaceDE w:val="0"/>
            <w:autoSpaceDN w:val="0"/>
            <w:ind w:hanging="640"/>
            <w:divId w:val="855924393"/>
            <w:rPr>
              <w:rFonts w:eastAsia="Times New Roman"/>
            </w:rPr>
          </w:pPr>
          <w:r>
            <w:rPr>
              <w:rFonts w:eastAsia="Times New Roman"/>
            </w:rPr>
            <w:t>128.</w:t>
          </w:r>
          <w:r>
            <w:rPr>
              <w:rFonts w:eastAsia="Times New Roman"/>
            </w:rPr>
            <w:tab/>
            <w:t>Clinks, Birth Companions. A window of opportunity: Understanding the needs and experiences of pregnant women and new mothers in contact with the criminal justice system in the community in England [Internet]. 2021 [cited 2023 Feb 9]. Available from: https://hubble-live-assets.s3.amazonaws.com/birth-companions/file_asset/file/15/A_window_of_opportunity_Clinks_and_Birth_Companions_FINAL_2021.pdf</w:t>
          </w:r>
        </w:p>
        <w:p w14:paraId="39DCFB43" w14:textId="77777777" w:rsidR="00A96B46" w:rsidRDefault="00A96B46">
          <w:pPr>
            <w:autoSpaceDE w:val="0"/>
            <w:autoSpaceDN w:val="0"/>
            <w:ind w:hanging="640"/>
            <w:divId w:val="576481636"/>
            <w:rPr>
              <w:rFonts w:eastAsia="Times New Roman"/>
            </w:rPr>
          </w:pPr>
          <w:r>
            <w:rPr>
              <w:rFonts w:eastAsia="Times New Roman"/>
            </w:rPr>
            <w:t>129.</w:t>
          </w:r>
          <w:r>
            <w:rPr>
              <w:rFonts w:eastAsia="Times New Roman"/>
            </w:rPr>
            <w:tab/>
            <w:t>Royal College of Obstetricians and Gynaecologists. RCOG Position Statement: Maternity care for women in prison in England and Wales [Internet]. 2021 [cited 2023 Feb 16]. Available from: https://www.rcog.org.uk/media/wwhogsk5/rcog-maternity-care-and-the-prison-system-position-statement-sept-2021.pdf</w:t>
          </w:r>
        </w:p>
        <w:p w14:paraId="6D9FFFFF" w14:textId="77777777" w:rsidR="00A96B46" w:rsidRDefault="00A96B46">
          <w:pPr>
            <w:autoSpaceDE w:val="0"/>
            <w:autoSpaceDN w:val="0"/>
            <w:ind w:hanging="640"/>
            <w:divId w:val="972176807"/>
            <w:rPr>
              <w:rFonts w:eastAsia="Times New Roman"/>
            </w:rPr>
          </w:pPr>
          <w:r>
            <w:rPr>
              <w:rFonts w:eastAsia="Times New Roman"/>
            </w:rPr>
            <w:t>130.</w:t>
          </w:r>
          <w:r>
            <w:rPr>
              <w:rFonts w:eastAsia="Times New Roman"/>
            </w:rPr>
            <w:tab/>
            <w:t>Clinks, Birth Companions. A window of opportunity: Understanding the needs and experiences of pregnant women and new mothers in contact with the criminal justice system in the community in England [Internet]. 2021 [cited 2023 Feb 20]. Available from: https://hubble-live-assets.s3.amazonaws.com/birth-companions/file_asset/file/15/A_window_of_opportunity_Clinks_and_Birth_Companions_FINAL_2021.pdf</w:t>
          </w:r>
        </w:p>
        <w:p w14:paraId="2E2CBE7E" w14:textId="77777777" w:rsidR="00A96B46" w:rsidRDefault="00A96B46">
          <w:pPr>
            <w:autoSpaceDE w:val="0"/>
            <w:autoSpaceDN w:val="0"/>
            <w:ind w:hanging="640"/>
            <w:divId w:val="1274365242"/>
            <w:rPr>
              <w:rFonts w:eastAsia="Times New Roman"/>
            </w:rPr>
          </w:pPr>
          <w:r>
            <w:rPr>
              <w:rFonts w:eastAsia="Times New Roman"/>
            </w:rPr>
            <w:lastRenderedPageBreak/>
            <w:t>131.</w:t>
          </w:r>
          <w:r>
            <w:rPr>
              <w:rFonts w:eastAsia="Times New Roman"/>
            </w:rPr>
            <w:tab/>
            <w:t>Murray N, Summers H. Jailed women in UK five times more likely to suffer stillbirths, data shows [Internet]. The Observer. 2021 [cited 2023 Mar 6]. Available from: https://www.theguardian.com/society/2021/dec/05/jailed-women-in-uk-five-times-more-likely-to-suffer-stillbirths-data-shows</w:t>
          </w:r>
        </w:p>
        <w:p w14:paraId="0594AE23" w14:textId="77777777" w:rsidR="00A96B46" w:rsidRDefault="00A96B46">
          <w:pPr>
            <w:autoSpaceDE w:val="0"/>
            <w:autoSpaceDN w:val="0"/>
            <w:ind w:hanging="640"/>
            <w:divId w:val="1481918627"/>
            <w:rPr>
              <w:rFonts w:eastAsia="Times New Roman"/>
            </w:rPr>
          </w:pPr>
          <w:r>
            <w:rPr>
              <w:rFonts w:eastAsia="Times New Roman"/>
            </w:rPr>
            <w:t>132.</w:t>
          </w:r>
          <w:r>
            <w:rPr>
              <w:rFonts w:eastAsia="Times New Roman"/>
            </w:rPr>
            <w:tab/>
            <w:t>Davies M, Rolewicz L, Schlepper L, Fagunwa F. Locked out? Prisoners’ use of hospital care [Internet]. 2020 [cited 2023 Feb 16]. Available from: https://www.nuffieldtrust.org.uk/files/2021-03/1614850952_prisoners-use-of-hospital-services-main-report.pdf</w:t>
          </w:r>
        </w:p>
        <w:p w14:paraId="33E91755" w14:textId="77777777" w:rsidR="00A96B46" w:rsidRDefault="00A96B46">
          <w:pPr>
            <w:autoSpaceDE w:val="0"/>
            <w:autoSpaceDN w:val="0"/>
            <w:ind w:hanging="640"/>
            <w:divId w:val="1138691714"/>
            <w:rPr>
              <w:rFonts w:eastAsia="Times New Roman"/>
            </w:rPr>
          </w:pPr>
          <w:r>
            <w:rPr>
              <w:rFonts w:eastAsia="Times New Roman"/>
            </w:rPr>
            <w:t>133.</w:t>
          </w:r>
          <w:r>
            <w:rPr>
              <w:rFonts w:eastAsia="Times New Roman"/>
            </w:rPr>
            <w:tab/>
            <w:t xml:space="preserve">Gazmararian JA, Lazorick S, Spitz AM, Ballard TJ, Saltzman LE, Marks JS. Prevalence of violence against pregnant women. Vol. 275, JAMA. 1996. </w:t>
          </w:r>
        </w:p>
        <w:p w14:paraId="1030EE93" w14:textId="77777777" w:rsidR="00A96B46" w:rsidRDefault="00A96B46">
          <w:pPr>
            <w:autoSpaceDE w:val="0"/>
            <w:autoSpaceDN w:val="0"/>
            <w:ind w:hanging="640"/>
            <w:divId w:val="657734115"/>
            <w:rPr>
              <w:rFonts w:eastAsia="Times New Roman"/>
            </w:rPr>
          </w:pPr>
          <w:r>
            <w:rPr>
              <w:rFonts w:eastAsia="Times New Roman"/>
            </w:rPr>
            <w:t>134.</w:t>
          </w:r>
          <w:r>
            <w:rPr>
              <w:rFonts w:eastAsia="Times New Roman"/>
            </w:rPr>
            <w:tab/>
            <w:t xml:space="preserve">Krug EG, Mercy JA, Dahlberg LL, Zwi AB. The world report on violence and health. Lancet. 2002;360(9339). </w:t>
          </w:r>
        </w:p>
        <w:p w14:paraId="403D36F3" w14:textId="77777777" w:rsidR="00A96B46" w:rsidRDefault="00A96B46">
          <w:pPr>
            <w:autoSpaceDE w:val="0"/>
            <w:autoSpaceDN w:val="0"/>
            <w:ind w:hanging="640"/>
            <w:divId w:val="1314093441"/>
            <w:rPr>
              <w:rFonts w:eastAsia="Times New Roman"/>
            </w:rPr>
          </w:pPr>
          <w:r>
            <w:rPr>
              <w:rFonts w:eastAsia="Times New Roman"/>
            </w:rPr>
            <w:t>135.</w:t>
          </w:r>
          <w:r>
            <w:rPr>
              <w:rFonts w:eastAsia="Times New Roman"/>
            </w:rPr>
            <w:tab/>
            <w:t xml:space="preserve">National Institute of Clinical Exellence. Domestic violence and abuse : how health services , social care and the organisations they work with can respond effectively. NICE public health guidance 50. 2014;(February). </w:t>
          </w:r>
        </w:p>
        <w:p w14:paraId="0771CEF0" w14:textId="77777777" w:rsidR="00A96B46" w:rsidRDefault="00A96B46">
          <w:pPr>
            <w:autoSpaceDE w:val="0"/>
            <w:autoSpaceDN w:val="0"/>
            <w:ind w:hanging="640"/>
            <w:divId w:val="1675036741"/>
            <w:rPr>
              <w:rFonts w:eastAsia="Times New Roman"/>
            </w:rPr>
          </w:pPr>
          <w:r>
            <w:rPr>
              <w:rFonts w:eastAsia="Times New Roman"/>
            </w:rPr>
            <w:t>136.</w:t>
          </w:r>
          <w:r>
            <w:rPr>
              <w:rFonts w:eastAsia="Times New Roman"/>
            </w:rPr>
            <w:tab/>
            <w:t xml:space="preserve">Howard LM, Oram S, Galley H, Trevillion K, Feder G. Domestic Violence and Perinatal Mental Disorders: A Systematic Review and Meta-Analysis. Vol. 10, PLoS Medicine. 2013. </w:t>
          </w:r>
        </w:p>
        <w:p w14:paraId="341C8BAE" w14:textId="77777777" w:rsidR="00A96B46" w:rsidRDefault="00A96B46">
          <w:pPr>
            <w:autoSpaceDE w:val="0"/>
            <w:autoSpaceDN w:val="0"/>
            <w:ind w:hanging="640"/>
            <w:divId w:val="1490831624"/>
            <w:rPr>
              <w:rFonts w:eastAsia="Times New Roman"/>
            </w:rPr>
          </w:pPr>
          <w:r>
            <w:rPr>
              <w:rFonts w:eastAsia="Times New Roman"/>
            </w:rPr>
            <w:t>137.</w:t>
          </w:r>
          <w:r>
            <w:rPr>
              <w:rFonts w:eastAsia="Times New Roman"/>
            </w:rPr>
            <w:tab/>
            <w:t xml:space="preserve">Donovan BM, Spracklen CN, Schweizer ML, Ryckman KK, Saftlas AF. Intimate partner violence during pregnancy and the risk for adverse infant outcomes: a systematic review and meta-analysis. Vol. 123, BJOG: An International Journal of Obstetrics and Gynaecology. 2016. </w:t>
          </w:r>
        </w:p>
        <w:p w14:paraId="4627586B" w14:textId="77777777" w:rsidR="00A96B46" w:rsidRDefault="00A96B46">
          <w:pPr>
            <w:autoSpaceDE w:val="0"/>
            <w:autoSpaceDN w:val="0"/>
            <w:ind w:hanging="640"/>
            <w:divId w:val="1530948499"/>
            <w:rPr>
              <w:rFonts w:eastAsia="Times New Roman"/>
            </w:rPr>
          </w:pPr>
          <w:r>
            <w:rPr>
              <w:rFonts w:eastAsia="Times New Roman"/>
            </w:rPr>
            <w:t>138.</w:t>
          </w:r>
          <w:r>
            <w:rPr>
              <w:rFonts w:eastAsia="Times New Roman"/>
            </w:rPr>
            <w:tab/>
            <w:t xml:space="preserve">Racine N, Mcdonald S, Chaput K, Tough S, Madigan S. Pathways from Maternal Adverse Childhood Experiences to Substance Use in Pregnancy: Findings from the All Our Families Cohort. J Womens Health. 2021;30(12). </w:t>
          </w:r>
        </w:p>
        <w:p w14:paraId="6E77E246" w14:textId="77777777" w:rsidR="00A96B46" w:rsidRDefault="00A96B46">
          <w:pPr>
            <w:autoSpaceDE w:val="0"/>
            <w:autoSpaceDN w:val="0"/>
            <w:ind w:hanging="640"/>
            <w:divId w:val="537819919"/>
            <w:rPr>
              <w:rFonts w:eastAsia="Times New Roman"/>
            </w:rPr>
          </w:pPr>
          <w:r>
            <w:rPr>
              <w:rFonts w:eastAsia="Times New Roman"/>
            </w:rPr>
            <w:t>139.</w:t>
          </w:r>
          <w:r>
            <w:rPr>
              <w:rFonts w:eastAsia="Times New Roman"/>
            </w:rPr>
            <w:tab/>
            <w:t xml:space="preserve">Brown RA, Dakkak H, Gilliland J, Seabrook JA. Predictors of drug use during pregnancy: The relative effects of socioeconomic, demographic, and mental health risk factors. J Neonatal Perinatal Med. 2019;12(2). </w:t>
          </w:r>
        </w:p>
        <w:p w14:paraId="08309CBB" w14:textId="77777777" w:rsidR="00A96B46" w:rsidRDefault="00A96B46">
          <w:pPr>
            <w:autoSpaceDE w:val="0"/>
            <w:autoSpaceDN w:val="0"/>
            <w:ind w:hanging="640"/>
            <w:divId w:val="506870221"/>
            <w:rPr>
              <w:rFonts w:eastAsia="Times New Roman"/>
            </w:rPr>
          </w:pPr>
          <w:r>
            <w:rPr>
              <w:rFonts w:eastAsia="Times New Roman"/>
            </w:rPr>
            <w:t>140.</w:t>
          </w:r>
          <w:r>
            <w:rPr>
              <w:rFonts w:eastAsia="Times New Roman"/>
            </w:rPr>
            <w:tab/>
            <w:t xml:space="preserve">Pfeifer LR, Haile ZT. Unmet Mental Health Care Needs and Illicit Drug Use During Pregnancy. J Addict Med. 2021;15(3). </w:t>
          </w:r>
        </w:p>
        <w:p w14:paraId="4BF96ACE" w14:textId="77777777" w:rsidR="00A96B46" w:rsidRDefault="00A96B46">
          <w:pPr>
            <w:autoSpaceDE w:val="0"/>
            <w:autoSpaceDN w:val="0"/>
            <w:ind w:hanging="640"/>
            <w:divId w:val="1981954458"/>
            <w:rPr>
              <w:rFonts w:eastAsia="Times New Roman"/>
            </w:rPr>
          </w:pPr>
          <w:r>
            <w:rPr>
              <w:rFonts w:eastAsia="Times New Roman"/>
            </w:rPr>
            <w:t>141.</w:t>
          </w:r>
          <w:r>
            <w:rPr>
              <w:rFonts w:eastAsia="Times New Roman"/>
            </w:rPr>
            <w:tab/>
            <w:t xml:space="preserve">Suchman NE, McMahon TJ, Slade A, Luthar SS. How early bonding, depression, illicit drug use, and perceived support work together to influence drug-dependent mothers’ caregiving. American Journal of Orthopsychiatry. 2005;75(3). </w:t>
          </w:r>
        </w:p>
        <w:p w14:paraId="3A833581" w14:textId="77777777" w:rsidR="00A96B46" w:rsidRDefault="00A96B46">
          <w:pPr>
            <w:autoSpaceDE w:val="0"/>
            <w:autoSpaceDN w:val="0"/>
            <w:ind w:hanging="640"/>
            <w:divId w:val="1623069298"/>
            <w:rPr>
              <w:rFonts w:eastAsia="Times New Roman"/>
            </w:rPr>
          </w:pPr>
          <w:r>
            <w:rPr>
              <w:rFonts w:eastAsia="Times New Roman"/>
            </w:rPr>
            <w:t>142.</w:t>
          </w:r>
          <w:r>
            <w:rPr>
              <w:rFonts w:eastAsia="Times New Roman"/>
            </w:rPr>
            <w:tab/>
            <w:t>Royal College of Psychiatrists. Perinatal Maternal Mental Health Services: Recommendations for Provision of Services for Childbearing Women [Internet]. 2021 [cited 2023 Mar 24]. Available from: https://www.rcpsych.ac.uk/docs/default-source/improving-care/better-mh-policy/college-reports/college-report-cr232---perinatal-mental-heath-services.pdf?Status=Master&amp;sfvrsn=82b10d7e_4</w:t>
          </w:r>
        </w:p>
        <w:p w14:paraId="56A87971" w14:textId="77777777" w:rsidR="00A96B46" w:rsidRDefault="00A96B46">
          <w:pPr>
            <w:autoSpaceDE w:val="0"/>
            <w:autoSpaceDN w:val="0"/>
            <w:ind w:hanging="640"/>
            <w:divId w:val="820345629"/>
            <w:rPr>
              <w:rFonts w:eastAsia="Times New Roman"/>
            </w:rPr>
          </w:pPr>
          <w:r>
            <w:rPr>
              <w:rFonts w:eastAsia="Times New Roman"/>
            </w:rPr>
            <w:t>143.</w:t>
          </w:r>
          <w:r>
            <w:rPr>
              <w:rFonts w:eastAsia="Times New Roman"/>
            </w:rPr>
            <w:tab/>
            <w:t xml:space="preserve">Bromfield L, Lamont A, Parker R, Horsfall B. Issues for the safety and wellbeing of children in families with multiple and complex problems. Vol. 33, NCPC Issues. 2010. </w:t>
          </w:r>
        </w:p>
        <w:p w14:paraId="1847CD41" w14:textId="77777777" w:rsidR="00A96B46" w:rsidRDefault="00A96B46">
          <w:pPr>
            <w:autoSpaceDE w:val="0"/>
            <w:autoSpaceDN w:val="0"/>
            <w:ind w:hanging="640"/>
            <w:divId w:val="845704560"/>
            <w:rPr>
              <w:rFonts w:eastAsia="Times New Roman"/>
            </w:rPr>
          </w:pPr>
          <w:r>
            <w:rPr>
              <w:rFonts w:eastAsia="Times New Roman"/>
            </w:rPr>
            <w:lastRenderedPageBreak/>
            <w:t>144.</w:t>
          </w:r>
          <w:r>
            <w:rPr>
              <w:rFonts w:eastAsia="Times New Roman"/>
            </w:rPr>
            <w:tab/>
            <w:t xml:space="preserve">Lange S, Probst C, Gmel G, Rehm J, Burd L, Popova S. Global prevalence of fetal alcohol spectrum disorder among children and youth: A systematic review and meta-analysis. JAMA Pediatr. 2017;171(10). </w:t>
          </w:r>
        </w:p>
        <w:p w14:paraId="1599EAFE" w14:textId="77777777" w:rsidR="00A96B46" w:rsidRDefault="00A96B46">
          <w:pPr>
            <w:autoSpaceDE w:val="0"/>
            <w:autoSpaceDN w:val="0"/>
            <w:ind w:hanging="640"/>
            <w:divId w:val="424696235"/>
            <w:rPr>
              <w:rFonts w:eastAsia="Times New Roman"/>
            </w:rPr>
          </w:pPr>
          <w:r>
            <w:rPr>
              <w:rFonts w:eastAsia="Times New Roman"/>
            </w:rPr>
            <w:t>145.</w:t>
          </w:r>
          <w:r>
            <w:rPr>
              <w:rFonts w:eastAsia="Times New Roman"/>
            </w:rPr>
            <w:tab/>
            <w:t xml:space="preserve">Pei J, Denys K, Hughes J, Rasmussen C. Mental health issues in fetal alcohol spectrum disorder. Vol. 20, Journal of Mental Health. 2011. </w:t>
          </w:r>
        </w:p>
        <w:p w14:paraId="4CD8C47A" w14:textId="77777777" w:rsidR="00A96B46" w:rsidRDefault="00A96B46">
          <w:pPr>
            <w:autoSpaceDE w:val="0"/>
            <w:autoSpaceDN w:val="0"/>
            <w:ind w:hanging="640"/>
            <w:divId w:val="482087876"/>
            <w:rPr>
              <w:rFonts w:eastAsia="Times New Roman"/>
            </w:rPr>
          </w:pPr>
          <w:r>
            <w:rPr>
              <w:rFonts w:eastAsia="Times New Roman"/>
            </w:rPr>
            <w:t>146.</w:t>
          </w:r>
          <w:r>
            <w:rPr>
              <w:rFonts w:eastAsia="Times New Roman"/>
            </w:rPr>
            <w:tab/>
            <w:t xml:space="preserve">Kodituwakku PW. Defining the behavioral phenotype in children with fetal alcohol spectrum disorders: A review. Vol. 31, Neuroscience and Biobehavioral Reviews. 2007. </w:t>
          </w:r>
        </w:p>
        <w:p w14:paraId="32F64A9F" w14:textId="77777777" w:rsidR="00A96B46" w:rsidRDefault="00A96B46">
          <w:pPr>
            <w:autoSpaceDE w:val="0"/>
            <w:autoSpaceDN w:val="0"/>
            <w:ind w:hanging="640"/>
            <w:divId w:val="1295982812"/>
            <w:rPr>
              <w:rFonts w:eastAsia="Times New Roman"/>
            </w:rPr>
          </w:pPr>
          <w:r>
            <w:rPr>
              <w:rFonts w:eastAsia="Times New Roman"/>
            </w:rPr>
            <w:t>147.</w:t>
          </w:r>
          <w:r>
            <w:rPr>
              <w:rFonts w:eastAsia="Times New Roman"/>
            </w:rPr>
            <w:tab/>
            <w:t xml:space="preserve">Easey KE, Dyer ML, Timpson NJ, Munafò MR. Prenatal alcohol exposure and offspring mental health: A systematic review. Drug Alcohol Depend. 2019;197. </w:t>
          </w:r>
        </w:p>
        <w:p w14:paraId="2D99887C" w14:textId="77777777" w:rsidR="00A96B46" w:rsidRDefault="00A96B46">
          <w:pPr>
            <w:autoSpaceDE w:val="0"/>
            <w:autoSpaceDN w:val="0"/>
            <w:ind w:hanging="640"/>
            <w:divId w:val="713384336"/>
            <w:rPr>
              <w:rFonts w:eastAsia="Times New Roman"/>
            </w:rPr>
          </w:pPr>
          <w:r>
            <w:rPr>
              <w:rFonts w:eastAsia="Times New Roman"/>
            </w:rPr>
            <w:t>148.</w:t>
          </w:r>
          <w:r>
            <w:rPr>
              <w:rFonts w:eastAsia="Times New Roman"/>
            </w:rPr>
            <w:tab/>
            <w:t xml:space="preserve">Morriss L, Broadhurst K. Understanding the mental health needs of mothers who have had children removed through the family court: A call for action. Vol. 21, Qualitative Social Work. SAGE Publications Inc.; 2022. p. 803–8. </w:t>
          </w:r>
        </w:p>
        <w:p w14:paraId="7615C4E6" w14:textId="77777777" w:rsidR="00A96B46" w:rsidRDefault="00A96B46">
          <w:pPr>
            <w:autoSpaceDE w:val="0"/>
            <w:autoSpaceDN w:val="0"/>
            <w:ind w:hanging="640"/>
            <w:divId w:val="2006592817"/>
            <w:rPr>
              <w:rFonts w:eastAsia="Times New Roman"/>
            </w:rPr>
          </w:pPr>
          <w:r>
            <w:rPr>
              <w:rFonts w:eastAsia="Times New Roman"/>
            </w:rPr>
            <w:t>149.</w:t>
          </w:r>
          <w:r>
            <w:rPr>
              <w:rFonts w:eastAsia="Times New Roman"/>
            </w:rPr>
            <w:tab/>
            <w:t>Broadhurst K, Mason C, Bedston S, Alrouh B, Morriss L, Mcquarrie T, et al. Vulnerable Birth Mothers and Recurrent Care Proceedings [Internet]. 2017 [cited 2023 Mar 6]. Available from: https://www.nuffieldfoundation.org/sites/default/files/files/rc-final-summary-report-v1_6.pdf</w:t>
          </w:r>
        </w:p>
        <w:p w14:paraId="3C2FB32D" w14:textId="77777777" w:rsidR="00A96B46" w:rsidRDefault="00A96B46">
          <w:pPr>
            <w:autoSpaceDE w:val="0"/>
            <w:autoSpaceDN w:val="0"/>
            <w:ind w:hanging="640"/>
            <w:divId w:val="1450275062"/>
            <w:rPr>
              <w:rFonts w:eastAsia="Times New Roman"/>
            </w:rPr>
          </w:pPr>
          <w:r>
            <w:rPr>
              <w:rFonts w:eastAsia="Times New Roman"/>
            </w:rPr>
            <w:t>150.</w:t>
          </w:r>
          <w:r>
            <w:rPr>
              <w:rFonts w:eastAsia="Times New Roman"/>
            </w:rPr>
            <w:tab/>
            <w:t>National Collaborating Centre for Mental Health. The Perinatal Mental Health Care Pathways: Full implementation guidance [Internet]. 2018 [cited 2023 Mar 1]. Available from: https://www.rcpsych.ac.uk/docs/default-source/improving-care/nccmh/perinatal/nccmh-the-perinatal-mental-health-care-pathways-full-implementation-guidance.pdf?sfvrsn=73c19277_2</w:t>
          </w:r>
        </w:p>
        <w:p w14:paraId="0CF99680" w14:textId="77777777" w:rsidR="00A96B46" w:rsidRDefault="00A96B46">
          <w:pPr>
            <w:autoSpaceDE w:val="0"/>
            <w:autoSpaceDN w:val="0"/>
            <w:ind w:hanging="640"/>
            <w:divId w:val="1064990676"/>
            <w:rPr>
              <w:rFonts w:eastAsia="Times New Roman"/>
            </w:rPr>
          </w:pPr>
          <w:r>
            <w:rPr>
              <w:rFonts w:eastAsia="Times New Roman"/>
            </w:rPr>
            <w:t>151.</w:t>
          </w:r>
          <w:r>
            <w:rPr>
              <w:rFonts w:eastAsia="Times New Roman"/>
            </w:rPr>
            <w:tab/>
            <w:t xml:space="preserve">Sadek S. Cambridgeshire and Peterborough Perinatal and Infant Mental Health Services Guide. 2023. </w:t>
          </w:r>
        </w:p>
        <w:p w14:paraId="5E0F551C" w14:textId="77777777" w:rsidR="00A96B46" w:rsidRDefault="00A96B46">
          <w:pPr>
            <w:autoSpaceDE w:val="0"/>
            <w:autoSpaceDN w:val="0"/>
            <w:ind w:hanging="640"/>
            <w:divId w:val="832260497"/>
            <w:rPr>
              <w:rFonts w:eastAsia="Times New Roman"/>
            </w:rPr>
          </w:pPr>
          <w:r>
            <w:rPr>
              <w:rFonts w:eastAsia="Times New Roman"/>
            </w:rPr>
            <w:t>152.</w:t>
          </w:r>
          <w:r>
            <w:rPr>
              <w:rFonts w:eastAsia="Times New Roman"/>
            </w:rPr>
            <w:tab/>
            <w:t xml:space="preserve">Maternal Mental Health Alliance. Map of Specialist Community Perinatal Mental Health Teams (UK). 2020. </w:t>
          </w:r>
        </w:p>
        <w:p w14:paraId="0D40FE3F" w14:textId="77777777" w:rsidR="00A96B46" w:rsidRDefault="00A96B46">
          <w:pPr>
            <w:autoSpaceDE w:val="0"/>
            <w:autoSpaceDN w:val="0"/>
            <w:ind w:hanging="640"/>
            <w:divId w:val="1348946660"/>
            <w:rPr>
              <w:rFonts w:eastAsia="Times New Roman"/>
            </w:rPr>
          </w:pPr>
          <w:r>
            <w:rPr>
              <w:rFonts w:eastAsia="Times New Roman"/>
            </w:rPr>
            <w:t>153.</w:t>
          </w:r>
          <w:r>
            <w:rPr>
              <w:rFonts w:eastAsia="Times New Roman"/>
            </w:rPr>
            <w:tab/>
            <w:t xml:space="preserve">Loughnan SA, Joubert AE, Grierson A, Andrews G, Newby JM. Internet-delivered psychological interventions for clinical anxiety and depression in perinatal women: a systematic review and meta-analysis. Vol. 22, Archives of Women’s Mental Health. 2019. </w:t>
          </w:r>
        </w:p>
        <w:p w14:paraId="11668005" w14:textId="77777777" w:rsidR="00A96B46" w:rsidRDefault="00A96B46">
          <w:pPr>
            <w:autoSpaceDE w:val="0"/>
            <w:autoSpaceDN w:val="0"/>
            <w:ind w:hanging="640"/>
            <w:divId w:val="582110755"/>
            <w:rPr>
              <w:rFonts w:eastAsia="Times New Roman"/>
            </w:rPr>
          </w:pPr>
          <w:r>
            <w:rPr>
              <w:rFonts w:eastAsia="Times New Roman"/>
            </w:rPr>
            <w:t>154.</w:t>
          </w:r>
          <w:r>
            <w:rPr>
              <w:rFonts w:eastAsia="Times New Roman"/>
            </w:rPr>
            <w:tab/>
            <w:t xml:space="preserve">Ackerman M, Greenwald E, Noulas P, Ahn C. Patient Satisfaction with and Use of Telemental Health Services in the Perinatal Period: a Survey Study. Psychiatric Quarterly. 2021;92(3). </w:t>
          </w:r>
        </w:p>
        <w:p w14:paraId="2449FE15" w14:textId="77777777" w:rsidR="00A96B46" w:rsidRDefault="00A96B46">
          <w:pPr>
            <w:autoSpaceDE w:val="0"/>
            <w:autoSpaceDN w:val="0"/>
            <w:ind w:hanging="640"/>
            <w:divId w:val="1049114957"/>
            <w:rPr>
              <w:rFonts w:eastAsia="Times New Roman"/>
            </w:rPr>
          </w:pPr>
          <w:r>
            <w:rPr>
              <w:rFonts w:eastAsia="Times New Roman"/>
            </w:rPr>
            <w:t>155.</w:t>
          </w:r>
          <w:r>
            <w:rPr>
              <w:rFonts w:eastAsia="Times New Roman"/>
            </w:rPr>
            <w:tab/>
            <w:t>The King’s Fund. Moving from exclusion to inclusion in digital health and care [Internet]. 2023 [cited 2023 Mar 9]. Available from: https://www.kingsfund.org.uk/publications/exclusion-inclusion-digital-health-care#structuring-services-around-peoples-needs</w:t>
          </w:r>
        </w:p>
        <w:p w14:paraId="45A5434C" w14:textId="77777777" w:rsidR="00A96B46" w:rsidRDefault="00A96B46">
          <w:pPr>
            <w:autoSpaceDE w:val="0"/>
            <w:autoSpaceDN w:val="0"/>
            <w:ind w:hanging="640"/>
            <w:divId w:val="1515531132"/>
            <w:rPr>
              <w:rFonts w:eastAsia="Times New Roman"/>
            </w:rPr>
          </w:pPr>
          <w:r>
            <w:rPr>
              <w:rFonts w:eastAsia="Times New Roman"/>
            </w:rPr>
            <w:t>156.</w:t>
          </w:r>
          <w:r>
            <w:rPr>
              <w:rFonts w:eastAsia="Times New Roman"/>
            </w:rPr>
            <w:tab/>
            <w:t>Maternal Mental Health Alliance. Defining essential perinatal mental health care: maternity services [Internet]. 2023 [cited 2023 Feb 16]. Available from: https://maternalmentalhealthalliance.org/campaign/make-all-care-count/maternity-services/</w:t>
          </w:r>
        </w:p>
        <w:p w14:paraId="70138203" w14:textId="77777777" w:rsidR="00A96B46" w:rsidRDefault="00A96B46">
          <w:pPr>
            <w:autoSpaceDE w:val="0"/>
            <w:autoSpaceDN w:val="0"/>
            <w:ind w:hanging="640"/>
            <w:divId w:val="1085418644"/>
            <w:rPr>
              <w:rFonts w:eastAsia="Times New Roman"/>
            </w:rPr>
          </w:pPr>
          <w:r>
            <w:rPr>
              <w:rFonts w:eastAsia="Times New Roman"/>
            </w:rPr>
            <w:t>157.</w:t>
          </w:r>
          <w:r>
            <w:rPr>
              <w:rFonts w:eastAsia="Times New Roman"/>
            </w:rPr>
            <w:tab/>
            <w:t>World Health Organisation. Newborns: improving survival and well-being [Internet]. 2020 [cited 2023 Feb 17]. Available from: https://www.who.int/news-room/fact-sheets/detail/newborns-reducing-mortality</w:t>
          </w:r>
        </w:p>
        <w:p w14:paraId="376FB144" w14:textId="77777777" w:rsidR="00A96B46" w:rsidRDefault="00A96B46">
          <w:pPr>
            <w:autoSpaceDE w:val="0"/>
            <w:autoSpaceDN w:val="0"/>
            <w:ind w:hanging="640"/>
            <w:divId w:val="1363021673"/>
            <w:rPr>
              <w:rFonts w:eastAsia="Times New Roman"/>
            </w:rPr>
          </w:pPr>
          <w:r>
            <w:rPr>
              <w:rFonts w:eastAsia="Times New Roman"/>
            </w:rPr>
            <w:lastRenderedPageBreak/>
            <w:t>158.</w:t>
          </w:r>
          <w:r>
            <w:rPr>
              <w:rFonts w:eastAsia="Times New Roman"/>
            </w:rPr>
            <w:tab/>
            <w:t xml:space="preserve">Rayment-Jones H, Harris J, Harden A, Khan Z, Sandall J. How do women with social risk factors experience United Kingdom maternity care? A realist synthesis. Birth. 2019;46(3). </w:t>
          </w:r>
        </w:p>
        <w:p w14:paraId="52F04110" w14:textId="77777777" w:rsidR="00A96B46" w:rsidRDefault="00A96B46">
          <w:pPr>
            <w:autoSpaceDE w:val="0"/>
            <w:autoSpaceDN w:val="0"/>
            <w:ind w:hanging="640"/>
            <w:divId w:val="1154487710"/>
            <w:rPr>
              <w:rFonts w:eastAsia="Times New Roman"/>
            </w:rPr>
          </w:pPr>
          <w:r>
            <w:rPr>
              <w:rFonts w:eastAsia="Times New Roman"/>
            </w:rPr>
            <w:t>159.</w:t>
          </w:r>
          <w:r>
            <w:rPr>
              <w:rFonts w:eastAsia="Times New Roman"/>
            </w:rPr>
            <w:tab/>
            <w:t>Baby Loss and Maternity All Party Parliamentary Groups. Safe Staffing: The impact of staffing shortages in maternity and neonatal care [Internet]. 2022 [cited 2023 Feb 9]. Available from: https://www.sands.org.uk/sites/default/files/Staffing%20shortages%20-%20APPG%20report,%20Oct%2022%20(final).pdf</w:t>
          </w:r>
        </w:p>
        <w:p w14:paraId="65FCE7F7" w14:textId="77777777" w:rsidR="00A96B46" w:rsidRDefault="00A96B46">
          <w:pPr>
            <w:autoSpaceDE w:val="0"/>
            <w:autoSpaceDN w:val="0"/>
            <w:ind w:hanging="640"/>
            <w:divId w:val="1733383606"/>
            <w:rPr>
              <w:rFonts w:eastAsia="Times New Roman"/>
            </w:rPr>
          </w:pPr>
          <w:r>
            <w:rPr>
              <w:rFonts w:eastAsia="Times New Roman"/>
            </w:rPr>
            <w:t>160.</w:t>
          </w:r>
          <w:r>
            <w:rPr>
              <w:rFonts w:eastAsia="Times New Roman"/>
            </w:rPr>
            <w:tab/>
            <w:t xml:space="preserve">McGlone C, Hollins Martin CJ, Furber C. Midwives’ experiences of asking the Whooley questions to assess current mental health: a qualitative interpretive study. J Reprod Infant Psychol. 2016;34(4). </w:t>
          </w:r>
        </w:p>
        <w:p w14:paraId="325BD0D0" w14:textId="77777777" w:rsidR="00A96B46" w:rsidRDefault="00A96B46">
          <w:pPr>
            <w:autoSpaceDE w:val="0"/>
            <w:autoSpaceDN w:val="0"/>
            <w:ind w:hanging="640"/>
            <w:divId w:val="1040084091"/>
            <w:rPr>
              <w:rFonts w:eastAsia="Times New Roman"/>
            </w:rPr>
          </w:pPr>
          <w:r>
            <w:rPr>
              <w:rFonts w:eastAsia="Times New Roman"/>
            </w:rPr>
            <w:t>161.</w:t>
          </w:r>
          <w:r>
            <w:rPr>
              <w:rFonts w:eastAsia="Times New Roman"/>
            </w:rPr>
            <w:tab/>
            <w:t>NHS Digital. NHS Workforce Statistics - December 2022 (Including selected provisional statistics for January 2023) [Delayed from 30/03/23] [Internet]. NHS workforce statistics. 2023 [cited 2023 Apr 19]. Available from: https://digital.nhs.uk/data-and-information/publications/statistical/nhs-workforce-statistics/december-2022</w:t>
          </w:r>
        </w:p>
        <w:p w14:paraId="07668C7D" w14:textId="77777777" w:rsidR="00A96B46" w:rsidRDefault="00A96B46">
          <w:pPr>
            <w:autoSpaceDE w:val="0"/>
            <w:autoSpaceDN w:val="0"/>
            <w:ind w:hanging="640"/>
            <w:divId w:val="1324359091"/>
            <w:rPr>
              <w:rFonts w:eastAsia="Times New Roman"/>
            </w:rPr>
          </w:pPr>
          <w:r>
            <w:rPr>
              <w:rFonts w:eastAsia="Times New Roman"/>
            </w:rPr>
            <w:t>162.</w:t>
          </w:r>
          <w:r>
            <w:rPr>
              <w:rFonts w:eastAsia="Times New Roman"/>
            </w:rPr>
            <w:tab/>
            <w:t>Care Quality Commission. NHS Maternity Services Survey 2022 Benchmark Report: Cambridge University Hospitals NHS Foundation Trust [Internet]. 2022 [cited 2023 Feb 7]. Available from: https://nhssurveys.org/all-files/04-maternity/05-benchmarks-reports/2022/</w:t>
          </w:r>
        </w:p>
        <w:p w14:paraId="0428517C" w14:textId="77777777" w:rsidR="00A96B46" w:rsidRDefault="00A96B46">
          <w:pPr>
            <w:autoSpaceDE w:val="0"/>
            <w:autoSpaceDN w:val="0"/>
            <w:ind w:hanging="640"/>
            <w:divId w:val="2086300868"/>
            <w:rPr>
              <w:rFonts w:eastAsia="Times New Roman"/>
            </w:rPr>
          </w:pPr>
          <w:r>
            <w:rPr>
              <w:rFonts w:eastAsia="Times New Roman"/>
            </w:rPr>
            <w:t>163.</w:t>
          </w:r>
          <w:r>
            <w:rPr>
              <w:rFonts w:eastAsia="Times New Roman"/>
            </w:rPr>
            <w:tab/>
            <w:t>Public Health England. Improving public health outcomes for children, young people and families. Guide 1: Background information on commissioning and service model [Internet]. 2021 [cited 2023 Mar 10]. Available from: https://assets.publishing.service.gov.uk/government/uploads/system/uploads/attachment_data/file/969168/Commissioning_guide_1.pdf</w:t>
          </w:r>
        </w:p>
        <w:p w14:paraId="19CAACC2" w14:textId="77777777" w:rsidR="00A96B46" w:rsidRDefault="00A96B46">
          <w:pPr>
            <w:autoSpaceDE w:val="0"/>
            <w:autoSpaceDN w:val="0"/>
            <w:ind w:hanging="640"/>
            <w:divId w:val="1141194089"/>
            <w:rPr>
              <w:rFonts w:eastAsia="Times New Roman"/>
            </w:rPr>
          </w:pPr>
          <w:r>
            <w:rPr>
              <w:rFonts w:eastAsia="Times New Roman"/>
            </w:rPr>
            <w:t>164.</w:t>
          </w:r>
          <w:r>
            <w:rPr>
              <w:rFonts w:eastAsia="Times New Roman"/>
            </w:rPr>
            <w:tab/>
            <w:t xml:space="preserve">Duncan H. National Health Visitor Programme: Benefits Realisation. 2017. </w:t>
          </w:r>
        </w:p>
        <w:p w14:paraId="0F52567C" w14:textId="77777777" w:rsidR="00A96B46" w:rsidRDefault="00A96B46">
          <w:pPr>
            <w:autoSpaceDE w:val="0"/>
            <w:autoSpaceDN w:val="0"/>
            <w:ind w:hanging="640"/>
            <w:divId w:val="2061636299"/>
            <w:rPr>
              <w:rFonts w:eastAsia="Times New Roman"/>
            </w:rPr>
          </w:pPr>
          <w:r>
            <w:rPr>
              <w:rFonts w:eastAsia="Times New Roman"/>
            </w:rPr>
            <w:t>165.</w:t>
          </w:r>
          <w:r>
            <w:rPr>
              <w:rFonts w:eastAsia="Times New Roman"/>
            </w:rPr>
            <w:tab/>
            <w:t>Health Education England. Specialist Health Visitors in Perinatal &amp; Infant Mental Health [Internet]. 2016 [cited 2023 Feb 13]. Available from: https://www.hee.nhs.uk/our-work/specialist-health-visitors</w:t>
          </w:r>
        </w:p>
        <w:p w14:paraId="64CC9BE0" w14:textId="77777777" w:rsidR="00A96B46" w:rsidRDefault="00A96B46">
          <w:pPr>
            <w:autoSpaceDE w:val="0"/>
            <w:autoSpaceDN w:val="0"/>
            <w:ind w:hanging="640"/>
            <w:divId w:val="36202353"/>
            <w:rPr>
              <w:rFonts w:eastAsia="Times New Roman"/>
            </w:rPr>
          </w:pPr>
          <w:r>
            <w:rPr>
              <w:rFonts w:eastAsia="Times New Roman"/>
            </w:rPr>
            <w:t>166.</w:t>
          </w:r>
          <w:r>
            <w:rPr>
              <w:rFonts w:eastAsia="Times New Roman"/>
            </w:rPr>
            <w:tab/>
            <w:t>Institute of Health Visiting. Health visitor workforce numbers in England reach an all-time low [Internet]. 2022 [cited 2023 Feb 10]. Available from: https://ihv.org.uk/news-and-views/news/health-visitor-workforce-numbers-in-england-reach-an-all-time-low/</w:t>
          </w:r>
        </w:p>
        <w:p w14:paraId="1884CF7F" w14:textId="77777777" w:rsidR="00A96B46" w:rsidRDefault="00A96B46">
          <w:pPr>
            <w:autoSpaceDE w:val="0"/>
            <w:autoSpaceDN w:val="0"/>
            <w:ind w:hanging="640"/>
            <w:divId w:val="2125342700"/>
            <w:rPr>
              <w:rFonts w:eastAsia="Times New Roman"/>
            </w:rPr>
          </w:pPr>
          <w:r>
            <w:rPr>
              <w:rFonts w:eastAsia="Times New Roman"/>
            </w:rPr>
            <w:t>167.</w:t>
          </w:r>
          <w:r>
            <w:rPr>
              <w:rFonts w:eastAsia="Times New Roman"/>
            </w:rPr>
            <w:tab/>
            <w:t>Institute of Health Visiting. State of Health Visiting, UK survey report [Internet]. 2023 [cited 2023 Feb 13]. Available from: https://ihv.org.uk/wp-content/uploads/2023/01/State-of-Health-Visiting-Report-2022-FINAL-VERSION-13.01.23.pdf</w:t>
          </w:r>
        </w:p>
        <w:p w14:paraId="3A18FCED" w14:textId="77777777" w:rsidR="00A96B46" w:rsidRDefault="00A96B46">
          <w:pPr>
            <w:autoSpaceDE w:val="0"/>
            <w:autoSpaceDN w:val="0"/>
            <w:ind w:hanging="640"/>
            <w:divId w:val="270864814"/>
            <w:rPr>
              <w:rFonts w:eastAsia="Times New Roman"/>
            </w:rPr>
          </w:pPr>
          <w:r>
            <w:rPr>
              <w:rFonts w:eastAsia="Times New Roman"/>
            </w:rPr>
            <w:t>168.</w:t>
          </w:r>
          <w:r>
            <w:rPr>
              <w:rFonts w:eastAsia="Times New Roman"/>
            </w:rPr>
            <w:tab/>
            <w:t>Institute of Health Visiting. Health Visiting in England: A Vision for the Future [Internet]. 2019 [cited 2023 Feb 10]. Available from: https://ihv.org.uk/wp-content/uploads/2019/11/7.11.19-Health-Visiting-in-England-Vision-FINAL-VERSION.pdf</w:t>
          </w:r>
        </w:p>
        <w:p w14:paraId="6BABD601" w14:textId="77777777" w:rsidR="00A96B46" w:rsidRDefault="00A96B46">
          <w:pPr>
            <w:autoSpaceDE w:val="0"/>
            <w:autoSpaceDN w:val="0"/>
            <w:ind w:hanging="640"/>
            <w:divId w:val="1334257985"/>
            <w:rPr>
              <w:rFonts w:eastAsia="Times New Roman"/>
            </w:rPr>
          </w:pPr>
          <w:r>
            <w:rPr>
              <w:rFonts w:eastAsia="Times New Roman"/>
            </w:rPr>
            <w:t>169.</w:t>
          </w:r>
          <w:r>
            <w:rPr>
              <w:rFonts w:eastAsia="Times New Roman"/>
            </w:rPr>
            <w:tab/>
            <w:t>Office for Health Improvement and Disparities. Health visitor service delivery metrics experimental statistics: annual data 2021 to 2022 [Internet]. 2022 [cited 2023 Feb 13]. Available from: https://www.gov.uk/government/statistics/health-visitor-service-delivery-metrics-experimental-statistics-annual-data-2021-to-2022</w:t>
          </w:r>
        </w:p>
        <w:p w14:paraId="3A3DD043" w14:textId="77777777" w:rsidR="00A96B46" w:rsidRDefault="00A96B46">
          <w:pPr>
            <w:autoSpaceDE w:val="0"/>
            <w:autoSpaceDN w:val="0"/>
            <w:ind w:hanging="640"/>
            <w:divId w:val="909583667"/>
            <w:rPr>
              <w:rFonts w:eastAsia="Times New Roman"/>
            </w:rPr>
          </w:pPr>
          <w:r>
            <w:rPr>
              <w:rFonts w:eastAsia="Times New Roman"/>
            </w:rPr>
            <w:lastRenderedPageBreak/>
            <w:t>170.</w:t>
          </w:r>
          <w:r>
            <w:rPr>
              <w:rFonts w:eastAsia="Times New Roman"/>
            </w:rPr>
            <w:tab/>
            <w:t xml:space="preserve">Olander EK, Aquino MRJ, Bryar R. Three perspectives on the co-location of maternity services: qualitative interviews with mothers, midwives and health visitors. J Interprof Care. 2020; </w:t>
          </w:r>
        </w:p>
        <w:p w14:paraId="706B6364" w14:textId="77777777" w:rsidR="00A96B46" w:rsidRDefault="00A96B46">
          <w:pPr>
            <w:autoSpaceDE w:val="0"/>
            <w:autoSpaceDN w:val="0"/>
            <w:ind w:hanging="640"/>
            <w:divId w:val="498890882"/>
            <w:rPr>
              <w:rFonts w:eastAsia="Times New Roman"/>
            </w:rPr>
          </w:pPr>
          <w:r>
            <w:rPr>
              <w:rFonts w:eastAsia="Times New Roman"/>
            </w:rPr>
            <w:t>171.</w:t>
          </w:r>
          <w:r>
            <w:rPr>
              <w:rFonts w:eastAsia="Times New Roman"/>
            </w:rPr>
            <w:tab/>
            <w:t>Cambridgeshire and Peterborough Integrated Care System. Cambridgeshire and Peterborough Better Births Equality and Equity Plan [Internet]. 2022 [cited 2023 Feb 8]. Available from: https://www.cpics.org.uk/children-and-maternity/</w:t>
          </w:r>
        </w:p>
        <w:p w14:paraId="62D0F75A" w14:textId="77777777" w:rsidR="00A96B46" w:rsidRDefault="00A96B46">
          <w:pPr>
            <w:autoSpaceDE w:val="0"/>
            <w:autoSpaceDN w:val="0"/>
            <w:ind w:hanging="640"/>
            <w:divId w:val="942034562"/>
            <w:rPr>
              <w:rFonts w:eastAsia="Times New Roman"/>
            </w:rPr>
          </w:pPr>
          <w:r>
            <w:rPr>
              <w:rFonts w:eastAsia="Times New Roman"/>
            </w:rPr>
            <w:t>172.</w:t>
          </w:r>
          <w:r>
            <w:rPr>
              <w:rFonts w:eastAsia="Times New Roman"/>
            </w:rPr>
            <w:tab/>
            <w:t>Khan L. Falling through the gaps: perinatal mental health and general practice [Internet]. 2018 [cited 2023 Feb 13]. Available from: https://www.centreformentalhealth.org.uk/sites/default/files/2018-09/falling.pdf</w:t>
          </w:r>
        </w:p>
        <w:p w14:paraId="05AE13A3" w14:textId="77777777" w:rsidR="00A96B46" w:rsidRDefault="00A96B46">
          <w:pPr>
            <w:autoSpaceDE w:val="0"/>
            <w:autoSpaceDN w:val="0"/>
            <w:ind w:hanging="640"/>
            <w:divId w:val="1912426010"/>
            <w:rPr>
              <w:rFonts w:eastAsia="Times New Roman"/>
            </w:rPr>
          </w:pPr>
          <w:r>
            <w:rPr>
              <w:rFonts w:eastAsia="Times New Roman"/>
            </w:rPr>
            <w:t>173.</w:t>
          </w:r>
          <w:r>
            <w:rPr>
              <w:rFonts w:eastAsia="Times New Roman"/>
            </w:rPr>
            <w:tab/>
            <w:t>Healthwatch. Left unchecked – why maternal mental health matters [Internet]. 2023 [cited 2023 Mar 30]. Available from: https://www.healthwatch.co.uk/sites/healthwatch.co.uk/files/20230315%20Left%20unchecked%20briefing.pdf</w:t>
          </w:r>
        </w:p>
        <w:p w14:paraId="023402D3" w14:textId="77777777" w:rsidR="00A96B46" w:rsidRDefault="00A96B46">
          <w:pPr>
            <w:autoSpaceDE w:val="0"/>
            <w:autoSpaceDN w:val="0"/>
            <w:ind w:hanging="640"/>
            <w:divId w:val="1211070380"/>
            <w:rPr>
              <w:rFonts w:eastAsia="Times New Roman"/>
            </w:rPr>
          </w:pPr>
          <w:r>
            <w:rPr>
              <w:rFonts w:eastAsia="Times New Roman"/>
            </w:rPr>
            <w:t>174.</w:t>
          </w:r>
          <w:r>
            <w:rPr>
              <w:rFonts w:eastAsia="Times New Roman"/>
            </w:rPr>
            <w:tab/>
            <w:t xml:space="preserve">Millett L, Taylor BL, Howard LM, Bick D, Stanley N, Johnson S. Experiences of improving access to psychological therapy services for perinatal mental health difficulties: A qualitative study of women’s and therapists’ views. Behavioural and Cognitive Psychotherapy. 2018;46(4). </w:t>
          </w:r>
        </w:p>
        <w:p w14:paraId="205D0B62" w14:textId="77777777" w:rsidR="00A96B46" w:rsidRDefault="00A96B46">
          <w:pPr>
            <w:autoSpaceDE w:val="0"/>
            <w:autoSpaceDN w:val="0"/>
            <w:ind w:hanging="640"/>
            <w:divId w:val="826484457"/>
            <w:rPr>
              <w:rFonts w:eastAsia="Times New Roman"/>
            </w:rPr>
          </w:pPr>
          <w:r>
            <w:rPr>
              <w:rFonts w:eastAsia="Times New Roman"/>
            </w:rPr>
            <w:t>175.</w:t>
          </w:r>
          <w:r>
            <w:rPr>
              <w:rFonts w:eastAsia="Times New Roman"/>
            </w:rPr>
            <w:tab/>
            <w:t>Royal College of Psychiatrists. Perinatal mental health services: Recommendations for the provision of services for childbearing women [Internet]. 2021 [cited 2023 Mar 10]. Available from: https://www.rcpsych.ac.uk/docs/default-source/improving-care/better-mh-policy/college-reports/college-report-cr232---perinatal-mental-heath-services.pdf?Status=Master&amp;sfvrsn=82b10d7e_4</w:t>
          </w:r>
        </w:p>
        <w:p w14:paraId="2C8A60F5" w14:textId="77777777" w:rsidR="00A96B46" w:rsidRDefault="00A96B46">
          <w:pPr>
            <w:autoSpaceDE w:val="0"/>
            <w:autoSpaceDN w:val="0"/>
            <w:ind w:hanging="640"/>
            <w:divId w:val="1159004707"/>
            <w:rPr>
              <w:rFonts w:eastAsia="Times New Roman"/>
            </w:rPr>
          </w:pPr>
          <w:r>
            <w:rPr>
              <w:rFonts w:eastAsia="Times New Roman"/>
            </w:rPr>
            <w:t>176.</w:t>
          </w:r>
          <w:r>
            <w:rPr>
              <w:rFonts w:eastAsia="Times New Roman"/>
            </w:rPr>
            <w:tab/>
            <w:t>Maternal Mental Health Alliance. Defining essential perinatal mental health (PMH) care: specialist PMH services [Internet]. 2023 [cited 2023 Feb 16]. Available from: https://maternalmentalhealthalliance.org/campaign/make-all-care-count/specialist-perinatal-mental-health-services/</w:t>
          </w:r>
        </w:p>
        <w:p w14:paraId="53B663E1" w14:textId="77777777" w:rsidR="00A96B46" w:rsidRDefault="00A96B46">
          <w:pPr>
            <w:autoSpaceDE w:val="0"/>
            <w:autoSpaceDN w:val="0"/>
            <w:ind w:hanging="640"/>
            <w:divId w:val="335614976"/>
            <w:rPr>
              <w:rFonts w:eastAsia="Times New Roman"/>
            </w:rPr>
          </w:pPr>
          <w:r>
            <w:rPr>
              <w:rFonts w:eastAsia="Times New Roman"/>
            </w:rPr>
            <w:t>177.</w:t>
          </w:r>
          <w:r>
            <w:rPr>
              <w:rFonts w:eastAsia="Times New Roman"/>
            </w:rPr>
            <w:tab/>
            <w:t>Maternal Mental Health Alliance. Community specialist perinatal mental health teams [Internet]. 2023 [cited 2023 Feb 7]. Available from: https://maternalmentalhealthalliance.org/campaign/act-now/community/</w:t>
          </w:r>
        </w:p>
        <w:p w14:paraId="17229684" w14:textId="77777777" w:rsidR="00A96B46" w:rsidRDefault="00A96B46">
          <w:pPr>
            <w:autoSpaceDE w:val="0"/>
            <w:autoSpaceDN w:val="0"/>
            <w:ind w:hanging="640"/>
            <w:divId w:val="1624191097"/>
            <w:rPr>
              <w:rFonts w:eastAsia="Times New Roman"/>
            </w:rPr>
          </w:pPr>
          <w:r>
            <w:rPr>
              <w:rFonts w:eastAsia="Times New Roman"/>
            </w:rPr>
            <w:t>178.</w:t>
          </w:r>
          <w:r>
            <w:rPr>
              <w:rFonts w:eastAsia="Times New Roman"/>
            </w:rPr>
            <w:tab/>
            <w:t>NHS. NHS Long Term Plan [Internet]. 2019 [cited 2023 Feb 8]. Available from: https://www.longtermplan.nhs.uk/</w:t>
          </w:r>
        </w:p>
        <w:p w14:paraId="24F50F63" w14:textId="77777777" w:rsidR="00A96B46" w:rsidRDefault="00A96B46">
          <w:pPr>
            <w:autoSpaceDE w:val="0"/>
            <w:autoSpaceDN w:val="0"/>
            <w:ind w:hanging="640"/>
            <w:divId w:val="430393305"/>
            <w:rPr>
              <w:rFonts w:eastAsia="Times New Roman"/>
            </w:rPr>
          </w:pPr>
          <w:r>
            <w:rPr>
              <w:rFonts w:eastAsia="Times New Roman"/>
            </w:rPr>
            <w:t>179.</w:t>
          </w:r>
          <w:r>
            <w:rPr>
              <w:rFonts w:eastAsia="Times New Roman"/>
            </w:rPr>
            <w:tab/>
            <w:t xml:space="preserve">Petersen I, Gilbert RE, Evans SJW, Man SL, Nazareth I. Pregnancy as a major determinant for discontinuation of antidepressants: An analysis of data from The Health Improvement Network. Journal of Clinical Psychiatry. 2011;72(7). </w:t>
          </w:r>
        </w:p>
        <w:p w14:paraId="685BFCBD" w14:textId="77777777" w:rsidR="00A96B46" w:rsidRDefault="00A96B46">
          <w:pPr>
            <w:autoSpaceDE w:val="0"/>
            <w:autoSpaceDN w:val="0"/>
            <w:ind w:hanging="640"/>
            <w:divId w:val="1567296944"/>
            <w:rPr>
              <w:rFonts w:eastAsia="Times New Roman"/>
            </w:rPr>
          </w:pPr>
          <w:r>
            <w:rPr>
              <w:rFonts w:eastAsia="Times New Roman"/>
            </w:rPr>
            <w:t>180.</w:t>
          </w:r>
          <w:r>
            <w:rPr>
              <w:rFonts w:eastAsia="Times New Roman"/>
            </w:rPr>
            <w:tab/>
            <w:t xml:space="preserve">Taylor CL, Broadbent M, Khondoker M, Stewart RJ, Howard LM. Predictors of severe relapse in pregnant women with psychotic or bipolar disorders. J Psychiatr Res. 2018;104. </w:t>
          </w:r>
        </w:p>
        <w:p w14:paraId="2BFBCC35" w14:textId="77777777" w:rsidR="00A96B46" w:rsidRDefault="00A96B46">
          <w:pPr>
            <w:autoSpaceDE w:val="0"/>
            <w:autoSpaceDN w:val="0"/>
            <w:ind w:hanging="640"/>
            <w:divId w:val="804352710"/>
            <w:rPr>
              <w:rFonts w:eastAsia="Times New Roman"/>
            </w:rPr>
          </w:pPr>
          <w:r>
            <w:rPr>
              <w:rFonts w:eastAsia="Times New Roman"/>
            </w:rPr>
            <w:t>181.</w:t>
          </w:r>
          <w:r>
            <w:rPr>
              <w:rFonts w:eastAsia="Times New Roman"/>
            </w:rPr>
            <w:tab/>
            <w:t xml:space="preserve">Randall L, Briscoe L. Are women empowered to make decisions about the use of antidepressants in pregnancy? Vol. 26, British Journal of Midwifery. 2018. </w:t>
          </w:r>
        </w:p>
        <w:p w14:paraId="75D5D628" w14:textId="77777777" w:rsidR="00A96B46" w:rsidRDefault="00A96B46">
          <w:pPr>
            <w:autoSpaceDE w:val="0"/>
            <w:autoSpaceDN w:val="0"/>
            <w:ind w:hanging="640"/>
            <w:divId w:val="809905767"/>
            <w:rPr>
              <w:rFonts w:eastAsia="Times New Roman"/>
            </w:rPr>
          </w:pPr>
          <w:r>
            <w:rPr>
              <w:rFonts w:eastAsia="Times New Roman"/>
            </w:rPr>
            <w:lastRenderedPageBreak/>
            <w:t>182.</w:t>
          </w:r>
          <w:r>
            <w:rPr>
              <w:rFonts w:eastAsia="Times New Roman"/>
            </w:rPr>
            <w:tab/>
            <w:t>NHS England. Maternal mental health services [Internet]. 2023 [cited 2023 Feb 28]. Available from: https://www.england.nhs.uk/mental-health/perinatal/maternal-mental-health-services/</w:t>
          </w:r>
        </w:p>
        <w:p w14:paraId="2785B29F" w14:textId="77777777" w:rsidR="00A96B46" w:rsidRDefault="00A96B46">
          <w:pPr>
            <w:autoSpaceDE w:val="0"/>
            <w:autoSpaceDN w:val="0"/>
            <w:ind w:hanging="640"/>
            <w:divId w:val="1121607339"/>
            <w:rPr>
              <w:rFonts w:eastAsia="Times New Roman"/>
            </w:rPr>
          </w:pPr>
          <w:r>
            <w:rPr>
              <w:rFonts w:eastAsia="Times New Roman"/>
            </w:rPr>
            <w:t>183.</w:t>
          </w:r>
          <w:r>
            <w:rPr>
              <w:rFonts w:eastAsia="Times New Roman"/>
            </w:rPr>
            <w:tab/>
            <w:t xml:space="preserve">NICE. Antenatal and postnatal mental health: clinical management and service guidance. Essentially MIDIRS. 2015;6(1). </w:t>
          </w:r>
        </w:p>
        <w:p w14:paraId="4F223B6D" w14:textId="77777777" w:rsidR="00A96B46" w:rsidRDefault="00A96B46">
          <w:pPr>
            <w:autoSpaceDE w:val="0"/>
            <w:autoSpaceDN w:val="0"/>
            <w:ind w:hanging="640"/>
            <w:divId w:val="1798834418"/>
            <w:rPr>
              <w:rFonts w:eastAsia="Times New Roman"/>
            </w:rPr>
          </w:pPr>
          <w:r>
            <w:rPr>
              <w:rFonts w:eastAsia="Times New Roman"/>
            </w:rPr>
            <w:t>184.</w:t>
          </w:r>
          <w:r>
            <w:rPr>
              <w:rFonts w:eastAsia="Times New Roman"/>
            </w:rPr>
            <w:tab/>
            <w:t xml:space="preserve">Howard LM, Trevillion K, Potts L, Heslin M, Pickles A, Byford S, et al. Effectiveness and cost-effectiveness of psychiatric mother and baby units: quasi-experimental study. British Journal of Psychiatry. 2022 Oct 21;221(4):628–36. </w:t>
          </w:r>
        </w:p>
        <w:p w14:paraId="6F4EB13E" w14:textId="77777777" w:rsidR="00A96B46" w:rsidRDefault="00A96B46">
          <w:pPr>
            <w:autoSpaceDE w:val="0"/>
            <w:autoSpaceDN w:val="0"/>
            <w:ind w:hanging="640"/>
            <w:divId w:val="1231425268"/>
            <w:rPr>
              <w:rFonts w:eastAsia="Times New Roman"/>
            </w:rPr>
          </w:pPr>
          <w:r>
            <w:rPr>
              <w:rFonts w:eastAsia="Times New Roman"/>
            </w:rPr>
            <w:t>185.</w:t>
          </w:r>
          <w:r>
            <w:rPr>
              <w:rFonts w:eastAsia="Times New Roman"/>
            </w:rPr>
            <w:tab/>
            <w:t xml:space="preserve">Griffiths J, Lever Taylor B, Morant N, Bick D, Howard LM, Seneviratne G, et al. A qualitative comparison of experiences of specialist mother and baby units versus general psychiatric wards. BMC Psychiatry. 2019;19(1). </w:t>
          </w:r>
        </w:p>
        <w:p w14:paraId="38F27FE6" w14:textId="77777777" w:rsidR="00A96B46" w:rsidRDefault="00A96B46">
          <w:pPr>
            <w:autoSpaceDE w:val="0"/>
            <w:autoSpaceDN w:val="0"/>
            <w:ind w:hanging="640"/>
            <w:divId w:val="1015225812"/>
            <w:rPr>
              <w:rFonts w:eastAsia="Times New Roman"/>
            </w:rPr>
          </w:pPr>
          <w:r>
            <w:rPr>
              <w:rFonts w:eastAsia="Times New Roman"/>
            </w:rPr>
            <w:t>186.</w:t>
          </w:r>
          <w:r>
            <w:rPr>
              <w:rFonts w:eastAsia="Times New Roman"/>
            </w:rPr>
            <w:tab/>
            <w:t>Maternal Mental Health Alliance. Accredited Mother and Baby Units [Internet]. 2021 [cited 2023 Feb 7]. Available from: https://maternalmentalhealthalliance.org/wp-content/uploads/mother-and-baby-units-map-united-kingdom-MMHA-April-2021.pdf</w:t>
          </w:r>
        </w:p>
        <w:p w14:paraId="584DD13E" w14:textId="4A217571" w:rsidR="009A5438" w:rsidRPr="009A5438" w:rsidRDefault="00A96B46" w:rsidP="009A5438">
          <w:pPr>
            <w:spacing w:after="120" w:line="264" w:lineRule="auto"/>
            <w:jc w:val="both"/>
            <w:rPr>
              <w:rFonts w:ascii="Abadi Extra Light" w:eastAsia="Times New Roman" w:hAnsi="Abadi Extra Light" w:cs="Times New Roman"/>
              <w:szCs w:val="21"/>
            </w:rPr>
          </w:pPr>
          <w:r>
            <w:rPr>
              <w:rFonts w:eastAsia="Times New Roman"/>
            </w:rPr>
            <w:t> </w:t>
          </w:r>
        </w:p>
      </w:sdtContent>
    </w:sdt>
    <w:sectPr w:rsidR="009A5438" w:rsidRPr="009A5438">
      <w:headerReference w:type="even" r:id="rId360"/>
      <w:headerReference w:type="default" r:id="rId361"/>
      <w:footerReference w:type="even" r:id="rId362"/>
      <w:footerReference w:type="default" r:id="rId363"/>
      <w:headerReference w:type="first" r:id="rId364"/>
      <w:footerReference w:type="first" r:id="rId36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2346" w14:textId="77777777" w:rsidR="00E04C2A" w:rsidRDefault="00E04C2A">
      <w:pPr>
        <w:spacing w:after="0" w:line="240" w:lineRule="auto"/>
      </w:pPr>
      <w:r>
        <w:separator/>
      </w:r>
    </w:p>
  </w:endnote>
  <w:endnote w:type="continuationSeparator" w:id="0">
    <w:p w14:paraId="14DC335C" w14:textId="77777777" w:rsidR="00E04C2A" w:rsidRDefault="00E04C2A">
      <w:pPr>
        <w:spacing w:after="0" w:line="240" w:lineRule="auto"/>
      </w:pPr>
      <w:r>
        <w:continuationSeparator/>
      </w:r>
    </w:p>
  </w:endnote>
  <w:endnote w:type="continuationNotice" w:id="1">
    <w:p w14:paraId="64D4FCCA" w14:textId="77777777" w:rsidR="00E04C2A" w:rsidRDefault="00E04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553478"/>
      <w:docPartObj>
        <w:docPartGallery w:val="Page Numbers (Bottom of Page)"/>
        <w:docPartUnique/>
      </w:docPartObj>
    </w:sdtPr>
    <w:sdtEndPr>
      <w:rPr>
        <w:noProof/>
      </w:rPr>
    </w:sdtEndPr>
    <w:sdtContent>
      <w:p w14:paraId="0CBBFF32" w14:textId="77777777" w:rsidR="009A5438" w:rsidRDefault="009A5438">
        <w:pPr>
          <w:pStyle w:val="Footer1"/>
          <w:jc w:val="center"/>
        </w:pPr>
        <w:r>
          <w:fldChar w:fldCharType="begin"/>
        </w:r>
        <w:r>
          <w:instrText xml:space="preserve"> PAGE   \* MERGEFORMAT </w:instrText>
        </w:r>
        <w:r>
          <w:fldChar w:fldCharType="separate"/>
        </w:r>
        <w:r>
          <w:rPr>
            <w:noProof/>
          </w:rPr>
          <w:t>2</w:t>
        </w:r>
        <w:r>
          <w:rPr>
            <w:noProof/>
          </w:rPr>
          <w:fldChar w:fldCharType="end"/>
        </w:r>
      </w:p>
    </w:sdtContent>
  </w:sdt>
  <w:p w14:paraId="2339D923" w14:textId="77777777" w:rsidR="009A5438" w:rsidRDefault="009A54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7DB2" w14:textId="77777777" w:rsidR="009A5438" w:rsidRDefault="009A5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900597"/>
      <w:docPartObj>
        <w:docPartGallery w:val="Page Numbers (Bottom of Page)"/>
        <w:docPartUnique/>
      </w:docPartObj>
    </w:sdtPr>
    <w:sdtEndPr>
      <w:rPr>
        <w:noProof/>
      </w:rPr>
    </w:sdtEndPr>
    <w:sdtContent>
      <w:p w14:paraId="7C784475" w14:textId="77777777" w:rsidR="009A5438" w:rsidRDefault="009A54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72BD9" w14:textId="77777777" w:rsidR="009A5438" w:rsidRDefault="009A54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07D9" w14:textId="77777777" w:rsidR="009A5438" w:rsidRDefault="009A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D5FFE" w14:textId="77777777" w:rsidR="00E04C2A" w:rsidRDefault="00E04C2A">
      <w:pPr>
        <w:spacing w:after="0" w:line="240" w:lineRule="auto"/>
      </w:pPr>
      <w:r>
        <w:separator/>
      </w:r>
    </w:p>
  </w:footnote>
  <w:footnote w:type="continuationSeparator" w:id="0">
    <w:p w14:paraId="249EEA78" w14:textId="77777777" w:rsidR="00E04C2A" w:rsidRDefault="00E04C2A">
      <w:pPr>
        <w:spacing w:after="0" w:line="240" w:lineRule="auto"/>
      </w:pPr>
      <w:r>
        <w:continuationSeparator/>
      </w:r>
    </w:p>
  </w:footnote>
  <w:footnote w:type="continuationNotice" w:id="1">
    <w:p w14:paraId="2DBC6572" w14:textId="77777777" w:rsidR="00E04C2A" w:rsidRDefault="00E04C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0202" w14:textId="77777777" w:rsidR="009A5438" w:rsidRDefault="009A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5758" w14:textId="657B6845" w:rsidR="009A5438" w:rsidRPr="00424283" w:rsidRDefault="00424283" w:rsidP="006E51FC">
    <w:pPr>
      <w:pStyle w:val="Header"/>
      <w:jc w:val="center"/>
      <w:rPr>
        <w:rFonts w:ascii="Abadi Extra Light" w:hAnsi="Abadi Extra Light"/>
      </w:rPr>
    </w:pPr>
    <w:r w:rsidRPr="00424283">
      <w:rPr>
        <w:rFonts w:ascii="Abadi Extra Light" w:hAnsi="Abadi Extra Light"/>
      </w:rPr>
      <w:t>Mental Health Needs Assessment: Chapter 3 – Perinatal Mental Health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8655" w14:textId="77777777" w:rsidR="009A5438" w:rsidRDefault="009A5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3411"/>
    <w:multiLevelType w:val="hybridMultilevel"/>
    <w:tmpl w:val="BD143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B1BBB"/>
    <w:multiLevelType w:val="hybridMultilevel"/>
    <w:tmpl w:val="F7065C5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862521"/>
    <w:multiLevelType w:val="hybridMultilevel"/>
    <w:tmpl w:val="7FA42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36108"/>
    <w:multiLevelType w:val="hybridMultilevel"/>
    <w:tmpl w:val="6DB6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33BE2"/>
    <w:multiLevelType w:val="hybridMultilevel"/>
    <w:tmpl w:val="35044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E6B42"/>
    <w:multiLevelType w:val="hybridMultilevel"/>
    <w:tmpl w:val="1A68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64624"/>
    <w:multiLevelType w:val="hybridMultilevel"/>
    <w:tmpl w:val="1A9A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13AD8"/>
    <w:multiLevelType w:val="hybridMultilevel"/>
    <w:tmpl w:val="FB8E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D7AC0"/>
    <w:multiLevelType w:val="hybridMultilevel"/>
    <w:tmpl w:val="CE8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9485B"/>
    <w:multiLevelType w:val="hybridMultilevel"/>
    <w:tmpl w:val="34E4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B663A"/>
    <w:multiLevelType w:val="hybridMultilevel"/>
    <w:tmpl w:val="9B42D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B2319"/>
    <w:multiLevelType w:val="hybridMultilevel"/>
    <w:tmpl w:val="52EEF7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1A543184"/>
    <w:multiLevelType w:val="hybridMultilevel"/>
    <w:tmpl w:val="03A8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20E9D"/>
    <w:multiLevelType w:val="hybridMultilevel"/>
    <w:tmpl w:val="9DD43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80AF4"/>
    <w:multiLevelType w:val="hybridMultilevel"/>
    <w:tmpl w:val="AB18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9C7C38"/>
    <w:multiLevelType w:val="hybridMultilevel"/>
    <w:tmpl w:val="A8428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634DB"/>
    <w:multiLevelType w:val="hybridMultilevel"/>
    <w:tmpl w:val="01EE6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3128BA"/>
    <w:multiLevelType w:val="hybridMultilevel"/>
    <w:tmpl w:val="4118C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3675C0"/>
    <w:multiLevelType w:val="hybridMultilevel"/>
    <w:tmpl w:val="979EF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B0970"/>
    <w:multiLevelType w:val="hybridMultilevel"/>
    <w:tmpl w:val="EEBE7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122F286">
      <w:numFmt w:val="bullet"/>
      <w:lvlText w:val="-"/>
      <w:lvlJc w:val="left"/>
      <w:pPr>
        <w:ind w:left="2160" w:hanging="360"/>
      </w:pPr>
      <w:rPr>
        <w:rFonts w:ascii="Segoe UI" w:eastAsia="Times New Roman" w:hAnsi="Segoe UI" w:cs="Segoe UI" w:hint="default"/>
        <w:color w:val="4E67C8"/>
        <w:sz w:val="1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BB4EA0"/>
    <w:multiLevelType w:val="hybridMultilevel"/>
    <w:tmpl w:val="2F66C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D2D8B"/>
    <w:multiLevelType w:val="hybridMultilevel"/>
    <w:tmpl w:val="E8BE6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16343"/>
    <w:multiLevelType w:val="hybridMultilevel"/>
    <w:tmpl w:val="79FEA9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401424"/>
    <w:multiLevelType w:val="hybridMultilevel"/>
    <w:tmpl w:val="2D4E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C3913"/>
    <w:multiLevelType w:val="hybridMultilevel"/>
    <w:tmpl w:val="A4C0F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C80260"/>
    <w:multiLevelType w:val="hybridMultilevel"/>
    <w:tmpl w:val="83F4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736D38"/>
    <w:multiLevelType w:val="hybridMultilevel"/>
    <w:tmpl w:val="7E50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533D16"/>
    <w:multiLevelType w:val="hybridMultilevel"/>
    <w:tmpl w:val="74E26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C96BD8"/>
    <w:multiLevelType w:val="hybridMultilevel"/>
    <w:tmpl w:val="0C3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5603E"/>
    <w:multiLevelType w:val="hybridMultilevel"/>
    <w:tmpl w:val="8C762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8A2F22"/>
    <w:multiLevelType w:val="hybridMultilevel"/>
    <w:tmpl w:val="C78AB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7432C"/>
    <w:multiLevelType w:val="hybridMultilevel"/>
    <w:tmpl w:val="82325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456973"/>
    <w:multiLevelType w:val="hybridMultilevel"/>
    <w:tmpl w:val="41781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D1741F"/>
    <w:multiLevelType w:val="hybridMultilevel"/>
    <w:tmpl w:val="42A0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D638C5"/>
    <w:multiLevelType w:val="hybridMultilevel"/>
    <w:tmpl w:val="3E78D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605E31"/>
    <w:multiLevelType w:val="hybridMultilevel"/>
    <w:tmpl w:val="03040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787D3C"/>
    <w:multiLevelType w:val="hybridMultilevel"/>
    <w:tmpl w:val="A06E4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57C62"/>
    <w:multiLevelType w:val="hybridMultilevel"/>
    <w:tmpl w:val="2010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824BA0"/>
    <w:multiLevelType w:val="hybridMultilevel"/>
    <w:tmpl w:val="D7C4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1936DC"/>
    <w:multiLevelType w:val="hybridMultilevel"/>
    <w:tmpl w:val="88F6B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075F3"/>
    <w:multiLevelType w:val="hybridMultilevel"/>
    <w:tmpl w:val="69B6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2D7F01"/>
    <w:multiLevelType w:val="hybridMultilevel"/>
    <w:tmpl w:val="1E18D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E1DD7"/>
    <w:multiLevelType w:val="hybridMultilevel"/>
    <w:tmpl w:val="F38C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C544B0"/>
    <w:multiLevelType w:val="hybridMultilevel"/>
    <w:tmpl w:val="7BFE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22D65"/>
    <w:multiLevelType w:val="hybridMultilevel"/>
    <w:tmpl w:val="A588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E43E41"/>
    <w:multiLevelType w:val="hybridMultilevel"/>
    <w:tmpl w:val="958EC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43C34"/>
    <w:multiLevelType w:val="hybridMultilevel"/>
    <w:tmpl w:val="17D82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F661D1"/>
    <w:multiLevelType w:val="hybridMultilevel"/>
    <w:tmpl w:val="B65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603458"/>
    <w:multiLevelType w:val="hybridMultilevel"/>
    <w:tmpl w:val="A1CED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4043B"/>
    <w:multiLevelType w:val="hybridMultilevel"/>
    <w:tmpl w:val="FC120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77542D"/>
    <w:multiLevelType w:val="hybridMultilevel"/>
    <w:tmpl w:val="FFA85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9D118A"/>
    <w:multiLevelType w:val="hybridMultilevel"/>
    <w:tmpl w:val="53F6922E"/>
    <w:lvl w:ilvl="0" w:tplc="08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E6F5597"/>
    <w:multiLevelType w:val="hybridMultilevel"/>
    <w:tmpl w:val="9BB8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A84ACC"/>
    <w:multiLevelType w:val="hybridMultilevel"/>
    <w:tmpl w:val="8092E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E609D4"/>
    <w:multiLevelType w:val="hybridMultilevel"/>
    <w:tmpl w:val="5A0CF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D34870"/>
    <w:multiLevelType w:val="hybridMultilevel"/>
    <w:tmpl w:val="714C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A3004A"/>
    <w:multiLevelType w:val="hybridMultilevel"/>
    <w:tmpl w:val="6650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B0337E"/>
    <w:multiLevelType w:val="hybridMultilevel"/>
    <w:tmpl w:val="7CF66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612C38"/>
    <w:multiLevelType w:val="hybridMultilevel"/>
    <w:tmpl w:val="4F1C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7D64B8"/>
    <w:multiLevelType w:val="hybridMultilevel"/>
    <w:tmpl w:val="591C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EE3D23"/>
    <w:multiLevelType w:val="hybridMultilevel"/>
    <w:tmpl w:val="9842A494"/>
    <w:lvl w:ilvl="0" w:tplc="4B4E61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5810B2"/>
    <w:multiLevelType w:val="hybridMultilevel"/>
    <w:tmpl w:val="3B22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7B1ACB"/>
    <w:multiLevelType w:val="hybridMultilevel"/>
    <w:tmpl w:val="2C504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E851C0"/>
    <w:multiLevelType w:val="hybridMultilevel"/>
    <w:tmpl w:val="F808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6938AA"/>
    <w:multiLevelType w:val="hybridMultilevel"/>
    <w:tmpl w:val="0DC8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6A549B"/>
    <w:multiLevelType w:val="hybridMultilevel"/>
    <w:tmpl w:val="058C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7485970">
    <w:abstractNumId w:val="43"/>
  </w:num>
  <w:num w:numId="2" w16cid:durableId="124781660">
    <w:abstractNumId w:val="50"/>
  </w:num>
  <w:num w:numId="3" w16cid:durableId="1621916284">
    <w:abstractNumId w:val="52"/>
  </w:num>
  <w:num w:numId="4" w16cid:durableId="1281304511">
    <w:abstractNumId w:val="10"/>
  </w:num>
  <w:num w:numId="5" w16cid:durableId="2146047495">
    <w:abstractNumId w:val="29"/>
  </w:num>
  <w:num w:numId="6" w16cid:durableId="790710364">
    <w:abstractNumId w:val="57"/>
  </w:num>
  <w:num w:numId="7" w16cid:durableId="784663925">
    <w:abstractNumId w:val="34"/>
  </w:num>
  <w:num w:numId="8" w16cid:durableId="2126997457">
    <w:abstractNumId w:val="18"/>
  </w:num>
  <w:num w:numId="9" w16cid:durableId="18555947">
    <w:abstractNumId w:val="2"/>
  </w:num>
  <w:num w:numId="10" w16cid:durableId="969360615">
    <w:abstractNumId w:val="53"/>
  </w:num>
  <w:num w:numId="11" w16cid:durableId="569461292">
    <w:abstractNumId w:val="8"/>
  </w:num>
  <w:num w:numId="12" w16cid:durableId="1054238755">
    <w:abstractNumId w:val="30"/>
  </w:num>
  <w:num w:numId="13" w16cid:durableId="1668166421">
    <w:abstractNumId w:val="15"/>
  </w:num>
  <w:num w:numId="14" w16cid:durableId="1903174186">
    <w:abstractNumId w:val="45"/>
  </w:num>
  <w:num w:numId="15" w16cid:durableId="1319725269">
    <w:abstractNumId w:val="24"/>
  </w:num>
  <w:num w:numId="16" w16cid:durableId="817843479">
    <w:abstractNumId w:val="46"/>
  </w:num>
  <w:num w:numId="17" w16cid:durableId="889610828">
    <w:abstractNumId w:val="65"/>
  </w:num>
  <w:num w:numId="18" w16cid:durableId="987781966">
    <w:abstractNumId w:val="0"/>
  </w:num>
  <w:num w:numId="19" w16cid:durableId="2044473294">
    <w:abstractNumId w:val="4"/>
  </w:num>
  <w:num w:numId="20" w16cid:durableId="683677985">
    <w:abstractNumId w:val="13"/>
  </w:num>
  <w:num w:numId="21" w16cid:durableId="1159224722">
    <w:abstractNumId w:val="27"/>
  </w:num>
  <w:num w:numId="22" w16cid:durableId="1908806304">
    <w:abstractNumId w:val="62"/>
  </w:num>
  <w:num w:numId="23" w16cid:durableId="931010743">
    <w:abstractNumId w:val="7"/>
  </w:num>
  <w:num w:numId="24" w16cid:durableId="1588535112">
    <w:abstractNumId w:val="36"/>
  </w:num>
  <w:num w:numId="25" w16cid:durableId="1254389461">
    <w:abstractNumId w:val="33"/>
  </w:num>
  <w:num w:numId="26" w16cid:durableId="204485404">
    <w:abstractNumId w:val="3"/>
  </w:num>
  <w:num w:numId="27" w16cid:durableId="40980400">
    <w:abstractNumId w:val="48"/>
  </w:num>
  <w:num w:numId="28" w16cid:durableId="1730376783">
    <w:abstractNumId w:val="35"/>
  </w:num>
  <w:num w:numId="29" w16cid:durableId="1251158953">
    <w:abstractNumId w:val="17"/>
  </w:num>
  <w:num w:numId="30" w16cid:durableId="1007100339">
    <w:abstractNumId w:val="9"/>
  </w:num>
  <w:num w:numId="31" w16cid:durableId="401490914">
    <w:abstractNumId w:val="26"/>
  </w:num>
  <w:num w:numId="32" w16cid:durableId="1999989872">
    <w:abstractNumId w:val="55"/>
  </w:num>
  <w:num w:numId="33" w16cid:durableId="1218472874">
    <w:abstractNumId w:val="56"/>
  </w:num>
  <w:num w:numId="34" w16cid:durableId="939994756">
    <w:abstractNumId w:val="64"/>
  </w:num>
  <w:num w:numId="35" w16cid:durableId="1123882177">
    <w:abstractNumId w:val="39"/>
  </w:num>
  <w:num w:numId="36" w16cid:durableId="1749883897">
    <w:abstractNumId w:val="25"/>
  </w:num>
  <w:num w:numId="37" w16cid:durableId="1738698063">
    <w:abstractNumId w:val="14"/>
  </w:num>
  <w:num w:numId="38" w16cid:durableId="876621515">
    <w:abstractNumId w:val="5"/>
  </w:num>
  <w:num w:numId="39" w16cid:durableId="1606619727">
    <w:abstractNumId w:val="42"/>
  </w:num>
  <w:num w:numId="40" w16cid:durableId="366640448">
    <w:abstractNumId w:val="51"/>
  </w:num>
  <w:num w:numId="41" w16cid:durableId="1403412676">
    <w:abstractNumId w:val="19"/>
  </w:num>
  <w:num w:numId="42" w16cid:durableId="430441654">
    <w:abstractNumId w:val="54"/>
  </w:num>
  <w:num w:numId="43" w16cid:durableId="1637949940">
    <w:abstractNumId w:val="32"/>
  </w:num>
  <w:num w:numId="44" w16cid:durableId="1132795443">
    <w:abstractNumId w:val="41"/>
  </w:num>
  <w:num w:numId="45" w16cid:durableId="1470708047">
    <w:abstractNumId w:val="58"/>
  </w:num>
  <w:num w:numId="46" w16cid:durableId="1247572451">
    <w:abstractNumId w:val="31"/>
  </w:num>
  <w:num w:numId="47" w16cid:durableId="1610744971">
    <w:abstractNumId w:val="16"/>
  </w:num>
  <w:num w:numId="48" w16cid:durableId="1949509599">
    <w:abstractNumId w:val="22"/>
  </w:num>
  <w:num w:numId="49" w16cid:durableId="1303999365">
    <w:abstractNumId w:val="61"/>
  </w:num>
  <w:num w:numId="50" w16cid:durableId="290522516">
    <w:abstractNumId w:val="6"/>
  </w:num>
  <w:num w:numId="51" w16cid:durableId="645208713">
    <w:abstractNumId w:val="23"/>
  </w:num>
  <w:num w:numId="52" w16cid:durableId="798647094">
    <w:abstractNumId w:val="21"/>
  </w:num>
  <w:num w:numId="53" w16cid:durableId="1789543396">
    <w:abstractNumId w:val="49"/>
  </w:num>
  <w:num w:numId="54" w16cid:durableId="1448810131">
    <w:abstractNumId w:val="28"/>
  </w:num>
  <w:num w:numId="55" w16cid:durableId="948006837">
    <w:abstractNumId w:val="11"/>
  </w:num>
  <w:num w:numId="56" w16cid:durableId="951936512">
    <w:abstractNumId w:val="44"/>
  </w:num>
  <w:num w:numId="57" w16cid:durableId="727538478">
    <w:abstractNumId w:val="1"/>
  </w:num>
  <w:num w:numId="58" w16cid:durableId="1242259050">
    <w:abstractNumId w:val="63"/>
  </w:num>
  <w:num w:numId="59" w16cid:durableId="1714304655">
    <w:abstractNumId w:val="20"/>
  </w:num>
  <w:num w:numId="60" w16cid:durableId="1411851203">
    <w:abstractNumId w:val="38"/>
  </w:num>
  <w:num w:numId="61" w16cid:durableId="716130260">
    <w:abstractNumId w:val="40"/>
  </w:num>
  <w:num w:numId="62" w16cid:durableId="1541895223">
    <w:abstractNumId w:val="47"/>
  </w:num>
  <w:num w:numId="63" w16cid:durableId="1542010388">
    <w:abstractNumId w:val="37"/>
  </w:num>
  <w:num w:numId="64" w16cid:durableId="83190990">
    <w:abstractNumId w:val="59"/>
  </w:num>
  <w:num w:numId="65" w16cid:durableId="2099130928">
    <w:abstractNumId w:val="60"/>
  </w:num>
  <w:num w:numId="66" w16cid:durableId="439373015">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38"/>
    <w:rsid w:val="000146C3"/>
    <w:rsid w:val="00020EB6"/>
    <w:rsid w:val="000255CA"/>
    <w:rsid w:val="00032E3A"/>
    <w:rsid w:val="00047FEE"/>
    <w:rsid w:val="00076E0C"/>
    <w:rsid w:val="0008252A"/>
    <w:rsid w:val="00086722"/>
    <w:rsid w:val="000867AC"/>
    <w:rsid w:val="00090F42"/>
    <w:rsid w:val="00092BC9"/>
    <w:rsid w:val="000C79F3"/>
    <w:rsid w:val="000E2B76"/>
    <w:rsid w:val="000E6BC1"/>
    <w:rsid w:val="00104AA1"/>
    <w:rsid w:val="00106503"/>
    <w:rsid w:val="00125D56"/>
    <w:rsid w:val="00136998"/>
    <w:rsid w:val="0014005C"/>
    <w:rsid w:val="001412A5"/>
    <w:rsid w:val="00150F7D"/>
    <w:rsid w:val="001659F7"/>
    <w:rsid w:val="00175459"/>
    <w:rsid w:val="001926F0"/>
    <w:rsid w:val="001933E9"/>
    <w:rsid w:val="0019436B"/>
    <w:rsid w:val="001A00BB"/>
    <w:rsid w:val="001A4A3E"/>
    <w:rsid w:val="001B6320"/>
    <w:rsid w:val="001B79DC"/>
    <w:rsid w:val="001C30F0"/>
    <w:rsid w:val="001D7129"/>
    <w:rsid w:val="001F28FE"/>
    <w:rsid w:val="001F63E8"/>
    <w:rsid w:val="0020143B"/>
    <w:rsid w:val="00215CEF"/>
    <w:rsid w:val="00224771"/>
    <w:rsid w:val="00224C3A"/>
    <w:rsid w:val="002339CA"/>
    <w:rsid w:val="00241693"/>
    <w:rsid w:val="00241C0F"/>
    <w:rsid w:val="0024390D"/>
    <w:rsid w:val="00252800"/>
    <w:rsid w:val="00252DEC"/>
    <w:rsid w:val="00273E76"/>
    <w:rsid w:val="00292D3D"/>
    <w:rsid w:val="002A7063"/>
    <w:rsid w:val="002B0551"/>
    <w:rsid w:val="002B349C"/>
    <w:rsid w:val="002E3060"/>
    <w:rsid w:val="002E7D1E"/>
    <w:rsid w:val="002F21B7"/>
    <w:rsid w:val="00312047"/>
    <w:rsid w:val="003147F9"/>
    <w:rsid w:val="00325FDC"/>
    <w:rsid w:val="00347F13"/>
    <w:rsid w:val="00357ACB"/>
    <w:rsid w:val="003615F1"/>
    <w:rsid w:val="00376D12"/>
    <w:rsid w:val="00386FBB"/>
    <w:rsid w:val="003946B0"/>
    <w:rsid w:val="003A429F"/>
    <w:rsid w:val="003B1EBE"/>
    <w:rsid w:val="003C7EC6"/>
    <w:rsid w:val="003D2458"/>
    <w:rsid w:val="003E1B45"/>
    <w:rsid w:val="003E33BD"/>
    <w:rsid w:val="0040131D"/>
    <w:rsid w:val="00402B33"/>
    <w:rsid w:val="004140B8"/>
    <w:rsid w:val="00424283"/>
    <w:rsid w:val="004324BF"/>
    <w:rsid w:val="004355DD"/>
    <w:rsid w:val="00437302"/>
    <w:rsid w:val="00451577"/>
    <w:rsid w:val="004645B4"/>
    <w:rsid w:val="00464ED1"/>
    <w:rsid w:val="004A4F04"/>
    <w:rsid w:val="004B2DAB"/>
    <w:rsid w:val="004D4C67"/>
    <w:rsid w:val="00502E74"/>
    <w:rsid w:val="00505A0F"/>
    <w:rsid w:val="005144C9"/>
    <w:rsid w:val="00525881"/>
    <w:rsid w:val="005328E4"/>
    <w:rsid w:val="00532CFE"/>
    <w:rsid w:val="00533C8F"/>
    <w:rsid w:val="00537580"/>
    <w:rsid w:val="00564CDB"/>
    <w:rsid w:val="00580410"/>
    <w:rsid w:val="005934E3"/>
    <w:rsid w:val="005A522B"/>
    <w:rsid w:val="005D38B2"/>
    <w:rsid w:val="005E29C2"/>
    <w:rsid w:val="005E674C"/>
    <w:rsid w:val="005F3B43"/>
    <w:rsid w:val="006022A4"/>
    <w:rsid w:val="0060357B"/>
    <w:rsid w:val="006156F3"/>
    <w:rsid w:val="00617A10"/>
    <w:rsid w:val="00634790"/>
    <w:rsid w:val="00654EB2"/>
    <w:rsid w:val="0067639B"/>
    <w:rsid w:val="00692A44"/>
    <w:rsid w:val="006B0354"/>
    <w:rsid w:val="006D2D28"/>
    <w:rsid w:val="006E51FC"/>
    <w:rsid w:val="006F56B2"/>
    <w:rsid w:val="0070602A"/>
    <w:rsid w:val="00714448"/>
    <w:rsid w:val="00730728"/>
    <w:rsid w:val="007330FB"/>
    <w:rsid w:val="00743B8C"/>
    <w:rsid w:val="007454DE"/>
    <w:rsid w:val="00761DC5"/>
    <w:rsid w:val="007636AD"/>
    <w:rsid w:val="00774C23"/>
    <w:rsid w:val="00785C66"/>
    <w:rsid w:val="007911D9"/>
    <w:rsid w:val="007A1197"/>
    <w:rsid w:val="007A1899"/>
    <w:rsid w:val="007B6FD1"/>
    <w:rsid w:val="007C292D"/>
    <w:rsid w:val="007D6E7F"/>
    <w:rsid w:val="00807E62"/>
    <w:rsid w:val="00824C98"/>
    <w:rsid w:val="008301F1"/>
    <w:rsid w:val="00830894"/>
    <w:rsid w:val="00836E36"/>
    <w:rsid w:val="00847BB8"/>
    <w:rsid w:val="008505A2"/>
    <w:rsid w:val="008618F5"/>
    <w:rsid w:val="00886920"/>
    <w:rsid w:val="0089033B"/>
    <w:rsid w:val="008A0C56"/>
    <w:rsid w:val="008A50C1"/>
    <w:rsid w:val="008C26BF"/>
    <w:rsid w:val="008D3092"/>
    <w:rsid w:val="008D74F0"/>
    <w:rsid w:val="008E065E"/>
    <w:rsid w:val="008F2AE7"/>
    <w:rsid w:val="00900D8D"/>
    <w:rsid w:val="009174D6"/>
    <w:rsid w:val="00920177"/>
    <w:rsid w:val="00923C4D"/>
    <w:rsid w:val="00946CD1"/>
    <w:rsid w:val="00971E98"/>
    <w:rsid w:val="009934A3"/>
    <w:rsid w:val="009A5438"/>
    <w:rsid w:val="009B7373"/>
    <w:rsid w:val="009D0533"/>
    <w:rsid w:val="00A33CE2"/>
    <w:rsid w:val="00A340D9"/>
    <w:rsid w:val="00A35E24"/>
    <w:rsid w:val="00A36CED"/>
    <w:rsid w:val="00A4037A"/>
    <w:rsid w:val="00A63D47"/>
    <w:rsid w:val="00A6616C"/>
    <w:rsid w:val="00A7421B"/>
    <w:rsid w:val="00A90C5D"/>
    <w:rsid w:val="00A96B46"/>
    <w:rsid w:val="00AA4D34"/>
    <w:rsid w:val="00AB1E1F"/>
    <w:rsid w:val="00AB3F2E"/>
    <w:rsid w:val="00AC5DBA"/>
    <w:rsid w:val="00AC6D2D"/>
    <w:rsid w:val="00B12662"/>
    <w:rsid w:val="00B20993"/>
    <w:rsid w:val="00B37710"/>
    <w:rsid w:val="00B55900"/>
    <w:rsid w:val="00B5607A"/>
    <w:rsid w:val="00B56D1C"/>
    <w:rsid w:val="00B77AA4"/>
    <w:rsid w:val="00B80D63"/>
    <w:rsid w:val="00B90008"/>
    <w:rsid w:val="00BA1EAF"/>
    <w:rsid w:val="00BA5306"/>
    <w:rsid w:val="00BB2677"/>
    <w:rsid w:val="00BD526A"/>
    <w:rsid w:val="00BD5B2D"/>
    <w:rsid w:val="00BE0200"/>
    <w:rsid w:val="00BF6319"/>
    <w:rsid w:val="00C0664F"/>
    <w:rsid w:val="00C3135F"/>
    <w:rsid w:val="00C31BEA"/>
    <w:rsid w:val="00C41003"/>
    <w:rsid w:val="00C659A2"/>
    <w:rsid w:val="00C717F3"/>
    <w:rsid w:val="00C72018"/>
    <w:rsid w:val="00C84068"/>
    <w:rsid w:val="00C969FC"/>
    <w:rsid w:val="00CA2938"/>
    <w:rsid w:val="00CA5BE5"/>
    <w:rsid w:val="00CB25DF"/>
    <w:rsid w:val="00CB5286"/>
    <w:rsid w:val="00CD6613"/>
    <w:rsid w:val="00CD6AA1"/>
    <w:rsid w:val="00CE1391"/>
    <w:rsid w:val="00D040EE"/>
    <w:rsid w:val="00D04C56"/>
    <w:rsid w:val="00D11A21"/>
    <w:rsid w:val="00D12D2F"/>
    <w:rsid w:val="00D23FAA"/>
    <w:rsid w:val="00D30F74"/>
    <w:rsid w:val="00D32A97"/>
    <w:rsid w:val="00D36713"/>
    <w:rsid w:val="00D471D2"/>
    <w:rsid w:val="00D6493E"/>
    <w:rsid w:val="00D74897"/>
    <w:rsid w:val="00D74A91"/>
    <w:rsid w:val="00D94631"/>
    <w:rsid w:val="00DF09A8"/>
    <w:rsid w:val="00E012EF"/>
    <w:rsid w:val="00E04C2A"/>
    <w:rsid w:val="00E21400"/>
    <w:rsid w:val="00E2622B"/>
    <w:rsid w:val="00E4176D"/>
    <w:rsid w:val="00E533EB"/>
    <w:rsid w:val="00E83674"/>
    <w:rsid w:val="00EA3DE3"/>
    <w:rsid w:val="00EA6945"/>
    <w:rsid w:val="00EE1F8E"/>
    <w:rsid w:val="00EE6D76"/>
    <w:rsid w:val="00F06F98"/>
    <w:rsid w:val="00F47EEC"/>
    <w:rsid w:val="00F51227"/>
    <w:rsid w:val="00F61972"/>
    <w:rsid w:val="00F620D3"/>
    <w:rsid w:val="00F67EE6"/>
    <w:rsid w:val="00FA256F"/>
    <w:rsid w:val="00FA2ECE"/>
    <w:rsid w:val="00FC55F9"/>
    <w:rsid w:val="00FE2CC1"/>
    <w:rsid w:val="00FF6E6B"/>
    <w:rsid w:val="01DB3438"/>
    <w:rsid w:val="06F39C4A"/>
    <w:rsid w:val="0EA90CB6"/>
    <w:rsid w:val="1641FE84"/>
    <w:rsid w:val="1FA2BAEB"/>
    <w:rsid w:val="5B8F5120"/>
    <w:rsid w:val="62FCD2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B5D4"/>
  <w15:chartTrackingRefBased/>
  <w15:docId w15:val="{F7C355D1-0196-4203-ACAC-8F4C7134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438"/>
    <w:pPr>
      <w:keepNext/>
      <w:keepLines/>
      <w:spacing w:before="240" w:after="0"/>
      <w:outlineLvl w:val="0"/>
    </w:pPr>
    <w:rPr>
      <w:rFonts w:ascii="Calibri" w:eastAsia="Times New Roman" w:hAnsi="Calibri" w:cs="Times New Roman"/>
      <w:color w:val="31479E"/>
      <w:spacing w:val="-7"/>
      <w:sz w:val="52"/>
      <w:szCs w:val="52"/>
    </w:rPr>
  </w:style>
  <w:style w:type="paragraph" w:styleId="Heading2">
    <w:name w:val="heading 2"/>
    <w:basedOn w:val="Normal"/>
    <w:next w:val="Normal"/>
    <w:link w:val="Heading2Char"/>
    <w:uiPriority w:val="9"/>
    <w:unhideWhenUsed/>
    <w:qFormat/>
    <w:rsid w:val="009A5438"/>
    <w:pPr>
      <w:keepNext/>
      <w:keepLines/>
      <w:spacing w:before="40" w:after="0"/>
      <w:outlineLvl w:val="1"/>
    </w:pPr>
    <w:rPr>
      <w:rFonts w:ascii="Calibri" w:eastAsia="Times New Roman" w:hAnsi="Calibri" w:cs="Times New Roman"/>
      <w:color w:val="31479E"/>
      <w:sz w:val="28"/>
      <w:szCs w:val="28"/>
    </w:rPr>
  </w:style>
  <w:style w:type="paragraph" w:styleId="Heading3">
    <w:name w:val="heading 3"/>
    <w:basedOn w:val="Normal"/>
    <w:next w:val="Normal"/>
    <w:link w:val="Heading3Char"/>
    <w:uiPriority w:val="9"/>
    <w:unhideWhenUsed/>
    <w:qFormat/>
    <w:rsid w:val="009A5438"/>
    <w:pPr>
      <w:keepNext/>
      <w:keepLines/>
      <w:spacing w:before="40" w:after="0"/>
      <w:outlineLvl w:val="2"/>
    </w:pPr>
    <w:rPr>
      <w:rFonts w:ascii="Calibri" w:eastAsia="Times New Roman" w:hAnsi="Calibri" w:cs="Times New Roman"/>
      <w:color w:val="404040"/>
      <w:sz w:val="26"/>
      <w:szCs w:val="26"/>
    </w:rPr>
  </w:style>
  <w:style w:type="paragraph" w:styleId="Heading4">
    <w:name w:val="heading 4"/>
    <w:basedOn w:val="Normal"/>
    <w:next w:val="Normal"/>
    <w:link w:val="Heading4Char"/>
    <w:uiPriority w:val="9"/>
    <w:unhideWhenUsed/>
    <w:qFormat/>
    <w:rsid w:val="009A5438"/>
    <w:pPr>
      <w:keepNext/>
      <w:keepLines/>
      <w:spacing w:before="40" w:after="0"/>
      <w:outlineLvl w:val="3"/>
    </w:pPr>
    <w:rPr>
      <w:rFonts w:ascii="Calibri" w:eastAsia="Times New Roman" w:hAnsi="Calibri" w:cs="Times New Roman"/>
      <w:sz w:val="24"/>
      <w:szCs w:val="24"/>
    </w:rPr>
  </w:style>
  <w:style w:type="paragraph" w:styleId="Heading5">
    <w:name w:val="heading 5"/>
    <w:basedOn w:val="Normal"/>
    <w:next w:val="Normal"/>
    <w:link w:val="Heading5Char"/>
    <w:uiPriority w:val="9"/>
    <w:unhideWhenUsed/>
    <w:qFormat/>
    <w:rsid w:val="009A5438"/>
    <w:pPr>
      <w:keepNext/>
      <w:keepLines/>
      <w:spacing w:before="40" w:after="0"/>
      <w:outlineLvl w:val="4"/>
    </w:pPr>
    <w:rPr>
      <w:rFonts w:ascii="Calibri" w:eastAsia="Times New Roman" w:hAnsi="Calibri" w:cs="Times New Roman"/>
      <w:i/>
      <w:iCs/>
    </w:rPr>
  </w:style>
  <w:style w:type="paragraph" w:styleId="Heading6">
    <w:name w:val="heading 6"/>
    <w:basedOn w:val="Normal"/>
    <w:next w:val="Normal"/>
    <w:link w:val="Heading6Char"/>
    <w:uiPriority w:val="9"/>
    <w:semiHidden/>
    <w:unhideWhenUsed/>
    <w:qFormat/>
    <w:rsid w:val="009A5438"/>
    <w:pPr>
      <w:keepNext/>
      <w:keepLines/>
      <w:spacing w:before="40" w:after="0"/>
      <w:outlineLvl w:val="5"/>
    </w:pPr>
    <w:rPr>
      <w:rFonts w:ascii="Calibri" w:eastAsia="Times New Roman" w:hAnsi="Calibri" w:cs="Times New Roman"/>
      <w:color w:val="595959"/>
    </w:rPr>
  </w:style>
  <w:style w:type="paragraph" w:styleId="Heading7">
    <w:name w:val="heading 7"/>
    <w:basedOn w:val="Normal"/>
    <w:next w:val="Normal"/>
    <w:link w:val="Heading7Char"/>
    <w:uiPriority w:val="9"/>
    <w:semiHidden/>
    <w:unhideWhenUsed/>
    <w:qFormat/>
    <w:rsid w:val="009A5438"/>
    <w:pPr>
      <w:keepNext/>
      <w:keepLines/>
      <w:spacing w:before="40" w:after="0"/>
      <w:outlineLvl w:val="6"/>
    </w:pPr>
    <w:rPr>
      <w:rFonts w:ascii="Calibri" w:eastAsia="Times New Roman" w:hAnsi="Calibri" w:cs="Times New Roman"/>
      <w:i/>
      <w:iCs/>
      <w:color w:val="595959"/>
    </w:rPr>
  </w:style>
  <w:style w:type="paragraph" w:styleId="Heading8">
    <w:name w:val="heading 8"/>
    <w:basedOn w:val="Normal"/>
    <w:next w:val="Normal"/>
    <w:link w:val="Heading8Char"/>
    <w:uiPriority w:val="9"/>
    <w:semiHidden/>
    <w:unhideWhenUsed/>
    <w:qFormat/>
    <w:rsid w:val="009A5438"/>
    <w:pPr>
      <w:keepNext/>
      <w:keepLines/>
      <w:spacing w:before="40" w:after="0"/>
      <w:outlineLvl w:val="7"/>
    </w:pPr>
    <w:rPr>
      <w:rFonts w:ascii="Calibri" w:eastAsia="Times New Roman" w:hAnsi="Calibri" w:cs="Times New Roman"/>
      <w:smallCaps/>
      <w:color w:val="595959"/>
    </w:rPr>
  </w:style>
  <w:style w:type="paragraph" w:styleId="Heading9">
    <w:name w:val="heading 9"/>
    <w:basedOn w:val="Normal"/>
    <w:next w:val="Normal"/>
    <w:link w:val="Heading9Char"/>
    <w:uiPriority w:val="9"/>
    <w:semiHidden/>
    <w:unhideWhenUsed/>
    <w:qFormat/>
    <w:rsid w:val="009A5438"/>
    <w:pPr>
      <w:keepNext/>
      <w:keepLines/>
      <w:spacing w:before="40" w:after="0"/>
      <w:outlineLvl w:val="8"/>
    </w:pPr>
    <w:rPr>
      <w:rFonts w:ascii="Calibri" w:eastAsia="Times New Roman" w:hAnsi="Calibri" w:cs="Times New Roman"/>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Spacing"/>
    <w:next w:val="Normal"/>
    <w:uiPriority w:val="35"/>
    <w:unhideWhenUsed/>
    <w:qFormat/>
    <w:rsid w:val="003E33BD"/>
    <w:rPr>
      <w:rFonts w:eastAsiaTheme="minorEastAsia"/>
      <w:bCs/>
      <w:i/>
      <w:color w:val="595959" w:themeColor="text1" w:themeTint="A6"/>
      <w:sz w:val="21"/>
      <w:szCs w:val="21"/>
    </w:rPr>
  </w:style>
  <w:style w:type="paragraph" w:styleId="NoSpacing">
    <w:name w:val="No Spacing"/>
    <w:uiPriority w:val="1"/>
    <w:qFormat/>
    <w:rsid w:val="003E33BD"/>
    <w:pPr>
      <w:spacing w:after="0" w:line="240" w:lineRule="auto"/>
    </w:pPr>
  </w:style>
  <w:style w:type="paragraph" w:customStyle="1" w:styleId="Heading11">
    <w:name w:val="Heading 11"/>
    <w:basedOn w:val="Title"/>
    <w:next w:val="Normal"/>
    <w:uiPriority w:val="9"/>
    <w:qFormat/>
    <w:rsid w:val="009A5438"/>
    <w:pPr>
      <w:jc w:val="center"/>
      <w:outlineLvl w:val="0"/>
    </w:pPr>
    <w:rPr>
      <w:color w:val="31479E"/>
      <w:spacing w:val="-7"/>
      <w:kern w:val="0"/>
      <w:sz w:val="52"/>
      <w:szCs w:val="52"/>
    </w:rPr>
  </w:style>
  <w:style w:type="paragraph" w:customStyle="1" w:styleId="Heading21">
    <w:name w:val="Heading 21"/>
    <w:basedOn w:val="Normal"/>
    <w:next w:val="Normal"/>
    <w:uiPriority w:val="9"/>
    <w:unhideWhenUsed/>
    <w:qFormat/>
    <w:rsid w:val="009A5438"/>
    <w:pPr>
      <w:keepNext/>
      <w:keepLines/>
      <w:spacing w:before="160" w:after="0" w:line="240" w:lineRule="auto"/>
      <w:jc w:val="both"/>
      <w:outlineLvl w:val="1"/>
    </w:pPr>
    <w:rPr>
      <w:rFonts w:ascii="Calibri" w:eastAsia="Times New Roman" w:hAnsi="Calibri" w:cs="Times New Roman"/>
      <w:color w:val="31479E"/>
      <w:sz w:val="28"/>
      <w:szCs w:val="28"/>
    </w:rPr>
  </w:style>
  <w:style w:type="paragraph" w:customStyle="1" w:styleId="Heading31">
    <w:name w:val="Heading 31"/>
    <w:basedOn w:val="Normal"/>
    <w:next w:val="Normal"/>
    <w:uiPriority w:val="9"/>
    <w:unhideWhenUsed/>
    <w:qFormat/>
    <w:rsid w:val="009A5438"/>
    <w:pPr>
      <w:keepNext/>
      <w:keepLines/>
      <w:spacing w:before="80" w:after="0" w:line="240" w:lineRule="auto"/>
      <w:jc w:val="both"/>
      <w:outlineLvl w:val="2"/>
    </w:pPr>
    <w:rPr>
      <w:rFonts w:ascii="Calibri" w:eastAsia="Times New Roman" w:hAnsi="Calibri" w:cs="Times New Roman"/>
      <w:color w:val="404040"/>
      <w:sz w:val="26"/>
      <w:szCs w:val="26"/>
    </w:rPr>
  </w:style>
  <w:style w:type="paragraph" w:customStyle="1" w:styleId="Heading41">
    <w:name w:val="Heading 41"/>
    <w:basedOn w:val="Normal"/>
    <w:next w:val="Normal"/>
    <w:uiPriority w:val="9"/>
    <w:unhideWhenUsed/>
    <w:qFormat/>
    <w:rsid w:val="009A5438"/>
    <w:pPr>
      <w:keepNext/>
      <w:keepLines/>
      <w:spacing w:before="80" w:after="0" w:line="264" w:lineRule="auto"/>
      <w:jc w:val="both"/>
      <w:outlineLvl w:val="3"/>
    </w:pPr>
    <w:rPr>
      <w:rFonts w:ascii="Calibri" w:eastAsia="Times New Roman" w:hAnsi="Calibri" w:cs="Times New Roman"/>
      <w:sz w:val="24"/>
      <w:szCs w:val="24"/>
    </w:rPr>
  </w:style>
  <w:style w:type="paragraph" w:customStyle="1" w:styleId="Heading51">
    <w:name w:val="Heading 51"/>
    <w:basedOn w:val="Normal"/>
    <w:next w:val="Normal"/>
    <w:uiPriority w:val="9"/>
    <w:semiHidden/>
    <w:unhideWhenUsed/>
    <w:qFormat/>
    <w:rsid w:val="009A5438"/>
    <w:pPr>
      <w:keepNext/>
      <w:keepLines/>
      <w:spacing w:before="80" w:after="0" w:line="264" w:lineRule="auto"/>
      <w:jc w:val="both"/>
      <w:outlineLvl w:val="4"/>
    </w:pPr>
    <w:rPr>
      <w:rFonts w:ascii="Calibri" w:eastAsia="Times New Roman" w:hAnsi="Calibri" w:cs="Times New Roman"/>
      <w:i/>
      <w:iCs/>
    </w:rPr>
  </w:style>
  <w:style w:type="paragraph" w:customStyle="1" w:styleId="Heading61">
    <w:name w:val="Heading 61"/>
    <w:basedOn w:val="Normal"/>
    <w:next w:val="Normal"/>
    <w:uiPriority w:val="9"/>
    <w:semiHidden/>
    <w:unhideWhenUsed/>
    <w:qFormat/>
    <w:rsid w:val="009A5438"/>
    <w:pPr>
      <w:keepNext/>
      <w:keepLines/>
      <w:spacing w:before="80" w:after="0" w:line="264" w:lineRule="auto"/>
      <w:jc w:val="both"/>
      <w:outlineLvl w:val="5"/>
    </w:pPr>
    <w:rPr>
      <w:rFonts w:ascii="Calibri" w:eastAsia="Times New Roman" w:hAnsi="Calibri" w:cs="Times New Roman"/>
      <w:color w:val="595959"/>
      <w:szCs w:val="21"/>
    </w:rPr>
  </w:style>
  <w:style w:type="paragraph" w:customStyle="1" w:styleId="Heading71">
    <w:name w:val="Heading 71"/>
    <w:basedOn w:val="Normal"/>
    <w:next w:val="Normal"/>
    <w:uiPriority w:val="9"/>
    <w:semiHidden/>
    <w:unhideWhenUsed/>
    <w:qFormat/>
    <w:rsid w:val="009A5438"/>
    <w:pPr>
      <w:keepNext/>
      <w:keepLines/>
      <w:spacing w:before="80" w:after="0" w:line="264" w:lineRule="auto"/>
      <w:jc w:val="both"/>
      <w:outlineLvl w:val="6"/>
    </w:pPr>
    <w:rPr>
      <w:rFonts w:ascii="Calibri" w:eastAsia="Times New Roman" w:hAnsi="Calibri" w:cs="Times New Roman"/>
      <w:i/>
      <w:iCs/>
      <w:color w:val="595959"/>
      <w:szCs w:val="21"/>
    </w:rPr>
  </w:style>
  <w:style w:type="paragraph" w:customStyle="1" w:styleId="Heading81">
    <w:name w:val="Heading 81"/>
    <w:basedOn w:val="Normal"/>
    <w:next w:val="Normal"/>
    <w:uiPriority w:val="9"/>
    <w:semiHidden/>
    <w:unhideWhenUsed/>
    <w:qFormat/>
    <w:rsid w:val="009A5438"/>
    <w:pPr>
      <w:keepNext/>
      <w:keepLines/>
      <w:spacing w:before="80" w:after="0" w:line="264" w:lineRule="auto"/>
      <w:jc w:val="both"/>
      <w:outlineLvl w:val="7"/>
    </w:pPr>
    <w:rPr>
      <w:rFonts w:ascii="Calibri" w:eastAsia="Times New Roman" w:hAnsi="Calibri" w:cs="Times New Roman"/>
      <w:smallCaps/>
      <w:color w:val="595959"/>
      <w:szCs w:val="21"/>
    </w:rPr>
  </w:style>
  <w:style w:type="paragraph" w:customStyle="1" w:styleId="Heading91">
    <w:name w:val="Heading 91"/>
    <w:basedOn w:val="Normal"/>
    <w:next w:val="Normal"/>
    <w:uiPriority w:val="9"/>
    <w:semiHidden/>
    <w:unhideWhenUsed/>
    <w:qFormat/>
    <w:rsid w:val="009A5438"/>
    <w:pPr>
      <w:keepNext/>
      <w:keepLines/>
      <w:spacing w:before="80" w:after="0" w:line="264" w:lineRule="auto"/>
      <w:jc w:val="both"/>
      <w:outlineLvl w:val="8"/>
    </w:pPr>
    <w:rPr>
      <w:rFonts w:ascii="Calibri" w:eastAsia="Times New Roman" w:hAnsi="Calibri" w:cs="Times New Roman"/>
      <w:i/>
      <w:iCs/>
      <w:smallCaps/>
      <w:color w:val="595959"/>
      <w:szCs w:val="21"/>
    </w:rPr>
  </w:style>
  <w:style w:type="numbering" w:customStyle="1" w:styleId="NoList1">
    <w:name w:val="No List1"/>
    <w:next w:val="NoList"/>
    <w:uiPriority w:val="99"/>
    <w:semiHidden/>
    <w:unhideWhenUsed/>
    <w:rsid w:val="009A5438"/>
  </w:style>
  <w:style w:type="character" w:customStyle="1" w:styleId="Heading1Char">
    <w:name w:val="Heading 1 Char"/>
    <w:basedOn w:val="DefaultParagraphFont"/>
    <w:link w:val="Heading1"/>
    <w:uiPriority w:val="9"/>
    <w:rsid w:val="009A5438"/>
    <w:rPr>
      <w:rFonts w:ascii="Calibri" w:eastAsia="Times New Roman" w:hAnsi="Calibri" w:cs="Times New Roman"/>
      <w:color w:val="31479E"/>
      <w:spacing w:val="-7"/>
      <w:sz w:val="52"/>
      <w:szCs w:val="52"/>
    </w:rPr>
  </w:style>
  <w:style w:type="character" w:customStyle="1" w:styleId="Heading2Char">
    <w:name w:val="Heading 2 Char"/>
    <w:basedOn w:val="DefaultParagraphFont"/>
    <w:link w:val="Heading2"/>
    <w:uiPriority w:val="9"/>
    <w:rsid w:val="009A5438"/>
    <w:rPr>
      <w:rFonts w:ascii="Calibri" w:eastAsia="Times New Roman" w:hAnsi="Calibri" w:cs="Times New Roman"/>
      <w:color w:val="31479E"/>
      <w:sz w:val="28"/>
      <w:szCs w:val="28"/>
    </w:rPr>
  </w:style>
  <w:style w:type="character" w:customStyle="1" w:styleId="Heading3Char">
    <w:name w:val="Heading 3 Char"/>
    <w:basedOn w:val="DefaultParagraphFont"/>
    <w:link w:val="Heading3"/>
    <w:uiPriority w:val="9"/>
    <w:rsid w:val="009A5438"/>
    <w:rPr>
      <w:rFonts w:ascii="Calibri" w:eastAsia="Times New Roman" w:hAnsi="Calibri" w:cs="Times New Roman"/>
      <w:color w:val="404040"/>
      <w:sz w:val="26"/>
      <w:szCs w:val="26"/>
    </w:rPr>
  </w:style>
  <w:style w:type="character" w:customStyle="1" w:styleId="Heading4Char">
    <w:name w:val="Heading 4 Char"/>
    <w:basedOn w:val="DefaultParagraphFont"/>
    <w:link w:val="Heading4"/>
    <w:uiPriority w:val="9"/>
    <w:rsid w:val="009A5438"/>
    <w:rPr>
      <w:rFonts w:ascii="Calibri" w:eastAsia="Times New Roman" w:hAnsi="Calibri" w:cs="Times New Roman"/>
      <w:sz w:val="24"/>
      <w:szCs w:val="24"/>
    </w:rPr>
  </w:style>
  <w:style w:type="character" w:customStyle="1" w:styleId="Heading5Char">
    <w:name w:val="Heading 5 Char"/>
    <w:basedOn w:val="DefaultParagraphFont"/>
    <w:link w:val="Heading5"/>
    <w:uiPriority w:val="9"/>
    <w:rsid w:val="009A5438"/>
    <w:rPr>
      <w:rFonts w:ascii="Calibri" w:eastAsia="Times New Roman" w:hAnsi="Calibri" w:cs="Times New Roman"/>
      <w:i/>
      <w:iCs/>
      <w:sz w:val="22"/>
      <w:szCs w:val="22"/>
    </w:rPr>
  </w:style>
  <w:style w:type="character" w:customStyle="1" w:styleId="Heading6Char">
    <w:name w:val="Heading 6 Char"/>
    <w:basedOn w:val="DefaultParagraphFont"/>
    <w:link w:val="Heading6"/>
    <w:uiPriority w:val="9"/>
    <w:semiHidden/>
    <w:rsid w:val="009A5438"/>
    <w:rPr>
      <w:rFonts w:ascii="Calibri" w:eastAsia="Times New Roman" w:hAnsi="Calibri" w:cs="Times New Roman"/>
      <w:color w:val="595959"/>
      <w:sz w:val="22"/>
    </w:rPr>
  </w:style>
  <w:style w:type="character" w:customStyle="1" w:styleId="Heading7Char">
    <w:name w:val="Heading 7 Char"/>
    <w:basedOn w:val="DefaultParagraphFont"/>
    <w:link w:val="Heading7"/>
    <w:uiPriority w:val="9"/>
    <w:semiHidden/>
    <w:rsid w:val="009A5438"/>
    <w:rPr>
      <w:rFonts w:ascii="Calibri" w:eastAsia="Times New Roman" w:hAnsi="Calibri" w:cs="Times New Roman"/>
      <w:i/>
      <w:iCs/>
      <w:color w:val="595959"/>
      <w:sz w:val="22"/>
    </w:rPr>
  </w:style>
  <w:style w:type="character" w:customStyle="1" w:styleId="Heading8Char">
    <w:name w:val="Heading 8 Char"/>
    <w:basedOn w:val="DefaultParagraphFont"/>
    <w:link w:val="Heading8"/>
    <w:uiPriority w:val="9"/>
    <w:semiHidden/>
    <w:rsid w:val="009A5438"/>
    <w:rPr>
      <w:rFonts w:ascii="Calibri" w:eastAsia="Times New Roman" w:hAnsi="Calibri" w:cs="Times New Roman"/>
      <w:smallCaps/>
      <w:color w:val="595959"/>
      <w:sz w:val="22"/>
    </w:rPr>
  </w:style>
  <w:style w:type="character" w:customStyle="1" w:styleId="Heading9Char">
    <w:name w:val="Heading 9 Char"/>
    <w:basedOn w:val="DefaultParagraphFont"/>
    <w:link w:val="Heading9"/>
    <w:uiPriority w:val="9"/>
    <w:semiHidden/>
    <w:rsid w:val="009A5438"/>
    <w:rPr>
      <w:rFonts w:ascii="Calibri" w:eastAsia="Times New Roman" w:hAnsi="Calibri" w:cs="Times New Roman"/>
      <w:i/>
      <w:iCs/>
      <w:smallCaps/>
      <w:color w:val="595959"/>
      <w:sz w:val="22"/>
    </w:rPr>
  </w:style>
  <w:style w:type="paragraph" w:customStyle="1" w:styleId="Title1">
    <w:name w:val="Title1"/>
    <w:basedOn w:val="Normal"/>
    <w:next w:val="Normal"/>
    <w:link w:val="TitleChar"/>
    <w:uiPriority w:val="10"/>
    <w:qFormat/>
    <w:rsid w:val="009A5438"/>
    <w:pPr>
      <w:spacing w:after="0" w:line="240" w:lineRule="auto"/>
      <w:contextualSpacing/>
      <w:jc w:val="both"/>
    </w:pPr>
    <w:rPr>
      <w:rFonts w:ascii="Calibri" w:eastAsia="Times New Roman" w:hAnsi="Calibri" w:cs="Times New Roman"/>
      <w:color w:val="31479E"/>
      <w:spacing w:val="-7"/>
      <w:sz w:val="80"/>
      <w:szCs w:val="80"/>
    </w:rPr>
  </w:style>
  <w:style w:type="character" w:customStyle="1" w:styleId="TitleChar">
    <w:name w:val="Title Char"/>
    <w:basedOn w:val="DefaultParagraphFont"/>
    <w:link w:val="Title1"/>
    <w:uiPriority w:val="10"/>
    <w:rsid w:val="009A5438"/>
    <w:rPr>
      <w:rFonts w:ascii="Calibri" w:eastAsia="Times New Roman" w:hAnsi="Calibri" w:cs="Times New Roman"/>
      <w:color w:val="31479E"/>
      <w:spacing w:val="-7"/>
      <w:sz w:val="80"/>
      <w:szCs w:val="80"/>
    </w:rPr>
  </w:style>
  <w:style w:type="paragraph" w:customStyle="1" w:styleId="ListParagraph1">
    <w:name w:val="List Paragraph1"/>
    <w:basedOn w:val="Normal"/>
    <w:next w:val="ListParagraph"/>
    <w:uiPriority w:val="34"/>
    <w:qFormat/>
    <w:rsid w:val="009A5438"/>
    <w:pPr>
      <w:spacing w:after="120" w:line="264" w:lineRule="auto"/>
      <w:ind w:left="720"/>
      <w:contextualSpacing/>
      <w:jc w:val="both"/>
    </w:pPr>
    <w:rPr>
      <w:rFonts w:ascii="Abadi Extra Light" w:eastAsia="Times New Roman" w:hAnsi="Abadi Extra Light"/>
      <w:szCs w:val="21"/>
    </w:rPr>
  </w:style>
  <w:style w:type="character" w:styleId="Strong">
    <w:name w:val="Strong"/>
    <w:basedOn w:val="DefaultParagraphFont"/>
    <w:uiPriority w:val="22"/>
    <w:qFormat/>
    <w:rsid w:val="009A5438"/>
    <w:rPr>
      <w:b/>
      <w:bCs/>
    </w:rPr>
  </w:style>
  <w:style w:type="character" w:styleId="Hyperlink">
    <w:name w:val="Hyperlink"/>
    <w:basedOn w:val="DefaultParagraphFont"/>
    <w:uiPriority w:val="99"/>
    <w:unhideWhenUsed/>
    <w:rsid w:val="009A5438"/>
    <w:rPr>
      <w:color w:val="0000FF"/>
      <w:u w:val="single"/>
    </w:rPr>
  </w:style>
  <w:style w:type="paragraph" w:customStyle="1" w:styleId="Header1">
    <w:name w:val="Header1"/>
    <w:basedOn w:val="Normal"/>
    <w:next w:val="Header"/>
    <w:link w:val="HeaderChar"/>
    <w:uiPriority w:val="99"/>
    <w:unhideWhenUsed/>
    <w:rsid w:val="009A5438"/>
    <w:pPr>
      <w:tabs>
        <w:tab w:val="center" w:pos="4513"/>
        <w:tab w:val="right" w:pos="9026"/>
      </w:tabs>
      <w:spacing w:after="120" w:line="264" w:lineRule="auto"/>
      <w:jc w:val="both"/>
    </w:pPr>
    <w:rPr>
      <w:rFonts w:ascii="Abadi Extra Light" w:hAnsi="Abadi Extra Light"/>
    </w:rPr>
  </w:style>
  <w:style w:type="character" w:customStyle="1" w:styleId="HeaderChar">
    <w:name w:val="Header Char"/>
    <w:basedOn w:val="DefaultParagraphFont"/>
    <w:link w:val="Header1"/>
    <w:uiPriority w:val="99"/>
    <w:rsid w:val="009A5438"/>
    <w:rPr>
      <w:rFonts w:ascii="Abadi Extra Light" w:hAnsi="Abadi Extra Light"/>
      <w:sz w:val="22"/>
    </w:rPr>
  </w:style>
  <w:style w:type="paragraph" w:customStyle="1" w:styleId="Footer1">
    <w:name w:val="Footer1"/>
    <w:basedOn w:val="Normal"/>
    <w:next w:val="Footer"/>
    <w:link w:val="FooterChar"/>
    <w:uiPriority w:val="99"/>
    <w:unhideWhenUsed/>
    <w:rsid w:val="009A5438"/>
    <w:pPr>
      <w:tabs>
        <w:tab w:val="center" w:pos="4513"/>
        <w:tab w:val="right" w:pos="9026"/>
      </w:tabs>
      <w:spacing w:after="120" w:line="264" w:lineRule="auto"/>
      <w:jc w:val="both"/>
    </w:pPr>
    <w:rPr>
      <w:rFonts w:ascii="Abadi Extra Light" w:hAnsi="Abadi Extra Light"/>
    </w:rPr>
  </w:style>
  <w:style w:type="character" w:customStyle="1" w:styleId="FooterChar">
    <w:name w:val="Footer Char"/>
    <w:basedOn w:val="DefaultParagraphFont"/>
    <w:link w:val="Footer1"/>
    <w:uiPriority w:val="99"/>
    <w:rsid w:val="009A5438"/>
    <w:rPr>
      <w:rFonts w:ascii="Abadi Extra Light" w:hAnsi="Abadi Extra Light"/>
      <w:sz w:val="22"/>
    </w:rPr>
  </w:style>
  <w:style w:type="character" w:styleId="UnresolvedMention">
    <w:name w:val="Unresolved Mention"/>
    <w:basedOn w:val="DefaultParagraphFont"/>
    <w:uiPriority w:val="99"/>
    <w:semiHidden/>
    <w:unhideWhenUsed/>
    <w:rsid w:val="009A5438"/>
    <w:rPr>
      <w:color w:val="605E5C"/>
      <w:shd w:val="clear" w:color="auto" w:fill="E1DFDD"/>
    </w:rPr>
  </w:style>
  <w:style w:type="character" w:customStyle="1" w:styleId="FollowedHyperlink1">
    <w:name w:val="FollowedHyperlink1"/>
    <w:basedOn w:val="DefaultParagraphFont"/>
    <w:uiPriority w:val="99"/>
    <w:semiHidden/>
    <w:unhideWhenUsed/>
    <w:rsid w:val="009A5438"/>
    <w:rPr>
      <w:color w:val="59A8D1"/>
      <w:u w:val="single"/>
    </w:rPr>
  </w:style>
  <w:style w:type="character" w:styleId="PlaceholderText">
    <w:name w:val="Placeholder Text"/>
    <w:basedOn w:val="DefaultParagraphFont"/>
    <w:uiPriority w:val="99"/>
    <w:semiHidden/>
    <w:rsid w:val="009A5438"/>
    <w:rPr>
      <w:color w:val="808080"/>
    </w:rPr>
  </w:style>
  <w:style w:type="paragraph" w:customStyle="1" w:styleId="Subtitle1">
    <w:name w:val="Subtitle1"/>
    <w:basedOn w:val="Normal"/>
    <w:next w:val="Normal"/>
    <w:uiPriority w:val="11"/>
    <w:qFormat/>
    <w:rsid w:val="009A5438"/>
    <w:pPr>
      <w:numPr>
        <w:ilvl w:val="1"/>
      </w:numPr>
      <w:spacing w:after="240" w:line="240" w:lineRule="auto"/>
      <w:jc w:val="both"/>
    </w:pPr>
    <w:rPr>
      <w:rFonts w:ascii="Calibri" w:eastAsia="Times New Roman" w:hAnsi="Calibri" w:cs="Times New Roman"/>
      <w:color w:val="404040"/>
      <w:sz w:val="30"/>
      <w:szCs w:val="30"/>
    </w:rPr>
  </w:style>
  <w:style w:type="character" w:customStyle="1" w:styleId="SubtitleChar">
    <w:name w:val="Subtitle Char"/>
    <w:basedOn w:val="DefaultParagraphFont"/>
    <w:link w:val="Subtitle"/>
    <w:uiPriority w:val="11"/>
    <w:rsid w:val="009A5438"/>
    <w:rPr>
      <w:rFonts w:ascii="Calibri" w:eastAsia="Times New Roman" w:hAnsi="Calibri" w:cs="Times New Roman"/>
      <w:color w:val="404040"/>
      <w:sz w:val="30"/>
      <w:szCs w:val="30"/>
    </w:rPr>
  </w:style>
  <w:style w:type="character" w:styleId="Emphasis">
    <w:name w:val="Emphasis"/>
    <w:basedOn w:val="DefaultParagraphFont"/>
    <w:uiPriority w:val="20"/>
    <w:qFormat/>
    <w:rsid w:val="009A5438"/>
    <w:rPr>
      <w:i/>
      <w:iCs/>
    </w:rPr>
  </w:style>
  <w:style w:type="paragraph" w:customStyle="1" w:styleId="Quote1">
    <w:name w:val="Quote1"/>
    <w:basedOn w:val="Normal"/>
    <w:next w:val="Normal"/>
    <w:uiPriority w:val="29"/>
    <w:qFormat/>
    <w:rsid w:val="009A5438"/>
    <w:pPr>
      <w:spacing w:after="240" w:line="252" w:lineRule="auto"/>
      <w:ind w:left="864" w:right="864"/>
      <w:jc w:val="center"/>
    </w:pPr>
    <w:rPr>
      <w:rFonts w:ascii="Abadi Extra Light" w:eastAsia="Times New Roman" w:hAnsi="Abadi Extra Light"/>
      <w:i/>
      <w:iCs/>
      <w:szCs w:val="21"/>
    </w:rPr>
  </w:style>
  <w:style w:type="character" w:customStyle="1" w:styleId="QuoteChar">
    <w:name w:val="Quote Char"/>
    <w:basedOn w:val="DefaultParagraphFont"/>
    <w:link w:val="Quote"/>
    <w:uiPriority w:val="29"/>
    <w:rsid w:val="009A5438"/>
    <w:rPr>
      <w:rFonts w:ascii="Abadi Extra Light" w:hAnsi="Abadi Extra Light"/>
      <w:i/>
      <w:iCs/>
      <w:sz w:val="22"/>
    </w:rPr>
  </w:style>
  <w:style w:type="paragraph" w:customStyle="1" w:styleId="IntenseQuote1">
    <w:name w:val="Intense Quote1"/>
    <w:basedOn w:val="Normal"/>
    <w:next w:val="Normal"/>
    <w:uiPriority w:val="30"/>
    <w:qFormat/>
    <w:rsid w:val="009A5438"/>
    <w:pPr>
      <w:spacing w:before="100" w:beforeAutospacing="1" w:after="240" w:line="264" w:lineRule="auto"/>
      <w:ind w:left="864" w:right="864"/>
      <w:jc w:val="center"/>
    </w:pPr>
    <w:rPr>
      <w:rFonts w:ascii="Calibri" w:eastAsia="Times New Roman" w:hAnsi="Calibri" w:cs="Times New Roman"/>
      <w:color w:val="4E67C8"/>
      <w:sz w:val="28"/>
      <w:szCs w:val="28"/>
    </w:rPr>
  </w:style>
  <w:style w:type="character" w:customStyle="1" w:styleId="IntenseQuoteChar">
    <w:name w:val="Intense Quote Char"/>
    <w:basedOn w:val="DefaultParagraphFont"/>
    <w:link w:val="IntenseQuote"/>
    <w:uiPriority w:val="30"/>
    <w:rsid w:val="009A5438"/>
    <w:rPr>
      <w:rFonts w:ascii="Calibri" w:eastAsia="Times New Roman" w:hAnsi="Calibri" w:cs="Times New Roman"/>
      <w:color w:val="4E67C8"/>
      <w:sz w:val="28"/>
      <w:szCs w:val="28"/>
    </w:rPr>
  </w:style>
  <w:style w:type="character" w:customStyle="1" w:styleId="SubtleEmphasis1">
    <w:name w:val="Subtle Emphasis1"/>
    <w:basedOn w:val="DefaultParagraphFont"/>
    <w:uiPriority w:val="19"/>
    <w:qFormat/>
    <w:rsid w:val="009A5438"/>
    <w:rPr>
      <w:i/>
      <w:iCs/>
      <w:color w:val="595959"/>
    </w:rPr>
  </w:style>
  <w:style w:type="character" w:styleId="IntenseEmphasis">
    <w:name w:val="Intense Emphasis"/>
    <w:basedOn w:val="DefaultParagraphFont"/>
    <w:uiPriority w:val="21"/>
    <w:qFormat/>
    <w:rsid w:val="009A5438"/>
    <w:rPr>
      <w:b/>
      <w:bCs/>
      <w:i/>
      <w:iCs/>
    </w:rPr>
  </w:style>
  <w:style w:type="character" w:customStyle="1" w:styleId="SubtleReference1">
    <w:name w:val="Subtle Reference1"/>
    <w:basedOn w:val="DefaultParagraphFont"/>
    <w:uiPriority w:val="31"/>
    <w:qFormat/>
    <w:rsid w:val="009A5438"/>
    <w:rPr>
      <w:smallCaps/>
      <w:color w:val="404040"/>
    </w:rPr>
  </w:style>
  <w:style w:type="character" w:styleId="IntenseReference">
    <w:name w:val="Intense Reference"/>
    <w:basedOn w:val="DefaultParagraphFont"/>
    <w:uiPriority w:val="32"/>
    <w:qFormat/>
    <w:rsid w:val="009A5438"/>
    <w:rPr>
      <w:b/>
      <w:bCs/>
      <w:smallCaps/>
      <w:u w:val="single"/>
    </w:rPr>
  </w:style>
  <w:style w:type="character" w:styleId="BookTitle">
    <w:name w:val="Book Title"/>
    <w:basedOn w:val="DefaultParagraphFont"/>
    <w:uiPriority w:val="33"/>
    <w:qFormat/>
    <w:rsid w:val="009A5438"/>
    <w:rPr>
      <w:b/>
      <w:bCs/>
      <w:smallCaps/>
    </w:rPr>
  </w:style>
  <w:style w:type="paragraph" w:customStyle="1" w:styleId="TOCHeading1">
    <w:name w:val="TOC Heading1"/>
    <w:basedOn w:val="Heading1"/>
    <w:next w:val="Normal"/>
    <w:uiPriority w:val="39"/>
    <w:unhideWhenUsed/>
    <w:qFormat/>
    <w:rsid w:val="009A5438"/>
  </w:style>
  <w:style w:type="paragraph" w:styleId="NormalWeb">
    <w:name w:val="Normal (Web)"/>
    <w:basedOn w:val="Normal"/>
    <w:uiPriority w:val="99"/>
    <w:semiHidden/>
    <w:unhideWhenUsed/>
    <w:rsid w:val="009A5438"/>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FootnoteText1">
    <w:name w:val="Footnote Text1"/>
    <w:basedOn w:val="Normal"/>
    <w:next w:val="FootnoteText"/>
    <w:link w:val="FootnoteTextChar"/>
    <w:uiPriority w:val="99"/>
    <w:semiHidden/>
    <w:unhideWhenUsed/>
    <w:rsid w:val="009A5438"/>
    <w:pPr>
      <w:spacing w:after="0" w:line="240" w:lineRule="auto"/>
      <w:jc w:val="both"/>
    </w:pPr>
    <w:rPr>
      <w:rFonts w:ascii="Abadi Extra Light" w:hAnsi="Abadi Extra Light"/>
      <w:sz w:val="20"/>
      <w:szCs w:val="20"/>
    </w:rPr>
  </w:style>
  <w:style w:type="character" w:customStyle="1" w:styleId="FootnoteTextChar">
    <w:name w:val="Footnote Text Char"/>
    <w:basedOn w:val="DefaultParagraphFont"/>
    <w:link w:val="FootnoteText1"/>
    <w:uiPriority w:val="99"/>
    <w:semiHidden/>
    <w:rsid w:val="009A5438"/>
    <w:rPr>
      <w:rFonts w:ascii="Abadi Extra Light" w:hAnsi="Abadi Extra Light"/>
      <w:sz w:val="20"/>
      <w:szCs w:val="20"/>
    </w:rPr>
  </w:style>
  <w:style w:type="character" w:styleId="FootnoteReference">
    <w:name w:val="footnote reference"/>
    <w:basedOn w:val="DefaultParagraphFont"/>
    <w:uiPriority w:val="99"/>
    <w:semiHidden/>
    <w:unhideWhenUsed/>
    <w:rsid w:val="009A5438"/>
    <w:rPr>
      <w:vertAlign w:val="superscript"/>
    </w:rPr>
  </w:style>
  <w:style w:type="character" w:styleId="CommentReference">
    <w:name w:val="annotation reference"/>
    <w:basedOn w:val="DefaultParagraphFont"/>
    <w:uiPriority w:val="99"/>
    <w:semiHidden/>
    <w:unhideWhenUsed/>
    <w:rsid w:val="009A5438"/>
    <w:rPr>
      <w:sz w:val="16"/>
      <w:szCs w:val="16"/>
    </w:rPr>
  </w:style>
  <w:style w:type="paragraph" w:customStyle="1" w:styleId="CommentText1">
    <w:name w:val="Comment Text1"/>
    <w:basedOn w:val="Normal"/>
    <w:next w:val="CommentText"/>
    <w:link w:val="CommentTextChar"/>
    <w:uiPriority w:val="99"/>
    <w:unhideWhenUsed/>
    <w:rsid w:val="009A5438"/>
    <w:pPr>
      <w:spacing w:after="120" w:line="240" w:lineRule="auto"/>
      <w:jc w:val="both"/>
    </w:pPr>
    <w:rPr>
      <w:rFonts w:ascii="Abadi Extra Light" w:hAnsi="Abadi Extra Light"/>
      <w:sz w:val="20"/>
      <w:szCs w:val="20"/>
    </w:rPr>
  </w:style>
  <w:style w:type="character" w:customStyle="1" w:styleId="CommentTextChar">
    <w:name w:val="Comment Text Char"/>
    <w:basedOn w:val="DefaultParagraphFont"/>
    <w:link w:val="CommentText1"/>
    <w:uiPriority w:val="99"/>
    <w:rsid w:val="009A5438"/>
    <w:rPr>
      <w:rFonts w:ascii="Abadi Extra Light" w:hAnsi="Abadi Extra Light"/>
      <w:sz w:val="20"/>
      <w:szCs w:val="20"/>
    </w:rPr>
  </w:style>
  <w:style w:type="paragraph" w:customStyle="1" w:styleId="CommentSubject1">
    <w:name w:val="Comment Subject1"/>
    <w:basedOn w:val="CommentText"/>
    <w:next w:val="CommentText"/>
    <w:uiPriority w:val="99"/>
    <w:semiHidden/>
    <w:unhideWhenUsed/>
    <w:rsid w:val="009A5438"/>
    <w:pPr>
      <w:spacing w:after="120"/>
      <w:jc w:val="both"/>
    </w:pPr>
    <w:rPr>
      <w:rFonts w:ascii="Abadi Extra Light" w:eastAsia="Times New Roman" w:hAnsi="Abadi Extra Light"/>
      <w:b/>
      <w:bCs/>
    </w:rPr>
  </w:style>
  <w:style w:type="character" w:customStyle="1" w:styleId="CommentSubjectChar">
    <w:name w:val="Comment Subject Char"/>
    <w:basedOn w:val="CommentTextChar"/>
    <w:link w:val="CommentSubject"/>
    <w:uiPriority w:val="99"/>
    <w:semiHidden/>
    <w:rsid w:val="009A5438"/>
    <w:rPr>
      <w:rFonts w:ascii="Abadi Extra Light" w:hAnsi="Abadi Extra Light"/>
      <w:b/>
      <w:bCs/>
      <w:sz w:val="20"/>
      <w:szCs w:val="20"/>
    </w:rPr>
  </w:style>
  <w:style w:type="paragraph" w:customStyle="1" w:styleId="TOC11">
    <w:name w:val="TOC 11"/>
    <w:basedOn w:val="Normal"/>
    <w:next w:val="Normal"/>
    <w:autoRedefine/>
    <w:uiPriority w:val="39"/>
    <w:unhideWhenUsed/>
    <w:rsid w:val="009A5438"/>
    <w:pPr>
      <w:spacing w:after="100" w:line="264" w:lineRule="auto"/>
      <w:jc w:val="both"/>
    </w:pPr>
    <w:rPr>
      <w:rFonts w:ascii="Abadi Extra Light" w:eastAsia="Times New Roman" w:hAnsi="Abadi Extra Light"/>
      <w:szCs w:val="21"/>
    </w:rPr>
  </w:style>
  <w:style w:type="paragraph" w:customStyle="1" w:styleId="TOC21">
    <w:name w:val="TOC 21"/>
    <w:basedOn w:val="Normal"/>
    <w:next w:val="Normal"/>
    <w:autoRedefine/>
    <w:uiPriority w:val="39"/>
    <w:unhideWhenUsed/>
    <w:rsid w:val="009A5438"/>
    <w:pPr>
      <w:spacing w:after="100" w:line="264" w:lineRule="auto"/>
      <w:ind w:left="220"/>
      <w:jc w:val="both"/>
    </w:pPr>
    <w:rPr>
      <w:rFonts w:ascii="Abadi Extra Light" w:eastAsia="Times New Roman" w:hAnsi="Abadi Extra Light"/>
      <w:szCs w:val="21"/>
    </w:rPr>
  </w:style>
  <w:style w:type="paragraph" w:customStyle="1" w:styleId="EndnoteText1">
    <w:name w:val="Endnote Text1"/>
    <w:basedOn w:val="Normal"/>
    <w:next w:val="EndnoteText"/>
    <w:link w:val="EndnoteTextChar"/>
    <w:uiPriority w:val="99"/>
    <w:semiHidden/>
    <w:unhideWhenUsed/>
    <w:rsid w:val="009A5438"/>
    <w:pPr>
      <w:spacing w:after="0" w:line="240" w:lineRule="auto"/>
      <w:jc w:val="both"/>
    </w:pPr>
    <w:rPr>
      <w:rFonts w:ascii="Abadi Extra Light" w:hAnsi="Abadi Extra Light"/>
      <w:sz w:val="20"/>
      <w:szCs w:val="20"/>
    </w:rPr>
  </w:style>
  <w:style w:type="character" w:customStyle="1" w:styleId="EndnoteTextChar">
    <w:name w:val="Endnote Text Char"/>
    <w:basedOn w:val="DefaultParagraphFont"/>
    <w:link w:val="EndnoteText1"/>
    <w:uiPriority w:val="99"/>
    <w:semiHidden/>
    <w:rsid w:val="009A5438"/>
    <w:rPr>
      <w:rFonts w:ascii="Abadi Extra Light" w:hAnsi="Abadi Extra Light"/>
      <w:sz w:val="20"/>
      <w:szCs w:val="20"/>
    </w:rPr>
  </w:style>
  <w:style w:type="character" w:styleId="EndnoteReference">
    <w:name w:val="endnote reference"/>
    <w:basedOn w:val="DefaultParagraphFont"/>
    <w:uiPriority w:val="99"/>
    <w:unhideWhenUsed/>
    <w:rsid w:val="009A5438"/>
    <w:rPr>
      <w:vertAlign w:val="superscript"/>
    </w:rPr>
  </w:style>
  <w:style w:type="paragraph" w:customStyle="1" w:styleId="TOC31">
    <w:name w:val="TOC 31"/>
    <w:basedOn w:val="Normal"/>
    <w:next w:val="Normal"/>
    <w:autoRedefine/>
    <w:uiPriority w:val="39"/>
    <w:unhideWhenUsed/>
    <w:rsid w:val="009A5438"/>
    <w:pPr>
      <w:spacing w:after="100" w:line="264" w:lineRule="auto"/>
      <w:ind w:left="440"/>
      <w:jc w:val="both"/>
    </w:pPr>
    <w:rPr>
      <w:rFonts w:ascii="Abadi Extra Light" w:eastAsia="Times New Roman" w:hAnsi="Abadi Extra Light"/>
      <w:szCs w:val="21"/>
    </w:rPr>
  </w:style>
  <w:style w:type="character" w:customStyle="1" w:styleId="bullet">
    <w:name w:val="bullet"/>
    <w:basedOn w:val="DefaultParagraphFont"/>
    <w:rsid w:val="009A5438"/>
  </w:style>
  <w:style w:type="character" w:styleId="HTMLCite">
    <w:name w:val="HTML Cite"/>
    <w:basedOn w:val="DefaultParagraphFont"/>
    <w:uiPriority w:val="99"/>
    <w:semiHidden/>
    <w:unhideWhenUsed/>
    <w:rsid w:val="009A5438"/>
    <w:rPr>
      <w:i/>
      <w:iCs/>
    </w:rPr>
  </w:style>
  <w:style w:type="character" w:customStyle="1" w:styleId="author">
    <w:name w:val="author"/>
    <w:basedOn w:val="DefaultParagraphFont"/>
    <w:rsid w:val="009A5438"/>
  </w:style>
  <w:style w:type="character" w:customStyle="1" w:styleId="articletitle">
    <w:name w:val="articletitle"/>
    <w:basedOn w:val="DefaultParagraphFont"/>
    <w:rsid w:val="009A5438"/>
  </w:style>
  <w:style w:type="character" w:customStyle="1" w:styleId="journaltitle">
    <w:name w:val="journaltitle"/>
    <w:basedOn w:val="DefaultParagraphFont"/>
    <w:rsid w:val="009A5438"/>
  </w:style>
  <w:style w:type="character" w:customStyle="1" w:styleId="pubyear">
    <w:name w:val="pubyear"/>
    <w:basedOn w:val="DefaultParagraphFont"/>
    <w:rsid w:val="009A5438"/>
  </w:style>
  <w:style w:type="character" w:customStyle="1" w:styleId="vol">
    <w:name w:val="vol"/>
    <w:basedOn w:val="DefaultParagraphFont"/>
    <w:rsid w:val="009A5438"/>
  </w:style>
  <w:style w:type="character" w:customStyle="1" w:styleId="pagefirst">
    <w:name w:val="pagefirst"/>
    <w:basedOn w:val="DefaultParagraphFont"/>
    <w:rsid w:val="009A5438"/>
  </w:style>
  <w:style w:type="character" w:customStyle="1" w:styleId="pagelast">
    <w:name w:val="pagelast"/>
    <w:basedOn w:val="DefaultParagraphFont"/>
    <w:rsid w:val="009A5438"/>
  </w:style>
  <w:style w:type="table" w:customStyle="1" w:styleId="TableGrid1">
    <w:name w:val="Table Grid1"/>
    <w:basedOn w:val="TableNormal"/>
    <w:next w:val="TableGrid"/>
    <w:uiPriority w:val="59"/>
    <w:rsid w:val="009A5438"/>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9A5438"/>
    <w:pPr>
      <w:spacing w:after="0" w:line="240" w:lineRule="auto"/>
    </w:pPr>
    <w:rPr>
      <w:rFonts w:eastAsia="Times New Roman"/>
      <w:sz w:val="21"/>
      <w:szCs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graph">
    <w:name w:val="paragraph"/>
    <w:basedOn w:val="Normal"/>
    <w:rsid w:val="009A5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5438"/>
  </w:style>
  <w:style w:type="character" w:customStyle="1" w:styleId="advancedproofingissue">
    <w:name w:val="advancedproofingissue"/>
    <w:basedOn w:val="DefaultParagraphFont"/>
    <w:rsid w:val="009A5438"/>
  </w:style>
  <w:style w:type="character" w:customStyle="1" w:styleId="eop">
    <w:name w:val="eop"/>
    <w:basedOn w:val="DefaultParagraphFont"/>
    <w:rsid w:val="009A5438"/>
  </w:style>
  <w:style w:type="table" w:customStyle="1" w:styleId="GridTable1Light-Accent11">
    <w:name w:val="Grid Table 1 Light - Accent 11"/>
    <w:basedOn w:val="TableNormal"/>
    <w:next w:val="GridTable1Light-Accent1"/>
    <w:uiPriority w:val="46"/>
    <w:rsid w:val="009A5438"/>
    <w:pPr>
      <w:spacing w:after="0" w:line="240" w:lineRule="auto"/>
    </w:pPr>
    <w:rPr>
      <w:rFonts w:eastAsia="Times New Roman"/>
      <w:sz w:val="21"/>
      <w:szCs w:val="21"/>
    </w:rPr>
    <w:tblPr>
      <w:tblStyleRowBandSize w:val="1"/>
      <w:tblStyleColBandSize w:val="1"/>
      <w:tblBorders>
        <w:top w:val="single" w:sz="4" w:space="0" w:color="B8C1E9"/>
        <w:left w:val="single" w:sz="4" w:space="0" w:color="B8C1E9"/>
        <w:bottom w:val="single" w:sz="4" w:space="0" w:color="B8C1E9"/>
        <w:right w:val="single" w:sz="4" w:space="0" w:color="B8C1E9"/>
        <w:insideH w:val="single" w:sz="4" w:space="0" w:color="B8C1E9"/>
        <w:insideV w:val="single" w:sz="4" w:space="0" w:color="B8C1E9"/>
      </w:tblBorders>
    </w:tblPr>
    <w:tblStylePr w:type="firstRow">
      <w:rPr>
        <w:b/>
        <w:bCs/>
      </w:rPr>
      <w:tblPr/>
      <w:tcPr>
        <w:tcBorders>
          <w:bottom w:val="single" w:sz="12" w:space="0" w:color="94A3DE"/>
        </w:tcBorders>
      </w:tcPr>
    </w:tblStylePr>
    <w:tblStylePr w:type="lastRow">
      <w:rPr>
        <w:b/>
        <w:bCs/>
      </w:rPr>
      <w:tblPr/>
      <w:tcPr>
        <w:tcBorders>
          <w:top w:val="double" w:sz="2" w:space="0" w:color="94A3DE"/>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next w:val="GridTable6Colorful-Accent1"/>
    <w:uiPriority w:val="51"/>
    <w:rsid w:val="009A5438"/>
    <w:pPr>
      <w:spacing w:after="0" w:line="240" w:lineRule="auto"/>
    </w:pPr>
    <w:rPr>
      <w:rFonts w:eastAsia="Times New Roman"/>
      <w:color w:val="31479E"/>
      <w:sz w:val="21"/>
      <w:szCs w:val="21"/>
    </w:rPr>
    <w:tblPr>
      <w:tblStyleRowBandSize w:val="1"/>
      <w:tblStyleColBandSize w:val="1"/>
      <w:tblBorders>
        <w:top w:val="single" w:sz="4" w:space="0" w:color="94A3DE"/>
        <w:left w:val="single" w:sz="4" w:space="0" w:color="94A3DE"/>
        <w:bottom w:val="single" w:sz="4" w:space="0" w:color="94A3DE"/>
        <w:right w:val="single" w:sz="4" w:space="0" w:color="94A3DE"/>
        <w:insideH w:val="single" w:sz="4" w:space="0" w:color="94A3DE"/>
        <w:insideV w:val="single" w:sz="4" w:space="0" w:color="94A3DE"/>
      </w:tblBorders>
    </w:tblPr>
    <w:tblStylePr w:type="firstRow">
      <w:rPr>
        <w:b/>
        <w:bCs/>
      </w:rPr>
      <w:tblPr/>
      <w:tcPr>
        <w:tcBorders>
          <w:bottom w:val="single" w:sz="12" w:space="0" w:color="94A3DE"/>
        </w:tcBorders>
      </w:tcPr>
    </w:tblStylePr>
    <w:tblStylePr w:type="lastRow">
      <w:rPr>
        <w:b/>
        <w:bCs/>
      </w:rPr>
      <w:tblPr/>
      <w:tcPr>
        <w:tcBorders>
          <w:top w:val="double" w:sz="4" w:space="0" w:color="94A3DE"/>
        </w:tcBorders>
      </w:tcPr>
    </w:tblStylePr>
    <w:tblStylePr w:type="firstCol">
      <w:rPr>
        <w:b/>
        <w:bCs/>
      </w:rPr>
    </w:tblStylePr>
    <w:tblStylePr w:type="lastCol">
      <w:rPr>
        <w:b/>
        <w:bCs/>
      </w:rPr>
    </w:tblStylePr>
    <w:tblStylePr w:type="band1Vert">
      <w:tblPr/>
      <w:tcPr>
        <w:shd w:val="clear" w:color="auto" w:fill="DBE0F4"/>
      </w:tcPr>
    </w:tblStylePr>
    <w:tblStylePr w:type="band1Horz">
      <w:tblPr/>
      <w:tcPr>
        <w:shd w:val="clear" w:color="auto" w:fill="DBE0F4"/>
      </w:tcPr>
    </w:tblStylePr>
  </w:style>
  <w:style w:type="table" w:customStyle="1" w:styleId="GridTable1Light1">
    <w:name w:val="Grid Table 1 Light1"/>
    <w:basedOn w:val="TableNormal"/>
    <w:next w:val="GridTable1Light"/>
    <w:uiPriority w:val="46"/>
    <w:rsid w:val="009A5438"/>
    <w:pPr>
      <w:spacing w:after="0" w:line="240" w:lineRule="auto"/>
    </w:pPr>
    <w:rPr>
      <w:rFonts w:eastAsia="Times New Roman"/>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9A5438"/>
    <w:pPr>
      <w:spacing w:after="0" w:line="240" w:lineRule="auto"/>
    </w:pPr>
    <w:rPr>
      <w:rFonts w:eastAsia="Times New Roman"/>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9A5438"/>
    <w:pPr>
      <w:spacing w:after="0" w:line="240" w:lineRule="auto"/>
    </w:pPr>
    <w:rPr>
      <w:rFonts w:eastAsia="Times New Roman"/>
      <w:sz w:val="21"/>
      <w:szCs w:val="21"/>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next w:val="PlainTable4"/>
    <w:uiPriority w:val="44"/>
    <w:rsid w:val="009A5438"/>
    <w:pPr>
      <w:spacing w:after="0" w:line="240" w:lineRule="auto"/>
    </w:pPr>
    <w:rPr>
      <w:rFonts w:eastAsia="Times New Roman"/>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9A5438"/>
    <w:pPr>
      <w:spacing w:after="0" w:line="240" w:lineRule="auto"/>
    </w:pPr>
    <w:rPr>
      <w:rFonts w:eastAsia="Times New Roman"/>
      <w:sz w:val="21"/>
      <w:szCs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9A5438"/>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next w:val="GridTable4-Accent1"/>
    <w:uiPriority w:val="49"/>
    <w:rsid w:val="009A5438"/>
    <w:pPr>
      <w:spacing w:after="0" w:line="240" w:lineRule="auto"/>
    </w:pPr>
    <w:rPr>
      <w:rFonts w:eastAsia="Times New Roman"/>
      <w:sz w:val="21"/>
      <w:szCs w:val="21"/>
    </w:rPr>
    <w:tblPr>
      <w:tblStyleRowBandSize w:val="1"/>
      <w:tblStyleColBandSize w:val="1"/>
      <w:tblBorders>
        <w:top w:val="single" w:sz="4" w:space="0" w:color="94A3DE"/>
        <w:left w:val="single" w:sz="4" w:space="0" w:color="94A3DE"/>
        <w:bottom w:val="single" w:sz="4" w:space="0" w:color="94A3DE"/>
        <w:right w:val="single" w:sz="4" w:space="0" w:color="94A3DE"/>
        <w:insideH w:val="single" w:sz="4" w:space="0" w:color="94A3DE"/>
        <w:insideV w:val="single" w:sz="4" w:space="0" w:color="94A3DE"/>
      </w:tblBorders>
    </w:tblPr>
    <w:tblStylePr w:type="firstRow">
      <w:rPr>
        <w:b/>
        <w:bCs/>
        <w:color w:val="FFFFFF"/>
      </w:rPr>
      <w:tblPr/>
      <w:tcPr>
        <w:tcBorders>
          <w:top w:val="single" w:sz="4" w:space="0" w:color="4E67C8"/>
          <w:left w:val="single" w:sz="4" w:space="0" w:color="4E67C8"/>
          <w:bottom w:val="single" w:sz="4" w:space="0" w:color="4E67C8"/>
          <w:right w:val="single" w:sz="4" w:space="0" w:color="4E67C8"/>
          <w:insideH w:val="nil"/>
          <w:insideV w:val="nil"/>
        </w:tcBorders>
        <w:shd w:val="clear" w:color="auto" w:fill="4E67C8"/>
      </w:tcPr>
    </w:tblStylePr>
    <w:tblStylePr w:type="lastRow">
      <w:rPr>
        <w:b/>
        <w:bCs/>
      </w:rPr>
      <w:tblPr/>
      <w:tcPr>
        <w:tcBorders>
          <w:top w:val="double" w:sz="4" w:space="0" w:color="4E67C8"/>
        </w:tcBorders>
      </w:tcPr>
    </w:tblStylePr>
    <w:tblStylePr w:type="firstCol">
      <w:rPr>
        <w:b/>
        <w:bCs/>
      </w:rPr>
    </w:tblStylePr>
    <w:tblStylePr w:type="lastCol">
      <w:rPr>
        <w:b/>
        <w:bCs/>
      </w:rPr>
    </w:tblStylePr>
    <w:tblStylePr w:type="band1Vert">
      <w:tblPr/>
      <w:tcPr>
        <w:shd w:val="clear" w:color="auto" w:fill="DBE0F4"/>
      </w:tcPr>
    </w:tblStylePr>
    <w:tblStylePr w:type="band1Horz">
      <w:tblPr/>
      <w:tcPr>
        <w:shd w:val="clear" w:color="auto" w:fill="DBE0F4"/>
      </w:tcPr>
    </w:tblStylePr>
  </w:style>
  <w:style w:type="table" w:customStyle="1" w:styleId="GridTable5Dark-Accent11">
    <w:name w:val="Grid Table 5 Dark - Accent 11"/>
    <w:basedOn w:val="TableNormal"/>
    <w:next w:val="GridTable5Dark-Accent1"/>
    <w:uiPriority w:val="50"/>
    <w:rsid w:val="009A5438"/>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0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67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67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67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67C8"/>
      </w:tcPr>
    </w:tblStylePr>
    <w:tblStylePr w:type="band1Vert">
      <w:tblPr/>
      <w:tcPr>
        <w:shd w:val="clear" w:color="auto" w:fill="B8C1E9"/>
      </w:tcPr>
    </w:tblStylePr>
    <w:tblStylePr w:type="band1Horz">
      <w:tblPr/>
      <w:tcPr>
        <w:shd w:val="clear" w:color="auto" w:fill="B8C1E9"/>
      </w:tcPr>
    </w:tblStylePr>
  </w:style>
  <w:style w:type="table" w:customStyle="1" w:styleId="GridTable3-Accent11">
    <w:name w:val="Grid Table 3 - Accent 11"/>
    <w:basedOn w:val="TableNormal"/>
    <w:next w:val="GridTable3-Accent1"/>
    <w:uiPriority w:val="48"/>
    <w:rsid w:val="009A5438"/>
    <w:pPr>
      <w:spacing w:after="0" w:line="240" w:lineRule="auto"/>
    </w:pPr>
    <w:rPr>
      <w:rFonts w:eastAsia="Times New Roman"/>
      <w:sz w:val="21"/>
      <w:szCs w:val="21"/>
    </w:rPr>
    <w:tblPr>
      <w:tblStyleRowBandSize w:val="1"/>
      <w:tblStyleColBandSize w:val="1"/>
      <w:tblBorders>
        <w:top w:val="single" w:sz="4" w:space="0" w:color="94A3DE"/>
        <w:left w:val="single" w:sz="4" w:space="0" w:color="94A3DE"/>
        <w:bottom w:val="single" w:sz="4" w:space="0" w:color="94A3DE"/>
        <w:right w:val="single" w:sz="4" w:space="0" w:color="94A3DE"/>
        <w:insideH w:val="single" w:sz="4" w:space="0" w:color="94A3DE"/>
        <w:insideV w:val="single" w:sz="4" w:space="0" w:color="94A3D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0F4"/>
      </w:tcPr>
    </w:tblStylePr>
    <w:tblStylePr w:type="band1Horz">
      <w:tblPr/>
      <w:tcPr>
        <w:shd w:val="clear" w:color="auto" w:fill="DBE0F4"/>
      </w:tcPr>
    </w:tblStylePr>
    <w:tblStylePr w:type="neCell">
      <w:tblPr/>
      <w:tcPr>
        <w:tcBorders>
          <w:bottom w:val="single" w:sz="4" w:space="0" w:color="94A3DE"/>
        </w:tcBorders>
      </w:tcPr>
    </w:tblStylePr>
    <w:tblStylePr w:type="nwCell">
      <w:tblPr/>
      <w:tcPr>
        <w:tcBorders>
          <w:bottom w:val="single" w:sz="4" w:space="0" w:color="94A3DE"/>
        </w:tcBorders>
      </w:tcPr>
    </w:tblStylePr>
    <w:tblStylePr w:type="seCell">
      <w:tblPr/>
      <w:tcPr>
        <w:tcBorders>
          <w:top w:val="single" w:sz="4" w:space="0" w:color="94A3DE"/>
        </w:tcBorders>
      </w:tcPr>
    </w:tblStylePr>
    <w:tblStylePr w:type="swCell">
      <w:tblPr/>
      <w:tcPr>
        <w:tcBorders>
          <w:top w:val="single" w:sz="4" w:space="0" w:color="94A3DE"/>
        </w:tcBorders>
      </w:tcPr>
    </w:tblStylePr>
  </w:style>
  <w:style w:type="table" w:customStyle="1" w:styleId="GridTable41">
    <w:name w:val="Grid Table 41"/>
    <w:basedOn w:val="TableNormal"/>
    <w:next w:val="GridTable4"/>
    <w:uiPriority w:val="49"/>
    <w:rsid w:val="009A5438"/>
    <w:pPr>
      <w:spacing w:after="0" w:line="240" w:lineRule="auto"/>
    </w:pPr>
    <w:rPr>
      <w:rFonts w:eastAsia="Times New Roman"/>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21">
    <w:name w:val="Grid Table 4 - Accent 21"/>
    <w:basedOn w:val="TableNormal"/>
    <w:next w:val="GridTable4-Accent2"/>
    <w:uiPriority w:val="49"/>
    <w:rsid w:val="009A5438"/>
    <w:pPr>
      <w:spacing w:after="0" w:line="240" w:lineRule="auto"/>
    </w:pPr>
    <w:rPr>
      <w:rFonts w:eastAsia="Times New Roman"/>
      <w:sz w:val="21"/>
      <w:szCs w:val="21"/>
    </w:rPr>
    <w:tblPr>
      <w:tblStyleRowBandSize w:val="1"/>
      <w:tblStyleColBandSize w:val="1"/>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Pr>
    <w:tblStylePr w:type="firstRow">
      <w:rPr>
        <w:b/>
        <w:bCs/>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bCs/>
      </w:rPr>
      <w:tblPr/>
      <w:tcPr>
        <w:tcBorders>
          <w:top w:val="double" w:sz="4" w:space="0" w:color="5ECCF3"/>
        </w:tcBorders>
      </w:tcPr>
    </w:tblStylePr>
    <w:tblStylePr w:type="firstCol">
      <w:rPr>
        <w:b/>
        <w:bCs/>
      </w:rPr>
    </w:tblStylePr>
    <w:tblStylePr w:type="lastCol">
      <w:rPr>
        <w:b/>
        <w:bCs/>
      </w:rPr>
    </w:tblStylePr>
    <w:tblStylePr w:type="band1Vert">
      <w:tblPr/>
      <w:tcPr>
        <w:shd w:val="clear" w:color="auto" w:fill="DEF4FC"/>
      </w:tcPr>
    </w:tblStylePr>
    <w:tblStylePr w:type="band1Horz">
      <w:tblPr/>
      <w:tcPr>
        <w:shd w:val="clear" w:color="auto" w:fill="DEF4FC"/>
      </w:tcPr>
    </w:tblStylePr>
  </w:style>
  <w:style w:type="table" w:customStyle="1" w:styleId="GridTable4-Accent31">
    <w:name w:val="Grid Table 4 - Accent 31"/>
    <w:basedOn w:val="TableNormal"/>
    <w:next w:val="GridTable4-Accent3"/>
    <w:uiPriority w:val="49"/>
    <w:rsid w:val="009A5438"/>
    <w:pPr>
      <w:spacing w:after="0" w:line="240" w:lineRule="auto"/>
    </w:pPr>
    <w:rPr>
      <w:rFonts w:eastAsia="Times New Roman"/>
      <w:sz w:val="21"/>
      <w:szCs w:val="21"/>
    </w:rPr>
    <w:tblPr>
      <w:tblStyleRowBandSize w:val="1"/>
      <w:tblStyleColBandSize w:val="1"/>
      <w:tblBorders>
        <w:top w:val="single" w:sz="4" w:space="0" w:color="C9F296"/>
        <w:left w:val="single" w:sz="4" w:space="0" w:color="C9F296"/>
        <w:bottom w:val="single" w:sz="4" w:space="0" w:color="C9F296"/>
        <w:right w:val="single" w:sz="4" w:space="0" w:color="C9F296"/>
        <w:insideH w:val="single" w:sz="4" w:space="0" w:color="C9F296"/>
        <w:insideV w:val="single" w:sz="4" w:space="0" w:color="C9F296"/>
      </w:tblBorders>
    </w:tblPr>
    <w:tblStylePr w:type="firstRow">
      <w:rPr>
        <w:b/>
        <w:bCs/>
        <w:color w:val="FFFFFF"/>
      </w:rPr>
      <w:tblPr/>
      <w:tcPr>
        <w:tcBorders>
          <w:top w:val="single" w:sz="4" w:space="0" w:color="A7EA52"/>
          <w:left w:val="single" w:sz="4" w:space="0" w:color="A7EA52"/>
          <w:bottom w:val="single" w:sz="4" w:space="0" w:color="A7EA52"/>
          <w:right w:val="single" w:sz="4" w:space="0" w:color="A7EA52"/>
          <w:insideH w:val="nil"/>
          <w:insideV w:val="nil"/>
        </w:tcBorders>
        <w:shd w:val="clear" w:color="auto" w:fill="A7EA52"/>
      </w:tcPr>
    </w:tblStylePr>
    <w:tblStylePr w:type="lastRow">
      <w:rPr>
        <w:b/>
        <w:bCs/>
      </w:rPr>
      <w:tblPr/>
      <w:tcPr>
        <w:tcBorders>
          <w:top w:val="double" w:sz="4" w:space="0" w:color="A7EA52"/>
        </w:tcBorders>
      </w:tcPr>
    </w:tblStylePr>
    <w:tblStylePr w:type="firstCol">
      <w:rPr>
        <w:b/>
        <w:bCs/>
      </w:rPr>
    </w:tblStylePr>
    <w:tblStylePr w:type="lastCol">
      <w:rPr>
        <w:b/>
        <w:bCs/>
      </w:rPr>
    </w:tblStylePr>
    <w:tblStylePr w:type="band1Vert">
      <w:tblPr/>
      <w:tcPr>
        <w:shd w:val="clear" w:color="auto" w:fill="EDFADC"/>
      </w:tcPr>
    </w:tblStylePr>
    <w:tblStylePr w:type="band1Horz">
      <w:tblPr/>
      <w:tcPr>
        <w:shd w:val="clear" w:color="auto" w:fill="EDFADC"/>
      </w:tcPr>
    </w:tblStylePr>
  </w:style>
  <w:style w:type="table" w:customStyle="1" w:styleId="GridTable4-Accent41">
    <w:name w:val="Grid Table 4 - Accent 41"/>
    <w:basedOn w:val="TableNormal"/>
    <w:next w:val="GridTable4-Accent4"/>
    <w:uiPriority w:val="49"/>
    <w:rsid w:val="009A5438"/>
    <w:pPr>
      <w:spacing w:after="0" w:line="240" w:lineRule="auto"/>
    </w:pPr>
    <w:rPr>
      <w:rFonts w:eastAsia="Times New Roman"/>
      <w:sz w:val="21"/>
      <w:szCs w:val="21"/>
    </w:rPr>
    <w:tblPr>
      <w:tblStyleRowBandSize w:val="1"/>
      <w:tblStyleColBandSize w:val="1"/>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GridTable4-Accent51">
    <w:name w:val="Grid Table 4 - Accent 51"/>
    <w:basedOn w:val="TableNormal"/>
    <w:next w:val="GridTable4-Accent5"/>
    <w:uiPriority w:val="49"/>
    <w:rsid w:val="009A5438"/>
    <w:pPr>
      <w:spacing w:after="0" w:line="240" w:lineRule="auto"/>
    </w:pPr>
    <w:rPr>
      <w:rFonts w:eastAsia="Times New Roman"/>
      <w:sz w:val="21"/>
      <w:szCs w:val="21"/>
    </w:rPr>
    <w:tblPr>
      <w:tblStyleRowBandSize w:val="1"/>
      <w:tblStyleColBandSize w:val="1"/>
      <w:tblBorders>
        <w:top w:val="single" w:sz="4" w:space="0" w:color="FFB279"/>
        <w:left w:val="single" w:sz="4" w:space="0" w:color="FFB279"/>
        <w:bottom w:val="single" w:sz="4" w:space="0" w:color="FFB279"/>
        <w:right w:val="single" w:sz="4" w:space="0" w:color="FFB279"/>
        <w:insideH w:val="single" w:sz="4" w:space="0" w:color="FFB279"/>
        <w:insideV w:val="single" w:sz="4" w:space="0" w:color="FFB279"/>
      </w:tblBorders>
    </w:tblPr>
    <w:tblStylePr w:type="firstRow">
      <w:rPr>
        <w:b/>
        <w:bCs/>
        <w:color w:val="FFFFFF"/>
      </w:rPr>
      <w:tblPr/>
      <w:tcPr>
        <w:tcBorders>
          <w:top w:val="single" w:sz="4" w:space="0" w:color="FF8021"/>
          <w:left w:val="single" w:sz="4" w:space="0" w:color="FF8021"/>
          <w:bottom w:val="single" w:sz="4" w:space="0" w:color="FF8021"/>
          <w:right w:val="single" w:sz="4" w:space="0" w:color="FF8021"/>
          <w:insideH w:val="nil"/>
          <w:insideV w:val="nil"/>
        </w:tcBorders>
        <w:shd w:val="clear" w:color="auto" w:fill="FF8021"/>
      </w:tcPr>
    </w:tblStylePr>
    <w:tblStylePr w:type="lastRow">
      <w:rPr>
        <w:b/>
        <w:bCs/>
      </w:rPr>
      <w:tblPr/>
      <w:tcPr>
        <w:tcBorders>
          <w:top w:val="double" w:sz="4" w:space="0" w:color="FF8021"/>
        </w:tcBorders>
      </w:tcPr>
    </w:tblStylePr>
    <w:tblStylePr w:type="firstCol">
      <w:rPr>
        <w:b/>
        <w:bCs/>
      </w:rPr>
    </w:tblStylePr>
    <w:tblStylePr w:type="lastCol">
      <w:rPr>
        <w:b/>
        <w:bCs/>
      </w:rPr>
    </w:tblStylePr>
    <w:tblStylePr w:type="band1Vert">
      <w:tblPr/>
      <w:tcPr>
        <w:shd w:val="clear" w:color="auto" w:fill="FFE5D2"/>
      </w:tcPr>
    </w:tblStylePr>
    <w:tblStylePr w:type="band1Horz">
      <w:tblPr/>
      <w:tcPr>
        <w:shd w:val="clear" w:color="auto" w:fill="FFE5D2"/>
      </w:tcPr>
    </w:tblStylePr>
  </w:style>
  <w:style w:type="table" w:customStyle="1" w:styleId="GridTable5Dark-Accent21">
    <w:name w:val="Grid Table 5 Dark - Accent 21"/>
    <w:basedOn w:val="TableNormal"/>
    <w:next w:val="GridTable5Dark-Accent2"/>
    <w:uiPriority w:val="50"/>
    <w:rsid w:val="009A5438"/>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4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ECCF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ECCF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ECCF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ECCF3"/>
      </w:tcPr>
    </w:tblStylePr>
    <w:tblStylePr w:type="band1Vert">
      <w:tblPr/>
      <w:tcPr>
        <w:shd w:val="clear" w:color="auto" w:fill="BEEAFA"/>
      </w:tcPr>
    </w:tblStylePr>
    <w:tblStylePr w:type="band1Horz">
      <w:tblPr/>
      <w:tcPr>
        <w:shd w:val="clear" w:color="auto" w:fill="BEEAFA"/>
      </w:tcPr>
    </w:tblStylePr>
  </w:style>
  <w:style w:type="table" w:customStyle="1" w:styleId="GridTable3-Accent21">
    <w:name w:val="Grid Table 3 - Accent 21"/>
    <w:basedOn w:val="TableNormal"/>
    <w:next w:val="GridTable3-Accent2"/>
    <w:uiPriority w:val="48"/>
    <w:rsid w:val="009A5438"/>
    <w:pPr>
      <w:spacing w:after="0" w:line="240" w:lineRule="auto"/>
    </w:pPr>
    <w:rPr>
      <w:rFonts w:eastAsia="Times New Roman"/>
      <w:sz w:val="21"/>
      <w:szCs w:val="21"/>
    </w:rPr>
    <w:tblPr>
      <w:tblStyleRowBandSize w:val="1"/>
      <w:tblStyleColBandSize w:val="1"/>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F4FC"/>
      </w:tcPr>
    </w:tblStylePr>
    <w:tblStylePr w:type="band1Horz">
      <w:tblPr/>
      <w:tcPr>
        <w:shd w:val="clear" w:color="auto" w:fill="DEF4FC"/>
      </w:tcPr>
    </w:tblStylePr>
    <w:tblStylePr w:type="neCell">
      <w:tblPr/>
      <w:tcPr>
        <w:tcBorders>
          <w:bottom w:val="single" w:sz="4" w:space="0" w:color="9EE0F7"/>
        </w:tcBorders>
      </w:tcPr>
    </w:tblStylePr>
    <w:tblStylePr w:type="nwCell">
      <w:tblPr/>
      <w:tcPr>
        <w:tcBorders>
          <w:bottom w:val="single" w:sz="4" w:space="0" w:color="9EE0F7"/>
        </w:tcBorders>
      </w:tcPr>
    </w:tblStylePr>
    <w:tblStylePr w:type="seCell">
      <w:tblPr/>
      <w:tcPr>
        <w:tcBorders>
          <w:top w:val="single" w:sz="4" w:space="0" w:color="9EE0F7"/>
        </w:tcBorders>
      </w:tcPr>
    </w:tblStylePr>
    <w:tblStylePr w:type="swCell">
      <w:tblPr/>
      <w:tcPr>
        <w:tcBorders>
          <w:top w:val="single" w:sz="4" w:space="0" w:color="9EE0F7"/>
        </w:tcBorders>
      </w:tcPr>
    </w:tblStylePr>
  </w:style>
  <w:style w:type="table" w:customStyle="1" w:styleId="GridTable2-Accent11">
    <w:name w:val="Grid Table 2 - Accent 11"/>
    <w:basedOn w:val="TableNormal"/>
    <w:next w:val="GridTable2-Accent1"/>
    <w:uiPriority w:val="47"/>
    <w:rsid w:val="009A5438"/>
    <w:pPr>
      <w:spacing w:after="0" w:line="240" w:lineRule="auto"/>
    </w:pPr>
    <w:rPr>
      <w:rFonts w:eastAsia="Times New Roman"/>
      <w:sz w:val="21"/>
      <w:szCs w:val="21"/>
    </w:rPr>
    <w:tblPr>
      <w:tblStyleRowBandSize w:val="1"/>
      <w:tblStyleColBandSize w:val="1"/>
      <w:tblBorders>
        <w:top w:val="single" w:sz="2" w:space="0" w:color="94A3DE"/>
        <w:bottom w:val="single" w:sz="2" w:space="0" w:color="94A3DE"/>
        <w:insideH w:val="single" w:sz="2" w:space="0" w:color="94A3DE"/>
        <w:insideV w:val="single" w:sz="2" w:space="0" w:color="94A3DE"/>
      </w:tblBorders>
    </w:tblPr>
    <w:tblStylePr w:type="firstRow">
      <w:rPr>
        <w:b/>
        <w:bCs/>
      </w:rPr>
      <w:tblPr/>
      <w:tcPr>
        <w:tcBorders>
          <w:top w:val="nil"/>
          <w:bottom w:val="single" w:sz="12" w:space="0" w:color="94A3DE"/>
          <w:insideH w:val="nil"/>
          <w:insideV w:val="nil"/>
        </w:tcBorders>
        <w:shd w:val="clear" w:color="auto" w:fill="FFFFFF"/>
      </w:tcPr>
    </w:tblStylePr>
    <w:tblStylePr w:type="lastRow">
      <w:rPr>
        <w:b/>
        <w:bCs/>
      </w:rPr>
      <w:tblPr/>
      <w:tcPr>
        <w:tcBorders>
          <w:top w:val="double" w:sz="2" w:space="0" w:color="94A3D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0F4"/>
      </w:tcPr>
    </w:tblStylePr>
    <w:tblStylePr w:type="band1Horz">
      <w:tblPr/>
      <w:tcPr>
        <w:shd w:val="clear" w:color="auto" w:fill="DBE0F4"/>
      </w:tcPr>
    </w:tblStylePr>
  </w:style>
  <w:style w:type="paragraph" w:styleId="Title">
    <w:name w:val="Title"/>
    <w:basedOn w:val="Normal"/>
    <w:next w:val="Normal"/>
    <w:link w:val="TitleChar1"/>
    <w:uiPriority w:val="10"/>
    <w:qFormat/>
    <w:rsid w:val="009A54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9A5438"/>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9A543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9A543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9A5438"/>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9A5438"/>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9A5438"/>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9A5438"/>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9A5438"/>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9A543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A543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A5438"/>
    <w:pPr>
      <w:ind w:left="720"/>
      <w:contextualSpacing/>
    </w:pPr>
  </w:style>
  <w:style w:type="paragraph" w:styleId="Header">
    <w:name w:val="header"/>
    <w:basedOn w:val="Normal"/>
    <w:link w:val="HeaderChar1"/>
    <w:uiPriority w:val="99"/>
    <w:unhideWhenUsed/>
    <w:rsid w:val="009A5438"/>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9A5438"/>
  </w:style>
  <w:style w:type="paragraph" w:styleId="Footer">
    <w:name w:val="footer"/>
    <w:basedOn w:val="Normal"/>
    <w:link w:val="FooterChar1"/>
    <w:uiPriority w:val="99"/>
    <w:unhideWhenUsed/>
    <w:rsid w:val="009A5438"/>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9A5438"/>
  </w:style>
  <w:style w:type="character" w:styleId="FollowedHyperlink">
    <w:name w:val="FollowedHyperlink"/>
    <w:basedOn w:val="DefaultParagraphFont"/>
    <w:uiPriority w:val="99"/>
    <w:semiHidden/>
    <w:unhideWhenUsed/>
    <w:rsid w:val="009A5438"/>
    <w:rPr>
      <w:color w:val="954F72" w:themeColor="followedHyperlink"/>
      <w:u w:val="single"/>
    </w:rPr>
  </w:style>
  <w:style w:type="paragraph" w:styleId="Subtitle">
    <w:name w:val="Subtitle"/>
    <w:basedOn w:val="Normal"/>
    <w:next w:val="Normal"/>
    <w:link w:val="SubtitleChar"/>
    <w:uiPriority w:val="11"/>
    <w:qFormat/>
    <w:rsid w:val="009A5438"/>
    <w:pPr>
      <w:numPr>
        <w:ilvl w:val="1"/>
      </w:numPr>
      <w:spacing w:after="160"/>
    </w:pPr>
    <w:rPr>
      <w:rFonts w:ascii="Calibri" w:eastAsia="Times New Roman" w:hAnsi="Calibri" w:cs="Times New Roman"/>
      <w:color w:val="404040"/>
      <w:sz w:val="30"/>
      <w:szCs w:val="30"/>
    </w:rPr>
  </w:style>
  <w:style w:type="character" w:customStyle="1" w:styleId="SubtitleChar1">
    <w:name w:val="Subtitle Char1"/>
    <w:basedOn w:val="DefaultParagraphFont"/>
    <w:uiPriority w:val="11"/>
    <w:rsid w:val="009A5438"/>
    <w:rPr>
      <w:rFonts w:eastAsiaTheme="minorEastAsia"/>
      <w:color w:val="5A5A5A" w:themeColor="text1" w:themeTint="A5"/>
      <w:spacing w:val="15"/>
    </w:rPr>
  </w:style>
  <w:style w:type="paragraph" w:styleId="Quote">
    <w:name w:val="Quote"/>
    <w:basedOn w:val="Normal"/>
    <w:next w:val="Normal"/>
    <w:link w:val="QuoteChar"/>
    <w:uiPriority w:val="29"/>
    <w:qFormat/>
    <w:rsid w:val="009A5438"/>
    <w:pPr>
      <w:spacing w:before="200" w:after="160"/>
      <w:ind w:left="864" w:right="864"/>
      <w:jc w:val="center"/>
    </w:pPr>
    <w:rPr>
      <w:rFonts w:ascii="Abadi Extra Light" w:hAnsi="Abadi Extra Light"/>
      <w:i/>
      <w:iCs/>
    </w:rPr>
  </w:style>
  <w:style w:type="character" w:customStyle="1" w:styleId="QuoteChar1">
    <w:name w:val="Quote Char1"/>
    <w:basedOn w:val="DefaultParagraphFont"/>
    <w:uiPriority w:val="29"/>
    <w:rsid w:val="009A5438"/>
    <w:rPr>
      <w:i/>
      <w:iCs/>
      <w:color w:val="404040" w:themeColor="text1" w:themeTint="BF"/>
    </w:rPr>
  </w:style>
  <w:style w:type="paragraph" w:styleId="IntenseQuote">
    <w:name w:val="Intense Quote"/>
    <w:basedOn w:val="Normal"/>
    <w:next w:val="Normal"/>
    <w:link w:val="IntenseQuoteChar"/>
    <w:uiPriority w:val="30"/>
    <w:qFormat/>
    <w:rsid w:val="009A5438"/>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color w:val="4E67C8"/>
      <w:sz w:val="28"/>
      <w:szCs w:val="28"/>
    </w:rPr>
  </w:style>
  <w:style w:type="character" w:customStyle="1" w:styleId="IntenseQuoteChar1">
    <w:name w:val="Intense Quote Char1"/>
    <w:basedOn w:val="DefaultParagraphFont"/>
    <w:uiPriority w:val="30"/>
    <w:rsid w:val="009A5438"/>
    <w:rPr>
      <w:i/>
      <w:iCs/>
      <w:color w:val="4472C4" w:themeColor="accent1"/>
    </w:rPr>
  </w:style>
  <w:style w:type="character" w:styleId="SubtleEmphasis">
    <w:name w:val="Subtle Emphasis"/>
    <w:basedOn w:val="DefaultParagraphFont"/>
    <w:uiPriority w:val="19"/>
    <w:qFormat/>
    <w:rsid w:val="009A5438"/>
    <w:rPr>
      <w:i/>
      <w:iCs/>
      <w:color w:val="404040" w:themeColor="text1" w:themeTint="BF"/>
    </w:rPr>
  </w:style>
  <w:style w:type="character" w:styleId="SubtleReference">
    <w:name w:val="Subtle Reference"/>
    <w:basedOn w:val="DefaultParagraphFont"/>
    <w:uiPriority w:val="31"/>
    <w:qFormat/>
    <w:rsid w:val="009A5438"/>
    <w:rPr>
      <w:smallCaps/>
      <w:color w:val="5A5A5A" w:themeColor="text1" w:themeTint="A5"/>
    </w:rPr>
  </w:style>
  <w:style w:type="paragraph" w:styleId="FootnoteText">
    <w:name w:val="footnote text"/>
    <w:basedOn w:val="Normal"/>
    <w:link w:val="FootnoteTextChar1"/>
    <w:uiPriority w:val="99"/>
    <w:semiHidden/>
    <w:unhideWhenUsed/>
    <w:rsid w:val="009A5438"/>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9A5438"/>
    <w:rPr>
      <w:sz w:val="20"/>
      <w:szCs w:val="20"/>
    </w:rPr>
  </w:style>
  <w:style w:type="paragraph" w:styleId="CommentText">
    <w:name w:val="annotation text"/>
    <w:basedOn w:val="Normal"/>
    <w:link w:val="CommentTextChar1"/>
    <w:uiPriority w:val="99"/>
    <w:unhideWhenUsed/>
    <w:rsid w:val="009A5438"/>
    <w:pPr>
      <w:spacing w:line="240" w:lineRule="auto"/>
    </w:pPr>
    <w:rPr>
      <w:sz w:val="20"/>
      <w:szCs w:val="20"/>
    </w:rPr>
  </w:style>
  <w:style w:type="character" w:customStyle="1" w:styleId="CommentTextChar1">
    <w:name w:val="Comment Text Char1"/>
    <w:basedOn w:val="DefaultParagraphFont"/>
    <w:link w:val="CommentText"/>
    <w:uiPriority w:val="99"/>
    <w:semiHidden/>
    <w:rsid w:val="009A5438"/>
    <w:rPr>
      <w:sz w:val="20"/>
      <w:szCs w:val="20"/>
    </w:rPr>
  </w:style>
  <w:style w:type="paragraph" w:styleId="CommentSubject">
    <w:name w:val="annotation subject"/>
    <w:basedOn w:val="CommentText"/>
    <w:next w:val="CommentText"/>
    <w:link w:val="CommentSubjectChar"/>
    <w:uiPriority w:val="99"/>
    <w:semiHidden/>
    <w:unhideWhenUsed/>
    <w:rsid w:val="009A5438"/>
    <w:rPr>
      <w:rFonts w:ascii="Abadi Extra Light" w:hAnsi="Abadi Extra Light"/>
      <w:b/>
      <w:bCs/>
    </w:rPr>
  </w:style>
  <w:style w:type="character" w:customStyle="1" w:styleId="CommentSubjectChar1">
    <w:name w:val="Comment Subject Char1"/>
    <w:basedOn w:val="CommentTextChar1"/>
    <w:uiPriority w:val="99"/>
    <w:semiHidden/>
    <w:rsid w:val="009A5438"/>
    <w:rPr>
      <w:b/>
      <w:bCs/>
      <w:sz w:val="20"/>
      <w:szCs w:val="20"/>
    </w:rPr>
  </w:style>
  <w:style w:type="paragraph" w:styleId="EndnoteText">
    <w:name w:val="endnote text"/>
    <w:basedOn w:val="Normal"/>
    <w:link w:val="EndnoteTextChar1"/>
    <w:uiPriority w:val="99"/>
    <w:semiHidden/>
    <w:unhideWhenUsed/>
    <w:rsid w:val="009A543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9A5438"/>
    <w:rPr>
      <w:sz w:val="20"/>
      <w:szCs w:val="20"/>
    </w:rPr>
  </w:style>
  <w:style w:type="table" w:styleId="TableGrid">
    <w:name w:val="Table Grid"/>
    <w:basedOn w:val="TableNormal"/>
    <w:uiPriority w:val="59"/>
    <w:rsid w:val="009A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A54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9A543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9A543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9A54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A54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A543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A54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A54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9A54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A543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9A54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Accent1">
    <w:name w:val="Grid Table 3 Accent 1"/>
    <w:basedOn w:val="TableNormal"/>
    <w:uiPriority w:val="48"/>
    <w:rsid w:val="009A543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
    <w:name w:val="Grid Table 4"/>
    <w:basedOn w:val="TableNormal"/>
    <w:uiPriority w:val="49"/>
    <w:rsid w:val="009A543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9A54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A543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A543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A54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2">
    <w:name w:val="Grid Table 5 Dark Accent 2"/>
    <w:basedOn w:val="TableNormal"/>
    <w:uiPriority w:val="50"/>
    <w:rsid w:val="009A54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9A54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1">
    <w:name w:val="Grid Table 2 Accent 1"/>
    <w:basedOn w:val="TableNormal"/>
    <w:uiPriority w:val="47"/>
    <w:rsid w:val="009A543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
    <w:name w:val="No List2"/>
    <w:next w:val="NoList"/>
    <w:uiPriority w:val="99"/>
    <w:semiHidden/>
    <w:unhideWhenUsed/>
    <w:rsid w:val="009A5438"/>
  </w:style>
  <w:style w:type="paragraph" w:styleId="TOCHeading">
    <w:name w:val="TOC Heading"/>
    <w:basedOn w:val="Heading1"/>
    <w:next w:val="Normal"/>
    <w:uiPriority w:val="39"/>
    <w:unhideWhenUsed/>
    <w:qFormat/>
    <w:rsid w:val="009A5438"/>
    <w:pPr>
      <w:keepNext w:val="0"/>
      <w:keepLines w:val="0"/>
      <w:spacing w:before="0" w:line="240" w:lineRule="auto"/>
      <w:contextualSpacing/>
      <w:jc w:val="center"/>
      <w:outlineLvl w:val="9"/>
    </w:pPr>
    <w:rPr>
      <w:b/>
      <w:bCs/>
    </w:rPr>
  </w:style>
  <w:style w:type="paragraph" w:styleId="TOC1">
    <w:name w:val="toc 1"/>
    <w:basedOn w:val="Normal"/>
    <w:next w:val="Normal"/>
    <w:autoRedefine/>
    <w:uiPriority w:val="39"/>
    <w:unhideWhenUsed/>
    <w:rsid w:val="009A5438"/>
    <w:pPr>
      <w:spacing w:after="100" w:line="264" w:lineRule="auto"/>
      <w:jc w:val="both"/>
    </w:pPr>
    <w:rPr>
      <w:rFonts w:ascii="Abadi Extra Light" w:eastAsia="Times New Roman" w:hAnsi="Abadi Extra Light"/>
      <w:szCs w:val="21"/>
    </w:rPr>
  </w:style>
  <w:style w:type="paragraph" w:styleId="TOC2">
    <w:name w:val="toc 2"/>
    <w:basedOn w:val="Normal"/>
    <w:next w:val="Normal"/>
    <w:autoRedefine/>
    <w:uiPriority w:val="39"/>
    <w:unhideWhenUsed/>
    <w:rsid w:val="009A5438"/>
    <w:pPr>
      <w:spacing w:after="100" w:line="264" w:lineRule="auto"/>
      <w:ind w:left="220"/>
      <w:jc w:val="both"/>
    </w:pPr>
    <w:rPr>
      <w:rFonts w:ascii="Abadi Extra Light" w:eastAsia="Times New Roman" w:hAnsi="Abadi Extra Light"/>
      <w:szCs w:val="21"/>
    </w:rPr>
  </w:style>
  <w:style w:type="table" w:customStyle="1" w:styleId="TableGrid2">
    <w:name w:val="Table Grid2"/>
    <w:basedOn w:val="TableNormal"/>
    <w:next w:val="TableGrid"/>
    <w:uiPriority w:val="59"/>
    <w:rsid w:val="009A5438"/>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next w:val="GridTable4-Accent1"/>
    <w:uiPriority w:val="49"/>
    <w:rsid w:val="009A5438"/>
    <w:pPr>
      <w:spacing w:after="0" w:line="240" w:lineRule="auto"/>
    </w:pPr>
    <w:rPr>
      <w:rFonts w:eastAsia="Times New Roman"/>
      <w:sz w:val="21"/>
      <w:szCs w:val="21"/>
    </w:rPr>
    <w:tblPr>
      <w:tblStyleRowBandSize w:val="1"/>
      <w:tblStyleColBandSize w:val="1"/>
      <w:tblBorders>
        <w:top w:val="single" w:sz="4" w:space="0" w:color="94A3DE"/>
        <w:left w:val="single" w:sz="4" w:space="0" w:color="94A3DE"/>
        <w:bottom w:val="single" w:sz="4" w:space="0" w:color="94A3DE"/>
        <w:right w:val="single" w:sz="4" w:space="0" w:color="94A3DE"/>
        <w:insideH w:val="single" w:sz="4" w:space="0" w:color="94A3DE"/>
        <w:insideV w:val="single" w:sz="4" w:space="0" w:color="94A3DE"/>
      </w:tblBorders>
    </w:tblPr>
    <w:tblStylePr w:type="firstRow">
      <w:rPr>
        <w:b/>
        <w:bCs/>
        <w:color w:val="FFFFFF"/>
      </w:rPr>
      <w:tblPr/>
      <w:tcPr>
        <w:tcBorders>
          <w:top w:val="single" w:sz="4" w:space="0" w:color="4E67C8"/>
          <w:left w:val="single" w:sz="4" w:space="0" w:color="4E67C8"/>
          <w:bottom w:val="single" w:sz="4" w:space="0" w:color="4E67C8"/>
          <w:right w:val="single" w:sz="4" w:space="0" w:color="4E67C8"/>
          <w:insideH w:val="nil"/>
          <w:insideV w:val="nil"/>
        </w:tcBorders>
        <w:shd w:val="clear" w:color="auto" w:fill="4E67C8"/>
      </w:tcPr>
    </w:tblStylePr>
    <w:tblStylePr w:type="lastRow">
      <w:rPr>
        <w:b/>
        <w:bCs/>
      </w:rPr>
      <w:tblPr/>
      <w:tcPr>
        <w:tcBorders>
          <w:top w:val="double" w:sz="4" w:space="0" w:color="4E67C8"/>
        </w:tcBorders>
      </w:tcPr>
    </w:tblStylePr>
    <w:tblStylePr w:type="firstCol">
      <w:rPr>
        <w:b/>
        <w:bCs/>
      </w:rPr>
    </w:tblStylePr>
    <w:tblStylePr w:type="lastCol">
      <w:rPr>
        <w:b/>
        <w:bCs/>
      </w:rPr>
    </w:tblStylePr>
    <w:tblStylePr w:type="band1Vert">
      <w:tblPr/>
      <w:tcPr>
        <w:shd w:val="clear" w:color="auto" w:fill="DBE0F4"/>
      </w:tcPr>
    </w:tblStylePr>
    <w:tblStylePr w:type="band1Horz">
      <w:tblPr/>
      <w:tcPr>
        <w:shd w:val="clear" w:color="auto" w:fill="DBE0F4"/>
      </w:tcPr>
    </w:tblStylePr>
  </w:style>
  <w:style w:type="paragraph" w:styleId="TOC3">
    <w:name w:val="toc 3"/>
    <w:basedOn w:val="Normal"/>
    <w:next w:val="Normal"/>
    <w:autoRedefine/>
    <w:uiPriority w:val="39"/>
    <w:unhideWhenUsed/>
    <w:rsid w:val="009A5438"/>
    <w:pPr>
      <w:spacing w:after="100" w:line="264" w:lineRule="auto"/>
      <w:ind w:left="440"/>
      <w:jc w:val="both"/>
    </w:pPr>
    <w:rPr>
      <w:rFonts w:ascii="Abadi Extra Light" w:eastAsia="Times New Roman" w:hAnsi="Abadi Extra Light"/>
      <w:szCs w:val="21"/>
    </w:rPr>
  </w:style>
  <w:style w:type="character" w:customStyle="1" w:styleId="string-name">
    <w:name w:val="string-name"/>
    <w:basedOn w:val="DefaultParagraphFont"/>
    <w:rsid w:val="009A5438"/>
  </w:style>
  <w:style w:type="character" w:customStyle="1" w:styleId="surname">
    <w:name w:val="surname"/>
    <w:basedOn w:val="DefaultParagraphFont"/>
    <w:rsid w:val="009A5438"/>
  </w:style>
  <w:style w:type="character" w:customStyle="1" w:styleId="given-names">
    <w:name w:val="given-names"/>
    <w:basedOn w:val="DefaultParagraphFont"/>
    <w:rsid w:val="009A5438"/>
  </w:style>
  <w:style w:type="character" w:customStyle="1" w:styleId="article-title">
    <w:name w:val="article-title"/>
    <w:basedOn w:val="DefaultParagraphFont"/>
    <w:rsid w:val="009A5438"/>
  </w:style>
  <w:style w:type="character" w:customStyle="1" w:styleId="source">
    <w:name w:val="source"/>
    <w:basedOn w:val="DefaultParagraphFont"/>
    <w:rsid w:val="009A5438"/>
  </w:style>
  <w:style w:type="character" w:customStyle="1" w:styleId="year">
    <w:name w:val="year"/>
    <w:basedOn w:val="DefaultParagraphFont"/>
    <w:rsid w:val="009A5438"/>
  </w:style>
  <w:style w:type="character" w:customStyle="1" w:styleId="volume">
    <w:name w:val="volume"/>
    <w:basedOn w:val="DefaultParagraphFont"/>
    <w:rsid w:val="009A5438"/>
  </w:style>
  <w:style w:type="character" w:customStyle="1" w:styleId="issue">
    <w:name w:val="issue"/>
    <w:basedOn w:val="DefaultParagraphFont"/>
    <w:rsid w:val="009A5438"/>
  </w:style>
  <w:style w:type="character" w:customStyle="1" w:styleId="fpage">
    <w:name w:val="fpage"/>
    <w:basedOn w:val="DefaultParagraphFont"/>
    <w:rsid w:val="009A5438"/>
  </w:style>
  <w:style w:type="table" w:customStyle="1" w:styleId="TableGridLight2">
    <w:name w:val="Table Grid Light2"/>
    <w:basedOn w:val="TableNormal"/>
    <w:next w:val="TableGridLight"/>
    <w:uiPriority w:val="40"/>
    <w:rsid w:val="009A5438"/>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
    <w:name w:val="Plain Table 22"/>
    <w:basedOn w:val="TableNormal"/>
    <w:next w:val="PlainTable2"/>
    <w:uiPriority w:val="42"/>
    <w:rsid w:val="009A5438"/>
    <w:pPr>
      <w:spacing w:after="0" w:line="240" w:lineRule="auto"/>
    </w:pPr>
    <w:rPr>
      <w:rFonts w:eastAsia="Times New Roman"/>
      <w:sz w:val="21"/>
      <w:szCs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2">
    <w:name w:val="Plain Table 12"/>
    <w:basedOn w:val="TableNormal"/>
    <w:next w:val="PlainTable1"/>
    <w:uiPriority w:val="41"/>
    <w:rsid w:val="009A5438"/>
    <w:pPr>
      <w:spacing w:after="0" w:line="240" w:lineRule="auto"/>
    </w:pPr>
    <w:rPr>
      <w:rFonts w:eastAsia="Times New Roman"/>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sid w:val="009A5438"/>
    <w:pPr>
      <w:spacing w:after="0" w:line="240" w:lineRule="auto"/>
    </w:pPr>
    <w:rPr>
      <w:rFonts w:eastAsia="Times New Roman"/>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9A5438"/>
    <w:pPr>
      <w:spacing w:after="0" w:line="240" w:lineRule="auto"/>
    </w:pPr>
    <w:rPr>
      <w:rFonts w:eastAsia="Times New Roman"/>
      <w:sz w:val="21"/>
      <w:szCs w:val="21"/>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next w:val="PlainTable3"/>
    <w:uiPriority w:val="43"/>
    <w:rsid w:val="009A5438"/>
    <w:pPr>
      <w:spacing w:after="0" w:line="240" w:lineRule="auto"/>
    </w:pPr>
    <w:rPr>
      <w:rFonts w:eastAsia="Times New Roman"/>
      <w:sz w:val="21"/>
      <w:szCs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2-Accent12">
    <w:name w:val="Grid Table 2 - Accent 12"/>
    <w:basedOn w:val="TableNormal"/>
    <w:next w:val="GridTable2-Accent1"/>
    <w:uiPriority w:val="47"/>
    <w:rsid w:val="009A5438"/>
    <w:pPr>
      <w:spacing w:after="0" w:line="240" w:lineRule="auto"/>
    </w:pPr>
    <w:rPr>
      <w:rFonts w:eastAsia="Times New Roman"/>
      <w:sz w:val="21"/>
      <w:szCs w:val="21"/>
    </w:rPr>
    <w:tblPr>
      <w:tblStyleRowBandSize w:val="1"/>
      <w:tblStyleColBandSize w:val="1"/>
      <w:tblBorders>
        <w:top w:val="single" w:sz="2" w:space="0" w:color="94A3DE"/>
        <w:bottom w:val="single" w:sz="2" w:space="0" w:color="94A3DE"/>
        <w:insideH w:val="single" w:sz="2" w:space="0" w:color="94A3DE"/>
        <w:insideV w:val="single" w:sz="2" w:space="0" w:color="94A3DE"/>
      </w:tblBorders>
    </w:tblPr>
    <w:tblStylePr w:type="firstRow">
      <w:rPr>
        <w:b/>
        <w:bCs/>
      </w:rPr>
      <w:tblPr/>
      <w:tcPr>
        <w:tcBorders>
          <w:top w:val="nil"/>
          <w:bottom w:val="single" w:sz="12" w:space="0" w:color="94A3DE"/>
          <w:insideH w:val="nil"/>
          <w:insideV w:val="nil"/>
        </w:tcBorders>
        <w:shd w:val="clear" w:color="auto" w:fill="FFFFFF"/>
      </w:tcPr>
    </w:tblStylePr>
    <w:tblStylePr w:type="lastRow">
      <w:rPr>
        <w:b/>
        <w:bCs/>
      </w:rPr>
      <w:tblPr/>
      <w:tcPr>
        <w:tcBorders>
          <w:top w:val="double" w:sz="2" w:space="0" w:color="94A3D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0F4"/>
      </w:tcPr>
    </w:tblStylePr>
    <w:tblStylePr w:type="band1Horz">
      <w:tblPr/>
      <w:tcPr>
        <w:shd w:val="clear" w:color="auto" w:fill="DBE0F4"/>
      </w:tcPr>
    </w:tblStylePr>
  </w:style>
  <w:style w:type="table" w:customStyle="1" w:styleId="GridTable21">
    <w:name w:val="Grid Table 21"/>
    <w:basedOn w:val="TableNormal"/>
    <w:next w:val="GridTable2"/>
    <w:uiPriority w:val="47"/>
    <w:rsid w:val="009A5438"/>
    <w:pPr>
      <w:spacing w:after="0" w:line="240" w:lineRule="auto"/>
    </w:pPr>
    <w:rPr>
      <w:rFonts w:eastAsia="Times New Roman"/>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21">
    <w:name w:val="Grid Table 2 - Accent 21"/>
    <w:basedOn w:val="TableNormal"/>
    <w:next w:val="GridTable2-Accent2"/>
    <w:uiPriority w:val="47"/>
    <w:rsid w:val="009A5438"/>
    <w:pPr>
      <w:spacing w:after="0" w:line="240" w:lineRule="auto"/>
    </w:pPr>
    <w:rPr>
      <w:rFonts w:eastAsia="Times New Roman"/>
      <w:sz w:val="21"/>
      <w:szCs w:val="21"/>
    </w:rPr>
    <w:tblPr>
      <w:tblStyleRowBandSize w:val="1"/>
      <w:tblStyleColBandSize w:val="1"/>
      <w:tblBorders>
        <w:top w:val="single" w:sz="2" w:space="0" w:color="9EE0F7"/>
        <w:bottom w:val="single" w:sz="2" w:space="0" w:color="9EE0F7"/>
        <w:insideH w:val="single" w:sz="2" w:space="0" w:color="9EE0F7"/>
        <w:insideV w:val="single" w:sz="2" w:space="0" w:color="9EE0F7"/>
      </w:tblBorders>
    </w:tblPr>
    <w:tblStylePr w:type="firstRow">
      <w:rPr>
        <w:b/>
        <w:bCs/>
      </w:rPr>
      <w:tblPr/>
      <w:tcPr>
        <w:tcBorders>
          <w:top w:val="nil"/>
          <w:bottom w:val="single" w:sz="12" w:space="0" w:color="9EE0F7"/>
          <w:insideH w:val="nil"/>
          <w:insideV w:val="nil"/>
        </w:tcBorders>
        <w:shd w:val="clear" w:color="auto" w:fill="FFFFFF"/>
      </w:tcPr>
    </w:tblStylePr>
    <w:tblStylePr w:type="lastRow">
      <w:rPr>
        <w:b/>
        <w:bCs/>
      </w:rPr>
      <w:tblPr/>
      <w:tcPr>
        <w:tcBorders>
          <w:top w:val="double" w:sz="2" w:space="0" w:color="9EE0F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F4FC"/>
      </w:tcPr>
    </w:tblStylePr>
    <w:tblStylePr w:type="band1Horz">
      <w:tblPr/>
      <w:tcPr>
        <w:shd w:val="clear" w:color="auto" w:fill="DEF4FC"/>
      </w:tcPr>
    </w:tblStylePr>
  </w:style>
  <w:style w:type="table" w:customStyle="1" w:styleId="GridTable1Light-Accent12">
    <w:name w:val="Grid Table 1 Light - Accent 12"/>
    <w:basedOn w:val="TableNormal"/>
    <w:next w:val="GridTable1Light-Accent1"/>
    <w:uiPriority w:val="46"/>
    <w:rsid w:val="009A5438"/>
    <w:pPr>
      <w:spacing w:after="0" w:line="240" w:lineRule="auto"/>
    </w:pPr>
    <w:rPr>
      <w:rFonts w:eastAsia="Times New Roman"/>
      <w:sz w:val="21"/>
      <w:szCs w:val="21"/>
    </w:rPr>
    <w:tblPr>
      <w:tblStyleRowBandSize w:val="1"/>
      <w:tblStyleColBandSize w:val="1"/>
      <w:tblBorders>
        <w:top w:val="single" w:sz="4" w:space="0" w:color="B8C1E9"/>
        <w:left w:val="single" w:sz="4" w:space="0" w:color="B8C1E9"/>
        <w:bottom w:val="single" w:sz="4" w:space="0" w:color="B8C1E9"/>
        <w:right w:val="single" w:sz="4" w:space="0" w:color="B8C1E9"/>
        <w:insideH w:val="single" w:sz="4" w:space="0" w:color="B8C1E9"/>
        <w:insideV w:val="single" w:sz="4" w:space="0" w:color="B8C1E9"/>
      </w:tblBorders>
    </w:tblPr>
    <w:tblStylePr w:type="firstRow">
      <w:rPr>
        <w:b/>
        <w:bCs/>
      </w:rPr>
      <w:tblPr/>
      <w:tcPr>
        <w:tcBorders>
          <w:bottom w:val="single" w:sz="12" w:space="0" w:color="94A3DE"/>
        </w:tcBorders>
      </w:tcPr>
    </w:tblStylePr>
    <w:tblStylePr w:type="lastRow">
      <w:rPr>
        <w:b/>
        <w:bCs/>
      </w:rPr>
      <w:tblPr/>
      <w:tcPr>
        <w:tcBorders>
          <w:top w:val="double" w:sz="2" w:space="0" w:color="94A3DE"/>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9A5438"/>
    <w:pPr>
      <w:spacing w:after="0" w:line="240" w:lineRule="auto"/>
    </w:pPr>
    <w:rPr>
      <w:rFonts w:eastAsia="Times New Roman"/>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9A5438"/>
    <w:pPr>
      <w:spacing w:after="0" w:line="240" w:lineRule="auto"/>
    </w:pPr>
    <w:rPr>
      <w:rFonts w:eastAsia="Times New Roman"/>
      <w:sz w:val="21"/>
      <w:szCs w:val="21"/>
    </w:rPr>
    <w:tblPr>
      <w:tblStyleRowBandSize w:val="1"/>
      <w:tblStyleColBandSize w:val="1"/>
      <w:tblBorders>
        <w:top w:val="single" w:sz="4" w:space="0" w:color="BEEAFA"/>
        <w:left w:val="single" w:sz="4" w:space="0" w:color="BEEAFA"/>
        <w:bottom w:val="single" w:sz="4" w:space="0" w:color="BEEAFA"/>
        <w:right w:val="single" w:sz="4" w:space="0" w:color="BEEAFA"/>
        <w:insideH w:val="single" w:sz="4" w:space="0" w:color="BEEAFA"/>
        <w:insideV w:val="single" w:sz="4" w:space="0" w:color="BEEAFA"/>
      </w:tblBorders>
    </w:tblPr>
    <w:tblStylePr w:type="firstRow">
      <w:rPr>
        <w:b/>
        <w:bCs/>
      </w:rPr>
      <w:tblPr/>
      <w:tcPr>
        <w:tcBorders>
          <w:bottom w:val="single" w:sz="12" w:space="0" w:color="9EE0F7"/>
        </w:tcBorders>
      </w:tcPr>
    </w:tblStylePr>
    <w:tblStylePr w:type="lastRow">
      <w:rPr>
        <w:b/>
        <w:bCs/>
      </w:rPr>
      <w:tblPr/>
      <w:tcPr>
        <w:tcBorders>
          <w:top w:val="double" w:sz="2" w:space="0" w:color="9EE0F7"/>
        </w:tcBorders>
      </w:tcPr>
    </w:tblStylePr>
    <w:tblStylePr w:type="firstCol">
      <w:rPr>
        <w:b/>
        <w:bCs/>
      </w:rPr>
    </w:tblStylePr>
    <w:tblStylePr w:type="lastCol">
      <w:rPr>
        <w:b/>
        <w:bCs/>
      </w:rPr>
    </w:tblStylePr>
  </w:style>
  <w:style w:type="paragraph" w:customStyle="1" w:styleId="pf0">
    <w:name w:val="pf0"/>
    <w:basedOn w:val="Normal"/>
    <w:rsid w:val="009A5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9A5438"/>
    <w:rPr>
      <w:rFonts w:ascii="Segoe UI" w:hAnsi="Segoe UI" w:cs="Segoe UI" w:hint="default"/>
      <w:color w:val="4E67C8"/>
      <w:sz w:val="18"/>
      <w:szCs w:val="18"/>
    </w:rPr>
  </w:style>
  <w:style w:type="paragraph" w:customStyle="1" w:styleId="Default">
    <w:name w:val="Default"/>
    <w:rsid w:val="009A54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GridTable5Dark-Accent22">
    <w:name w:val="Grid Table 5 Dark - Accent 22"/>
    <w:basedOn w:val="TableNormal"/>
    <w:next w:val="GridTable5Dark-Accent2"/>
    <w:uiPriority w:val="50"/>
    <w:rsid w:val="009A5438"/>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4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ECCF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ECCF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ECCF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ECCF3"/>
      </w:tcPr>
    </w:tblStylePr>
    <w:tblStylePr w:type="band1Vert">
      <w:tblPr/>
      <w:tcPr>
        <w:shd w:val="clear" w:color="auto" w:fill="BEEAFA"/>
      </w:tcPr>
    </w:tblStylePr>
    <w:tblStylePr w:type="band1Horz">
      <w:tblPr/>
      <w:tcPr>
        <w:shd w:val="clear" w:color="auto" w:fill="BEEAFA"/>
      </w:tcPr>
    </w:tblStylePr>
  </w:style>
  <w:style w:type="table" w:customStyle="1" w:styleId="GridTable5Dark-Accent12">
    <w:name w:val="Grid Table 5 Dark - Accent 12"/>
    <w:basedOn w:val="TableNormal"/>
    <w:next w:val="GridTable5Dark-Accent1"/>
    <w:uiPriority w:val="50"/>
    <w:rsid w:val="009A5438"/>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0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67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67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67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67C8"/>
      </w:tcPr>
    </w:tblStylePr>
    <w:tblStylePr w:type="band1Vert">
      <w:tblPr/>
      <w:tcPr>
        <w:shd w:val="clear" w:color="auto" w:fill="B8C1E9"/>
      </w:tcPr>
    </w:tblStylePr>
    <w:tblStylePr w:type="band1Horz">
      <w:tblPr/>
      <w:tcPr>
        <w:shd w:val="clear" w:color="auto" w:fill="B8C1E9"/>
      </w:tcPr>
    </w:tblStylePr>
  </w:style>
  <w:style w:type="table" w:customStyle="1" w:styleId="GridTable4-Accent22">
    <w:name w:val="Grid Table 4 - Accent 22"/>
    <w:basedOn w:val="TableNormal"/>
    <w:next w:val="GridTable4-Accent2"/>
    <w:uiPriority w:val="49"/>
    <w:rsid w:val="009A5438"/>
    <w:pPr>
      <w:spacing w:after="0" w:line="240" w:lineRule="auto"/>
    </w:pPr>
    <w:rPr>
      <w:rFonts w:eastAsia="Times New Roman"/>
      <w:sz w:val="21"/>
      <w:szCs w:val="21"/>
    </w:rPr>
    <w:tblPr>
      <w:tblStyleRowBandSize w:val="1"/>
      <w:tblStyleColBandSize w:val="1"/>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Pr>
    <w:tblStylePr w:type="firstRow">
      <w:rPr>
        <w:b/>
        <w:bCs/>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bCs/>
      </w:rPr>
      <w:tblPr/>
      <w:tcPr>
        <w:tcBorders>
          <w:top w:val="double" w:sz="4" w:space="0" w:color="5ECCF3"/>
        </w:tcBorders>
      </w:tcPr>
    </w:tblStylePr>
    <w:tblStylePr w:type="firstCol">
      <w:rPr>
        <w:b/>
        <w:bCs/>
      </w:rPr>
    </w:tblStylePr>
    <w:tblStylePr w:type="lastCol">
      <w:rPr>
        <w:b/>
        <w:bCs/>
      </w:rPr>
    </w:tblStylePr>
    <w:tblStylePr w:type="band1Vert">
      <w:tblPr/>
      <w:tcPr>
        <w:shd w:val="clear" w:color="auto" w:fill="DEF4FC"/>
      </w:tcPr>
    </w:tblStylePr>
    <w:tblStylePr w:type="band1Horz">
      <w:tblPr/>
      <w:tcPr>
        <w:shd w:val="clear" w:color="auto" w:fill="DEF4FC"/>
      </w:tcPr>
    </w:tblStylePr>
  </w:style>
  <w:style w:type="table" w:customStyle="1" w:styleId="GridTable42">
    <w:name w:val="Grid Table 42"/>
    <w:basedOn w:val="TableNormal"/>
    <w:next w:val="GridTable4"/>
    <w:uiPriority w:val="49"/>
    <w:rsid w:val="009A5438"/>
    <w:pPr>
      <w:spacing w:after="0" w:line="240" w:lineRule="auto"/>
    </w:pPr>
    <w:rPr>
      <w:rFonts w:eastAsia="Times New Roman"/>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9A543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9A543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9A54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022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18887">
      <w:bodyDiv w:val="1"/>
      <w:marLeft w:val="0"/>
      <w:marRight w:val="0"/>
      <w:marTop w:val="0"/>
      <w:marBottom w:val="0"/>
      <w:divBdr>
        <w:top w:val="none" w:sz="0" w:space="0" w:color="auto"/>
        <w:left w:val="none" w:sz="0" w:space="0" w:color="auto"/>
        <w:bottom w:val="none" w:sz="0" w:space="0" w:color="auto"/>
        <w:right w:val="none" w:sz="0" w:space="0" w:color="auto"/>
      </w:divBdr>
    </w:div>
    <w:div w:id="633676520">
      <w:bodyDiv w:val="1"/>
      <w:marLeft w:val="0"/>
      <w:marRight w:val="0"/>
      <w:marTop w:val="0"/>
      <w:marBottom w:val="0"/>
      <w:divBdr>
        <w:top w:val="none" w:sz="0" w:space="0" w:color="auto"/>
        <w:left w:val="none" w:sz="0" w:space="0" w:color="auto"/>
        <w:bottom w:val="none" w:sz="0" w:space="0" w:color="auto"/>
        <w:right w:val="none" w:sz="0" w:space="0" w:color="auto"/>
      </w:divBdr>
      <w:divsChild>
        <w:div w:id="21591354">
          <w:marLeft w:val="640"/>
          <w:marRight w:val="0"/>
          <w:marTop w:val="0"/>
          <w:marBottom w:val="0"/>
          <w:divBdr>
            <w:top w:val="none" w:sz="0" w:space="0" w:color="auto"/>
            <w:left w:val="none" w:sz="0" w:space="0" w:color="auto"/>
            <w:bottom w:val="none" w:sz="0" w:space="0" w:color="auto"/>
            <w:right w:val="none" w:sz="0" w:space="0" w:color="auto"/>
          </w:divBdr>
        </w:div>
        <w:div w:id="34349872">
          <w:marLeft w:val="640"/>
          <w:marRight w:val="0"/>
          <w:marTop w:val="0"/>
          <w:marBottom w:val="0"/>
          <w:divBdr>
            <w:top w:val="none" w:sz="0" w:space="0" w:color="auto"/>
            <w:left w:val="none" w:sz="0" w:space="0" w:color="auto"/>
            <w:bottom w:val="none" w:sz="0" w:space="0" w:color="auto"/>
            <w:right w:val="none" w:sz="0" w:space="0" w:color="auto"/>
          </w:divBdr>
        </w:div>
        <w:div w:id="36853020">
          <w:marLeft w:val="640"/>
          <w:marRight w:val="0"/>
          <w:marTop w:val="0"/>
          <w:marBottom w:val="0"/>
          <w:divBdr>
            <w:top w:val="none" w:sz="0" w:space="0" w:color="auto"/>
            <w:left w:val="none" w:sz="0" w:space="0" w:color="auto"/>
            <w:bottom w:val="none" w:sz="0" w:space="0" w:color="auto"/>
            <w:right w:val="none" w:sz="0" w:space="0" w:color="auto"/>
          </w:divBdr>
        </w:div>
        <w:div w:id="52655743">
          <w:marLeft w:val="640"/>
          <w:marRight w:val="0"/>
          <w:marTop w:val="0"/>
          <w:marBottom w:val="0"/>
          <w:divBdr>
            <w:top w:val="none" w:sz="0" w:space="0" w:color="auto"/>
            <w:left w:val="none" w:sz="0" w:space="0" w:color="auto"/>
            <w:bottom w:val="none" w:sz="0" w:space="0" w:color="auto"/>
            <w:right w:val="none" w:sz="0" w:space="0" w:color="auto"/>
          </w:divBdr>
        </w:div>
        <w:div w:id="67655444">
          <w:marLeft w:val="640"/>
          <w:marRight w:val="0"/>
          <w:marTop w:val="0"/>
          <w:marBottom w:val="0"/>
          <w:divBdr>
            <w:top w:val="none" w:sz="0" w:space="0" w:color="auto"/>
            <w:left w:val="none" w:sz="0" w:space="0" w:color="auto"/>
            <w:bottom w:val="none" w:sz="0" w:space="0" w:color="auto"/>
            <w:right w:val="none" w:sz="0" w:space="0" w:color="auto"/>
          </w:divBdr>
        </w:div>
        <w:div w:id="79721173">
          <w:marLeft w:val="640"/>
          <w:marRight w:val="0"/>
          <w:marTop w:val="0"/>
          <w:marBottom w:val="0"/>
          <w:divBdr>
            <w:top w:val="none" w:sz="0" w:space="0" w:color="auto"/>
            <w:left w:val="none" w:sz="0" w:space="0" w:color="auto"/>
            <w:bottom w:val="none" w:sz="0" w:space="0" w:color="auto"/>
            <w:right w:val="none" w:sz="0" w:space="0" w:color="auto"/>
          </w:divBdr>
        </w:div>
        <w:div w:id="85420393">
          <w:marLeft w:val="640"/>
          <w:marRight w:val="0"/>
          <w:marTop w:val="0"/>
          <w:marBottom w:val="0"/>
          <w:divBdr>
            <w:top w:val="none" w:sz="0" w:space="0" w:color="auto"/>
            <w:left w:val="none" w:sz="0" w:space="0" w:color="auto"/>
            <w:bottom w:val="none" w:sz="0" w:space="0" w:color="auto"/>
            <w:right w:val="none" w:sz="0" w:space="0" w:color="auto"/>
          </w:divBdr>
        </w:div>
        <w:div w:id="92827986">
          <w:marLeft w:val="640"/>
          <w:marRight w:val="0"/>
          <w:marTop w:val="0"/>
          <w:marBottom w:val="0"/>
          <w:divBdr>
            <w:top w:val="none" w:sz="0" w:space="0" w:color="auto"/>
            <w:left w:val="none" w:sz="0" w:space="0" w:color="auto"/>
            <w:bottom w:val="none" w:sz="0" w:space="0" w:color="auto"/>
            <w:right w:val="none" w:sz="0" w:space="0" w:color="auto"/>
          </w:divBdr>
        </w:div>
        <w:div w:id="114258607">
          <w:marLeft w:val="640"/>
          <w:marRight w:val="0"/>
          <w:marTop w:val="0"/>
          <w:marBottom w:val="0"/>
          <w:divBdr>
            <w:top w:val="none" w:sz="0" w:space="0" w:color="auto"/>
            <w:left w:val="none" w:sz="0" w:space="0" w:color="auto"/>
            <w:bottom w:val="none" w:sz="0" w:space="0" w:color="auto"/>
            <w:right w:val="none" w:sz="0" w:space="0" w:color="auto"/>
          </w:divBdr>
        </w:div>
        <w:div w:id="118187982">
          <w:marLeft w:val="640"/>
          <w:marRight w:val="0"/>
          <w:marTop w:val="0"/>
          <w:marBottom w:val="0"/>
          <w:divBdr>
            <w:top w:val="none" w:sz="0" w:space="0" w:color="auto"/>
            <w:left w:val="none" w:sz="0" w:space="0" w:color="auto"/>
            <w:bottom w:val="none" w:sz="0" w:space="0" w:color="auto"/>
            <w:right w:val="none" w:sz="0" w:space="0" w:color="auto"/>
          </w:divBdr>
        </w:div>
        <w:div w:id="141313980">
          <w:marLeft w:val="640"/>
          <w:marRight w:val="0"/>
          <w:marTop w:val="0"/>
          <w:marBottom w:val="0"/>
          <w:divBdr>
            <w:top w:val="none" w:sz="0" w:space="0" w:color="auto"/>
            <w:left w:val="none" w:sz="0" w:space="0" w:color="auto"/>
            <w:bottom w:val="none" w:sz="0" w:space="0" w:color="auto"/>
            <w:right w:val="none" w:sz="0" w:space="0" w:color="auto"/>
          </w:divBdr>
        </w:div>
        <w:div w:id="160580954">
          <w:marLeft w:val="640"/>
          <w:marRight w:val="0"/>
          <w:marTop w:val="0"/>
          <w:marBottom w:val="0"/>
          <w:divBdr>
            <w:top w:val="none" w:sz="0" w:space="0" w:color="auto"/>
            <w:left w:val="none" w:sz="0" w:space="0" w:color="auto"/>
            <w:bottom w:val="none" w:sz="0" w:space="0" w:color="auto"/>
            <w:right w:val="none" w:sz="0" w:space="0" w:color="auto"/>
          </w:divBdr>
        </w:div>
        <w:div w:id="165020484">
          <w:marLeft w:val="640"/>
          <w:marRight w:val="0"/>
          <w:marTop w:val="0"/>
          <w:marBottom w:val="0"/>
          <w:divBdr>
            <w:top w:val="none" w:sz="0" w:space="0" w:color="auto"/>
            <w:left w:val="none" w:sz="0" w:space="0" w:color="auto"/>
            <w:bottom w:val="none" w:sz="0" w:space="0" w:color="auto"/>
            <w:right w:val="none" w:sz="0" w:space="0" w:color="auto"/>
          </w:divBdr>
        </w:div>
        <w:div w:id="177163809">
          <w:marLeft w:val="640"/>
          <w:marRight w:val="0"/>
          <w:marTop w:val="0"/>
          <w:marBottom w:val="0"/>
          <w:divBdr>
            <w:top w:val="none" w:sz="0" w:space="0" w:color="auto"/>
            <w:left w:val="none" w:sz="0" w:space="0" w:color="auto"/>
            <w:bottom w:val="none" w:sz="0" w:space="0" w:color="auto"/>
            <w:right w:val="none" w:sz="0" w:space="0" w:color="auto"/>
          </w:divBdr>
        </w:div>
        <w:div w:id="195899038">
          <w:marLeft w:val="640"/>
          <w:marRight w:val="0"/>
          <w:marTop w:val="0"/>
          <w:marBottom w:val="0"/>
          <w:divBdr>
            <w:top w:val="none" w:sz="0" w:space="0" w:color="auto"/>
            <w:left w:val="none" w:sz="0" w:space="0" w:color="auto"/>
            <w:bottom w:val="none" w:sz="0" w:space="0" w:color="auto"/>
            <w:right w:val="none" w:sz="0" w:space="0" w:color="auto"/>
          </w:divBdr>
        </w:div>
        <w:div w:id="231670354">
          <w:marLeft w:val="640"/>
          <w:marRight w:val="0"/>
          <w:marTop w:val="0"/>
          <w:marBottom w:val="0"/>
          <w:divBdr>
            <w:top w:val="none" w:sz="0" w:space="0" w:color="auto"/>
            <w:left w:val="none" w:sz="0" w:space="0" w:color="auto"/>
            <w:bottom w:val="none" w:sz="0" w:space="0" w:color="auto"/>
            <w:right w:val="none" w:sz="0" w:space="0" w:color="auto"/>
          </w:divBdr>
        </w:div>
        <w:div w:id="239481713">
          <w:marLeft w:val="640"/>
          <w:marRight w:val="0"/>
          <w:marTop w:val="0"/>
          <w:marBottom w:val="0"/>
          <w:divBdr>
            <w:top w:val="none" w:sz="0" w:space="0" w:color="auto"/>
            <w:left w:val="none" w:sz="0" w:space="0" w:color="auto"/>
            <w:bottom w:val="none" w:sz="0" w:space="0" w:color="auto"/>
            <w:right w:val="none" w:sz="0" w:space="0" w:color="auto"/>
          </w:divBdr>
        </w:div>
        <w:div w:id="247733390">
          <w:marLeft w:val="640"/>
          <w:marRight w:val="0"/>
          <w:marTop w:val="0"/>
          <w:marBottom w:val="0"/>
          <w:divBdr>
            <w:top w:val="none" w:sz="0" w:space="0" w:color="auto"/>
            <w:left w:val="none" w:sz="0" w:space="0" w:color="auto"/>
            <w:bottom w:val="none" w:sz="0" w:space="0" w:color="auto"/>
            <w:right w:val="none" w:sz="0" w:space="0" w:color="auto"/>
          </w:divBdr>
        </w:div>
        <w:div w:id="270012163">
          <w:marLeft w:val="640"/>
          <w:marRight w:val="0"/>
          <w:marTop w:val="0"/>
          <w:marBottom w:val="0"/>
          <w:divBdr>
            <w:top w:val="none" w:sz="0" w:space="0" w:color="auto"/>
            <w:left w:val="none" w:sz="0" w:space="0" w:color="auto"/>
            <w:bottom w:val="none" w:sz="0" w:space="0" w:color="auto"/>
            <w:right w:val="none" w:sz="0" w:space="0" w:color="auto"/>
          </w:divBdr>
        </w:div>
        <w:div w:id="272440962">
          <w:marLeft w:val="640"/>
          <w:marRight w:val="0"/>
          <w:marTop w:val="0"/>
          <w:marBottom w:val="0"/>
          <w:divBdr>
            <w:top w:val="none" w:sz="0" w:space="0" w:color="auto"/>
            <w:left w:val="none" w:sz="0" w:space="0" w:color="auto"/>
            <w:bottom w:val="none" w:sz="0" w:space="0" w:color="auto"/>
            <w:right w:val="none" w:sz="0" w:space="0" w:color="auto"/>
          </w:divBdr>
        </w:div>
        <w:div w:id="292370821">
          <w:marLeft w:val="640"/>
          <w:marRight w:val="0"/>
          <w:marTop w:val="0"/>
          <w:marBottom w:val="0"/>
          <w:divBdr>
            <w:top w:val="none" w:sz="0" w:space="0" w:color="auto"/>
            <w:left w:val="none" w:sz="0" w:space="0" w:color="auto"/>
            <w:bottom w:val="none" w:sz="0" w:space="0" w:color="auto"/>
            <w:right w:val="none" w:sz="0" w:space="0" w:color="auto"/>
          </w:divBdr>
        </w:div>
        <w:div w:id="294258634">
          <w:marLeft w:val="640"/>
          <w:marRight w:val="0"/>
          <w:marTop w:val="0"/>
          <w:marBottom w:val="0"/>
          <w:divBdr>
            <w:top w:val="none" w:sz="0" w:space="0" w:color="auto"/>
            <w:left w:val="none" w:sz="0" w:space="0" w:color="auto"/>
            <w:bottom w:val="none" w:sz="0" w:space="0" w:color="auto"/>
            <w:right w:val="none" w:sz="0" w:space="0" w:color="auto"/>
          </w:divBdr>
        </w:div>
        <w:div w:id="305012143">
          <w:marLeft w:val="640"/>
          <w:marRight w:val="0"/>
          <w:marTop w:val="0"/>
          <w:marBottom w:val="0"/>
          <w:divBdr>
            <w:top w:val="none" w:sz="0" w:space="0" w:color="auto"/>
            <w:left w:val="none" w:sz="0" w:space="0" w:color="auto"/>
            <w:bottom w:val="none" w:sz="0" w:space="0" w:color="auto"/>
            <w:right w:val="none" w:sz="0" w:space="0" w:color="auto"/>
          </w:divBdr>
        </w:div>
        <w:div w:id="309216333">
          <w:marLeft w:val="640"/>
          <w:marRight w:val="0"/>
          <w:marTop w:val="0"/>
          <w:marBottom w:val="0"/>
          <w:divBdr>
            <w:top w:val="none" w:sz="0" w:space="0" w:color="auto"/>
            <w:left w:val="none" w:sz="0" w:space="0" w:color="auto"/>
            <w:bottom w:val="none" w:sz="0" w:space="0" w:color="auto"/>
            <w:right w:val="none" w:sz="0" w:space="0" w:color="auto"/>
          </w:divBdr>
        </w:div>
        <w:div w:id="311906974">
          <w:marLeft w:val="640"/>
          <w:marRight w:val="0"/>
          <w:marTop w:val="0"/>
          <w:marBottom w:val="0"/>
          <w:divBdr>
            <w:top w:val="none" w:sz="0" w:space="0" w:color="auto"/>
            <w:left w:val="none" w:sz="0" w:space="0" w:color="auto"/>
            <w:bottom w:val="none" w:sz="0" w:space="0" w:color="auto"/>
            <w:right w:val="none" w:sz="0" w:space="0" w:color="auto"/>
          </w:divBdr>
        </w:div>
        <w:div w:id="328754835">
          <w:marLeft w:val="640"/>
          <w:marRight w:val="0"/>
          <w:marTop w:val="0"/>
          <w:marBottom w:val="0"/>
          <w:divBdr>
            <w:top w:val="none" w:sz="0" w:space="0" w:color="auto"/>
            <w:left w:val="none" w:sz="0" w:space="0" w:color="auto"/>
            <w:bottom w:val="none" w:sz="0" w:space="0" w:color="auto"/>
            <w:right w:val="none" w:sz="0" w:space="0" w:color="auto"/>
          </w:divBdr>
        </w:div>
        <w:div w:id="342051287">
          <w:marLeft w:val="640"/>
          <w:marRight w:val="0"/>
          <w:marTop w:val="0"/>
          <w:marBottom w:val="0"/>
          <w:divBdr>
            <w:top w:val="none" w:sz="0" w:space="0" w:color="auto"/>
            <w:left w:val="none" w:sz="0" w:space="0" w:color="auto"/>
            <w:bottom w:val="none" w:sz="0" w:space="0" w:color="auto"/>
            <w:right w:val="none" w:sz="0" w:space="0" w:color="auto"/>
          </w:divBdr>
        </w:div>
        <w:div w:id="343216427">
          <w:marLeft w:val="640"/>
          <w:marRight w:val="0"/>
          <w:marTop w:val="0"/>
          <w:marBottom w:val="0"/>
          <w:divBdr>
            <w:top w:val="none" w:sz="0" w:space="0" w:color="auto"/>
            <w:left w:val="none" w:sz="0" w:space="0" w:color="auto"/>
            <w:bottom w:val="none" w:sz="0" w:space="0" w:color="auto"/>
            <w:right w:val="none" w:sz="0" w:space="0" w:color="auto"/>
          </w:divBdr>
        </w:div>
        <w:div w:id="366300315">
          <w:marLeft w:val="640"/>
          <w:marRight w:val="0"/>
          <w:marTop w:val="0"/>
          <w:marBottom w:val="0"/>
          <w:divBdr>
            <w:top w:val="none" w:sz="0" w:space="0" w:color="auto"/>
            <w:left w:val="none" w:sz="0" w:space="0" w:color="auto"/>
            <w:bottom w:val="none" w:sz="0" w:space="0" w:color="auto"/>
            <w:right w:val="none" w:sz="0" w:space="0" w:color="auto"/>
          </w:divBdr>
        </w:div>
        <w:div w:id="368452159">
          <w:marLeft w:val="640"/>
          <w:marRight w:val="0"/>
          <w:marTop w:val="0"/>
          <w:marBottom w:val="0"/>
          <w:divBdr>
            <w:top w:val="none" w:sz="0" w:space="0" w:color="auto"/>
            <w:left w:val="none" w:sz="0" w:space="0" w:color="auto"/>
            <w:bottom w:val="none" w:sz="0" w:space="0" w:color="auto"/>
            <w:right w:val="none" w:sz="0" w:space="0" w:color="auto"/>
          </w:divBdr>
        </w:div>
        <w:div w:id="375980150">
          <w:marLeft w:val="640"/>
          <w:marRight w:val="0"/>
          <w:marTop w:val="0"/>
          <w:marBottom w:val="0"/>
          <w:divBdr>
            <w:top w:val="none" w:sz="0" w:space="0" w:color="auto"/>
            <w:left w:val="none" w:sz="0" w:space="0" w:color="auto"/>
            <w:bottom w:val="none" w:sz="0" w:space="0" w:color="auto"/>
            <w:right w:val="none" w:sz="0" w:space="0" w:color="auto"/>
          </w:divBdr>
        </w:div>
        <w:div w:id="384911089">
          <w:marLeft w:val="640"/>
          <w:marRight w:val="0"/>
          <w:marTop w:val="0"/>
          <w:marBottom w:val="0"/>
          <w:divBdr>
            <w:top w:val="none" w:sz="0" w:space="0" w:color="auto"/>
            <w:left w:val="none" w:sz="0" w:space="0" w:color="auto"/>
            <w:bottom w:val="none" w:sz="0" w:space="0" w:color="auto"/>
            <w:right w:val="none" w:sz="0" w:space="0" w:color="auto"/>
          </w:divBdr>
        </w:div>
        <w:div w:id="385027415">
          <w:marLeft w:val="640"/>
          <w:marRight w:val="0"/>
          <w:marTop w:val="0"/>
          <w:marBottom w:val="0"/>
          <w:divBdr>
            <w:top w:val="none" w:sz="0" w:space="0" w:color="auto"/>
            <w:left w:val="none" w:sz="0" w:space="0" w:color="auto"/>
            <w:bottom w:val="none" w:sz="0" w:space="0" w:color="auto"/>
            <w:right w:val="none" w:sz="0" w:space="0" w:color="auto"/>
          </w:divBdr>
        </w:div>
        <w:div w:id="404764092">
          <w:marLeft w:val="640"/>
          <w:marRight w:val="0"/>
          <w:marTop w:val="0"/>
          <w:marBottom w:val="0"/>
          <w:divBdr>
            <w:top w:val="none" w:sz="0" w:space="0" w:color="auto"/>
            <w:left w:val="none" w:sz="0" w:space="0" w:color="auto"/>
            <w:bottom w:val="none" w:sz="0" w:space="0" w:color="auto"/>
            <w:right w:val="none" w:sz="0" w:space="0" w:color="auto"/>
          </w:divBdr>
        </w:div>
        <w:div w:id="410858867">
          <w:marLeft w:val="640"/>
          <w:marRight w:val="0"/>
          <w:marTop w:val="0"/>
          <w:marBottom w:val="0"/>
          <w:divBdr>
            <w:top w:val="none" w:sz="0" w:space="0" w:color="auto"/>
            <w:left w:val="none" w:sz="0" w:space="0" w:color="auto"/>
            <w:bottom w:val="none" w:sz="0" w:space="0" w:color="auto"/>
            <w:right w:val="none" w:sz="0" w:space="0" w:color="auto"/>
          </w:divBdr>
        </w:div>
        <w:div w:id="422922576">
          <w:marLeft w:val="640"/>
          <w:marRight w:val="0"/>
          <w:marTop w:val="0"/>
          <w:marBottom w:val="0"/>
          <w:divBdr>
            <w:top w:val="none" w:sz="0" w:space="0" w:color="auto"/>
            <w:left w:val="none" w:sz="0" w:space="0" w:color="auto"/>
            <w:bottom w:val="none" w:sz="0" w:space="0" w:color="auto"/>
            <w:right w:val="none" w:sz="0" w:space="0" w:color="auto"/>
          </w:divBdr>
        </w:div>
        <w:div w:id="434903549">
          <w:marLeft w:val="640"/>
          <w:marRight w:val="0"/>
          <w:marTop w:val="0"/>
          <w:marBottom w:val="0"/>
          <w:divBdr>
            <w:top w:val="none" w:sz="0" w:space="0" w:color="auto"/>
            <w:left w:val="none" w:sz="0" w:space="0" w:color="auto"/>
            <w:bottom w:val="none" w:sz="0" w:space="0" w:color="auto"/>
            <w:right w:val="none" w:sz="0" w:space="0" w:color="auto"/>
          </w:divBdr>
        </w:div>
        <w:div w:id="455099202">
          <w:marLeft w:val="640"/>
          <w:marRight w:val="0"/>
          <w:marTop w:val="0"/>
          <w:marBottom w:val="0"/>
          <w:divBdr>
            <w:top w:val="none" w:sz="0" w:space="0" w:color="auto"/>
            <w:left w:val="none" w:sz="0" w:space="0" w:color="auto"/>
            <w:bottom w:val="none" w:sz="0" w:space="0" w:color="auto"/>
            <w:right w:val="none" w:sz="0" w:space="0" w:color="auto"/>
          </w:divBdr>
        </w:div>
        <w:div w:id="481045635">
          <w:marLeft w:val="640"/>
          <w:marRight w:val="0"/>
          <w:marTop w:val="0"/>
          <w:marBottom w:val="0"/>
          <w:divBdr>
            <w:top w:val="none" w:sz="0" w:space="0" w:color="auto"/>
            <w:left w:val="none" w:sz="0" w:space="0" w:color="auto"/>
            <w:bottom w:val="none" w:sz="0" w:space="0" w:color="auto"/>
            <w:right w:val="none" w:sz="0" w:space="0" w:color="auto"/>
          </w:divBdr>
        </w:div>
        <w:div w:id="491871433">
          <w:marLeft w:val="640"/>
          <w:marRight w:val="0"/>
          <w:marTop w:val="0"/>
          <w:marBottom w:val="0"/>
          <w:divBdr>
            <w:top w:val="none" w:sz="0" w:space="0" w:color="auto"/>
            <w:left w:val="none" w:sz="0" w:space="0" w:color="auto"/>
            <w:bottom w:val="none" w:sz="0" w:space="0" w:color="auto"/>
            <w:right w:val="none" w:sz="0" w:space="0" w:color="auto"/>
          </w:divBdr>
        </w:div>
        <w:div w:id="514853153">
          <w:marLeft w:val="640"/>
          <w:marRight w:val="0"/>
          <w:marTop w:val="0"/>
          <w:marBottom w:val="0"/>
          <w:divBdr>
            <w:top w:val="none" w:sz="0" w:space="0" w:color="auto"/>
            <w:left w:val="none" w:sz="0" w:space="0" w:color="auto"/>
            <w:bottom w:val="none" w:sz="0" w:space="0" w:color="auto"/>
            <w:right w:val="none" w:sz="0" w:space="0" w:color="auto"/>
          </w:divBdr>
        </w:div>
        <w:div w:id="516115055">
          <w:marLeft w:val="640"/>
          <w:marRight w:val="0"/>
          <w:marTop w:val="0"/>
          <w:marBottom w:val="0"/>
          <w:divBdr>
            <w:top w:val="none" w:sz="0" w:space="0" w:color="auto"/>
            <w:left w:val="none" w:sz="0" w:space="0" w:color="auto"/>
            <w:bottom w:val="none" w:sz="0" w:space="0" w:color="auto"/>
            <w:right w:val="none" w:sz="0" w:space="0" w:color="auto"/>
          </w:divBdr>
        </w:div>
        <w:div w:id="519705229">
          <w:marLeft w:val="640"/>
          <w:marRight w:val="0"/>
          <w:marTop w:val="0"/>
          <w:marBottom w:val="0"/>
          <w:divBdr>
            <w:top w:val="none" w:sz="0" w:space="0" w:color="auto"/>
            <w:left w:val="none" w:sz="0" w:space="0" w:color="auto"/>
            <w:bottom w:val="none" w:sz="0" w:space="0" w:color="auto"/>
            <w:right w:val="none" w:sz="0" w:space="0" w:color="auto"/>
          </w:divBdr>
        </w:div>
        <w:div w:id="537395864">
          <w:marLeft w:val="640"/>
          <w:marRight w:val="0"/>
          <w:marTop w:val="0"/>
          <w:marBottom w:val="0"/>
          <w:divBdr>
            <w:top w:val="none" w:sz="0" w:space="0" w:color="auto"/>
            <w:left w:val="none" w:sz="0" w:space="0" w:color="auto"/>
            <w:bottom w:val="none" w:sz="0" w:space="0" w:color="auto"/>
            <w:right w:val="none" w:sz="0" w:space="0" w:color="auto"/>
          </w:divBdr>
        </w:div>
        <w:div w:id="541357692">
          <w:marLeft w:val="640"/>
          <w:marRight w:val="0"/>
          <w:marTop w:val="0"/>
          <w:marBottom w:val="0"/>
          <w:divBdr>
            <w:top w:val="none" w:sz="0" w:space="0" w:color="auto"/>
            <w:left w:val="none" w:sz="0" w:space="0" w:color="auto"/>
            <w:bottom w:val="none" w:sz="0" w:space="0" w:color="auto"/>
            <w:right w:val="none" w:sz="0" w:space="0" w:color="auto"/>
          </w:divBdr>
        </w:div>
        <w:div w:id="560406977">
          <w:marLeft w:val="640"/>
          <w:marRight w:val="0"/>
          <w:marTop w:val="0"/>
          <w:marBottom w:val="0"/>
          <w:divBdr>
            <w:top w:val="none" w:sz="0" w:space="0" w:color="auto"/>
            <w:left w:val="none" w:sz="0" w:space="0" w:color="auto"/>
            <w:bottom w:val="none" w:sz="0" w:space="0" w:color="auto"/>
            <w:right w:val="none" w:sz="0" w:space="0" w:color="auto"/>
          </w:divBdr>
        </w:div>
        <w:div w:id="575014409">
          <w:marLeft w:val="640"/>
          <w:marRight w:val="0"/>
          <w:marTop w:val="0"/>
          <w:marBottom w:val="0"/>
          <w:divBdr>
            <w:top w:val="none" w:sz="0" w:space="0" w:color="auto"/>
            <w:left w:val="none" w:sz="0" w:space="0" w:color="auto"/>
            <w:bottom w:val="none" w:sz="0" w:space="0" w:color="auto"/>
            <w:right w:val="none" w:sz="0" w:space="0" w:color="auto"/>
          </w:divBdr>
        </w:div>
        <w:div w:id="585306342">
          <w:marLeft w:val="640"/>
          <w:marRight w:val="0"/>
          <w:marTop w:val="0"/>
          <w:marBottom w:val="0"/>
          <w:divBdr>
            <w:top w:val="none" w:sz="0" w:space="0" w:color="auto"/>
            <w:left w:val="none" w:sz="0" w:space="0" w:color="auto"/>
            <w:bottom w:val="none" w:sz="0" w:space="0" w:color="auto"/>
            <w:right w:val="none" w:sz="0" w:space="0" w:color="auto"/>
          </w:divBdr>
        </w:div>
        <w:div w:id="602884840">
          <w:marLeft w:val="640"/>
          <w:marRight w:val="0"/>
          <w:marTop w:val="0"/>
          <w:marBottom w:val="0"/>
          <w:divBdr>
            <w:top w:val="none" w:sz="0" w:space="0" w:color="auto"/>
            <w:left w:val="none" w:sz="0" w:space="0" w:color="auto"/>
            <w:bottom w:val="none" w:sz="0" w:space="0" w:color="auto"/>
            <w:right w:val="none" w:sz="0" w:space="0" w:color="auto"/>
          </w:divBdr>
        </w:div>
        <w:div w:id="611210291">
          <w:marLeft w:val="640"/>
          <w:marRight w:val="0"/>
          <w:marTop w:val="0"/>
          <w:marBottom w:val="0"/>
          <w:divBdr>
            <w:top w:val="none" w:sz="0" w:space="0" w:color="auto"/>
            <w:left w:val="none" w:sz="0" w:space="0" w:color="auto"/>
            <w:bottom w:val="none" w:sz="0" w:space="0" w:color="auto"/>
            <w:right w:val="none" w:sz="0" w:space="0" w:color="auto"/>
          </w:divBdr>
        </w:div>
        <w:div w:id="616835307">
          <w:marLeft w:val="640"/>
          <w:marRight w:val="0"/>
          <w:marTop w:val="0"/>
          <w:marBottom w:val="0"/>
          <w:divBdr>
            <w:top w:val="none" w:sz="0" w:space="0" w:color="auto"/>
            <w:left w:val="none" w:sz="0" w:space="0" w:color="auto"/>
            <w:bottom w:val="none" w:sz="0" w:space="0" w:color="auto"/>
            <w:right w:val="none" w:sz="0" w:space="0" w:color="auto"/>
          </w:divBdr>
        </w:div>
        <w:div w:id="618606957">
          <w:marLeft w:val="640"/>
          <w:marRight w:val="0"/>
          <w:marTop w:val="0"/>
          <w:marBottom w:val="0"/>
          <w:divBdr>
            <w:top w:val="none" w:sz="0" w:space="0" w:color="auto"/>
            <w:left w:val="none" w:sz="0" w:space="0" w:color="auto"/>
            <w:bottom w:val="none" w:sz="0" w:space="0" w:color="auto"/>
            <w:right w:val="none" w:sz="0" w:space="0" w:color="auto"/>
          </w:divBdr>
        </w:div>
        <w:div w:id="621348080">
          <w:marLeft w:val="640"/>
          <w:marRight w:val="0"/>
          <w:marTop w:val="0"/>
          <w:marBottom w:val="0"/>
          <w:divBdr>
            <w:top w:val="none" w:sz="0" w:space="0" w:color="auto"/>
            <w:left w:val="none" w:sz="0" w:space="0" w:color="auto"/>
            <w:bottom w:val="none" w:sz="0" w:space="0" w:color="auto"/>
            <w:right w:val="none" w:sz="0" w:space="0" w:color="auto"/>
          </w:divBdr>
        </w:div>
        <w:div w:id="627007187">
          <w:marLeft w:val="640"/>
          <w:marRight w:val="0"/>
          <w:marTop w:val="0"/>
          <w:marBottom w:val="0"/>
          <w:divBdr>
            <w:top w:val="none" w:sz="0" w:space="0" w:color="auto"/>
            <w:left w:val="none" w:sz="0" w:space="0" w:color="auto"/>
            <w:bottom w:val="none" w:sz="0" w:space="0" w:color="auto"/>
            <w:right w:val="none" w:sz="0" w:space="0" w:color="auto"/>
          </w:divBdr>
        </w:div>
        <w:div w:id="642150945">
          <w:marLeft w:val="640"/>
          <w:marRight w:val="0"/>
          <w:marTop w:val="0"/>
          <w:marBottom w:val="0"/>
          <w:divBdr>
            <w:top w:val="none" w:sz="0" w:space="0" w:color="auto"/>
            <w:left w:val="none" w:sz="0" w:space="0" w:color="auto"/>
            <w:bottom w:val="none" w:sz="0" w:space="0" w:color="auto"/>
            <w:right w:val="none" w:sz="0" w:space="0" w:color="auto"/>
          </w:divBdr>
        </w:div>
        <w:div w:id="646133195">
          <w:marLeft w:val="640"/>
          <w:marRight w:val="0"/>
          <w:marTop w:val="0"/>
          <w:marBottom w:val="0"/>
          <w:divBdr>
            <w:top w:val="none" w:sz="0" w:space="0" w:color="auto"/>
            <w:left w:val="none" w:sz="0" w:space="0" w:color="auto"/>
            <w:bottom w:val="none" w:sz="0" w:space="0" w:color="auto"/>
            <w:right w:val="none" w:sz="0" w:space="0" w:color="auto"/>
          </w:divBdr>
        </w:div>
        <w:div w:id="648100620">
          <w:marLeft w:val="640"/>
          <w:marRight w:val="0"/>
          <w:marTop w:val="0"/>
          <w:marBottom w:val="0"/>
          <w:divBdr>
            <w:top w:val="none" w:sz="0" w:space="0" w:color="auto"/>
            <w:left w:val="none" w:sz="0" w:space="0" w:color="auto"/>
            <w:bottom w:val="none" w:sz="0" w:space="0" w:color="auto"/>
            <w:right w:val="none" w:sz="0" w:space="0" w:color="auto"/>
          </w:divBdr>
        </w:div>
        <w:div w:id="652023448">
          <w:marLeft w:val="640"/>
          <w:marRight w:val="0"/>
          <w:marTop w:val="0"/>
          <w:marBottom w:val="0"/>
          <w:divBdr>
            <w:top w:val="none" w:sz="0" w:space="0" w:color="auto"/>
            <w:left w:val="none" w:sz="0" w:space="0" w:color="auto"/>
            <w:bottom w:val="none" w:sz="0" w:space="0" w:color="auto"/>
            <w:right w:val="none" w:sz="0" w:space="0" w:color="auto"/>
          </w:divBdr>
        </w:div>
        <w:div w:id="657226282">
          <w:marLeft w:val="640"/>
          <w:marRight w:val="0"/>
          <w:marTop w:val="0"/>
          <w:marBottom w:val="0"/>
          <w:divBdr>
            <w:top w:val="none" w:sz="0" w:space="0" w:color="auto"/>
            <w:left w:val="none" w:sz="0" w:space="0" w:color="auto"/>
            <w:bottom w:val="none" w:sz="0" w:space="0" w:color="auto"/>
            <w:right w:val="none" w:sz="0" w:space="0" w:color="auto"/>
          </w:divBdr>
        </w:div>
        <w:div w:id="657854248">
          <w:marLeft w:val="640"/>
          <w:marRight w:val="0"/>
          <w:marTop w:val="0"/>
          <w:marBottom w:val="0"/>
          <w:divBdr>
            <w:top w:val="none" w:sz="0" w:space="0" w:color="auto"/>
            <w:left w:val="none" w:sz="0" w:space="0" w:color="auto"/>
            <w:bottom w:val="none" w:sz="0" w:space="0" w:color="auto"/>
            <w:right w:val="none" w:sz="0" w:space="0" w:color="auto"/>
          </w:divBdr>
        </w:div>
        <w:div w:id="688408965">
          <w:marLeft w:val="640"/>
          <w:marRight w:val="0"/>
          <w:marTop w:val="0"/>
          <w:marBottom w:val="0"/>
          <w:divBdr>
            <w:top w:val="none" w:sz="0" w:space="0" w:color="auto"/>
            <w:left w:val="none" w:sz="0" w:space="0" w:color="auto"/>
            <w:bottom w:val="none" w:sz="0" w:space="0" w:color="auto"/>
            <w:right w:val="none" w:sz="0" w:space="0" w:color="auto"/>
          </w:divBdr>
        </w:div>
        <w:div w:id="729159193">
          <w:marLeft w:val="640"/>
          <w:marRight w:val="0"/>
          <w:marTop w:val="0"/>
          <w:marBottom w:val="0"/>
          <w:divBdr>
            <w:top w:val="none" w:sz="0" w:space="0" w:color="auto"/>
            <w:left w:val="none" w:sz="0" w:space="0" w:color="auto"/>
            <w:bottom w:val="none" w:sz="0" w:space="0" w:color="auto"/>
            <w:right w:val="none" w:sz="0" w:space="0" w:color="auto"/>
          </w:divBdr>
        </w:div>
        <w:div w:id="756100534">
          <w:marLeft w:val="640"/>
          <w:marRight w:val="0"/>
          <w:marTop w:val="0"/>
          <w:marBottom w:val="0"/>
          <w:divBdr>
            <w:top w:val="none" w:sz="0" w:space="0" w:color="auto"/>
            <w:left w:val="none" w:sz="0" w:space="0" w:color="auto"/>
            <w:bottom w:val="none" w:sz="0" w:space="0" w:color="auto"/>
            <w:right w:val="none" w:sz="0" w:space="0" w:color="auto"/>
          </w:divBdr>
        </w:div>
        <w:div w:id="758989494">
          <w:marLeft w:val="640"/>
          <w:marRight w:val="0"/>
          <w:marTop w:val="0"/>
          <w:marBottom w:val="0"/>
          <w:divBdr>
            <w:top w:val="none" w:sz="0" w:space="0" w:color="auto"/>
            <w:left w:val="none" w:sz="0" w:space="0" w:color="auto"/>
            <w:bottom w:val="none" w:sz="0" w:space="0" w:color="auto"/>
            <w:right w:val="none" w:sz="0" w:space="0" w:color="auto"/>
          </w:divBdr>
        </w:div>
        <w:div w:id="764419362">
          <w:marLeft w:val="640"/>
          <w:marRight w:val="0"/>
          <w:marTop w:val="0"/>
          <w:marBottom w:val="0"/>
          <w:divBdr>
            <w:top w:val="none" w:sz="0" w:space="0" w:color="auto"/>
            <w:left w:val="none" w:sz="0" w:space="0" w:color="auto"/>
            <w:bottom w:val="none" w:sz="0" w:space="0" w:color="auto"/>
            <w:right w:val="none" w:sz="0" w:space="0" w:color="auto"/>
          </w:divBdr>
        </w:div>
        <w:div w:id="765030731">
          <w:marLeft w:val="640"/>
          <w:marRight w:val="0"/>
          <w:marTop w:val="0"/>
          <w:marBottom w:val="0"/>
          <w:divBdr>
            <w:top w:val="none" w:sz="0" w:space="0" w:color="auto"/>
            <w:left w:val="none" w:sz="0" w:space="0" w:color="auto"/>
            <w:bottom w:val="none" w:sz="0" w:space="0" w:color="auto"/>
            <w:right w:val="none" w:sz="0" w:space="0" w:color="auto"/>
          </w:divBdr>
        </w:div>
        <w:div w:id="765880276">
          <w:marLeft w:val="640"/>
          <w:marRight w:val="0"/>
          <w:marTop w:val="0"/>
          <w:marBottom w:val="0"/>
          <w:divBdr>
            <w:top w:val="none" w:sz="0" w:space="0" w:color="auto"/>
            <w:left w:val="none" w:sz="0" w:space="0" w:color="auto"/>
            <w:bottom w:val="none" w:sz="0" w:space="0" w:color="auto"/>
            <w:right w:val="none" w:sz="0" w:space="0" w:color="auto"/>
          </w:divBdr>
        </w:div>
        <w:div w:id="772936740">
          <w:marLeft w:val="640"/>
          <w:marRight w:val="0"/>
          <w:marTop w:val="0"/>
          <w:marBottom w:val="0"/>
          <w:divBdr>
            <w:top w:val="none" w:sz="0" w:space="0" w:color="auto"/>
            <w:left w:val="none" w:sz="0" w:space="0" w:color="auto"/>
            <w:bottom w:val="none" w:sz="0" w:space="0" w:color="auto"/>
            <w:right w:val="none" w:sz="0" w:space="0" w:color="auto"/>
          </w:divBdr>
        </w:div>
        <w:div w:id="795761154">
          <w:marLeft w:val="640"/>
          <w:marRight w:val="0"/>
          <w:marTop w:val="0"/>
          <w:marBottom w:val="0"/>
          <w:divBdr>
            <w:top w:val="none" w:sz="0" w:space="0" w:color="auto"/>
            <w:left w:val="none" w:sz="0" w:space="0" w:color="auto"/>
            <w:bottom w:val="none" w:sz="0" w:space="0" w:color="auto"/>
            <w:right w:val="none" w:sz="0" w:space="0" w:color="auto"/>
          </w:divBdr>
        </w:div>
        <w:div w:id="821580175">
          <w:marLeft w:val="640"/>
          <w:marRight w:val="0"/>
          <w:marTop w:val="0"/>
          <w:marBottom w:val="0"/>
          <w:divBdr>
            <w:top w:val="none" w:sz="0" w:space="0" w:color="auto"/>
            <w:left w:val="none" w:sz="0" w:space="0" w:color="auto"/>
            <w:bottom w:val="none" w:sz="0" w:space="0" w:color="auto"/>
            <w:right w:val="none" w:sz="0" w:space="0" w:color="auto"/>
          </w:divBdr>
        </w:div>
        <w:div w:id="850753824">
          <w:marLeft w:val="640"/>
          <w:marRight w:val="0"/>
          <w:marTop w:val="0"/>
          <w:marBottom w:val="0"/>
          <w:divBdr>
            <w:top w:val="none" w:sz="0" w:space="0" w:color="auto"/>
            <w:left w:val="none" w:sz="0" w:space="0" w:color="auto"/>
            <w:bottom w:val="none" w:sz="0" w:space="0" w:color="auto"/>
            <w:right w:val="none" w:sz="0" w:space="0" w:color="auto"/>
          </w:divBdr>
        </w:div>
        <w:div w:id="869076237">
          <w:marLeft w:val="640"/>
          <w:marRight w:val="0"/>
          <w:marTop w:val="0"/>
          <w:marBottom w:val="0"/>
          <w:divBdr>
            <w:top w:val="none" w:sz="0" w:space="0" w:color="auto"/>
            <w:left w:val="none" w:sz="0" w:space="0" w:color="auto"/>
            <w:bottom w:val="none" w:sz="0" w:space="0" w:color="auto"/>
            <w:right w:val="none" w:sz="0" w:space="0" w:color="auto"/>
          </w:divBdr>
        </w:div>
        <w:div w:id="870219437">
          <w:marLeft w:val="640"/>
          <w:marRight w:val="0"/>
          <w:marTop w:val="0"/>
          <w:marBottom w:val="0"/>
          <w:divBdr>
            <w:top w:val="none" w:sz="0" w:space="0" w:color="auto"/>
            <w:left w:val="none" w:sz="0" w:space="0" w:color="auto"/>
            <w:bottom w:val="none" w:sz="0" w:space="0" w:color="auto"/>
            <w:right w:val="none" w:sz="0" w:space="0" w:color="auto"/>
          </w:divBdr>
        </w:div>
        <w:div w:id="876236852">
          <w:marLeft w:val="640"/>
          <w:marRight w:val="0"/>
          <w:marTop w:val="0"/>
          <w:marBottom w:val="0"/>
          <w:divBdr>
            <w:top w:val="none" w:sz="0" w:space="0" w:color="auto"/>
            <w:left w:val="none" w:sz="0" w:space="0" w:color="auto"/>
            <w:bottom w:val="none" w:sz="0" w:space="0" w:color="auto"/>
            <w:right w:val="none" w:sz="0" w:space="0" w:color="auto"/>
          </w:divBdr>
        </w:div>
        <w:div w:id="877350589">
          <w:marLeft w:val="640"/>
          <w:marRight w:val="0"/>
          <w:marTop w:val="0"/>
          <w:marBottom w:val="0"/>
          <w:divBdr>
            <w:top w:val="none" w:sz="0" w:space="0" w:color="auto"/>
            <w:left w:val="none" w:sz="0" w:space="0" w:color="auto"/>
            <w:bottom w:val="none" w:sz="0" w:space="0" w:color="auto"/>
            <w:right w:val="none" w:sz="0" w:space="0" w:color="auto"/>
          </w:divBdr>
        </w:div>
        <w:div w:id="878012979">
          <w:marLeft w:val="640"/>
          <w:marRight w:val="0"/>
          <w:marTop w:val="0"/>
          <w:marBottom w:val="0"/>
          <w:divBdr>
            <w:top w:val="none" w:sz="0" w:space="0" w:color="auto"/>
            <w:left w:val="none" w:sz="0" w:space="0" w:color="auto"/>
            <w:bottom w:val="none" w:sz="0" w:space="0" w:color="auto"/>
            <w:right w:val="none" w:sz="0" w:space="0" w:color="auto"/>
          </w:divBdr>
        </w:div>
        <w:div w:id="906962262">
          <w:marLeft w:val="640"/>
          <w:marRight w:val="0"/>
          <w:marTop w:val="0"/>
          <w:marBottom w:val="0"/>
          <w:divBdr>
            <w:top w:val="none" w:sz="0" w:space="0" w:color="auto"/>
            <w:left w:val="none" w:sz="0" w:space="0" w:color="auto"/>
            <w:bottom w:val="none" w:sz="0" w:space="0" w:color="auto"/>
            <w:right w:val="none" w:sz="0" w:space="0" w:color="auto"/>
          </w:divBdr>
        </w:div>
        <w:div w:id="926619354">
          <w:marLeft w:val="640"/>
          <w:marRight w:val="0"/>
          <w:marTop w:val="0"/>
          <w:marBottom w:val="0"/>
          <w:divBdr>
            <w:top w:val="none" w:sz="0" w:space="0" w:color="auto"/>
            <w:left w:val="none" w:sz="0" w:space="0" w:color="auto"/>
            <w:bottom w:val="none" w:sz="0" w:space="0" w:color="auto"/>
            <w:right w:val="none" w:sz="0" w:space="0" w:color="auto"/>
          </w:divBdr>
        </w:div>
        <w:div w:id="938295248">
          <w:marLeft w:val="640"/>
          <w:marRight w:val="0"/>
          <w:marTop w:val="0"/>
          <w:marBottom w:val="0"/>
          <w:divBdr>
            <w:top w:val="none" w:sz="0" w:space="0" w:color="auto"/>
            <w:left w:val="none" w:sz="0" w:space="0" w:color="auto"/>
            <w:bottom w:val="none" w:sz="0" w:space="0" w:color="auto"/>
            <w:right w:val="none" w:sz="0" w:space="0" w:color="auto"/>
          </w:divBdr>
        </w:div>
        <w:div w:id="944774911">
          <w:marLeft w:val="640"/>
          <w:marRight w:val="0"/>
          <w:marTop w:val="0"/>
          <w:marBottom w:val="0"/>
          <w:divBdr>
            <w:top w:val="none" w:sz="0" w:space="0" w:color="auto"/>
            <w:left w:val="none" w:sz="0" w:space="0" w:color="auto"/>
            <w:bottom w:val="none" w:sz="0" w:space="0" w:color="auto"/>
            <w:right w:val="none" w:sz="0" w:space="0" w:color="auto"/>
          </w:divBdr>
        </w:div>
        <w:div w:id="963734148">
          <w:marLeft w:val="640"/>
          <w:marRight w:val="0"/>
          <w:marTop w:val="0"/>
          <w:marBottom w:val="0"/>
          <w:divBdr>
            <w:top w:val="none" w:sz="0" w:space="0" w:color="auto"/>
            <w:left w:val="none" w:sz="0" w:space="0" w:color="auto"/>
            <w:bottom w:val="none" w:sz="0" w:space="0" w:color="auto"/>
            <w:right w:val="none" w:sz="0" w:space="0" w:color="auto"/>
          </w:divBdr>
        </w:div>
        <w:div w:id="965038463">
          <w:marLeft w:val="640"/>
          <w:marRight w:val="0"/>
          <w:marTop w:val="0"/>
          <w:marBottom w:val="0"/>
          <w:divBdr>
            <w:top w:val="none" w:sz="0" w:space="0" w:color="auto"/>
            <w:left w:val="none" w:sz="0" w:space="0" w:color="auto"/>
            <w:bottom w:val="none" w:sz="0" w:space="0" w:color="auto"/>
            <w:right w:val="none" w:sz="0" w:space="0" w:color="auto"/>
          </w:divBdr>
        </w:div>
        <w:div w:id="971902248">
          <w:marLeft w:val="640"/>
          <w:marRight w:val="0"/>
          <w:marTop w:val="0"/>
          <w:marBottom w:val="0"/>
          <w:divBdr>
            <w:top w:val="none" w:sz="0" w:space="0" w:color="auto"/>
            <w:left w:val="none" w:sz="0" w:space="0" w:color="auto"/>
            <w:bottom w:val="none" w:sz="0" w:space="0" w:color="auto"/>
            <w:right w:val="none" w:sz="0" w:space="0" w:color="auto"/>
          </w:divBdr>
        </w:div>
        <w:div w:id="981694156">
          <w:marLeft w:val="640"/>
          <w:marRight w:val="0"/>
          <w:marTop w:val="0"/>
          <w:marBottom w:val="0"/>
          <w:divBdr>
            <w:top w:val="none" w:sz="0" w:space="0" w:color="auto"/>
            <w:left w:val="none" w:sz="0" w:space="0" w:color="auto"/>
            <w:bottom w:val="none" w:sz="0" w:space="0" w:color="auto"/>
            <w:right w:val="none" w:sz="0" w:space="0" w:color="auto"/>
          </w:divBdr>
        </w:div>
        <w:div w:id="993339883">
          <w:marLeft w:val="640"/>
          <w:marRight w:val="0"/>
          <w:marTop w:val="0"/>
          <w:marBottom w:val="0"/>
          <w:divBdr>
            <w:top w:val="none" w:sz="0" w:space="0" w:color="auto"/>
            <w:left w:val="none" w:sz="0" w:space="0" w:color="auto"/>
            <w:bottom w:val="none" w:sz="0" w:space="0" w:color="auto"/>
            <w:right w:val="none" w:sz="0" w:space="0" w:color="auto"/>
          </w:divBdr>
        </w:div>
        <w:div w:id="994651759">
          <w:marLeft w:val="640"/>
          <w:marRight w:val="0"/>
          <w:marTop w:val="0"/>
          <w:marBottom w:val="0"/>
          <w:divBdr>
            <w:top w:val="none" w:sz="0" w:space="0" w:color="auto"/>
            <w:left w:val="none" w:sz="0" w:space="0" w:color="auto"/>
            <w:bottom w:val="none" w:sz="0" w:space="0" w:color="auto"/>
            <w:right w:val="none" w:sz="0" w:space="0" w:color="auto"/>
          </w:divBdr>
        </w:div>
        <w:div w:id="1000503005">
          <w:marLeft w:val="640"/>
          <w:marRight w:val="0"/>
          <w:marTop w:val="0"/>
          <w:marBottom w:val="0"/>
          <w:divBdr>
            <w:top w:val="none" w:sz="0" w:space="0" w:color="auto"/>
            <w:left w:val="none" w:sz="0" w:space="0" w:color="auto"/>
            <w:bottom w:val="none" w:sz="0" w:space="0" w:color="auto"/>
            <w:right w:val="none" w:sz="0" w:space="0" w:color="auto"/>
          </w:divBdr>
        </w:div>
        <w:div w:id="1009915406">
          <w:marLeft w:val="640"/>
          <w:marRight w:val="0"/>
          <w:marTop w:val="0"/>
          <w:marBottom w:val="0"/>
          <w:divBdr>
            <w:top w:val="none" w:sz="0" w:space="0" w:color="auto"/>
            <w:left w:val="none" w:sz="0" w:space="0" w:color="auto"/>
            <w:bottom w:val="none" w:sz="0" w:space="0" w:color="auto"/>
            <w:right w:val="none" w:sz="0" w:space="0" w:color="auto"/>
          </w:divBdr>
        </w:div>
        <w:div w:id="1020200454">
          <w:marLeft w:val="640"/>
          <w:marRight w:val="0"/>
          <w:marTop w:val="0"/>
          <w:marBottom w:val="0"/>
          <w:divBdr>
            <w:top w:val="none" w:sz="0" w:space="0" w:color="auto"/>
            <w:left w:val="none" w:sz="0" w:space="0" w:color="auto"/>
            <w:bottom w:val="none" w:sz="0" w:space="0" w:color="auto"/>
            <w:right w:val="none" w:sz="0" w:space="0" w:color="auto"/>
          </w:divBdr>
        </w:div>
        <w:div w:id="1025718772">
          <w:marLeft w:val="640"/>
          <w:marRight w:val="0"/>
          <w:marTop w:val="0"/>
          <w:marBottom w:val="0"/>
          <w:divBdr>
            <w:top w:val="none" w:sz="0" w:space="0" w:color="auto"/>
            <w:left w:val="none" w:sz="0" w:space="0" w:color="auto"/>
            <w:bottom w:val="none" w:sz="0" w:space="0" w:color="auto"/>
            <w:right w:val="none" w:sz="0" w:space="0" w:color="auto"/>
          </w:divBdr>
        </w:div>
        <w:div w:id="1033459138">
          <w:marLeft w:val="640"/>
          <w:marRight w:val="0"/>
          <w:marTop w:val="0"/>
          <w:marBottom w:val="0"/>
          <w:divBdr>
            <w:top w:val="none" w:sz="0" w:space="0" w:color="auto"/>
            <w:left w:val="none" w:sz="0" w:space="0" w:color="auto"/>
            <w:bottom w:val="none" w:sz="0" w:space="0" w:color="auto"/>
            <w:right w:val="none" w:sz="0" w:space="0" w:color="auto"/>
          </w:divBdr>
        </w:div>
        <w:div w:id="1045326887">
          <w:marLeft w:val="640"/>
          <w:marRight w:val="0"/>
          <w:marTop w:val="0"/>
          <w:marBottom w:val="0"/>
          <w:divBdr>
            <w:top w:val="none" w:sz="0" w:space="0" w:color="auto"/>
            <w:left w:val="none" w:sz="0" w:space="0" w:color="auto"/>
            <w:bottom w:val="none" w:sz="0" w:space="0" w:color="auto"/>
            <w:right w:val="none" w:sz="0" w:space="0" w:color="auto"/>
          </w:divBdr>
        </w:div>
        <w:div w:id="1063916286">
          <w:marLeft w:val="640"/>
          <w:marRight w:val="0"/>
          <w:marTop w:val="0"/>
          <w:marBottom w:val="0"/>
          <w:divBdr>
            <w:top w:val="none" w:sz="0" w:space="0" w:color="auto"/>
            <w:left w:val="none" w:sz="0" w:space="0" w:color="auto"/>
            <w:bottom w:val="none" w:sz="0" w:space="0" w:color="auto"/>
            <w:right w:val="none" w:sz="0" w:space="0" w:color="auto"/>
          </w:divBdr>
        </w:div>
        <w:div w:id="1074625195">
          <w:marLeft w:val="640"/>
          <w:marRight w:val="0"/>
          <w:marTop w:val="0"/>
          <w:marBottom w:val="0"/>
          <w:divBdr>
            <w:top w:val="none" w:sz="0" w:space="0" w:color="auto"/>
            <w:left w:val="none" w:sz="0" w:space="0" w:color="auto"/>
            <w:bottom w:val="none" w:sz="0" w:space="0" w:color="auto"/>
            <w:right w:val="none" w:sz="0" w:space="0" w:color="auto"/>
          </w:divBdr>
        </w:div>
        <w:div w:id="1081219393">
          <w:marLeft w:val="640"/>
          <w:marRight w:val="0"/>
          <w:marTop w:val="0"/>
          <w:marBottom w:val="0"/>
          <w:divBdr>
            <w:top w:val="none" w:sz="0" w:space="0" w:color="auto"/>
            <w:left w:val="none" w:sz="0" w:space="0" w:color="auto"/>
            <w:bottom w:val="none" w:sz="0" w:space="0" w:color="auto"/>
            <w:right w:val="none" w:sz="0" w:space="0" w:color="auto"/>
          </w:divBdr>
        </w:div>
        <w:div w:id="1094401165">
          <w:marLeft w:val="640"/>
          <w:marRight w:val="0"/>
          <w:marTop w:val="0"/>
          <w:marBottom w:val="0"/>
          <w:divBdr>
            <w:top w:val="none" w:sz="0" w:space="0" w:color="auto"/>
            <w:left w:val="none" w:sz="0" w:space="0" w:color="auto"/>
            <w:bottom w:val="none" w:sz="0" w:space="0" w:color="auto"/>
            <w:right w:val="none" w:sz="0" w:space="0" w:color="auto"/>
          </w:divBdr>
        </w:div>
        <w:div w:id="1118792537">
          <w:marLeft w:val="640"/>
          <w:marRight w:val="0"/>
          <w:marTop w:val="0"/>
          <w:marBottom w:val="0"/>
          <w:divBdr>
            <w:top w:val="none" w:sz="0" w:space="0" w:color="auto"/>
            <w:left w:val="none" w:sz="0" w:space="0" w:color="auto"/>
            <w:bottom w:val="none" w:sz="0" w:space="0" w:color="auto"/>
            <w:right w:val="none" w:sz="0" w:space="0" w:color="auto"/>
          </w:divBdr>
        </w:div>
        <w:div w:id="1119031596">
          <w:marLeft w:val="640"/>
          <w:marRight w:val="0"/>
          <w:marTop w:val="0"/>
          <w:marBottom w:val="0"/>
          <w:divBdr>
            <w:top w:val="none" w:sz="0" w:space="0" w:color="auto"/>
            <w:left w:val="none" w:sz="0" w:space="0" w:color="auto"/>
            <w:bottom w:val="none" w:sz="0" w:space="0" w:color="auto"/>
            <w:right w:val="none" w:sz="0" w:space="0" w:color="auto"/>
          </w:divBdr>
        </w:div>
        <w:div w:id="1135834661">
          <w:marLeft w:val="640"/>
          <w:marRight w:val="0"/>
          <w:marTop w:val="0"/>
          <w:marBottom w:val="0"/>
          <w:divBdr>
            <w:top w:val="none" w:sz="0" w:space="0" w:color="auto"/>
            <w:left w:val="none" w:sz="0" w:space="0" w:color="auto"/>
            <w:bottom w:val="none" w:sz="0" w:space="0" w:color="auto"/>
            <w:right w:val="none" w:sz="0" w:space="0" w:color="auto"/>
          </w:divBdr>
        </w:div>
        <w:div w:id="1147744877">
          <w:marLeft w:val="640"/>
          <w:marRight w:val="0"/>
          <w:marTop w:val="0"/>
          <w:marBottom w:val="0"/>
          <w:divBdr>
            <w:top w:val="none" w:sz="0" w:space="0" w:color="auto"/>
            <w:left w:val="none" w:sz="0" w:space="0" w:color="auto"/>
            <w:bottom w:val="none" w:sz="0" w:space="0" w:color="auto"/>
            <w:right w:val="none" w:sz="0" w:space="0" w:color="auto"/>
          </w:divBdr>
        </w:div>
        <w:div w:id="1160150116">
          <w:marLeft w:val="640"/>
          <w:marRight w:val="0"/>
          <w:marTop w:val="0"/>
          <w:marBottom w:val="0"/>
          <w:divBdr>
            <w:top w:val="none" w:sz="0" w:space="0" w:color="auto"/>
            <w:left w:val="none" w:sz="0" w:space="0" w:color="auto"/>
            <w:bottom w:val="none" w:sz="0" w:space="0" w:color="auto"/>
            <w:right w:val="none" w:sz="0" w:space="0" w:color="auto"/>
          </w:divBdr>
        </w:div>
        <w:div w:id="1168209872">
          <w:marLeft w:val="640"/>
          <w:marRight w:val="0"/>
          <w:marTop w:val="0"/>
          <w:marBottom w:val="0"/>
          <w:divBdr>
            <w:top w:val="none" w:sz="0" w:space="0" w:color="auto"/>
            <w:left w:val="none" w:sz="0" w:space="0" w:color="auto"/>
            <w:bottom w:val="none" w:sz="0" w:space="0" w:color="auto"/>
            <w:right w:val="none" w:sz="0" w:space="0" w:color="auto"/>
          </w:divBdr>
        </w:div>
        <w:div w:id="1206605466">
          <w:marLeft w:val="640"/>
          <w:marRight w:val="0"/>
          <w:marTop w:val="0"/>
          <w:marBottom w:val="0"/>
          <w:divBdr>
            <w:top w:val="none" w:sz="0" w:space="0" w:color="auto"/>
            <w:left w:val="none" w:sz="0" w:space="0" w:color="auto"/>
            <w:bottom w:val="none" w:sz="0" w:space="0" w:color="auto"/>
            <w:right w:val="none" w:sz="0" w:space="0" w:color="auto"/>
          </w:divBdr>
        </w:div>
        <w:div w:id="1224565552">
          <w:marLeft w:val="640"/>
          <w:marRight w:val="0"/>
          <w:marTop w:val="0"/>
          <w:marBottom w:val="0"/>
          <w:divBdr>
            <w:top w:val="none" w:sz="0" w:space="0" w:color="auto"/>
            <w:left w:val="none" w:sz="0" w:space="0" w:color="auto"/>
            <w:bottom w:val="none" w:sz="0" w:space="0" w:color="auto"/>
            <w:right w:val="none" w:sz="0" w:space="0" w:color="auto"/>
          </w:divBdr>
        </w:div>
        <w:div w:id="1233393522">
          <w:marLeft w:val="640"/>
          <w:marRight w:val="0"/>
          <w:marTop w:val="0"/>
          <w:marBottom w:val="0"/>
          <w:divBdr>
            <w:top w:val="none" w:sz="0" w:space="0" w:color="auto"/>
            <w:left w:val="none" w:sz="0" w:space="0" w:color="auto"/>
            <w:bottom w:val="none" w:sz="0" w:space="0" w:color="auto"/>
            <w:right w:val="none" w:sz="0" w:space="0" w:color="auto"/>
          </w:divBdr>
        </w:div>
        <w:div w:id="1233807903">
          <w:marLeft w:val="640"/>
          <w:marRight w:val="0"/>
          <w:marTop w:val="0"/>
          <w:marBottom w:val="0"/>
          <w:divBdr>
            <w:top w:val="none" w:sz="0" w:space="0" w:color="auto"/>
            <w:left w:val="none" w:sz="0" w:space="0" w:color="auto"/>
            <w:bottom w:val="none" w:sz="0" w:space="0" w:color="auto"/>
            <w:right w:val="none" w:sz="0" w:space="0" w:color="auto"/>
          </w:divBdr>
        </w:div>
        <w:div w:id="1269459635">
          <w:marLeft w:val="640"/>
          <w:marRight w:val="0"/>
          <w:marTop w:val="0"/>
          <w:marBottom w:val="0"/>
          <w:divBdr>
            <w:top w:val="none" w:sz="0" w:space="0" w:color="auto"/>
            <w:left w:val="none" w:sz="0" w:space="0" w:color="auto"/>
            <w:bottom w:val="none" w:sz="0" w:space="0" w:color="auto"/>
            <w:right w:val="none" w:sz="0" w:space="0" w:color="auto"/>
          </w:divBdr>
        </w:div>
        <w:div w:id="1276212621">
          <w:marLeft w:val="640"/>
          <w:marRight w:val="0"/>
          <w:marTop w:val="0"/>
          <w:marBottom w:val="0"/>
          <w:divBdr>
            <w:top w:val="none" w:sz="0" w:space="0" w:color="auto"/>
            <w:left w:val="none" w:sz="0" w:space="0" w:color="auto"/>
            <w:bottom w:val="none" w:sz="0" w:space="0" w:color="auto"/>
            <w:right w:val="none" w:sz="0" w:space="0" w:color="auto"/>
          </w:divBdr>
        </w:div>
        <w:div w:id="1289236798">
          <w:marLeft w:val="640"/>
          <w:marRight w:val="0"/>
          <w:marTop w:val="0"/>
          <w:marBottom w:val="0"/>
          <w:divBdr>
            <w:top w:val="none" w:sz="0" w:space="0" w:color="auto"/>
            <w:left w:val="none" w:sz="0" w:space="0" w:color="auto"/>
            <w:bottom w:val="none" w:sz="0" w:space="0" w:color="auto"/>
            <w:right w:val="none" w:sz="0" w:space="0" w:color="auto"/>
          </w:divBdr>
        </w:div>
        <w:div w:id="1297955383">
          <w:marLeft w:val="640"/>
          <w:marRight w:val="0"/>
          <w:marTop w:val="0"/>
          <w:marBottom w:val="0"/>
          <w:divBdr>
            <w:top w:val="none" w:sz="0" w:space="0" w:color="auto"/>
            <w:left w:val="none" w:sz="0" w:space="0" w:color="auto"/>
            <w:bottom w:val="none" w:sz="0" w:space="0" w:color="auto"/>
            <w:right w:val="none" w:sz="0" w:space="0" w:color="auto"/>
          </w:divBdr>
        </w:div>
        <w:div w:id="1309048197">
          <w:marLeft w:val="640"/>
          <w:marRight w:val="0"/>
          <w:marTop w:val="0"/>
          <w:marBottom w:val="0"/>
          <w:divBdr>
            <w:top w:val="none" w:sz="0" w:space="0" w:color="auto"/>
            <w:left w:val="none" w:sz="0" w:space="0" w:color="auto"/>
            <w:bottom w:val="none" w:sz="0" w:space="0" w:color="auto"/>
            <w:right w:val="none" w:sz="0" w:space="0" w:color="auto"/>
          </w:divBdr>
        </w:div>
        <w:div w:id="1313023831">
          <w:marLeft w:val="640"/>
          <w:marRight w:val="0"/>
          <w:marTop w:val="0"/>
          <w:marBottom w:val="0"/>
          <w:divBdr>
            <w:top w:val="none" w:sz="0" w:space="0" w:color="auto"/>
            <w:left w:val="none" w:sz="0" w:space="0" w:color="auto"/>
            <w:bottom w:val="none" w:sz="0" w:space="0" w:color="auto"/>
            <w:right w:val="none" w:sz="0" w:space="0" w:color="auto"/>
          </w:divBdr>
        </w:div>
        <w:div w:id="1323851264">
          <w:marLeft w:val="640"/>
          <w:marRight w:val="0"/>
          <w:marTop w:val="0"/>
          <w:marBottom w:val="0"/>
          <w:divBdr>
            <w:top w:val="none" w:sz="0" w:space="0" w:color="auto"/>
            <w:left w:val="none" w:sz="0" w:space="0" w:color="auto"/>
            <w:bottom w:val="none" w:sz="0" w:space="0" w:color="auto"/>
            <w:right w:val="none" w:sz="0" w:space="0" w:color="auto"/>
          </w:divBdr>
        </w:div>
        <w:div w:id="1333871475">
          <w:marLeft w:val="640"/>
          <w:marRight w:val="0"/>
          <w:marTop w:val="0"/>
          <w:marBottom w:val="0"/>
          <w:divBdr>
            <w:top w:val="none" w:sz="0" w:space="0" w:color="auto"/>
            <w:left w:val="none" w:sz="0" w:space="0" w:color="auto"/>
            <w:bottom w:val="none" w:sz="0" w:space="0" w:color="auto"/>
            <w:right w:val="none" w:sz="0" w:space="0" w:color="auto"/>
          </w:divBdr>
        </w:div>
        <w:div w:id="1340424766">
          <w:marLeft w:val="640"/>
          <w:marRight w:val="0"/>
          <w:marTop w:val="0"/>
          <w:marBottom w:val="0"/>
          <w:divBdr>
            <w:top w:val="none" w:sz="0" w:space="0" w:color="auto"/>
            <w:left w:val="none" w:sz="0" w:space="0" w:color="auto"/>
            <w:bottom w:val="none" w:sz="0" w:space="0" w:color="auto"/>
            <w:right w:val="none" w:sz="0" w:space="0" w:color="auto"/>
          </w:divBdr>
        </w:div>
        <w:div w:id="1347900101">
          <w:marLeft w:val="640"/>
          <w:marRight w:val="0"/>
          <w:marTop w:val="0"/>
          <w:marBottom w:val="0"/>
          <w:divBdr>
            <w:top w:val="none" w:sz="0" w:space="0" w:color="auto"/>
            <w:left w:val="none" w:sz="0" w:space="0" w:color="auto"/>
            <w:bottom w:val="none" w:sz="0" w:space="0" w:color="auto"/>
            <w:right w:val="none" w:sz="0" w:space="0" w:color="auto"/>
          </w:divBdr>
        </w:div>
        <w:div w:id="1358190803">
          <w:marLeft w:val="640"/>
          <w:marRight w:val="0"/>
          <w:marTop w:val="0"/>
          <w:marBottom w:val="0"/>
          <w:divBdr>
            <w:top w:val="none" w:sz="0" w:space="0" w:color="auto"/>
            <w:left w:val="none" w:sz="0" w:space="0" w:color="auto"/>
            <w:bottom w:val="none" w:sz="0" w:space="0" w:color="auto"/>
            <w:right w:val="none" w:sz="0" w:space="0" w:color="auto"/>
          </w:divBdr>
        </w:div>
        <w:div w:id="1361199464">
          <w:marLeft w:val="640"/>
          <w:marRight w:val="0"/>
          <w:marTop w:val="0"/>
          <w:marBottom w:val="0"/>
          <w:divBdr>
            <w:top w:val="none" w:sz="0" w:space="0" w:color="auto"/>
            <w:left w:val="none" w:sz="0" w:space="0" w:color="auto"/>
            <w:bottom w:val="none" w:sz="0" w:space="0" w:color="auto"/>
            <w:right w:val="none" w:sz="0" w:space="0" w:color="auto"/>
          </w:divBdr>
        </w:div>
        <w:div w:id="1364205956">
          <w:marLeft w:val="640"/>
          <w:marRight w:val="0"/>
          <w:marTop w:val="0"/>
          <w:marBottom w:val="0"/>
          <w:divBdr>
            <w:top w:val="none" w:sz="0" w:space="0" w:color="auto"/>
            <w:left w:val="none" w:sz="0" w:space="0" w:color="auto"/>
            <w:bottom w:val="none" w:sz="0" w:space="0" w:color="auto"/>
            <w:right w:val="none" w:sz="0" w:space="0" w:color="auto"/>
          </w:divBdr>
        </w:div>
        <w:div w:id="1365788525">
          <w:marLeft w:val="640"/>
          <w:marRight w:val="0"/>
          <w:marTop w:val="0"/>
          <w:marBottom w:val="0"/>
          <w:divBdr>
            <w:top w:val="none" w:sz="0" w:space="0" w:color="auto"/>
            <w:left w:val="none" w:sz="0" w:space="0" w:color="auto"/>
            <w:bottom w:val="none" w:sz="0" w:space="0" w:color="auto"/>
            <w:right w:val="none" w:sz="0" w:space="0" w:color="auto"/>
          </w:divBdr>
        </w:div>
        <w:div w:id="1394156871">
          <w:marLeft w:val="640"/>
          <w:marRight w:val="0"/>
          <w:marTop w:val="0"/>
          <w:marBottom w:val="0"/>
          <w:divBdr>
            <w:top w:val="none" w:sz="0" w:space="0" w:color="auto"/>
            <w:left w:val="none" w:sz="0" w:space="0" w:color="auto"/>
            <w:bottom w:val="none" w:sz="0" w:space="0" w:color="auto"/>
            <w:right w:val="none" w:sz="0" w:space="0" w:color="auto"/>
          </w:divBdr>
        </w:div>
        <w:div w:id="1442646807">
          <w:marLeft w:val="640"/>
          <w:marRight w:val="0"/>
          <w:marTop w:val="0"/>
          <w:marBottom w:val="0"/>
          <w:divBdr>
            <w:top w:val="none" w:sz="0" w:space="0" w:color="auto"/>
            <w:left w:val="none" w:sz="0" w:space="0" w:color="auto"/>
            <w:bottom w:val="none" w:sz="0" w:space="0" w:color="auto"/>
            <w:right w:val="none" w:sz="0" w:space="0" w:color="auto"/>
          </w:divBdr>
        </w:div>
        <w:div w:id="1446727203">
          <w:marLeft w:val="640"/>
          <w:marRight w:val="0"/>
          <w:marTop w:val="0"/>
          <w:marBottom w:val="0"/>
          <w:divBdr>
            <w:top w:val="none" w:sz="0" w:space="0" w:color="auto"/>
            <w:left w:val="none" w:sz="0" w:space="0" w:color="auto"/>
            <w:bottom w:val="none" w:sz="0" w:space="0" w:color="auto"/>
            <w:right w:val="none" w:sz="0" w:space="0" w:color="auto"/>
          </w:divBdr>
        </w:div>
        <w:div w:id="1463696916">
          <w:marLeft w:val="640"/>
          <w:marRight w:val="0"/>
          <w:marTop w:val="0"/>
          <w:marBottom w:val="0"/>
          <w:divBdr>
            <w:top w:val="none" w:sz="0" w:space="0" w:color="auto"/>
            <w:left w:val="none" w:sz="0" w:space="0" w:color="auto"/>
            <w:bottom w:val="none" w:sz="0" w:space="0" w:color="auto"/>
            <w:right w:val="none" w:sz="0" w:space="0" w:color="auto"/>
          </w:divBdr>
        </w:div>
        <w:div w:id="1464930083">
          <w:marLeft w:val="640"/>
          <w:marRight w:val="0"/>
          <w:marTop w:val="0"/>
          <w:marBottom w:val="0"/>
          <w:divBdr>
            <w:top w:val="none" w:sz="0" w:space="0" w:color="auto"/>
            <w:left w:val="none" w:sz="0" w:space="0" w:color="auto"/>
            <w:bottom w:val="none" w:sz="0" w:space="0" w:color="auto"/>
            <w:right w:val="none" w:sz="0" w:space="0" w:color="auto"/>
          </w:divBdr>
        </w:div>
        <w:div w:id="1481967248">
          <w:marLeft w:val="640"/>
          <w:marRight w:val="0"/>
          <w:marTop w:val="0"/>
          <w:marBottom w:val="0"/>
          <w:divBdr>
            <w:top w:val="none" w:sz="0" w:space="0" w:color="auto"/>
            <w:left w:val="none" w:sz="0" w:space="0" w:color="auto"/>
            <w:bottom w:val="none" w:sz="0" w:space="0" w:color="auto"/>
            <w:right w:val="none" w:sz="0" w:space="0" w:color="auto"/>
          </w:divBdr>
        </w:div>
        <w:div w:id="1485970983">
          <w:marLeft w:val="640"/>
          <w:marRight w:val="0"/>
          <w:marTop w:val="0"/>
          <w:marBottom w:val="0"/>
          <w:divBdr>
            <w:top w:val="none" w:sz="0" w:space="0" w:color="auto"/>
            <w:left w:val="none" w:sz="0" w:space="0" w:color="auto"/>
            <w:bottom w:val="none" w:sz="0" w:space="0" w:color="auto"/>
            <w:right w:val="none" w:sz="0" w:space="0" w:color="auto"/>
          </w:divBdr>
        </w:div>
        <w:div w:id="1506674940">
          <w:marLeft w:val="640"/>
          <w:marRight w:val="0"/>
          <w:marTop w:val="0"/>
          <w:marBottom w:val="0"/>
          <w:divBdr>
            <w:top w:val="none" w:sz="0" w:space="0" w:color="auto"/>
            <w:left w:val="none" w:sz="0" w:space="0" w:color="auto"/>
            <w:bottom w:val="none" w:sz="0" w:space="0" w:color="auto"/>
            <w:right w:val="none" w:sz="0" w:space="0" w:color="auto"/>
          </w:divBdr>
        </w:div>
        <w:div w:id="1521317831">
          <w:marLeft w:val="640"/>
          <w:marRight w:val="0"/>
          <w:marTop w:val="0"/>
          <w:marBottom w:val="0"/>
          <w:divBdr>
            <w:top w:val="none" w:sz="0" w:space="0" w:color="auto"/>
            <w:left w:val="none" w:sz="0" w:space="0" w:color="auto"/>
            <w:bottom w:val="none" w:sz="0" w:space="0" w:color="auto"/>
            <w:right w:val="none" w:sz="0" w:space="0" w:color="auto"/>
          </w:divBdr>
        </w:div>
        <w:div w:id="1526018709">
          <w:marLeft w:val="640"/>
          <w:marRight w:val="0"/>
          <w:marTop w:val="0"/>
          <w:marBottom w:val="0"/>
          <w:divBdr>
            <w:top w:val="none" w:sz="0" w:space="0" w:color="auto"/>
            <w:left w:val="none" w:sz="0" w:space="0" w:color="auto"/>
            <w:bottom w:val="none" w:sz="0" w:space="0" w:color="auto"/>
            <w:right w:val="none" w:sz="0" w:space="0" w:color="auto"/>
          </w:divBdr>
        </w:div>
        <w:div w:id="1540121085">
          <w:marLeft w:val="640"/>
          <w:marRight w:val="0"/>
          <w:marTop w:val="0"/>
          <w:marBottom w:val="0"/>
          <w:divBdr>
            <w:top w:val="none" w:sz="0" w:space="0" w:color="auto"/>
            <w:left w:val="none" w:sz="0" w:space="0" w:color="auto"/>
            <w:bottom w:val="none" w:sz="0" w:space="0" w:color="auto"/>
            <w:right w:val="none" w:sz="0" w:space="0" w:color="auto"/>
          </w:divBdr>
        </w:div>
        <w:div w:id="1546867891">
          <w:marLeft w:val="640"/>
          <w:marRight w:val="0"/>
          <w:marTop w:val="0"/>
          <w:marBottom w:val="0"/>
          <w:divBdr>
            <w:top w:val="none" w:sz="0" w:space="0" w:color="auto"/>
            <w:left w:val="none" w:sz="0" w:space="0" w:color="auto"/>
            <w:bottom w:val="none" w:sz="0" w:space="0" w:color="auto"/>
            <w:right w:val="none" w:sz="0" w:space="0" w:color="auto"/>
          </w:divBdr>
        </w:div>
        <w:div w:id="1548683692">
          <w:marLeft w:val="640"/>
          <w:marRight w:val="0"/>
          <w:marTop w:val="0"/>
          <w:marBottom w:val="0"/>
          <w:divBdr>
            <w:top w:val="none" w:sz="0" w:space="0" w:color="auto"/>
            <w:left w:val="none" w:sz="0" w:space="0" w:color="auto"/>
            <w:bottom w:val="none" w:sz="0" w:space="0" w:color="auto"/>
            <w:right w:val="none" w:sz="0" w:space="0" w:color="auto"/>
          </w:divBdr>
        </w:div>
        <w:div w:id="1559515948">
          <w:marLeft w:val="640"/>
          <w:marRight w:val="0"/>
          <w:marTop w:val="0"/>
          <w:marBottom w:val="0"/>
          <w:divBdr>
            <w:top w:val="none" w:sz="0" w:space="0" w:color="auto"/>
            <w:left w:val="none" w:sz="0" w:space="0" w:color="auto"/>
            <w:bottom w:val="none" w:sz="0" w:space="0" w:color="auto"/>
            <w:right w:val="none" w:sz="0" w:space="0" w:color="auto"/>
          </w:divBdr>
        </w:div>
        <w:div w:id="1563129607">
          <w:marLeft w:val="640"/>
          <w:marRight w:val="0"/>
          <w:marTop w:val="0"/>
          <w:marBottom w:val="0"/>
          <w:divBdr>
            <w:top w:val="none" w:sz="0" w:space="0" w:color="auto"/>
            <w:left w:val="none" w:sz="0" w:space="0" w:color="auto"/>
            <w:bottom w:val="none" w:sz="0" w:space="0" w:color="auto"/>
            <w:right w:val="none" w:sz="0" w:space="0" w:color="auto"/>
          </w:divBdr>
        </w:div>
        <w:div w:id="1563715106">
          <w:marLeft w:val="640"/>
          <w:marRight w:val="0"/>
          <w:marTop w:val="0"/>
          <w:marBottom w:val="0"/>
          <w:divBdr>
            <w:top w:val="none" w:sz="0" w:space="0" w:color="auto"/>
            <w:left w:val="none" w:sz="0" w:space="0" w:color="auto"/>
            <w:bottom w:val="none" w:sz="0" w:space="0" w:color="auto"/>
            <w:right w:val="none" w:sz="0" w:space="0" w:color="auto"/>
          </w:divBdr>
        </w:div>
        <w:div w:id="1584021883">
          <w:marLeft w:val="640"/>
          <w:marRight w:val="0"/>
          <w:marTop w:val="0"/>
          <w:marBottom w:val="0"/>
          <w:divBdr>
            <w:top w:val="none" w:sz="0" w:space="0" w:color="auto"/>
            <w:left w:val="none" w:sz="0" w:space="0" w:color="auto"/>
            <w:bottom w:val="none" w:sz="0" w:space="0" w:color="auto"/>
            <w:right w:val="none" w:sz="0" w:space="0" w:color="auto"/>
          </w:divBdr>
        </w:div>
        <w:div w:id="1597598036">
          <w:marLeft w:val="640"/>
          <w:marRight w:val="0"/>
          <w:marTop w:val="0"/>
          <w:marBottom w:val="0"/>
          <w:divBdr>
            <w:top w:val="none" w:sz="0" w:space="0" w:color="auto"/>
            <w:left w:val="none" w:sz="0" w:space="0" w:color="auto"/>
            <w:bottom w:val="none" w:sz="0" w:space="0" w:color="auto"/>
            <w:right w:val="none" w:sz="0" w:space="0" w:color="auto"/>
          </w:divBdr>
        </w:div>
        <w:div w:id="1597638078">
          <w:marLeft w:val="640"/>
          <w:marRight w:val="0"/>
          <w:marTop w:val="0"/>
          <w:marBottom w:val="0"/>
          <w:divBdr>
            <w:top w:val="none" w:sz="0" w:space="0" w:color="auto"/>
            <w:left w:val="none" w:sz="0" w:space="0" w:color="auto"/>
            <w:bottom w:val="none" w:sz="0" w:space="0" w:color="auto"/>
            <w:right w:val="none" w:sz="0" w:space="0" w:color="auto"/>
          </w:divBdr>
        </w:div>
        <w:div w:id="1601451899">
          <w:marLeft w:val="640"/>
          <w:marRight w:val="0"/>
          <w:marTop w:val="0"/>
          <w:marBottom w:val="0"/>
          <w:divBdr>
            <w:top w:val="none" w:sz="0" w:space="0" w:color="auto"/>
            <w:left w:val="none" w:sz="0" w:space="0" w:color="auto"/>
            <w:bottom w:val="none" w:sz="0" w:space="0" w:color="auto"/>
            <w:right w:val="none" w:sz="0" w:space="0" w:color="auto"/>
          </w:divBdr>
        </w:div>
        <w:div w:id="1613826512">
          <w:marLeft w:val="640"/>
          <w:marRight w:val="0"/>
          <w:marTop w:val="0"/>
          <w:marBottom w:val="0"/>
          <w:divBdr>
            <w:top w:val="none" w:sz="0" w:space="0" w:color="auto"/>
            <w:left w:val="none" w:sz="0" w:space="0" w:color="auto"/>
            <w:bottom w:val="none" w:sz="0" w:space="0" w:color="auto"/>
            <w:right w:val="none" w:sz="0" w:space="0" w:color="auto"/>
          </w:divBdr>
        </w:div>
        <w:div w:id="1638147928">
          <w:marLeft w:val="640"/>
          <w:marRight w:val="0"/>
          <w:marTop w:val="0"/>
          <w:marBottom w:val="0"/>
          <w:divBdr>
            <w:top w:val="none" w:sz="0" w:space="0" w:color="auto"/>
            <w:left w:val="none" w:sz="0" w:space="0" w:color="auto"/>
            <w:bottom w:val="none" w:sz="0" w:space="0" w:color="auto"/>
            <w:right w:val="none" w:sz="0" w:space="0" w:color="auto"/>
          </w:divBdr>
        </w:div>
        <w:div w:id="1639072852">
          <w:marLeft w:val="640"/>
          <w:marRight w:val="0"/>
          <w:marTop w:val="0"/>
          <w:marBottom w:val="0"/>
          <w:divBdr>
            <w:top w:val="none" w:sz="0" w:space="0" w:color="auto"/>
            <w:left w:val="none" w:sz="0" w:space="0" w:color="auto"/>
            <w:bottom w:val="none" w:sz="0" w:space="0" w:color="auto"/>
            <w:right w:val="none" w:sz="0" w:space="0" w:color="auto"/>
          </w:divBdr>
        </w:div>
        <w:div w:id="1641962175">
          <w:marLeft w:val="640"/>
          <w:marRight w:val="0"/>
          <w:marTop w:val="0"/>
          <w:marBottom w:val="0"/>
          <w:divBdr>
            <w:top w:val="none" w:sz="0" w:space="0" w:color="auto"/>
            <w:left w:val="none" w:sz="0" w:space="0" w:color="auto"/>
            <w:bottom w:val="none" w:sz="0" w:space="0" w:color="auto"/>
            <w:right w:val="none" w:sz="0" w:space="0" w:color="auto"/>
          </w:divBdr>
        </w:div>
        <w:div w:id="1677885371">
          <w:marLeft w:val="640"/>
          <w:marRight w:val="0"/>
          <w:marTop w:val="0"/>
          <w:marBottom w:val="0"/>
          <w:divBdr>
            <w:top w:val="none" w:sz="0" w:space="0" w:color="auto"/>
            <w:left w:val="none" w:sz="0" w:space="0" w:color="auto"/>
            <w:bottom w:val="none" w:sz="0" w:space="0" w:color="auto"/>
            <w:right w:val="none" w:sz="0" w:space="0" w:color="auto"/>
          </w:divBdr>
        </w:div>
        <w:div w:id="1680113051">
          <w:marLeft w:val="640"/>
          <w:marRight w:val="0"/>
          <w:marTop w:val="0"/>
          <w:marBottom w:val="0"/>
          <w:divBdr>
            <w:top w:val="none" w:sz="0" w:space="0" w:color="auto"/>
            <w:left w:val="none" w:sz="0" w:space="0" w:color="auto"/>
            <w:bottom w:val="none" w:sz="0" w:space="0" w:color="auto"/>
            <w:right w:val="none" w:sz="0" w:space="0" w:color="auto"/>
          </w:divBdr>
        </w:div>
        <w:div w:id="1701123371">
          <w:marLeft w:val="640"/>
          <w:marRight w:val="0"/>
          <w:marTop w:val="0"/>
          <w:marBottom w:val="0"/>
          <w:divBdr>
            <w:top w:val="none" w:sz="0" w:space="0" w:color="auto"/>
            <w:left w:val="none" w:sz="0" w:space="0" w:color="auto"/>
            <w:bottom w:val="none" w:sz="0" w:space="0" w:color="auto"/>
            <w:right w:val="none" w:sz="0" w:space="0" w:color="auto"/>
          </w:divBdr>
        </w:div>
        <w:div w:id="1705446410">
          <w:marLeft w:val="640"/>
          <w:marRight w:val="0"/>
          <w:marTop w:val="0"/>
          <w:marBottom w:val="0"/>
          <w:divBdr>
            <w:top w:val="none" w:sz="0" w:space="0" w:color="auto"/>
            <w:left w:val="none" w:sz="0" w:space="0" w:color="auto"/>
            <w:bottom w:val="none" w:sz="0" w:space="0" w:color="auto"/>
            <w:right w:val="none" w:sz="0" w:space="0" w:color="auto"/>
          </w:divBdr>
        </w:div>
        <w:div w:id="1705717158">
          <w:marLeft w:val="640"/>
          <w:marRight w:val="0"/>
          <w:marTop w:val="0"/>
          <w:marBottom w:val="0"/>
          <w:divBdr>
            <w:top w:val="none" w:sz="0" w:space="0" w:color="auto"/>
            <w:left w:val="none" w:sz="0" w:space="0" w:color="auto"/>
            <w:bottom w:val="none" w:sz="0" w:space="0" w:color="auto"/>
            <w:right w:val="none" w:sz="0" w:space="0" w:color="auto"/>
          </w:divBdr>
        </w:div>
        <w:div w:id="1737316520">
          <w:marLeft w:val="640"/>
          <w:marRight w:val="0"/>
          <w:marTop w:val="0"/>
          <w:marBottom w:val="0"/>
          <w:divBdr>
            <w:top w:val="none" w:sz="0" w:space="0" w:color="auto"/>
            <w:left w:val="none" w:sz="0" w:space="0" w:color="auto"/>
            <w:bottom w:val="none" w:sz="0" w:space="0" w:color="auto"/>
            <w:right w:val="none" w:sz="0" w:space="0" w:color="auto"/>
          </w:divBdr>
        </w:div>
        <w:div w:id="1752268670">
          <w:marLeft w:val="640"/>
          <w:marRight w:val="0"/>
          <w:marTop w:val="0"/>
          <w:marBottom w:val="0"/>
          <w:divBdr>
            <w:top w:val="none" w:sz="0" w:space="0" w:color="auto"/>
            <w:left w:val="none" w:sz="0" w:space="0" w:color="auto"/>
            <w:bottom w:val="none" w:sz="0" w:space="0" w:color="auto"/>
            <w:right w:val="none" w:sz="0" w:space="0" w:color="auto"/>
          </w:divBdr>
        </w:div>
        <w:div w:id="1757363421">
          <w:marLeft w:val="640"/>
          <w:marRight w:val="0"/>
          <w:marTop w:val="0"/>
          <w:marBottom w:val="0"/>
          <w:divBdr>
            <w:top w:val="none" w:sz="0" w:space="0" w:color="auto"/>
            <w:left w:val="none" w:sz="0" w:space="0" w:color="auto"/>
            <w:bottom w:val="none" w:sz="0" w:space="0" w:color="auto"/>
            <w:right w:val="none" w:sz="0" w:space="0" w:color="auto"/>
          </w:divBdr>
        </w:div>
        <w:div w:id="1774352666">
          <w:marLeft w:val="640"/>
          <w:marRight w:val="0"/>
          <w:marTop w:val="0"/>
          <w:marBottom w:val="0"/>
          <w:divBdr>
            <w:top w:val="none" w:sz="0" w:space="0" w:color="auto"/>
            <w:left w:val="none" w:sz="0" w:space="0" w:color="auto"/>
            <w:bottom w:val="none" w:sz="0" w:space="0" w:color="auto"/>
            <w:right w:val="none" w:sz="0" w:space="0" w:color="auto"/>
          </w:divBdr>
        </w:div>
        <w:div w:id="1787430978">
          <w:marLeft w:val="640"/>
          <w:marRight w:val="0"/>
          <w:marTop w:val="0"/>
          <w:marBottom w:val="0"/>
          <w:divBdr>
            <w:top w:val="none" w:sz="0" w:space="0" w:color="auto"/>
            <w:left w:val="none" w:sz="0" w:space="0" w:color="auto"/>
            <w:bottom w:val="none" w:sz="0" w:space="0" w:color="auto"/>
            <w:right w:val="none" w:sz="0" w:space="0" w:color="auto"/>
          </w:divBdr>
        </w:div>
        <w:div w:id="1796439097">
          <w:marLeft w:val="640"/>
          <w:marRight w:val="0"/>
          <w:marTop w:val="0"/>
          <w:marBottom w:val="0"/>
          <w:divBdr>
            <w:top w:val="none" w:sz="0" w:space="0" w:color="auto"/>
            <w:left w:val="none" w:sz="0" w:space="0" w:color="auto"/>
            <w:bottom w:val="none" w:sz="0" w:space="0" w:color="auto"/>
            <w:right w:val="none" w:sz="0" w:space="0" w:color="auto"/>
          </w:divBdr>
        </w:div>
        <w:div w:id="1799570438">
          <w:marLeft w:val="640"/>
          <w:marRight w:val="0"/>
          <w:marTop w:val="0"/>
          <w:marBottom w:val="0"/>
          <w:divBdr>
            <w:top w:val="none" w:sz="0" w:space="0" w:color="auto"/>
            <w:left w:val="none" w:sz="0" w:space="0" w:color="auto"/>
            <w:bottom w:val="none" w:sz="0" w:space="0" w:color="auto"/>
            <w:right w:val="none" w:sz="0" w:space="0" w:color="auto"/>
          </w:divBdr>
        </w:div>
        <w:div w:id="1800757301">
          <w:marLeft w:val="640"/>
          <w:marRight w:val="0"/>
          <w:marTop w:val="0"/>
          <w:marBottom w:val="0"/>
          <w:divBdr>
            <w:top w:val="none" w:sz="0" w:space="0" w:color="auto"/>
            <w:left w:val="none" w:sz="0" w:space="0" w:color="auto"/>
            <w:bottom w:val="none" w:sz="0" w:space="0" w:color="auto"/>
            <w:right w:val="none" w:sz="0" w:space="0" w:color="auto"/>
          </w:divBdr>
        </w:div>
        <w:div w:id="1803843966">
          <w:marLeft w:val="640"/>
          <w:marRight w:val="0"/>
          <w:marTop w:val="0"/>
          <w:marBottom w:val="0"/>
          <w:divBdr>
            <w:top w:val="none" w:sz="0" w:space="0" w:color="auto"/>
            <w:left w:val="none" w:sz="0" w:space="0" w:color="auto"/>
            <w:bottom w:val="none" w:sz="0" w:space="0" w:color="auto"/>
            <w:right w:val="none" w:sz="0" w:space="0" w:color="auto"/>
          </w:divBdr>
        </w:div>
        <w:div w:id="1805613109">
          <w:marLeft w:val="640"/>
          <w:marRight w:val="0"/>
          <w:marTop w:val="0"/>
          <w:marBottom w:val="0"/>
          <w:divBdr>
            <w:top w:val="none" w:sz="0" w:space="0" w:color="auto"/>
            <w:left w:val="none" w:sz="0" w:space="0" w:color="auto"/>
            <w:bottom w:val="none" w:sz="0" w:space="0" w:color="auto"/>
            <w:right w:val="none" w:sz="0" w:space="0" w:color="auto"/>
          </w:divBdr>
        </w:div>
        <w:div w:id="1806314440">
          <w:marLeft w:val="640"/>
          <w:marRight w:val="0"/>
          <w:marTop w:val="0"/>
          <w:marBottom w:val="0"/>
          <w:divBdr>
            <w:top w:val="none" w:sz="0" w:space="0" w:color="auto"/>
            <w:left w:val="none" w:sz="0" w:space="0" w:color="auto"/>
            <w:bottom w:val="none" w:sz="0" w:space="0" w:color="auto"/>
            <w:right w:val="none" w:sz="0" w:space="0" w:color="auto"/>
          </w:divBdr>
        </w:div>
        <w:div w:id="1809470152">
          <w:marLeft w:val="640"/>
          <w:marRight w:val="0"/>
          <w:marTop w:val="0"/>
          <w:marBottom w:val="0"/>
          <w:divBdr>
            <w:top w:val="none" w:sz="0" w:space="0" w:color="auto"/>
            <w:left w:val="none" w:sz="0" w:space="0" w:color="auto"/>
            <w:bottom w:val="none" w:sz="0" w:space="0" w:color="auto"/>
            <w:right w:val="none" w:sz="0" w:space="0" w:color="auto"/>
          </w:divBdr>
        </w:div>
        <w:div w:id="1827163433">
          <w:marLeft w:val="640"/>
          <w:marRight w:val="0"/>
          <w:marTop w:val="0"/>
          <w:marBottom w:val="0"/>
          <w:divBdr>
            <w:top w:val="none" w:sz="0" w:space="0" w:color="auto"/>
            <w:left w:val="none" w:sz="0" w:space="0" w:color="auto"/>
            <w:bottom w:val="none" w:sz="0" w:space="0" w:color="auto"/>
            <w:right w:val="none" w:sz="0" w:space="0" w:color="auto"/>
          </w:divBdr>
        </w:div>
        <w:div w:id="1830899624">
          <w:marLeft w:val="640"/>
          <w:marRight w:val="0"/>
          <w:marTop w:val="0"/>
          <w:marBottom w:val="0"/>
          <w:divBdr>
            <w:top w:val="none" w:sz="0" w:space="0" w:color="auto"/>
            <w:left w:val="none" w:sz="0" w:space="0" w:color="auto"/>
            <w:bottom w:val="none" w:sz="0" w:space="0" w:color="auto"/>
            <w:right w:val="none" w:sz="0" w:space="0" w:color="auto"/>
          </w:divBdr>
        </w:div>
        <w:div w:id="1833057065">
          <w:marLeft w:val="640"/>
          <w:marRight w:val="0"/>
          <w:marTop w:val="0"/>
          <w:marBottom w:val="0"/>
          <w:divBdr>
            <w:top w:val="none" w:sz="0" w:space="0" w:color="auto"/>
            <w:left w:val="none" w:sz="0" w:space="0" w:color="auto"/>
            <w:bottom w:val="none" w:sz="0" w:space="0" w:color="auto"/>
            <w:right w:val="none" w:sz="0" w:space="0" w:color="auto"/>
          </w:divBdr>
        </w:div>
        <w:div w:id="1835339086">
          <w:marLeft w:val="640"/>
          <w:marRight w:val="0"/>
          <w:marTop w:val="0"/>
          <w:marBottom w:val="0"/>
          <w:divBdr>
            <w:top w:val="none" w:sz="0" w:space="0" w:color="auto"/>
            <w:left w:val="none" w:sz="0" w:space="0" w:color="auto"/>
            <w:bottom w:val="none" w:sz="0" w:space="0" w:color="auto"/>
            <w:right w:val="none" w:sz="0" w:space="0" w:color="auto"/>
          </w:divBdr>
        </w:div>
        <w:div w:id="1838957720">
          <w:marLeft w:val="640"/>
          <w:marRight w:val="0"/>
          <w:marTop w:val="0"/>
          <w:marBottom w:val="0"/>
          <w:divBdr>
            <w:top w:val="none" w:sz="0" w:space="0" w:color="auto"/>
            <w:left w:val="none" w:sz="0" w:space="0" w:color="auto"/>
            <w:bottom w:val="none" w:sz="0" w:space="0" w:color="auto"/>
            <w:right w:val="none" w:sz="0" w:space="0" w:color="auto"/>
          </w:divBdr>
        </w:div>
        <w:div w:id="1847164747">
          <w:marLeft w:val="640"/>
          <w:marRight w:val="0"/>
          <w:marTop w:val="0"/>
          <w:marBottom w:val="0"/>
          <w:divBdr>
            <w:top w:val="none" w:sz="0" w:space="0" w:color="auto"/>
            <w:left w:val="none" w:sz="0" w:space="0" w:color="auto"/>
            <w:bottom w:val="none" w:sz="0" w:space="0" w:color="auto"/>
            <w:right w:val="none" w:sz="0" w:space="0" w:color="auto"/>
          </w:divBdr>
        </w:div>
        <w:div w:id="1854609878">
          <w:marLeft w:val="640"/>
          <w:marRight w:val="0"/>
          <w:marTop w:val="0"/>
          <w:marBottom w:val="0"/>
          <w:divBdr>
            <w:top w:val="none" w:sz="0" w:space="0" w:color="auto"/>
            <w:left w:val="none" w:sz="0" w:space="0" w:color="auto"/>
            <w:bottom w:val="none" w:sz="0" w:space="0" w:color="auto"/>
            <w:right w:val="none" w:sz="0" w:space="0" w:color="auto"/>
          </w:divBdr>
        </w:div>
        <w:div w:id="1856915066">
          <w:marLeft w:val="640"/>
          <w:marRight w:val="0"/>
          <w:marTop w:val="0"/>
          <w:marBottom w:val="0"/>
          <w:divBdr>
            <w:top w:val="none" w:sz="0" w:space="0" w:color="auto"/>
            <w:left w:val="none" w:sz="0" w:space="0" w:color="auto"/>
            <w:bottom w:val="none" w:sz="0" w:space="0" w:color="auto"/>
            <w:right w:val="none" w:sz="0" w:space="0" w:color="auto"/>
          </w:divBdr>
        </w:div>
        <w:div w:id="1857109170">
          <w:marLeft w:val="640"/>
          <w:marRight w:val="0"/>
          <w:marTop w:val="0"/>
          <w:marBottom w:val="0"/>
          <w:divBdr>
            <w:top w:val="none" w:sz="0" w:space="0" w:color="auto"/>
            <w:left w:val="none" w:sz="0" w:space="0" w:color="auto"/>
            <w:bottom w:val="none" w:sz="0" w:space="0" w:color="auto"/>
            <w:right w:val="none" w:sz="0" w:space="0" w:color="auto"/>
          </w:divBdr>
        </w:div>
        <w:div w:id="1864710177">
          <w:marLeft w:val="640"/>
          <w:marRight w:val="0"/>
          <w:marTop w:val="0"/>
          <w:marBottom w:val="0"/>
          <w:divBdr>
            <w:top w:val="none" w:sz="0" w:space="0" w:color="auto"/>
            <w:left w:val="none" w:sz="0" w:space="0" w:color="auto"/>
            <w:bottom w:val="none" w:sz="0" w:space="0" w:color="auto"/>
            <w:right w:val="none" w:sz="0" w:space="0" w:color="auto"/>
          </w:divBdr>
        </w:div>
        <w:div w:id="1903562987">
          <w:marLeft w:val="640"/>
          <w:marRight w:val="0"/>
          <w:marTop w:val="0"/>
          <w:marBottom w:val="0"/>
          <w:divBdr>
            <w:top w:val="none" w:sz="0" w:space="0" w:color="auto"/>
            <w:left w:val="none" w:sz="0" w:space="0" w:color="auto"/>
            <w:bottom w:val="none" w:sz="0" w:space="0" w:color="auto"/>
            <w:right w:val="none" w:sz="0" w:space="0" w:color="auto"/>
          </w:divBdr>
        </w:div>
        <w:div w:id="1928346731">
          <w:marLeft w:val="640"/>
          <w:marRight w:val="0"/>
          <w:marTop w:val="0"/>
          <w:marBottom w:val="0"/>
          <w:divBdr>
            <w:top w:val="none" w:sz="0" w:space="0" w:color="auto"/>
            <w:left w:val="none" w:sz="0" w:space="0" w:color="auto"/>
            <w:bottom w:val="none" w:sz="0" w:space="0" w:color="auto"/>
            <w:right w:val="none" w:sz="0" w:space="0" w:color="auto"/>
          </w:divBdr>
        </w:div>
        <w:div w:id="1950896322">
          <w:marLeft w:val="640"/>
          <w:marRight w:val="0"/>
          <w:marTop w:val="0"/>
          <w:marBottom w:val="0"/>
          <w:divBdr>
            <w:top w:val="none" w:sz="0" w:space="0" w:color="auto"/>
            <w:left w:val="none" w:sz="0" w:space="0" w:color="auto"/>
            <w:bottom w:val="none" w:sz="0" w:space="0" w:color="auto"/>
            <w:right w:val="none" w:sz="0" w:space="0" w:color="auto"/>
          </w:divBdr>
        </w:div>
        <w:div w:id="1971092054">
          <w:marLeft w:val="640"/>
          <w:marRight w:val="0"/>
          <w:marTop w:val="0"/>
          <w:marBottom w:val="0"/>
          <w:divBdr>
            <w:top w:val="none" w:sz="0" w:space="0" w:color="auto"/>
            <w:left w:val="none" w:sz="0" w:space="0" w:color="auto"/>
            <w:bottom w:val="none" w:sz="0" w:space="0" w:color="auto"/>
            <w:right w:val="none" w:sz="0" w:space="0" w:color="auto"/>
          </w:divBdr>
        </w:div>
        <w:div w:id="1976107085">
          <w:marLeft w:val="640"/>
          <w:marRight w:val="0"/>
          <w:marTop w:val="0"/>
          <w:marBottom w:val="0"/>
          <w:divBdr>
            <w:top w:val="none" w:sz="0" w:space="0" w:color="auto"/>
            <w:left w:val="none" w:sz="0" w:space="0" w:color="auto"/>
            <w:bottom w:val="none" w:sz="0" w:space="0" w:color="auto"/>
            <w:right w:val="none" w:sz="0" w:space="0" w:color="auto"/>
          </w:divBdr>
        </w:div>
        <w:div w:id="2001738292">
          <w:marLeft w:val="640"/>
          <w:marRight w:val="0"/>
          <w:marTop w:val="0"/>
          <w:marBottom w:val="0"/>
          <w:divBdr>
            <w:top w:val="none" w:sz="0" w:space="0" w:color="auto"/>
            <w:left w:val="none" w:sz="0" w:space="0" w:color="auto"/>
            <w:bottom w:val="none" w:sz="0" w:space="0" w:color="auto"/>
            <w:right w:val="none" w:sz="0" w:space="0" w:color="auto"/>
          </w:divBdr>
        </w:div>
        <w:div w:id="2003970478">
          <w:marLeft w:val="640"/>
          <w:marRight w:val="0"/>
          <w:marTop w:val="0"/>
          <w:marBottom w:val="0"/>
          <w:divBdr>
            <w:top w:val="none" w:sz="0" w:space="0" w:color="auto"/>
            <w:left w:val="none" w:sz="0" w:space="0" w:color="auto"/>
            <w:bottom w:val="none" w:sz="0" w:space="0" w:color="auto"/>
            <w:right w:val="none" w:sz="0" w:space="0" w:color="auto"/>
          </w:divBdr>
        </w:div>
        <w:div w:id="2027052628">
          <w:marLeft w:val="640"/>
          <w:marRight w:val="0"/>
          <w:marTop w:val="0"/>
          <w:marBottom w:val="0"/>
          <w:divBdr>
            <w:top w:val="none" w:sz="0" w:space="0" w:color="auto"/>
            <w:left w:val="none" w:sz="0" w:space="0" w:color="auto"/>
            <w:bottom w:val="none" w:sz="0" w:space="0" w:color="auto"/>
            <w:right w:val="none" w:sz="0" w:space="0" w:color="auto"/>
          </w:divBdr>
        </w:div>
        <w:div w:id="2054689372">
          <w:marLeft w:val="640"/>
          <w:marRight w:val="0"/>
          <w:marTop w:val="0"/>
          <w:marBottom w:val="0"/>
          <w:divBdr>
            <w:top w:val="none" w:sz="0" w:space="0" w:color="auto"/>
            <w:left w:val="none" w:sz="0" w:space="0" w:color="auto"/>
            <w:bottom w:val="none" w:sz="0" w:space="0" w:color="auto"/>
            <w:right w:val="none" w:sz="0" w:space="0" w:color="auto"/>
          </w:divBdr>
        </w:div>
        <w:div w:id="2069915460">
          <w:marLeft w:val="640"/>
          <w:marRight w:val="0"/>
          <w:marTop w:val="0"/>
          <w:marBottom w:val="0"/>
          <w:divBdr>
            <w:top w:val="none" w:sz="0" w:space="0" w:color="auto"/>
            <w:left w:val="none" w:sz="0" w:space="0" w:color="auto"/>
            <w:bottom w:val="none" w:sz="0" w:space="0" w:color="auto"/>
            <w:right w:val="none" w:sz="0" w:space="0" w:color="auto"/>
          </w:divBdr>
        </w:div>
        <w:div w:id="2096391351">
          <w:marLeft w:val="640"/>
          <w:marRight w:val="0"/>
          <w:marTop w:val="0"/>
          <w:marBottom w:val="0"/>
          <w:divBdr>
            <w:top w:val="none" w:sz="0" w:space="0" w:color="auto"/>
            <w:left w:val="none" w:sz="0" w:space="0" w:color="auto"/>
            <w:bottom w:val="none" w:sz="0" w:space="0" w:color="auto"/>
            <w:right w:val="none" w:sz="0" w:space="0" w:color="auto"/>
          </w:divBdr>
        </w:div>
        <w:div w:id="2117207641">
          <w:marLeft w:val="640"/>
          <w:marRight w:val="0"/>
          <w:marTop w:val="0"/>
          <w:marBottom w:val="0"/>
          <w:divBdr>
            <w:top w:val="none" w:sz="0" w:space="0" w:color="auto"/>
            <w:left w:val="none" w:sz="0" w:space="0" w:color="auto"/>
            <w:bottom w:val="none" w:sz="0" w:space="0" w:color="auto"/>
            <w:right w:val="none" w:sz="0" w:space="0" w:color="auto"/>
          </w:divBdr>
        </w:div>
        <w:div w:id="2125298675">
          <w:marLeft w:val="640"/>
          <w:marRight w:val="0"/>
          <w:marTop w:val="0"/>
          <w:marBottom w:val="0"/>
          <w:divBdr>
            <w:top w:val="none" w:sz="0" w:space="0" w:color="auto"/>
            <w:left w:val="none" w:sz="0" w:space="0" w:color="auto"/>
            <w:bottom w:val="none" w:sz="0" w:space="0" w:color="auto"/>
            <w:right w:val="none" w:sz="0" w:space="0" w:color="auto"/>
          </w:divBdr>
        </w:div>
        <w:div w:id="2129736981">
          <w:marLeft w:val="640"/>
          <w:marRight w:val="0"/>
          <w:marTop w:val="0"/>
          <w:marBottom w:val="0"/>
          <w:divBdr>
            <w:top w:val="none" w:sz="0" w:space="0" w:color="auto"/>
            <w:left w:val="none" w:sz="0" w:space="0" w:color="auto"/>
            <w:bottom w:val="none" w:sz="0" w:space="0" w:color="auto"/>
            <w:right w:val="none" w:sz="0" w:space="0" w:color="auto"/>
          </w:divBdr>
        </w:div>
      </w:divsChild>
    </w:div>
    <w:div w:id="730612237">
      <w:bodyDiv w:val="1"/>
      <w:marLeft w:val="0"/>
      <w:marRight w:val="0"/>
      <w:marTop w:val="0"/>
      <w:marBottom w:val="0"/>
      <w:divBdr>
        <w:top w:val="none" w:sz="0" w:space="0" w:color="auto"/>
        <w:left w:val="none" w:sz="0" w:space="0" w:color="auto"/>
        <w:bottom w:val="none" w:sz="0" w:space="0" w:color="auto"/>
        <w:right w:val="none" w:sz="0" w:space="0" w:color="auto"/>
      </w:divBdr>
      <w:divsChild>
        <w:div w:id="1034617419">
          <w:marLeft w:val="640"/>
          <w:marRight w:val="0"/>
          <w:marTop w:val="0"/>
          <w:marBottom w:val="0"/>
          <w:divBdr>
            <w:top w:val="none" w:sz="0" w:space="0" w:color="auto"/>
            <w:left w:val="none" w:sz="0" w:space="0" w:color="auto"/>
            <w:bottom w:val="none" w:sz="0" w:space="0" w:color="auto"/>
            <w:right w:val="none" w:sz="0" w:space="0" w:color="auto"/>
          </w:divBdr>
        </w:div>
        <w:div w:id="2118015782">
          <w:marLeft w:val="640"/>
          <w:marRight w:val="0"/>
          <w:marTop w:val="0"/>
          <w:marBottom w:val="0"/>
          <w:divBdr>
            <w:top w:val="none" w:sz="0" w:space="0" w:color="auto"/>
            <w:left w:val="none" w:sz="0" w:space="0" w:color="auto"/>
            <w:bottom w:val="none" w:sz="0" w:space="0" w:color="auto"/>
            <w:right w:val="none" w:sz="0" w:space="0" w:color="auto"/>
          </w:divBdr>
        </w:div>
        <w:div w:id="1368869672">
          <w:marLeft w:val="640"/>
          <w:marRight w:val="0"/>
          <w:marTop w:val="0"/>
          <w:marBottom w:val="0"/>
          <w:divBdr>
            <w:top w:val="none" w:sz="0" w:space="0" w:color="auto"/>
            <w:left w:val="none" w:sz="0" w:space="0" w:color="auto"/>
            <w:bottom w:val="none" w:sz="0" w:space="0" w:color="auto"/>
            <w:right w:val="none" w:sz="0" w:space="0" w:color="auto"/>
          </w:divBdr>
        </w:div>
        <w:div w:id="1638996441">
          <w:marLeft w:val="640"/>
          <w:marRight w:val="0"/>
          <w:marTop w:val="0"/>
          <w:marBottom w:val="0"/>
          <w:divBdr>
            <w:top w:val="none" w:sz="0" w:space="0" w:color="auto"/>
            <w:left w:val="none" w:sz="0" w:space="0" w:color="auto"/>
            <w:bottom w:val="none" w:sz="0" w:space="0" w:color="auto"/>
            <w:right w:val="none" w:sz="0" w:space="0" w:color="auto"/>
          </w:divBdr>
        </w:div>
        <w:div w:id="832526484">
          <w:marLeft w:val="640"/>
          <w:marRight w:val="0"/>
          <w:marTop w:val="0"/>
          <w:marBottom w:val="0"/>
          <w:divBdr>
            <w:top w:val="none" w:sz="0" w:space="0" w:color="auto"/>
            <w:left w:val="none" w:sz="0" w:space="0" w:color="auto"/>
            <w:bottom w:val="none" w:sz="0" w:space="0" w:color="auto"/>
            <w:right w:val="none" w:sz="0" w:space="0" w:color="auto"/>
          </w:divBdr>
        </w:div>
        <w:div w:id="1264191491">
          <w:marLeft w:val="640"/>
          <w:marRight w:val="0"/>
          <w:marTop w:val="0"/>
          <w:marBottom w:val="0"/>
          <w:divBdr>
            <w:top w:val="none" w:sz="0" w:space="0" w:color="auto"/>
            <w:left w:val="none" w:sz="0" w:space="0" w:color="auto"/>
            <w:bottom w:val="none" w:sz="0" w:space="0" w:color="auto"/>
            <w:right w:val="none" w:sz="0" w:space="0" w:color="auto"/>
          </w:divBdr>
        </w:div>
        <w:div w:id="1909268729">
          <w:marLeft w:val="640"/>
          <w:marRight w:val="0"/>
          <w:marTop w:val="0"/>
          <w:marBottom w:val="0"/>
          <w:divBdr>
            <w:top w:val="none" w:sz="0" w:space="0" w:color="auto"/>
            <w:left w:val="none" w:sz="0" w:space="0" w:color="auto"/>
            <w:bottom w:val="none" w:sz="0" w:space="0" w:color="auto"/>
            <w:right w:val="none" w:sz="0" w:space="0" w:color="auto"/>
          </w:divBdr>
        </w:div>
        <w:div w:id="2047094748">
          <w:marLeft w:val="640"/>
          <w:marRight w:val="0"/>
          <w:marTop w:val="0"/>
          <w:marBottom w:val="0"/>
          <w:divBdr>
            <w:top w:val="none" w:sz="0" w:space="0" w:color="auto"/>
            <w:left w:val="none" w:sz="0" w:space="0" w:color="auto"/>
            <w:bottom w:val="none" w:sz="0" w:space="0" w:color="auto"/>
            <w:right w:val="none" w:sz="0" w:space="0" w:color="auto"/>
          </w:divBdr>
        </w:div>
        <w:div w:id="482160252">
          <w:marLeft w:val="640"/>
          <w:marRight w:val="0"/>
          <w:marTop w:val="0"/>
          <w:marBottom w:val="0"/>
          <w:divBdr>
            <w:top w:val="none" w:sz="0" w:space="0" w:color="auto"/>
            <w:left w:val="none" w:sz="0" w:space="0" w:color="auto"/>
            <w:bottom w:val="none" w:sz="0" w:space="0" w:color="auto"/>
            <w:right w:val="none" w:sz="0" w:space="0" w:color="auto"/>
          </w:divBdr>
        </w:div>
        <w:div w:id="1346859126">
          <w:marLeft w:val="640"/>
          <w:marRight w:val="0"/>
          <w:marTop w:val="0"/>
          <w:marBottom w:val="0"/>
          <w:divBdr>
            <w:top w:val="none" w:sz="0" w:space="0" w:color="auto"/>
            <w:left w:val="none" w:sz="0" w:space="0" w:color="auto"/>
            <w:bottom w:val="none" w:sz="0" w:space="0" w:color="auto"/>
            <w:right w:val="none" w:sz="0" w:space="0" w:color="auto"/>
          </w:divBdr>
        </w:div>
        <w:div w:id="387219276">
          <w:marLeft w:val="640"/>
          <w:marRight w:val="0"/>
          <w:marTop w:val="0"/>
          <w:marBottom w:val="0"/>
          <w:divBdr>
            <w:top w:val="none" w:sz="0" w:space="0" w:color="auto"/>
            <w:left w:val="none" w:sz="0" w:space="0" w:color="auto"/>
            <w:bottom w:val="none" w:sz="0" w:space="0" w:color="auto"/>
            <w:right w:val="none" w:sz="0" w:space="0" w:color="auto"/>
          </w:divBdr>
        </w:div>
        <w:div w:id="956644286">
          <w:marLeft w:val="640"/>
          <w:marRight w:val="0"/>
          <w:marTop w:val="0"/>
          <w:marBottom w:val="0"/>
          <w:divBdr>
            <w:top w:val="none" w:sz="0" w:space="0" w:color="auto"/>
            <w:left w:val="none" w:sz="0" w:space="0" w:color="auto"/>
            <w:bottom w:val="none" w:sz="0" w:space="0" w:color="auto"/>
            <w:right w:val="none" w:sz="0" w:space="0" w:color="auto"/>
          </w:divBdr>
        </w:div>
        <w:div w:id="252667937">
          <w:marLeft w:val="640"/>
          <w:marRight w:val="0"/>
          <w:marTop w:val="0"/>
          <w:marBottom w:val="0"/>
          <w:divBdr>
            <w:top w:val="none" w:sz="0" w:space="0" w:color="auto"/>
            <w:left w:val="none" w:sz="0" w:space="0" w:color="auto"/>
            <w:bottom w:val="none" w:sz="0" w:space="0" w:color="auto"/>
            <w:right w:val="none" w:sz="0" w:space="0" w:color="auto"/>
          </w:divBdr>
        </w:div>
        <w:div w:id="1868249627">
          <w:marLeft w:val="640"/>
          <w:marRight w:val="0"/>
          <w:marTop w:val="0"/>
          <w:marBottom w:val="0"/>
          <w:divBdr>
            <w:top w:val="none" w:sz="0" w:space="0" w:color="auto"/>
            <w:left w:val="none" w:sz="0" w:space="0" w:color="auto"/>
            <w:bottom w:val="none" w:sz="0" w:space="0" w:color="auto"/>
            <w:right w:val="none" w:sz="0" w:space="0" w:color="auto"/>
          </w:divBdr>
        </w:div>
        <w:div w:id="1026634437">
          <w:marLeft w:val="640"/>
          <w:marRight w:val="0"/>
          <w:marTop w:val="0"/>
          <w:marBottom w:val="0"/>
          <w:divBdr>
            <w:top w:val="none" w:sz="0" w:space="0" w:color="auto"/>
            <w:left w:val="none" w:sz="0" w:space="0" w:color="auto"/>
            <w:bottom w:val="none" w:sz="0" w:space="0" w:color="auto"/>
            <w:right w:val="none" w:sz="0" w:space="0" w:color="auto"/>
          </w:divBdr>
        </w:div>
        <w:div w:id="899825751">
          <w:marLeft w:val="640"/>
          <w:marRight w:val="0"/>
          <w:marTop w:val="0"/>
          <w:marBottom w:val="0"/>
          <w:divBdr>
            <w:top w:val="none" w:sz="0" w:space="0" w:color="auto"/>
            <w:left w:val="none" w:sz="0" w:space="0" w:color="auto"/>
            <w:bottom w:val="none" w:sz="0" w:space="0" w:color="auto"/>
            <w:right w:val="none" w:sz="0" w:space="0" w:color="auto"/>
          </w:divBdr>
        </w:div>
        <w:div w:id="1743529609">
          <w:marLeft w:val="640"/>
          <w:marRight w:val="0"/>
          <w:marTop w:val="0"/>
          <w:marBottom w:val="0"/>
          <w:divBdr>
            <w:top w:val="none" w:sz="0" w:space="0" w:color="auto"/>
            <w:left w:val="none" w:sz="0" w:space="0" w:color="auto"/>
            <w:bottom w:val="none" w:sz="0" w:space="0" w:color="auto"/>
            <w:right w:val="none" w:sz="0" w:space="0" w:color="auto"/>
          </w:divBdr>
        </w:div>
        <w:div w:id="2007053521">
          <w:marLeft w:val="640"/>
          <w:marRight w:val="0"/>
          <w:marTop w:val="0"/>
          <w:marBottom w:val="0"/>
          <w:divBdr>
            <w:top w:val="none" w:sz="0" w:space="0" w:color="auto"/>
            <w:left w:val="none" w:sz="0" w:space="0" w:color="auto"/>
            <w:bottom w:val="none" w:sz="0" w:space="0" w:color="auto"/>
            <w:right w:val="none" w:sz="0" w:space="0" w:color="auto"/>
          </w:divBdr>
        </w:div>
        <w:div w:id="1134054973">
          <w:marLeft w:val="640"/>
          <w:marRight w:val="0"/>
          <w:marTop w:val="0"/>
          <w:marBottom w:val="0"/>
          <w:divBdr>
            <w:top w:val="none" w:sz="0" w:space="0" w:color="auto"/>
            <w:left w:val="none" w:sz="0" w:space="0" w:color="auto"/>
            <w:bottom w:val="none" w:sz="0" w:space="0" w:color="auto"/>
            <w:right w:val="none" w:sz="0" w:space="0" w:color="auto"/>
          </w:divBdr>
        </w:div>
        <w:div w:id="310444604">
          <w:marLeft w:val="640"/>
          <w:marRight w:val="0"/>
          <w:marTop w:val="0"/>
          <w:marBottom w:val="0"/>
          <w:divBdr>
            <w:top w:val="none" w:sz="0" w:space="0" w:color="auto"/>
            <w:left w:val="none" w:sz="0" w:space="0" w:color="auto"/>
            <w:bottom w:val="none" w:sz="0" w:space="0" w:color="auto"/>
            <w:right w:val="none" w:sz="0" w:space="0" w:color="auto"/>
          </w:divBdr>
        </w:div>
        <w:div w:id="812872584">
          <w:marLeft w:val="640"/>
          <w:marRight w:val="0"/>
          <w:marTop w:val="0"/>
          <w:marBottom w:val="0"/>
          <w:divBdr>
            <w:top w:val="none" w:sz="0" w:space="0" w:color="auto"/>
            <w:left w:val="none" w:sz="0" w:space="0" w:color="auto"/>
            <w:bottom w:val="none" w:sz="0" w:space="0" w:color="auto"/>
            <w:right w:val="none" w:sz="0" w:space="0" w:color="auto"/>
          </w:divBdr>
        </w:div>
        <w:div w:id="1270969040">
          <w:marLeft w:val="640"/>
          <w:marRight w:val="0"/>
          <w:marTop w:val="0"/>
          <w:marBottom w:val="0"/>
          <w:divBdr>
            <w:top w:val="none" w:sz="0" w:space="0" w:color="auto"/>
            <w:left w:val="none" w:sz="0" w:space="0" w:color="auto"/>
            <w:bottom w:val="none" w:sz="0" w:space="0" w:color="auto"/>
            <w:right w:val="none" w:sz="0" w:space="0" w:color="auto"/>
          </w:divBdr>
        </w:div>
        <w:div w:id="1114860304">
          <w:marLeft w:val="640"/>
          <w:marRight w:val="0"/>
          <w:marTop w:val="0"/>
          <w:marBottom w:val="0"/>
          <w:divBdr>
            <w:top w:val="none" w:sz="0" w:space="0" w:color="auto"/>
            <w:left w:val="none" w:sz="0" w:space="0" w:color="auto"/>
            <w:bottom w:val="none" w:sz="0" w:space="0" w:color="auto"/>
            <w:right w:val="none" w:sz="0" w:space="0" w:color="auto"/>
          </w:divBdr>
        </w:div>
        <w:div w:id="1713531272">
          <w:marLeft w:val="640"/>
          <w:marRight w:val="0"/>
          <w:marTop w:val="0"/>
          <w:marBottom w:val="0"/>
          <w:divBdr>
            <w:top w:val="none" w:sz="0" w:space="0" w:color="auto"/>
            <w:left w:val="none" w:sz="0" w:space="0" w:color="auto"/>
            <w:bottom w:val="none" w:sz="0" w:space="0" w:color="auto"/>
            <w:right w:val="none" w:sz="0" w:space="0" w:color="auto"/>
          </w:divBdr>
        </w:div>
        <w:div w:id="1018508865">
          <w:marLeft w:val="640"/>
          <w:marRight w:val="0"/>
          <w:marTop w:val="0"/>
          <w:marBottom w:val="0"/>
          <w:divBdr>
            <w:top w:val="none" w:sz="0" w:space="0" w:color="auto"/>
            <w:left w:val="none" w:sz="0" w:space="0" w:color="auto"/>
            <w:bottom w:val="none" w:sz="0" w:space="0" w:color="auto"/>
            <w:right w:val="none" w:sz="0" w:space="0" w:color="auto"/>
          </w:divBdr>
        </w:div>
        <w:div w:id="1707487205">
          <w:marLeft w:val="640"/>
          <w:marRight w:val="0"/>
          <w:marTop w:val="0"/>
          <w:marBottom w:val="0"/>
          <w:divBdr>
            <w:top w:val="none" w:sz="0" w:space="0" w:color="auto"/>
            <w:left w:val="none" w:sz="0" w:space="0" w:color="auto"/>
            <w:bottom w:val="none" w:sz="0" w:space="0" w:color="auto"/>
            <w:right w:val="none" w:sz="0" w:space="0" w:color="auto"/>
          </w:divBdr>
        </w:div>
        <w:div w:id="1926188632">
          <w:marLeft w:val="640"/>
          <w:marRight w:val="0"/>
          <w:marTop w:val="0"/>
          <w:marBottom w:val="0"/>
          <w:divBdr>
            <w:top w:val="none" w:sz="0" w:space="0" w:color="auto"/>
            <w:left w:val="none" w:sz="0" w:space="0" w:color="auto"/>
            <w:bottom w:val="none" w:sz="0" w:space="0" w:color="auto"/>
            <w:right w:val="none" w:sz="0" w:space="0" w:color="auto"/>
          </w:divBdr>
        </w:div>
        <w:div w:id="886910323">
          <w:marLeft w:val="640"/>
          <w:marRight w:val="0"/>
          <w:marTop w:val="0"/>
          <w:marBottom w:val="0"/>
          <w:divBdr>
            <w:top w:val="none" w:sz="0" w:space="0" w:color="auto"/>
            <w:left w:val="none" w:sz="0" w:space="0" w:color="auto"/>
            <w:bottom w:val="none" w:sz="0" w:space="0" w:color="auto"/>
            <w:right w:val="none" w:sz="0" w:space="0" w:color="auto"/>
          </w:divBdr>
        </w:div>
        <w:div w:id="533232707">
          <w:marLeft w:val="640"/>
          <w:marRight w:val="0"/>
          <w:marTop w:val="0"/>
          <w:marBottom w:val="0"/>
          <w:divBdr>
            <w:top w:val="none" w:sz="0" w:space="0" w:color="auto"/>
            <w:left w:val="none" w:sz="0" w:space="0" w:color="auto"/>
            <w:bottom w:val="none" w:sz="0" w:space="0" w:color="auto"/>
            <w:right w:val="none" w:sz="0" w:space="0" w:color="auto"/>
          </w:divBdr>
        </w:div>
        <w:div w:id="1351109251">
          <w:marLeft w:val="640"/>
          <w:marRight w:val="0"/>
          <w:marTop w:val="0"/>
          <w:marBottom w:val="0"/>
          <w:divBdr>
            <w:top w:val="none" w:sz="0" w:space="0" w:color="auto"/>
            <w:left w:val="none" w:sz="0" w:space="0" w:color="auto"/>
            <w:bottom w:val="none" w:sz="0" w:space="0" w:color="auto"/>
            <w:right w:val="none" w:sz="0" w:space="0" w:color="auto"/>
          </w:divBdr>
        </w:div>
        <w:div w:id="795022642">
          <w:marLeft w:val="640"/>
          <w:marRight w:val="0"/>
          <w:marTop w:val="0"/>
          <w:marBottom w:val="0"/>
          <w:divBdr>
            <w:top w:val="none" w:sz="0" w:space="0" w:color="auto"/>
            <w:left w:val="none" w:sz="0" w:space="0" w:color="auto"/>
            <w:bottom w:val="none" w:sz="0" w:space="0" w:color="auto"/>
            <w:right w:val="none" w:sz="0" w:space="0" w:color="auto"/>
          </w:divBdr>
        </w:div>
        <w:div w:id="894901131">
          <w:marLeft w:val="640"/>
          <w:marRight w:val="0"/>
          <w:marTop w:val="0"/>
          <w:marBottom w:val="0"/>
          <w:divBdr>
            <w:top w:val="none" w:sz="0" w:space="0" w:color="auto"/>
            <w:left w:val="none" w:sz="0" w:space="0" w:color="auto"/>
            <w:bottom w:val="none" w:sz="0" w:space="0" w:color="auto"/>
            <w:right w:val="none" w:sz="0" w:space="0" w:color="auto"/>
          </w:divBdr>
        </w:div>
        <w:div w:id="634679916">
          <w:marLeft w:val="640"/>
          <w:marRight w:val="0"/>
          <w:marTop w:val="0"/>
          <w:marBottom w:val="0"/>
          <w:divBdr>
            <w:top w:val="none" w:sz="0" w:space="0" w:color="auto"/>
            <w:left w:val="none" w:sz="0" w:space="0" w:color="auto"/>
            <w:bottom w:val="none" w:sz="0" w:space="0" w:color="auto"/>
            <w:right w:val="none" w:sz="0" w:space="0" w:color="auto"/>
          </w:divBdr>
        </w:div>
        <w:div w:id="932206608">
          <w:marLeft w:val="640"/>
          <w:marRight w:val="0"/>
          <w:marTop w:val="0"/>
          <w:marBottom w:val="0"/>
          <w:divBdr>
            <w:top w:val="none" w:sz="0" w:space="0" w:color="auto"/>
            <w:left w:val="none" w:sz="0" w:space="0" w:color="auto"/>
            <w:bottom w:val="none" w:sz="0" w:space="0" w:color="auto"/>
            <w:right w:val="none" w:sz="0" w:space="0" w:color="auto"/>
          </w:divBdr>
        </w:div>
        <w:div w:id="2074234134">
          <w:marLeft w:val="640"/>
          <w:marRight w:val="0"/>
          <w:marTop w:val="0"/>
          <w:marBottom w:val="0"/>
          <w:divBdr>
            <w:top w:val="none" w:sz="0" w:space="0" w:color="auto"/>
            <w:left w:val="none" w:sz="0" w:space="0" w:color="auto"/>
            <w:bottom w:val="none" w:sz="0" w:space="0" w:color="auto"/>
            <w:right w:val="none" w:sz="0" w:space="0" w:color="auto"/>
          </w:divBdr>
        </w:div>
        <w:div w:id="1804032261">
          <w:marLeft w:val="640"/>
          <w:marRight w:val="0"/>
          <w:marTop w:val="0"/>
          <w:marBottom w:val="0"/>
          <w:divBdr>
            <w:top w:val="none" w:sz="0" w:space="0" w:color="auto"/>
            <w:left w:val="none" w:sz="0" w:space="0" w:color="auto"/>
            <w:bottom w:val="none" w:sz="0" w:space="0" w:color="auto"/>
            <w:right w:val="none" w:sz="0" w:space="0" w:color="auto"/>
          </w:divBdr>
        </w:div>
        <w:div w:id="1009143992">
          <w:marLeft w:val="640"/>
          <w:marRight w:val="0"/>
          <w:marTop w:val="0"/>
          <w:marBottom w:val="0"/>
          <w:divBdr>
            <w:top w:val="none" w:sz="0" w:space="0" w:color="auto"/>
            <w:left w:val="none" w:sz="0" w:space="0" w:color="auto"/>
            <w:bottom w:val="none" w:sz="0" w:space="0" w:color="auto"/>
            <w:right w:val="none" w:sz="0" w:space="0" w:color="auto"/>
          </w:divBdr>
        </w:div>
        <w:div w:id="1083572724">
          <w:marLeft w:val="640"/>
          <w:marRight w:val="0"/>
          <w:marTop w:val="0"/>
          <w:marBottom w:val="0"/>
          <w:divBdr>
            <w:top w:val="none" w:sz="0" w:space="0" w:color="auto"/>
            <w:left w:val="none" w:sz="0" w:space="0" w:color="auto"/>
            <w:bottom w:val="none" w:sz="0" w:space="0" w:color="auto"/>
            <w:right w:val="none" w:sz="0" w:space="0" w:color="auto"/>
          </w:divBdr>
        </w:div>
        <w:div w:id="2070610599">
          <w:marLeft w:val="640"/>
          <w:marRight w:val="0"/>
          <w:marTop w:val="0"/>
          <w:marBottom w:val="0"/>
          <w:divBdr>
            <w:top w:val="none" w:sz="0" w:space="0" w:color="auto"/>
            <w:left w:val="none" w:sz="0" w:space="0" w:color="auto"/>
            <w:bottom w:val="none" w:sz="0" w:space="0" w:color="auto"/>
            <w:right w:val="none" w:sz="0" w:space="0" w:color="auto"/>
          </w:divBdr>
        </w:div>
        <w:div w:id="1151025217">
          <w:marLeft w:val="640"/>
          <w:marRight w:val="0"/>
          <w:marTop w:val="0"/>
          <w:marBottom w:val="0"/>
          <w:divBdr>
            <w:top w:val="none" w:sz="0" w:space="0" w:color="auto"/>
            <w:left w:val="none" w:sz="0" w:space="0" w:color="auto"/>
            <w:bottom w:val="none" w:sz="0" w:space="0" w:color="auto"/>
            <w:right w:val="none" w:sz="0" w:space="0" w:color="auto"/>
          </w:divBdr>
        </w:div>
        <w:div w:id="482895183">
          <w:marLeft w:val="640"/>
          <w:marRight w:val="0"/>
          <w:marTop w:val="0"/>
          <w:marBottom w:val="0"/>
          <w:divBdr>
            <w:top w:val="none" w:sz="0" w:space="0" w:color="auto"/>
            <w:left w:val="none" w:sz="0" w:space="0" w:color="auto"/>
            <w:bottom w:val="none" w:sz="0" w:space="0" w:color="auto"/>
            <w:right w:val="none" w:sz="0" w:space="0" w:color="auto"/>
          </w:divBdr>
        </w:div>
        <w:div w:id="806321571">
          <w:marLeft w:val="640"/>
          <w:marRight w:val="0"/>
          <w:marTop w:val="0"/>
          <w:marBottom w:val="0"/>
          <w:divBdr>
            <w:top w:val="none" w:sz="0" w:space="0" w:color="auto"/>
            <w:left w:val="none" w:sz="0" w:space="0" w:color="auto"/>
            <w:bottom w:val="none" w:sz="0" w:space="0" w:color="auto"/>
            <w:right w:val="none" w:sz="0" w:space="0" w:color="auto"/>
          </w:divBdr>
        </w:div>
        <w:div w:id="2042514255">
          <w:marLeft w:val="640"/>
          <w:marRight w:val="0"/>
          <w:marTop w:val="0"/>
          <w:marBottom w:val="0"/>
          <w:divBdr>
            <w:top w:val="none" w:sz="0" w:space="0" w:color="auto"/>
            <w:left w:val="none" w:sz="0" w:space="0" w:color="auto"/>
            <w:bottom w:val="none" w:sz="0" w:space="0" w:color="auto"/>
            <w:right w:val="none" w:sz="0" w:space="0" w:color="auto"/>
          </w:divBdr>
        </w:div>
        <w:div w:id="1042247171">
          <w:marLeft w:val="640"/>
          <w:marRight w:val="0"/>
          <w:marTop w:val="0"/>
          <w:marBottom w:val="0"/>
          <w:divBdr>
            <w:top w:val="none" w:sz="0" w:space="0" w:color="auto"/>
            <w:left w:val="none" w:sz="0" w:space="0" w:color="auto"/>
            <w:bottom w:val="none" w:sz="0" w:space="0" w:color="auto"/>
            <w:right w:val="none" w:sz="0" w:space="0" w:color="auto"/>
          </w:divBdr>
        </w:div>
        <w:div w:id="226965099">
          <w:marLeft w:val="640"/>
          <w:marRight w:val="0"/>
          <w:marTop w:val="0"/>
          <w:marBottom w:val="0"/>
          <w:divBdr>
            <w:top w:val="none" w:sz="0" w:space="0" w:color="auto"/>
            <w:left w:val="none" w:sz="0" w:space="0" w:color="auto"/>
            <w:bottom w:val="none" w:sz="0" w:space="0" w:color="auto"/>
            <w:right w:val="none" w:sz="0" w:space="0" w:color="auto"/>
          </w:divBdr>
        </w:div>
        <w:div w:id="801727352">
          <w:marLeft w:val="640"/>
          <w:marRight w:val="0"/>
          <w:marTop w:val="0"/>
          <w:marBottom w:val="0"/>
          <w:divBdr>
            <w:top w:val="none" w:sz="0" w:space="0" w:color="auto"/>
            <w:left w:val="none" w:sz="0" w:space="0" w:color="auto"/>
            <w:bottom w:val="none" w:sz="0" w:space="0" w:color="auto"/>
            <w:right w:val="none" w:sz="0" w:space="0" w:color="auto"/>
          </w:divBdr>
        </w:div>
        <w:div w:id="728501356">
          <w:marLeft w:val="640"/>
          <w:marRight w:val="0"/>
          <w:marTop w:val="0"/>
          <w:marBottom w:val="0"/>
          <w:divBdr>
            <w:top w:val="none" w:sz="0" w:space="0" w:color="auto"/>
            <w:left w:val="none" w:sz="0" w:space="0" w:color="auto"/>
            <w:bottom w:val="none" w:sz="0" w:space="0" w:color="auto"/>
            <w:right w:val="none" w:sz="0" w:space="0" w:color="auto"/>
          </w:divBdr>
        </w:div>
        <w:div w:id="574554478">
          <w:marLeft w:val="640"/>
          <w:marRight w:val="0"/>
          <w:marTop w:val="0"/>
          <w:marBottom w:val="0"/>
          <w:divBdr>
            <w:top w:val="none" w:sz="0" w:space="0" w:color="auto"/>
            <w:left w:val="none" w:sz="0" w:space="0" w:color="auto"/>
            <w:bottom w:val="none" w:sz="0" w:space="0" w:color="auto"/>
            <w:right w:val="none" w:sz="0" w:space="0" w:color="auto"/>
          </w:divBdr>
        </w:div>
        <w:div w:id="1901358022">
          <w:marLeft w:val="640"/>
          <w:marRight w:val="0"/>
          <w:marTop w:val="0"/>
          <w:marBottom w:val="0"/>
          <w:divBdr>
            <w:top w:val="none" w:sz="0" w:space="0" w:color="auto"/>
            <w:left w:val="none" w:sz="0" w:space="0" w:color="auto"/>
            <w:bottom w:val="none" w:sz="0" w:space="0" w:color="auto"/>
            <w:right w:val="none" w:sz="0" w:space="0" w:color="auto"/>
          </w:divBdr>
        </w:div>
        <w:div w:id="613246094">
          <w:marLeft w:val="640"/>
          <w:marRight w:val="0"/>
          <w:marTop w:val="0"/>
          <w:marBottom w:val="0"/>
          <w:divBdr>
            <w:top w:val="none" w:sz="0" w:space="0" w:color="auto"/>
            <w:left w:val="none" w:sz="0" w:space="0" w:color="auto"/>
            <w:bottom w:val="none" w:sz="0" w:space="0" w:color="auto"/>
            <w:right w:val="none" w:sz="0" w:space="0" w:color="auto"/>
          </w:divBdr>
        </w:div>
        <w:div w:id="1183666624">
          <w:marLeft w:val="640"/>
          <w:marRight w:val="0"/>
          <w:marTop w:val="0"/>
          <w:marBottom w:val="0"/>
          <w:divBdr>
            <w:top w:val="none" w:sz="0" w:space="0" w:color="auto"/>
            <w:left w:val="none" w:sz="0" w:space="0" w:color="auto"/>
            <w:bottom w:val="none" w:sz="0" w:space="0" w:color="auto"/>
            <w:right w:val="none" w:sz="0" w:space="0" w:color="auto"/>
          </w:divBdr>
        </w:div>
        <w:div w:id="1470517330">
          <w:marLeft w:val="640"/>
          <w:marRight w:val="0"/>
          <w:marTop w:val="0"/>
          <w:marBottom w:val="0"/>
          <w:divBdr>
            <w:top w:val="none" w:sz="0" w:space="0" w:color="auto"/>
            <w:left w:val="none" w:sz="0" w:space="0" w:color="auto"/>
            <w:bottom w:val="none" w:sz="0" w:space="0" w:color="auto"/>
            <w:right w:val="none" w:sz="0" w:space="0" w:color="auto"/>
          </w:divBdr>
        </w:div>
        <w:div w:id="1732266638">
          <w:marLeft w:val="640"/>
          <w:marRight w:val="0"/>
          <w:marTop w:val="0"/>
          <w:marBottom w:val="0"/>
          <w:divBdr>
            <w:top w:val="none" w:sz="0" w:space="0" w:color="auto"/>
            <w:left w:val="none" w:sz="0" w:space="0" w:color="auto"/>
            <w:bottom w:val="none" w:sz="0" w:space="0" w:color="auto"/>
            <w:right w:val="none" w:sz="0" w:space="0" w:color="auto"/>
          </w:divBdr>
        </w:div>
        <w:div w:id="1112627099">
          <w:marLeft w:val="640"/>
          <w:marRight w:val="0"/>
          <w:marTop w:val="0"/>
          <w:marBottom w:val="0"/>
          <w:divBdr>
            <w:top w:val="none" w:sz="0" w:space="0" w:color="auto"/>
            <w:left w:val="none" w:sz="0" w:space="0" w:color="auto"/>
            <w:bottom w:val="none" w:sz="0" w:space="0" w:color="auto"/>
            <w:right w:val="none" w:sz="0" w:space="0" w:color="auto"/>
          </w:divBdr>
        </w:div>
        <w:div w:id="1774738746">
          <w:marLeft w:val="640"/>
          <w:marRight w:val="0"/>
          <w:marTop w:val="0"/>
          <w:marBottom w:val="0"/>
          <w:divBdr>
            <w:top w:val="none" w:sz="0" w:space="0" w:color="auto"/>
            <w:left w:val="none" w:sz="0" w:space="0" w:color="auto"/>
            <w:bottom w:val="none" w:sz="0" w:space="0" w:color="auto"/>
            <w:right w:val="none" w:sz="0" w:space="0" w:color="auto"/>
          </w:divBdr>
        </w:div>
        <w:div w:id="786116861">
          <w:marLeft w:val="640"/>
          <w:marRight w:val="0"/>
          <w:marTop w:val="0"/>
          <w:marBottom w:val="0"/>
          <w:divBdr>
            <w:top w:val="none" w:sz="0" w:space="0" w:color="auto"/>
            <w:left w:val="none" w:sz="0" w:space="0" w:color="auto"/>
            <w:bottom w:val="none" w:sz="0" w:space="0" w:color="auto"/>
            <w:right w:val="none" w:sz="0" w:space="0" w:color="auto"/>
          </w:divBdr>
        </w:div>
        <w:div w:id="1951814227">
          <w:marLeft w:val="640"/>
          <w:marRight w:val="0"/>
          <w:marTop w:val="0"/>
          <w:marBottom w:val="0"/>
          <w:divBdr>
            <w:top w:val="none" w:sz="0" w:space="0" w:color="auto"/>
            <w:left w:val="none" w:sz="0" w:space="0" w:color="auto"/>
            <w:bottom w:val="none" w:sz="0" w:space="0" w:color="auto"/>
            <w:right w:val="none" w:sz="0" w:space="0" w:color="auto"/>
          </w:divBdr>
        </w:div>
        <w:div w:id="1581404131">
          <w:marLeft w:val="640"/>
          <w:marRight w:val="0"/>
          <w:marTop w:val="0"/>
          <w:marBottom w:val="0"/>
          <w:divBdr>
            <w:top w:val="none" w:sz="0" w:space="0" w:color="auto"/>
            <w:left w:val="none" w:sz="0" w:space="0" w:color="auto"/>
            <w:bottom w:val="none" w:sz="0" w:space="0" w:color="auto"/>
            <w:right w:val="none" w:sz="0" w:space="0" w:color="auto"/>
          </w:divBdr>
        </w:div>
        <w:div w:id="1434201406">
          <w:marLeft w:val="640"/>
          <w:marRight w:val="0"/>
          <w:marTop w:val="0"/>
          <w:marBottom w:val="0"/>
          <w:divBdr>
            <w:top w:val="none" w:sz="0" w:space="0" w:color="auto"/>
            <w:left w:val="none" w:sz="0" w:space="0" w:color="auto"/>
            <w:bottom w:val="none" w:sz="0" w:space="0" w:color="auto"/>
            <w:right w:val="none" w:sz="0" w:space="0" w:color="auto"/>
          </w:divBdr>
        </w:div>
        <w:div w:id="786049106">
          <w:marLeft w:val="640"/>
          <w:marRight w:val="0"/>
          <w:marTop w:val="0"/>
          <w:marBottom w:val="0"/>
          <w:divBdr>
            <w:top w:val="none" w:sz="0" w:space="0" w:color="auto"/>
            <w:left w:val="none" w:sz="0" w:space="0" w:color="auto"/>
            <w:bottom w:val="none" w:sz="0" w:space="0" w:color="auto"/>
            <w:right w:val="none" w:sz="0" w:space="0" w:color="auto"/>
          </w:divBdr>
        </w:div>
        <w:div w:id="1511336295">
          <w:marLeft w:val="640"/>
          <w:marRight w:val="0"/>
          <w:marTop w:val="0"/>
          <w:marBottom w:val="0"/>
          <w:divBdr>
            <w:top w:val="none" w:sz="0" w:space="0" w:color="auto"/>
            <w:left w:val="none" w:sz="0" w:space="0" w:color="auto"/>
            <w:bottom w:val="none" w:sz="0" w:space="0" w:color="auto"/>
            <w:right w:val="none" w:sz="0" w:space="0" w:color="auto"/>
          </w:divBdr>
        </w:div>
        <w:div w:id="1793091340">
          <w:marLeft w:val="640"/>
          <w:marRight w:val="0"/>
          <w:marTop w:val="0"/>
          <w:marBottom w:val="0"/>
          <w:divBdr>
            <w:top w:val="none" w:sz="0" w:space="0" w:color="auto"/>
            <w:left w:val="none" w:sz="0" w:space="0" w:color="auto"/>
            <w:bottom w:val="none" w:sz="0" w:space="0" w:color="auto"/>
            <w:right w:val="none" w:sz="0" w:space="0" w:color="auto"/>
          </w:divBdr>
        </w:div>
        <w:div w:id="1437867326">
          <w:marLeft w:val="640"/>
          <w:marRight w:val="0"/>
          <w:marTop w:val="0"/>
          <w:marBottom w:val="0"/>
          <w:divBdr>
            <w:top w:val="none" w:sz="0" w:space="0" w:color="auto"/>
            <w:left w:val="none" w:sz="0" w:space="0" w:color="auto"/>
            <w:bottom w:val="none" w:sz="0" w:space="0" w:color="auto"/>
            <w:right w:val="none" w:sz="0" w:space="0" w:color="auto"/>
          </w:divBdr>
        </w:div>
        <w:div w:id="1731613562">
          <w:marLeft w:val="640"/>
          <w:marRight w:val="0"/>
          <w:marTop w:val="0"/>
          <w:marBottom w:val="0"/>
          <w:divBdr>
            <w:top w:val="none" w:sz="0" w:space="0" w:color="auto"/>
            <w:left w:val="none" w:sz="0" w:space="0" w:color="auto"/>
            <w:bottom w:val="none" w:sz="0" w:space="0" w:color="auto"/>
            <w:right w:val="none" w:sz="0" w:space="0" w:color="auto"/>
          </w:divBdr>
        </w:div>
        <w:div w:id="459151530">
          <w:marLeft w:val="640"/>
          <w:marRight w:val="0"/>
          <w:marTop w:val="0"/>
          <w:marBottom w:val="0"/>
          <w:divBdr>
            <w:top w:val="none" w:sz="0" w:space="0" w:color="auto"/>
            <w:left w:val="none" w:sz="0" w:space="0" w:color="auto"/>
            <w:bottom w:val="none" w:sz="0" w:space="0" w:color="auto"/>
            <w:right w:val="none" w:sz="0" w:space="0" w:color="auto"/>
          </w:divBdr>
        </w:div>
        <w:div w:id="777993098">
          <w:marLeft w:val="640"/>
          <w:marRight w:val="0"/>
          <w:marTop w:val="0"/>
          <w:marBottom w:val="0"/>
          <w:divBdr>
            <w:top w:val="none" w:sz="0" w:space="0" w:color="auto"/>
            <w:left w:val="none" w:sz="0" w:space="0" w:color="auto"/>
            <w:bottom w:val="none" w:sz="0" w:space="0" w:color="auto"/>
            <w:right w:val="none" w:sz="0" w:space="0" w:color="auto"/>
          </w:divBdr>
        </w:div>
        <w:div w:id="781611050">
          <w:marLeft w:val="640"/>
          <w:marRight w:val="0"/>
          <w:marTop w:val="0"/>
          <w:marBottom w:val="0"/>
          <w:divBdr>
            <w:top w:val="none" w:sz="0" w:space="0" w:color="auto"/>
            <w:left w:val="none" w:sz="0" w:space="0" w:color="auto"/>
            <w:bottom w:val="none" w:sz="0" w:space="0" w:color="auto"/>
            <w:right w:val="none" w:sz="0" w:space="0" w:color="auto"/>
          </w:divBdr>
        </w:div>
        <w:div w:id="847715669">
          <w:marLeft w:val="640"/>
          <w:marRight w:val="0"/>
          <w:marTop w:val="0"/>
          <w:marBottom w:val="0"/>
          <w:divBdr>
            <w:top w:val="none" w:sz="0" w:space="0" w:color="auto"/>
            <w:left w:val="none" w:sz="0" w:space="0" w:color="auto"/>
            <w:bottom w:val="none" w:sz="0" w:space="0" w:color="auto"/>
            <w:right w:val="none" w:sz="0" w:space="0" w:color="auto"/>
          </w:divBdr>
        </w:div>
        <w:div w:id="1277130774">
          <w:marLeft w:val="640"/>
          <w:marRight w:val="0"/>
          <w:marTop w:val="0"/>
          <w:marBottom w:val="0"/>
          <w:divBdr>
            <w:top w:val="none" w:sz="0" w:space="0" w:color="auto"/>
            <w:left w:val="none" w:sz="0" w:space="0" w:color="auto"/>
            <w:bottom w:val="none" w:sz="0" w:space="0" w:color="auto"/>
            <w:right w:val="none" w:sz="0" w:space="0" w:color="auto"/>
          </w:divBdr>
        </w:div>
        <w:div w:id="379940550">
          <w:marLeft w:val="640"/>
          <w:marRight w:val="0"/>
          <w:marTop w:val="0"/>
          <w:marBottom w:val="0"/>
          <w:divBdr>
            <w:top w:val="none" w:sz="0" w:space="0" w:color="auto"/>
            <w:left w:val="none" w:sz="0" w:space="0" w:color="auto"/>
            <w:bottom w:val="none" w:sz="0" w:space="0" w:color="auto"/>
            <w:right w:val="none" w:sz="0" w:space="0" w:color="auto"/>
          </w:divBdr>
        </w:div>
        <w:div w:id="1360813527">
          <w:marLeft w:val="640"/>
          <w:marRight w:val="0"/>
          <w:marTop w:val="0"/>
          <w:marBottom w:val="0"/>
          <w:divBdr>
            <w:top w:val="none" w:sz="0" w:space="0" w:color="auto"/>
            <w:left w:val="none" w:sz="0" w:space="0" w:color="auto"/>
            <w:bottom w:val="none" w:sz="0" w:space="0" w:color="auto"/>
            <w:right w:val="none" w:sz="0" w:space="0" w:color="auto"/>
          </w:divBdr>
        </w:div>
        <w:div w:id="525217494">
          <w:marLeft w:val="640"/>
          <w:marRight w:val="0"/>
          <w:marTop w:val="0"/>
          <w:marBottom w:val="0"/>
          <w:divBdr>
            <w:top w:val="none" w:sz="0" w:space="0" w:color="auto"/>
            <w:left w:val="none" w:sz="0" w:space="0" w:color="auto"/>
            <w:bottom w:val="none" w:sz="0" w:space="0" w:color="auto"/>
            <w:right w:val="none" w:sz="0" w:space="0" w:color="auto"/>
          </w:divBdr>
        </w:div>
        <w:div w:id="1416588823">
          <w:marLeft w:val="640"/>
          <w:marRight w:val="0"/>
          <w:marTop w:val="0"/>
          <w:marBottom w:val="0"/>
          <w:divBdr>
            <w:top w:val="none" w:sz="0" w:space="0" w:color="auto"/>
            <w:left w:val="none" w:sz="0" w:space="0" w:color="auto"/>
            <w:bottom w:val="none" w:sz="0" w:space="0" w:color="auto"/>
            <w:right w:val="none" w:sz="0" w:space="0" w:color="auto"/>
          </w:divBdr>
        </w:div>
        <w:div w:id="530068404">
          <w:marLeft w:val="640"/>
          <w:marRight w:val="0"/>
          <w:marTop w:val="0"/>
          <w:marBottom w:val="0"/>
          <w:divBdr>
            <w:top w:val="none" w:sz="0" w:space="0" w:color="auto"/>
            <w:left w:val="none" w:sz="0" w:space="0" w:color="auto"/>
            <w:bottom w:val="none" w:sz="0" w:space="0" w:color="auto"/>
            <w:right w:val="none" w:sz="0" w:space="0" w:color="auto"/>
          </w:divBdr>
        </w:div>
        <w:div w:id="657879558">
          <w:marLeft w:val="640"/>
          <w:marRight w:val="0"/>
          <w:marTop w:val="0"/>
          <w:marBottom w:val="0"/>
          <w:divBdr>
            <w:top w:val="none" w:sz="0" w:space="0" w:color="auto"/>
            <w:left w:val="none" w:sz="0" w:space="0" w:color="auto"/>
            <w:bottom w:val="none" w:sz="0" w:space="0" w:color="auto"/>
            <w:right w:val="none" w:sz="0" w:space="0" w:color="auto"/>
          </w:divBdr>
        </w:div>
        <w:div w:id="1733428395">
          <w:marLeft w:val="640"/>
          <w:marRight w:val="0"/>
          <w:marTop w:val="0"/>
          <w:marBottom w:val="0"/>
          <w:divBdr>
            <w:top w:val="none" w:sz="0" w:space="0" w:color="auto"/>
            <w:left w:val="none" w:sz="0" w:space="0" w:color="auto"/>
            <w:bottom w:val="none" w:sz="0" w:space="0" w:color="auto"/>
            <w:right w:val="none" w:sz="0" w:space="0" w:color="auto"/>
          </w:divBdr>
        </w:div>
        <w:div w:id="361788173">
          <w:marLeft w:val="640"/>
          <w:marRight w:val="0"/>
          <w:marTop w:val="0"/>
          <w:marBottom w:val="0"/>
          <w:divBdr>
            <w:top w:val="none" w:sz="0" w:space="0" w:color="auto"/>
            <w:left w:val="none" w:sz="0" w:space="0" w:color="auto"/>
            <w:bottom w:val="none" w:sz="0" w:space="0" w:color="auto"/>
            <w:right w:val="none" w:sz="0" w:space="0" w:color="auto"/>
          </w:divBdr>
        </w:div>
        <w:div w:id="1938637356">
          <w:marLeft w:val="640"/>
          <w:marRight w:val="0"/>
          <w:marTop w:val="0"/>
          <w:marBottom w:val="0"/>
          <w:divBdr>
            <w:top w:val="none" w:sz="0" w:space="0" w:color="auto"/>
            <w:left w:val="none" w:sz="0" w:space="0" w:color="auto"/>
            <w:bottom w:val="none" w:sz="0" w:space="0" w:color="auto"/>
            <w:right w:val="none" w:sz="0" w:space="0" w:color="auto"/>
          </w:divBdr>
        </w:div>
        <w:div w:id="460148761">
          <w:marLeft w:val="640"/>
          <w:marRight w:val="0"/>
          <w:marTop w:val="0"/>
          <w:marBottom w:val="0"/>
          <w:divBdr>
            <w:top w:val="none" w:sz="0" w:space="0" w:color="auto"/>
            <w:left w:val="none" w:sz="0" w:space="0" w:color="auto"/>
            <w:bottom w:val="none" w:sz="0" w:space="0" w:color="auto"/>
            <w:right w:val="none" w:sz="0" w:space="0" w:color="auto"/>
          </w:divBdr>
        </w:div>
        <w:div w:id="1883322978">
          <w:marLeft w:val="640"/>
          <w:marRight w:val="0"/>
          <w:marTop w:val="0"/>
          <w:marBottom w:val="0"/>
          <w:divBdr>
            <w:top w:val="none" w:sz="0" w:space="0" w:color="auto"/>
            <w:left w:val="none" w:sz="0" w:space="0" w:color="auto"/>
            <w:bottom w:val="none" w:sz="0" w:space="0" w:color="auto"/>
            <w:right w:val="none" w:sz="0" w:space="0" w:color="auto"/>
          </w:divBdr>
        </w:div>
        <w:div w:id="1548833321">
          <w:marLeft w:val="640"/>
          <w:marRight w:val="0"/>
          <w:marTop w:val="0"/>
          <w:marBottom w:val="0"/>
          <w:divBdr>
            <w:top w:val="none" w:sz="0" w:space="0" w:color="auto"/>
            <w:left w:val="none" w:sz="0" w:space="0" w:color="auto"/>
            <w:bottom w:val="none" w:sz="0" w:space="0" w:color="auto"/>
            <w:right w:val="none" w:sz="0" w:space="0" w:color="auto"/>
          </w:divBdr>
        </w:div>
        <w:div w:id="336152465">
          <w:marLeft w:val="640"/>
          <w:marRight w:val="0"/>
          <w:marTop w:val="0"/>
          <w:marBottom w:val="0"/>
          <w:divBdr>
            <w:top w:val="none" w:sz="0" w:space="0" w:color="auto"/>
            <w:left w:val="none" w:sz="0" w:space="0" w:color="auto"/>
            <w:bottom w:val="none" w:sz="0" w:space="0" w:color="auto"/>
            <w:right w:val="none" w:sz="0" w:space="0" w:color="auto"/>
          </w:divBdr>
        </w:div>
        <w:div w:id="826435143">
          <w:marLeft w:val="640"/>
          <w:marRight w:val="0"/>
          <w:marTop w:val="0"/>
          <w:marBottom w:val="0"/>
          <w:divBdr>
            <w:top w:val="none" w:sz="0" w:space="0" w:color="auto"/>
            <w:left w:val="none" w:sz="0" w:space="0" w:color="auto"/>
            <w:bottom w:val="none" w:sz="0" w:space="0" w:color="auto"/>
            <w:right w:val="none" w:sz="0" w:space="0" w:color="auto"/>
          </w:divBdr>
        </w:div>
        <w:div w:id="1623610162">
          <w:marLeft w:val="640"/>
          <w:marRight w:val="0"/>
          <w:marTop w:val="0"/>
          <w:marBottom w:val="0"/>
          <w:divBdr>
            <w:top w:val="none" w:sz="0" w:space="0" w:color="auto"/>
            <w:left w:val="none" w:sz="0" w:space="0" w:color="auto"/>
            <w:bottom w:val="none" w:sz="0" w:space="0" w:color="auto"/>
            <w:right w:val="none" w:sz="0" w:space="0" w:color="auto"/>
          </w:divBdr>
        </w:div>
        <w:div w:id="977882143">
          <w:marLeft w:val="640"/>
          <w:marRight w:val="0"/>
          <w:marTop w:val="0"/>
          <w:marBottom w:val="0"/>
          <w:divBdr>
            <w:top w:val="none" w:sz="0" w:space="0" w:color="auto"/>
            <w:left w:val="none" w:sz="0" w:space="0" w:color="auto"/>
            <w:bottom w:val="none" w:sz="0" w:space="0" w:color="auto"/>
            <w:right w:val="none" w:sz="0" w:space="0" w:color="auto"/>
          </w:divBdr>
        </w:div>
        <w:div w:id="1921524221">
          <w:marLeft w:val="640"/>
          <w:marRight w:val="0"/>
          <w:marTop w:val="0"/>
          <w:marBottom w:val="0"/>
          <w:divBdr>
            <w:top w:val="none" w:sz="0" w:space="0" w:color="auto"/>
            <w:left w:val="none" w:sz="0" w:space="0" w:color="auto"/>
            <w:bottom w:val="none" w:sz="0" w:space="0" w:color="auto"/>
            <w:right w:val="none" w:sz="0" w:space="0" w:color="auto"/>
          </w:divBdr>
        </w:div>
        <w:div w:id="176503814">
          <w:marLeft w:val="640"/>
          <w:marRight w:val="0"/>
          <w:marTop w:val="0"/>
          <w:marBottom w:val="0"/>
          <w:divBdr>
            <w:top w:val="none" w:sz="0" w:space="0" w:color="auto"/>
            <w:left w:val="none" w:sz="0" w:space="0" w:color="auto"/>
            <w:bottom w:val="none" w:sz="0" w:space="0" w:color="auto"/>
            <w:right w:val="none" w:sz="0" w:space="0" w:color="auto"/>
          </w:divBdr>
        </w:div>
        <w:div w:id="1107651536">
          <w:marLeft w:val="640"/>
          <w:marRight w:val="0"/>
          <w:marTop w:val="0"/>
          <w:marBottom w:val="0"/>
          <w:divBdr>
            <w:top w:val="none" w:sz="0" w:space="0" w:color="auto"/>
            <w:left w:val="none" w:sz="0" w:space="0" w:color="auto"/>
            <w:bottom w:val="none" w:sz="0" w:space="0" w:color="auto"/>
            <w:right w:val="none" w:sz="0" w:space="0" w:color="auto"/>
          </w:divBdr>
        </w:div>
        <w:div w:id="912280418">
          <w:marLeft w:val="640"/>
          <w:marRight w:val="0"/>
          <w:marTop w:val="0"/>
          <w:marBottom w:val="0"/>
          <w:divBdr>
            <w:top w:val="none" w:sz="0" w:space="0" w:color="auto"/>
            <w:left w:val="none" w:sz="0" w:space="0" w:color="auto"/>
            <w:bottom w:val="none" w:sz="0" w:space="0" w:color="auto"/>
            <w:right w:val="none" w:sz="0" w:space="0" w:color="auto"/>
          </w:divBdr>
        </w:div>
        <w:div w:id="311296889">
          <w:marLeft w:val="640"/>
          <w:marRight w:val="0"/>
          <w:marTop w:val="0"/>
          <w:marBottom w:val="0"/>
          <w:divBdr>
            <w:top w:val="none" w:sz="0" w:space="0" w:color="auto"/>
            <w:left w:val="none" w:sz="0" w:space="0" w:color="auto"/>
            <w:bottom w:val="none" w:sz="0" w:space="0" w:color="auto"/>
            <w:right w:val="none" w:sz="0" w:space="0" w:color="auto"/>
          </w:divBdr>
        </w:div>
        <w:div w:id="873425384">
          <w:marLeft w:val="640"/>
          <w:marRight w:val="0"/>
          <w:marTop w:val="0"/>
          <w:marBottom w:val="0"/>
          <w:divBdr>
            <w:top w:val="none" w:sz="0" w:space="0" w:color="auto"/>
            <w:left w:val="none" w:sz="0" w:space="0" w:color="auto"/>
            <w:bottom w:val="none" w:sz="0" w:space="0" w:color="auto"/>
            <w:right w:val="none" w:sz="0" w:space="0" w:color="auto"/>
          </w:divBdr>
        </w:div>
        <w:div w:id="362708867">
          <w:marLeft w:val="640"/>
          <w:marRight w:val="0"/>
          <w:marTop w:val="0"/>
          <w:marBottom w:val="0"/>
          <w:divBdr>
            <w:top w:val="none" w:sz="0" w:space="0" w:color="auto"/>
            <w:left w:val="none" w:sz="0" w:space="0" w:color="auto"/>
            <w:bottom w:val="none" w:sz="0" w:space="0" w:color="auto"/>
            <w:right w:val="none" w:sz="0" w:space="0" w:color="auto"/>
          </w:divBdr>
        </w:div>
        <w:div w:id="2065255058">
          <w:marLeft w:val="640"/>
          <w:marRight w:val="0"/>
          <w:marTop w:val="0"/>
          <w:marBottom w:val="0"/>
          <w:divBdr>
            <w:top w:val="none" w:sz="0" w:space="0" w:color="auto"/>
            <w:left w:val="none" w:sz="0" w:space="0" w:color="auto"/>
            <w:bottom w:val="none" w:sz="0" w:space="0" w:color="auto"/>
            <w:right w:val="none" w:sz="0" w:space="0" w:color="auto"/>
          </w:divBdr>
        </w:div>
        <w:div w:id="1593124380">
          <w:marLeft w:val="640"/>
          <w:marRight w:val="0"/>
          <w:marTop w:val="0"/>
          <w:marBottom w:val="0"/>
          <w:divBdr>
            <w:top w:val="none" w:sz="0" w:space="0" w:color="auto"/>
            <w:left w:val="none" w:sz="0" w:space="0" w:color="auto"/>
            <w:bottom w:val="none" w:sz="0" w:space="0" w:color="auto"/>
            <w:right w:val="none" w:sz="0" w:space="0" w:color="auto"/>
          </w:divBdr>
        </w:div>
        <w:div w:id="51201284">
          <w:marLeft w:val="640"/>
          <w:marRight w:val="0"/>
          <w:marTop w:val="0"/>
          <w:marBottom w:val="0"/>
          <w:divBdr>
            <w:top w:val="none" w:sz="0" w:space="0" w:color="auto"/>
            <w:left w:val="none" w:sz="0" w:space="0" w:color="auto"/>
            <w:bottom w:val="none" w:sz="0" w:space="0" w:color="auto"/>
            <w:right w:val="none" w:sz="0" w:space="0" w:color="auto"/>
          </w:divBdr>
        </w:div>
        <w:div w:id="1404985533">
          <w:marLeft w:val="640"/>
          <w:marRight w:val="0"/>
          <w:marTop w:val="0"/>
          <w:marBottom w:val="0"/>
          <w:divBdr>
            <w:top w:val="none" w:sz="0" w:space="0" w:color="auto"/>
            <w:left w:val="none" w:sz="0" w:space="0" w:color="auto"/>
            <w:bottom w:val="none" w:sz="0" w:space="0" w:color="auto"/>
            <w:right w:val="none" w:sz="0" w:space="0" w:color="auto"/>
          </w:divBdr>
        </w:div>
        <w:div w:id="1468007972">
          <w:marLeft w:val="640"/>
          <w:marRight w:val="0"/>
          <w:marTop w:val="0"/>
          <w:marBottom w:val="0"/>
          <w:divBdr>
            <w:top w:val="none" w:sz="0" w:space="0" w:color="auto"/>
            <w:left w:val="none" w:sz="0" w:space="0" w:color="auto"/>
            <w:bottom w:val="none" w:sz="0" w:space="0" w:color="auto"/>
            <w:right w:val="none" w:sz="0" w:space="0" w:color="auto"/>
          </w:divBdr>
        </w:div>
        <w:div w:id="215554475">
          <w:marLeft w:val="640"/>
          <w:marRight w:val="0"/>
          <w:marTop w:val="0"/>
          <w:marBottom w:val="0"/>
          <w:divBdr>
            <w:top w:val="none" w:sz="0" w:space="0" w:color="auto"/>
            <w:left w:val="none" w:sz="0" w:space="0" w:color="auto"/>
            <w:bottom w:val="none" w:sz="0" w:space="0" w:color="auto"/>
            <w:right w:val="none" w:sz="0" w:space="0" w:color="auto"/>
          </w:divBdr>
        </w:div>
        <w:div w:id="1266426687">
          <w:marLeft w:val="640"/>
          <w:marRight w:val="0"/>
          <w:marTop w:val="0"/>
          <w:marBottom w:val="0"/>
          <w:divBdr>
            <w:top w:val="none" w:sz="0" w:space="0" w:color="auto"/>
            <w:left w:val="none" w:sz="0" w:space="0" w:color="auto"/>
            <w:bottom w:val="none" w:sz="0" w:space="0" w:color="auto"/>
            <w:right w:val="none" w:sz="0" w:space="0" w:color="auto"/>
          </w:divBdr>
        </w:div>
        <w:div w:id="695736144">
          <w:marLeft w:val="640"/>
          <w:marRight w:val="0"/>
          <w:marTop w:val="0"/>
          <w:marBottom w:val="0"/>
          <w:divBdr>
            <w:top w:val="none" w:sz="0" w:space="0" w:color="auto"/>
            <w:left w:val="none" w:sz="0" w:space="0" w:color="auto"/>
            <w:bottom w:val="none" w:sz="0" w:space="0" w:color="auto"/>
            <w:right w:val="none" w:sz="0" w:space="0" w:color="auto"/>
          </w:divBdr>
        </w:div>
        <w:div w:id="1598246898">
          <w:marLeft w:val="640"/>
          <w:marRight w:val="0"/>
          <w:marTop w:val="0"/>
          <w:marBottom w:val="0"/>
          <w:divBdr>
            <w:top w:val="none" w:sz="0" w:space="0" w:color="auto"/>
            <w:left w:val="none" w:sz="0" w:space="0" w:color="auto"/>
            <w:bottom w:val="none" w:sz="0" w:space="0" w:color="auto"/>
            <w:right w:val="none" w:sz="0" w:space="0" w:color="auto"/>
          </w:divBdr>
        </w:div>
        <w:div w:id="118955793">
          <w:marLeft w:val="640"/>
          <w:marRight w:val="0"/>
          <w:marTop w:val="0"/>
          <w:marBottom w:val="0"/>
          <w:divBdr>
            <w:top w:val="none" w:sz="0" w:space="0" w:color="auto"/>
            <w:left w:val="none" w:sz="0" w:space="0" w:color="auto"/>
            <w:bottom w:val="none" w:sz="0" w:space="0" w:color="auto"/>
            <w:right w:val="none" w:sz="0" w:space="0" w:color="auto"/>
          </w:divBdr>
        </w:div>
        <w:div w:id="1530676042">
          <w:marLeft w:val="640"/>
          <w:marRight w:val="0"/>
          <w:marTop w:val="0"/>
          <w:marBottom w:val="0"/>
          <w:divBdr>
            <w:top w:val="none" w:sz="0" w:space="0" w:color="auto"/>
            <w:left w:val="none" w:sz="0" w:space="0" w:color="auto"/>
            <w:bottom w:val="none" w:sz="0" w:space="0" w:color="auto"/>
            <w:right w:val="none" w:sz="0" w:space="0" w:color="auto"/>
          </w:divBdr>
        </w:div>
        <w:div w:id="2054883250">
          <w:marLeft w:val="640"/>
          <w:marRight w:val="0"/>
          <w:marTop w:val="0"/>
          <w:marBottom w:val="0"/>
          <w:divBdr>
            <w:top w:val="none" w:sz="0" w:space="0" w:color="auto"/>
            <w:left w:val="none" w:sz="0" w:space="0" w:color="auto"/>
            <w:bottom w:val="none" w:sz="0" w:space="0" w:color="auto"/>
            <w:right w:val="none" w:sz="0" w:space="0" w:color="auto"/>
          </w:divBdr>
        </w:div>
        <w:div w:id="1029065892">
          <w:marLeft w:val="640"/>
          <w:marRight w:val="0"/>
          <w:marTop w:val="0"/>
          <w:marBottom w:val="0"/>
          <w:divBdr>
            <w:top w:val="none" w:sz="0" w:space="0" w:color="auto"/>
            <w:left w:val="none" w:sz="0" w:space="0" w:color="auto"/>
            <w:bottom w:val="none" w:sz="0" w:space="0" w:color="auto"/>
            <w:right w:val="none" w:sz="0" w:space="0" w:color="auto"/>
          </w:divBdr>
        </w:div>
        <w:div w:id="1609120293">
          <w:marLeft w:val="640"/>
          <w:marRight w:val="0"/>
          <w:marTop w:val="0"/>
          <w:marBottom w:val="0"/>
          <w:divBdr>
            <w:top w:val="none" w:sz="0" w:space="0" w:color="auto"/>
            <w:left w:val="none" w:sz="0" w:space="0" w:color="auto"/>
            <w:bottom w:val="none" w:sz="0" w:space="0" w:color="auto"/>
            <w:right w:val="none" w:sz="0" w:space="0" w:color="auto"/>
          </w:divBdr>
        </w:div>
        <w:div w:id="1054348715">
          <w:marLeft w:val="640"/>
          <w:marRight w:val="0"/>
          <w:marTop w:val="0"/>
          <w:marBottom w:val="0"/>
          <w:divBdr>
            <w:top w:val="none" w:sz="0" w:space="0" w:color="auto"/>
            <w:left w:val="none" w:sz="0" w:space="0" w:color="auto"/>
            <w:bottom w:val="none" w:sz="0" w:space="0" w:color="auto"/>
            <w:right w:val="none" w:sz="0" w:space="0" w:color="auto"/>
          </w:divBdr>
        </w:div>
        <w:div w:id="1480725654">
          <w:marLeft w:val="640"/>
          <w:marRight w:val="0"/>
          <w:marTop w:val="0"/>
          <w:marBottom w:val="0"/>
          <w:divBdr>
            <w:top w:val="none" w:sz="0" w:space="0" w:color="auto"/>
            <w:left w:val="none" w:sz="0" w:space="0" w:color="auto"/>
            <w:bottom w:val="none" w:sz="0" w:space="0" w:color="auto"/>
            <w:right w:val="none" w:sz="0" w:space="0" w:color="auto"/>
          </w:divBdr>
        </w:div>
        <w:div w:id="1006909567">
          <w:marLeft w:val="640"/>
          <w:marRight w:val="0"/>
          <w:marTop w:val="0"/>
          <w:marBottom w:val="0"/>
          <w:divBdr>
            <w:top w:val="none" w:sz="0" w:space="0" w:color="auto"/>
            <w:left w:val="none" w:sz="0" w:space="0" w:color="auto"/>
            <w:bottom w:val="none" w:sz="0" w:space="0" w:color="auto"/>
            <w:right w:val="none" w:sz="0" w:space="0" w:color="auto"/>
          </w:divBdr>
        </w:div>
        <w:div w:id="10843304">
          <w:marLeft w:val="640"/>
          <w:marRight w:val="0"/>
          <w:marTop w:val="0"/>
          <w:marBottom w:val="0"/>
          <w:divBdr>
            <w:top w:val="none" w:sz="0" w:space="0" w:color="auto"/>
            <w:left w:val="none" w:sz="0" w:space="0" w:color="auto"/>
            <w:bottom w:val="none" w:sz="0" w:space="0" w:color="auto"/>
            <w:right w:val="none" w:sz="0" w:space="0" w:color="auto"/>
          </w:divBdr>
        </w:div>
        <w:div w:id="1795753921">
          <w:marLeft w:val="640"/>
          <w:marRight w:val="0"/>
          <w:marTop w:val="0"/>
          <w:marBottom w:val="0"/>
          <w:divBdr>
            <w:top w:val="none" w:sz="0" w:space="0" w:color="auto"/>
            <w:left w:val="none" w:sz="0" w:space="0" w:color="auto"/>
            <w:bottom w:val="none" w:sz="0" w:space="0" w:color="auto"/>
            <w:right w:val="none" w:sz="0" w:space="0" w:color="auto"/>
          </w:divBdr>
        </w:div>
        <w:div w:id="57630108">
          <w:marLeft w:val="640"/>
          <w:marRight w:val="0"/>
          <w:marTop w:val="0"/>
          <w:marBottom w:val="0"/>
          <w:divBdr>
            <w:top w:val="none" w:sz="0" w:space="0" w:color="auto"/>
            <w:left w:val="none" w:sz="0" w:space="0" w:color="auto"/>
            <w:bottom w:val="none" w:sz="0" w:space="0" w:color="auto"/>
            <w:right w:val="none" w:sz="0" w:space="0" w:color="auto"/>
          </w:divBdr>
        </w:div>
        <w:div w:id="1426918286">
          <w:marLeft w:val="640"/>
          <w:marRight w:val="0"/>
          <w:marTop w:val="0"/>
          <w:marBottom w:val="0"/>
          <w:divBdr>
            <w:top w:val="none" w:sz="0" w:space="0" w:color="auto"/>
            <w:left w:val="none" w:sz="0" w:space="0" w:color="auto"/>
            <w:bottom w:val="none" w:sz="0" w:space="0" w:color="auto"/>
            <w:right w:val="none" w:sz="0" w:space="0" w:color="auto"/>
          </w:divBdr>
        </w:div>
        <w:div w:id="1578518303">
          <w:marLeft w:val="640"/>
          <w:marRight w:val="0"/>
          <w:marTop w:val="0"/>
          <w:marBottom w:val="0"/>
          <w:divBdr>
            <w:top w:val="none" w:sz="0" w:space="0" w:color="auto"/>
            <w:left w:val="none" w:sz="0" w:space="0" w:color="auto"/>
            <w:bottom w:val="none" w:sz="0" w:space="0" w:color="auto"/>
            <w:right w:val="none" w:sz="0" w:space="0" w:color="auto"/>
          </w:divBdr>
        </w:div>
        <w:div w:id="144512025">
          <w:marLeft w:val="640"/>
          <w:marRight w:val="0"/>
          <w:marTop w:val="0"/>
          <w:marBottom w:val="0"/>
          <w:divBdr>
            <w:top w:val="none" w:sz="0" w:space="0" w:color="auto"/>
            <w:left w:val="none" w:sz="0" w:space="0" w:color="auto"/>
            <w:bottom w:val="none" w:sz="0" w:space="0" w:color="auto"/>
            <w:right w:val="none" w:sz="0" w:space="0" w:color="auto"/>
          </w:divBdr>
        </w:div>
        <w:div w:id="232131575">
          <w:marLeft w:val="640"/>
          <w:marRight w:val="0"/>
          <w:marTop w:val="0"/>
          <w:marBottom w:val="0"/>
          <w:divBdr>
            <w:top w:val="none" w:sz="0" w:space="0" w:color="auto"/>
            <w:left w:val="none" w:sz="0" w:space="0" w:color="auto"/>
            <w:bottom w:val="none" w:sz="0" w:space="0" w:color="auto"/>
            <w:right w:val="none" w:sz="0" w:space="0" w:color="auto"/>
          </w:divBdr>
        </w:div>
        <w:div w:id="15663938">
          <w:marLeft w:val="640"/>
          <w:marRight w:val="0"/>
          <w:marTop w:val="0"/>
          <w:marBottom w:val="0"/>
          <w:divBdr>
            <w:top w:val="none" w:sz="0" w:space="0" w:color="auto"/>
            <w:left w:val="none" w:sz="0" w:space="0" w:color="auto"/>
            <w:bottom w:val="none" w:sz="0" w:space="0" w:color="auto"/>
            <w:right w:val="none" w:sz="0" w:space="0" w:color="auto"/>
          </w:divBdr>
        </w:div>
        <w:div w:id="2057662547">
          <w:marLeft w:val="640"/>
          <w:marRight w:val="0"/>
          <w:marTop w:val="0"/>
          <w:marBottom w:val="0"/>
          <w:divBdr>
            <w:top w:val="none" w:sz="0" w:space="0" w:color="auto"/>
            <w:left w:val="none" w:sz="0" w:space="0" w:color="auto"/>
            <w:bottom w:val="none" w:sz="0" w:space="0" w:color="auto"/>
            <w:right w:val="none" w:sz="0" w:space="0" w:color="auto"/>
          </w:divBdr>
        </w:div>
        <w:div w:id="1370109240">
          <w:marLeft w:val="640"/>
          <w:marRight w:val="0"/>
          <w:marTop w:val="0"/>
          <w:marBottom w:val="0"/>
          <w:divBdr>
            <w:top w:val="none" w:sz="0" w:space="0" w:color="auto"/>
            <w:left w:val="none" w:sz="0" w:space="0" w:color="auto"/>
            <w:bottom w:val="none" w:sz="0" w:space="0" w:color="auto"/>
            <w:right w:val="none" w:sz="0" w:space="0" w:color="auto"/>
          </w:divBdr>
        </w:div>
        <w:div w:id="1290820914">
          <w:marLeft w:val="640"/>
          <w:marRight w:val="0"/>
          <w:marTop w:val="0"/>
          <w:marBottom w:val="0"/>
          <w:divBdr>
            <w:top w:val="none" w:sz="0" w:space="0" w:color="auto"/>
            <w:left w:val="none" w:sz="0" w:space="0" w:color="auto"/>
            <w:bottom w:val="none" w:sz="0" w:space="0" w:color="auto"/>
            <w:right w:val="none" w:sz="0" w:space="0" w:color="auto"/>
          </w:divBdr>
        </w:div>
        <w:div w:id="1618293655">
          <w:marLeft w:val="640"/>
          <w:marRight w:val="0"/>
          <w:marTop w:val="0"/>
          <w:marBottom w:val="0"/>
          <w:divBdr>
            <w:top w:val="none" w:sz="0" w:space="0" w:color="auto"/>
            <w:left w:val="none" w:sz="0" w:space="0" w:color="auto"/>
            <w:bottom w:val="none" w:sz="0" w:space="0" w:color="auto"/>
            <w:right w:val="none" w:sz="0" w:space="0" w:color="auto"/>
          </w:divBdr>
        </w:div>
        <w:div w:id="816537519">
          <w:marLeft w:val="640"/>
          <w:marRight w:val="0"/>
          <w:marTop w:val="0"/>
          <w:marBottom w:val="0"/>
          <w:divBdr>
            <w:top w:val="none" w:sz="0" w:space="0" w:color="auto"/>
            <w:left w:val="none" w:sz="0" w:space="0" w:color="auto"/>
            <w:bottom w:val="none" w:sz="0" w:space="0" w:color="auto"/>
            <w:right w:val="none" w:sz="0" w:space="0" w:color="auto"/>
          </w:divBdr>
        </w:div>
        <w:div w:id="1500581410">
          <w:marLeft w:val="640"/>
          <w:marRight w:val="0"/>
          <w:marTop w:val="0"/>
          <w:marBottom w:val="0"/>
          <w:divBdr>
            <w:top w:val="none" w:sz="0" w:space="0" w:color="auto"/>
            <w:left w:val="none" w:sz="0" w:space="0" w:color="auto"/>
            <w:bottom w:val="none" w:sz="0" w:space="0" w:color="auto"/>
            <w:right w:val="none" w:sz="0" w:space="0" w:color="auto"/>
          </w:divBdr>
        </w:div>
        <w:div w:id="1092509026">
          <w:marLeft w:val="640"/>
          <w:marRight w:val="0"/>
          <w:marTop w:val="0"/>
          <w:marBottom w:val="0"/>
          <w:divBdr>
            <w:top w:val="none" w:sz="0" w:space="0" w:color="auto"/>
            <w:left w:val="none" w:sz="0" w:space="0" w:color="auto"/>
            <w:bottom w:val="none" w:sz="0" w:space="0" w:color="auto"/>
            <w:right w:val="none" w:sz="0" w:space="0" w:color="auto"/>
          </w:divBdr>
        </w:div>
        <w:div w:id="551577415">
          <w:marLeft w:val="640"/>
          <w:marRight w:val="0"/>
          <w:marTop w:val="0"/>
          <w:marBottom w:val="0"/>
          <w:divBdr>
            <w:top w:val="none" w:sz="0" w:space="0" w:color="auto"/>
            <w:left w:val="none" w:sz="0" w:space="0" w:color="auto"/>
            <w:bottom w:val="none" w:sz="0" w:space="0" w:color="auto"/>
            <w:right w:val="none" w:sz="0" w:space="0" w:color="auto"/>
          </w:divBdr>
        </w:div>
        <w:div w:id="885800048">
          <w:marLeft w:val="640"/>
          <w:marRight w:val="0"/>
          <w:marTop w:val="0"/>
          <w:marBottom w:val="0"/>
          <w:divBdr>
            <w:top w:val="none" w:sz="0" w:space="0" w:color="auto"/>
            <w:left w:val="none" w:sz="0" w:space="0" w:color="auto"/>
            <w:bottom w:val="none" w:sz="0" w:space="0" w:color="auto"/>
            <w:right w:val="none" w:sz="0" w:space="0" w:color="auto"/>
          </w:divBdr>
        </w:div>
        <w:div w:id="865145341">
          <w:marLeft w:val="640"/>
          <w:marRight w:val="0"/>
          <w:marTop w:val="0"/>
          <w:marBottom w:val="0"/>
          <w:divBdr>
            <w:top w:val="none" w:sz="0" w:space="0" w:color="auto"/>
            <w:left w:val="none" w:sz="0" w:space="0" w:color="auto"/>
            <w:bottom w:val="none" w:sz="0" w:space="0" w:color="auto"/>
            <w:right w:val="none" w:sz="0" w:space="0" w:color="auto"/>
          </w:divBdr>
        </w:div>
        <w:div w:id="591200982">
          <w:marLeft w:val="640"/>
          <w:marRight w:val="0"/>
          <w:marTop w:val="0"/>
          <w:marBottom w:val="0"/>
          <w:divBdr>
            <w:top w:val="none" w:sz="0" w:space="0" w:color="auto"/>
            <w:left w:val="none" w:sz="0" w:space="0" w:color="auto"/>
            <w:bottom w:val="none" w:sz="0" w:space="0" w:color="auto"/>
            <w:right w:val="none" w:sz="0" w:space="0" w:color="auto"/>
          </w:divBdr>
        </w:div>
        <w:div w:id="1689941625">
          <w:marLeft w:val="640"/>
          <w:marRight w:val="0"/>
          <w:marTop w:val="0"/>
          <w:marBottom w:val="0"/>
          <w:divBdr>
            <w:top w:val="none" w:sz="0" w:space="0" w:color="auto"/>
            <w:left w:val="none" w:sz="0" w:space="0" w:color="auto"/>
            <w:bottom w:val="none" w:sz="0" w:space="0" w:color="auto"/>
            <w:right w:val="none" w:sz="0" w:space="0" w:color="auto"/>
          </w:divBdr>
        </w:div>
        <w:div w:id="611673232">
          <w:marLeft w:val="640"/>
          <w:marRight w:val="0"/>
          <w:marTop w:val="0"/>
          <w:marBottom w:val="0"/>
          <w:divBdr>
            <w:top w:val="none" w:sz="0" w:space="0" w:color="auto"/>
            <w:left w:val="none" w:sz="0" w:space="0" w:color="auto"/>
            <w:bottom w:val="none" w:sz="0" w:space="0" w:color="auto"/>
            <w:right w:val="none" w:sz="0" w:space="0" w:color="auto"/>
          </w:divBdr>
        </w:div>
        <w:div w:id="156504196">
          <w:marLeft w:val="640"/>
          <w:marRight w:val="0"/>
          <w:marTop w:val="0"/>
          <w:marBottom w:val="0"/>
          <w:divBdr>
            <w:top w:val="none" w:sz="0" w:space="0" w:color="auto"/>
            <w:left w:val="none" w:sz="0" w:space="0" w:color="auto"/>
            <w:bottom w:val="none" w:sz="0" w:space="0" w:color="auto"/>
            <w:right w:val="none" w:sz="0" w:space="0" w:color="auto"/>
          </w:divBdr>
        </w:div>
        <w:div w:id="679048925">
          <w:marLeft w:val="640"/>
          <w:marRight w:val="0"/>
          <w:marTop w:val="0"/>
          <w:marBottom w:val="0"/>
          <w:divBdr>
            <w:top w:val="none" w:sz="0" w:space="0" w:color="auto"/>
            <w:left w:val="none" w:sz="0" w:space="0" w:color="auto"/>
            <w:bottom w:val="none" w:sz="0" w:space="0" w:color="auto"/>
            <w:right w:val="none" w:sz="0" w:space="0" w:color="auto"/>
          </w:divBdr>
        </w:div>
        <w:div w:id="570507764">
          <w:marLeft w:val="640"/>
          <w:marRight w:val="0"/>
          <w:marTop w:val="0"/>
          <w:marBottom w:val="0"/>
          <w:divBdr>
            <w:top w:val="none" w:sz="0" w:space="0" w:color="auto"/>
            <w:left w:val="none" w:sz="0" w:space="0" w:color="auto"/>
            <w:bottom w:val="none" w:sz="0" w:space="0" w:color="auto"/>
            <w:right w:val="none" w:sz="0" w:space="0" w:color="auto"/>
          </w:divBdr>
        </w:div>
        <w:div w:id="936868923">
          <w:marLeft w:val="640"/>
          <w:marRight w:val="0"/>
          <w:marTop w:val="0"/>
          <w:marBottom w:val="0"/>
          <w:divBdr>
            <w:top w:val="none" w:sz="0" w:space="0" w:color="auto"/>
            <w:left w:val="none" w:sz="0" w:space="0" w:color="auto"/>
            <w:bottom w:val="none" w:sz="0" w:space="0" w:color="auto"/>
            <w:right w:val="none" w:sz="0" w:space="0" w:color="auto"/>
          </w:divBdr>
        </w:div>
        <w:div w:id="366297649">
          <w:marLeft w:val="640"/>
          <w:marRight w:val="0"/>
          <w:marTop w:val="0"/>
          <w:marBottom w:val="0"/>
          <w:divBdr>
            <w:top w:val="none" w:sz="0" w:space="0" w:color="auto"/>
            <w:left w:val="none" w:sz="0" w:space="0" w:color="auto"/>
            <w:bottom w:val="none" w:sz="0" w:space="0" w:color="auto"/>
            <w:right w:val="none" w:sz="0" w:space="0" w:color="auto"/>
          </w:divBdr>
        </w:div>
        <w:div w:id="1832453092">
          <w:marLeft w:val="640"/>
          <w:marRight w:val="0"/>
          <w:marTop w:val="0"/>
          <w:marBottom w:val="0"/>
          <w:divBdr>
            <w:top w:val="none" w:sz="0" w:space="0" w:color="auto"/>
            <w:left w:val="none" w:sz="0" w:space="0" w:color="auto"/>
            <w:bottom w:val="none" w:sz="0" w:space="0" w:color="auto"/>
            <w:right w:val="none" w:sz="0" w:space="0" w:color="auto"/>
          </w:divBdr>
        </w:div>
        <w:div w:id="1016348922">
          <w:marLeft w:val="640"/>
          <w:marRight w:val="0"/>
          <w:marTop w:val="0"/>
          <w:marBottom w:val="0"/>
          <w:divBdr>
            <w:top w:val="none" w:sz="0" w:space="0" w:color="auto"/>
            <w:left w:val="none" w:sz="0" w:space="0" w:color="auto"/>
            <w:bottom w:val="none" w:sz="0" w:space="0" w:color="auto"/>
            <w:right w:val="none" w:sz="0" w:space="0" w:color="auto"/>
          </w:divBdr>
        </w:div>
        <w:div w:id="1458061120">
          <w:marLeft w:val="640"/>
          <w:marRight w:val="0"/>
          <w:marTop w:val="0"/>
          <w:marBottom w:val="0"/>
          <w:divBdr>
            <w:top w:val="none" w:sz="0" w:space="0" w:color="auto"/>
            <w:left w:val="none" w:sz="0" w:space="0" w:color="auto"/>
            <w:bottom w:val="none" w:sz="0" w:space="0" w:color="auto"/>
            <w:right w:val="none" w:sz="0" w:space="0" w:color="auto"/>
          </w:divBdr>
        </w:div>
        <w:div w:id="536819896">
          <w:marLeft w:val="640"/>
          <w:marRight w:val="0"/>
          <w:marTop w:val="0"/>
          <w:marBottom w:val="0"/>
          <w:divBdr>
            <w:top w:val="none" w:sz="0" w:space="0" w:color="auto"/>
            <w:left w:val="none" w:sz="0" w:space="0" w:color="auto"/>
            <w:bottom w:val="none" w:sz="0" w:space="0" w:color="auto"/>
            <w:right w:val="none" w:sz="0" w:space="0" w:color="auto"/>
          </w:divBdr>
        </w:div>
        <w:div w:id="77408234">
          <w:marLeft w:val="640"/>
          <w:marRight w:val="0"/>
          <w:marTop w:val="0"/>
          <w:marBottom w:val="0"/>
          <w:divBdr>
            <w:top w:val="none" w:sz="0" w:space="0" w:color="auto"/>
            <w:left w:val="none" w:sz="0" w:space="0" w:color="auto"/>
            <w:bottom w:val="none" w:sz="0" w:space="0" w:color="auto"/>
            <w:right w:val="none" w:sz="0" w:space="0" w:color="auto"/>
          </w:divBdr>
        </w:div>
        <w:div w:id="1098409018">
          <w:marLeft w:val="640"/>
          <w:marRight w:val="0"/>
          <w:marTop w:val="0"/>
          <w:marBottom w:val="0"/>
          <w:divBdr>
            <w:top w:val="none" w:sz="0" w:space="0" w:color="auto"/>
            <w:left w:val="none" w:sz="0" w:space="0" w:color="auto"/>
            <w:bottom w:val="none" w:sz="0" w:space="0" w:color="auto"/>
            <w:right w:val="none" w:sz="0" w:space="0" w:color="auto"/>
          </w:divBdr>
        </w:div>
        <w:div w:id="701828078">
          <w:marLeft w:val="640"/>
          <w:marRight w:val="0"/>
          <w:marTop w:val="0"/>
          <w:marBottom w:val="0"/>
          <w:divBdr>
            <w:top w:val="none" w:sz="0" w:space="0" w:color="auto"/>
            <w:left w:val="none" w:sz="0" w:space="0" w:color="auto"/>
            <w:bottom w:val="none" w:sz="0" w:space="0" w:color="auto"/>
            <w:right w:val="none" w:sz="0" w:space="0" w:color="auto"/>
          </w:divBdr>
        </w:div>
        <w:div w:id="715859998">
          <w:marLeft w:val="640"/>
          <w:marRight w:val="0"/>
          <w:marTop w:val="0"/>
          <w:marBottom w:val="0"/>
          <w:divBdr>
            <w:top w:val="none" w:sz="0" w:space="0" w:color="auto"/>
            <w:left w:val="none" w:sz="0" w:space="0" w:color="auto"/>
            <w:bottom w:val="none" w:sz="0" w:space="0" w:color="auto"/>
            <w:right w:val="none" w:sz="0" w:space="0" w:color="auto"/>
          </w:divBdr>
        </w:div>
        <w:div w:id="322247657">
          <w:marLeft w:val="640"/>
          <w:marRight w:val="0"/>
          <w:marTop w:val="0"/>
          <w:marBottom w:val="0"/>
          <w:divBdr>
            <w:top w:val="none" w:sz="0" w:space="0" w:color="auto"/>
            <w:left w:val="none" w:sz="0" w:space="0" w:color="auto"/>
            <w:bottom w:val="none" w:sz="0" w:space="0" w:color="auto"/>
            <w:right w:val="none" w:sz="0" w:space="0" w:color="auto"/>
          </w:divBdr>
        </w:div>
        <w:div w:id="1544639451">
          <w:marLeft w:val="640"/>
          <w:marRight w:val="0"/>
          <w:marTop w:val="0"/>
          <w:marBottom w:val="0"/>
          <w:divBdr>
            <w:top w:val="none" w:sz="0" w:space="0" w:color="auto"/>
            <w:left w:val="none" w:sz="0" w:space="0" w:color="auto"/>
            <w:bottom w:val="none" w:sz="0" w:space="0" w:color="auto"/>
            <w:right w:val="none" w:sz="0" w:space="0" w:color="auto"/>
          </w:divBdr>
        </w:div>
        <w:div w:id="330259927">
          <w:marLeft w:val="640"/>
          <w:marRight w:val="0"/>
          <w:marTop w:val="0"/>
          <w:marBottom w:val="0"/>
          <w:divBdr>
            <w:top w:val="none" w:sz="0" w:space="0" w:color="auto"/>
            <w:left w:val="none" w:sz="0" w:space="0" w:color="auto"/>
            <w:bottom w:val="none" w:sz="0" w:space="0" w:color="auto"/>
            <w:right w:val="none" w:sz="0" w:space="0" w:color="auto"/>
          </w:divBdr>
        </w:div>
        <w:div w:id="652295689">
          <w:marLeft w:val="640"/>
          <w:marRight w:val="0"/>
          <w:marTop w:val="0"/>
          <w:marBottom w:val="0"/>
          <w:divBdr>
            <w:top w:val="none" w:sz="0" w:space="0" w:color="auto"/>
            <w:left w:val="none" w:sz="0" w:space="0" w:color="auto"/>
            <w:bottom w:val="none" w:sz="0" w:space="0" w:color="auto"/>
            <w:right w:val="none" w:sz="0" w:space="0" w:color="auto"/>
          </w:divBdr>
        </w:div>
        <w:div w:id="26949496">
          <w:marLeft w:val="640"/>
          <w:marRight w:val="0"/>
          <w:marTop w:val="0"/>
          <w:marBottom w:val="0"/>
          <w:divBdr>
            <w:top w:val="none" w:sz="0" w:space="0" w:color="auto"/>
            <w:left w:val="none" w:sz="0" w:space="0" w:color="auto"/>
            <w:bottom w:val="none" w:sz="0" w:space="0" w:color="auto"/>
            <w:right w:val="none" w:sz="0" w:space="0" w:color="auto"/>
          </w:divBdr>
        </w:div>
        <w:div w:id="232812838">
          <w:marLeft w:val="640"/>
          <w:marRight w:val="0"/>
          <w:marTop w:val="0"/>
          <w:marBottom w:val="0"/>
          <w:divBdr>
            <w:top w:val="none" w:sz="0" w:space="0" w:color="auto"/>
            <w:left w:val="none" w:sz="0" w:space="0" w:color="auto"/>
            <w:bottom w:val="none" w:sz="0" w:space="0" w:color="auto"/>
            <w:right w:val="none" w:sz="0" w:space="0" w:color="auto"/>
          </w:divBdr>
        </w:div>
        <w:div w:id="1485462636">
          <w:marLeft w:val="640"/>
          <w:marRight w:val="0"/>
          <w:marTop w:val="0"/>
          <w:marBottom w:val="0"/>
          <w:divBdr>
            <w:top w:val="none" w:sz="0" w:space="0" w:color="auto"/>
            <w:left w:val="none" w:sz="0" w:space="0" w:color="auto"/>
            <w:bottom w:val="none" w:sz="0" w:space="0" w:color="auto"/>
            <w:right w:val="none" w:sz="0" w:space="0" w:color="auto"/>
          </w:divBdr>
        </w:div>
        <w:div w:id="1182817945">
          <w:marLeft w:val="640"/>
          <w:marRight w:val="0"/>
          <w:marTop w:val="0"/>
          <w:marBottom w:val="0"/>
          <w:divBdr>
            <w:top w:val="none" w:sz="0" w:space="0" w:color="auto"/>
            <w:left w:val="none" w:sz="0" w:space="0" w:color="auto"/>
            <w:bottom w:val="none" w:sz="0" w:space="0" w:color="auto"/>
            <w:right w:val="none" w:sz="0" w:space="0" w:color="auto"/>
          </w:divBdr>
        </w:div>
        <w:div w:id="1023363704">
          <w:marLeft w:val="640"/>
          <w:marRight w:val="0"/>
          <w:marTop w:val="0"/>
          <w:marBottom w:val="0"/>
          <w:divBdr>
            <w:top w:val="none" w:sz="0" w:space="0" w:color="auto"/>
            <w:left w:val="none" w:sz="0" w:space="0" w:color="auto"/>
            <w:bottom w:val="none" w:sz="0" w:space="0" w:color="auto"/>
            <w:right w:val="none" w:sz="0" w:space="0" w:color="auto"/>
          </w:divBdr>
        </w:div>
        <w:div w:id="2016497862">
          <w:marLeft w:val="640"/>
          <w:marRight w:val="0"/>
          <w:marTop w:val="0"/>
          <w:marBottom w:val="0"/>
          <w:divBdr>
            <w:top w:val="none" w:sz="0" w:space="0" w:color="auto"/>
            <w:left w:val="none" w:sz="0" w:space="0" w:color="auto"/>
            <w:bottom w:val="none" w:sz="0" w:space="0" w:color="auto"/>
            <w:right w:val="none" w:sz="0" w:space="0" w:color="auto"/>
          </w:divBdr>
        </w:div>
        <w:div w:id="1657107658">
          <w:marLeft w:val="640"/>
          <w:marRight w:val="0"/>
          <w:marTop w:val="0"/>
          <w:marBottom w:val="0"/>
          <w:divBdr>
            <w:top w:val="none" w:sz="0" w:space="0" w:color="auto"/>
            <w:left w:val="none" w:sz="0" w:space="0" w:color="auto"/>
            <w:bottom w:val="none" w:sz="0" w:space="0" w:color="auto"/>
            <w:right w:val="none" w:sz="0" w:space="0" w:color="auto"/>
          </w:divBdr>
        </w:div>
        <w:div w:id="197818311">
          <w:marLeft w:val="640"/>
          <w:marRight w:val="0"/>
          <w:marTop w:val="0"/>
          <w:marBottom w:val="0"/>
          <w:divBdr>
            <w:top w:val="none" w:sz="0" w:space="0" w:color="auto"/>
            <w:left w:val="none" w:sz="0" w:space="0" w:color="auto"/>
            <w:bottom w:val="none" w:sz="0" w:space="0" w:color="auto"/>
            <w:right w:val="none" w:sz="0" w:space="0" w:color="auto"/>
          </w:divBdr>
        </w:div>
        <w:div w:id="978458985">
          <w:marLeft w:val="640"/>
          <w:marRight w:val="0"/>
          <w:marTop w:val="0"/>
          <w:marBottom w:val="0"/>
          <w:divBdr>
            <w:top w:val="none" w:sz="0" w:space="0" w:color="auto"/>
            <w:left w:val="none" w:sz="0" w:space="0" w:color="auto"/>
            <w:bottom w:val="none" w:sz="0" w:space="0" w:color="auto"/>
            <w:right w:val="none" w:sz="0" w:space="0" w:color="auto"/>
          </w:divBdr>
        </w:div>
        <w:div w:id="1913389807">
          <w:marLeft w:val="640"/>
          <w:marRight w:val="0"/>
          <w:marTop w:val="0"/>
          <w:marBottom w:val="0"/>
          <w:divBdr>
            <w:top w:val="none" w:sz="0" w:space="0" w:color="auto"/>
            <w:left w:val="none" w:sz="0" w:space="0" w:color="auto"/>
            <w:bottom w:val="none" w:sz="0" w:space="0" w:color="auto"/>
            <w:right w:val="none" w:sz="0" w:space="0" w:color="auto"/>
          </w:divBdr>
        </w:div>
        <w:div w:id="293567185">
          <w:marLeft w:val="640"/>
          <w:marRight w:val="0"/>
          <w:marTop w:val="0"/>
          <w:marBottom w:val="0"/>
          <w:divBdr>
            <w:top w:val="none" w:sz="0" w:space="0" w:color="auto"/>
            <w:left w:val="none" w:sz="0" w:space="0" w:color="auto"/>
            <w:bottom w:val="none" w:sz="0" w:space="0" w:color="auto"/>
            <w:right w:val="none" w:sz="0" w:space="0" w:color="auto"/>
          </w:divBdr>
        </w:div>
        <w:div w:id="1354186141">
          <w:marLeft w:val="640"/>
          <w:marRight w:val="0"/>
          <w:marTop w:val="0"/>
          <w:marBottom w:val="0"/>
          <w:divBdr>
            <w:top w:val="none" w:sz="0" w:space="0" w:color="auto"/>
            <w:left w:val="none" w:sz="0" w:space="0" w:color="auto"/>
            <w:bottom w:val="none" w:sz="0" w:space="0" w:color="auto"/>
            <w:right w:val="none" w:sz="0" w:space="0" w:color="auto"/>
          </w:divBdr>
        </w:div>
        <w:div w:id="1118373309">
          <w:marLeft w:val="640"/>
          <w:marRight w:val="0"/>
          <w:marTop w:val="0"/>
          <w:marBottom w:val="0"/>
          <w:divBdr>
            <w:top w:val="none" w:sz="0" w:space="0" w:color="auto"/>
            <w:left w:val="none" w:sz="0" w:space="0" w:color="auto"/>
            <w:bottom w:val="none" w:sz="0" w:space="0" w:color="auto"/>
            <w:right w:val="none" w:sz="0" w:space="0" w:color="auto"/>
          </w:divBdr>
        </w:div>
        <w:div w:id="660737917">
          <w:marLeft w:val="640"/>
          <w:marRight w:val="0"/>
          <w:marTop w:val="0"/>
          <w:marBottom w:val="0"/>
          <w:divBdr>
            <w:top w:val="none" w:sz="0" w:space="0" w:color="auto"/>
            <w:left w:val="none" w:sz="0" w:space="0" w:color="auto"/>
            <w:bottom w:val="none" w:sz="0" w:space="0" w:color="auto"/>
            <w:right w:val="none" w:sz="0" w:space="0" w:color="auto"/>
          </w:divBdr>
        </w:div>
        <w:div w:id="1212841396">
          <w:marLeft w:val="640"/>
          <w:marRight w:val="0"/>
          <w:marTop w:val="0"/>
          <w:marBottom w:val="0"/>
          <w:divBdr>
            <w:top w:val="none" w:sz="0" w:space="0" w:color="auto"/>
            <w:left w:val="none" w:sz="0" w:space="0" w:color="auto"/>
            <w:bottom w:val="none" w:sz="0" w:space="0" w:color="auto"/>
            <w:right w:val="none" w:sz="0" w:space="0" w:color="auto"/>
          </w:divBdr>
        </w:div>
        <w:div w:id="231935243">
          <w:marLeft w:val="640"/>
          <w:marRight w:val="0"/>
          <w:marTop w:val="0"/>
          <w:marBottom w:val="0"/>
          <w:divBdr>
            <w:top w:val="none" w:sz="0" w:space="0" w:color="auto"/>
            <w:left w:val="none" w:sz="0" w:space="0" w:color="auto"/>
            <w:bottom w:val="none" w:sz="0" w:space="0" w:color="auto"/>
            <w:right w:val="none" w:sz="0" w:space="0" w:color="auto"/>
          </w:divBdr>
        </w:div>
        <w:div w:id="2033652145">
          <w:marLeft w:val="640"/>
          <w:marRight w:val="0"/>
          <w:marTop w:val="0"/>
          <w:marBottom w:val="0"/>
          <w:divBdr>
            <w:top w:val="none" w:sz="0" w:space="0" w:color="auto"/>
            <w:left w:val="none" w:sz="0" w:space="0" w:color="auto"/>
            <w:bottom w:val="none" w:sz="0" w:space="0" w:color="auto"/>
            <w:right w:val="none" w:sz="0" w:space="0" w:color="auto"/>
          </w:divBdr>
        </w:div>
        <w:div w:id="883833514">
          <w:marLeft w:val="640"/>
          <w:marRight w:val="0"/>
          <w:marTop w:val="0"/>
          <w:marBottom w:val="0"/>
          <w:divBdr>
            <w:top w:val="none" w:sz="0" w:space="0" w:color="auto"/>
            <w:left w:val="none" w:sz="0" w:space="0" w:color="auto"/>
            <w:bottom w:val="none" w:sz="0" w:space="0" w:color="auto"/>
            <w:right w:val="none" w:sz="0" w:space="0" w:color="auto"/>
          </w:divBdr>
        </w:div>
        <w:div w:id="513611503">
          <w:marLeft w:val="640"/>
          <w:marRight w:val="0"/>
          <w:marTop w:val="0"/>
          <w:marBottom w:val="0"/>
          <w:divBdr>
            <w:top w:val="none" w:sz="0" w:space="0" w:color="auto"/>
            <w:left w:val="none" w:sz="0" w:space="0" w:color="auto"/>
            <w:bottom w:val="none" w:sz="0" w:space="0" w:color="auto"/>
            <w:right w:val="none" w:sz="0" w:space="0" w:color="auto"/>
          </w:divBdr>
        </w:div>
        <w:div w:id="1507937332">
          <w:marLeft w:val="640"/>
          <w:marRight w:val="0"/>
          <w:marTop w:val="0"/>
          <w:marBottom w:val="0"/>
          <w:divBdr>
            <w:top w:val="none" w:sz="0" w:space="0" w:color="auto"/>
            <w:left w:val="none" w:sz="0" w:space="0" w:color="auto"/>
            <w:bottom w:val="none" w:sz="0" w:space="0" w:color="auto"/>
            <w:right w:val="none" w:sz="0" w:space="0" w:color="auto"/>
          </w:divBdr>
        </w:div>
        <w:div w:id="145437875">
          <w:marLeft w:val="640"/>
          <w:marRight w:val="0"/>
          <w:marTop w:val="0"/>
          <w:marBottom w:val="0"/>
          <w:divBdr>
            <w:top w:val="none" w:sz="0" w:space="0" w:color="auto"/>
            <w:left w:val="none" w:sz="0" w:space="0" w:color="auto"/>
            <w:bottom w:val="none" w:sz="0" w:space="0" w:color="auto"/>
            <w:right w:val="none" w:sz="0" w:space="0" w:color="auto"/>
          </w:divBdr>
        </w:div>
        <w:div w:id="1158424993">
          <w:marLeft w:val="640"/>
          <w:marRight w:val="0"/>
          <w:marTop w:val="0"/>
          <w:marBottom w:val="0"/>
          <w:divBdr>
            <w:top w:val="none" w:sz="0" w:space="0" w:color="auto"/>
            <w:left w:val="none" w:sz="0" w:space="0" w:color="auto"/>
            <w:bottom w:val="none" w:sz="0" w:space="0" w:color="auto"/>
            <w:right w:val="none" w:sz="0" w:space="0" w:color="auto"/>
          </w:divBdr>
        </w:div>
        <w:div w:id="590234457">
          <w:marLeft w:val="640"/>
          <w:marRight w:val="0"/>
          <w:marTop w:val="0"/>
          <w:marBottom w:val="0"/>
          <w:divBdr>
            <w:top w:val="none" w:sz="0" w:space="0" w:color="auto"/>
            <w:left w:val="none" w:sz="0" w:space="0" w:color="auto"/>
            <w:bottom w:val="none" w:sz="0" w:space="0" w:color="auto"/>
            <w:right w:val="none" w:sz="0" w:space="0" w:color="auto"/>
          </w:divBdr>
        </w:div>
        <w:div w:id="1068768437">
          <w:marLeft w:val="640"/>
          <w:marRight w:val="0"/>
          <w:marTop w:val="0"/>
          <w:marBottom w:val="0"/>
          <w:divBdr>
            <w:top w:val="none" w:sz="0" w:space="0" w:color="auto"/>
            <w:left w:val="none" w:sz="0" w:space="0" w:color="auto"/>
            <w:bottom w:val="none" w:sz="0" w:space="0" w:color="auto"/>
            <w:right w:val="none" w:sz="0" w:space="0" w:color="auto"/>
          </w:divBdr>
        </w:div>
        <w:div w:id="1305112867">
          <w:marLeft w:val="640"/>
          <w:marRight w:val="0"/>
          <w:marTop w:val="0"/>
          <w:marBottom w:val="0"/>
          <w:divBdr>
            <w:top w:val="none" w:sz="0" w:space="0" w:color="auto"/>
            <w:left w:val="none" w:sz="0" w:space="0" w:color="auto"/>
            <w:bottom w:val="none" w:sz="0" w:space="0" w:color="auto"/>
            <w:right w:val="none" w:sz="0" w:space="0" w:color="auto"/>
          </w:divBdr>
        </w:div>
        <w:div w:id="104618331">
          <w:marLeft w:val="640"/>
          <w:marRight w:val="0"/>
          <w:marTop w:val="0"/>
          <w:marBottom w:val="0"/>
          <w:divBdr>
            <w:top w:val="none" w:sz="0" w:space="0" w:color="auto"/>
            <w:left w:val="none" w:sz="0" w:space="0" w:color="auto"/>
            <w:bottom w:val="none" w:sz="0" w:space="0" w:color="auto"/>
            <w:right w:val="none" w:sz="0" w:space="0" w:color="auto"/>
          </w:divBdr>
        </w:div>
        <w:div w:id="264114332">
          <w:marLeft w:val="640"/>
          <w:marRight w:val="0"/>
          <w:marTop w:val="0"/>
          <w:marBottom w:val="0"/>
          <w:divBdr>
            <w:top w:val="none" w:sz="0" w:space="0" w:color="auto"/>
            <w:left w:val="none" w:sz="0" w:space="0" w:color="auto"/>
            <w:bottom w:val="none" w:sz="0" w:space="0" w:color="auto"/>
            <w:right w:val="none" w:sz="0" w:space="0" w:color="auto"/>
          </w:divBdr>
        </w:div>
        <w:div w:id="1184705148">
          <w:marLeft w:val="640"/>
          <w:marRight w:val="0"/>
          <w:marTop w:val="0"/>
          <w:marBottom w:val="0"/>
          <w:divBdr>
            <w:top w:val="none" w:sz="0" w:space="0" w:color="auto"/>
            <w:left w:val="none" w:sz="0" w:space="0" w:color="auto"/>
            <w:bottom w:val="none" w:sz="0" w:space="0" w:color="auto"/>
            <w:right w:val="none" w:sz="0" w:space="0" w:color="auto"/>
          </w:divBdr>
        </w:div>
        <w:div w:id="1690259239">
          <w:marLeft w:val="640"/>
          <w:marRight w:val="0"/>
          <w:marTop w:val="0"/>
          <w:marBottom w:val="0"/>
          <w:divBdr>
            <w:top w:val="none" w:sz="0" w:space="0" w:color="auto"/>
            <w:left w:val="none" w:sz="0" w:space="0" w:color="auto"/>
            <w:bottom w:val="none" w:sz="0" w:space="0" w:color="auto"/>
            <w:right w:val="none" w:sz="0" w:space="0" w:color="auto"/>
          </w:divBdr>
        </w:div>
        <w:div w:id="981152810">
          <w:marLeft w:val="640"/>
          <w:marRight w:val="0"/>
          <w:marTop w:val="0"/>
          <w:marBottom w:val="0"/>
          <w:divBdr>
            <w:top w:val="none" w:sz="0" w:space="0" w:color="auto"/>
            <w:left w:val="none" w:sz="0" w:space="0" w:color="auto"/>
            <w:bottom w:val="none" w:sz="0" w:space="0" w:color="auto"/>
            <w:right w:val="none" w:sz="0" w:space="0" w:color="auto"/>
          </w:divBdr>
        </w:div>
        <w:div w:id="1183007723">
          <w:marLeft w:val="640"/>
          <w:marRight w:val="0"/>
          <w:marTop w:val="0"/>
          <w:marBottom w:val="0"/>
          <w:divBdr>
            <w:top w:val="none" w:sz="0" w:space="0" w:color="auto"/>
            <w:left w:val="none" w:sz="0" w:space="0" w:color="auto"/>
            <w:bottom w:val="none" w:sz="0" w:space="0" w:color="auto"/>
            <w:right w:val="none" w:sz="0" w:space="0" w:color="auto"/>
          </w:divBdr>
        </w:div>
        <w:div w:id="706563874">
          <w:marLeft w:val="640"/>
          <w:marRight w:val="0"/>
          <w:marTop w:val="0"/>
          <w:marBottom w:val="0"/>
          <w:divBdr>
            <w:top w:val="none" w:sz="0" w:space="0" w:color="auto"/>
            <w:left w:val="none" w:sz="0" w:space="0" w:color="auto"/>
            <w:bottom w:val="none" w:sz="0" w:space="0" w:color="auto"/>
            <w:right w:val="none" w:sz="0" w:space="0" w:color="auto"/>
          </w:divBdr>
        </w:div>
        <w:div w:id="2095931021">
          <w:marLeft w:val="640"/>
          <w:marRight w:val="0"/>
          <w:marTop w:val="0"/>
          <w:marBottom w:val="0"/>
          <w:divBdr>
            <w:top w:val="none" w:sz="0" w:space="0" w:color="auto"/>
            <w:left w:val="none" w:sz="0" w:space="0" w:color="auto"/>
            <w:bottom w:val="none" w:sz="0" w:space="0" w:color="auto"/>
            <w:right w:val="none" w:sz="0" w:space="0" w:color="auto"/>
          </w:divBdr>
        </w:div>
        <w:div w:id="2025939327">
          <w:marLeft w:val="640"/>
          <w:marRight w:val="0"/>
          <w:marTop w:val="0"/>
          <w:marBottom w:val="0"/>
          <w:divBdr>
            <w:top w:val="none" w:sz="0" w:space="0" w:color="auto"/>
            <w:left w:val="none" w:sz="0" w:space="0" w:color="auto"/>
            <w:bottom w:val="none" w:sz="0" w:space="0" w:color="auto"/>
            <w:right w:val="none" w:sz="0" w:space="0" w:color="auto"/>
          </w:divBdr>
        </w:div>
        <w:div w:id="1951889123">
          <w:marLeft w:val="640"/>
          <w:marRight w:val="0"/>
          <w:marTop w:val="0"/>
          <w:marBottom w:val="0"/>
          <w:divBdr>
            <w:top w:val="none" w:sz="0" w:space="0" w:color="auto"/>
            <w:left w:val="none" w:sz="0" w:space="0" w:color="auto"/>
            <w:bottom w:val="none" w:sz="0" w:space="0" w:color="auto"/>
            <w:right w:val="none" w:sz="0" w:space="0" w:color="auto"/>
          </w:divBdr>
        </w:div>
        <w:div w:id="359281170">
          <w:marLeft w:val="640"/>
          <w:marRight w:val="0"/>
          <w:marTop w:val="0"/>
          <w:marBottom w:val="0"/>
          <w:divBdr>
            <w:top w:val="none" w:sz="0" w:space="0" w:color="auto"/>
            <w:left w:val="none" w:sz="0" w:space="0" w:color="auto"/>
            <w:bottom w:val="none" w:sz="0" w:space="0" w:color="auto"/>
            <w:right w:val="none" w:sz="0" w:space="0" w:color="auto"/>
          </w:divBdr>
        </w:div>
        <w:div w:id="2068068393">
          <w:marLeft w:val="640"/>
          <w:marRight w:val="0"/>
          <w:marTop w:val="0"/>
          <w:marBottom w:val="0"/>
          <w:divBdr>
            <w:top w:val="none" w:sz="0" w:space="0" w:color="auto"/>
            <w:left w:val="none" w:sz="0" w:space="0" w:color="auto"/>
            <w:bottom w:val="none" w:sz="0" w:space="0" w:color="auto"/>
            <w:right w:val="none" w:sz="0" w:space="0" w:color="auto"/>
          </w:divBdr>
        </w:div>
        <w:div w:id="281766772">
          <w:marLeft w:val="640"/>
          <w:marRight w:val="0"/>
          <w:marTop w:val="0"/>
          <w:marBottom w:val="0"/>
          <w:divBdr>
            <w:top w:val="none" w:sz="0" w:space="0" w:color="auto"/>
            <w:left w:val="none" w:sz="0" w:space="0" w:color="auto"/>
            <w:bottom w:val="none" w:sz="0" w:space="0" w:color="auto"/>
            <w:right w:val="none" w:sz="0" w:space="0" w:color="auto"/>
          </w:divBdr>
        </w:div>
        <w:div w:id="2017033616">
          <w:marLeft w:val="640"/>
          <w:marRight w:val="0"/>
          <w:marTop w:val="0"/>
          <w:marBottom w:val="0"/>
          <w:divBdr>
            <w:top w:val="none" w:sz="0" w:space="0" w:color="auto"/>
            <w:left w:val="none" w:sz="0" w:space="0" w:color="auto"/>
            <w:bottom w:val="none" w:sz="0" w:space="0" w:color="auto"/>
            <w:right w:val="none" w:sz="0" w:space="0" w:color="auto"/>
          </w:divBdr>
        </w:div>
      </w:divsChild>
    </w:div>
    <w:div w:id="772360631">
      <w:bodyDiv w:val="1"/>
      <w:marLeft w:val="0"/>
      <w:marRight w:val="0"/>
      <w:marTop w:val="0"/>
      <w:marBottom w:val="0"/>
      <w:divBdr>
        <w:top w:val="none" w:sz="0" w:space="0" w:color="auto"/>
        <w:left w:val="none" w:sz="0" w:space="0" w:color="auto"/>
        <w:bottom w:val="none" w:sz="0" w:space="0" w:color="auto"/>
        <w:right w:val="none" w:sz="0" w:space="0" w:color="auto"/>
      </w:divBdr>
      <w:divsChild>
        <w:div w:id="743382895">
          <w:marLeft w:val="640"/>
          <w:marRight w:val="0"/>
          <w:marTop w:val="0"/>
          <w:marBottom w:val="0"/>
          <w:divBdr>
            <w:top w:val="none" w:sz="0" w:space="0" w:color="auto"/>
            <w:left w:val="none" w:sz="0" w:space="0" w:color="auto"/>
            <w:bottom w:val="none" w:sz="0" w:space="0" w:color="auto"/>
            <w:right w:val="none" w:sz="0" w:space="0" w:color="auto"/>
          </w:divBdr>
        </w:div>
        <w:div w:id="123427809">
          <w:marLeft w:val="640"/>
          <w:marRight w:val="0"/>
          <w:marTop w:val="0"/>
          <w:marBottom w:val="0"/>
          <w:divBdr>
            <w:top w:val="none" w:sz="0" w:space="0" w:color="auto"/>
            <w:left w:val="none" w:sz="0" w:space="0" w:color="auto"/>
            <w:bottom w:val="none" w:sz="0" w:space="0" w:color="auto"/>
            <w:right w:val="none" w:sz="0" w:space="0" w:color="auto"/>
          </w:divBdr>
        </w:div>
        <w:div w:id="2068340318">
          <w:marLeft w:val="640"/>
          <w:marRight w:val="0"/>
          <w:marTop w:val="0"/>
          <w:marBottom w:val="0"/>
          <w:divBdr>
            <w:top w:val="none" w:sz="0" w:space="0" w:color="auto"/>
            <w:left w:val="none" w:sz="0" w:space="0" w:color="auto"/>
            <w:bottom w:val="none" w:sz="0" w:space="0" w:color="auto"/>
            <w:right w:val="none" w:sz="0" w:space="0" w:color="auto"/>
          </w:divBdr>
        </w:div>
        <w:div w:id="1740208075">
          <w:marLeft w:val="640"/>
          <w:marRight w:val="0"/>
          <w:marTop w:val="0"/>
          <w:marBottom w:val="0"/>
          <w:divBdr>
            <w:top w:val="none" w:sz="0" w:space="0" w:color="auto"/>
            <w:left w:val="none" w:sz="0" w:space="0" w:color="auto"/>
            <w:bottom w:val="none" w:sz="0" w:space="0" w:color="auto"/>
            <w:right w:val="none" w:sz="0" w:space="0" w:color="auto"/>
          </w:divBdr>
        </w:div>
        <w:div w:id="1495802527">
          <w:marLeft w:val="640"/>
          <w:marRight w:val="0"/>
          <w:marTop w:val="0"/>
          <w:marBottom w:val="0"/>
          <w:divBdr>
            <w:top w:val="none" w:sz="0" w:space="0" w:color="auto"/>
            <w:left w:val="none" w:sz="0" w:space="0" w:color="auto"/>
            <w:bottom w:val="none" w:sz="0" w:space="0" w:color="auto"/>
            <w:right w:val="none" w:sz="0" w:space="0" w:color="auto"/>
          </w:divBdr>
        </w:div>
        <w:div w:id="1266503746">
          <w:marLeft w:val="640"/>
          <w:marRight w:val="0"/>
          <w:marTop w:val="0"/>
          <w:marBottom w:val="0"/>
          <w:divBdr>
            <w:top w:val="none" w:sz="0" w:space="0" w:color="auto"/>
            <w:left w:val="none" w:sz="0" w:space="0" w:color="auto"/>
            <w:bottom w:val="none" w:sz="0" w:space="0" w:color="auto"/>
            <w:right w:val="none" w:sz="0" w:space="0" w:color="auto"/>
          </w:divBdr>
        </w:div>
        <w:div w:id="275137097">
          <w:marLeft w:val="640"/>
          <w:marRight w:val="0"/>
          <w:marTop w:val="0"/>
          <w:marBottom w:val="0"/>
          <w:divBdr>
            <w:top w:val="none" w:sz="0" w:space="0" w:color="auto"/>
            <w:left w:val="none" w:sz="0" w:space="0" w:color="auto"/>
            <w:bottom w:val="none" w:sz="0" w:space="0" w:color="auto"/>
            <w:right w:val="none" w:sz="0" w:space="0" w:color="auto"/>
          </w:divBdr>
        </w:div>
        <w:div w:id="270749968">
          <w:marLeft w:val="640"/>
          <w:marRight w:val="0"/>
          <w:marTop w:val="0"/>
          <w:marBottom w:val="0"/>
          <w:divBdr>
            <w:top w:val="none" w:sz="0" w:space="0" w:color="auto"/>
            <w:left w:val="none" w:sz="0" w:space="0" w:color="auto"/>
            <w:bottom w:val="none" w:sz="0" w:space="0" w:color="auto"/>
            <w:right w:val="none" w:sz="0" w:space="0" w:color="auto"/>
          </w:divBdr>
        </w:div>
        <w:div w:id="1780445942">
          <w:marLeft w:val="640"/>
          <w:marRight w:val="0"/>
          <w:marTop w:val="0"/>
          <w:marBottom w:val="0"/>
          <w:divBdr>
            <w:top w:val="none" w:sz="0" w:space="0" w:color="auto"/>
            <w:left w:val="none" w:sz="0" w:space="0" w:color="auto"/>
            <w:bottom w:val="none" w:sz="0" w:space="0" w:color="auto"/>
            <w:right w:val="none" w:sz="0" w:space="0" w:color="auto"/>
          </w:divBdr>
        </w:div>
        <w:div w:id="2006744630">
          <w:marLeft w:val="640"/>
          <w:marRight w:val="0"/>
          <w:marTop w:val="0"/>
          <w:marBottom w:val="0"/>
          <w:divBdr>
            <w:top w:val="none" w:sz="0" w:space="0" w:color="auto"/>
            <w:left w:val="none" w:sz="0" w:space="0" w:color="auto"/>
            <w:bottom w:val="none" w:sz="0" w:space="0" w:color="auto"/>
            <w:right w:val="none" w:sz="0" w:space="0" w:color="auto"/>
          </w:divBdr>
        </w:div>
        <w:div w:id="35931032">
          <w:marLeft w:val="640"/>
          <w:marRight w:val="0"/>
          <w:marTop w:val="0"/>
          <w:marBottom w:val="0"/>
          <w:divBdr>
            <w:top w:val="none" w:sz="0" w:space="0" w:color="auto"/>
            <w:left w:val="none" w:sz="0" w:space="0" w:color="auto"/>
            <w:bottom w:val="none" w:sz="0" w:space="0" w:color="auto"/>
            <w:right w:val="none" w:sz="0" w:space="0" w:color="auto"/>
          </w:divBdr>
        </w:div>
        <w:div w:id="734739983">
          <w:marLeft w:val="640"/>
          <w:marRight w:val="0"/>
          <w:marTop w:val="0"/>
          <w:marBottom w:val="0"/>
          <w:divBdr>
            <w:top w:val="none" w:sz="0" w:space="0" w:color="auto"/>
            <w:left w:val="none" w:sz="0" w:space="0" w:color="auto"/>
            <w:bottom w:val="none" w:sz="0" w:space="0" w:color="auto"/>
            <w:right w:val="none" w:sz="0" w:space="0" w:color="auto"/>
          </w:divBdr>
        </w:div>
        <w:div w:id="1889223418">
          <w:marLeft w:val="640"/>
          <w:marRight w:val="0"/>
          <w:marTop w:val="0"/>
          <w:marBottom w:val="0"/>
          <w:divBdr>
            <w:top w:val="none" w:sz="0" w:space="0" w:color="auto"/>
            <w:left w:val="none" w:sz="0" w:space="0" w:color="auto"/>
            <w:bottom w:val="none" w:sz="0" w:space="0" w:color="auto"/>
            <w:right w:val="none" w:sz="0" w:space="0" w:color="auto"/>
          </w:divBdr>
        </w:div>
        <w:div w:id="2064712224">
          <w:marLeft w:val="640"/>
          <w:marRight w:val="0"/>
          <w:marTop w:val="0"/>
          <w:marBottom w:val="0"/>
          <w:divBdr>
            <w:top w:val="none" w:sz="0" w:space="0" w:color="auto"/>
            <w:left w:val="none" w:sz="0" w:space="0" w:color="auto"/>
            <w:bottom w:val="none" w:sz="0" w:space="0" w:color="auto"/>
            <w:right w:val="none" w:sz="0" w:space="0" w:color="auto"/>
          </w:divBdr>
        </w:div>
        <w:div w:id="142619913">
          <w:marLeft w:val="640"/>
          <w:marRight w:val="0"/>
          <w:marTop w:val="0"/>
          <w:marBottom w:val="0"/>
          <w:divBdr>
            <w:top w:val="none" w:sz="0" w:space="0" w:color="auto"/>
            <w:left w:val="none" w:sz="0" w:space="0" w:color="auto"/>
            <w:bottom w:val="none" w:sz="0" w:space="0" w:color="auto"/>
            <w:right w:val="none" w:sz="0" w:space="0" w:color="auto"/>
          </w:divBdr>
        </w:div>
        <w:div w:id="663624555">
          <w:marLeft w:val="640"/>
          <w:marRight w:val="0"/>
          <w:marTop w:val="0"/>
          <w:marBottom w:val="0"/>
          <w:divBdr>
            <w:top w:val="none" w:sz="0" w:space="0" w:color="auto"/>
            <w:left w:val="none" w:sz="0" w:space="0" w:color="auto"/>
            <w:bottom w:val="none" w:sz="0" w:space="0" w:color="auto"/>
            <w:right w:val="none" w:sz="0" w:space="0" w:color="auto"/>
          </w:divBdr>
        </w:div>
        <w:div w:id="1552224772">
          <w:marLeft w:val="640"/>
          <w:marRight w:val="0"/>
          <w:marTop w:val="0"/>
          <w:marBottom w:val="0"/>
          <w:divBdr>
            <w:top w:val="none" w:sz="0" w:space="0" w:color="auto"/>
            <w:left w:val="none" w:sz="0" w:space="0" w:color="auto"/>
            <w:bottom w:val="none" w:sz="0" w:space="0" w:color="auto"/>
            <w:right w:val="none" w:sz="0" w:space="0" w:color="auto"/>
          </w:divBdr>
        </w:div>
        <w:div w:id="546382761">
          <w:marLeft w:val="640"/>
          <w:marRight w:val="0"/>
          <w:marTop w:val="0"/>
          <w:marBottom w:val="0"/>
          <w:divBdr>
            <w:top w:val="none" w:sz="0" w:space="0" w:color="auto"/>
            <w:left w:val="none" w:sz="0" w:space="0" w:color="auto"/>
            <w:bottom w:val="none" w:sz="0" w:space="0" w:color="auto"/>
            <w:right w:val="none" w:sz="0" w:space="0" w:color="auto"/>
          </w:divBdr>
        </w:div>
        <w:div w:id="434786434">
          <w:marLeft w:val="640"/>
          <w:marRight w:val="0"/>
          <w:marTop w:val="0"/>
          <w:marBottom w:val="0"/>
          <w:divBdr>
            <w:top w:val="none" w:sz="0" w:space="0" w:color="auto"/>
            <w:left w:val="none" w:sz="0" w:space="0" w:color="auto"/>
            <w:bottom w:val="none" w:sz="0" w:space="0" w:color="auto"/>
            <w:right w:val="none" w:sz="0" w:space="0" w:color="auto"/>
          </w:divBdr>
        </w:div>
        <w:div w:id="597754540">
          <w:marLeft w:val="640"/>
          <w:marRight w:val="0"/>
          <w:marTop w:val="0"/>
          <w:marBottom w:val="0"/>
          <w:divBdr>
            <w:top w:val="none" w:sz="0" w:space="0" w:color="auto"/>
            <w:left w:val="none" w:sz="0" w:space="0" w:color="auto"/>
            <w:bottom w:val="none" w:sz="0" w:space="0" w:color="auto"/>
            <w:right w:val="none" w:sz="0" w:space="0" w:color="auto"/>
          </w:divBdr>
        </w:div>
        <w:div w:id="292636827">
          <w:marLeft w:val="640"/>
          <w:marRight w:val="0"/>
          <w:marTop w:val="0"/>
          <w:marBottom w:val="0"/>
          <w:divBdr>
            <w:top w:val="none" w:sz="0" w:space="0" w:color="auto"/>
            <w:left w:val="none" w:sz="0" w:space="0" w:color="auto"/>
            <w:bottom w:val="none" w:sz="0" w:space="0" w:color="auto"/>
            <w:right w:val="none" w:sz="0" w:space="0" w:color="auto"/>
          </w:divBdr>
        </w:div>
        <w:div w:id="66539883">
          <w:marLeft w:val="640"/>
          <w:marRight w:val="0"/>
          <w:marTop w:val="0"/>
          <w:marBottom w:val="0"/>
          <w:divBdr>
            <w:top w:val="none" w:sz="0" w:space="0" w:color="auto"/>
            <w:left w:val="none" w:sz="0" w:space="0" w:color="auto"/>
            <w:bottom w:val="none" w:sz="0" w:space="0" w:color="auto"/>
            <w:right w:val="none" w:sz="0" w:space="0" w:color="auto"/>
          </w:divBdr>
        </w:div>
        <w:div w:id="580796460">
          <w:marLeft w:val="640"/>
          <w:marRight w:val="0"/>
          <w:marTop w:val="0"/>
          <w:marBottom w:val="0"/>
          <w:divBdr>
            <w:top w:val="none" w:sz="0" w:space="0" w:color="auto"/>
            <w:left w:val="none" w:sz="0" w:space="0" w:color="auto"/>
            <w:bottom w:val="none" w:sz="0" w:space="0" w:color="auto"/>
            <w:right w:val="none" w:sz="0" w:space="0" w:color="auto"/>
          </w:divBdr>
        </w:div>
        <w:div w:id="1940720814">
          <w:marLeft w:val="640"/>
          <w:marRight w:val="0"/>
          <w:marTop w:val="0"/>
          <w:marBottom w:val="0"/>
          <w:divBdr>
            <w:top w:val="none" w:sz="0" w:space="0" w:color="auto"/>
            <w:left w:val="none" w:sz="0" w:space="0" w:color="auto"/>
            <w:bottom w:val="none" w:sz="0" w:space="0" w:color="auto"/>
            <w:right w:val="none" w:sz="0" w:space="0" w:color="auto"/>
          </w:divBdr>
        </w:div>
        <w:div w:id="185094458">
          <w:marLeft w:val="640"/>
          <w:marRight w:val="0"/>
          <w:marTop w:val="0"/>
          <w:marBottom w:val="0"/>
          <w:divBdr>
            <w:top w:val="none" w:sz="0" w:space="0" w:color="auto"/>
            <w:left w:val="none" w:sz="0" w:space="0" w:color="auto"/>
            <w:bottom w:val="none" w:sz="0" w:space="0" w:color="auto"/>
            <w:right w:val="none" w:sz="0" w:space="0" w:color="auto"/>
          </w:divBdr>
        </w:div>
        <w:div w:id="1215506059">
          <w:marLeft w:val="640"/>
          <w:marRight w:val="0"/>
          <w:marTop w:val="0"/>
          <w:marBottom w:val="0"/>
          <w:divBdr>
            <w:top w:val="none" w:sz="0" w:space="0" w:color="auto"/>
            <w:left w:val="none" w:sz="0" w:space="0" w:color="auto"/>
            <w:bottom w:val="none" w:sz="0" w:space="0" w:color="auto"/>
            <w:right w:val="none" w:sz="0" w:space="0" w:color="auto"/>
          </w:divBdr>
        </w:div>
        <w:div w:id="884834137">
          <w:marLeft w:val="640"/>
          <w:marRight w:val="0"/>
          <w:marTop w:val="0"/>
          <w:marBottom w:val="0"/>
          <w:divBdr>
            <w:top w:val="none" w:sz="0" w:space="0" w:color="auto"/>
            <w:left w:val="none" w:sz="0" w:space="0" w:color="auto"/>
            <w:bottom w:val="none" w:sz="0" w:space="0" w:color="auto"/>
            <w:right w:val="none" w:sz="0" w:space="0" w:color="auto"/>
          </w:divBdr>
        </w:div>
        <w:div w:id="457185613">
          <w:marLeft w:val="640"/>
          <w:marRight w:val="0"/>
          <w:marTop w:val="0"/>
          <w:marBottom w:val="0"/>
          <w:divBdr>
            <w:top w:val="none" w:sz="0" w:space="0" w:color="auto"/>
            <w:left w:val="none" w:sz="0" w:space="0" w:color="auto"/>
            <w:bottom w:val="none" w:sz="0" w:space="0" w:color="auto"/>
            <w:right w:val="none" w:sz="0" w:space="0" w:color="auto"/>
          </w:divBdr>
        </w:div>
        <w:div w:id="641155935">
          <w:marLeft w:val="640"/>
          <w:marRight w:val="0"/>
          <w:marTop w:val="0"/>
          <w:marBottom w:val="0"/>
          <w:divBdr>
            <w:top w:val="none" w:sz="0" w:space="0" w:color="auto"/>
            <w:left w:val="none" w:sz="0" w:space="0" w:color="auto"/>
            <w:bottom w:val="none" w:sz="0" w:space="0" w:color="auto"/>
            <w:right w:val="none" w:sz="0" w:space="0" w:color="auto"/>
          </w:divBdr>
        </w:div>
        <w:div w:id="932469571">
          <w:marLeft w:val="640"/>
          <w:marRight w:val="0"/>
          <w:marTop w:val="0"/>
          <w:marBottom w:val="0"/>
          <w:divBdr>
            <w:top w:val="none" w:sz="0" w:space="0" w:color="auto"/>
            <w:left w:val="none" w:sz="0" w:space="0" w:color="auto"/>
            <w:bottom w:val="none" w:sz="0" w:space="0" w:color="auto"/>
            <w:right w:val="none" w:sz="0" w:space="0" w:color="auto"/>
          </w:divBdr>
        </w:div>
        <w:div w:id="934173384">
          <w:marLeft w:val="640"/>
          <w:marRight w:val="0"/>
          <w:marTop w:val="0"/>
          <w:marBottom w:val="0"/>
          <w:divBdr>
            <w:top w:val="none" w:sz="0" w:space="0" w:color="auto"/>
            <w:left w:val="none" w:sz="0" w:space="0" w:color="auto"/>
            <w:bottom w:val="none" w:sz="0" w:space="0" w:color="auto"/>
            <w:right w:val="none" w:sz="0" w:space="0" w:color="auto"/>
          </w:divBdr>
        </w:div>
        <w:div w:id="1151367150">
          <w:marLeft w:val="640"/>
          <w:marRight w:val="0"/>
          <w:marTop w:val="0"/>
          <w:marBottom w:val="0"/>
          <w:divBdr>
            <w:top w:val="none" w:sz="0" w:space="0" w:color="auto"/>
            <w:left w:val="none" w:sz="0" w:space="0" w:color="auto"/>
            <w:bottom w:val="none" w:sz="0" w:space="0" w:color="auto"/>
            <w:right w:val="none" w:sz="0" w:space="0" w:color="auto"/>
          </w:divBdr>
        </w:div>
        <w:div w:id="159854340">
          <w:marLeft w:val="640"/>
          <w:marRight w:val="0"/>
          <w:marTop w:val="0"/>
          <w:marBottom w:val="0"/>
          <w:divBdr>
            <w:top w:val="none" w:sz="0" w:space="0" w:color="auto"/>
            <w:left w:val="none" w:sz="0" w:space="0" w:color="auto"/>
            <w:bottom w:val="none" w:sz="0" w:space="0" w:color="auto"/>
            <w:right w:val="none" w:sz="0" w:space="0" w:color="auto"/>
          </w:divBdr>
        </w:div>
        <w:div w:id="874266861">
          <w:marLeft w:val="640"/>
          <w:marRight w:val="0"/>
          <w:marTop w:val="0"/>
          <w:marBottom w:val="0"/>
          <w:divBdr>
            <w:top w:val="none" w:sz="0" w:space="0" w:color="auto"/>
            <w:left w:val="none" w:sz="0" w:space="0" w:color="auto"/>
            <w:bottom w:val="none" w:sz="0" w:space="0" w:color="auto"/>
            <w:right w:val="none" w:sz="0" w:space="0" w:color="auto"/>
          </w:divBdr>
        </w:div>
        <w:div w:id="1337687159">
          <w:marLeft w:val="640"/>
          <w:marRight w:val="0"/>
          <w:marTop w:val="0"/>
          <w:marBottom w:val="0"/>
          <w:divBdr>
            <w:top w:val="none" w:sz="0" w:space="0" w:color="auto"/>
            <w:left w:val="none" w:sz="0" w:space="0" w:color="auto"/>
            <w:bottom w:val="none" w:sz="0" w:space="0" w:color="auto"/>
            <w:right w:val="none" w:sz="0" w:space="0" w:color="auto"/>
          </w:divBdr>
        </w:div>
        <w:div w:id="47076280">
          <w:marLeft w:val="640"/>
          <w:marRight w:val="0"/>
          <w:marTop w:val="0"/>
          <w:marBottom w:val="0"/>
          <w:divBdr>
            <w:top w:val="none" w:sz="0" w:space="0" w:color="auto"/>
            <w:left w:val="none" w:sz="0" w:space="0" w:color="auto"/>
            <w:bottom w:val="none" w:sz="0" w:space="0" w:color="auto"/>
            <w:right w:val="none" w:sz="0" w:space="0" w:color="auto"/>
          </w:divBdr>
        </w:div>
        <w:div w:id="1677880711">
          <w:marLeft w:val="640"/>
          <w:marRight w:val="0"/>
          <w:marTop w:val="0"/>
          <w:marBottom w:val="0"/>
          <w:divBdr>
            <w:top w:val="none" w:sz="0" w:space="0" w:color="auto"/>
            <w:left w:val="none" w:sz="0" w:space="0" w:color="auto"/>
            <w:bottom w:val="none" w:sz="0" w:space="0" w:color="auto"/>
            <w:right w:val="none" w:sz="0" w:space="0" w:color="auto"/>
          </w:divBdr>
        </w:div>
        <w:div w:id="175509893">
          <w:marLeft w:val="640"/>
          <w:marRight w:val="0"/>
          <w:marTop w:val="0"/>
          <w:marBottom w:val="0"/>
          <w:divBdr>
            <w:top w:val="none" w:sz="0" w:space="0" w:color="auto"/>
            <w:left w:val="none" w:sz="0" w:space="0" w:color="auto"/>
            <w:bottom w:val="none" w:sz="0" w:space="0" w:color="auto"/>
            <w:right w:val="none" w:sz="0" w:space="0" w:color="auto"/>
          </w:divBdr>
        </w:div>
        <w:div w:id="653602419">
          <w:marLeft w:val="640"/>
          <w:marRight w:val="0"/>
          <w:marTop w:val="0"/>
          <w:marBottom w:val="0"/>
          <w:divBdr>
            <w:top w:val="none" w:sz="0" w:space="0" w:color="auto"/>
            <w:left w:val="none" w:sz="0" w:space="0" w:color="auto"/>
            <w:bottom w:val="none" w:sz="0" w:space="0" w:color="auto"/>
            <w:right w:val="none" w:sz="0" w:space="0" w:color="auto"/>
          </w:divBdr>
        </w:div>
        <w:div w:id="306471485">
          <w:marLeft w:val="640"/>
          <w:marRight w:val="0"/>
          <w:marTop w:val="0"/>
          <w:marBottom w:val="0"/>
          <w:divBdr>
            <w:top w:val="none" w:sz="0" w:space="0" w:color="auto"/>
            <w:left w:val="none" w:sz="0" w:space="0" w:color="auto"/>
            <w:bottom w:val="none" w:sz="0" w:space="0" w:color="auto"/>
            <w:right w:val="none" w:sz="0" w:space="0" w:color="auto"/>
          </w:divBdr>
        </w:div>
        <w:div w:id="1715890529">
          <w:marLeft w:val="640"/>
          <w:marRight w:val="0"/>
          <w:marTop w:val="0"/>
          <w:marBottom w:val="0"/>
          <w:divBdr>
            <w:top w:val="none" w:sz="0" w:space="0" w:color="auto"/>
            <w:left w:val="none" w:sz="0" w:space="0" w:color="auto"/>
            <w:bottom w:val="none" w:sz="0" w:space="0" w:color="auto"/>
            <w:right w:val="none" w:sz="0" w:space="0" w:color="auto"/>
          </w:divBdr>
        </w:div>
        <w:div w:id="1551111059">
          <w:marLeft w:val="640"/>
          <w:marRight w:val="0"/>
          <w:marTop w:val="0"/>
          <w:marBottom w:val="0"/>
          <w:divBdr>
            <w:top w:val="none" w:sz="0" w:space="0" w:color="auto"/>
            <w:left w:val="none" w:sz="0" w:space="0" w:color="auto"/>
            <w:bottom w:val="none" w:sz="0" w:space="0" w:color="auto"/>
            <w:right w:val="none" w:sz="0" w:space="0" w:color="auto"/>
          </w:divBdr>
        </w:div>
        <w:div w:id="1886480309">
          <w:marLeft w:val="640"/>
          <w:marRight w:val="0"/>
          <w:marTop w:val="0"/>
          <w:marBottom w:val="0"/>
          <w:divBdr>
            <w:top w:val="none" w:sz="0" w:space="0" w:color="auto"/>
            <w:left w:val="none" w:sz="0" w:space="0" w:color="auto"/>
            <w:bottom w:val="none" w:sz="0" w:space="0" w:color="auto"/>
            <w:right w:val="none" w:sz="0" w:space="0" w:color="auto"/>
          </w:divBdr>
        </w:div>
        <w:div w:id="784882561">
          <w:marLeft w:val="640"/>
          <w:marRight w:val="0"/>
          <w:marTop w:val="0"/>
          <w:marBottom w:val="0"/>
          <w:divBdr>
            <w:top w:val="none" w:sz="0" w:space="0" w:color="auto"/>
            <w:left w:val="none" w:sz="0" w:space="0" w:color="auto"/>
            <w:bottom w:val="none" w:sz="0" w:space="0" w:color="auto"/>
            <w:right w:val="none" w:sz="0" w:space="0" w:color="auto"/>
          </w:divBdr>
        </w:div>
        <w:div w:id="126515508">
          <w:marLeft w:val="640"/>
          <w:marRight w:val="0"/>
          <w:marTop w:val="0"/>
          <w:marBottom w:val="0"/>
          <w:divBdr>
            <w:top w:val="none" w:sz="0" w:space="0" w:color="auto"/>
            <w:left w:val="none" w:sz="0" w:space="0" w:color="auto"/>
            <w:bottom w:val="none" w:sz="0" w:space="0" w:color="auto"/>
            <w:right w:val="none" w:sz="0" w:space="0" w:color="auto"/>
          </w:divBdr>
        </w:div>
        <w:div w:id="1815028610">
          <w:marLeft w:val="640"/>
          <w:marRight w:val="0"/>
          <w:marTop w:val="0"/>
          <w:marBottom w:val="0"/>
          <w:divBdr>
            <w:top w:val="none" w:sz="0" w:space="0" w:color="auto"/>
            <w:left w:val="none" w:sz="0" w:space="0" w:color="auto"/>
            <w:bottom w:val="none" w:sz="0" w:space="0" w:color="auto"/>
            <w:right w:val="none" w:sz="0" w:space="0" w:color="auto"/>
          </w:divBdr>
        </w:div>
        <w:div w:id="896355717">
          <w:marLeft w:val="640"/>
          <w:marRight w:val="0"/>
          <w:marTop w:val="0"/>
          <w:marBottom w:val="0"/>
          <w:divBdr>
            <w:top w:val="none" w:sz="0" w:space="0" w:color="auto"/>
            <w:left w:val="none" w:sz="0" w:space="0" w:color="auto"/>
            <w:bottom w:val="none" w:sz="0" w:space="0" w:color="auto"/>
            <w:right w:val="none" w:sz="0" w:space="0" w:color="auto"/>
          </w:divBdr>
        </w:div>
        <w:div w:id="384837302">
          <w:marLeft w:val="640"/>
          <w:marRight w:val="0"/>
          <w:marTop w:val="0"/>
          <w:marBottom w:val="0"/>
          <w:divBdr>
            <w:top w:val="none" w:sz="0" w:space="0" w:color="auto"/>
            <w:left w:val="none" w:sz="0" w:space="0" w:color="auto"/>
            <w:bottom w:val="none" w:sz="0" w:space="0" w:color="auto"/>
            <w:right w:val="none" w:sz="0" w:space="0" w:color="auto"/>
          </w:divBdr>
        </w:div>
        <w:div w:id="476337135">
          <w:marLeft w:val="640"/>
          <w:marRight w:val="0"/>
          <w:marTop w:val="0"/>
          <w:marBottom w:val="0"/>
          <w:divBdr>
            <w:top w:val="none" w:sz="0" w:space="0" w:color="auto"/>
            <w:left w:val="none" w:sz="0" w:space="0" w:color="auto"/>
            <w:bottom w:val="none" w:sz="0" w:space="0" w:color="auto"/>
            <w:right w:val="none" w:sz="0" w:space="0" w:color="auto"/>
          </w:divBdr>
        </w:div>
        <w:div w:id="623997703">
          <w:marLeft w:val="640"/>
          <w:marRight w:val="0"/>
          <w:marTop w:val="0"/>
          <w:marBottom w:val="0"/>
          <w:divBdr>
            <w:top w:val="none" w:sz="0" w:space="0" w:color="auto"/>
            <w:left w:val="none" w:sz="0" w:space="0" w:color="auto"/>
            <w:bottom w:val="none" w:sz="0" w:space="0" w:color="auto"/>
            <w:right w:val="none" w:sz="0" w:space="0" w:color="auto"/>
          </w:divBdr>
        </w:div>
        <w:div w:id="2008559437">
          <w:marLeft w:val="640"/>
          <w:marRight w:val="0"/>
          <w:marTop w:val="0"/>
          <w:marBottom w:val="0"/>
          <w:divBdr>
            <w:top w:val="none" w:sz="0" w:space="0" w:color="auto"/>
            <w:left w:val="none" w:sz="0" w:space="0" w:color="auto"/>
            <w:bottom w:val="none" w:sz="0" w:space="0" w:color="auto"/>
            <w:right w:val="none" w:sz="0" w:space="0" w:color="auto"/>
          </w:divBdr>
        </w:div>
        <w:div w:id="792207999">
          <w:marLeft w:val="640"/>
          <w:marRight w:val="0"/>
          <w:marTop w:val="0"/>
          <w:marBottom w:val="0"/>
          <w:divBdr>
            <w:top w:val="none" w:sz="0" w:space="0" w:color="auto"/>
            <w:left w:val="none" w:sz="0" w:space="0" w:color="auto"/>
            <w:bottom w:val="none" w:sz="0" w:space="0" w:color="auto"/>
            <w:right w:val="none" w:sz="0" w:space="0" w:color="auto"/>
          </w:divBdr>
        </w:div>
        <w:div w:id="1798991356">
          <w:marLeft w:val="640"/>
          <w:marRight w:val="0"/>
          <w:marTop w:val="0"/>
          <w:marBottom w:val="0"/>
          <w:divBdr>
            <w:top w:val="none" w:sz="0" w:space="0" w:color="auto"/>
            <w:left w:val="none" w:sz="0" w:space="0" w:color="auto"/>
            <w:bottom w:val="none" w:sz="0" w:space="0" w:color="auto"/>
            <w:right w:val="none" w:sz="0" w:space="0" w:color="auto"/>
          </w:divBdr>
        </w:div>
        <w:div w:id="329456138">
          <w:marLeft w:val="640"/>
          <w:marRight w:val="0"/>
          <w:marTop w:val="0"/>
          <w:marBottom w:val="0"/>
          <w:divBdr>
            <w:top w:val="none" w:sz="0" w:space="0" w:color="auto"/>
            <w:left w:val="none" w:sz="0" w:space="0" w:color="auto"/>
            <w:bottom w:val="none" w:sz="0" w:space="0" w:color="auto"/>
            <w:right w:val="none" w:sz="0" w:space="0" w:color="auto"/>
          </w:divBdr>
        </w:div>
        <w:div w:id="209154468">
          <w:marLeft w:val="640"/>
          <w:marRight w:val="0"/>
          <w:marTop w:val="0"/>
          <w:marBottom w:val="0"/>
          <w:divBdr>
            <w:top w:val="none" w:sz="0" w:space="0" w:color="auto"/>
            <w:left w:val="none" w:sz="0" w:space="0" w:color="auto"/>
            <w:bottom w:val="none" w:sz="0" w:space="0" w:color="auto"/>
            <w:right w:val="none" w:sz="0" w:space="0" w:color="auto"/>
          </w:divBdr>
        </w:div>
        <w:div w:id="1137331596">
          <w:marLeft w:val="640"/>
          <w:marRight w:val="0"/>
          <w:marTop w:val="0"/>
          <w:marBottom w:val="0"/>
          <w:divBdr>
            <w:top w:val="none" w:sz="0" w:space="0" w:color="auto"/>
            <w:left w:val="none" w:sz="0" w:space="0" w:color="auto"/>
            <w:bottom w:val="none" w:sz="0" w:space="0" w:color="auto"/>
            <w:right w:val="none" w:sz="0" w:space="0" w:color="auto"/>
          </w:divBdr>
        </w:div>
        <w:div w:id="500314800">
          <w:marLeft w:val="640"/>
          <w:marRight w:val="0"/>
          <w:marTop w:val="0"/>
          <w:marBottom w:val="0"/>
          <w:divBdr>
            <w:top w:val="none" w:sz="0" w:space="0" w:color="auto"/>
            <w:left w:val="none" w:sz="0" w:space="0" w:color="auto"/>
            <w:bottom w:val="none" w:sz="0" w:space="0" w:color="auto"/>
            <w:right w:val="none" w:sz="0" w:space="0" w:color="auto"/>
          </w:divBdr>
        </w:div>
        <w:div w:id="368460894">
          <w:marLeft w:val="640"/>
          <w:marRight w:val="0"/>
          <w:marTop w:val="0"/>
          <w:marBottom w:val="0"/>
          <w:divBdr>
            <w:top w:val="none" w:sz="0" w:space="0" w:color="auto"/>
            <w:left w:val="none" w:sz="0" w:space="0" w:color="auto"/>
            <w:bottom w:val="none" w:sz="0" w:space="0" w:color="auto"/>
            <w:right w:val="none" w:sz="0" w:space="0" w:color="auto"/>
          </w:divBdr>
        </w:div>
        <w:div w:id="1993485040">
          <w:marLeft w:val="640"/>
          <w:marRight w:val="0"/>
          <w:marTop w:val="0"/>
          <w:marBottom w:val="0"/>
          <w:divBdr>
            <w:top w:val="none" w:sz="0" w:space="0" w:color="auto"/>
            <w:left w:val="none" w:sz="0" w:space="0" w:color="auto"/>
            <w:bottom w:val="none" w:sz="0" w:space="0" w:color="auto"/>
            <w:right w:val="none" w:sz="0" w:space="0" w:color="auto"/>
          </w:divBdr>
        </w:div>
        <w:div w:id="1208374240">
          <w:marLeft w:val="640"/>
          <w:marRight w:val="0"/>
          <w:marTop w:val="0"/>
          <w:marBottom w:val="0"/>
          <w:divBdr>
            <w:top w:val="none" w:sz="0" w:space="0" w:color="auto"/>
            <w:left w:val="none" w:sz="0" w:space="0" w:color="auto"/>
            <w:bottom w:val="none" w:sz="0" w:space="0" w:color="auto"/>
            <w:right w:val="none" w:sz="0" w:space="0" w:color="auto"/>
          </w:divBdr>
        </w:div>
        <w:div w:id="1484278495">
          <w:marLeft w:val="640"/>
          <w:marRight w:val="0"/>
          <w:marTop w:val="0"/>
          <w:marBottom w:val="0"/>
          <w:divBdr>
            <w:top w:val="none" w:sz="0" w:space="0" w:color="auto"/>
            <w:left w:val="none" w:sz="0" w:space="0" w:color="auto"/>
            <w:bottom w:val="none" w:sz="0" w:space="0" w:color="auto"/>
            <w:right w:val="none" w:sz="0" w:space="0" w:color="auto"/>
          </w:divBdr>
        </w:div>
        <w:div w:id="1516267480">
          <w:marLeft w:val="640"/>
          <w:marRight w:val="0"/>
          <w:marTop w:val="0"/>
          <w:marBottom w:val="0"/>
          <w:divBdr>
            <w:top w:val="none" w:sz="0" w:space="0" w:color="auto"/>
            <w:left w:val="none" w:sz="0" w:space="0" w:color="auto"/>
            <w:bottom w:val="none" w:sz="0" w:space="0" w:color="auto"/>
            <w:right w:val="none" w:sz="0" w:space="0" w:color="auto"/>
          </w:divBdr>
        </w:div>
        <w:div w:id="11760077">
          <w:marLeft w:val="640"/>
          <w:marRight w:val="0"/>
          <w:marTop w:val="0"/>
          <w:marBottom w:val="0"/>
          <w:divBdr>
            <w:top w:val="none" w:sz="0" w:space="0" w:color="auto"/>
            <w:left w:val="none" w:sz="0" w:space="0" w:color="auto"/>
            <w:bottom w:val="none" w:sz="0" w:space="0" w:color="auto"/>
            <w:right w:val="none" w:sz="0" w:space="0" w:color="auto"/>
          </w:divBdr>
        </w:div>
        <w:div w:id="2015187134">
          <w:marLeft w:val="640"/>
          <w:marRight w:val="0"/>
          <w:marTop w:val="0"/>
          <w:marBottom w:val="0"/>
          <w:divBdr>
            <w:top w:val="none" w:sz="0" w:space="0" w:color="auto"/>
            <w:left w:val="none" w:sz="0" w:space="0" w:color="auto"/>
            <w:bottom w:val="none" w:sz="0" w:space="0" w:color="auto"/>
            <w:right w:val="none" w:sz="0" w:space="0" w:color="auto"/>
          </w:divBdr>
        </w:div>
        <w:div w:id="934097234">
          <w:marLeft w:val="640"/>
          <w:marRight w:val="0"/>
          <w:marTop w:val="0"/>
          <w:marBottom w:val="0"/>
          <w:divBdr>
            <w:top w:val="none" w:sz="0" w:space="0" w:color="auto"/>
            <w:left w:val="none" w:sz="0" w:space="0" w:color="auto"/>
            <w:bottom w:val="none" w:sz="0" w:space="0" w:color="auto"/>
            <w:right w:val="none" w:sz="0" w:space="0" w:color="auto"/>
          </w:divBdr>
        </w:div>
        <w:div w:id="501430307">
          <w:marLeft w:val="640"/>
          <w:marRight w:val="0"/>
          <w:marTop w:val="0"/>
          <w:marBottom w:val="0"/>
          <w:divBdr>
            <w:top w:val="none" w:sz="0" w:space="0" w:color="auto"/>
            <w:left w:val="none" w:sz="0" w:space="0" w:color="auto"/>
            <w:bottom w:val="none" w:sz="0" w:space="0" w:color="auto"/>
            <w:right w:val="none" w:sz="0" w:space="0" w:color="auto"/>
          </w:divBdr>
        </w:div>
        <w:div w:id="863323069">
          <w:marLeft w:val="640"/>
          <w:marRight w:val="0"/>
          <w:marTop w:val="0"/>
          <w:marBottom w:val="0"/>
          <w:divBdr>
            <w:top w:val="none" w:sz="0" w:space="0" w:color="auto"/>
            <w:left w:val="none" w:sz="0" w:space="0" w:color="auto"/>
            <w:bottom w:val="none" w:sz="0" w:space="0" w:color="auto"/>
            <w:right w:val="none" w:sz="0" w:space="0" w:color="auto"/>
          </w:divBdr>
        </w:div>
        <w:div w:id="910697868">
          <w:marLeft w:val="640"/>
          <w:marRight w:val="0"/>
          <w:marTop w:val="0"/>
          <w:marBottom w:val="0"/>
          <w:divBdr>
            <w:top w:val="none" w:sz="0" w:space="0" w:color="auto"/>
            <w:left w:val="none" w:sz="0" w:space="0" w:color="auto"/>
            <w:bottom w:val="none" w:sz="0" w:space="0" w:color="auto"/>
            <w:right w:val="none" w:sz="0" w:space="0" w:color="auto"/>
          </w:divBdr>
        </w:div>
        <w:div w:id="208928787">
          <w:marLeft w:val="640"/>
          <w:marRight w:val="0"/>
          <w:marTop w:val="0"/>
          <w:marBottom w:val="0"/>
          <w:divBdr>
            <w:top w:val="none" w:sz="0" w:space="0" w:color="auto"/>
            <w:left w:val="none" w:sz="0" w:space="0" w:color="auto"/>
            <w:bottom w:val="none" w:sz="0" w:space="0" w:color="auto"/>
            <w:right w:val="none" w:sz="0" w:space="0" w:color="auto"/>
          </w:divBdr>
        </w:div>
        <w:div w:id="1736929443">
          <w:marLeft w:val="640"/>
          <w:marRight w:val="0"/>
          <w:marTop w:val="0"/>
          <w:marBottom w:val="0"/>
          <w:divBdr>
            <w:top w:val="none" w:sz="0" w:space="0" w:color="auto"/>
            <w:left w:val="none" w:sz="0" w:space="0" w:color="auto"/>
            <w:bottom w:val="none" w:sz="0" w:space="0" w:color="auto"/>
            <w:right w:val="none" w:sz="0" w:space="0" w:color="auto"/>
          </w:divBdr>
        </w:div>
        <w:div w:id="1339693933">
          <w:marLeft w:val="640"/>
          <w:marRight w:val="0"/>
          <w:marTop w:val="0"/>
          <w:marBottom w:val="0"/>
          <w:divBdr>
            <w:top w:val="none" w:sz="0" w:space="0" w:color="auto"/>
            <w:left w:val="none" w:sz="0" w:space="0" w:color="auto"/>
            <w:bottom w:val="none" w:sz="0" w:space="0" w:color="auto"/>
            <w:right w:val="none" w:sz="0" w:space="0" w:color="auto"/>
          </w:divBdr>
        </w:div>
        <w:div w:id="595286650">
          <w:marLeft w:val="640"/>
          <w:marRight w:val="0"/>
          <w:marTop w:val="0"/>
          <w:marBottom w:val="0"/>
          <w:divBdr>
            <w:top w:val="none" w:sz="0" w:space="0" w:color="auto"/>
            <w:left w:val="none" w:sz="0" w:space="0" w:color="auto"/>
            <w:bottom w:val="none" w:sz="0" w:space="0" w:color="auto"/>
            <w:right w:val="none" w:sz="0" w:space="0" w:color="auto"/>
          </w:divBdr>
        </w:div>
        <w:div w:id="668674488">
          <w:marLeft w:val="640"/>
          <w:marRight w:val="0"/>
          <w:marTop w:val="0"/>
          <w:marBottom w:val="0"/>
          <w:divBdr>
            <w:top w:val="none" w:sz="0" w:space="0" w:color="auto"/>
            <w:left w:val="none" w:sz="0" w:space="0" w:color="auto"/>
            <w:bottom w:val="none" w:sz="0" w:space="0" w:color="auto"/>
            <w:right w:val="none" w:sz="0" w:space="0" w:color="auto"/>
          </w:divBdr>
        </w:div>
        <w:div w:id="325519737">
          <w:marLeft w:val="640"/>
          <w:marRight w:val="0"/>
          <w:marTop w:val="0"/>
          <w:marBottom w:val="0"/>
          <w:divBdr>
            <w:top w:val="none" w:sz="0" w:space="0" w:color="auto"/>
            <w:left w:val="none" w:sz="0" w:space="0" w:color="auto"/>
            <w:bottom w:val="none" w:sz="0" w:space="0" w:color="auto"/>
            <w:right w:val="none" w:sz="0" w:space="0" w:color="auto"/>
          </w:divBdr>
        </w:div>
        <w:div w:id="1877698067">
          <w:marLeft w:val="640"/>
          <w:marRight w:val="0"/>
          <w:marTop w:val="0"/>
          <w:marBottom w:val="0"/>
          <w:divBdr>
            <w:top w:val="none" w:sz="0" w:space="0" w:color="auto"/>
            <w:left w:val="none" w:sz="0" w:space="0" w:color="auto"/>
            <w:bottom w:val="none" w:sz="0" w:space="0" w:color="auto"/>
            <w:right w:val="none" w:sz="0" w:space="0" w:color="auto"/>
          </w:divBdr>
        </w:div>
        <w:div w:id="2124491357">
          <w:marLeft w:val="640"/>
          <w:marRight w:val="0"/>
          <w:marTop w:val="0"/>
          <w:marBottom w:val="0"/>
          <w:divBdr>
            <w:top w:val="none" w:sz="0" w:space="0" w:color="auto"/>
            <w:left w:val="none" w:sz="0" w:space="0" w:color="auto"/>
            <w:bottom w:val="none" w:sz="0" w:space="0" w:color="auto"/>
            <w:right w:val="none" w:sz="0" w:space="0" w:color="auto"/>
          </w:divBdr>
        </w:div>
        <w:div w:id="869607847">
          <w:marLeft w:val="640"/>
          <w:marRight w:val="0"/>
          <w:marTop w:val="0"/>
          <w:marBottom w:val="0"/>
          <w:divBdr>
            <w:top w:val="none" w:sz="0" w:space="0" w:color="auto"/>
            <w:left w:val="none" w:sz="0" w:space="0" w:color="auto"/>
            <w:bottom w:val="none" w:sz="0" w:space="0" w:color="auto"/>
            <w:right w:val="none" w:sz="0" w:space="0" w:color="auto"/>
          </w:divBdr>
        </w:div>
        <w:div w:id="73552604">
          <w:marLeft w:val="640"/>
          <w:marRight w:val="0"/>
          <w:marTop w:val="0"/>
          <w:marBottom w:val="0"/>
          <w:divBdr>
            <w:top w:val="none" w:sz="0" w:space="0" w:color="auto"/>
            <w:left w:val="none" w:sz="0" w:space="0" w:color="auto"/>
            <w:bottom w:val="none" w:sz="0" w:space="0" w:color="auto"/>
            <w:right w:val="none" w:sz="0" w:space="0" w:color="auto"/>
          </w:divBdr>
        </w:div>
        <w:div w:id="1623422661">
          <w:marLeft w:val="640"/>
          <w:marRight w:val="0"/>
          <w:marTop w:val="0"/>
          <w:marBottom w:val="0"/>
          <w:divBdr>
            <w:top w:val="none" w:sz="0" w:space="0" w:color="auto"/>
            <w:left w:val="none" w:sz="0" w:space="0" w:color="auto"/>
            <w:bottom w:val="none" w:sz="0" w:space="0" w:color="auto"/>
            <w:right w:val="none" w:sz="0" w:space="0" w:color="auto"/>
          </w:divBdr>
        </w:div>
        <w:div w:id="226769602">
          <w:marLeft w:val="640"/>
          <w:marRight w:val="0"/>
          <w:marTop w:val="0"/>
          <w:marBottom w:val="0"/>
          <w:divBdr>
            <w:top w:val="none" w:sz="0" w:space="0" w:color="auto"/>
            <w:left w:val="none" w:sz="0" w:space="0" w:color="auto"/>
            <w:bottom w:val="none" w:sz="0" w:space="0" w:color="auto"/>
            <w:right w:val="none" w:sz="0" w:space="0" w:color="auto"/>
          </w:divBdr>
        </w:div>
        <w:div w:id="1087267313">
          <w:marLeft w:val="640"/>
          <w:marRight w:val="0"/>
          <w:marTop w:val="0"/>
          <w:marBottom w:val="0"/>
          <w:divBdr>
            <w:top w:val="none" w:sz="0" w:space="0" w:color="auto"/>
            <w:left w:val="none" w:sz="0" w:space="0" w:color="auto"/>
            <w:bottom w:val="none" w:sz="0" w:space="0" w:color="auto"/>
            <w:right w:val="none" w:sz="0" w:space="0" w:color="auto"/>
          </w:divBdr>
        </w:div>
        <w:div w:id="9112801">
          <w:marLeft w:val="640"/>
          <w:marRight w:val="0"/>
          <w:marTop w:val="0"/>
          <w:marBottom w:val="0"/>
          <w:divBdr>
            <w:top w:val="none" w:sz="0" w:space="0" w:color="auto"/>
            <w:left w:val="none" w:sz="0" w:space="0" w:color="auto"/>
            <w:bottom w:val="none" w:sz="0" w:space="0" w:color="auto"/>
            <w:right w:val="none" w:sz="0" w:space="0" w:color="auto"/>
          </w:divBdr>
        </w:div>
        <w:div w:id="402263815">
          <w:marLeft w:val="640"/>
          <w:marRight w:val="0"/>
          <w:marTop w:val="0"/>
          <w:marBottom w:val="0"/>
          <w:divBdr>
            <w:top w:val="none" w:sz="0" w:space="0" w:color="auto"/>
            <w:left w:val="none" w:sz="0" w:space="0" w:color="auto"/>
            <w:bottom w:val="none" w:sz="0" w:space="0" w:color="auto"/>
            <w:right w:val="none" w:sz="0" w:space="0" w:color="auto"/>
          </w:divBdr>
        </w:div>
        <w:div w:id="1322517">
          <w:marLeft w:val="640"/>
          <w:marRight w:val="0"/>
          <w:marTop w:val="0"/>
          <w:marBottom w:val="0"/>
          <w:divBdr>
            <w:top w:val="none" w:sz="0" w:space="0" w:color="auto"/>
            <w:left w:val="none" w:sz="0" w:space="0" w:color="auto"/>
            <w:bottom w:val="none" w:sz="0" w:space="0" w:color="auto"/>
            <w:right w:val="none" w:sz="0" w:space="0" w:color="auto"/>
          </w:divBdr>
        </w:div>
        <w:div w:id="1970043173">
          <w:marLeft w:val="640"/>
          <w:marRight w:val="0"/>
          <w:marTop w:val="0"/>
          <w:marBottom w:val="0"/>
          <w:divBdr>
            <w:top w:val="none" w:sz="0" w:space="0" w:color="auto"/>
            <w:left w:val="none" w:sz="0" w:space="0" w:color="auto"/>
            <w:bottom w:val="none" w:sz="0" w:space="0" w:color="auto"/>
            <w:right w:val="none" w:sz="0" w:space="0" w:color="auto"/>
          </w:divBdr>
        </w:div>
        <w:div w:id="983042806">
          <w:marLeft w:val="640"/>
          <w:marRight w:val="0"/>
          <w:marTop w:val="0"/>
          <w:marBottom w:val="0"/>
          <w:divBdr>
            <w:top w:val="none" w:sz="0" w:space="0" w:color="auto"/>
            <w:left w:val="none" w:sz="0" w:space="0" w:color="auto"/>
            <w:bottom w:val="none" w:sz="0" w:space="0" w:color="auto"/>
            <w:right w:val="none" w:sz="0" w:space="0" w:color="auto"/>
          </w:divBdr>
        </w:div>
        <w:div w:id="100540858">
          <w:marLeft w:val="640"/>
          <w:marRight w:val="0"/>
          <w:marTop w:val="0"/>
          <w:marBottom w:val="0"/>
          <w:divBdr>
            <w:top w:val="none" w:sz="0" w:space="0" w:color="auto"/>
            <w:left w:val="none" w:sz="0" w:space="0" w:color="auto"/>
            <w:bottom w:val="none" w:sz="0" w:space="0" w:color="auto"/>
            <w:right w:val="none" w:sz="0" w:space="0" w:color="auto"/>
          </w:divBdr>
        </w:div>
        <w:div w:id="1707369782">
          <w:marLeft w:val="640"/>
          <w:marRight w:val="0"/>
          <w:marTop w:val="0"/>
          <w:marBottom w:val="0"/>
          <w:divBdr>
            <w:top w:val="none" w:sz="0" w:space="0" w:color="auto"/>
            <w:left w:val="none" w:sz="0" w:space="0" w:color="auto"/>
            <w:bottom w:val="none" w:sz="0" w:space="0" w:color="auto"/>
            <w:right w:val="none" w:sz="0" w:space="0" w:color="auto"/>
          </w:divBdr>
        </w:div>
        <w:div w:id="2093576655">
          <w:marLeft w:val="640"/>
          <w:marRight w:val="0"/>
          <w:marTop w:val="0"/>
          <w:marBottom w:val="0"/>
          <w:divBdr>
            <w:top w:val="none" w:sz="0" w:space="0" w:color="auto"/>
            <w:left w:val="none" w:sz="0" w:space="0" w:color="auto"/>
            <w:bottom w:val="none" w:sz="0" w:space="0" w:color="auto"/>
            <w:right w:val="none" w:sz="0" w:space="0" w:color="auto"/>
          </w:divBdr>
        </w:div>
        <w:div w:id="997344771">
          <w:marLeft w:val="640"/>
          <w:marRight w:val="0"/>
          <w:marTop w:val="0"/>
          <w:marBottom w:val="0"/>
          <w:divBdr>
            <w:top w:val="none" w:sz="0" w:space="0" w:color="auto"/>
            <w:left w:val="none" w:sz="0" w:space="0" w:color="auto"/>
            <w:bottom w:val="none" w:sz="0" w:space="0" w:color="auto"/>
            <w:right w:val="none" w:sz="0" w:space="0" w:color="auto"/>
          </w:divBdr>
        </w:div>
        <w:div w:id="7293134">
          <w:marLeft w:val="640"/>
          <w:marRight w:val="0"/>
          <w:marTop w:val="0"/>
          <w:marBottom w:val="0"/>
          <w:divBdr>
            <w:top w:val="none" w:sz="0" w:space="0" w:color="auto"/>
            <w:left w:val="none" w:sz="0" w:space="0" w:color="auto"/>
            <w:bottom w:val="none" w:sz="0" w:space="0" w:color="auto"/>
            <w:right w:val="none" w:sz="0" w:space="0" w:color="auto"/>
          </w:divBdr>
        </w:div>
        <w:div w:id="475101170">
          <w:marLeft w:val="640"/>
          <w:marRight w:val="0"/>
          <w:marTop w:val="0"/>
          <w:marBottom w:val="0"/>
          <w:divBdr>
            <w:top w:val="none" w:sz="0" w:space="0" w:color="auto"/>
            <w:left w:val="none" w:sz="0" w:space="0" w:color="auto"/>
            <w:bottom w:val="none" w:sz="0" w:space="0" w:color="auto"/>
            <w:right w:val="none" w:sz="0" w:space="0" w:color="auto"/>
          </w:divBdr>
        </w:div>
        <w:div w:id="883517371">
          <w:marLeft w:val="640"/>
          <w:marRight w:val="0"/>
          <w:marTop w:val="0"/>
          <w:marBottom w:val="0"/>
          <w:divBdr>
            <w:top w:val="none" w:sz="0" w:space="0" w:color="auto"/>
            <w:left w:val="none" w:sz="0" w:space="0" w:color="auto"/>
            <w:bottom w:val="none" w:sz="0" w:space="0" w:color="auto"/>
            <w:right w:val="none" w:sz="0" w:space="0" w:color="auto"/>
          </w:divBdr>
        </w:div>
        <w:div w:id="653796460">
          <w:marLeft w:val="640"/>
          <w:marRight w:val="0"/>
          <w:marTop w:val="0"/>
          <w:marBottom w:val="0"/>
          <w:divBdr>
            <w:top w:val="none" w:sz="0" w:space="0" w:color="auto"/>
            <w:left w:val="none" w:sz="0" w:space="0" w:color="auto"/>
            <w:bottom w:val="none" w:sz="0" w:space="0" w:color="auto"/>
            <w:right w:val="none" w:sz="0" w:space="0" w:color="auto"/>
          </w:divBdr>
        </w:div>
        <w:div w:id="1121614475">
          <w:marLeft w:val="640"/>
          <w:marRight w:val="0"/>
          <w:marTop w:val="0"/>
          <w:marBottom w:val="0"/>
          <w:divBdr>
            <w:top w:val="none" w:sz="0" w:space="0" w:color="auto"/>
            <w:left w:val="none" w:sz="0" w:space="0" w:color="auto"/>
            <w:bottom w:val="none" w:sz="0" w:space="0" w:color="auto"/>
            <w:right w:val="none" w:sz="0" w:space="0" w:color="auto"/>
          </w:divBdr>
        </w:div>
        <w:div w:id="1119033910">
          <w:marLeft w:val="640"/>
          <w:marRight w:val="0"/>
          <w:marTop w:val="0"/>
          <w:marBottom w:val="0"/>
          <w:divBdr>
            <w:top w:val="none" w:sz="0" w:space="0" w:color="auto"/>
            <w:left w:val="none" w:sz="0" w:space="0" w:color="auto"/>
            <w:bottom w:val="none" w:sz="0" w:space="0" w:color="auto"/>
            <w:right w:val="none" w:sz="0" w:space="0" w:color="auto"/>
          </w:divBdr>
        </w:div>
        <w:div w:id="173957498">
          <w:marLeft w:val="640"/>
          <w:marRight w:val="0"/>
          <w:marTop w:val="0"/>
          <w:marBottom w:val="0"/>
          <w:divBdr>
            <w:top w:val="none" w:sz="0" w:space="0" w:color="auto"/>
            <w:left w:val="none" w:sz="0" w:space="0" w:color="auto"/>
            <w:bottom w:val="none" w:sz="0" w:space="0" w:color="auto"/>
            <w:right w:val="none" w:sz="0" w:space="0" w:color="auto"/>
          </w:divBdr>
        </w:div>
        <w:div w:id="1007707145">
          <w:marLeft w:val="640"/>
          <w:marRight w:val="0"/>
          <w:marTop w:val="0"/>
          <w:marBottom w:val="0"/>
          <w:divBdr>
            <w:top w:val="none" w:sz="0" w:space="0" w:color="auto"/>
            <w:left w:val="none" w:sz="0" w:space="0" w:color="auto"/>
            <w:bottom w:val="none" w:sz="0" w:space="0" w:color="auto"/>
            <w:right w:val="none" w:sz="0" w:space="0" w:color="auto"/>
          </w:divBdr>
        </w:div>
        <w:div w:id="1447888068">
          <w:marLeft w:val="640"/>
          <w:marRight w:val="0"/>
          <w:marTop w:val="0"/>
          <w:marBottom w:val="0"/>
          <w:divBdr>
            <w:top w:val="none" w:sz="0" w:space="0" w:color="auto"/>
            <w:left w:val="none" w:sz="0" w:space="0" w:color="auto"/>
            <w:bottom w:val="none" w:sz="0" w:space="0" w:color="auto"/>
            <w:right w:val="none" w:sz="0" w:space="0" w:color="auto"/>
          </w:divBdr>
        </w:div>
        <w:div w:id="1774125736">
          <w:marLeft w:val="640"/>
          <w:marRight w:val="0"/>
          <w:marTop w:val="0"/>
          <w:marBottom w:val="0"/>
          <w:divBdr>
            <w:top w:val="none" w:sz="0" w:space="0" w:color="auto"/>
            <w:left w:val="none" w:sz="0" w:space="0" w:color="auto"/>
            <w:bottom w:val="none" w:sz="0" w:space="0" w:color="auto"/>
            <w:right w:val="none" w:sz="0" w:space="0" w:color="auto"/>
          </w:divBdr>
        </w:div>
        <w:div w:id="1990553238">
          <w:marLeft w:val="640"/>
          <w:marRight w:val="0"/>
          <w:marTop w:val="0"/>
          <w:marBottom w:val="0"/>
          <w:divBdr>
            <w:top w:val="none" w:sz="0" w:space="0" w:color="auto"/>
            <w:left w:val="none" w:sz="0" w:space="0" w:color="auto"/>
            <w:bottom w:val="none" w:sz="0" w:space="0" w:color="auto"/>
            <w:right w:val="none" w:sz="0" w:space="0" w:color="auto"/>
          </w:divBdr>
        </w:div>
        <w:div w:id="368065262">
          <w:marLeft w:val="640"/>
          <w:marRight w:val="0"/>
          <w:marTop w:val="0"/>
          <w:marBottom w:val="0"/>
          <w:divBdr>
            <w:top w:val="none" w:sz="0" w:space="0" w:color="auto"/>
            <w:left w:val="none" w:sz="0" w:space="0" w:color="auto"/>
            <w:bottom w:val="none" w:sz="0" w:space="0" w:color="auto"/>
            <w:right w:val="none" w:sz="0" w:space="0" w:color="auto"/>
          </w:divBdr>
        </w:div>
        <w:div w:id="1721436099">
          <w:marLeft w:val="640"/>
          <w:marRight w:val="0"/>
          <w:marTop w:val="0"/>
          <w:marBottom w:val="0"/>
          <w:divBdr>
            <w:top w:val="none" w:sz="0" w:space="0" w:color="auto"/>
            <w:left w:val="none" w:sz="0" w:space="0" w:color="auto"/>
            <w:bottom w:val="none" w:sz="0" w:space="0" w:color="auto"/>
            <w:right w:val="none" w:sz="0" w:space="0" w:color="auto"/>
          </w:divBdr>
        </w:div>
        <w:div w:id="1498114381">
          <w:marLeft w:val="640"/>
          <w:marRight w:val="0"/>
          <w:marTop w:val="0"/>
          <w:marBottom w:val="0"/>
          <w:divBdr>
            <w:top w:val="none" w:sz="0" w:space="0" w:color="auto"/>
            <w:left w:val="none" w:sz="0" w:space="0" w:color="auto"/>
            <w:bottom w:val="none" w:sz="0" w:space="0" w:color="auto"/>
            <w:right w:val="none" w:sz="0" w:space="0" w:color="auto"/>
          </w:divBdr>
        </w:div>
        <w:div w:id="1331642025">
          <w:marLeft w:val="640"/>
          <w:marRight w:val="0"/>
          <w:marTop w:val="0"/>
          <w:marBottom w:val="0"/>
          <w:divBdr>
            <w:top w:val="none" w:sz="0" w:space="0" w:color="auto"/>
            <w:left w:val="none" w:sz="0" w:space="0" w:color="auto"/>
            <w:bottom w:val="none" w:sz="0" w:space="0" w:color="auto"/>
            <w:right w:val="none" w:sz="0" w:space="0" w:color="auto"/>
          </w:divBdr>
        </w:div>
        <w:div w:id="1957641178">
          <w:marLeft w:val="640"/>
          <w:marRight w:val="0"/>
          <w:marTop w:val="0"/>
          <w:marBottom w:val="0"/>
          <w:divBdr>
            <w:top w:val="none" w:sz="0" w:space="0" w:color="auto"/>
            <w:left w:val="none" w:sz="0" w:space="0" w:color="auto"/>
            <w:bottom w:val="none" w:sz="0" w:space="0" w:color="auto"/>
            <w:right w:val="none" w:sz="0" w:space="0" w:color="auto"/>
          </w:divBdr>
        </w:div>
        <w:div w:id="685794795">
          <w:marLeft w:val="640"/>
          <w:marRight w:val="0"/>
          <w:marTop w:val="0"/>
          <w:marBottom w:val="0"/>
          <w:divBdr>
            <w:top w:val="none" w:sz="0" w:space="0" w:color="auto"/>
            <w:left w:val="none" w:sz="0" w:space="0" w:color="auto"/>
            <w:bottom w:val="none" w:sz="0" w:space="0" w:color="auto"/>
            <w:right w:val="none" w:sz="0" w:space="0" w:color="auto"/>
          </w:divBdr>
        </w:div>
        <w:div w:id="452096096">
          <w:marLeft w:val="640"/>
          <w:marRight w:val="0"/>
          <w:marTop w:val="0"/>
          <w:marBottom w:val="0"/>
          <w:divBdr>
            <w:top w:val="none" w:sz="0" w:space="0" w:color="auto"/>
            <w:left w:val="none" w:sz="0" w:space="0" w:color="auto"/>
            <w:bottom w:val="none" w:sz="0" w:space="0" w:color="auto"/>
            <w:right w:val="none" w:sz="0" w:space="0" w:color="auto"/>
          </w:divBdr>
        </w:div>
        <w:div w:id="774255305">
          <w:marLeft w:val="640"/>
          <w:marRight w:val="0"/>
          <w:marTop w:val="0"/>
          <w:marBottom w:val="0"/>
          <w:divBdr>
            <w:top w:val="none" w:sz="0" w:space="0" w:color="auto"/>
            <w:left w:val="none" w:sz="0" w:space="0" w:color="auto"/>
            <w:bottom w:val="none" w:sz="0" w:space="0" w:color="auto"/>
            <w:right w:val="none" w:sz="0" w:space="0" w:color="auto"/>
          </w:divBdr>
        </w:div>
        <w:div w:id="1405376086">
          <w:marLeft w:val="640"/>
          <w:marRight w:val="0"/>
          <w:marTop w:val="0"/>
          <w:marBottom w:val="0"/>
          <w:divBdr>
            <w:top w:val="none" w:sz="0" w:space="0" w:color="auto"/>
            <w:left w:val="none" w:sz="0" w:space="0" w:color="auto"/>
            <w:bottom w:val="none" w:sz="0" w:space="0" w:color="auto"/>
            <w:right w:val="none" w:sz="0" w:space="0" w:color="auto"/>
          </w:divBdr>
        </w:div>
        <w:div w:id="1110734056">
          <w:marLeft w:val="640"/>
          <w:marRight w:val="0"/>
          <w:marTop w:val="0"/>
          <w:marBottom w:val="0"/>
          <w:divBdr>
            <w:top w:val="none" w:sz="0" w:space="0" w:color="auto"/>
            <w:left w:val="none" w:sz="0" w:space="0" w:color="auto"/>
            <w:bottom w:val="none" w:sz="0" w:space="0" w:color="auto"/>
            <w:right w:val="none" w:sz="0" w:space="0" w:color="auto"/>
          </w:divBdr>
        </w:div>
        <w:div w:id="450826367">
          <w:marLeft w:val="640"/>
          <w:marRight w:val="0"/>
          <w:marTop w:val="0"/>
          <w:marBottom w:val="0"/>
          <w:divBdr>
            <w:top w:val="none" w:sz="0" w:space="0" w:color="auto"/>
            <w:left w:val="none" w:sz="0" w:space="0" w:color="auto"/>
            <w:bottom w:val="none" w:sz="0" w:space="0" w:color="auto"/>
            <w:right w:val="none" w:sz="0" w:space="0" w:color="auto"/>
          </w:divBdr>
        </w:div>
        <w:div w:id="1798252181">
          <w:marLeft w:val="640"/>
          <w:marRight w:val="0"/>
          <w:marTop w:val="0"/>
          <w:marBottom w:val="0"/>
          <w:divBdr>
            <w:top w:val="none" w:sz="0" w:space="0" w:color="auto"/>
            <w:left w:val="none" w:sz="0" w:space="0" w:color="auto"/>
            <w:bottom w:val="none" w:sz="0" w:space="0" w:color="auto"/>
            <w:right w:val="none" w:sz="0" w:space="0" w:color="auto"/>
          </w:divBdr>
        </w:div>
        <w:div w:id="1217543929">
          <w:marLeft w:val="640"/>
          <w:marRight w:val="0"/>
          <w:marTop w:val="0"/>
          <w:marBottom w:val="0"/>
          <w:divBdr>
            <w:top w:val="none" w:sz="0" w:space="0" w:color="auto"/>
            <w:left w:val="none" w:sz="0" w:space="0" w:color="auto"/>
            <w:bottom w:val="none" w:sz="0" w:space="0" w:color="auto"/>
            <w:right w:val="none" w:sz="0" w:space="0" w:color="auto"/>
          </w:divBdr>
        </w:div>
        <w:div w:id="1679766177">
          <w:marLeft w:val="640"/>
          <w:marRight w:val="0"/>
          <w:marTop w:val="0"/>
          <w:marBottom w:val="0"/>
          <w:divBdr>
            <w:top w:val="none" w:sz="0" w:space="0" w:color="auto"/>
            <w:left w:val="none" w:sz="0" w:space="0" w:color="auto"/>
            <w:bottom w:val="none" w:sz="0" w:space="0" w:color="auto"/>
            <w:right w:val="none" w:sz="0" w:space="0" w:color="auto"/>
          </w:divBdr>
        </w:div>
        <w:div w:id="1854610074">
          <w:marLeft w:val="640"/>
          <w:marRight w:val="0"/>
          <w:marTop w:val="0"/>
          <w:marBottom w:val="0"/>
          <w:divBdr>
            <w:top w:val="none" w:sz="0" w:space="0" w:color="auto"/>
            <w:left w:val="none" w:sz="0" w:space="0" w:color="auto"/>
            <w:bottom w:val="none" w:sz="0" w:space="0" w:color="auto"/>
            <w:right w:val="none" w:sz="0" w:space="0" w:color="auto"/>
          </w:divBdr>
        </w:div>
        <w:div w:id="268314941">
          <w:marLeft w:val="640"/>
          <w:marRight w:val="0"/>
          <w:marTop w:val="0"/>
          <w:marBottom w:val="0"/>
          <w:divBdr>
            <w:top w:val="none" w:sz="0" w:space="0" w:color="auto"/>
            <w:left w:val="none" w:sz="0" w:space="0" w:color="auto"/>
            <w:bottom w:val="none" w:sz="0" w:space="0" w:color="auto"/>
            <w:right w:val="none" w:sz="0" w:space="0" w:color="auto"/>
          </w:divBdr>
        </w:div>
        <w:div w:id="529951820">
          <w:marLeft w:val="640"/>
          <w:marRight w:val="0"/>
          <w:marTop w:val="0"/>
          <w:marBottom w:val="0"/>
          <w:divBdr>
            <w:top w:val="none" w:sz="0" w:space="0" w:color="auto"/>
            <w:left w:val="none" w:sz="0" w:space="0" w:color="auto"/>
            <w:bottom w:val="none" w:sz="0" w:space="0" w:color="auto"/>
            <w:right w:val="none" w:sz="0" w:space="0" w:color="auto"/>
          </w:divBdr>
        </w:div>
        <w:div w:id="1339696732">
          <w:marLeft w:val="640"/>
          <w:marRight w:val="0"/>
          <w:marTop w:val="0"/>
          <w:marBottom w:val="0"/>
          <w:divBdr>
            <w:top w:val="none" w:sz="0" w:space="0" w:color="auto"/>
            <w:left w:val="none" w:sz="0" w:space="0" w:color="auto"/>
            <w:bottom w:val="none" w:sz="0" w:space="0" w:color="auto"/>
            <w:right w:val="none" w:sz="0" w:space="0" w:color="auto"/>
          </w:divBdr>
        </w:div>
        <w:div w:id="884676566">
          <w:marLeft w:val="640"/>
          <w:marRight w:val="0"/>
          <w:marTop w:val="0"/>
          <w:marBottom w:val="0"/>
          <w:divBdr>
            <w:top w:val="none" w:sz="0" w:space="0" w:color="auto"/>
            <w:left w:val="none" w:sz="0" w:space="0" w:color="auto"/>
            <w:bottom w:val="none" w:sz="0" w:space="0" w:color="auto"/>
            <w:right w:val="none" w:sz="0" w:space="0" w:color="auto"/>
          </w:divBdr>
        </w:div>
        <w:div w:id="1804810800">
          <w:marLeft w:val="640"/>
          <w:marRight w:val="0"/>
          <w:marTop w:val="0"/>
          <w:marBottom w:val="0"/>
          <w:divBdr>
            <w:top w:val="none" w:sz="0" w:space="0" w:color="auto"/>
            <w:left w:val="none" w:sz="0" w:space="0" w:color="auto"/>
            <w:bottom w:val="none" w:sz="0" w:space="0" w:color="auto"/>
            <w:right w:val="none" w:sz="0" w:space="0" w:color="auto"/>
          </w:divBdr>
        </w:div>
        <w:div w:id="1279873241">
          <w:marLeft w:val="640"/>
          <w:marRight w:val="0"/>
          <w:marTop w:val="0"/>
          <w:marBottom w:val="0"/>
          <w:divBdr>
            <w:top w:val="none" w:sz="0" w:space="0" w:color="auto"/>
            <w:left w:val="none" w:sz="0" w:space="0" w:color="auto"/>
            <w:bottom w:val="none" w:sz="0" w:space="0" w:color="auto"/>
            <w:right w:val="none" w:sz="0" w:space="0" w:color="auto"/>
          </w:divBdr>
        </w:div>
        <w:div w:id="1056785199">
          <w:marLeft w:val="640"/>
          <w:marRight w:val="0"/>
          <w:marTop w:val="0"/>
          <w:marBottom w:val="0"/>
          <w:divBdr>
            <w:top w:val="none" w:sz="0" w:space="0" w:color="auto"/>
            <w:left w:val="none" w:sz="0" w:space="0" w:color="auto"/>
            <w:bottom w:val="none" w:sz="0" w:space="0" w:color="auto"/>
            <w:right w:val="none" w:sz="0" w:space="0" w:color="auto"/>
          </w:divBdr>
        </w:div>
        <w:div w:id="2040931793">
          <w:marLeft w:val="640"/>
          <w:marRight w:val="0"/>
          <w:marTop w:val="0"/>
          <w:marBottom w:val="0"/>
          <w:divBdr>
            <w:top w:val="none" w:sz="0" w:space="0" w:color="auto"/>
            <w:left w:val="none" w:sz="0" w:space="0" w:color="auto"/>
            <w:bottom w:val="none" w:sz="0" w:space="0" w:color="auto"/>
            <w:right w:val="none" w:sz="0" w:space="0" w:color="auto"/>
          </w:divBdr>
        </w:div>
        <w:div w:id="1154107936">
          <w:marLeft w:val="640"/>
          <w:marRight w:val="0"/>
          <w:marTop w:val="0"/>
          <w:marBottom w:val="0"/>
          <w:divBdr>
            <w:top w:val="none" w:sz="0" w:space="0" w:color="auto"/>
            <w:left w:val="none" w:sz="0" w:space="0" w:color="auto"/>
            <w:bottom w:val="none" w:sz="0" w:space="0" w:color="auto"/>
            <w:right w:val="none" w:sz="0" w:space="0" w:color="auto"/>
          </w:divBdr>
        </w:div>
        <w:div w:id="1164589042">
          <w:marLeft w:val="640"/>
          <w:marRight w:val="0"/>
          <w:marTop w:val="0"/>
          <w:marBottom w:val="0"/>
          <w:divBdr>
            <w:top w:val="none" w:sz="0" w:space="0" w:color="auto"/>
            <w:left w:val="none" w:sz="0" w:space="0" w:color="auto"/>
            <w:bottom w:val="none" w:sz="0" w:space="0" w:color="auto"/>
            <w:right w:val="none" w:sz="0" w:space="0" w:color="auto"/>
          </w:divBdr>
        </w:div>
        <w:div w:id="1642495498">
          <w:marLeft w:val="640"/>
          <w:marRight w:val="0"/>
          <w:marTop w:val="0"/>
          <w:marBottom w:val="0"/>
          <w:divBdr>
            <w:top w:val="none" w:sz="0" w:space="0" w:color="auto"/>
            <w:left w:val="none" w:sz="0" w:space="0" w:color="auto"/>
            <w:bottom w:val="none" w:sz="0" w:space="0" w:color="auto"/>
            <w:right w:val="none" w:sz="0" w:space="0" w:color="auto"/>
          </w:divBdr>
        </w:div>
        <w:div w:id="1639606501">
          <w:marLeft w:val="640"/>
          <w:marRight w:val="0"/>
          <w:marTop w:val="0"/>
          <w:marBottom w:val="0"/>
          <w:divBdr>
            <w:top w:val="none" w:sz="0" w:space="0" w:color="auto"/>
            <w:left w:val="none" w:sz="0" w:space="0" w:color="auto"/>
            <w:bottom w:val="none" w:sz="0" w:space="0" w:color="auto"/>
            <w:right w:val="none" w:sz="0" w:space="0" w:color="auto"/>
          </w:divBdr>
        </w:div>
        <w:div w:id="1073116060">
          <w:marLeft w:val="640"/>
          <w:marRight w:val="0"/>
          <w:marTop w:val="0"/>
          <w:marBottom w:val="0"/>
          <w:divBdr>
            <w:top w:val="none" w:sz="0" w:space="0" w:color="auto"/>
            <w:left w:val="none" w:sz="0" w:space="0" w:color="auto"/>
            <w:bottom w:val="none" w:sz="0" w:space="0" w:color="auto"/>
            <w:right w:val="none" w:sz="0" w:space="0" w:color="auto"/>
          </w:divBdr>
        </w:div>
        <w:div w:id="1385519171">
          <w:marLeft w:val="640"/>
          <w:marRight w:val="0"/>
          <w:marTop w:val="0"/>
          <w:marBottom w:val="0"/>
          <w:divBdr>
            <w:top w:val="none" w:sz="0" w:space="0" w:color="auto"/>
            <w:left w:val="none" w:sz="0" w:space="0" w:color="auto"/>
            <w:bottom w:val="none" w:sz="0" w:space="0" w:color="auto"/>
            <w:right w:val="none" w:sz="0" w:space="0" w:color="auto"/>
          </w:divBdr>
        </w:div>
        <w:div w:id="685521833">
          <w:marLeft w:val="640"/>
          <w:marRight w:val="0"/>
          <w:marTop w:val="0"/>
          <w:marBottom w:val="0"/>
          <w:divBdr>
            <w:top w:val="none" w:sz="0" w:space="0" w:color="auto"/>
            <w:left w:val="none" w:sz="0" w:space="0" w:color="auto"/>
            <w:bottom w:val="none" w:sz="0" w:space="0" w:color="auto"/>
            <w:right w:val="none" w:sz="0" w:space="0" w:color="auto"/>
          </w:divBdr>
        </w:div>
        <w:div w:id="1403601533">
          <w:marLeft w:val="640"/>
          <w:marRight w:val="0"/>
          <w:marTop w:val="0"/>
          <w:marBottom w:val="0"/>
          <w:divBdr>
            <w:top w:val="none" w:sz="0" w:space="0" w:color="auto"/>
            <w:left w:val="none" w:sz="0" w:space="0" w:color="auto"/>
            <w:bottom w:val="none" w:sz="0" w:space="0" w:color="auto"/>
            <w:right w:val="none" w:sz="0" w:space="0" w:color="auto"/>
          </w:divBdr>
        </w:div>
        <w:div w:id="1401096936">
          <w:marLeft w:val="640"/>
          <w:marRight w:val="0"/>
          <w:marTop w:val="0"/>
          <w:marBottom w:val="0"/>
          <w:divBdr>
            <w:top w:val="none" w:sz="0" w:space="0" w:color="auto"/>
            <w:left w:val="none" w:sz="0" w:space="0" w:color="auto"/>
            <w:bottom w:val="none" w:sz="0" w:space="0" w:color="auto"/>
            <w:right w:val="none" w:sz="0" w:space="0" w:color="auto"/>
          </w:divBdr>
        </w:div>
        <w:div w:id="1828014708">
          <w:marLeft w:val="640"/>
          <w:marRight w:val="0"/>
          <w:marTop w:val="0"/>
          <w:marBottom w:val="0"/>
          <w:divBdr>
            <w:top w:val="none" w:sz="0" w:space="0" w:color="auto"/>
            <w:left w:val="none" w:sz="0" w:space="0" w:color="auto"/>
            <w:bottom w:val="none" w:sz="0" w:space="0" w:color="auto"/>
            <w:right w:val="none" w:sz="0" w:space="0" w:color="auto"/>
          </w:divBdr>
        </w:div>
        <w:div w:id="1636913832">
          <w:marLeft w:val="640"/>
          <w:marRight w:val="0"/>
          <w:marTop w:val="0"/>
          <w:marBottom w:val="0"/>
          <w:divBdr>
            <w:top w:val="none" w:sz="0" w:space="0" w:color="auto"/>
            <w:left w:val="none" w:sz="0" w:space="0" w:color="auto"/>
            <w:bottom w:val="none" w:sz="0" w:space="0" w:color="auto"/>
            <w:right w:val="none" w:sz="0" w:space="0" w:color="auto"/>
          </w:divBdr>
        </w:div>
        <w:div w:id="516625454">
          <w:marLeft w:val="640"/>
          <w:marRight w:val="0"/>
          <w:marTop w:val="0"/>
          <w:marBottom w:val="0"/>
          <w:divBdr>
            <w:top w:val="none" w:sz="0" w:space="0" w:color="auto"/>
            <w:left w:val="none" w:sz="0" w:space="0" w:color="auto"/>
            <w:bottom w:val="none" w:sz="0" w:space="0" w:color="auto"/>
            <w:right w:val="none" w:sz="0" w:space="0" w:color="auto"/>
          </w:divBdr>
        </w:div>
        <w:div w:id="623465138">
          <w:marLeft w:val="640"/>
          <w:marRight w:val="0"/>
          <w:marTop w:val="0"/>
          <w:marBottom w:val="0"/>
          <w:divBdr>
            <w:top w:val="none" w:sz="0" w:space="0" w:color="auto"/>
            <w:left w:val="none" w:sz="0" w:space="0" w:color="auto"/>
            <w:bottom w:val="none" w:sz="0" w:space="0" w:color="auto"/>
            <w:right w:val="none" w:sz="0" w:space="0" w:color="auto"/>
          </w:divBdr>
        </w:div>
        <w:div w:id="324020229">
          <w:marLeft w:val="640"/>
          <w:marRight w:val="0"/>
          <w:marTop w:val="0"/>
          <w:marBottom w:val="0"/>
          <w:divBdr>
            <w:top w:val="none" w:sz="0" w:space="0" w:color="auto"/>
            <w:left w:val="none" w:sz="0" w:space="0" w:color="auto"/>
            <w:bottom w:val="none" w:sz="0" w:space="0" w:color="auto"/>
            <w:right w:val="none" w:sz="0" w:space="0" w:color="auto"/>
          </w:divBdr>
        </w:div>
        <w:div w:id="1716781345">
          <w:marLeft w:val="640"/>
          <w:marRight w:val="0"/>
          <w:marTop w:val="0"/>
          <w:marBottom w:val="0"/>
          <w:divBdr>
            <w:top w:val="none" w:sz="0" w:space="0" w:color="auto"/>
            <w:left w:val="none" w:sz="0" w:space="0" w:color="auto"/>
            <w:bottom w:val="none" w:sz="0" w:space="0" w:color="auto"/>
            <w:right w:val="none" w:sz="0" w:space="0" w:color="auto"/>
          </w:divBdr>
        </w:div>
        <w:div w:id="1413043325">
          <w:marLeft w:val="640"/>
          <w:marRight w:val="0"/>
          <w:marTop w:val="0"/>
          <w:marBottom w:val="0"/>
          <w:divBdr>
            <w:top w:val="none" w:sz="0" w:space="0" w:color="auto"/>
            <w:left w:val="none" w:sz="0" w:space="0" w:color="auto"/>
            <w:bottom w:val="none" w:sz="0" w:space="0" w:color="auto"/>
            <w:right w:val="none" w:sz="0" w:space="0" w:color="auto"/>
          </w:divBdr>
        </w:div>
        <w:div w:id="1597592854">
          <w:marLeft w:val="640"/>
          <w:marRight w:val="0"/>
          <w:marTop w:val="0"/>
          <w:marBottom w:val="0"/>
          <w:divBdr>
            <w:top w:val="none" w:sz="0" w:space="0" w:color="auto"/>
            <w:left w:val="none" w:sz="0" w:space="0" w:color="auto"/>
            <w:bottom w:val="none" w:sz="0" w:space="0" w:color="auto"/>
            <w:right w:val="none" w:sz="0" w:space="0" w:color="auto"/>
          </w:divBdr>
        </w:div>
        <w:div w:id="1211965722">
          <w:marLeft w:val="640"/>
          <w:marRight w:val="0"/>
          <w:marTop w:val="0"/>
          <w:marBottom w:val="0"/>
          <w:divBdr>
            <w:top w:val="none" w:sz="0" w:space="0" w:color="auto"/>
            <w:left w:val="none" w:sz="0" w:space="0" w:color="auto"/>
            <w:bottom w:val="none" w:sz="0" w:space="0" w:color="auto"/>
            <w:right w:val="none" w:sz="0" w:space="0" w:color="auto"/>
          </w:divBdr>
        </w:div>
        <w:div w:id="1998269115">
          <w:marLeft w:val="640"/>
          <w:marRight w:val="0"/>
          <w:marTop w:val="0"/>
          <w:marBottom w:val="0"/>
          <w:divBdr>
            <w:top w:val="none" w:sz="0" w:space="0" w:color="auto"/>
            <w:left w:val="none" w:sz="0" w:space="0" w:color="auto"/>
            <w:bottom w:val="none" w:sz="0" w:space="0" w:color="auto"/>
            <w:right w:val="none" w:sz="0" w:space="0" w:color="auto"/>
          </w:divBdr>
        </w:div>
        <w:div w:id="1620528368">
          <w:marLeft w:val="640"/>
          <w:marRight w:val="0"/>
          <w:marTop w:val="0"/>
          <w:marBottom w:val="0"/>
          <w:divBdr>
            <w:top w:val="none" w:sz="0" w:space="0" w:color="auto"/>
            <w:left w:val="none" w:sz="0" w:space="0" w:color="auto"/>
            <w:bottom w:val="none" w:sz="0" w:space="0" w:color="auto"/>
            <w:right w:val="none" w:sz="0" w:space="0" w:color="auto"/>
          </w:divBdr>
        </w:div>
        <w:div w:id="738407950">
          <w:marLeft w:val="640"/>
          <w:marRight w:val="0"/>
          <w:marTop w:val="0"/>
          <w:marBottom w:val="0"/>
          <w:divBdr>
            <w:top w:val="none" w:sz="0" w:space="0" w:color="auto"/>
            <w:left w:val="none" w:sz="0" w:space="0" w:color="auto"/>
            <w:bottom w:val="none" w:sz="0" w:space="0" w:color="auto"/>
            <w:right w:val="none" w:sz="0" w:space="0" w:color="auto"/>
          </w:divBdr>
        </w:div>
        <w:div w:id="1187794759">
          <w:marLeft w:val="640"/>
          <w:marRight w:val="0"/>
          <w:marTop w:val="0"/>
          <w:marBottom w:val="0"/>
          <w:divBdr>
            <w:top w:val="none" w:sz="0" w:space="0" w:color="auto"/>
            <w:left w:val="none" w:sz="0" w:space="0" w:color="auto"/>
            <w:bottom w:val="none" w:sz="0" w:space="0" w:color="auto"/>
            <w:right w:val="none" w:sz="0" w:space="0" w:color="auto"/>
          </w:divBdr>
        </w:div>
        <w:div w:id="1802112597">
          <w:marLeft w:val="640"/>
          <w:marRight w:val="0"/>
          <w:marTop w:val="0"/>
          <w:marBottom w:val="0"/>
          <w:divBdr>
            <w:top w:val="none" w:sz="0" w:space="0" w:color="auto"/>
            <w:left w:val="none" w:sz="0" w:space="0" w:color="auto"/>
            <w:bottom w:val="none" w:sz="0" w:space="0" w:color="auto"/>
            <w:right w:val="none" w:sz="0" w:space="0" w:color="auto"/>
          </w:divBdr>
        </w:div>
        <w:div w:id="1916235681">
          <w:marLeft w:val="640"/>
          <w:marRight w:val="0"/>
          <w:marTop w:val="0"/>
          <w:marBottom w:val="0"/>
          <w:divBdr>
            <w:top w:val="none" w:sz="0" w:space="0" w:color="auto"/>
            <w:left w:val="none" w:sz="0" w:space="0" w:color="auto"/>
            <w:bottom w:val="none" w:sz="0" w:space="0" w:color="auto"/>
            <w:right w:val="none" w:sz="0" w:space="0" w:color="auto"/>
          </w:divBdr>
        </w:div>
        <w:div w:id="687605656">
          <w:marLeft w:val="640"/>
          <w:marRight w:val="0"/>
          <w:marTop w:val="0"/>
          <w:marBottom w:val="0"/>
          <w:divBdr>
            <w:top w:val="none" w:sz="0" w:space="0" w:color="auto"/>
            <w:left w:val="none" w:sz="0" w:space="0" w:color="auto"/>
            <w:bottom w:val="none" w:sz="0" w:space="0" w:color="auto"/>
            <w:right w:val="none" w:sz="0" w:space="0" w:color="auto"/>
          </w:divBdr>
        </w:div>
        <w:div w:id="1279991560">
          <w:marLeft w:val="640"/>
          <w:marRight w:val="0"/>
          <w:marTop w:val="0"/>
          <w:marBottom w:val="0"/>
          <w:divBdr>
            <w:top w:val="none" w:sz="0" w:space="0" w:color="auto"/>
            <w:left w:val="none" w:sz="0" w:space="0" w:color="auto"/>
            <w:bottom w:val="none" w:sz="0" w:space="0" w:color="auto"/>
            <w:right w:val="none" w:sz="0" w:space="0" w:color="auto"/>
          </w:divBdr>
        </w:div>
        <w:div w:id="70658175">
          <w:marLeft w:val="640"/>
          <w:marRight w:val="0"/>
          <w:marTop w:val="0"/>
          <w:marBottom w:val="0"/>
          <w:divBdr>
            <w:top w:val="none" w:sz="0" w:space="0" w:color="auto"/>
            <w:left w:val="none" w:sz="0" w:space="0" w:color="auto"/>
            <w:bottom w:val="none" w:sz="0" w:space="0" w:color="auto"/>
            <w:right w:val="none" w:sz="0" w:space="0" w:color="auto"/>
          </w:divBdr>
        </w:div>
        <w:div w:id="292298210">
          <w:marLeft w:val="640"/>
          <w:marRight w:val="0"/>
          <w:marTop w:val="0"/>
          <w:marBottom w:val="0"/>
          <w:divBdr>
            <w:top w:val="none" w:sz="0" w:space="0" w:color="auto"/>
            <w:left w:val="none" w:sz="0" w:space="0" w:color="auto"/>
            <w:bottom w:val="none" w:sz="0" w:space="0" w:color="auto"/>
            <w:right w:val="none" w:sz="0" w:space="0" w:color="auto"/>
          </w:divBdr>
        </w:div>
        <w:div w:id="143203997">
          <w:marLeft w:val="640"/>
          <w:marRight w:val="0"/>
          <w:marTop w:val="0"/>
          <w:marBottom w:val="0"/>
          <w:divBdr>
            <w:top w:val="none" w:sz="0" w:space="0" w:color="auto"/>
            <w:left w:val="none" w:sz="0" w:space="0" w:color="auto"/>
            <w:bottom w:val="none" w:sz="0" w:space="0" w:color="auto"/>
            <w:right w:val="none" w:sz="0" w:space="0" w:color="auto"/>
          </w:divBdr>
        </w:div>
        <w:div w:id="20478775">
          <w:marLeft w:val="640"/>
          <w:marRight w:val="0"/>
          <w:marTop w:val="0"/>
          <w:marBottom w:val="0"/>
          <w:divBdr>
            <w:top w:val="none" w:sz="0" w:space="0" w:color="auto"/>
            <w:left w:val="none" w:sz="0" w:space="0" w:color="auto"/>
            <w:bottom w:val="none" w:sz="0" w:space="0" w:color="auto"/>
            <w:right w:val="none" w:sz="0" w:space="0" w:color="auto"/>
          </w:divBdr>
        </w:div>
        <w:div w:id="553660535">
          <w:marLeft w:val="640"/>
          <w:marRight w:val="0"/>
          <w:marTop w:val="0"/>
          <w:marBottom w:val="0"/>
          <w:divBdr>
            <w:top w:val="none" w:sz="0" w:space="0" w:color="auto"/>
            <w:left w:val="none" w:sz="0" w:space="0" w:color="auto"/>
            <w:bottom w:val="none" w:sz="0" w:space="0" w:color="auto"/>
            <w:right w:val="none" w:sz="0" w:space="0" w:color="auto"/>
          </w:divBdr>
        </w:div>
        <w:div w:id="1533225647">
          <w:marLeft w:val="640"/>
          <w:marRight w:val="0"/>
          <w:marTop w:val="0"/>
          <w:marBottom w:val="0"/>
          <w:divBdr>
            <w:top w:val="none" w:sz="0" w:space="0" w:color="auto"/>
            <w:left w:val="none" w:sz="0" w:space="0" w:color="auto"/>
            <w:bottom w:val="none" w:sz="0" w:space="0" w:color="auto"/>
            <w:right w:val="none" w:sz="0" w:space="0" w:color="auto"/>
          </w:divBdr>
        </w:div>
        <w:div w:id="212468873">
          <w:marLeft w:val="640"/>
          <w:marRight w:val="0"/>
          <w:marTop w:val="0"/>
          <w:marBottom w:val="0"/>
          <w:divBdr>
            <w:top w:val="none" w:sz="0" w:space="0" w:color="auto"/>
            <w:left w:val="none" w:sz="0" w:space="0" w:color="auto"/>
            <w:bottom w:val="none" w:sz="0" w:space="0" w:color="auto"/>
            <w:right w:val="none" w:sz="0" w:space="0" w:color="auto"/>
          </w:divBdr>
        </w:div>
        <w:div w:id="1975864011">
          <w:marLeft w:val="640"/>
          <w:marRight w:val="0"/>
          <w:marTop w:val="0"/>
          <w:marBottom w:val="0"/>
          <w:divBdr>
            <w:top w:val="none" w:sz="0" w:space="0" w:color="auto"/>
            <w:left w:val="none" w:sz="0" w:space="0" w:color="auto"/>
            <w:bottom w:val="none" w:sz="0" w:space="0" w:color="auto"/>
            <w:right w:val="none" w:sz="0" w:space="0" w:color="auto"/>
          </w:divBdr>
        </w:div>
        <w:div w:id="1939408318">
          <w:marLeft w:val="640"/>
          <w:marRight w:val="0"/>
          <w:marTop w:val="0"/>
          <w:marBottom w:val="0"/>
          <w:divBdr>
            <w:top w:val="none" w:sz="0" w:space="0" w:color="auto"/>
            <w:left w:val="none" w:sz="0" w:space="0" w:color="auto"/>
            <w:bottom w:val="none" w:sz="0" w:space="0" w:color="auto"/>
            <w:right w:val="none" w:sz="0" w:space="0" w:color="auto"/>
          </w:divBdr>
        </w:div>
        <w:div w:id="1246114399">
          <w:marLeft w:val="640"/>
          <w:marRight w:val="0"/>
          <w:marTop w:val="0"/>
          <w:marBottom w:val="0"/>
          <w:divBdr>
            <w:top w:val="none" w:sz="0" w:space="0" w:color="auto"/>
            <w:left w:val="none" w:sz="0" w:space="0" w:color="auto"/>
            <w:bottom w:val="none" w:sz="0" w:space="0" w:color="auto"/>
            <w:right w:val="none" w:sz="0" w:space="0" w:color="auto"/>
          </w:divBdr>
        </w:div>
        <w:div w:id="124157891">
          <w:marLeft w:val="640"/>
          <w:marRight w:val="0"/>
          <w:marTop w:val="0"/>
          <w:marBottom w:val="0"/>
          <w:divBdr>
            <w:top w:val="none" w:sz="0" w:space="0" w:color="auto"/>
            <w:left w:val="none" w:sz="0" w:space="0" w:color="auto"/>
            <w:bottom w:val="none" w:sz="0" w:space="0" w:color="auto"/>
            <w:right w:val="none" w:sz="0" w:space="0" w:color="auto"/>
          </w:divBdr>
        </w:div>
        <w:div w:id="475533387">
          <w:marLeft w:val="640"/>
          <w:marRight w:val="0"/>
          <w:marTop w:val="0"/>
          <w:marBottom w:val="0"/>
          <w:divBdr>
            <w:top w:val="none" w:sz="0" w:space="0" w:color="auto"/>
            <w:left w:val="none" w:sz="0" w:space="0" w:color="auto"/>
            <w:bottom w:val="none" w:sz="0" w:space="0" w:color="auto"/>
            <w:right w:val="none" w:sz="0" w:space="0" w:color="auto"/>
          </w:divBdr>
        </w:div>
        <w:div w:id="118114548">
          <w:marLeft w:val="640"/>
          <w:marRight w:val="0"/>
          <w:marTop w:val="0"/>
          <w:marBottom w:val="0"/>
          <w:divBdr>
            <w:top w:val="none" w:sz="0" w:space="0" w:color="auto"/>
            <w:left w:val="none" w:sz="0" w:space="0" w:color="auto"/>
            <w:bottom w:val="none" w:sz="0" w:space="0" w:color="auto"/>
            <w:right w:val="none" w:sz="0" w:space="0" w:color="auto"/>
          </w:divBdr>
        </w:div>
        <w:div w:id="1259405973">
          <w:marLeft w:val="640"/>
          <w:marRight w:val="0"/>
          <w:marTop w:val="0"/>
          <w:marBottom w:val="0"/>
          <w:divBdr>
            <w:top w:val="none" w:sz="0" w:space="0" w:color="auto"/>
            <w:left w:val="none" w:sz="0" w:space="0" w:color="auto"/>
            <w:bottom w:val="none" w:sz="0" w:space="0" w:color="auto"/>
            <w:right w:val="none" w:sz="0" w:space="0" w:color="auto"/>
          </w:divBdr>
        </w:div>
        <w:div w:id="504128755">
          <w:marLeft w:val="640"/>
          <w:marRight w:val="0"/>
          <w:marTop w:val="0"/>
          <w:marBottom w:val="0"/>
          <w:divBdr>
            <w:top w:val="none" w:sz="0" w:space="0" w:color="auto"/>
            <w:left w:val="none" w:sz="0" w:space="0" w:color="auto"/>
            <w:bottom w:val="none" w:sz="0" w:space="0" w:color="auto"/>
            <w:right w:val="none" w:sz="0" w:space="0" w:color="auto"/>
          </w:divBdr>
        </w:div>
        <w:div w:id="1991210768">
          <w:marLeft w:val="640"/>
          <w:marRight w:val="0"/>
          <w:marTop w:val="0"/>
          <w:marBottom w:val="0"/>
          <w:divBdr>
            <w:top w:val="none" w:sz="0" w:space="0" w:color="auto"/>
            <w:left w:val="none" w:sz="0" w:space="0" w:color="auto"/>
            <w:bottom w:val="none" w:sz="0" w:space="0" w:color="auto"/>
            <w:right w:val="none" w:sz="0" w:space="0" w:color="auto"/>
          </w:divBdr>
        </w:div>
        <w:div w:id="1119492778">
          <w:marLeft w:val="640"/>
          <w:marRight w:val="0"/>
          <w:marTop w:val="0"/>
          <w:marBottom w:val="0"/>
          <w:divBdr>
            <w:top w:val="none" w:sz="0" w:space="0" w:color="auto"/>
            <w:left w:val="none" w:sz="0" w:space="0" w:color="auto"/>
            <w:bottom w:val="none" w:sz="0" w:space="0" w:color="auto"/>
            <w:right w:val="none" w:sz="0" w:space="0" w:color="auto"/>
          </w:divBdr>
        </w:div>
        <w:div w:id="1829058840">
          <w:marLeft w:val="640"/>
          <w:marRight w:val="0"/>
          <w:marTop w:val="0"/>
          <w:marBottom w:val="0"/>
          <w:divBdr>
            <w:top w:val="none" w:sz="0" w:space="0" w:color="auto"/>
            <w:left w:val="none" w:sz="0" w:space="0" w:color="auto"/>
            <w:bottom w:val="none" w:sz="0" w:space="0" w:color="auto"/>
            <w:right w:val="none" w:sz="0" w:space="0" w:color="auto"/>
          </w:divBdr>
        </w:div>
        <w:div w:id="1528834795">
          <w:marLeft w:val="640"/>
          <w:marRight w:val="0"/>
          <w:marTop w:val="0"/>
          <w:marBottom w:val="0"/>
          <w:divBdr>
            <w:top w:val="none" w:sz="0" w:space="0" w:color="auto"/>
            <w:left w:val="none" w:sz="0" w:space="0" w:color="auto"/>
            <w:bottom w:val="none" w:sz="0" w:space="0" w:color="auto"/>
            <w:right w:val="none" w:sz="0" w:space="0" w:color="auto"/>
          </w:divBdr>
        </w:div>
        <w:div w:id="258374026">
          <w:marLeft w:val="640"/>
          <w:marRight w:val="0"/>
          <w:marTop w:val="0"/>
          <w:marBottom w:val="0"/>
          <w:divBdr>
            <w:top w:val="none" w:sz="0" w:space="0" w:color="auto"/>
            <w:left w:val="none" w:sz="0" w:space="0" w:color="auto"/>
            <w:bottom w:val="none" w:sz="0" w:space="0" w:color="auto"/>
            <w:right w:val="none" w:sz="0" w:space="0" w:color="auto"/>
          </w:divBdr>
        </w:div>
        <w:div w:id="1167862192">
          <w:marLeft w:val="640"/>
          <w:marRight w:val="0"/>
          <w:marTop w:val="0"/>
          <w:marBottom w:val="0"/>
          <w:divBdr>
            <w:top w:val="none" w:sz="0" w:space="0" w:color="auto"/>
            <w:left w:val="none" w:sz="0" w:space="0" w:color="auto"/>
            <w:bottom w:val="none" w:sz="0" w:space="0" w:color="auto"/>
            <w:right w:val="none" w:sz="0" w:space="0" w:color="auto"/>
          </w:divBdr>
        </w:div>
        <w:div w:id="1251890037">
          <w:marLeft w:val="640"/>
          <w:marRight w:val="0"/>
          <w:marTop w:val="0"/>
          <w:marBottom w:val="0"/>
          <w:divBdr>
            <w:top w:val="none" w:sz="0" w:space="0" w:color="auto"/>
            <w:left w:val="none" w:sz="0" w:space="0" w:color="auto"/>
            <w:bottom w:val="none" w:sz="0" w:space="0" w:color="auto"/>
            <w:right w:val="none" w:sz="0" w:space="0" w:color="auto"/>
          </w:divBdr>
        </w:div>
        <w:div w:id="1291478938">
          <w:marLeft w:val="640"/>
          <w:marRight w:val="0"/>
          <w:marTop w:val="0"/>
          <w:marBottom w:val="0"/>
          <w:divBdr>
            <w:top w:val="none" w:sz="0" w:space="0" w:color="auto"/>
            <w:left w:val="none" w:sz="0" w:space="0" w:color="auto"/>
            <w:bottom w:val="none" w:sz="0" w:space="0" w:color="auto"/>
            <w:right w:val="none" w:sz="0" w:space="0" w:color="auto"/>
          </w:divBdr>
        </w:div>
        <w:div w:id="451242802">
          <w:marLeft w:val="640"/>
          <w:marRight w:val="0"/>
          <w:marTop w:val="0"/>
          <w:marBottom w:val="0"/>
          <w:divBdr>
            <w:top w:val="none" w:sz="0" w:space="0" w:color="auto"/>
            <w:left w:val="none" w:sz="0" w:space="0" w:color="auto"/>
            <w:bottom w:val="none" w:sz="0" w:space="0" w:color="auto"/>
            <w:right w:val="none" w:sz="0" w:space="0" w:color="auto"/>
          </w:divBdr>
        </w:div>
        <w:div w:id="1969313968">
          <w:marLeft w:val="640"/>
          <w:marRight w:val="0"/>
          <w:marTop w:val="0"/>
          <w:marBottom w:val="0"/>
          <w:divBdr>
            <w:top w:val="none" w:sz="0" w:space="0" w:color="auto"/>
            <w:left w:val="none" w:sz="0" w:space="0" w:color="auto"/>
            <w:bottom w:val="none" w:sz="0" w:space="0" w:color="auto"/>
            <w:right w:val="none" w:sz="0" w:space="0" w:color="auto"/>
          </w:divBdr>
        </w:div>
        <w:div w:id="1928226784">
          <w:marLeft w:val="640"/>
          <w:marRight w:val="0"/>
          <w:marTop w:val="0"/>
          <w:marBottom w:val="0"/>
          <w:divBdr>
            <w:top w:val="none" w:sz="0" w:space="0" w:color="auto"/>
            <w:left w:val="none" w:sz="0" w:space="0" w:color="auto"/>
            <w:bottom w:val="none" w:sz="0" w:space="0" w:color="auto"/>
            <w:right w:val="none" w:sz="0" w:space="0" w:color="auto"/>
          </w:divBdr>
        </w:div>
        <w:div w:id="371735157">
          <w:marLeft w:val="640"/>
          <w:marRight w:val="0"/>
          <w:marTop w:val="0"/>
          <w:marBottom w:val="0"/>
          <w:divBdr>
            <w:top w:val="none" w:sz="0" w:space="0" w:color="auto"/>
            <w:left w:val="none" w:sz="0" w:space="0" w:color="auto"/>
            <w:bottom w:val="none" w:sz="0" w:space="0" w:color="auto"/>
            <w:right w:val="none" w:sz="0" w:space="0" w:color="auto"/>
          </w:divBdr>
        </w:div>
        <w:div w:id="571742185">
          <w:marLeft w:val="640"/>
          <w:marRight w:val="0"/>
          <w:marTop w:val="0"/>
          <w:marBottom w:val="0"/>
          <w:divBdr>
            <w:top w:val="none" w:sz="0" w:space="0" w:color="auto"/>
            <w:left w:val="none" w:sz="0" w:space="0" w:color="auto"/>
            <w:bottom w:val="none" w:sz="0" w:space="0" w:color="auto"/>
            <w:right w:val="none" w:sz="0" w:space="0" w:color="auto"/>
          </w:divBdr>
        </w:div>
        <w:div w:id="1669940137">
          <w:marLeft w:val="640"/>
          <w:marRight w:val="0"/>
          <w:marTop w:val="0"/>
          <w:marBottom w:val="0"/>
          <w:divBdr>
            <w:top w:val="none" w:sz="0" w:space="0" w:color="auto"/>
            <w:left w:val="none" w:sz="0" w:space="0" w:color="auto"/>
            <w:bottom w:val="none" w:sz="0" w:space="0" w:color="auto"/>
            <w:right w:val="none" w:sz="0" w:space="0" w:color="auto"/>
          </w:divBdr>
        </w:div>
        <w:div w:id="1121192155">
          <w:marLeft w:val="640"/>
          <w:marRight w:val="0"/>
          <w:marTop w:val="0"/>
          <w:marBottom w:val="0"/>
          <w:divBdr>
            <w:top w:val="none" w:sz="0" w:space="0" w:color="auto"/>
            <w:left w:val="none" w:sz="0" w:space="0" w:color="auto"/>
            <w:bottom w:val="none" w:sz="0" w:space="0" w:color="auto"/>
            <w:right w:val="none" w:sz="0" w:space="0" w:color="auto"/>
          </w:divBdr>
        </w:div>
        <w:div w:id="1210141489">
          <w:marLeft w:val="640"/>
          <w:marRight w:val="0"/>
          <w:marTop w:val="0"/>
          <w:marBottom w:val="0"/>
          <w:divBdr>
            <w:top w:val="none" w:sz="0" w:space="0" w:color="auto"/>
            <w:left w:val="none" w:sz="0" w:space="0" w:color="auto"/>
            <w:bottom w:val="none" w:sz="0" w:space="0" w:color="auto"/>
            <w:right w:val="none" w:sz="0" w:space="0" w:color="auto"/>
          </w:divBdr>
        </w:div>
        <w:div w:id="624778675">
          <w:marLeft w:val="640"/>
          <w:marRight w:val="0"/>
          <w:marTop w:val="0"/>
          <w:marBottom w:val="0"/>
          <w:divBdr>
            <w:top w:val="none" w:sz="0" w:space="0" w:color="auto"/>
            <w:left w:val="none" w:sz="0" w:space="0" w:color="auto"/>
            <w:bottom w:val="none" w:sz="0" w:space="0" w:color="auto"/>
            <w:right w:val="none" w:sz="0" w:space="0" w:color="auto"/>
          </w:divBdr>
        </w:div>
        <w:div w:id="959534339">
          <w:marLeft w:val="640"/>
          <w:marRight w:val="0"/>
          <w:marTop w:val="0"/>
          <w:marBottom w:val="0"/>
          <w:divBdr>
            <w:top w:val="none" w:sz="0" w:space="0" w:color="auto"/>
            <w:left w:val="none" w:sz="0" w:space="0" w:color="auto"/>
            <w:bottom w:val="none" w:sz="0" w:space="0" w:color="auto"/>
            <w:right w:val="none" w:sz="0" w:space="0" w:color="auto"/>
          </w:divBdr>
        </w:div>
        <w:div w:id="1747221196">
          <w:marLeft w:val="640"/>
          <w:marRight w:val="0"/>
          <w:marTop w:val="0"/>
          <w:marBottom w:val="0"/>
          <w:divBdr>
            <w:top w:val="none" w:sz="0" w:space="0" w:color="auto"/>
            <w:left w:val="none" w:sz="0" w:space="0" w:color="auto"/>
            <w:bottom w:val="none" w:sz="0" w:space="0" w:color="auto"/>
            <w:right w:val="none" w:sz="0" w:space="0" w:color="auto"/>
          </w:divBdr>
        </w:div>
        <w:div w:id="28923681">
          <w:marLeft w:val="640"/>
          <w:marRight w:val="0"/>
          <w:marTop w:val="0"/>
          <w:marBottom w:val="0"/>
          <w:divBdr>
            <w:top w:val="none" w:sz="0" w:space="0" w:color="auto"/>
            <w:left w:val="none" w:sz="0" w:space="0" w:color="auto"/>
            <w:bottom w:val="none" w:sz="0" w:space="0" w:color="auto"/>
            <w:right w:val="none" w:sz="0" w:space="0" w:color="auto"/>
          </w:divBdr>
        </w:div>
      </w:divsChild>
    </w:div>
    <w:div w:id="1331107047">
      <w:bodyDiv w:val="1"/>
      <w:marLeft w:val="0"/>
      <w:marRight w:val="0"/>
      <w:marTop w:val="0"/>
      <w:marBottom w:val="0"/>
      <w:divBdr>
        <w:top w:val="none" w:sz="0" w:space="0" w:color="auto"/>
        <w:left w:val="none" w:sz="0" w:space="0" w:color="auto"/>
        <w:bottom w:val="none" w:sz="0" w:space="0" w:color="auto"/>
        <w:right w:val="none" w:sz="0" w:space="0" w:color="auto"/>
      </w:divBdr>
      <w:divsChild>
        <w:div w:id="1544633407">
          <w:marLeft w:val="640"/>
          <w:marRight w:val="0"/>
          <w:marTop w:val="0"/>
          <w:marBottom w:val="0"/>
          <w:divBdr>
            <w:top w:val="none" w:sz="0" w:space="0" w:color="auto"/>
            <w:left w:val="none" w:sz="0" w:space="0" w:color="auto"/>
            <w:bottom w:val="none" w:sz="0" w:space="0" w:color="auto"/>
            <w:right w:val="none" w:sz="0" w:space="0" w:color="auto"/>
          </w:divBdr>
        </w:div>
        <w:div w:id="1483497615">
          <w:marLeft w:val="640"/>
          <w:marRight w:val="0"/>
          <w:marTop w:val="0"/>
          <w:marBottom w:val="0"/>
          <w:divBdr>
            <w:top w:val="none" w:sz="0" w:space="0" w:color="auto"/>
            <w:left w:val="none" w:sz="0" w:space="0" w:color="auto"/>
            <w:bottom w:val="none" w:sz="0" w:space="0" w:color="auto"/>
            <w:right w:val="none" w:sz="0" w:space="0" w:color="auto"/>
          </w:divBdr>
        </w:div>
        <w:div w:id="1907912678">
          <w:marLeft w:val="640"/>
          <w:marRight w:val="0"/>
          <w:marTop w:val="0"/>
          <w:marBottom w:val="0"/>
          <w:divBdr>
            <w:top w:val="none" w:sz="0" w:space="0" w:color="auto"/>
            <w:left w:val="none" w:sz="0" w:space="0" w:color="auto"/>
            <w:bottom w:val="none" w:sz="0" w:space="0" w:color="auto"/>
            <w:right w:val="none" w:sz="0" w:space="0" w:color="auto"/>
          </w:divBdr>
        </w:div>
        <w:div w:id="2062820335">
          <w:marLeft w:val="640"/>
          <w:marRight w:val="0"/>
          <w:marTop w:val="0"/>
          <w:marBottom w:val="0"/>
          <w:divBdr>
            <w:top w:val="none" w:sz="0" w:space="0" w:color="auto"/>
            <w:left w:val="none" w:sz="0" w:space="0" w:color="auto"/>
            <w:bottom w:val="none" w:sz="0" w:space="0" w:color="auto"/>
            <w:right w:val="none" w:sz="0" w:space="0" w:color="auto"/>
          </w:divBdr>
        </w:div>
        <w:div w:id="474564482">
          <w:marLeft w:val="640"/>
          <w:marRight w:val="0"/>
          <w:marTop w:val="0"/>
          <w:marBottom w:val="0"/>
          <w:divBdr>
            <w:top w:val="none" w:sz="0" w:space="0" w:color="auto"/>
            <w:left w:val="none" w:sz="0" w:space="0" w:color="auto"/>
            <w:bottom w:val="none" w:sz="0" w:space="0" w:color="auto"/>
            <w:right w:val="none" w:sz="0" w:space="0" w:color="auto"/>
          </w:divBdr>
        </w:div>
        <w:div w:id="1728455332">
          <w:marLeft w:val="640"/>
          <w:marRight w:val="0"/>
          <w:marTop w:val="0"/>
          <w:marBottom w:val="0"/>
          <w:divBdr>
            <w:top w:val="none" w:sz="0" w:space="0" w:color="auto"/>
            <w:left w:val="none" w:sz="0" w:space="0" w:color="auto"/>
            <w:bottom w:val="none" w:sz="0" w:space="0" w:color="auto"/>
            <w:right w:val="none" w:sz="0" w:space="0" w:color="auto"/>
          </w:divBdr>
        </w:div>
        <w:div w:id="1954894815">
          <w:marLeft w:val="640"/>
          <w:marRight w:val="0"/>
          <w:marTop w:val="0"/>
          <w:marBottom w:val="0"/>
          <w:divBdr>
            <w:top w:val="none" w:sz="0" w:space="0" w:color="auto"/>
            <w:left w:val="none" w:sz="0" w:space="0" w:color="auto"/>
            <w:bottom w:val="none" w:sz="0" w:space="0" w:color="auto"/>
            <w:right w:val="none" w:sz="0" w:space="0" w:color="auto"/>
          </w:divBdr>
        </w:div>
        <w:div w:id="951933915">
          <w:marLeft w:val="640"/>
          <w:marRight w:val="0"/>
          <w:marTop w:val="0"/>
          <w:marBottom w:val="0"/>
          <w:divBdr>
            <w:top w:val="none" w:sz="0" w:space="0" w:color="auto"/>
            <w:left w:val="none" w:sz="0" w:space="0" w:color="auto"/>
            <w:bottom w:val="none" w:sz="0" w:space="0" w:color="auto"/>
            <w:right w:val="none" w:sz="0" w:space="0" w:color="auto"/>
          </w:divBdr>
        </w:div>
        <w:div w:id="1325994">
          <w:marLeft w:val="640"/>
          <w:marRight w:val="0"/>
          <w:marTop w:val="0"/>
          <w:marBottom w:val="0"/>
          <w:divBdr>
            <w:top w:val="none" w:sz="0" w:space="0" w:color="auto"/>
            <w:left w:val="none" w:sz="0" w:space="0" w:color="auto"/>
            <w:bottom w:val="none" w:sz="0" w:space="0" w:color="auto"/>
            <w:right w:val="none" w:sz="0" w:space="0" w:color="auto"/>
          </w:divBdr>
        </w:div>
        <w:div w:id="2097945594">
          <w:marLeft w:val="640"/>
          <w:marRight w:val="0"/>
          <w:marTop w:val="0"/>
          <w:marBottom w:val="0"/>
          <w:divBdr>
            <w:top w:val="none" w:sz="0" w:space="0" w:color="auto"/>
            <w:left w:val="none" w:sz="0" w:space="0" w:color="auto"/>
            <w:bottom w:val="none" w:sz="0" w:space="0" w:color="auto"/>
            <w:right w:val="none" w:sz="0" w:space="0" w:color="auto"/>
          </w:divBdr>
        </w:div>
        <w:div w:id="1602179860">
          <w:marLeft w:val="640"/>
          <w:marRight w:val="0"/>
          <w:marTop w:val="0"/>
          <w:marBottom w:val="0"/>
          <w:divBdr>
            <w:top w:val="none" w:sz="0" w:space="0" w:color="auto"/>
            <w:left w:val="none" w:sz="0" w:space="0" w:color="auto"/>
            <w:bottom w:val="none" w:sz="0" w:space="0" w:color="auto"/>
            <w:right w:val="none" w:sz="0" w:space="0" w:color="auto"/>
          </w:divBdr>
        </w:div>
        <w:div w:id="1188176390">
          <w:marLeft w:val="640"/>
          <w:marRight w:val="0"/>
          <w:marTop w:val="0"/>
          <w:marBottom w:val="0"/>
          <w:divBdr>
            <w:top w:val="none" w:sz="0" w:space="0" w:color="auto"/>
            <w:left w:val="none" w:sz="0" w:space="0" w:color="auto"/>
            <w:bottom w:val="none" w:sz="0" w:space="0" w:color="auto"/>
            <w:right w:val="none" w:sz="0" w:space="0" w:color="auto"/>
          </w:divBdr>
        </w:div>
        <w:div w:id="1507986759">
          <w:marLeft w:val="640"/>
          <w:marRight w:val="0"/>
          <w:marTop w:val="0"/>
          <w:marBottom w:val="0"/>
          <w:divBdr>
            <w:top w:val="none" w:sz="0" w:space="0" w:color="auto"/>
            <w:left w:val="none" w:sz="0" w:space="0" w:color="auto"/>
            <w:bottom w:val="none" w:sz="0" w:space="0" w:color="auto"/>
            <w:right w:val="none" w:sz="0" w:space="0" w:color="auto"/>
          </w:divBdr>
        </w:div>
        <w:div w:id="1844080451">
          <w:marLeft w:val="640"/>
          <w:marRight w:val="0"/>
          <w:marTop w:val="0"/>
          <w:marBottom w:val="0"/>
          <w:divBdr>
            <w:top w:val="none" w:sz="0" w:space="0" w:color="auto"/>
            <w:left w:val="none" w:sz="0" w:space="0" w:color="auto"/>
            <w:bottom w:val="none" w:sz="0" w:space="0" w:color="auto"/>
            <w:right w:val="none" w:sz="0" w:space="0" w:color="auto"/>
          </w:divBdr>
        </w:div>
        <w:div w:id="158162589">
          <w:marLeft w:val="640"/>
          <w:marRight w:val="0"/>
          <w:marTop w:val="0"/>
          <w:marBottom w:val="0"/>
          <w:divBdr>
            <w:top w:val="none" w:sz="0" w:space="0" w:color="auto"/>
            <w:left w:val="none" w:sz="0" w:space="0" w:color="auto"/>
            <w:bottom w:val="none" w:sz="0" w:space="0" w:color="auto"/>
            <w:right w:val="none" w:sz="0" w:space="0" w:color="auto"/>
          </w:divBdr>
        </w:div>
        <w:div w:id="1662735093">
          <w:marLeft w:val="640"/>
          <w:marRight w:val="0"/>
          <w:marTop w:val="0"/>
          <w:marBottom w:val="0"/>
          <w:divBdr>
            <w:top w:val="none" w:sz="0" w:space="0" w:color="auto"/>
            <w:left w:val="none" w:sz="0" w:space="0" w:color="auto"/>
            <w:bottom w:val="none" w:sz="0" w:space="0" w:color="auto"/>
            <w:right w:val="none" w:sz="0" w:space="0" w:color="auto"/>
          </w:divBdr>
        </w:div>
        <w:div w:id="882063494">
          <w:marLeft w:val="640"/>
          <w:marRight w:val="0"/>
          <w:marTop w:val="0"/>
          <w:marBottom w:val="0"/>
          <w:divBdr>
            <w:top w:val="none" w:sz="0" w:space="0" w:color="auto"/>
            <w:left w:val="none" w:sz="0" w:space="0" w:color="auto"/>
            <w:bottom w:val="none" w:sz="0" w:space="0" w:color="auto"/>
            <w:right w:val="none" w:sz="0" w:space="0" w:color="auto"/>
          </w:divBdr>
        </w:div>
        <w:div w:id="234318821">
          <w:marLeft w:val="640"/>
          <w:marRight w:val="0"/>
          <w:marTop w:val="0"/>
          <w:marBottom w:val="0"/>
          <w:divBdr>
            <w:top w:val="none" w:sz="0" w:space="0" w:color="auto"/>
            <w:left w:val="none" w:sz="0" w:space="0" w:color="auto"/>
            <w:bottom w:val="none" w:sz="0" w:space="0" w:color="auto"/>
            <w:right w:val="none" w:sz="0" w:space="0" w:color="auto"/>
          </w:divBdr>
        </w:div>
        <w:div w:id="1677030217">
          <w:marLeft w:val="640"/>
          <w:marRight w:val="0"/>
          <w:marTop w:val="0"/>
          <w:marBottom w:val="0"/>
          <w:divBdr>
            <w:top w:val="none" w:sz="0" w:space="0" w:color="auto"/>
            <w:left w:val="none" w:sz="0" w:space="0" w:color="auto"/>
            <w:bottom w:val="none" w:sz="0" w:space="0" w:color="auto"/>
            <w:right w:val="none" w:sz="0" w:space="0" w:color="auto"/>
          </w:divBdr>
        </w:div>
        <w:div w:id="1845702651">
          <w:marLeft w:val="640"/>
          <w:marRight w:val="0"/>
          <w:marTop w:val="0"/>
          <w:marBottom w:val="0"/>
          <w:divBdr>
            <w:top w:val="none" w:sz="0" w:space="0" w:color="auto"/>
            <w:left w:val="none" w:sz="0" w:space="0" w:color="auto"/>
            <w:bottom w:val="none" w:sz="0" w:space="0" w:color="auto"/>
            <w:right w:val="none" w:sz="0" w:space="0" w:color="auto"/>
          </w:divBdr>
        </w:div>
        <w:div w:id="1036277746">
          <w:marLeft w:val="640"/>
          <w:marRight w:val="0"/>
          <w:marTop w:val="0"/>
          <w:marBottom w:val="0"/>
          <w:divBdr>
            <w:top w:val="none" w:sz="0" w:space="0" w:color="auto"/>
            <w:left w:val="none" w:sz="0" w:space="0" w:color="auto"/>
            <w:bottom w:val="none" w:sz="0" w:space="0" w:color="auto"/>
            <w:right w:val="none" w:sz="0" w:space="0" w:color="auto"/>
          </w:divBdr>
        </w:div>
        <w:div w:id="2029485325">
          <w:marLeft w:val="640"/>
          <w:marRight w:val="0"/>
          <w:marTop w:val="0"/>
          <w:marBottom w:val="0"/>
          <w:divBdr>
            <w:top w:val="none" w:sz="0" w:space="0" w:color="auto"/>
            <w:left w:val="none" w:sz="0" w:space="0" w:color="auto"/>
            <w:bottom w:val="none" w:sz="0" w:space="0" w:color="auto"/>
            <w:right w:val="none" w:sz="0" w:space="0" w:color="auto"/>
          </w:divBdr>
        </w:div>
        <w:div w:id="203102672">
          <w:marLeft w:val="640"/>
          <w:marRight w:val="0"/>
          <w:marTop w:val="0"/>
          <w:marBottom w:val="0"/>
          <w:divBdr>
            <w:top w:val="none" w:sz="0" w:space="0" w:color="auto"/>
            <w:left w:val="none" w:sz="0" w:space="0" w:color="auto"/>
            <w:bottom w:val="none" w:sz="0" w:space="0" w:color="auto"/>
            <w:right w:val="none" w:sz="0" w:space="0" w:color="auto"/>
          </w:divBdr>
        </w:div>
        <w:div w:id="1485511042">
          <w:marLeft w:val="640"/>
          <w:marRight w:val="0"/>
          <w:marTop w:val="0"/>
          <w:marBottom w:val="0"/>
          <w:divBdr>
            <w:top w:val="none" w:sz="0" w:space="0" w:color="auto"/>
            <w:left w:val="none" w:sz="0" w:space="0" w:color="auto"/>
            <w:bottom w:val="none" w:sz="0" w:space="0" w:color="auto"/>
            <w:right w:val="none" w:sz="0" w:space="0" w:color="auto"/>
          </w:divBdr>
        </w:div>
        <w:div w:id="804783383">
          <w:marLeft w:val="640"/>
          <w:marRight w:val="0"/>
          <w:marTop w:val="0"/>
          <w:marBottom w:val="0"/>
          <w:divBdr>
            <w:top w:val="none" w:sz="0" w:space="0" w:color="auto"/>
            <w:left w:val="none" w:sz="0" w:space="0" w:color="auto"/>
            <w:bottom w:val="none" w:sz="0" w:space="0" w:color="auto"/>
            <w:right w:val="none" w:sz="0" w:space="0" w:color="auto"/>
          </w:divBdr>
        </w:div>
        <w:div w:id="1291281613">
          <w:marLeft w:val="640"/>
          <w:marRight w:val="0"/>
          <w:marTop w:val="0"/>
          <w:marBottom w:val="0"/>
          <w:divBdr>
            <w:top w:val="none" w:sz="0" w:space="0" w:color="auto"/>
            <w:left w:val="none" w:sz="0" w:space="0" w:color="auto"/>
            <w:bottom w:val="none" w:sz="0" w:space="0" w:color="auto"/>
            <w:right w:val="none" w:sz="0" w:space="0" w:color="auto"/>
          </w:divBdr>
        </w:div>
        <w:div w:id="609318885">
          <w:marLeft w:val="640"/>
          <w:marRight w:val="0"/>
          <w:marTop w:val="0"/>
          <w:marBottom w:val="0"/>
          <w:divBdr>
            <w:top w:val="none" w:sz="0" w:space="0" w:color="auto"/>
            <w:left w:val="none" w:sz="0" w:space="0" w:color="auto"/>
            <w:bottom w:val="none" w:sz="0" w:space="0" w:color="auto"/>
            <w:right w:val="none" w:sz="0" w:space="0" w:color="auto"/>
          </w:divBdr>
        </w:div>
        <w:div w:id="881331894">
          <w:marLeft w:val="640"/>
          <w:marRight w:val="0"/>
          <w:marTop w:val="0"/>
          <w:marBottom w:val="0"/>
          <w:divBdr>
            <w:top w:val="none" w:sz="0" w:space="0" w:color="auto"/>
            <w:left w:val="none" w:sz="0" w:space="0" w:color="auto"/>
            <w:bottom w:val="none" w:sz="0" w:space="0" w:color="auto"/>
            <w:right w:val="none" w:sz="0" w:space="0" w:color="auto"/>
          </w:divBdr>
        </w:div>
        <w:div w:id="1884323385">
          <w:marLeft w:val="640"/>
          <w:marRight w:val="0"/>
          <w:marTop w:val="0"/>
          <w:marBottom w:val="0"/>
          <w:divBdr>
            <w:top w:val="none" w:sz="0" w:space="0" w:color="auto"/>
            <w:left w:val="none" w:sz="0" w:space="0" w:color="auto"/>
            <w:bottom w:val="none" w:sz="0" w:space="0" w:color="auto"/>
            <w:right w:val="none" w:sz="0" w:space="0" w:color="auto"/>
          </w:divBdr>
        </w:div>
        <w:div w:id="255789480">
          <w:marLeft w:val="640"/>
          <w:marRight w:val="0"/>
          <w:marTop w:val="0"/>
          <w:marBottom w:val="0"/>
          <w:divBdr>
            <w:top w:val="none" w:sz="0" w:space="0" w:color="auto"/>
            <w:left w:val="none" w:sz="0" w:space="0" w:color="auto"/>
            <w:bottom w:val="none" w:sz="0" w:space="0" w:color="auto"/>
            <w:right w:val="none" w:sz="0" w:space="0" w:color="auto"/>
          </w:divBdr>
        </w:div>
        <w:div w:id="35087171">
          <w:marLeft w:val="640"/>
          <w:marRight w:val="0"/>
          <w:marTop w:val="0"/>
          <w:marBottom w:val="0"/>
          <w:divBdr>
            <w:top w:val="none" w:sz="0" w:space="0" w:color="auto"/>
            <w:left w:val="none" w:sz="0" w:space="0" w:color="auto"/>
            <w:bottom w:val="none" w:sz="0" w:space="0" w:color="auto"/>
            <w:right w:val="none" w:sz="0" w:space="0" w:color="auto"/>
          </w:divBdr>
        </w:div>
        <w:div w:id="917400871">
          <w:marLeft w:val="640"/>
          <w:marRight w:val="0"/>
          <w:marTop w:val="0"/>
          <w:marBottom w:val="0"/>
          <w:divBdr>
            <w:top w:val="none" w:sz="0" w:space="0" w:color="auto"/>
            <w:left w:val="none" w:sz="0" w:space="0" w:color="auto"/>
            <w:bottom w:val="none" w:sz="0" w:space="0" w:color="auto"/>
            <w:right w:val="none" w:sz="0" w:space="0" w:color="auto"/>
          </w:divBdr>
        </w:div>
        <w:div w:id="462044006">
          <w:marLeft w:val="640"/>
          <w:marRight w:val="0"/>
          <w:marTop w:val="0"/>
          <w:marBottom w:val="0"/>
          <w:divBdr>
            <w:top w:val="none" w:sz="0" w:space="0" w:color="auto"/>
            <w:left w:val="none" w:sz="0" w:space="0" w:color="auto"/>
            <w:bottom w:val="none" w:sz="0" w:space="0" w:color="auto"/>
            <w:right w:val="none" w:sz="0" w:space="0" w:color="auto"/>
          </w:divBdr>
        </w:div>
        <w:div w:id="1185243818">
          <w:marLeft w:val="640"/>
          <w:marRight w:val="0"/>
          <w:marTop w:val="0"/>
          <w:marBottom w:val="0"/>
          <w:divBdr>
            <w:top w:val="none" w:sz="0" w:space="0" w:color="auto"/>
            <w:left w:val="none" w:sz="0" w:space="0" w:color="auto"/>
            <w:bottom w:val="none" w:sz="0" w:space="0" w:color="auto"/>
            <w:right w:val="none" w:sz="0" w:space="0" w:color="auto"/>
          </w:divBdr>
        </w:div>
        <w:div w:id="938414180">
          <w:marLeft w:val="640"/>
          <w:marRight w:val="0"/>
          <w:marTop w:val="0"/>
          <w:marBottom w:val="0"/>
          <w:divBdr>
            <w:top w:val="none" w:sz="0" w:space="0" w:color="auto"/>
            <w:left w:val="none" w:sz="0" w:space="0" w:color="auto"/>
            <w:bottom w:val="none" w:sz="0" w:space="0" w:color="auto"/>
            <w:right w:val="none" w:sz="0" w:space="0" w:color="auto"/>
          </w:divBdr>
        </w:div>
        <w:div w:id="1538082630">
          <w:marLeft w:val="640"/>
          <w:marRight w:val="0"/>
          <w:marTop w:val="0"/>
          <w:marBottom w:val="0"/>
          <w:divBdr>
            <w:top w:val="none" w:sz="0" w:space="0" w:color="auto"/>
            <w:left w:val="none" w:sz="0" w:space="0" w:color="auto"/>
            <w:bottom w:val="none" w:sz="0" w:space="0" w:color="auto"/>
            <w:right w:val="none" w:sz="0" w:space="0" w:color="auto"/>
          </w:divBdr>
        </w:div>
        <w:div w:id="1761218348">
          <w:marLeft w:val="640"/>
          <w:marRight w:val="0"/>
          <w:marTop w:val="0"/>
          <w:marBottom w:val="0"/>
          <w:divBdr>
            <w:top w:val="none" w:sz="0" w:space="0" w:color="auto"/>
            <w:left w:val="none" w:sz="0" w:space="0" w:color="auto"/>
            <w:bottom w:val="none" w:sz="0" w:space="0" w:color="auto"/>
            <w:right w:val="none" w:sz="0" w:space="0" w:color="auto"/>
          </w:divBdr>
        </w:div>
        <w:div w:id="711731071">
          <w:marLeft w:val="640"/>
          <w:marRight w:val="0"/>
          <w:marTop w:val="0"/>
          <w:marBottom w:val="0"/>
          <w:divBdr>
            <w:top w:val="none" w:sz="0" w:space="0" w:color="auto"/>
            <w:left w:val="none" w:sz="0" w:space="0" w:color="auto"/>
            <w:bottom w:val="none" w:sz="0" w:space="0" w:color="auto"/>
            <w:right w:val="none" w:sz="0" w:space="0" w:color="auto"/>
          </w:divBdr>
        </w:div>
        <w:div w:id="1453863950">
          <w:marLeft w:val="640"/>
          <w:marRight w:val="0"/>
          <w:marTop w:val="0"/>
          <w:marBottom w:val="0"/>
          <w:divBdr>
            <w:top w:val="none" w:sz="0" w:space="0" w:color="auto"/>
            <w:left w:val="none" w:sz="0" w:space="0" w:color="auto"/>
            <w:bottom w:val="none" w:sz="0" w:space="0" w:color="auto"/>
            <w:right w:val="none" w:sz="0" w:space="0" w:color="auto"/>
          </w:divBdr>
        </w:div>
        <w:div w:id="58554645">
          <w:marLeft w:val="640"/>
          <w:marRight w:val="0"/>
          <w:marTop w:val="0"/>
          <w:marBottom w:val="0"/>
          <w:divBdr>
            <w:top w:val="none" w:sz="0" w:space="0" w:color="auto"/>
            <w:left w:val="none" w:sz="0" w:space="0" w:color="auto"/>
            <w:bottom w:val="none" w:sz="0" w:space="0" w:color="auto"/>
            <w:right w:val="none" w:sz="0" w:space="0" w:color="auto"/>
          </w:divBdr>
        </w:div>
        <w:div w:id="1110512083">
          <w:marLeft w:val="640"/>
          <w:marRight w:val="0"/>
          <w:marTop w:val="0"/>
          <w:marBottom w:val="0"/>
          <w:divBdr>
            <w:top w:val="none" w:sz="0" w:space="0" w:color="auto"/>
            <w:left w:val="none" w:sz="0" w:space="0" w:color="auto"/>
            <w:bottom w:val="none" w:sz="0" w:space="0" w:color="auto"/>
            <w:right w:val="none" w:sz="0" w:space="0" w:color="auto"/>
          </w:divBdr>
        </w:div>
        <w:div w:id="1698197265">
          <w:marLeft w:val="640"/>
          <w:marRight w:val="0"/>
          <w:marTop w:val="0"/>
          <w:marBottom w:val="0"/>
          <w:divBdr>
            <w:top w:val="none" w:sz="0" w:space="0" w:color="auto"/>
            <w:left w:val="none" w:sz="0" w:space="0" w:color="auto"/>
            <w:bottom w:val="none" w:sz="0" w:space="0" w:color="auto"/>
            <w:right w:val="none" w:sz="0" w:space="0" w:color="auto"/>
          </w:divBdr>
        </w:div>
        <w:div w:id="415635136">
          <w:marLeft w:val="640"/>
          <w:marRight w:val="0"/>
          <w:marTop w:val="0"/>
          <w:marBottom w:val="0"/>
          <w:divBdr>
            <w:top w:val="none" w:sz="0" w:space="0" w:color="auto"/>
            <w:left w:val="none" w:sz="0" w:space="0" w:color="auto"/>
            <w:bottom w:val="none" w:sz="0" w:space="0" w:color="auto"/>
            <w:right w:val="none" w:sz="0" w:space="0" w:color="auto"/>
          </w:divBdr>
        </w:div>
        <w:div w:id="1677347333">
          <w:marLeft w:val="640"/>
          <w:marRight w:val="0"/>
          <w:marTop w:val="0"/>
          <w:marBottom w:val="0"/>
          <w:divBdr>
            <w:top w:val="none" w:sz="0" w:space="0" w:color="auto"/>
            <w:left w:val="none" w:sz="0" w:space="0" w:color="auto"/>
            <w:bottom w:val="none" w:sz="0" w:space="0" w:color="auto"/>
            <w:right w:val="none" w:sz="0" w:space="0" w:color="auto"/>
          </w:divBdr>
        </w:div>
        <w:div w:id="1254775023">
          <w:marLeft w:val="640"/>
          <w:marRight w:val="0"/>
          <w:marTop w:val="0"/>
          <w:marBottom w:val="0"/>
          <w:divBdr>
            <w:top w:val="none" w:sz="0" w:space="0" w:color="auto"/>
            <w:left w:val="none" w:sz="0" w:space="0" w:color="auto"/>
            <w:bottom w:val="none" w:sz="0" w:space="0" w:color="auto"/>
            <w:right w:val="none" w:sz="0" w:space="0" w:color="auto"/>
          </w:divBdr>
        </w:div>
        <w:div w:id="2015495099">
          <w:marLeft w:val="640"/>
          <w:marRight w:val="0"/>
          <w:marTop w:val="0"/>
          <w:marBottom w:val="0"/>
          <w:divBdr>
            <w:top w:val="none" w:sz="0" w:space="0" w:color="auto"/>
            <w:left w:val="none" w:sz="0" w:space="0" w:color="auto"/>
            <w:bottom w:val="none" w:sz="0" w:space="0" w:color="auto"/>
            <w:right w:val="none" w:sz="0" w:space="0" w:color="auto"/>
          </w:divBdr>
        </w:div>
        <w:div w:id="419253377">
          <w:marLeft w:val="640"/>
          <w:marRight w:val="0"/>
          <w:marTop w:val="0"/>
          <w:marBottom w:val="0"/>
          <w:divBdr>
            <w:top w:val="none" w:sz="0" w:space="0" w:color="auto"/>
            <w:left w:val="none" w:sz="0" w:space="0" w:color="auto"/>
            <w:bottom w:val="none" w:sz="0" w:space="0" w:color="auto"/>
            <w:right w:val="none" w:sz="0" w:space="0" w:color="auto"/>
          </w:divBdr>
        </w:div>
        <w:div w:id="480731360">
          <w:marLeft w:val="640"/>
          <w:marRight w:val="0"/>
          <w:marTop w:val="0"/>
          <w:marBottom w:val="0"/>
          <w:divBdr>
            <w:top w:val="none" w:sz="0" w:space="0" w:color="auto"/>
            <w:left w:val="none" w:sz="0" w:space="0" w:color="auto"/>
            <w:bottom w:val="none" w:sz="0" w:space="0" w:color="auto"/>
            <w:right w:val="none" w:sz="0" w:space="0" w:color="auto"/>
          </w:divBdr>
        </w:div>
        <w:div w:id="440806007">
          <w:marLeft w:val="640"/>
          <w:marRight w:val="0"/>
          <w:marTop w:val="0"/>
          <w:marBottom w:val="0"/>
          <w:divBdr>
            <w:top w:val="none" w:sz="0" w:space="0" w:color="auto"/>
            <w:left w:val="none" w:sz="0" w:space="0" w:color="auto"/>
            <w:bottom w:val="none" w:sz="0" w:space="0" w:color="auto"/>
            <w:right w:val="none" w:sz="0" w:space="0" w:color="auto"/>
          </w:divBdr>
        </w:div>
        <w:div w:id="695884040">
          <w:marLeft w:val="640"/>
          <w:marRight w:val="0"/>
          <w:marTop w:val="0"/>
          <w:marBottom w:val="0"/>
          <w:divBdr>
            <w:top w:val="none" w:sz="0" w:space="0" w:color="auto"/>
            <w:left w:val="none" w:sz="0" w:space="0" w:color="auto"/>
            <w:bottom w:val="none" w:sz="0" w:space="0" w:color="auto"/>
            <w:right w:val="none" w:sz="0" w:space="0" w:color="auto"/>
          </w:divBdr>
        </w:div>
        <w:div w:id="751699503">
          <w:marLeft w:val="640"/>
          <w:marRight w:val="0"/>
          <w:marTop w:val="0"/>
          <w:marBottom w:val="0"/>
          <w:divBdr>
            <w:top w:val="none" w:sz="0" w:space="0" w:color="auto"/>
            <w:left w:val="none" w:sz="0" w:space="0" w:color="auto"/>
            <w:bottom w:val="none" w:sz="0" w:space="0" w:color="auto"/>
            <w:right w:val="none" w:sz="0" w:space="0" w:color="auto"/>
          </w:divBdr>
        </w:div>
        <w:div w:id="1022321943">
          <w:marLeft w:val="640"/>
          <w:marRight w:val="0"/>
          <w:marTop w:val="0"/>
          <w:marBottom w:val="0"/>
          <w:divBdr>
            <w:top w:val="none" w:sz="0" w:space="0" w:color="auto"/>
            <w:left w:val="none" w:sz="0" w:space="0" w:color="auto"/>
            <w:bottom w:val="none" w:sz="0" w:space="0" w:color="auto"/>
            <w:right w:val="none" w:sz="0" w:space="0" w:color="auto"/>
          </w:divBdr>
        </w:div>
        <w:div w:id="1248267071">
          <w:marLeft w:val="640"/>
          <w:marRight w:val="0"/>
          <w:marTop w:val="0"/>
          <w:marBottom w:val="0"/>
          <w:divBdr>
            <w:top w:val="none" w:sz="0" w:space="0" w:color="auto"/>
            <w:left w:val="none" w:sz="0" w:space="0" w:color="auto"/>
            <w:bottom w:val="none" w:sz="0" w:space="0" w:color="auto"/>
            <w:right w:val="none" w:sz="0" w:space="0" w:color="auto"/>
          </w:divBdr>
        </w:div>
        <w:div w:id="149100871">
          <w:marLeft w:val="640"/>
          <w:marRight w:val="0"/>
          <w:marTop w:val="0"/>
          <w:marBottom w:val="0"/>
          <w:divBdr>
            <w:top w:val="none" w:sz="0" w:space="0" w:color="auto"/>
            <w:left w:val="none" w:sz="0" w:space="0" w:color="auto"/>
            <w:bottom w:val="none" w:sz="0" w:space="0" w:color="auto"/>
            <w:right w:val="none" w:sz="0" w:space="0" w:color="auto"/>
          </w:divBdr>
        </w:div>
        <w:div w:id="1381709388">
          <w:marLeft w:val="640"/>
          <w:marRight w:val="0"/>
          <w:marTop w:val="0"/>
          <w:marBottom w:val="0"/>
          <w:divBdr>
            <w:top w:val="none" w:sz="0" w:space="0" w:color="auto"/>
            <w:left w:val="none" w:sz="0" w:space="0" w:color="auto"/>
            <w:bottom w:val="none" w:sz="0" w:space="0" w:color="auto"/>
            <w:right w:val="none" w:sz="0" w:space="0" w:color="auto"/>
          </w:divBdr>
        </w:div>
        <w:div w:id="409430333">
          <w:marLeft w:val="640"/>
          <w:marRight w:val="0"/>
          <w:marTop w:val="0"/>
          <w:marBottom w:val="0"/>
          <w:divBdr>
            <w:top w:val="none" w:sz="0" w:space="0" w:color="auto"/>
            <w:left w:val="none" w:sz="0" w:space="0" w:color="auto"/>
            <w:bottom w:val="none" w:sz="0" w:space="0" w:color="auto"/>
            <w:right w:val="none" w:sz="0" w:space="0" w:color="auto"/>
          </w:divBdr>
        </w:div>
        <w:div w:id="2133933311">
          <w:marLeft w:val="640"/>
          <w:marRight w:val="0"/>
          <w:marTop w:val="0"/>
          <w:marBottom w:val="0"/>
          <w:divBdr>
            <w:top w:val="none" w:sz="0" w:space="0" w:color="auto"/>
            <w:left w:val="none" w:sz="0" w:space="0" w:color="auto"/>
            <w:bottom w:val="none" w:sz="0" w:space="0" w:color="auto"/>
            <w:right w:val="none" w:sz="0" w:space="0" w:color="auto"/>
          </w:divBdr>
        </w:div>
        <w:div w:id="274142917">
          <w:marLeft w:val="640"/>
          <w:marRight w:val="0"/>
          <w:marTop w:val="0"/>
          <w:marBottom w:val="0"/>
          <w:divBdr>
            <w:top w:val="none" w:sz="0" w:space="0" w:color="auto"/>
            <w:left w:val="none" w:sz="0" w:space="0" w:color="auto"/>
            <w:bottom w:val="none" w:sz="0" w:space="0" w:color="auto"/>
            <w:right w:val="none" w:sz="0" w:space="0" w:color="auto"/>
          </w:divBdr>
        </w:div>
        <w:div w:id="387607833">
          <w:marLeft w:val="640"/>
          <w:marRight w:val="0"/>
          <w:marTop w:val="0"/>
          <w:marBottom w:val="0"/>
          <w:divBdr>
            <w:top w:val="none" w:sz="0" w:space="0" w:color="auto"/>
            <w:left w:val="none" w:sz="0" w:space="0" w:color="auto"/>
            <w:bottom w:val="none" w:sz="0" w:space="0" w:color="auto"/>
            <w:right w:val="none" w:sz="0" w:space="0" w:color="auto"/>
          </w:divBdr>
        </w:div>
        <w:div w:id="32468668">
          <w:marLeft w:val="640"/>
          <w:marRight w:val="0"/>
          <w:marTop w:val="0"/>
          <w:marBottom w:val="0"/>
          <w:divBdr>
            <w:top w:val="none" w:sz="0" w:space="0" w:color="auto"/>
            <w:left w:val="none" w:sz="0" w:space="0" w:color="auto"/>
            <w:bottom w:val="none" w:sz="0" w:space="0" w:color="auto"/>
            <w:right w:val="none" w:sz="0" w:space="0" w:color="auto"/>
          </w:divBdr>
        </w:div>
        <w:div w:id="1424033052">
          <w:marLeft w:val="640"/>
          <w:marRight w:val="0"/>
          <w:marTop w:val="0"/>
          <w:marBottom w:val="0"/>
          <w:divBdr>
            <w:top w:val="none" w:sz="0" w:space="0" w:color="auto"/>
            <w:left w:val="none" w:sz="0" w:space="0" w:color="auto"/>
            <w:bottom w:val="none" w:sz="0" w:space="0" w:color="auto"/>
            <w:right w:val="none" w:sz="0" w:space="0" w:color="auto"/>
          </w:divBdr>
        </w:div>
        <w:div w:id="409423082">
          <w:marLeft w:val="640"/>
          <w:marRight w:val="0"/>
          <w:marTop w:val="0"/>
          <w:marBottom w:val="0"/>
          <w:divBdr>
            <w:top w:val="none" w:sz="0" w:space="0" w:color="auto"/>
            <w:left w:val="none" w:sz="0" w:space="0" w:color="auto"/>
            <w:bottom w:val="none" w:sz="0" w:space="0" w:color="auto"/>
            <w:right w:val="none" w:sz="0" w:space="0" w:color="auto"/>
          </w:divBdr>
        </w:div>
        <w:div w:id="1048646135">
          <w:marLeft w:val="640"/>
          <w:marRight w:val="0"/>
          <w:marTop w:val="0"/>
          <w:marBottom w:val="0"/>
          <w:divBdr>
            <w:top w:val="none" w:sz="0" w:space="0" w:color="auto"/>
            <w:left w:val="none" w:sz="0" w:space="0" w:color="auto"/>
            <w:bottom w:val="none" w:sz="0" w:space="0" w:color="auto"/>
            <w:right w:val="none" w:sz="0" w:space="0" w:color="auto"/>
          </w:divBdr>
        </w:div>
        <w:div w:id="1117144424">
          <w:marLeft w:val="640"/>
          <w:marRight w:val="0"/>
          <w:marTop w:val="0"/>
          <w:marBottom w:val="0"/>
          <w:divBdr>
            <w:top w:val="none" w:sz="0" w:space="0" w:color="auto"/>
            <w:left w:val="none" w:sz="0" w:space="0" w:color="auto"/>
            <w:bottom w:val="none" w:sz="0" w:space="0" w:color="auto"/>
            <w:right w:val="none" w:sz="0" w:space="0" w:color="auto"/>
          </w:divBdr>
        </w:div>
        <w:div w:id="819660761">
          <w:marLeft w:val="640"/>
          <w:marRight w:val="0"/>
          <w:marTop w:val="0"/>
          <w:marBottom w:val="0"/>
          <w:divBdr>
            <w:top w:val="none" w:sz="0" w:space="0" w:color="auto"/>
            <w:left w:val="none" w:sz="0" w:space="0" w:color="auto"/>
            <w:bottom w:val="none" w:sz="0" w:space="0" w:color="auto"/>
            <w:right w:val="none" w:sz="0" w:space="0" w:color="auto"/>
          </w:divBdr>
        </w:div>
        <w:div w:id="698971401">
          <w:marLeft w:val="640"/>
          <w:marRight w:val="0"/>
          <w:marTop w:val="0"/>
          <w:marBottom w:val="0"/>
          <w:divBdr>
            <w:top w:val="none" w:sz="0" w:space="0" w:color="auto"/>
            <w:left w:val="none" w:sz="0" w:space="0" w:color="auto"/>
            <w:bottom w:val="none" w:sz="0" w:space="0" w:color="auto"/>
            <w:right w:val="none" w:sz="0" w:space="0" w:color="auto"/>
          </w:divBdr>
        </w:div>
        <w:div w:id="2105416695">
          <w:marLeft w:val="640"/>
          <w:marRight w:val="0"/>
          <w:marTop w:val="0"/>
          <w:marBottom w:val="0"/>
          <w:divBdr>
            <w:top w:val="none" w:sz="0" w:space="0" w:color="auto"/>
            <w:left w:val="none" w:sz="0" w:space="0" w:color="auto"/>
            <w:bottom w:val="none" w:sz="0" w:space="0" w:color="auto"/>
            <w:right w:val="none" w:sz="0" w:space="0" w:color="auto"/>
          </w:divBdr>
        </w:div>
        <w:div w:id="1854882661">
          <w:marLeft w:val="640"/>
          <w:marRight w:val="0"/>
          <w:marTop w:val="0"/>
          <w:marBottom w:val="0"/>
          <w:divBdr>
            <w:top w:val="none" w:sz="0" w:space="0" w:color="auto"/>
            <w:left w:val="none" w:sz="0" w:space="0" w:color="auto"/>
            <w:bottom w:val="none" w:sz="0" w:space="0" w:color="auto"/>
            <w:right w:val="none" w:sz="0" w:space="0" w:color="auto"/>
          </w:divBdr>
        </w:div>
        <w:div w:id="388307844">
          <w:marLeft w:val="640"/>
          <w:marRight w:val="0"/>
          <w:marTop w:val="0"/>
          <w:marBottom w:val="0"/>
          <w:divBdr>
            <w:top w:val="none" w:sz="0" w:space="0" w:color="auto"/>
            <w:left w:val="none" w:sz="0" w:space="0" w:color="auto"/>
            <w:bottom w:val="none" w:sz="0" w:space="0" w:color="auto"/>
            <w:right w:val="none" w:sz="0" w:space="0" w:color="auto"/>
          </w:divBdr>
        </w:div>
        <w:div w:id="488138465">
          <w:marLeft w:val="640"/>
          <w:marRight w:val="0"/>
          <w:marTop w:val="0"/>
          <w:marBottom w:val="0"/>
          <w:divBdr>
            <w:top w:val="none" w:sz="0" w:space="0" w:color="auto"/>
            <w:left w:val="none" w:sz="0" w:space="0" w:color="auto"/>
            <w:bottom w:val="none" w:sz="0" w:space="0" w:color="auto"/>
            <w:right w:val="none" w:sz="0" w:space="0" w:color="auto"/>
          </w:divBdr>
        </w:div>
        <w:div w:id="1766219547">
          <w:marLeft w:val="640"/>
          <w:marRight w:val="0"/>
          <w:marTop w:val="0"/>
          <w:marBottom w:val="0"/>
          <w:divBdr>
            <w:top w:val="none" w:sz="0" w:space="0" w:color="auto"/>
            <w:left w:val="none" w:sz="0" w:space="0" w:color="auto"/>
            <w:bottom w:val="none" w:sz="0" w:space="0" w:color="auto"/>
            <w:right w:val="none" w:sz="0" w:space="0" w:color="auto"/>
          </w:divBdr>
        </w:div>
        <w:div w:id="855575885">
          <w:marLeft w:val="640"/>
          <w:marRight w:val="0"/>
          <w:marTop w:val="0"/>
          <w:marBottom w:val="0"/>
          <w:divBdr>
            <w:top w:val="none" w:sz="0" w:space="0" w:color="auto"/>
            <w:left w:val="none" w:sz="0" w:space="0" w:color="auto"/>
            <w:bottom w:val="none" w:sz="0" w:space="0" w:color="auto"/>
            <w:right w:val="none" w:sz="0" w:space="0" w:color="auto"/>
          </w:divBdr>
        </w:div>
        <w:div w:id="1234663011">
          <w:marLeft w:val="640"/>
          <w:marRight w:val="0"/>
          <w:marTop w:val="0"/>
          <w:marBottom w:val="0"/>
          <w:divBdr>
            <w:top w:val="none" w:sz="0" w:space="0" w:color="auto"/>
            <w:left w:val="none" w:sz="0" w:space="0" w:color="auto"/>
            <w:bottom w:val="none" w:sz="0" w:space="0" w:color="auto"/>
            <w:right w:val="none" w:sz="0" w:space="0" w:color="auto"/>
          </w:divBdr>
        </w:div>
        <w:div w:id="1575434806">
          <w:marLeft w:val="640"/>
          <w:marRight w:val="0"/>
          <w:marTop w:val="0"/>
          <w:marBottom w:val="0"/>
          <w:divBdr>
            <w:top w:val="none" w:sz="0" w:space="0" w:color="auto"/>
            <w:left w:val="none" w:sz="0" w:space="0" w:color="auto"/>
            <w:bottom w:val="none" w:sz="0" w:space="0" w:color="auto"/>
            <w:right w:val="none" w:sz="0" w:space="0" w:color="auto"/>
          </w:divBdr>
        </w:div>
        <w:div w:id="871847195">
          <w:marLeft w:val="640"/>
          <w:marRight w:val="0"/>
          <w:marTop w:val="0"/>
          <w:marBottom w:val="0"/>
          <w:divBdr>
            <w:top w:val="none" w:sz="0" w:space="0" w:color="auto"/>
            <w:left w:val="none" w:sz="0" w:space="0" w:color="auto"/>
            <w:bottom w:val="none" w:sz="0" w:space="0" w:color="auto"/>
            <w:right w:val="none" w:sz="0" w:space="0" w:color="auto"/>
          </w:divBdr>
        </w:div>
        <w:div w:id="270012321">
          <w:marLeft w:val="640"/>
          <w:marRight w:val="0"/>
          <w:marTop w:val="0"/>
          <w:marBottom w:val="0"/>
          <w:divBdr>
            <w:top w:val="none" w:sz="0" w:space="0" w:color="auto"/>
            <w:left w:val="none" w:sz="0" w:space="0" w:color="auto"/>
            <w:bottom w:val="none" w:sz="0" w:space="0" w:color="auto"/>
            <w:right w:val="none" w:sz="0" w:space="0" w:color="auto"/>
          </w:divBdr>
        </w:div>
        <w:div w:id="656037058">
          <w:marLeft w:val="640"/>
          <w:marRight w:val="0"/>
          <w:marTop w:val="0"/>
          <w:marBottom w:val="0"/>
          <w:divBdr>
            <w:top w:val="none" w:sz="0" w:space="0" w:color="auto"/>
            <w:left w:val="none" w:sz="0" w:space="0" w:color="auto"/>
            <w:bottom w:val="none" w:sz="0" w:space="0" w:color="auto"/>
            <w:right w:val="none" w:sz="0" w:space="0" w:color="auto"/>
          </w:divBdr>
        </w:div>
        <w:div w:id="783620385">
          <w:marLeft w:val="640"/>
          <w:marRight w:val="0"/>
          <w:marTop w:val="0"/>
          <w:marBottom w:val="0"/>
          <w:divBdr>
            <w:top w:val="none" w:sz="0" w:space="0" w:color="auto"/>
            <w:left w:val="none" w:sz="0" w:space="0" w:color="auto"/>
            <w:bottom w:val="none" w:sz="0" w:space="0" w:color="auto"/>
            <w:right w:val="none" w:sz="0" w:space="0" w:color="auto"/>
          </w:divBdr>
        </w:div>
        <w:div w:id="308676037">
          <w:marLeft w:val="640"/>
          <w:marRight w:val="0"/>
          <w:marTop w:val="0"/>
          <w:marBottom w:val="0"/>
          <w:divBdr>
            <w:top w:val="none" w:sz="0" w:space="0" w:color="auto"/>
            <w:left w:val="none" w:sz="0" w:space="0" w:color="auto"/>
            <w:bottom w:val="none" w:sz="0" w:space="0" w:color="auto"/>
            <w:right w:val="none" w:sz="0" w:space="0" w:color="auto"/>
          </w:divBdr>
        </w:div>
        <w:div w:id="1782841875">
          <w:marLeft w:val="640"/>
          <w:marRight w:val="0"/>
          <w:marTop w:val="0"/>
          <w:marBottom w:val="0"/>
          <w:divBdr>
            <w:top w:val="none" w:sz="0" w:space="0" w:color="auto"/>
            <w:left w:val="none" w:sz="0" w:space="0" w:color="auto"/>
            <w:bottom w:val="none" w:sz="0" w:space="0" w:color="auto"/>
            <w:right w:val="none" w:sz="0" w:space="0" w:color="auto"/>
          </w:divBdr>
        </w:div>
        <w:div w:id="582489790">
          <w:marLeft w:val="640"/>
          <w:marRight w:val="0"/>
          <w:marTop w:val="0"/>
          <w:marBottom w:val="0"/>
          <w:divBdr>
            <w:top w:val="none" w:sz="0" w:space="0" w:color="auto"/>
            <w:left w:val="none" w:sz="0" w:space="0" w:color="auto"/>
            <w:bottom w:val="none" w:sz="0" w:space="0" w:color="auto"/>
            <w:right w:val="none" w:sz="0" w:space="0" w:color="auto"/>
          </w:divBdr>
        </w:div>
        <w:div w:id="163206525">
          <w:marLeft w:val="640"/>
          <w:marRight w:val="0"/>
          <w:marTop w:val="0"/>
          <w:marBottom w:val="0"/>
          <w:divBdr>
            <w:top w:val="none" w:sz="0" w:space="0" w:color="auto"/>
            <w:left w:val="none" w:sz="0" w:space="0" w:color="auto"/>
            <w:bottom w:val="none" w:sz="0" w:space="0" w:color="auto"/>
            <w:right w:val="none" w:sz="0" w:space="0" w:color="auto"/>
          </w:divBdr>
        </w:div>
        <w:div w:id="1143499794">
          <w:marLeft w:val="640"/>
          <w:marRight w:val="0"/>
          <w:marTop w:val="0"/>
          <w:marBottom w:val="0"/>
          <w:divBdr>
            <w:top w:val="none" w:sz="0" w:space="0" w:color="auto"/>
            <w:left w:val="none" w:sz="0" w:space="0" w:color="auto"/>
            <w:bottom w:val="none" w:sz="0" w:space="0" w:color="auto"/>
            <w:right w:val="none" w:sz="0" w:space="0" w:color="auto"/>
          </w:divBdr>
        </w:div>
        <w:div w:id="647631278">
          <w:marLeft w:val="640"/>
          <w:marRight w:val="0"/>
          <w:marTop w:val="0"/>
          <w:marBottom w:val="0"/>
          <w:divBdr>
            <w:top w:val="none" w:sz="0" w:space="0" w:color="auto"/>
            <w:left w:val="none" w:sz="0" w:space="0" w:color="auto"/>
            <w:bottom w:val="none" w:sz="0" w:space="0" w:color="auto"/>
            <w:right w:val="none" w:sz="0" w:space="0" w:color="auto"/>
          </w:divBdr>
        </w:div>
        <w:div w:id="1187057082">
          <w:marLeft w:val="640"/>
          <w:marRight w:val="0"/>
          <w:marTop w:val="0"/>
          <w:marBottom w:val="0"/>
          <w:divBdr>
            <w:top w:val="none" w:sz="0" w:space="0" w:color="auto"/>
            <w:left w:val="none" w:sz="0" w:space="0" w:color="auto"/>
            <w:bottom w:val="none" w:sz="0" w:space="0" w:color="auto"/>
            <w:right w:val="none" w:sz="0" w:space="0" w:color="auto"/>
          </w:divBdr>
        </w:div>
        <w:div w:id="774788202">
          <w:marLeft w:val="640"/>
          <w:marRight w:val="0"/>
          <w:marTop w:val="0"/>
          <w:marBottom w:val="0"/>
          <w:divBdr>
            <w:top w:val="none" w:sz="0" w:space="0" w:color="auto"/>
            <w:left w:val="none" w:sz="0" w:space="0" w:color="auto"/>
            <w:bottom w:val="none" w:sz="0" w:space="0" w:color="auto"/>
            <w:right w:val="none" w:sz="0" w:space="0" w:color="auto"/>
          </w:divBdr>
        </w:div>
        <w:div w:id="135756916">
          <w:marLeft w:val="640"/>
          <w:marRight w:val="0"/>
          <w:marTop w:val="0"/>
          <w:marBottom w:val="0"/>
          <w:divBdr>
            <w:top w:val="none" w:sz="0" w:space="0" w:color="auto"/>
            <w:left w:val="none" w:sz="0" w:space="0" w:color="auto"/>
            <w:bottom w:val="none" w:sz="0" w:space="0" w:color="auto"/>
            <w:right w:val="none" w:sz="0" w:space="0" w:color="auto"/>
          </w:divBdr>
        </w:div>
        <w:div w:id="673266783">
          <w:marLeft w:val="640"/>
          <w:marRight w:val="0"/>
          <w:marTop w:val="0"/>
          <w:marBottom w:val="0"/>
          <w:divBdr>
            <w:top w:val="none" w:sz="0" w:space="0" w:color="auto"/>
            <w:left w:val="none" w:sz="0" w:space="0" w:color="auto"/>
            <w:bottom w:val="none" w:sz="0" w:space="0" w:color="auto"/>
            <w:right w:val="none" w:sz="0" w:space="0" w:color="auto"/>
          </w:divBdr>
        </w:div>
        <w:div w:id="651981054">
          <w:marLeft w:val="640"/>
          <w:marRight w:val="0"/>
          <w:marTop w:val="0"/>
          <w:marBottom w:val="0"/>
          <w:divBdr>
            <w:top w:val="none" w:sz="0" w:space="0" w:color="auto"/>
            <w:left w:val="none" w:sz="0" w:space="0" w:color="auto"/>
            <w:bottom w:val="none" w:sz="0" w:space="0" w:color="auto"/>
            <w:right w:val="none" w:sz="0" w:space="0" w:color="auto"/>
          </w:divBdr>
        </w:div>
        <w:div w:id="2032147833">
          <w:marLeft w:val="640"/>
          <w:marRight w:val="0"/>
          <w:marTop w:val="0"/>
          <w:marBottom w:val="0"/>
          <w:divBdr>
            <w:top w:val="none" w:sz="0" w:space="0" w:color="auto"/>
            <w:left w:val="none" w:sz="0" w:space="0" w:color="auto"/>
            <w:bottom w:val="none" w:sz="0" w:space="0" w:color="auto"/>
            <w:right w:val="none" w:sz="0" w:space="0" w:color="auto"/>
          </w:divBdr>
        </w:div>
        <w:div w:id="794442925">
          <w:marLeft w:val="640"/>
          <w:marRight w:val="0"/>
          <w:marTop w:val="0"/>
          <w:marBottom w:val="0"/>
          <w:divBdr>
            <w:top w:val="none" w:sz="0" w:space="0" w:color="auto"/>
            <w:left w:val="none" w:sz="0" w:space="0" w:color="auto"/>
            <w:bottom w:val="none" w:sz="0" w:space="0" w:color="auto"/>
            <w:right w:val="none" w:sz="0" w:space="0" w:color="auto"/>
          </w:divBdr>
        </w:div>
        <w:div w:id="1136677011">
          <w:marLeft w:val="640"/>
          <w:marRight w:val="0"/>
          <w:marTop w:val="0"/>
          <w:marBottom w:val="0"/>
          <w:divBdr>
            <w:top w:val="none" w:sz="0" w:space="0" w:color="auto"/>
            <w:left w:val="none" w:sz="0" w:space="0" w:color="auto"/>
            <w:bottom w:val="none" w:sz="0" w:space="0" w:color="auto"/>
            <w:right w:val="none" w:sz="0" w:space="0" w:color="auto"/>
          </w:divBdr>
        </w:div>
        <w:div w:id="1176532202">
          <w:marLeft w:val="640"/>
          <w:marRight w:val="0"/>
          <w:marTop w:val="0"/>
          <w:marBottom w:val="0"/>
          <w:divBdr>
            <w:top w:val="none" w:sz="0" w:space="0" w:color="auto"/>
            <w:left w:val="none" w:sz="0" w:space="0" w:color="auto"/>
            <w:bottom w:val="none" w:sz="0" w:space="0" w:color="auto"/>
            <w:right w:val="none" w:sz="0" w:space="0" w:color="auto"/>
          </w:divBdr>
        </w:div>
        <w:div w:id="1697075279">
          <w:marLeft w:val="640"/>
          <w:marRight w:val="0"/>
          <w:marTop w:val="0"/>
          <w:marBottom w:val="0"/>
          <w:divBdr>
            <w:top w:val="none" w:sz="0" w:space="0" w:color="auto"/>
            <w:left w:val="none" w:sz="0" w:space="0" w:color="auto"/>
            <w:bottom w:val="none" w:sz="0" w:space="0" w:color="auto"/>
            <w:right w:val="none" w:sz="0" w:space="0" w:color="auto"/>
          </w:divBdr>
        </w:div>
        <w:div w:id="354229143">
          <w:marLeft w:val="640"/>
          <w:marRight w:val="0"/>
          <w:marTop w:val="0"/>
          <w:marBottom w:val="0"/>
          <w:divBdr>
            <w:top w:val="none" w:sz="0" w:space="0" w:color="auto"/>
            <w:left w:val="none" w:sz="0" w:space="0" w:color="auto"/>
            <w:bottom w:val="none" w:sz="0" w:space="0" w:color="auto"/>
            <w:right w:val="none" w:sz="0" w:space="0" w:color="auto"/>
          </w:divBdr>
        </w:div>
        <w:div w:id="127628678">
          <w:marLeft w:val="640"/>
          <w:marRight w:val="0"/>
          <w:marTop w:val="0"/>
          <w:marBottom w:val="0"/>
          <w:divBdr>
            <w:top w:val="none" w:sz="0" w:space="0" w:color="auto"/>
            <w:left w:val="none" w:sz="0" w:space="0" w:color="auto"/>
            <w:bottom w:val="none" w:sz="0" w:space="0" w:color="auto"/>
            <w:right w:val="none" w:sz="0" w:space="0" w:color="auto"/>
          </w:divBdr>
        </w:div>
        <w:div w:id="979501689">
          <w:marLeft w:val="640"/>
          <w:marRight w:val="0"/>
          <w:marTop w:val="0"/>
          <w:marBottom w:val="0"/>
          <w:divBdr>
            <w:top w:val="none" w:sz="0" w:space="0" w:color="auto"/>
            <w:left w:val="none" w:sz="0" w:space="0" w:color="auto"/>
            <w:bottom w:val="none" w:sz="0" w:space="0" w:color="auto"/>
            <w:right w:val="none" w:sz="0" w:space="0" w:color="auto"/>
          </w:divBdr>
        </w:div>
        <w:div w:id="1901213234">
          <w:marLeft w:val="640"/>
          <w:marRight w:val="0"/>
          <w:marTop w:val="0"/>
          <w:marBottom w:val="0"/>
          <w:divBdr>
            <w:top w:val="none" w:sz="0" w:space="0" w:color="auto"/>
            <w:left w:val="none" w:sz="0" w:space="0" w:color="auto"/>
            <w:bottom w:val="none" w:sz="0" w:space="0" w:color="auto"/>
            <w:right w:val="none" w:sz="0" w:space="0" w:color="auto"/>
          </w:divBdr>
        </w:div>
        <w:div w:id="1062559047">
          <w:marLeft w:val="640"/>
          <w:marRight w:val="0"/>
          <w:marTop w:val="0"/>
          <w:marBottom w:val="0"/>
          <w:divBdr>
            <w:top w:val="none" w:sz="0" w:space="0" w:color="auto"/>
            <w:left w:val="none" w:sz="0" w:space="0" w:color="auto"/>
            <w:bottom w:val="none" w:sz="0" w:space="0" w:color="auto"/>
            <w:right w:val="none" w:sz="0" w:space="0" w:color="auto"/>
          </w:divBdr>
        </w:div>
        <w:div w:id="420685593">
          <w:marLeft w:val="640"/>
          <w:marRight w:val="0"/>
          <w:marTop w:val="0"/>
          <w:marBottom w:val="0"/>
          <w:divBdr>
            <w:top w:val="none" w:sz="0" w:space="0" w:color="auto"/>
            <w:left w:val="none" w:sz="0" w:space="0" w:color="auto"/>
            <w:bottom w:val="none" w:sz="0" w:space="0" w:color="auto"/>
            <w:right w:val="none" w:sz="0" w:space="0" w:color="auto"/>
          </w:divBdr>
        </w:div>
        <w:div w:id="2002730189">
          <w:marLeft w:val="640"/>
          <w:marRight w:val="0"/>
          <w:marTop w:val="0"/>
          <w:marBottom w:val="0"/>
          <w:divBdr>
            <w:top w:val="none" w:sz="0" w:space="0" w:color="auto"/>
            <w:left w:val="none" w:sz="0" w:space="0" w:color="auto"/>
            <w:bottom w:val="none" w:sz="0" w:space="0" w:color="auto"/>
            <w:right w:val="none" w:sz="0" w:space="0" w:color="auto"/>
          </w:divBdr>
        </w:div>
        <w:div w:id="460656310">
          <w:marLeft w:val="640"/>
          <w:marRight w:val="0"/>
          <w:marTop w:val="0"/>
          <w:marBottom w:val="0"/>
          <w:divBdr>
            <w:top w:val="none" w:sz="0" w:space="0" w:color="auto"/>
            <w:left w:val="none" w:sz="0" w:space="0" w:color="auto"/>
            <w:bottom w:val="none" w:sz="0" w:space="0" w:color="auto"/>
            <w:right w:val="none" w:sz="0" w:space="0" w:color="auto"/>
          </w:divBdr>
        </w:div>
        <w:div w:id="2068256569">
          <w:marLeft w:val="640"/>
          <w:marRight w:val="0"/>
          <w:marTop w:val="0"/>
          <w:marBottom w:val="0"/>
          <w:divBdr>
            <w:top w:val="none" w:sz="0" w:space="0" w:color="auto"/>
            <w:left w:val="none" w:sz="0" w:space="0" w:color="auto"/>
            <w:bottom w:val="none" w:sz="0" w:space="0" w:color="auto"/>
            <w:right w:val="none" w:sz="0" w:space="0" w:color="auto"/>
          </w:divBdr>
        </w:div>
        <w:div w:id="2001955432">
          <w:marLeft w:val="640"/>
          <w:marRight w:val="0"/>
          <w:marTop w:val="0"/>
          <w:marBottom w:val="0"/>
          <w:divBdr>
            <w:top w:val="none" w:sz="0" w:space="0" w:color="auto"/>
            <w:left w:val="none" w:sz="0" w:space="0" w:color="auto"/>
            <w:bottom w:val="none" w:sz="0" w:space="0" w:color="auto"/>
            <w:right w:val="none" w:sz="0" w:space="0" w:color="auto"/>
          </w:divBdr>
        </w:div>
        <w:div w:id="1343625594">
          <w:marLeft w:val="640"/>
          <w:marRight w:val="0"/>
          <w:marTop w:val="0"/>
          <w:marBottom w:val="0"/>
          <w:divBdr>
            <w:top w:val="none" w:sz="0" w:space="0" w:color="auto"/>
            <w:left w:val="none" w:sz="0" w:space="0" w:color="auto"/>
            <w:bottom w:val="none" w:sz="0" w:space="0" w:color="auto"/>
            <w:right w:val="none" w:sz="0" w:space="0" w:color="auto"/>
          </w:divBdr>
        </w:div>
        <w:div w:id="2073964238">
          <w:marLeft w:val="640"/>
          <w:marRight w:val="0"/>
          <w:marTop w:val="0"/>
          <w:marBottom w:val="0"/>
          <w:divBdr>
            <w:top w:val="none" w:sz="0" w:space="0" w:color="auto"/>
            <w:left w:val="none" w:sz="0" w:space="0" w:color="auto"/>
            <w:bottom w:val="none" w:sz="0" w:space="0" w:color="auto"/>
            <w:right w:val="none" w:sz="0" w:space="0" w:color="auto"/>
          </w:divBdr>
        </w:div>
        <w:div w:id="526870117">
          <w:marLeft w:val="640"/>
          <w:marRight w:val="0"/>
          <w:marTop w:val="0"/>
          <w:marBottom w:val="0"/>
          <w:divBdr>
            <w:top w:val="none" w:sz="0" w:space="0" w:color="auto"/>
            <w:left w:val="none" w:sz="0" w:space="0" w:color="auto"/>
            <w:bottom w:val="none" w:sz="0" w:space="0" w:color="auto"/>
            <w:right w:val="none" w:sz="0" w:space="0" w:color="auto"/>
          </w:divBdr>
        </w:div>
        <w:div w:id="1715807554">
          <w:marLeft w:val="640"/>
          <w:marRight w:val="0"/>
          <w:marTop w:val="0"/>
          <w:marBottom w:val="0"/>
          <w:divBdr>
            <w:top w:val="none" w:sz="0" w:space="0" w:color="auto"/>
            <w:left w:val="none" w:sz="0" w:space="0" w:color="auto"/>
            <w:bottom w:val="none" w:sz="0" w:space="0" w:color="auto"/>
            <w:right w:val="none" w:sz="0" w:space="0" w:color="auto"/>
          </w:divBdr>
        </w:div>
        <w:div w:id="1852186384">
          <w:marLeft w:val="640"/>
          <w:marRight w:val="0"/>
          <w:marTop w:val="0"/>
          <w:marBottom w:val="0"/>
          <w:divBdr>
            <w:top w:val="none" w:sz="0" w:space="0" w:color="auto"/>
            <w:left w:val="none" w:sz="0" w:space="0" w:color="auto"/>
            <w:bottom w:val="none" w:sz="0" w:space="0" w:color="auto"/>
            <w:right w:val="none" w:sz="0" w:space="0" w:color="auto"/>
          </w:divBdr>
        </w:div>
        <w:div w:id="656225068">
          <w:marLeft w:val="640"/>
          <w:marRight w:val="0"/>
          <w:marTop w:val="0"/>
          <w:marBottom w:val="0"/>
          <w:divBdr>
            <w:top w:val="none" w:sz="0" w:space="0" w:color="auto"/>
            <w:left w:val="none" w:sz="0" w:space="0" w:color="auto"/>
            <w:bottom w:val="none" w:sz="0" w:space="0" w:color="auto"/>
            <w:right w:val="none" w:sz="0" w:space="0" w:color="auto"/>
          </w:divBdr>
        </w:div>
        <w:div w:id="659770526">
          <w:marLeft w:val="640"/>
          <w:marRight w:val="0"/>
          <w:marTop w:val="0"/>
          <w:marBottom w:val="0"/>
          <w:divBdr>
            <w:top w:val="none" w:sz="0" w:space="0" w:color="auto"/>
            <w:left w:val="none" w:sz="0" w:space="0" w:color="auto"/>
            <w:bottom w:val="none" w:sz="0" w:space="0" w:color="auto"/>
            <w:right w:val="none" w:sz="0" w:space="0" w:color="auto"/>
          </w:divBdr>
        </w:div>
        <w:div w:id="1924602662">
          <w:marLeft w:val="640"/>
          <w:marRight w:val="0"/>
          <w:marTop w:val="0"/>
          <w:marBottom w:val="0"/>
          <w:divBdr>
            <w:top w:val="none" w:sz="0" w:space="0" w:color="auto"/>
            <w:left w:val="none" w:sz="0" w:space="0" w:color="auto"/>
            <w:bottom w:val="none" w:sz="0" w:space="0" w:color="auto"/>
            <w:right w:val="none" w:sz="0" w:space="0" w:color="auto"/>
          </w:divBdr>
        </w:div>
        <w:div w:id="84809909">
          <w:marLeft w:val="640"/>
          <w:marRight w:val="0"/>
          <w:marTop w:val="0"/>
          <w:marBottom w:val="0"/>
          <w:divBdr>
            <w:top w:val="none" w:sz="0" w:space="0" w:color="auto"/>
            <w:left w:val="none" w:sz="0" w:space="0" w:color="auto"/>
            <w:bottom w:val="none" w:sz="0" w:space="0" w:color="auto"/>
            <w:right w:val="none" w:sz="0" w:space="0" w:color="auto"/>
          </w:divBdr>
        </w:div>
        <w:div w:id="1840466298">
          <w:marLeft w:val="640"/>
          <w:marRight w:val="0"/>
          <w:marTop w:val="0"/>
          <w:marBottom w:val="0"/>
          <w:divBdr>
            <w:top w:val="none" w:sz="0" w:space="0" w:color="auto"/>
            <w:left w:val="none" w:sz="0" w:space="0" w:color="auto"/>
            <w:bottom w:val="none" w:sz="0" w:space="0" w:color="auto"/>
            <w:right w:val="none" w:sz="0" w:space="0" w:color="auto"/>
          </w:divBdr>
        </w:div>
        <w:div w:id="1591043071">
          <w:marLeft w:val="640"/>
          <w:marRight w:val="0"/>
          <w:marTop w:val="0"/>
          <w:marBottom w:val="0"/>
          <w:divBdr>
            <w:top w:val="none" w:sz="0" w:space="0" w:color="auto"/>
            <w:left w:val="none" w:sz="0" w:space="0" w:color="auto"/>
            <w:bottom w:val="none" w:sz="0" w:space="0" w:color="auto"/>
            <w:right w:val="none" w:sz="0" w:space="0" w:color="auto"/>
          </w:divBdr>
        </w:div>
        <w:div w:id="1215236717">
          <w:marLeft w:val="640"/>
          <w:marRight w:val="0"/>
          <w:marTop w:val="0"/>
          <w:marBottom w:val="0"/>
          <w:divBdr>
            <w:top w:val="none" w:sz="0" w:space="0" w:color="auto"/>
            <w:left w:val="none" w:sz="0" w:space="0" w:color="auto"/>
            <w:bottom w:val="none" w:sz="0" w:space="0" w:color="auto"/>
            <w:right w:val="none" w:sz="0" w:space="0" w:color="auto"/>
          </w:divBdr>
        </w:div>
        <w:div w:id="239288315">
          <w:marLeft w:val="640"/>
          <w:marRight w:val="0"/>
          <w:marTop w:val="0"/>
          <w:marBottom w:val="0"/>
          <w:divBdr>
            <w:top w:val="none" w:sz="0" w:space="0" w:color="auto"/>
            <w:left w:val="none" w:sz="0" w:space="0" w:color="auto"/>
            <w:bottom w:val="none" w:sz="0" w:space="0" w:color="auto"/>
            <w:right w:val="none" w:sz="0" w:space="0" w:color="auto"/>
          </w:divBdr>
        </w:div>
        <w:div w:id="585067899">
          <w:marLeft w:val="640"/>
          <w:marRight w:val="0"/>
          <w:marTop w:val="0"/>
          <w:marBottom w:val="0"/>
          <w:divBdr>
            <w:top w:val="none" w:sz="0" w:space="0" w:color="auto"/>
            <w:left w:val="none" w:sz="0" w:space="0" w:color="auto"/>
            <w:bottom w:val="none" w:sz="0" w:space="0" w:color="auto"/>
            <w:right w:val="none" w:sz="0" w:space="0" w:color="auto"/>
          </w:divBdr>
        </w:div>
        <w:div w:id="543059943">
          <w:marLeft w:val="640"/>
          <w:marRight w:val="0"/>
          <w:marTop w:val="0"/>
          <w:marBottom w:val="0"/>
          <w:divBdr>
            <w:top w:val="none" w:sz="0" w:space="0" w:color="auto"/>
            <w:left w:val="none" w:sz="0" w:space="0" w:color="auto"/>
            <w:bottom w:val="none" w:sz="0" w:space="0" w:color="auto"/>
            <w:right w:val="none" w:sz="0" w:space="0" w:color="auto"/>
          </w:divBdr>
        </w:div>
        <w:div w:id="319846889">
          <w:marLeft w:val="640"/>
          <w:marRight w:val="0"/>
          <w:marTop w:val="0"/>
          <w:marBottom w:val="0"/>
          <w:divBdr>
            <w:top w:val="none" w:sz="0" w:space="0" w:color="auto"/>
            <w:left w:val="none" w:sz="0" w:space="0" w:color="auto"/>
            <w:bottom w:val="none" w:sz="0" w:space="0" w:color="auto"/>
            <w:right w:val="none" w:sz="0" w:space="0" w:color="auto"/>
          </w:divBdr>
        </w:div>
        <w:div w:id="244997308">
          <w:marLeft w:val="640"/>
          <w:marRight w:val="0"/>
          <w:marTop w:val="0"/>
          <w:marBottom w:val="0"/>
          <w:divBdr>
            <w:top w:val="none" w:sz="0" w:space="0" w:color="auto"/>
            <w:left w:val="none" w:sz="0" w:space="0" w:color="auto"/>
            <w:bottom w:val="none" w:sz="0" w:space="0" w:color="auto"/>
            <w:right w:val="none" w:sz="0" w:space="0" w:color="auto"/>
          </w:divBdr>
        </w:div>
        <w:div w:id="1182090873">
          <w:marLeft w:val="640"/>
          <w:marRight w:val="0"/>
          <w:marTop w:val="0"/>
          <w:marBottom w:val="0"/>
          <w:divBdr>
            <w:top w:val="none" w:sz="0" w:space="0" w:color="auto"/>
            <w:left w:val="none" w:sz="0" w:space="0" w:color="auto"/>
            <w:bottom w:val="none" w:sz="0" w:space="0" w:color="auto"/>
            <w:right w:val="none" w:sz="0" w:space="0" w:color="auto"/>
          </w:divBdr>
        </w:div>
        <w:div w:id="585043189">
          <w:marLeft w:val="640"/>
          <w:marRight w:val="0"/>
          <w:marTop w:val="0"/>
          <w:marBottom w:val="0"/>
          <w:divBdr>
            <w:top w:val="none" w:sz="0" w:space="0" w:color="auto"/>
            <w:left w:val="none" w:sz="0" w:space="0" w:color="auto"/>
            <w:bottom w:val="none" w:sz="0" w:space="0" w:color="auto"/>
            <w:right w:val="none" w:sz="0" w:space="0" w:color="auto"/>
          </w:divBdr>
        </w:div>
        <w:div w:id="590050093">
          <w:marLeft w:val="640"/>
          <w:marRight w:val="0"/>
          <w:marTop w:val="0"/>
          <w:marBottom w:val="0"/>
          <w:divBdr>
            <w:top w:val="none" w:sz="0" w:space="0" w:color="auto"/>
            <w:left w:val="none" w:sz="0" w:space="0" w:color="auto"/>
            <w:bottom w:val="none" w:sz="0" w:space="0" w:color="auto"/>
            <w:right w:val="none" w:sz="0" w:space="0" w:color="auto"/>
          </w:divBdr>
        </w:div>
        <w:div w:id="832837813">
          <w:marLeft w:val="640"/>
          <w:marRight w:val="0"/>
          <w:marTop w:val="0"/>
          <w:marBottom w:val="0"/>
          <w:divBdr>
            <w:top w:val="none" w:sz="0" w:space="0" w:color="auto"/>
            <w:left w:val="none" w:sz="0" w:space="0" w:color="auto"/>
            <w:bottom w:val="none" w:sz="0" w:space="0" w:color="auto"/>
            <w:right w:val="none" w:sz="0" w:space="0" w:color="auto"/>
          </w:divBdr>
        </w:div>
        <w:div w:id="2013756356">
          <w:marLeft w:val="640"/>
          <w:marRight w:val="0"/>
          <w:marTop w:val="0"/>
          <w:marBottom w:val="0"/>
          <w:divBdr>
            <w:top w:val="none" w:sz="0" w:space="0" w:color="auto"/>
            <w:left w:val="none" w:sz="0" w:space="0" w:color="auto"/>
            <w:bottom w:val="none" w:sz="0" w:space="0" w:color="auto"/>
            <w:right w:val="none" w:sz="0" w:space="0" w:color="auto"/>
          </w:divBdr>
        </w:div>
        <w:div w:id="933364394">
          <w:marLeft w:val="640"/>
          <w:marRight w:val="0"/>
          <w:marTop w:val="0"/>
          <w:marBottom w:val="0"/>
          <w:divBdr>
            <w:top w:val="none" w:sz="0" w:space="0" w:color="auto"/>
            <w:left w:val="none" w:sz="0" w:space="0" w:color="auto"/>
            <w:bottom w:val="none" w:sz="0" w:space="0" w:color="auto"/>
            <w:right w:val="none" w:sz="0" w:space="0" w:color="auto"/>
          </w:divBdr>
        </w:div>
        <w:div w:id="855924393">
          <w:marLeft w:val="640"/>
          <w:marRight w:val="0"/>
          <w:marTop w:val="0"/>
          <w:marBottom w:val="0"/>
          <w:divBdr>
            <w:top w:val="none" w:sz="0" w:space="0" w:color="auto"/>
            <w:left w:val="none" w:sz="0" w:space="0" w:color="auto"/>
            <w:bottom w:val="none" w:sz="0" w:space="0" w:color="auto"/>
            <w:right w:val="none" w:sz="0" w:space="0" w:color="auto"/>
          </w:divBdr>
        </w:div>
        <w:div w:id="576481636">
          <w:marLeft w:val="640"/>
          <w:marRight w:val="0"/>
          <w:marTop w:val="0"/>
          <w:marBottom w:val="0"/>
          <w:divBdr>
            <w:top w:val="none" w:sz="0" w:space="0" w:color="auto"/>
            <w:left w:val="none" w:sz="0" w:space="0" w:color="auto"/>
            <w:bottom w:val="none" w:sz="0" w:space="0" w:color="auto"/>
            <w:right w:val="none" w:sz="0" w:space="0" w:color="auto"/>
          </w:divBdr>
        </w:div>
        <w:div w:id="972176807">
          <w:marLeft w:val="640"/>
          <w:marRight w:val="0"/>
          <w:marTop w:val="0"/>
          <w:marBottom w:val="0"/>
          <w:divBdr>
            <w:top w:val="none" w:sz="0" w:space="0" w:color="auto"/>
            <w:left w:val="none" w:sz="0" w:space="0" w:color="auto"/>
            <w:bottom w:val="none" w:sz="0" w:space="0" w:color="auto"/>
            <w:right w:val="none" w:sz="0" w:space="0" w:color="auto"/>
          </w:divBdr>
        </w:div>
        <w:div w:id="1274365242">
          <w:marLeft w:val="640"/>
          <w:marRight w:val="0"/>
          <w:marTop w:val="0"/>
          <w:marBottom w:val="0"/>
          <w:divBdr>
            <w:top w:val="none" w:sz="0" w:space="0" w:color="auto"/>
            <w:left w:val="none" w:sz="0" w:space="0" w:color="auto"/>
            <w:bottom w:val="none" w:sz="0" w:space="0" w:color="auto"/>
            <w:right w:val="none" w:sz="0" w:space="0" w:color="auto"/>
          </w:divBdr>
        </w:div>
        <w:div w:id="1481918627">
          <w:marLeft w:val="640"/>
          <w:marRight w:val="0"/>
          <w:marTop w:val="0"/>
          <w:marBottom w:val="0"/>
          <w:divBdr>
            <w:top w:val="none" w:sz="0" w:space="0" w:color="auto"/>
            <w:left w:val="none" w:sz="0" w:space="0" w:color="auto"/>
            <w:bottom w:val="none" w:sz="0" w:space="0" w:color="auto"/>
            <w:right w:val="none" w:sz="0" w:space="0" w:color="auto"/>
          </w:divBdr>
        </w:div>
        <w:div w:id="1138691714">
          <w:marLeft w:val="640"/>
          <w:marRight w:val="0"/>
          <w:marTop w:val="0"/>
          <w:marBottom w:val="0"/>
          <w:divBdr>
            <w:top w:val="none" w:sz="0" w:space="0" w:color="auto"/>
            <w:left w:val="none" w:sz="0" w:space="0" w:color="auto"/>
            <w:bottom w:val="none" w:sz="0" w:space="0" w:color="auto"/>
            <w:right w:val="none" w:sz="0" w:space="0" w:color="auto"/>
          </w:divBdr>
        </w:div>
        <w:div w:id="657734115">
          <w:marLeft w:val="640"/>
          <w:marRight w:val="0"/>
          <w:marTop w:val="0"/>
          <w:marBottom w:val="0"/>
          <w:divBdr>
            <w:top w:val="none" w:sz="0" w:space="0" w:color="auto"/>
            <w:left w:val="none" w:sz="0" w:space="0" w:color="auto"/>
            <w:bottom w:val="none" w:sz="0" w:space="0" w:color="auto"/>
            <w:right w:val="none" w:sz="0" w:space="0" w:color="auto"/>
          </w:divBdr>
        </w:div>
        <w:div w:id="1314093441">
          <w:marLeft w:val="640"/>
          <w:marRight w:val="0"/>
          <w:marTop w:val="0"/>
          <w:marBottom w:val="0"/>
          <w:divBdr>
            <w:top w:val="none" w:sz="0" w:space="0" w:color="auto"/>
            <w:left w:val="none" w:sz="0" w:space="0" w:color="auto"/>
            <w:bottom w:val="none" w:sz="0" w:space="0" w:color="auto"/>
            <w:right w:val="none" w:sz="0" w:space="0" w:color="auto"/>
          </w:divBdr>
        </w:div>
        <w:div w:id="1675036741">
          <w:marLeft w:val="640"/>
          <w:marRight w:val="0"/>
          <w:marTop w:val="0"/>
          <w:marBottom w:val="0"/>
          <w:divBdr>
            <w:top w:val="none" w:sz="0" w:space="0" w:color="auto"/>
            <w:left w:val="none" w:sz="0" w:space="0" w:color="auto"/>
            <w:bottom w:val="none" w:sz="0" w:space="0" w:color="auto"/>
            <w:right w:val="none" w:sz="0" w:space="0" w:color="auto"/>
          </w:divBdr>
        </w:div>
        <w:div w:id="1490831624">
          <w:marLeft w:val="640"/>
          <w:marRight w:val="0"/>
          <w:marTop w:val="0"/>
          <w:marBottom w:val="0"/>
          <w:divBdr>
            <w:top w:val="none" w:sz="0" w:space="0" w:color="auto"/>
            <w:left w:val="none" w:sz="0" w:space="0" w:color="auto"/>
            <w:bottom w:val="none" w:sz="0" w:space="0" w:color="auto"/>
            <w:right w:val="none" w:sz="0" w:space="0" w:color="auto"/>
          </w:divBdr>
        </w:div>
        <w:div w:id="1530948499">
          <w:marLeft w:val="640"/>
          <w:marRight w:val="0"/>
          <w:marTop w:val="0"/>
          <w:marBottom w:val="0"/>
          <w:divBdr>
            <w:top w:val="none" w:sz="0" w:space="0" w:color="auto"/>
            <w:left w:val="none" w:sz="0" w:space="0" w:color="auto"/>
            <w:bottom w:val="none" w:sz="0" w:space="0" w:color="auto"/>
            <w:right w:val="none" w:sz="0" w:space="0" w:color="auto"/>
          </w:divBdr>
        </w:div>
        <w:div w:id="537819919">
          <w:marLeft w:val="640"/>
          <w:marRight w:val="0"/>
          <w:marTop w:val="0"/>
          <w:marBottom w:val="0"/>
          <w:divBdr>
            <w:top w:val="none" w:sz="0" w:space="0" w:color="auto"/>
            <w:left w:val="none" w:sz="0" w:space="0" w:color="auto"/>
            <w:bottom w:val="none" w:sz="0" w:space="0" w:color="auto"/>
            <w:right w:val="none" w:sz="0" w:space="0" w:color="auto"/>
          </w:divBdr>
        </w:div>
        <w:div w:id="506870221">
          <w:marLeft w:val="640"/>
          <w:marRight w:val="0"/>
          <w:marTop w:val="0"/>
          <w:marBottom w:val="0"/>
          <w:divBdr>
            <w:top w:val="none" w:sz="0" w:space="0" w:color="auto"/>
            <w:left w:val="none" w:sz="0" w:space="0" w:color="auto"/>
            <w:bottom w:val="none" w:sz="0" w:space="0" w:color="auto"/>
            <w:right w:val="none" w:sz="0" w:space="0" w:color="auto"/>
          </w:divBdr>
        </w:div>
        <w:div w:id="1981954458">
          <w:marLeft w:val="640"/>
          <w:marRight w:val="0"/>
          <w:marTop w:val="0"/>
          <w:marBottom w:val="0"/>
          <w:divBdr>
            <w:top w:val="none" w:sz="0" w:space="0" w:color="auto"/>
            <w:left w:val="none" w:sz="0" w:space="0" w:color="auto"/>
            <w:bottom w:val="none" w:sz="0" w:space="0" w:color="auto"/>
            <w:right w:val="none" w:sz="0" w:space="0" w:color="auto"/>
          </w:divBdr>
        </w:div>
        <w:div w:id="1623069298">
          <w:marLeft w:val="640"/>
          <w:marRight w:val="0"/>
          <w:marTop w:val="0"/>
          <w:marBottom w:val="0"/>
          <w:divBdr>
            <w:top w:val="none" w:sz="0" w:space="0" w:color="auto"/>
            <w:left w:val="none" w:sz="0" w:space="0" w:color="auto"/>
            <w:bottom w:val="none" w:sz="0" w:space="0" w:color="auto"/>
            <w:right w:val="none" w:sz="0" w:space="0" w:color="auto"/>
          </w:divBdr>
        </w:div>
        <w:div w:id="820345629">
          <w:marLeft w:val="640"/>
          <w:marRight w:val="0"/>
          <w:marTop w:val="0"/>
          <w:marBottom w:val="0"/>
          <w:divBdr>
            <w:top w:val="none" w:sz="0" w:space="0" w:color="auto"/>
            <w:left w:val="none" w:sz="0" w:space="0" w:color="auto"/>
            <w:bottom w:val="none" w:sz="0" w:space="0" w:color="auto"/>
            <w:right w:val="none" w:sz="0" w:space="0" w:color="auto"/>
          </w:divBdr>
        </w:div>
        <w:div w:id="845704560">
          <w:marLeft w:val="640"/>
          <w:marRight w:val="0"/>
          <w:marTop w:val="0"/>
          <w:marBottom w:val="0"/>
          <w:divBdr>
            <w:top w:val="none" w:sz="0" w:space="0" w:color="auto"/>
            <w:left w:val="none" w:sz="0" w:space="0" w:color="auto"/>
            <w:bottom w:val="none" w:sz="0" w:space="0" w:color="auto"/>
            <w:right w:val="none" w:sz="0" w:space="0" w:color="auto"/>
          </w:divBdr>
        </w:div>
        <w:div w:id="424696235">
          <w:marLeft w:val="640"/>
          <w:marRight w:val="0"/>
          <w:marTop w:val="0"/>
          <w:marBottom w:val="0"/>
          <w:divBdr>
            <w:top w:val="none" w:sz="0" w:space="0" w:color="auto"/>
            <w:left w:val="none" w:sz="0" w:space="0" w:color="auto"/>
            <w:bottom w:val="none" w:sz="0" w:space="0" w:color="auto"/>
            <w:right w:val="none" w:sz="0" w:space="0" w:color="auto"/>
          </w:divBdr>
        </w:div>
        <w:div w:id="482087876">
          <w:marLeft w:val="640"/>
          <w:marRight w:val="0"/>
          <w:marTop w:val="0"/>
          <w:marBottom w:val="0"/>
          <w:divBdr>
            <w:top w:val="none" w:sz="0" w:space="0" w:color="auto"/>
            <w:left w:val="none" w:sz="0" w:space="0" w:color="auto"/>
            <w:bottom w:val="none" w:sz="0" w:space="0" w:color="auto"/>
            <w:right w:val="none" w:sz="0" w:space="0" w:color="auto"/>
          </w:divBdr>
        </w:div>
        <w:div w:id="1295982812">
          <w:marLeft w:val="640"/>
          <w:marRight w:val="0"/>
          <w:marTop w:val="0"/>
          <w:marBottom w:val="0"/>
          <w:divBdr>
            <w:top w:val="none" w:sz="0" w:space="0" w:color="auto"/>
            <w:left w:val="none" w:sz="0" w:space="0" w:color="auto"/>
            <w:bottom w:val="none" w:sz="0" w:space="0" w:color="auto"/>
            <w:right w:val="none" w:sz="0" w:space="0" w:color="auto"/>
          </w:divBdr>
        </w:div>
        <w:div w:id="713384336">
          <w:marLeft w:val="640"/>
          <w:marRight w:val="0"/>
          <w:marTop w:val="0"/>
          <w:marBottom w:val="0"/>
          <w:divBdr>
            <w:top w:val="none" w:sz="0" w:space="0" w:color="auto"/>
            <w:left w:val="none" w:sz="0" w:space="0" w:color="auto"/>
            <w:bottom w:val="none" w:sz="0" w:space="0" w:color="auto"/>
            <w:right w:val="none" w:sz="0" w:space="0" w:color="auto"/>
          </w:divBdr>
        </w:div>
        <w:div w:id="2006592817">
          <w:marLeft w:val="640"/>
          <w:marRight w:val="0"/>
          <w:marTop w:val="0"/>
          <w:marBottom w:val="0"/>
          <w:divBdr>
            <w:top w:val="none" w:sz="0" w:space="0" w:color="auto"/>
            <w:left w:val="none" w:sz="0" w:space="0" w:color="auto"/>
            <w:bottom w:val="none" w:sz="0" w:space="0" w:color="auto"/>
            <w:right w:val="none" w:sz="0" w:space="0" w:color="auto"/>
          </w:divBdr>
        </w:div>
        <w:div w:id="1450275062">
          <w:marLeft w:val="640"/>
          <w:marRight w:val="0"/>
          <w:marTop w:val="0"/>
          <w:marBottom w:val="0"/>
          <w:divBdr>
            <w:top w:val="none" w:sz="0" w:space="0" w:color="auto"/>
            <w:left w:val="none" w:sz="0" w:space="0" w:color="auto"/>
            <w:bottom w:val="none" w:sz="0" w:space="0" w:color="auto"/>
            <w:right w:val="none" w:sz="0" w:space="0" w:color="auto"/>
          </w:divBdr>
        </w:div>
        <w:div w:id="1064990676">
          <w:marLeft w:val="640"/>
          <w:marRight w:val="0"/>
          <w:marTop w:val="0"/>
          <w:marBottom w:val="0"/>
          <w:divBdr>
            <w:top w:val="none" w:sz="0" w:space="0" w:color="auto"/>
            <w:left w:val="none" w:sz="0" w:space="0" w:color="auto"/>
            <w:bottom w:val="none" w:sz="0" w:space="0" w:color="auto"/>
            <w:right w:val="none" w:sz="0" w:space="0" w:color="auto"/>
          </w:divBdr>
        </w:div>
        <w:div w:id="832260497">
          <w:marLeft w:val="640"/>
          <w:marRight w:val="0"/>
          <w:marTop w:val="0"/>
          <w:marBottom w:val="0"/>
          <w:divBdr>
            <w:top w:val="none" w:sz="0" w:space="0" w:color="auto"/>
            <w:left w:val="none" w:sz="0" w:space="0" w:color="auto"/>
            <w:bottom w:val="none" w:sz="0" w:space="0" w:color="auto"/>
            <w:right w:val="none" w:sz="0" w:space="0" w:color="auto"/>
          </w:divBdr>
        </w:div>
        <w:div w:id="1348946660">
          <w:marLeft w:val="640"/>
          <w:marRight w:val="0"/>
          <w:marTop w:val="0"/>
          <w:marBottom w:val="0"/>
          <w:divBdr>
            <w:top w:val="none" w:sz="0" w:space="0" w:color="auto"/>
            <w:left w:val="none" w:sz="0" w:space="0" w:color="auto"/>
            <w:bottom w:val="none" w:sz="0" w:space="0" w:color="auto"/>
            <w:right w:val="none" w:sz="0" w:space="0" w:color="auto"/>
          </w:divBdr>
        </w:div>
        <w:div w:id="582110755">
          <w:marLeft w:val="640"/>
          <w:marRight w:val="0"/>
          <w:marTop w:val="0"/>
          <w:marBottom w:val="0"/>
          <w:divBdr>
            <w:top w:val="none" w:sz="0" w:space="0" w:color="auto"/>
            <w:left w:val="none" w:sz="0" w:space="0" w:color="auto"/>
            <w:bottom w:val="none" w:sz="0" w:space="0" w:color="auto"/>
            <w:right w:val="none" w:sz="0" w:space="0" w:color="auto"/>
          </w:divBdr>
        </w:div>
        <w:div w:id="1049114957">
          <w:marLeft w:val="640"/>
          <w:marRight w:val="0"/>
          <w:marTop w:val="0"/>
          <w:marBottom w:val="0"/>
          <w:divBdr>
            <w:top w:val="none" w:sz="0" w:space="0" w:color="auto"/>
            <w:left w:val="none" w:sz="0" w:space="0" w:color="auto"/>
            <w:bottom w:val="none" w:sz="0" w:space="0" w:color="auto"/>
            <w:right w:val="none" w:sz="0" w:space="0" w:color="auto"/>
          </w:divBdr>
        </w:div>
        <w:div w:id="1515531132">
          <w:marLeft w:val="640"/>
          <w:marRight w:val="0"/>
          <w:marTop w:val="0"/>
          <w:marBottom w:val="0"/>
          <w:divBdr>
            <w:top w:val="none" w:sz="0" w:space="0" w:color="auto"/>
            <w:left w:val="none" w:sz="0" w:space="0" w:color="auto"/>
            <w:bottom w:val="none" w:sz="0" w:space="0" w:color="auto"/>
            <w:right w:val="none" w:sz="0" w:space="0" w:color="auto"/>
          </w:divBdr>
        </w:div>
        <w:div w:id="1085418644">
          <w:marLeft w:val="640"/>
          <w:marRight w:val="0"/>
          <w:marTop w:val="0"/>
          <w:marBottom w:val="0"/>
          <w:divBdr>
            <w:top w:val="none" w:sz="0" w:space="0" w:color="auto"/>
            <w:left w:val="none" w:sz="0" w:space="0" w:color="auto"/>
            <w:bottom w:val="none" w:sz="0" w:space="0" w:color="auto"/>
            <w:right w:val="none" w:sz="0" w:space="0" w:color="auto"/>
          </w:divBdr>
        </w:div>
        <w:div w:id="1363021673">
          <w:marLeft w:val="640"/>
          <w:marRight w:val="0"/>
          <w:marTop w:val="0"/>
          <w:marBottom w:val="0"/>
          <w:divBdr>
            <w:top w:val="none" w:sz="0" w:space="0" w:color="auto"/>
            <w:left w:val="none" w:sz="0" w:space="0" w:color="auto"/>
            <w:bottom w:val="none" w:sz="0" w:space="0" w:color="auto"/>
            <w:right w:val="none" w:sz="0" w:space="0" w:color="auto"/>
          </w:divBdr>
        </w:div>
        <w:div w:id="1154487710">
          <w:marLeft w:val="640"/>
          <w:marRight w:val="0"/>
          <w:marTop w:val="0"/>
          <w:marBottom w:val="0"/>
          <w:divBdr>
            <w:top w:val="none" w:sz="0" w:space="0" w:color="auto"/>
            <w:left w:val="none" w:sz="0" w:space="0" w:color="auto"/>
            <w:bottom w:val="none" w:sz="0" w:space="0" w:color="auto"/>
            <w:right w:val="none" w:sz="0" w:space="0" w:color="auto"/>
          </w:divBdr>
        </w:div>
        <w:div w:id="1733383606">
          <w:marLeft w:val="640"/>
          <w:marRight w:val="0"/>
          <w:marTop w:val="0"/>
          <w:marBottom w:val="0"/>
          <w:divBdr>
            <w:top w:val="none" w:sz="0" w:space="0" w:color="auto"/>
            <w:left w:val="none" w:sz="0" w:space="0" w:color="auto"/>
            <w:bottom w:val="none" w:sz="0" w:space="0" w:color="auto"/>
            <w:right w:val="none" w:sz="0" w:space="0" w:color="auto"/>
          </w:divBdr>
        </w:div>
        <w:div w:id="1040084091">
          <w:marLeft w:val="640"/>
          <w:marRight w:val="0"/>
          <w:marTop w:val="0"/>
          <w:marBottom w:val="0"/>
          <w:divBdr>
            <w:top w:val="none" w:sz="0" w:space="0" w:color="auto"/>
            <w:left w:val="none" w:sz="0" w:space="0" w:color="auto"/>
            <w:bottom w:val="none" w:sz="0" w:space="0" w:color="auto"/>
            <w:right w:val="none" w:sz="0" w:space="0" w:color="auto"/>
          </w:divBdr>
        </w:div>
        <w:div w:id="1324359091">
          <w:marLeft w:val="640"/>
          <w:marRight w:val="0"/>
          <w:marTop w:val="0"/>
          <w:marBottom w:val="0"/>
          <w:divBdr>
            <w:top w:val="none" w:sz="0" w:space="0" w:color="auto"/>
            <w:left w:val="none" w:sz="0" w:space="0" w:color="auto"/>
            <w:bottom w:val="none" w:sz="0" w:space="0" w:color="auto"/>
            <w:right w:val="none" w:sz="0" w:space="0" w:color="auto"/>
          </w:divBdr>
        </w:div>
        <w:div w:id="2086300868">
          <w:marLeft w:val="640"/>
          <w:marRight w:val="0"/>
          <w:marTop w:val="0"/>
          <w:marBottom w:val="0"/>
          <w:divBdr>
            <w:top w:val="none" w:sz="0" w:space="0" w:color="auto"/>
            <w:left w:val="none" w:sz="0" w:space="0" w:color="auto"/>
            <w:bottom w:val="none" w:sz="0" w:space="0" w:color="auto"/>
            <w:right w:val="none" w:sz="0" w:space="0" w:color="auto"/>
          </w:divBdr>
        </w:div>
        <w:div w:id="1141194089">
          <w:marLeft w:val="640"/>
          <w:marRight w:val="0"/>
          <w:marTop w:val="0"/>
          <w:marBottom w:val="0"/>
          <w:divBdr>
            <w:top w:val="none" w:sz="0" w:space="0" w:color="auto"/>
            <w:left w:val="none" w:sz="0" w:space="0" w:color="auto"/>
            <w:bottom w:val="none" w:sz="0" w:space="0" w:color="auto"/>
            <w:right w:val="none" w:sz="0" w:space="0" w:color="auto"/>
          </w:divBdr>
        </w:div>
        <w:div w:id="2061636299">
          <w:marLeft w:val="640"/>
          <w:marRight w:val="0"/>
          <w:marTop w:val="0"/>
          <w:marBottom w:val="0"/>
          <w:divBdr>
            <w:top w:val="none" w:sz="0" w:space="0" w:color="auto"/>
            <w:left w:val="none" w:sz="0" w:space="0" w:color="auto"/>
            <w:bottom w:val="none" w:sz="0" w:space="0" w:color="auto"/>
            <w:right w:val="none" w:sz="0" w:space="0" w:color="auto"/>
          </w:divBdr>
        </w:div>
        <w:div w:id="36202353">
          <w:marLeft w:val="640"/>
          <w:marRight w:val="0"/>
          <w:marTop w:val="0"/>
          <w:marBottom w:val="0"/>
          <w:divBdr>
            <w:top w:val="none" w:sz="0" w:space="0" w:color="auto"/>
            <w:left w:val="none" w:sz="0" w:space="0" w:color="auto"/>
            <w:bottom w:val="none" w:sz="0" w:space="0" w:color="auto"/>
            <w:right w:val="none" w:sz="0" w:space="0" w:color="auto"/>
          </w:divBdr>
        </w:div>
        <w:div w:id="2125342700">
          <w:marLeft w:val="640"/>
          <w:marRight w:val="0"/>
          <w:marTop w:val="0"/>
          <w:marBottom w:val="0"/>
          <w:divBdr>
            <w:top w:val="none" w:sz="0" w:space="0" w:color="auto"/>
            <w:left w:val="none" w:sz="0" w:space="0" w:color="auto"/>
            <w:bottom w:val="none" w:sz="0" w:space="0" w:color="auto"/>
            <w:right w:val="none" w:sz="0" w:space="0" w:color="auto"/>
          </w:divBdr>
        </w:div>
        <w:div w:id="270864814">
          <w:marLeft w:val="640"/>
          <w:marRight w:val="0"/>
          <w:marTop w:val="0"/>
          <w:marBottom w:val="0"/>
          <w:divBdr>
            <w:top w:val="none" w:sz="0" w:space="0" w:color="auto"/>
            <w:left w:val="none" w:sz="0" w:space="0" w:color="auto"/>
            <w:bottom w:val="none" w:sz="0" w:space="0" w:color="auto"/>
            <w:right w:val="none" w:sz="0" w:space="0" w:color="auto"/>
          </w:divBdr>
        </w:div>
        <w:div w:id="1334257985">
          <w:marLeft w:val="640"/>
          <w:marRight w:val="0"/>
          <w:marTop w:val="0"/>
          <w:marBottom w:val="0"/>
          <w:divBdr>
            <w:top w:val="none" w:sz="0" w:space="0" w:color="auto"/>
            <w:left w:val="none" w:sz="0" w:space="0" w:color="auto"/>
            <w:bottom w:val="none" w:sz="0" w:space="0" w:color="auto"/>
            <w:right w:val="none" w:sz="0" w:space="0" w:color="auto"/>
          </w:divBdr>
        </w:div>
        <w:div w:id="909583667">
          <w:marLeft w:val="640"/>
          <w:marRight w:val="0"/>
          <w:marTop w:val="0"/>
          <w:marBottom w:val="0"/>
          <w:divBdr>
            <w:top w:val="none" w:sz="0" w:space="0" w:color="auto"/>
            <w:left w:val="none" w:sz="0" w:space="0" w:color="auto"/>
            <w:bottom w:val="none" w:sz="0" w:space="0" w:color="auto"/>
            <w:right w:val="none" w:sz="0" w:space="0" w:color="auto"/>
          </w:divBdr>
        </w:div>
        <w:div w:id="498890882">
          <w:marLeft w:val="640"/>
          <w:marRight w:val="0"/>
          <w:marTop w:val="0"/>
          <w:marBottom w:val="0"/>
          <w:divBdr>
            <w:top w:val="none" w:sz="0" w:space="0" w:color="auto"/>
            <w:left w:val="none" w:sz="0" w:space="0" w:color="auto"/>
            <w:bottom w:val="none" w:sz="0" w:space="0" w:color="auto"/>
            <w:right w:val="none" w:sz="0" w:space="0" w:color="auto"/>
          </w:divBdr>
        </w:div>
        <w:div w:id="942034562">
          <w:marLeft w:val="640"/>
          <w:marRight w:val="0"/>
          <w:marTop w:val="0"/>
          <w:marBottom w:val="0"/>
          <w:divBdr>
            <w:top w:val="none" w:sz="0" w:space="0" w:color="auto"/>
            <w:left w:val="none" w:sz="0" w:space="0" w:color="auto"/>
            <w:bottom w:val="none" w:sz="0" w:space="0" w:color="auto"/>
            <w:right w:val="none" w:sz="0" w:space="0" w:color="auto"/>
          </w:divBdr>
        </w:div>
        <w:div w:id="1912426010">
          <w:marLeft w:val="640"/>
          <w:marRight w:val="0"/>
          <w:marTop w:val="0"/>
          <w:marBottom w:val="0"/>
          <w:divBdr>
            <w:top w:val="none" w:sz="0" w:space="0" w:color="auto"/>
            <w:left w:val="none" w:sz="0" w:space="0" w:color="auto"/>
            <w:bottom w:val="none" w:sz="0" w:space="0" w:color="auto"/>
            <w:right w:val="none" w:sz="0" w:space="0" w:color="auto"/>
          </w:divBdr>
        </w:div>
        <w:div w:id="1211070380">
          <w:marLeft w:val="640"/>
          <w:marRight w:val="0"/>
          <w:marTop w:val="0"/>
          <w:marBottom w:val="0"/>
          <w:divBdr>
            <w:top w:val="none" w:sz="0" w:space="0" w:color="auto"/>
            <w:left w:val="none" w:sz="0" w:space="0" w:color="auto"/>
            <w:bottom w:val="none" w:sz="0" w:space="0" w:color="auto"/>
            <w:right w:val="none" w:sz="0" w:space="0" w:color="auto"/>
          </w:divBdr>
        </w:div>
        <w:div w:id="826484457">
          <w:marLeft w:val="640"/>
          <w:marRight w:val="0"/>
          <w:marTop w:val="0"/>
          <w:marBottom w:val="0"/>
          <w:divBdr>
            <w:top w:val="none" w:sz="0" w:space="0" w:color="auto"/>
            <w:left w:val="none" w:sz="0" w:space="0" w:color="auto"/>
            <w:bottom w:val="none" w:sz="0" w:space="0" w:color="auto"/>
            <w:right w:val="none" w:sz="0" w:space="0" w:color="auto"/>
          </w:divBdr>
        </w:div>
        <w:div w:id="1159004707">
          <w:marLeft w:val="640"/>
          <w:marRight w:val="0"/>
          <w:marTop w:val="0"/>
          <w:marBottom w:val="0"/>
          <w:divBdr>
            <w:top w:val="none" w:sz="0" w:space="0" w:color="auto"/>
            <w:left w:val="none" w:sz="0" w:space="0" w:color="auto"/>
            <w:bottom w:val="none" w:sz="0" w:space="0" w:color="auto"/>
            <w:right w:val="none" w:sz="0" w:space="0" w:color="auto"/>
          </w:divBdr>
        </w:div>
        <w:div w:id="335614976">
          <w:marLeft w:val="640"/>
          <w:marRight w:val="0"/>
          <w:marTop w:val="0"/>
          <w:marBottom w:val="0"/>
          <w:divBdr>
            <w:top w:val="none" w:sz="0" w:space="0" w:color="auto"/>
            <w:left w:val="none" w:sz="0" w:space="0" w:color="auto"/>
            <w:bottom w:val="none" w:sz="0" w:space="0" w:color="auto"/>
            <w:right w:val="none" w:sz="0" w:space="0" w:color="auto"/>
          </w:divBdr>
        </w:div>
        <w:div w:id="1624191097">
          <w:marLeft w:val="640"/>
          <w:marRight w:val="0"/>
          <w:marTop w:val="0"/>
          <w:marBottom w:val="0"/>
          <w:divBdr>
            <w:top w:val="none" w:sz="0" w:space="0" w:color="auto"/>
            <w:left w:val="none" w:sz="0" w:space="0" w:color="auto"/>
            <w:bottom w:val="none" w:sz="0" w:space="0" w:color="auto"/>
            <w:right w:val="none" w:sz="0" w:space="0" w:color="auto"/>
          </w:divBdr>
        </w:div>
        <w:div w:id="430393305">
          <w:marLeft w:val="640"/>
          <w:marRight w:val="0"/>
          <w:marTop w:val="0"/>
          <w:marBottom w:val="0"/>
          <w:divBdr>
            <w:top w:val="none" w:sz="0" w:space="0" w:color="auto"/>
            <w:left w:val="none" w:sz="0" w:space="0" w:color="auto"/>
            <w:bottom w:val="none" w:sz="0" w:space="0" w:color="auto"/>
            <w:right w:val="none" w:sz="0" w:space="0" w:color="auto"/>
          </w:divBdr>
        </w:div>
        <w:div w:id="1567296944">
          <w:marLeft w:val="640"/>
          <w:marRight w:val="0"/>
          <w:marTop w:val="0"/>
          <w:marBottom w:val="0"/>
          <w:divBdr>
            <w:top w:val="none" w:sz="0" w:space="0" w:color="auto"/>
            <w:left w:val="none" w:sz="0" w:space="0" w:color="auto"/>
            <w:bottom w:val="none" w:sz="0" w:space="0" w:color="auto"/>
            <w:right w:val="none" w:sz="0" w:space="0" w:color="auto"/>
          </w:divBdr>
        </w:div>
        <w:div w:id="804352710">
          <w:marLeft w:val="640"/>
          <w:marRight w:val="0"/>
          <w:marTop w:val="0"/>
          <w:marBottom w:val="0"/>
          <w:divBdr>
            <w:top w:val="none" w:sz="0" w:space="0" w:color="auto"/>
            <w:left w:val="none" w:sz="0" w:space="0" w:color="auto"/>
            <w:bottom w:val="none" w:sz="0" w:space="0" w:color="auto"/>
            <w:right w:val="none" w:sz="0" w:space="0" w:color="auto"/>
          </w:divBdr>
        </w:div>
        <w:div w:id="809905767">
          <w:marLeft w:val="640"/>
          <w:marRight w:val="0"/>
          <w:marTop w:val="0"/>
          <w:marBottom w:val="0"/>
          <w:divBdr>
            <w:top w:val="none" w:sz="0" w:space="0" w:color="auto"/>
            <w:left w:val="none" w:sz="0" w:space="0" w:color="auto"/>
            <w:bottom w:val="none" w:sz="0" w:space="0" w:color="auto"/>
            <w:right w:val="none" w:sz="0" w:space="0" w:color="auto"/>
          </w:divBdr>
        </w:div>
        <w:div w:id="1121607339">
          <w:marLeft w:val="640"/>
          <w:marRight w:val="0"/>
          <w:marTop w:val="0"/>
          <w:marBottom w:val="0"/>
          <w:divBdr>
            <w:top w:val="none" w:sz="0" w:space="0" w:color="auto"/>
            <w:left w:val="none" w:sz="0" w:space="0" w:color="auto"/>
            <w:bottom w:val="none" w:sz="0" w:space="0" w:color="auto"/>
            <w:right w:val="none" w:sz="0" w:space="0" w:color="auto"/>
          </w:divBdr>
        </w:div>
        <w:div w:id="1798834418">
          <w:marLeft w:val="640"/>
          <w:marRight w:val="0"/>
          <w:marTop w:val="0"/>
          <w:marBottom w:val="0"/>
          <w:divBdr>
            <w:top w:val="none" w:sz="0" w:space="0" w:color="auto"/>
            <w:left w:val="none" w:sz="0" w:space="0" w:color="auto"/>
            <w:bottom w:val="none" w:sz="0" w:space="0" w:color="auto"/>
            <w:right w:val="none" w:sz="0" w:space="0" w:color="auto"/>
          </w:divBdr>
        </w:div>
        <w:div w:id="1231425268">
          <w:marLeft w:val="640"/>
          <w:marRight w:val="0"/>
          <w:marTop w:val="0"/>
          <w:marBottom w:val="0"/>
          <w:divBdr>
            <w:top w:val="none" w:sz="0" w:space="0" w:color="auto"/>
            <w:left w:val="none" w:sz="0" w:space="0" w:color="auto"/>
            <w:bottom w:val="none" w:sz="0" w:space="0" w:color="auto"/>
            <w:right w:val="none" w:sz="0" w:space="0" w:color="auto"/>
          </w:divBdr>
        </w:div>
        <w:div w:id="1015225812">
          <w:marLeft w:val="640"/>
          <w:marRight w:val="0"/>
          <w:marTop w:val="0"/>
          <w:marBottom w:val="0"/>
          <w:divBdr>
            <w:top w:val="none" w:sz="0" w:space="0" w:color="auto"/>
            <w:left w:val="none" w:sz="0" w:space="0" w:color="auto"/>
            <w:bottom w:val="none" w:sz="0" w:space="0" w:color="auto"/>
            <w:right w:val="none" w:sz="0" w:space="0" w:color="auto"/>
          </w:divBdr>
        </w:div>
      </w:divsChild>
    </w:div>
    <w:div w:id="1331712511">
      <w:bodyDiv w:val="1"/>
      <w:marLeft w:val="0"/>
      <w:marRight w:val="0"/>
      <w:marTop w:val="0"/>
      <w:marBottom w:val="0"/>
      <w:divBdr>
        <w:top w:val="none" w:sz="0" w:space="0" w:color="auto"/>
        <w:left w:val="none" w:sz="0" w:space="0" w:color="auto"/>
        <w:bottom w:val="none" w:sz="0" w:space="0" w:color="auto"/>
        <w:right w:val="none" w:sz="0" w:space="0" w:color="auto"/>
      </w:divBdr>
      <w:divsChild>
        <w:div w:id="747728400">
          <w:marLeft w:val="640"/>
          <w:marRight w:val="0"/>
          <w:marTop w:val="0"/>
          <w:marBottom w:val="0"/>
          <w:divBdr>
            <w:top w:val="none" w:sz="0" w:space="0" w:color="auto"/>
            <w:left w:val="none" w:sz="0" w:space="0" w:color="auto"/>
            <w:bottom w:val="none" w:sz="0" w:space="0" w:color="auto"/>
            <w:right w:val="none" w:sz="0" w:space="0" w:color="auto"/>
          </w:divBdr>
        </w:div>
        <w:div w:id="37508844">
          <w:marLeft w:val="640"/>
          <w:marRight w:val="0"/>
          <w:marTop w:val="0"/>
          <w:marBottom w:val="0"/>
          <w:divBdr>
            <w:top w:val="none" w:sz="0" w:space="0" w:color="auto"/>
            <w:left w:val="none" w:sz="0" w:space="0" w:color="auto"/>
            <w:bottom w:val="none" w:sz="0" w:space="0" w:color="auto"/>
            <w:right w:val="none" w:sz="0" w:space="0" w:color="auto"/>
          </w:divBdr>
        </w:div>
        <w:div w:id="1277835639">
          <w:marLeft w:val="640"/>
          <w:marRight w:val="0"/>
          <w:marTop w:val="0"/>
          <w:marBottom w:val="0"/>
          <w:divBdr>
            <w:top w:val="none" w:sz="0" w:space="0" w:color="auto"/>
            <w:left w:val="none" w:sz="0" w:space="0" w:color="auto"/>
            <w:bottom w:val="none" w:sz="0" w:space="0" w:color="auto"/>
            <w:right w:val="none" w:sz="0" w:space="0" w:color="auto"/>
          </w:divBdr>
        </w:div>
        <w:div w:id="286861167">
          <w:marLeft w:val="640"/>
          <w:marRight w:val="0"/>
          <w:marTop w:val="0"/>
          <w:marBottom w:val="0"/>
          <w:divBdr>
            <w:top w:val="none" w:sz="0" w:space="0" w:color="auto"/>
            <w:left w:val="none" w:sz="0" w:space="0" w:color="auto"/>
            <w:bottom w:val="none" w:sz="0" w:space="0" w:color="auto"/>
            <w:right w:val="none" w:sz="0" w:space="0" w:color="auto"/>
          </w:divBdr>
        </w:div>
        <w:div w:id="1672180521">
          <w:marLeft w:val="640"/>
          <w:marRight w:val="0"/>
          <w:marTop w:val="0"/>
          <w:marBottom w:val="0"/>
          <w:divBdr>
            <w:top w:val="none" w:sz="0" w:space="0" w:color="auto"/>
            <w:left w:val="none" w:sz="0" w:space="0" w:color="auto"/>
            <w:bottom w:val="none" w:sz="0" w:space="0" w:color="auto"/>
            <w:right w:val="none" w:sz="0" w:space="0" w:color="auto"/>
          </w:divBdr>
        </w:div>
        <w:div w:id="607737838">
          <w:marLeft w:val="640"/>
          <w:marRight w:val="0"/>
          <w:marTop w:val="0"/>
          <w:marBottom w:val="0"/>
          <w:divBdr>
            <w:top w:val="none" w:sz="0" w:space="0" w:color="auto"/>
            <w:left w:val="none" w:sz="0" w:space="0" w:color="auto"/>
            <w:bottom w:val="none" w:sz="0" w:space="0" w:color="auto"/>
            <w:right w:val="none" w:sz="0" w:space="0" w:color="auto"/>
          </w:divBdr>
        </w:div>
        <w:div w:id="1568153445">
          <w:marLeft w:val="640"/>
          <w:marRight w:val="0"/>
          <w:marTop w:val="0"/>
          <w:marBottom w:val="0"/>
          <w:divBdr>
            <w:top w:val="none" w:sz="0" w:space="0" w:color="auto"/>
            <w:left w:val="none" w:sz="0" w:space="0" w:color="auto"/>
            <w:bottom w:val="none" w:sz="0" w:space="0" w:color="auto"/>
            <w:right w:val="none" w:sz="0" w:space="0" w:color="auto"/>
          </w:divBdr>
        </w:div>
        <w:div w:id="1786658042">
          <w:marLeft w:val="640"/>
          <w:marRight w:val="0"/>
          <w:marTop w:val="0"/>
          <w:marBottom w:val="0"/>
          <w:divBdr>
            <w:top w:val="none" w:sz="0" w:space="0" w:color="auto"/>
            <w:left w:val="none" w:sz="0" w:space="0" w:color="auto"/>
            <w:bottom w:val="none" w:sz="0" w:space="0" w:color="auto"/>
            <w:right w:val="none" w:sz="0" w:space="0" w:color="auto"/>
          </w:divBdr>
        </w:div>
        <w:div w:id="1549685174">
          <w:marLeft w:val="640"/>
          <w:marRight w:val="0"/>
          <w:marTop w:val="0"/>
          <w:marBottom w:val="0"/>
          <w:divBdr>
            <w:top w:val="none" w:sz="0" w:space="0" w:color="auto"/>
            <w:left w:val="none" w:sz="0" w:space="0" w:color="auto"/>
            <w:bottom w:val="none" w:sz="0" w:space="0" w:color="auto"/>
            <w:right w:val="none" w:sz="0" w:space="0" w:color="auto"/>
          </w:divBdr>
        </w:div>
        <w:div w:id="1558201444">
          <w:marLeft w:val="640"/>
          <w:marRight w:val="0"/>
          <w:marTop w:val="0"/>
          <w:marBottom w:val="0"/>
          <w:divBdr>
            <w:top w:val="none" w:sz="0" w:space="0" w:color="auto"/>
            <w:left w:val="none" w:sz="0" w:space="0" w:color="auto"/>
            <w:bottom w:val="none" w:sz="0" w:space="0" w:color="auto"/>
            <w:right w:val="none" w:sz="0" w:space="0" w:color="auto"/>
          </w:divBdr>
        </w:div>
        <w:div w:id="1031372639">
          <w:marLeft w:val="640"/>
          <w:marRight w:val="0"/>
          <w:marTop w:val="0"/>
          <w:marBottom w:val="0"/>
          <w:divBdr>
            <w:top w:val="none" w:sz="0" w:space="0" w:color="auto"/>
            <w:left w:val="none" w:sz="0" w:space="0" w:color="auto"/>
            <w:bottom w:val="none" w:sz="0" w:space="0" w:color="auto"/>
            <w:right w:val="none" w:sz="0" w:space="0" w:color="auto"/>
          </w:divBdr>
        </w:div>
        <w:div w:id="2146315012">
          <w:marLeft w:val="640"/>
          <w:marRight w:val="0"/>
          <w:marTop w:val="0"/>
          <w:marBottom w:val="0"/>
          <w:divBdr>
            <w:top w:val="none" w:sz="0" w:space="0" w:color="auto"/>
            <w:left w:val="none" w:sz="0" w:space="0" w:color="auto"/>
            <w:bottom w:val="none" w:sz="0" w:space="0" w:color="auto"/>
            <w:right w:val="none" w:sz="0" w:space="0" w:color="auto"/>
          </w:divBdr>
        </w:div>
        <w:div w:id="1386879857">
          <w:marLeft w:val="640"/>
          <w:marRight w:val="0"/>
          <w:marTop w:val="0"/>
          <w:marBottom w:val="0"/>
          <w:divBdr>
            <w:top w:val="none" w:sz="0" w:space="0" w:color="auto"/>
            <w:left w:val="none" w:sz="0" w:space="0" w:color="auto"/>
            <w:bottom w:val="none" w:sz="0" w:space="0" w:color="auto"/>
            <w:right w:val="none" w:sz="0" w:space="0" w:color="auto"/>
          </w:divBdr>
        </w:div>
        <w:div w:id="1156335979">
          <w:marLeft w:val="640"/>
          <w:marRight w:val="0"/>
          <w:marTop w:val="0"/>
          <w:marBottom w:val="0"/>
          <w:divBdr>
            <w:top w:val="none" w:sz="0" w:space="0" w:color="auto"/>
            <w:left w:val="none" w:sz="0" w:space="0" w:color="auto"/>
            <w:bottom w:val="none" w:sz="0" w:space="0" w:color="auto"/>
            <w:right w:val="none" w:sz="0" w:space="0" w:color="auto"/>
          </w:divBdr>
        </w:div>
        <w:div w:id="729306468">
          <w:marLeft w:val="640"/>
          <w:marRight w:val="0"/>
          <w:marTop w:val="0"/>
          <w:marBottom w:val="0"/>
          <w:divBdr>
            <w:top w:val="none" w:sz="0" w:space="0" w:color="auto"/>
            <w:left w:val="none" w:sz="0" w:space="0" w:color="auto"/>
            <w:bottom w:val="none" w:sz="0" w:space="0" w:color="auto"/>
            <w:right w:val="none" w:sz="0" w:space="0" w:color="auto"/>
          </w:divBdr>
        </w:div>
        <w:div w:id="1913809835">
          <w:marLeft w:val="640"/>
          <w:marRight w:val="0"/>
          <w:marTop w:val="0"/>
          <w:marBottom w:val="0"/>
          <w:divBdr>
            <w:top w:val="none" w:sz="0" w:space="0" w:color="auto"/>
            <w:left w:val="none" w:sz="0" w:space="0" w:color="auto"/>
            <w:bottom w:val="none" w:sz="0" w:space="0" w:color="auto"/>
            <w:right w:val="none" w:sz="0" w:space="0" w:color="auto"/>
          </w:divBdr>
        </w:div>
        <w:div w:id="762266253">
          <w:marLeft w:val="640"/>
          <w:marRight w:val="0"/>
          <w:marTop w:val="0"/>
          <w:marBottom w:val="0"/>
          <w:divBdr>
            <w:top w:val="none" w:sz="0" w:space="0" w:color="auto"/>
            <w:left w:val="none" w:sz="0" w:space="0" w:color="auto"/>
            <w:bottom w:val="none" w:sz="0" w:space="0" w:color="auto"/>
            <w:right w:val="none" w:sz="0" w:space="0" w:color="auto"/>
          </w:divBdr>
        </w:div>
        <w:div w:id="1066759475">
          <w:marLeft w:val="640"/>
          <w:marRight w:val="0"/>
          <w:marTop w:val="0"/>
          <w:marBottom w:val="0"/>
          <w:divBdr>
            <w:top w:val="none" w:sz="0" w:space="0" w:color="auto"/>
            <w:left w:val="none" w:sz="0" w:space="0" w:color="auto"/>
            <w:bottom w:val="none" w:sz="0" w:space="0" w:color="auto"/>
            <w:right w:val="none" w:sz="0" w:space="0" w:color="auto"/>
          </w:divBdr>
        </w:div>
        <w:div w:id="1479490305">
          <w:marLeft w:val="640"/>
          <w:marRight w:val="0"/>
          <w:marTop w:val="0"/>
          <w:marBottom w:val="0"/>
          <w:divBdr>
            <w:top w:val="none" w:sz="0" w:space="0" w:color="auto"/>
            <w:left w:val="none" w:sz="0" w:space="0" w:color="auto"/>
            <w:bottom w:val="none" w:sz="0" w:space="0" w:color="auto"/>
            <w:right w:val="none" w:sz="0" w:space="0" w:color="auto"/>
          </w:divBdr>
        </w:div>
        <w:div w:id="489756284">
          <w:marLeft w:val="640"/>
          <w:marRight w:val="0"/>
          <w:marTop w:val="0"/>
          <w:marBottom w:val="0"/>
          <w:divBdr>
            <w:top w:val="none" w:sz="0" w:space="0" w:color="auto"/>
            <w:left w:val="none" w:sz="0" w:space="0" w:color="auto"/>
            <w:bottom w:val="none" w:sz="0" w:space="0" w:color="auto"/>
            <w:right w:val="none" w:sz="0" w:space="0" w:color="auto"/>
          </w:divBdr>
        </w:div>
        <w:div w:id="878008462">
          <w:marLeft w:val="640"/>
          <w:marRight w:val="0"/>
          <w:marTop w:val="0"/>
          <w:marBottom w:val="0"/>
          <w:divBdr>
            <w:top w:val="none" w:sz="0" w:space="0" w:color="auto"/>
            <w:left w:val="none" w:sz="0" w:space="0" w:color="auto"/>
            <w:bottom w:val="none" w:sz="0" w:space="0" w:color="auto"/>
            <w:right w:val="none" w:sz="0" w:space="0" w:color="auto"/>
          </w:divBdr>
        </w:div>
        <w:div w:id="1849714453">
          <w:marLeft w:val="640"/>
          <w:marRight w:val="0"/>
          <w:marTop w:val="0"/>
          <w:marBottom w:val="0"/>
          <w:divBdr>
            <w:top w:val="none" w:sz="0" w:space="0" w:color="auto"/>
            <w:left w:val="none" w:sz="0" w:space="0" w:color="auto"/>
            <w:bottom w:val="none" w:sz="0" w:space="0" w:color="auto"/>
            <w:right w:val="none" w:sz="0" w:space="0" w:color="auto"/>
          </w:divBdr>
        </w:div>
        <w:div w:id="855579598">
          <w:marLeft w:val="640"/>
          <w:marRight w:val="0"/>
          <w:marTop w:val="0"/>
          <w:marBottom w:val="0"/>
          <w:divBdr>
            <w:top w:val="none" w:sz="0" w:space="0" w:color="auto"/>
            <w:left w:val="none" w:sz="0" w:space="0" w:color="auto"/>
            <w:bottom w:val="none" w:sz="0" w:space="0" w:color="auto"/>
            <w:right w:val="none" w:sz="0" w:space="0" w:color="auto"/>
          </w:divBdr>
        </w:div>
        <w:div w:id="983852750">
          <w:marLeft w:val="640"/>
          <w:marRight w:val="0"/>
          <w:marTop w:val="0"/>
          <w:marBottom w:val="0"/>
          <w:divBdr>
            <w:top w:val="none" w:sz="0" w:space="0" w:color="auto"/>
            <w:left w:val="none" w:sz="0" w:space="0" w:color="auto"/>
            <w:bottom w:val="none" w:sz="0" w:space="0" w:color="auto"/>
            <w:right w:val="none" w:sz="0" w:space="0" w:color="auto"/>
          </w:divBdr>
        </w:div>
        <w:div w:id="518548891">
          <w:marLeft w:val="640"/>
          <w:marRight w:val="0"/>
          <w:marTop w:val="0"/>
          <w:marBottom w:val="0"/>
          <w:divBdr>
            <w:top w:val="none" w:sz="0" w:space="0" w:color="auto"/>
            <w:left w:val="none" w:sz="0" w:space="0" w:color="auto"/>
            <w:bottom w:val="none" w:sz="0" w:space="0" w:color="auto"/>
            <w:right w:val="none" w:sz="0" w:space="0" w:color="auto"/>
          </w:divBdr>
        </w:div>
        <w:div w:id="2019116018">
          <w:marLeft w:val="640"/>
          <w:marRight w:val="0"/>
          <w:marTop w:val="0"/>
          <w:marBottom w:val="0"/>
          <w:divBdr>
            <w:top w:val="none" w:sz="0" w:space="0" w:color="auto"/>
            <w:left w:val="none" w:sz="0" w:space="0" w:color="auto"/>
            <w:bottom w:val="none" w:sz="0" w:space="0" w:color="auto"/>
            <w:right w:val="none" w:sz="0" w:space="0" w:color="auto"/>
          </w:divBdr>
        </w:div>
        <w:div w:id="975068669">
          <w:marLeft w:val="640"/>
          <w:marRight w:val="0"/>
          <w:marTop w:val="0"/>
          <w:marBottom w:val="0"/>
          <w:divBdr>
            <w:top w:val="none" w:sz="0" w:space="0" w:color="auto"/>
            <w:left w:val="none" w:sz="0" w:space="0" w:color="auto"/>
            <w:bottom w:val="none" w:sz="0" w:space="0" w:color="auto"/>
            <w:right w:val="none" w:sz="0" w:space="0" w:color="auto"/>
          </w:divBdr>
        </w:div>
        <w:div w:id="1390617517">
          <w:marLeft w:val="640"/>
          <w:marRight w:val="0"/>
          <w:marTop w:val="0"/>
          <w:marBottom w:val="0"/>
          <w:divBdr>
            <w:top w:val="none" w:sz="0" w:space="0" w:color="auto"/>
            <w:left w:val="none" w:sz="0" w:space="0" w:color="auto"/>
            <w:bottom w:val="none" w:sz="0" w:space="0" w:color="auto"/>
            <w:right w:val="none" w:sz="0" w:space="0" w:color="auto"/>
          </w:divBdr>
        </w:div>
        <w:div w:id="904754468">
          <w:marLeft w:val="640"/>
          <w:marRight w:val="0"/>
          <w:marTop w:val="0"/>
          <w:marBottom w:val="0"/>
          <w:divBdr>
            <w:top w:val="none" w:sz="0" w:space="0" w:color="auto"/>
            <w:left w:val="none" w:sz="0" w:space="0" w:color="auto"/>
            <w:bottom w:val="none" w:sz="0" w:space="0" w:color="auto"/>
            <w:right w:val="none" w:sz="0" w:space="0" w:color="auto"/>
          </w:divBdr>
        </w:div>
        <w:div w:id="198931826">
          <w:marLeft w:val="640"/>
          <w:marRight w:val="0"/>
          <w:marTop w:val="0"/>
          <w:marBottom w:val="0"/>
          <w:divBdr>
            <w:top w:val="none" w:sz="0" w:space="0" w:color="auto"/>
            <w:left w:val="none" w:sz="0" w:space="0" w:color="auto"/>
            <w:bottom w:val="none" w:sz="0" w:space="0" w:color="auto"/>
            <w:right w:val="none" w:sz="0" w:space="0" w:color="auto"/>
          </w:divBdr>
        </w:div>
        <w:div w:id="1047029196">
          <w:marLeft w:val="640"/>
          <w:marRight w:val="0"/>
          <w:marTop w:val="0"/>
          <w:marBottom w:val="0"/>
          <w:divBdr>
            <w:top w:val="none" w:sz="0" w:space="0" w:color="auto"/>
            <w:left w:val="none" w:sz="0" w:space="0" w:color="auto"/>
            <w:bottom w:val="none" w:sz="0" w:space="0" w:color="auto"/>
            <w:right w:val="none" w:sz="0" w:space="0" w:color="auto"/>
          </w:divBdr>
        </w:div>
        <w:div w:id="1677734037">
          <w:marLeft w:val="640"/>
          <w:marRight w:val="0"/>
          <w:marTop w:val="0"/>
          <w:marBottom w:val="0"/>
          <w:divBdr>
            <w:top w:val="none" w:sz="0" w:space="0" w:color="auto"/>
            <w:left w:val="none" w:sz="0" w:space="0" w:color="auto"/>
            <w:bottom w:val="none" w:sz="0" w:space="0" w:color="auto"/>
            <w:right w:val="none" w:sz="0" w:space="0" w:color="auto"/>
          </w:divBdr>
        </w:div>
        <w:div w:id="1549565493">
          <w:marLeft w:val="640"/>
          <w:marRight w:val="0"/>
          <w:marTop w:val="0"/>
          <w:marBottom w:val="0"/>
          <w:divBdr>
            <w:top w:val="none" w:sz="0" w:space="0" w:color="auto"/>
            <w:left w:val="none" w:sz="0" w:space="0" w:color="auto"/>
            <w:bottom w:val="none" w:sz="0" w:space="0" w:color="auto"/>
            <w:right w:val="none" w:sz="0" w:space="0" w:color="auto"/>
          </w:divBdr>
        </w:div>
        <w:div w:id="1444419511">
          <w:marLeft w:val="640"/>
          <w:marRight w:val="0"/>
          <w:marTop w:val="0"/>
          <w:marBottom w:val="0"/>
          <w:divBdr>
            <w:top w:val="none" w:sz="0" w:space="0" w:color="auto"/>
            <w:left w:val="none" w:sz="0" w:space="0" w:color="auto"/>
            <w:bottom w:val="none" w:sz="0" w:space="0" w:color="auto"/>
            <w:right w:val="none" w:sz="0" w:space="0" w:color="auto"/>
          </w:divBdr>
        </w:div>
        <w:div w:id="1534465733">
          <w:marLeft w:val="640"/>
          <w:marRight w:val="0"/>
          <w:marTop w:val="0"/>
          <w:marBottom w:val="0"/>
          <w:divBdr>
            <w:top w:val="none" w:sz="0" w:space="0" w:color="auto"/>
            <w:left w:val="none" w:sz="0" w:space="0" w:color="auto"/>
            <w:bottom w:val="none" w:sz="0" w:space="0" w:color="auto"/>
            <w:right w:val="none" w:sz="0" w:space="0" w:color="auto"/>
          </w:divBdr>
        </w:div>
        <w:div w:id="196165430">
          <w:marLeft w:val="640"/>
          <w:marRight w:val="0"/>
          <w:marTop w:val="0"/>
          <w:marBottom w:val="0"/>
          <w:divBdr>
            <w:top w:val="none" w:sz="0" w:space="0" w:color="auto"/>
            <w:left w:val="none" w:sz="0" w:space="0" w:color="auto"/>
            <w:bottom w:val="none" w:sz="0" w:space="0" w:color="auto"/>
            <w:right w:val="none" w:sz="0" w:space="0" w:color="auto"/>
          </w:divBdr>
        </w:div>
        <w:div w:id="393625238">
          <w:marLeft w:val="640"/>
          <w:marRight w:val="0"/>
          <w:marTop w:val="0"/>
          <w:marBottom w:val="0"/>
          <w:divBdr>
            <w:top w:val="none" w:sz="0" w:space="0" w:color="auto"/>
            <w:left w:val="none" w:sz="0" w:space="0" w:color="auto"/>
            <w:bottom w:val="none" w:sz="0" w:space="0" w:color="auto"/>
            <w:right w:val="none" w:sz="0" w:space="0" w:color="auto"/>
          </w:divBdr>
        </w:div>
        <w:div w:id="688066455">
          <w:marLeft w:val="640"/>
          <w:marRight w:val="0"/>
          <w:marTop w:val="0"/>
          <w:marBottom w:val="0"/>
          <w:divBdr>
            <w:top w:val="none" w:sz="0" w:space="0" w:color="auto"/>
            <w:left w:val="none" w:sz="0" w:space="0" w:color="auto"/>
            <w:bottom w:val="none" w:sz="0" w:space="0" w:color="auto"/>
            <w:right w:val="none" w:sz="0" w:space="0" w:color="auto"/>
          </w:divBdr>
        </w:div>
        <w:div w:id="771516107">
          <w:marLeft w:val="640"/>
          <w:marRight w:val="0"/>
          <w:marTop w:val="0"/>
          <w:marBottom w:val="0"/>
          <w:divBdr>
            <w:top w:val="none" w:sz="0" w:space="0" w:color="auto"/>
            <w:left w:val="none" w:sz="0" w:space="0" w:color="auto"/>
            <w:bottom w:val="none" w:sz="0" w:space="0" w:color="auto"/>
            <w:right w:val="none" w:sz="0" w:space="0" w:color="auto"/>
          </w:divBdr>
        </w:div>
        <w:div w:id="638076573">
          <w:marLeft w:val="640"/>
          <w:marRight w:val="0"/>
          <w:marTop w:val="0"/>
          <w:marBottom w:val="0"/>
          <w:divBdr>
            <w:top w:val="none" w:sz="0" w:space="0" w:color="auto"/>
            <w:left w:val="none" w:sz="0" w:space="0" w:color="auto"/>
            <w:bottom w:val="none" w:sz="0" w:space="0" w:color="auto"/>
            <w:right w:val="none" w:sz="0" w:space="0" w:color="auto"/>
          </w:divBdr>
        </w:div>
        <w:div w:id="255360320">
          <w:marLeft w:val="640"/>
          <w:marRight w:val="0"/>
          <w:marTop w:val="0"/>
          <w:marBottom w:val="0"/>
          <w:divBdr>
            <w:top w:val="none" w:sz="0" w:space="0" w:color="auto"/>
            <w:left w:val="none" w:sz="0" w:space="0" w:color="auto"/>
            <w:bottom w:val="none" w:sz="0" w:space="0" w:color="auto"/>
            <w:right w:val="none" w:sz="0" w:space="0" w:color="auto"/>
          </w:divBdr>
        </w:div>
        <w:div w:id="728573575">
          <w:marLeft w:val="640"/>
          <w:marRight w:val="0"/>
          <w:marTop w:val="0"/>
          <w:marBottom w:val="0"/>
          <w:divBdr>
            <w:top w:val="none" w:sz="0" w:space="0" w:color="auto"/>
            <w:left w:val="none" w:sz="0" w:space="0" w:color="auto"/>
            <w:bottom w:val="none" w:sz="0" w:space="0" w:color="auto"/>
            <w:right w:val="none" w:sz="0" w:space="0" w:color="auto"/>
          </w:divBdr>
        </w:div>
        <w:div w:id="315912981">
          <w:marLeft w:val="640"/>
          <w:marRight w:val="0"/>
          <w:marTop w:val="0"/>
          <w:marBottom w:val="0"/>
          <w:divBdr>
            <w:top w:val="none" w:sz="0" w:space="0" w:color="auto"/>
            <w:left w:val="none" w:sz="0" w:space="0" w:color="auto"/>
            <w:bottom w:val="none" w:sz="0" w:space="0" w:color="auto"/>
            <w:right w:val="none" w:sz="0" w:space="0" w:color="auto"/>
          </w:divBdr>
        </w:div>
        <w:div w:id="599603204">
          <w:marLeft w:val="640"/>
          <w:marRight w:val="0"/>
          <w:marTop w:val="0"/>
          <w:marBottom w:val="0"/>
          <w:divBdr>
            <w:top w:val="none" w:sz="0" w:space="0" w:color="auto"/>
            <w:left w:val="none" w:sz="0" w:space="0" w:color="auto"/>
            <w:bottom w:val="none" w:sz="0" w:space="0" w:color="auto"/>
            <w:right w:val="none" w:sz="0" w:space="0" w:color="auto"/>
          </w:divBdr>
        </w:div>
        <w:div w:id="399598636">
          <w:marLeft w:val="640"/>
          <w:marRight w:val="0"/>
          <w:marTop w:val="0"/>
          <w:marBottom w:val="0"/>
          <w:divBdr>
            <w:top w:val="none" w:sz="0" w:space="0" w:color="auto"/>
            <w:left w:val="none" w:sz="0" w:space="0" w:color="auto"/>
            <w:bottom w:val="none" w:sz="0" w:space="0" w:color="auto"/>
            <w:right w:val="none" w:sz="0" w:space="0" w:color="auto"/>
          </w:divBdr>
        </w:div>
        <w:div w:id="109593457">
          <w:marLeft w:val="640"/>
          <w:marRight w:val="0"/>
          <w:marTop w:val="0"/>
          <w:marBottom w:val="0"/>
          <w:divBdr>
            <w:top w:val="none" w:sz="0" w:space="0" w:color="auto"/>
            <w:left w:val="none" w:sz="0" w:space="0" w:color="auto"/>
            <w:bottom w:val="none" w:sz="0" w:space="0" w:color="auto"/>
            <w:right w:val="none" w:sz="0" w:space="0" w:color="auto"/>
          </w:divBdr>
        </w:div>
        <w:div w:id="1640109411">
          <w:marLeft w:val="640"/>
          <w:marRight w:val="0"/>
          <w:marTop w:val="0"/>
          <w:marBottom w:val="0"/>
          <w:divBdr>
            <w:top w:val="none" w:sz="0" w:space="0" w:color="auto"/>
            <w:left w:val="none" w:sz="0" w:space="0" w:color="auto"/>
            <w:bottom w:val="none" w:sz="0" w:space="0" w:color="auto"/>
            <w:right w:val="none" w:sz="0" w:space="0" w:color="auto"/>
          </w:divBdr>
        </w:div>
        <w:div w:id="2026445333">
          <w:marLeft w:val="640"/>
          <w:marRight w:val="0"/>
          <w:marTop w:val="0"/>
          <w:marBottom w:val="0"/>
          <w:divBdr>
            <w:top w:val="none" w:sz="0" w:space="0" w:color="auto"/>
            <w:left w:val="none" w:sz="0" w:space="0" w:color="auto"/>
            <w:bottom w:val="none" w:sz="0" w:space="0" w:color="auto"/>
            <w:right w:val="none" w:sz="0" w:space="0" w:color="auto"/>
          </w:divBdr>
        </w:div>
        <w:div w:id="819225140">
          <w:marLeft w:val="640"/>
          <w:marRight w:val="0"/>
          <w:marTop w:val="0"/>
          <w:marBottom w:val="0"/>
          <w:divBdr>
            <w:top w:val="none" w:sz="0" w:space="0" w:color="auto"/>
            <w:left w:val="none" w:sz="0" w:space="0" w:color="auto"/>
            <w:bottom w:val="none" w:sz="0" w:space="0" w:color="auto"/>
            <w:right w:val="none" w:sz="0" w:space="0" w:color="auto"/>
          </w:divBdr>
        </w:div>
        <w:div w:id="2094085547">
          <w:marLeft w:val="640"/>
          <w:marRight w:val="0"/>
          <w:marTop w:val="0"/>
          <w:marBottom w:val="0"/>
          <w:divBdr>
            <w:top w:val="none" w:sz="0" w:space="0" w:color="auto"/>
            <w:left w:val="none" w:sz="0" w:space="0" w:color="auto"/>
            <w:bottom w:val="none" w:sz="0" w:space="0" w:color="auto"/>
            <w:right w:val="none" w:sz="0" w:space="0" w:color="auto"/>
          </w:divBdr>
        </w:div>
        <w:div w:id="1715498432">
          <w:marLeft w:val="640"/>
          <w:marRight w:val="0"/>
          <w:marTop w:val="0"/>
          <w:marBottom w:val="0"/>
          <w:divBdr>
            <w:top w:val="none" w:sz="0" w:space="0" w:color="auto"/>
            <w:left w:val="none" w:sz="0" w:space="0" w:color="auto"/>
            <w:bottom w:val="none" w:sz="0" w:space="0" w:color="auto"/>
            <w:right w:val="none" w:sz="0" w:space="0" w:color="auto"/>
          </w:divBdr>
        </w:div>
        <w:div w:id="123693351">
          <w:marLeft w:val="640"/>
          <w:marRight w:val="0"/>
          <w:marTop w:val="0"/>
          <w:marBottom w:val="0"/>
          <w:divBdr>
            <w:top w:val="none" w:sz="0" w:space="0" w:color="auto"/>
            <w:left w:val="none" w:sz="0" w:space="0" w:color="auto"/>
            <w:bottom w:val="none" w:sz="0" w:space="0" w:color="auto"/>
            <w:right w:val="none" w:sz="0" w:space="0" w:color="auto"/>
          </w:divBdr>
        </w:div>
        <w:div w:id="701634477">
          <w:marLeft w:val="640"/>
          <w:marRight w:val="0"/>
          <w:marTop w:val="0"/>
          <w:marBottom w:val="0"/>
          <w:divBdr>
            <w:top w:val="none" w:sz="0" w:space="0" w:color="auto"/>
            <w:left w:val="none" w:sz="0" w:space="0" w:color="auto"/>
            <w:bottom w:val="none" w:sz="0" w:space="0" w:color="auto"/>
            <w:right w:val="none" w:sz="0" w:space="0" w:color="auto"/>
          </w:divBdr>
        </w:div>
        <w:div w:id="1172112202">
          <w:marLeft w:val="640"/>
          <w:marRight w:val="0"/>
          <w:marTop w:val="0"/>
          <w:marBottom w:val="0"/>
          <w:divBdr>
            <w:top w:val="none" w:sz="0" w:space="0" w:color="auto"/>
            <w:left w:val="none" w:sz="0" w:space="0" w:color="auto"/>
            <w:bottom w:val="none" w:sz="0" w:space="0" w:color="auto"/>
            <w:right w:val="none" w:sz="0" w:space="0" w:color="auto"/>
          </w:divBdr>
        </w:div>
        <w:div w:id="901017835">
          <w:marLeft w:val="640"/>
          <w:marRight w:val="0"/>
          <w:marTop w:val="0"/>
          <w:marBottom w:val="0"/>
          <w:divBdr>
            <w:top w:val="none" w:sz="0" w:space="0" w:color="auto"/>
            <w:left w:val="none" w:sz="0" w:space="0" w:color="auto"/>
            <w:bottom w:val="none" w:sz="0" w:space="0" w:color="auto"/>
            <w:right w:val="none" w:sz="0" w:space="0" w:color="auto"/>
          </w:divBdr>
        </w:div>
        <w:div w:id="250818061">
          <w:marLeft w:val="640"/>
          <w:marRight w:val="0"/>
          <w:marTop w:val="0"/>
          <w:marBottom w:val="0"/>
          <w:divBdr>
            <w:top w:val="none" w:sz="0" w:space="0" w:color="auto"/>
            <w:left w:val="none" w:sz="0" w:space="0" w:color="auto"/>
            <w:bottom w:val="none" w:sz="0" w:space="0" w:color="auto"/>
            <w:right w:val="none" w:sz="0" w:space="0" w:color="auto"/>
          </w:divBdr>
        </w:div>
        <w:div w:id="978611574">
          <w:marLeft w:val="640"/>
          <w:marRight w:val="0"/>
          <w:marTop w:val="0"/>
          <w:marBottom w:val="0"/>
          <w:divBdr>
            <w:top w:val="none" w:sz="0" w:space="0" w:color="auto"/>
            <w:left w:val="none" w:sz="0" w:space="0" w:color="auto"/>
            <w:bottom w:val="none" w:sz="0" w:space="0" w:color="auto"/>
            <w:right w:val="none" w:sz="0" w:space="0" w:color="auto"/>
          </w:divBdr>
        </w:div>
        <w:div w:id="2019623720">
          <w:marLeft w:val="640"/>
          <w:marRight w:val="0"/>
          <w:marTop w:val="0"/>
          <w:marBottom w:val="0"/>
          <w:divBdr>
            <w:top w:val="none" w:sz="0" w:space="0" w:color="auto"/>
            <w:left w:val="none" w:sz="0" w:space="0" w:color="auto"/>
            <w:bottom w:val="none" w:sz="0" w:space="0" w:color="auto"/>
            <w:right w:val="none" w:sz="0" w:space="0" w:color="auto"/>
          </w:divBdr>
        </w:div>
        <w:div w:id="771167117">
          <w:marLeft w:val="640"/>
          <w:marRight w:val="0"/>
          <w:marTop w:val="0"/>
          <w:marBottom w:val="0"/>
          <w:divBdr>
            <w:top w:val="none" w:sz="0" w:space="0" w:color="auto"/>
            <w:left w:val="none" w:sz="0" w:space="0" w:color="auto"/>
            <w:bottom w:val="none" w:sz="0" w:space="0" w:color="auto"/>
            <w:right w:val="none" w:sz="0" w:space="0" w:color="auto"/>
          </w:divBdr>
        </w:div>
        <w:div w:id="128674647">
          <w:marLeft w:val="640"/>
          <w:marRight w:val="0"/>
          <w:marTop w:val="0"/>
          <w:marBottom w:val="0"/>
          <w:divBdr>
            <w:top w:val="none" w:sz="0" w:space="0" w:color="auto"/>
            <w:left w:val="none" w:sz="0" w:space="0" w:color="auto"/>
            <w:bottom w:val="none" w:sz="0" w:space="0" w:color="auto"/>
            <w:right w:val="none" w:sz="0" w:space="0" w:color="auto"/>
          </w:divBdr>
        </w:div>
        <w:div w:id="334504176">
          <w:marLeft w:val="640"/>
          <w:marRight w:val="0"/>
          <w:marTop w:val="0"/>
          <w:marBottom w:val="0"/>
          <w:divBdr>
            <w:top w:val="none" w:sz="0" w:space="0" w:color="auto"/>
            <w:left w:val="none" w:sz="0" w:space="0" w:color="auto"/>
            <w:bottom w:val="none" w:sz="0" w:space="0" w:color="auto"/>
            <w:right w:val="none" w:sz="0" w:space="0" w:color="auto"/>
          </w:divBdr>
        </w:div>
        <w:div w:id="523594070">
          <w:marLeft w:val="640"/>
          <w:marRight w:val="0"/>
          <w:marTop w:val="0"/>
          <w:marBottom w:val="0"/>
          <w:divBdr>
            <w:top w:val="none" w:sz="0" w:space="0" w:color="auto"/>
            <w:left w:val="none" w:sz="0" w:space="0" w:color="auto"/>
            <w:bottom w:val="none" w:sz="0" w:space="0" w:color="auto"/>
            <w:right w:val="none" w:sz="0" w:space="0" w:color="auto"/>
          </w:divBdr>
        </w:div>
        <w:div w:id="988437374">
          <w:marLeft w:val="640"/>
          <w:marRight w:val="0"/>
          <w:marTop w:val="0"/>
          <w:marBottom w:val="0"/>
          <w:divBdr>
            <w:top w:val="none" w:sz="0" w:space="0" w:color="auto"/>
            <w:left w:val="none" w:sz="0" w:space="0" w:color="auto"/>
            <w:bottom w:val="none" w:sz="0" w:space="0" w:color="auto"/>
            <w:right w:val="none" w:sz="0" w:space="0" w:color="auto"/>
          </w:divBdr>
        </w:div>
        <w:div w:id="243413192">
          <w:marLeft w:val="640"/>
          <w:marRight w:val="0"/>
          <w:marTop w:val="0"/>
          <w:marBottom w:val="0"/>
          <w:divBdr>
            <w:top w:val="none" w:sz="0" w:space="0" w:color="auto"/>
            <w:left w:val="none" w:sz="0" w:space="0" w:color="auto"/>
            <w:bottom w:val="none" w:sz="0" w:space="0" w:color="auto"/>
            <w:right w:val="none" w:sz="0" w:space="0" w:color="auto"/>
          </w:divBdr>
        </w:div>
        <w:div w:id="240068338">
          <w:marLeft w:val="640"/>
          <w:marRight w:val="0"/>
          <w:marTop w:val="0"/>
          <w:marBottom w:val="0"/>
          <w:divBdr>
            <w:top w:val="none" w:sz="0" w:space="0" w:color="auto"/>
            <w:left w:val="none" w:sz="0" w:space="0" w:color="auto"/>
            <w:bottom w:val="none" w:sz="0" w:space="0" w:color="auto"/>
            <w:right w:val="none" w:sz="0" w:space="0" w:color="auto"/>
          </w:divBdr>
        </w:div>
        <w:div w:id="904338677">
          <w:marLeft w:val="640"/>
          <w:marRight w:val="0"/>
          <w:marTop w:val="0"/>
          <w:marBottom w:val="0"/>
          <w:divBdr>
            <w:top w:val="none" w:sz="0" w:space="0" w:color="auto"/>
            <w:left w:val="none" w:sz="0" w:space="0" w:color="auto"/>
            <w:bottom w:val="none" w:sz="0" w:space="0" w:color="auto"/>
            <w:right w:val="none" w:sz="0" w:space="0" w:color="auto"/>
          </w:divBdr>
        </w:div>
        <w:div w:id="22950797">
          <w:marLeft w:val="640"/>
          <w:marRight w:val="0"/>
          <w:marTop w:val="0"/>
          <w:marBottom w:val="0"/>
          <w:divBdr>
            <w:top w:val="none" w:sz="0" w:space="0" w:color="auto"/>
            <w:left w:val="none" w:sz="0" w:space="0" w:color="auto"/>
            <w:bottom w:val="none" w:sz="0" w:space="0" w:color="auto"/>
            <w:right w:val="none" w:sz="0" w:space="0" w:color="auto"/>
          </w:divBdr>
        </w:div>
        <w:div w:id="1233738787">
          <w:marLeft w:val="640"/>
          <w:marRight w:val="0"/>
          <w:marTop w:val="0"/>
          <w:marBottom w:val="0"/>
          <w:divBdr>
            <w:top w:val="none" w:sz="0" w:space="0" w:color="auto"/>
            <w:left w:val="none" w:sz="0" w:space="0" w:color="auto"/>
            <w:bottom w:val="none" w:sz="0" w:space="0" w:color="auto"/>
            <w:right w:val="none" w:sz="0" w:space="0" w:color="auto"/>
          </w:divBdr>
        </w:div>
        <w:div w:id="1272472706">
          <w:marLeft w:val="640"/>
          <w:marRight w:val="0"/>
          <w:marTop w:val="0"/>
          <w:marBottom w:val="0"/>
          <w:divBdr>
            <w:top w:val="none" w:sz="0" w:space="0" w:color="auto"/>
            <w:left w:val="none" w:sz="0" w:space="0" w:color="auto"/>
            <w:bottom w:val="none" w:sz="0" w:space="0" w:color="auto"/>
            <w:right w:val="none" w:sz="0" w:space="0" w:color="auto"/>
          </w:divBdr>
        </w:div>
        <w:div w:id="1692953049">
          <w:marLeft w:val="640"/>
          <w:marRight w:val="0"/>
          <w:marTop w:val="0"/>
          <w:marBottom w:val="0"/>
          <w:divBdr>
            <w:top w:val="none" w:sz="0" w:space="0" w:color="auto"/>
            <w:left w:val="none" w:sz="0" w:space="0" w:color="auto"/>
            <w:bottom w:val="none" w:sz="0" w:space="0" w:color="auto"/>
            <w:right w:val="none" w:sz="0" w:space="0" w:color="auto"/>
          </w:divBdr>
        </w:div>
        <w:div w:id="1174109177">
          <w:marLeft w:val="640"/>
          <w:marRight w:val="0"/>
          <w:marTop w:val="0"/>
          <w:marBottom w:val="0"/>
          <w:divBdr>
            <w:top w:val="none" w:sz="0" w:space="0" w:color="auto"/>
            <w:left w:val="none" w:sz="0" w:space="0" w:color="auto"/>
            <w:bottom w:val="none" w:sz="0" w:space="0" w:color="auto"/>
            <w:right w:val="none" w:sz="0" w:space="0" w:color="auto"/>
          </w:divBdr>
        </w:div>
        <w:div w:id="895433995">
          <w:marLeft w:val="640"/>
          <w:marRight w:val="0"/>
          <w:marTop w:val="0"/>
          <w:marBottom w:val="0"/>
          <w:divBdr>
            <w:top w:val="none" w:sz="0" w:space="0" w:color="auto"/>
            <w:left w:val="none" w:sz="0" w:space="0" w:color="auto"/>
            <w:bottom w:val="none" w:sz="0" w:space="0" w:color="auto"/>
            <w:right w:val="none" w:sz="0" w:space="0" w:color="auto"/>
          </w:divBdr>
        </w:div>
        <w:div w:id="2054116511">
          <w:marLeft w:val="640"/>
          <w:marRight w:val="0"/>
          <w:marTop w:val="0"/>
          <w:marBottom w:val="0"/>
          <w:divBdr>
            <w:top w:val="none" w:sz="0" w:space="0" w:color="auto"/>
            <w:left w:val="none" w:sz="0" w:space="0" w:color="auto"/>
            <w:bottom w:val="none" w:sz="0" w:space="0" w:color="auto"/>
            <w:right w:val="none" w:sz="0" w:space="0" w:color="auto"/>
          </w:divBdr>
        </w:div>
        <w:div w:id="146868318">
          <w:marLeft w:val="640"/>
          <w:marRight w:val="0"/>
          <w:marTop w:val="0"/>
          <w:marBottom w:val="0"/>
          <w:divBdr>
            <w:top w:val="none" w:sz="0" w:space="0" w:color="auto"/>
            <w:left w:val="none" w:sz="0" w:space="0" w:color="auto"/>
            <w:bottom w:val="none" w:sz="0" w:space="0" w:color="auto"/>
            <w:right w:val="none" w:sz="0" w:space="0" w:color="auto"/>
          </w:divBdr>
        </w:div>
        <w:div w:id="302586042">
          <w:marLeft w:val="640"/>
          <w:marRight w:val="0"/>
          <w:marTop w:val="0"/>
          <w:marBottom w:val="0"/>
          <w:divBdr>
            <w:top w:val="none" w:sz="0" w:space="0" w:color="auto"/>
            <w:left w:val="none" w:sz="0" w:space="0" w:color="auto"/>
            <w:bottom w:val="none" w:sz="0" w:space="0" w:color="auto"/>
            <w:right w:val="none" w:sz="0" w:space="0" w:color="auto"/>
          </w:divBdr>
        </w:div>
        <w:div w:id="785078002">
          <w:marLeft w:val="640"/>
          <w:marRight w:val="0"/>
          <w:marTop w:val="0"/>
          <w:marBottom w:val="0"/>
          <w:divBdr>
            <w:top w:val="none" w:sz="0" w:space="0" w:color="auto"/>
            <w:left w:val="none" w:sz="0" w:space="0" w:color="auto"/>
            <w:bottom w:val="none" w:sz="0" w:space="0" w:color="auto"/>
            <w:right w:val="none" w:sz="0" w:space="0" w:color="auto"/>
          </w:divBdr>
        </w:div>
        <w:div w:id="911816452">
          <w:marLeft w:val="640"/>
          <w:marRight w:val="0"/>
          <w:marTop w:val="0"/>
          <w:marBottom w:val="0"/>
          <w:divBdr>
            <w:top w:val="none" w:sz="0" w:space="0" w:color="auto"/>
            <w:left w:val="none" w:sz="0" w:space="0" w:color="auto"/>
            <w:bottom w:val="none" w:sz="0" w:space="0" w:color="auto"/>
            <w:right w:val="none" w:sz="0" w:space="0" w:color="auto"/>
          </w:divBdr>
        </w:div>
        <w:div w:id="676082017">
          <w:marLeft w:val="640"/>
          <w:marRight w:val="0"/>
          <w:marTop w:val="0"/>
          <w:marBottom w:val="0"/>
          <w:divBdr>
            <w:top w:val="none" w:sz="0" w:space="0" w:color="auto"/>
            <w:left w:val="none" w:sz="0" w:space="0" w:color="auto"/>
            <w:bottom w:val="none" w:sz="0" w:space="0" w:color="auto"/>
            <w:right w:val="none" w:sz="0" w:space="0" w:color="auto"/>
          </w:divBdr>
        </w:div>
        <w:div w:id="1515994665">
          <w:marLeft w:val="640"/>
          <w:marRight w:val="0"/>
          <w:marTop w:val="0"/>
          <w:marBottom w:val="0"/>
          <w:divBdr>
            <w:top w:val="none" w:sz="0" w:space="0" w:color="auto"/>
            <w:left w:val="none" w:sz="0" w:space="0" w:color="auto"/>
            <w:bottom w:val="none" w:sz="0" w:space="0" w:color="auto"/>
            <w:right w:val="none" w:sz="0" w:space="0" w:color="auto"/>
          </w:divBdr>
        </w:div>
        <w:div w:id="1443574987">
          <w:marLeft w:val="640"/>
          <w:marRight w:val="0"/>
          <w:marTop w:val="0"/>
          <w:marBottom w:val="0"/>
          <w:divBdr>
            <w:top w:val="none" w:sz="0" w:space="0" w:color="auto"/>
            <w:left w:val="none" w:sz="0" w:space="0" w:color="auto"/>
            <w:bottom w:val="none" w:sz="0" w:space="0" w:color="auto"/>
            <w:right w:val="none" w:sz="0" w:space="0" w:color="auto"/>
          </w:divBdr>
        </w:div>
        <w:div w:id="1867677043">
          <w:marLeft w:val="640"/>
          <w:marRight w:val="0"/>
          <w:marTop w:val="0"/>
          <w:marBottom w:val="0"/>
          <w:divBdr>
            <w:top w:val="none" w:sz="0" w:space="0" w:color="auto"/>
            <w:left w:val="none" w:sz="0" w:space="0" w:color="auto"/>
            <w:bottom w:val="none" w:sz="0" w:space="0" w:color="auto"/>
            <w:right w:val="none" w:sz="0" w:space="0" w:color="auto"/>
          </w:divBdr>
        </w:div>
        <w:div w:id="1250041717">
          <w:marLeft w:val="640"/>
          <w:marRight w:val="0"/>
          <w:marTop w:val="0"/>
          <w:marBottom w:val="0"/>
          <w:divBdr>
            <w:top w:val="none" w:sz="0" w:space="0" w:color="auto"/>
            <w:left w:val="none" w:sz="0" w:space="0" w:color="auto"/>
            <w:bottom w:val="none" w:sz="0" w:space="0" w:color="auto"/>
            <w:right w:val="none" w:sz="0" w:space="0" w:color="auto"/>
          </w:divBdr>
        </w:div>
        <w:div w:id="1707175545">
          <w:marLeft w:val="640"/>
          <w:marRight w:val="0"/>
          <w:marTop w:val="0"/>
          <w:marBottom w:val="0"/>
          <w:divBdr>
            <w:top w:val="none" w:sz="0" w:space="0" w:color="auto"/>
            <w:left w:val="none" w:sz="0" w:space="0" w:color="auto"/>
            <w:bottom w:val="none" w:sz="0" w:space="0" w:color="auto"/>
            <w:right w:val="none" w:sz="0" w:space="0" w:color="auto"/>
          </w:divBdr>
        </w:div>
        <w:div w:id="935213744">
          <w:marLeft w:val="640"/>
          <w:marRight w:val="0"/>
          <w:marTop w:val="0"/>
          <w:marBottom w:val="0"/>
          <w:divBdr>
            <w:top w:val="none" w:sz="0" w:space="0" w:color="auto"/>
            <w:left w:val="none" w:sz="0" w:space="0" w:color="auto"/>
            <w:bottom w:val="none" w:sz="0" w:space="0" w:color="auto"/>
            <w:right w:val="none" w:sz="0" w:space="0" w:color="auto"/>
          </w:divBdr>
        </w:div>
        <w:div w:id="2120371053">
          <w:marLeft w:val="640"/>
          <w:marRight w:val="0"/>
          <w:marTop w:val="0"/>
          <w:marBottom w:val="0"/>
          <w:divBdr>
            <w:top w:val="none" w:sz="0" w:space="0" w:color="auto"/>
            <w:left w:val="none" w:sz="0" w:space="0" w:color="auto"/>
            <w:bottom w:val="none" w:sz="0" w:space="0" w:color="auto"/>
            <w:right w:val="none" w:sz="0" w:space="0" w:color="auto"/>
          </w:divBdr>
        </w:div>
        <w:div w:id="857352535">
          <w:marLeft w:val="640"/>
          <w:marRight w:val="0"/>
          <w:marTop w:val="0"/>
          <w:marBottom w:val="0"/>
          <w:divBdr>
            <w:top w:val="none" w:sz="0" w:space="0" w:color="auto"/>
            <w:left w:val="none" w:sz="0" w:space="0" w:color="auto"/>
            <w:bottom w:val="none" w:sz="0" w:space="0" w:color="auto"/>
            <w:right w:val="none" w:sz="0" w:space="0" w:color="auto"/>
          </w:divBdr>
        </w:div>
        <w:div w:id="2026514268">
          <w:marLeft w:val="640"/>
          <w:marRight w:val="0"/>
          <w:marTop w:val="0"/>
          <w:marBottom w:val="0"/>
          <w:divBdr>
            <w:top w:val="none" w:sz="0" w:space="0" w:color="auto"/>
            <w:left w:val="none" w:sz="0" w:space="0" w:color="auto"/>
            <w:bottom w:val="none" w:sz="0" w:space="0" w:color="auto"/>
            <w:right w:val="none" w:sz="0" w:space="0" w:color="auto"/>
          </w:divBdr>
        </w:div>
        <w:div w:id="1988388500">
          <w:marLeft w:val="640"/>
          <w:marRight w:val="0"/>
          <w:marTop w:val="0"/>
          <w:marBottom w:val="0"/>
          <w:divBdr>
            <w:top w:val="none" w:sz="0" w:space="0" w:color="auto"/>
            <w:left w:val="none" w:sz="0" w:space="0" w:color="auto"/>
            <w:bottom w:val="none" w:sz="0" w:space="0" w:color="auto"/>
            <w:right w:val="none" w:sz="0" w:space="0" w:color="auto"/>
          </w:divBdr>
        </w:div>
        <w:div w:id="1331979810">
          <w:marLeft w:val="640"/>
          <w:marRight w:val="0"/>
          <w:marTop w:val="0"/>
          <w:marBottom w:val="0"/>
          <w:divBdr>
            <w:top w:val="none" w:sz="0" w:space="0" w:color="auto"/>
            <w:left w:val="none" w:sz="0" w:space="0" w:color="auto"/>
            <w:bottom w:val="none" w:sz="0" w:space="0" w:color="auto"/>
            <w:right w:val="none" w:sz="0" w:space="0" w:color="auto"/>
          </w:divBdr>
        </w:div>
        <w:div w:id="1406953578">
          <w:marLeft w:val="640"/>
          <w:marRight w:val="0"/>
          <w:marTop w:val="0"/>
          <w:marBottom w:val="0"/>
          <w:divBdr>
            <w:top w:val="none" w:sz="0" w:space="0" w:color="auto"/>
            <w:left w:val="none" w:sz="0" w:space="0" w:color="auto"/>
            <w:bottom w:val="none" w:sz="0" w:space="0" w:color="auto"/>
            <w:right w:val="none" w:sz="0" w:space="0" w:color="auto"/>
          </w:divBdr>
        </w:div>
        <w:div w:id="1131940199">
          <w:marLeft w:val="640"/>
          <w:marRight w:val="0"/>
          <w:marTop w:val="0"/>
          <w:marBottom w:val="0"/>
          <w:divBdr>
            <w:top w:val="none" w:sz="0" w:space="0" w:color="auto"/>
            <w:left w:val="none" w:sz="0" w:space="0" w:color="auto"/>
            <w:bottom w:val="none" w:sz="0" w:space="0" w:color="auto"/>
            <w:right w:val="none" w:sz="0" w:space="0" w:color="auto"/>
          </w:divBdr>
        </w:div>
        <w:div w:id="864444382">
          <w:marLeft w:val="640"/>
          <w:marRight w:val="0"/>
          <w:marTop w:val="0"/>
          <w:marBottom w:val="0"/>
          <w:divBdr>
            <w:top w:val="none" w:sz="0" w:space="0" w:color="auto"/>
            <w:left w:val="none" w:sz="0" w:space="0" w:color="auto"/>
            <w:bottom w:val="none" w:sz="0" w:space="0" w:color="auto"/>
            <w:right w:val="none" w:sz="0" w:space="0" w:color="auto"/>
          </w:divBdr>
        </w:div>
        <w:div w:id="1515922960">
          <w:marLeft w:val="640"/>
          <w:marRight w:val="0"/>
          <w:marTop w:val="0"/>
          <w:marBottom w:val="0"/>
          <w:divBdr>
            <w:top w:val="none" w:sz="0" w:space="0" w:color="auto"/>
            <w:left w:val="none" w:sz="0" w:space="0" w:color="auto"/>
            <w:bottom w:val="none" w:sz="0" w:space="0" w:color="auto"/>
            <w:right w:val="none" w:sz="0" w:space="0" w:color="auto"/>
          </w:divBdr>
        </w:div>
        <w:div w:id="1266111352">
          <w:marLeft w:val="640"/>
          <w:marRight w:val="0"/>
          <w:marTop w:val="0"/>
          <w:marBottom w:val="0"/>
          <w:divBdr>
            <w:top w:val="none" w:sz="0" w:space="0" w:color="auto"/>
            <w:left w:val="none" w:sz="0" w:space="0" w:color="auto"/>
            <w:bottom w:val="none" w:sz="0" w:space="0" w:color="auto"/>
            <w:right w:val="none" w:sz="0" w:space="0" w:color="auto"/>
          </w:divBdr>
        </w:div>
        <w:div w:id="1259868162">
          <w:marLeft w:val="640"/>
          <w:marRight w:val="0"/>
          <w:marTop w:val="0"/>
          <w:marBottom w:val="0"/>
          <w:divBdr>
            <w:top w:val="none" w:sz="0" w:space="0" w:color="auto"/>
            <w:left w:val="none" w:sz="0" w:space="0" w:color="auto"/>
            <w:bottom w:val="none" w:sz="0" w:space="0" w:color="auto"/>
            <w:right w:val="none" w:sz="0" w:space="0" w:color="auto"/>
          </w:divBdr>
        </w:div>
        <w:div w:id="418067136">
          <w:marLeft w:val="640"/>
          <w:marRight w:val="0"/>
          <w:marTop w:val="0"/>
          <w:marBottom w:val="0"/>
          <w:divBdr>
            <w:top w:val="none" w:sz="0" w:space="0" w:color="auto"/>
            <w:left w:val="none" w:sz="0" w:space="0" w:color="auto"/>
            <w:bottom w:val="none" w:sz="0" w:space="0" w:color="auto"/>
            <w:right w:val="none" w:sz="0" w:space="0" w:color="auto"/>
          </w:divBdr>
        </w:div>
        <w:div w:id="1949924530">
          <w:marLeft w:val="640"/>
          <w:marRight w:val="0"/>
          <w:marTop w:val="0"/>
          <w:marBottom w:val="0"/>
          <w:divBdr>
            <w:top w:val="none" w:sz="0" w:space="0" w:color="auto"/>
            <w:left w:val="none" w:sz="0" w:space="0" w:color="auto"/>
            <w:bottom w:val="none" w:sz="0" w:space="0" w:color="auto"/>
            <w:right w:val="none" w:sz="0" w:space="0" w:color="auto"/>
          </w:divBdr>
        </w:div>
        <w:div w:id="1773893289">
          <w:marLeft w:val="640"/>
          <w:marRight w:val="0"/>
          <w:marTop w:val="0"/>
          <w:marBottom w:val="0"/>
          <w:divBdr>
            <w:top w:val="none" w:sz="0" w:space="0" w:color="auto"/>
            <w:left w:val="none" w:sz="0" w:space="0" w:color="auto"/>
            <w:bottom w:val="none" w:sz="0" w:space="0" w:color="auto"/>
            <w:right w:val="none" w:sz="0" w:space="0" w:color="auto"/>
          </w:divBdr>
        </w:div>
        <w:div w:id="1419912172">
          <w:marLeft w:val="640"/>
          <w:marRight w:val="0"/>
          <w:marTop w:val="0"/>
          <w:marBottom w:val="0"/>
          <w:divBdr>
            <w:top w:val="none" w:sz="0" w:space="0" w:color="auto"/>
            <w:left w:val="none" w:sz="0" w:space="0" w:color="auto"/>
            <w:bottom w:val="none" w:sz="0" w:space="0" w:color="auto"/>
            <w:right w:val="none" w:sz="0" w:space="0" w:color="auto"/>
          </w:divBdr>
        </w:div>
        <w:div w:id="648483352">
          <w:marLeft w:val="640"/>
          <w:marRight w:val="0"/>
          <w:marTop w:val="0"/>
          <w:marBottom w:val="0"/>
          <w:divBdr>
            <w:top w:val="none" w:sz="0" w:space="0" w:color="auto"/>
            <w:left w:val="none" w:sz="0" w:space="0" w:color="auto"/>
            <w:bottom w:val="none" w:sz="0" w:space="0" w:color="auto"/>
            <w:right w:val="none" w:sz="0" w:space="0" w:color="auto"/>
          </w:divBdr>
        </w:div>
        <w:div w:id="758524989">
          <w:marLeft w:val="640"/>
          <w:marRight w:val="0"/>
          <w:marTop w:val="0"/>
          <w:marBottom w:val="0"/>
          <w:divBdr>
            <w:top w:val="none" w:sz="0" w:space="0" w:color="auto"/>
            <w:left w:val="none" w:sz="0" w:space="0" w:color="auto"/>
            <w:bottom w:val="none" w:sz="0" w:space="0" w:color="auto"/>
            <w:right w:val="none" w:sz="0" w:space="0" w:color="auto"/>
          </w:divBdr>
        </w:div>
        <w:div w:id="682323275">
          <w:marLeft w:val="640"/>
          <w:marRight w:val="0"/>
          <w:marTop w:val="0"/>
          <w:marBottom w:val="0"/>
          <w:divBdr>
            <w:top w:val="none" w:sz="0" w:space="0" w:color="auto"/>
            <w:left w:val="none" w:sz="0" w:space="0" w:color="auto"/>
            <w:bottom w:val="none" w:sz="0" w:space="0" w:color="auto"/>
            <w:right w:val="none" w:sz="0" w:space="0" w:color="auto"/>
          </w:divBdr>
        </w:div>
        <w:div w:id="166796819">
          <w:marLeft w:val="640"/>
          <w:marRight w:val="0"/>
          <w:marTop w:val="0"/>
          <w:marBottom w:val="0"/>
          <w:divBdr>
            <w:top w:val="none" w:sz="0" w:space="0" w:color="auto"/>
            <w:left w:val="none" w:sz="0" w:space="0" w:color="auto"/>
            <w:bottom w:val="none" w:sz="0" w:space="0" w:color="auto"/>
            <w:right w:val="none" w:sz="0" w:space="0" w:color="auto"/>
          </w:divBdr>
        </w:div>
        <w:div w:id="1652252269">
          <w:marLeft w:val="640"/>
          <w:marRight w:val="0"/>
          <w:marTop w:val="0"/>
          <w:marBottom w:val="0"/>
          <w:divBdr>
            <w:top w:val="none" w:sz="0" w:space="0" w:color="auto"/>
            <w:left w:val="none" w:sz="0" w:space="0" w:color="auto"/>
            <w:bottom w:val="none" w:sz="0" w:space="0" w:color="auto"/>
            <w:right w:val="none" w:sz="0" w:space="0" w:color="auto"/>
          </w:divBdr>
        </w:div>
        <w:div w:id="540552428">
          <w:marLeft w:val="640"/>
          <w:marRight w:val="0"/>
          <w:marTop w:val="0"/>
          <w:marBottom w:val="0"/>
          <w:divBdr>
            <w:top w:val="none" w:sz="0" w:space="0" w:color="auto"/>
            <w:left w:val="none" w:sz="0" w:space="0" w:color="auto"/>
            <w:bottom w:val="none" w:sz="0" w:space="0" w:color="auto"/>
            <w:right w:val="none" w:sz="0" w:space="0" w:color="auto"/>
          </w:divBdr>
        </w:div>
        <w:div w:id="2082017974">
          <w:marLeft w:val="640"/>
          <w:marRight w:val="0"/>
          <w:marTop w:val="0"/>
          <w:marBottom w:val="0"/>
          <w:divBdr>
            <w:top w:val="none" w:sz="0" w:space="0" w:color="auto"/>
            <w:left w:val="none" w:sz="0" w:space="0" w:color="auto"/>
            <w:bottom w:val="none" w:sz="0" w:space="0" w:color="auto"/>
            <w:right w:val="none" w:sz="0" w:space="0" w:color="auto"/>
          </w:divBdr>
        </w:div>
        <w:div w:id="1263219618">
          <w:marLeft w:val="640"/>
          <w:marRight w:val="0"/>
          <w:marTop w:val="0"/>
          <w:marBottom w:val="0"/>
          <w:divBdr>
            <w:top w:val="none" w:sz="0" w:space="0" w:color="auto"/>
            <w:left w:val="none" w:sz="0" w:space="0" w:color="auto"/>
            <w:bottom w:val="none" w:sz="0" w:space="0" w:color="auto"/>
            <w:right w:val="none" w:sz="0" w:space="0" w:color="auto"/>
          </w:divBdr>
        </w:div>
        <w:div w:id="1573126490">
          <w:marLeft w:val="640"/>
          <w:marRight w:val="0"/>
          <w:marTop w:val="0"/>
          <w:marBottom w:val="0"/>
          <w:divBdr>
            <w:top w:val="none" w:sz="0" w:space="0" w:color="auto"/>
            <w:left w:val="none" w:sz="0" w:space="0" w:color="auto"/>
            <w:bottom w:val="none" w:sz="0" w:space="0" w:color="auto"/>
            <w:right w:val="none" w:sz="0" w:space="0" w:color="auto"/>
          </w:divBdr>
        </w:div>
        <w:div w:id="1721594444">
          <w:marLeft w:val="640"/>
          <w:marRight w:val="0"/>
          <w:marTop w:val="0"/>
          <w:marBottom w:val="0"/>
          <w:divBdr>
            <w:top w:val="none" w:sz="0" w:space="0" w:color="auto"/>
            <w:left w:val="none" w:sz="0" w:space="0" w:color="auto"/>
            <w:bottom w:val="none" w:sz="0" w:space="0" w:color="auto"/>
            <w:right w:val="none" w:sz="0" w:space="0" w:color="auto"/>
          </w:divBdr>
        </w:div>
        <w:div w:id="1778405607">
          <w:marLeft w:val="640"/>
          <w:marRight w:val="0"/>
          <w:marTop w:val="0"/>
          <w:marBottom w:val="0"/>
          <w:divBdr>
            <w:top w:val="none" w:sz="0" w:space="0" w:color="auto"/>
            <w:left w:val="none" w:sz="0" w:space="0" w:color="auto"/>
            <w:bottom w:val="none" w:sz="0" w:space="0" w:color="auto"/>
            <w:right w:val="none" w:sz="0" w:space="0" w:color="auto"/>
          </w:divBdr>
        </w:div>
        <w:div w:id="991639402">
          <w:marLeft w:val="640"/>
          <w:marRight w:val="0"/>
          <w:marTop w:val="0"/>
          <w:marBottom w:val="0"/>
          <w:divBdr>
            <w:top w:val="none" w:sz="0" w:space="0" w:color="auto"/>
            <w:left w:val="none" w:sz="0" w:space="0" w:color="auto"/>
            <w:bottom w:val="none" w:sz="0" w:space="0" w:color="auto"/>
            <w:right w:val="none" w:sz="0" w:space="0" w:color="auto"/>
          </w:divBdr>
        </w:div>
        <w:div w:id="1884629946">
          <w:marLeft w:val="640"/>
          <w:marRight w:val="0"/>
          <w:marTop w:val="0"/>
          <w:marBottom w:val="0"/>
          <w:divBdr>
            <w:top w:val="none" w:sz="0" w:space="0" w:color="auto"/>
            <w:left w:val="none" w:sz="0" w:space="0" w:color="auto"/>
            <w:bottom w:val="none" w:sz="0" w:space="0" w:color="auto"/>
            <w:right w:val="none" w:sz="0" w:space="0" w:color="auto"/>
          </w:divBdr>
        </w:div>
        <w:div w:id="316230728">
          <w:marLeft w:val="640"/>
          <w:marRight w:val="0"/>
          <w:marTop w:val="0"/>
          <w:marBottom w:val="0"/>
          <w:divBdr>
            <w:top w:val="none" w:sz="0" w:space="0" w:color="auto"/>
            <w:left w:val="none" w:sz="0" w:space="0" w:color="auto"/>
            <w:bottom w:val="none" w:sz="0" w:space="0" w:color="auto"/>
            <w:right w:val="none" w:sz="0" w:space="0" w:color="auto"/>
          </w:divBdr>
        </w:div>
        <w:div w:id="304091581">
          <w:marLeft w:val="640"/>
          <w:marRight w:val="0"/>
          <w:marTop w:val="0"/>
          <w:marBottom w:val="0"/>
          <w:divBdr>
            <w:top w:val="none" w:sz="0" w:space="0" w:color="auto"/>
            <w:left w:val="none" w:sz="0" w:space="0" w:color="auto"/>
            <w:bottom w:val="none" w:sz="0" w:space="0" w:color="auto"/>
            <w:right w:val="none" w:sz="0" w:space="0" w:color="auto"/>
          </w:divBdr>
        </w:div>
        <w:div w:id="505824864">
          <w:marLeft w:val="640"/>
          <w:marRight w:val="0"/>
          <w:marTop w:val="0"/>
          <w:marBottom w:val="0"/>
          <w:divBdr>
            <w:top w:val="none" w:sz="0" w:space="0" w:color="auto"/>
            <w:left w:val="none" w:sz="0" w:space="0" w:color="auto"/>
            <w:bottom w:val="none" w:sz="0" w:space="0" w:color="auto"/>
            <w:right w:val="none" w:sz="0" w:space="0" w:color="auto"/>
          </w:divBdr>
        </w:div>
        <w:div w:id="1719746170">
          <w:marLeft w:val="640"/>
          <w:marRight w:val="0"/>
          <w:marTop w:val="0"/>
          <w:marBottom w:val="0"/>
          <w:divBdr>
            <w:top w:val="none" w:sz="0" w:space="0" w:color="auto"/>
            <w:left w:val="none" w:sz="0" w:space="0" w:color="auto"/>
            <w:bottom w:val="none" w:sz="0" w:space="0" w:color="auto"/>
            <w:right w:val="none" w:sz="0" w:space="0" w:color="auto"/>
          </w:divBdr>
        </w:div>
        <w:div w:id="1857618857">
          <w:marLeft w:val="640"/>
          <w:marRight w:val="0"/>
          <w:marTop w:val="0"/>
          <w:marBottom w:val="0"/>
          <w:divBdr>
            <w:top w:val="none" w:sz="0" w:space="0" w:color="auto"/>
            <w:left w:val="none" w:sz="0" w:space="0" w:color="auto"/>
            <w:bottom w:val="none" w:sz="0" w:space="0" w:color="auto"/>
            <w:right w:val="none" w:sz="0" w:space="0" w:color="auto"/>
          </w:divBdr>
        </w:div>
        <w:div w:id="37780202">
          <w:marLeft w:val="640"/>
          <w:marRight w:val="0"/>
          <w:marTop w:val="0"/>
          <w:marBottom w:val="0"/>
          <w:divBdr>
            <w:top w:val="none" w:sz="0" w:space="0" w:color="auto"/>
            <w:left w:val="none" w:sz="0" w:space="0" w:color="auto"/>
            <w:bottom w:val="none" w:sz="0" w:space="0" w:color="auto"/>
            <w:right w:val="none" w:sz="0" w:space="0" w:color="auto"/>
          </w:divBdr>
        </w:div>
        <w:div w:id="494806885">
          <w:marLeft w:val="640"/>
          <w:marRight w:val="0"/>
          <w:marTop w:val="0"/>
          <w:marBottom w:val="0"/>
          <w:divBdr>
            <w:top w:val="none" w:sz="0" w:space="0" w:color="auto"/>
            <w:left w:val="none" w:sz="0" w:space="0" w:color="auto"/>
            <w:bottom w:val="none" w:sz="0" w:space="0" w:color="auto"/>
            <w:right w:val="none" w:sz="0" w:space="0" w:color="auto"/>
          </w:divBdr>
        </w:div>
        <w:div w:id="1665863361">
          <w:marLeft w:val="640"/>
          <w:marRight w:val="0"/>
          <w:marTop w:val="0"/>
          <w:marBottom w:val="0"/>
          <w:divBdr>
            <w:top w:val="none" w:sz="0" w:space="0" w:color="auto"/>
            <w:left w:val="none" w:sz="0" w:space="0" w:color="auto"/>
            <w:bottom w:val="none" w:sz="0" w:space="0" w:color="auto"/>
            <w:right w:val="none" w:sz="0" w:space="0" w:color="auto"/>
          </w:divBdr>
        </w:div>
        <w:div w:id="2087409638">
          <w:marLeft w:val="640"/>
          <w:marRight w:val="0"/>
          <w:marTop w:val="0"/>
          <w:marBottom w:val="0"/>
          <w:divBdr>
            <w:top w:val="none" w:sz="0" w:space="0" w:color="auto"/>
            <w:left w:val="none" w:sz="0" w:space="0" w:color="auto"/>
            <w:bottom w:val="none" w:sz="0" w:space="0" w:color="auto"/>
            <w:right w:val="none" w:sz="0" w:space="0" w:color="auto"/>
          </w:divBdr>
        </w:div>
        <w:div w:id="898978662">
          <w:marLeft w:val="640"/>
          <w:marRight w:val="0"/>
          <w:marTop w:val="0"/>
          <w:marBottom w:val="0"/>
          <w:divBdr>
            <w:top w:val="none" w:sz="0" w:space="0" w:color="auto"/>
            <w:left w:val="none" w:sz="0" w:space="0" w:color="auto"/>
            <w:bottom w:val="none" w:sz="0" w:space="0" w:color="auto"/>
            <w:right w:val="none" w:sz="0" w:space="0" w:color="auto"/>
          </w:divBdr>
        </w:div>
        <w:div w:id="537623742">
          <w:marLeft w:val="640"/>
          <w:marRight w:val="0"/>
          <w:marTop w:val="0"/>
          <w:marBottom w:val="0"/>
          <w:divBdr>
            <w:top w:val="none" w:sz="0" w:space="0" w:color="auto"/>
            <w:left w:val="none" w:sz="0" w:space="0" w:color="auto"/>
            <w:bottom w:val="none" w:sz="0" w:space="0" w:color="auto"/>
            <w:right w:val="none" w:sz="0" w:space="0" w:color="auto"/>
          </w:divBdr>
        </w:div>
        <w:div w:id="1041250803">
          <w:marLeft w:val="640"/>
          <w:marRight w:val="0"/>
          <w:marTop w:val="0"/>
          <w:marBottom w:val="0"/>
          <w:divBdr>
            <w:top w:val="none" w:sz="0" w:space="0" w:color="auto"/>
            <w:left w:val="none" w:sz="0" w:space="0" w:color="auto"/>
            <w:bottom w:val="none" w:sz="0" w:space="0" w:color="auto"/>
            <w:right w:val="none" w:sz="0" w:space="0" w:color="auto"/>
          </w:divBdr>
        </w:div>
        <w:div w:id="1202942076">
          <w:marLeft w:val="640"/>
          <w:marRight w:val="0"/>
          <w:marTop w:val="0"/>
          <w:marBottom w:val="0"/>
          <w:divBdr>
            <w:top w:val="none" w:sz="0" w:space="0" w:color="auto"/>
            <w:left w:val="none" w:sz="0" w:space="0" w:color="auto"/>
            <w:bottom w:val="none" w:sz="0" w:space="0" w:color="auto"/>
            <w:right w:val="none" w:sz="0" w:space="0" w:color="auto"/>
          </w:divBdr>
        </w:div>
        <w:div w:id="2038893657">
          <w:marLeft w:val="640"/>
          <w:marRight w:val="0"/>
          <w:marTop w:val="0"/>
          <w:marBottom w:val="0"/>
          <w:divBdr>
            <w:top w:val="none" w:sz="0" w:space="0" w:color="auto"/>
            <w:left w:val="none" w:sz="0" w:space="0" w:color="auto"/>
            <w:bottom w:val="none" w:sz="0" w:space="0" w:color="auto"/>
            <w:right w:val="none" w:sz="0" w:space="0" w:color="auto"/>
          </w:divBdr>
        </w:div>
        <w:div w:id="1184049681">
          <w:marLeft w:val="640"/>
          <w:marRight w:val="0"/>
          <w:marTop w:val="0"/>
          <w:marBottom w:val="0"/>
          <w:divBdr>
            <w:top w:val="none" w:sz="0" w:space="0" w:color="auto"/>
            <w:left w:val="none" w:sz="0" w:space="0" w:color="auto"/>
            <w:bottom w:val="none" w:sz="0" w:space="0" w:color="auto"/>
            <w:right w:val="none" w:sz="0" w:space="0" w:color="auto"/>
          </w:divBdr>
        </w:div>
        <w:div w:id="1681928421">
          <w:marLeft w:val="640"/>
          <w:marRight w:val="0"/>
          <w:marTop w:val="0"/>
          <w:marBottom w:val="0"/>
          <w:divBdr>
            <w:top w:val="none" w:sz="0" w:space="0" w:color="auto"/>
            <w:left w:val="none" w:sz="0" w:space="0" w:color="auto"/>
            <w:bottom w:val="none" w:sz="0" w:space="0" w:color="auto"/>
            <w:right w:val="none" w:sz="0" w:space="0" w:color="auto"/>
          </w:divBdr>
        </w:div>
        <w:div w:id="1782141486">
          <w:marLeft w:val="640"/>
          <w:marRight w:val="0"/>
          <w:marTop w:val="0"/>
          <w:marBottom w:val="0"/>
          <w:divBdr>
            <w:top w:val="none" w:sz="0" w:space="0" w:color="auto"/>
            <w:left w:val="none" w:sz="0" w:space="0" w:color="auto"/>
            <w:bottom w:val="none" w:sz="0" w:space="0" w:color="auto"/>
            <w:right w:val="none" w:sz="0" w:space="0" w:color="auto"/>
          </w:divBdr>
        </w:div>
        <w:div w:id="1151941554">
          <w:marLeft w:val="640"/>
          <w:marRight w:val="0"/>
          <w:marTop w:val="0"/>
          <w:marBottom w:val="0"/>
          <w:divBdr>
            <w:top w:val="none" w:sz="0" w:space="0" w:color="auto"/>
            <w:left w:val="none" w:sz="0" w:space="0" w:color="auto"/>
            <w:bottom w:val="none" w:sz="0" w:space="0" w:color="auto"/>
            <w:right w:val="none" w:sz="0" w:space="0" w:color="auto"/>
          </w:divBdr>
        </w:div>
        <w:div w:id="838618330">
          <w:marLeft w:val="640"/>
          <w:marRight w:val="0"/>
          <w:marTop w:val="0"/>
          <w:marBottom w:val="0"/>
          <w:divBdr>
            <w:top w:val="none" w:sz="0" w:space="0" w:color="auto"/>
            <w:left w:val="none" w:sz="0" w:space="0" w:color="auto"/>
            <w:bottom w:val="none" w:sz="0" w:space="0" w:color="auto"/>
            <w:right w:val="none" w:sz="0" w:space="0" w:color="auto"/>
          </w:divBdr>
        </w:div>
        <w:div w:id="1839420461">
          <w:marLeft w:val="640"/>
          <w:marRight w:val="0"/>
          <w:marTop w:val="0"/>
          <w:marBottom w:val="0"/>
          <w:divBdr>
            <w:top w:val="none" w:sz="0" w:space="0" w:color="auto"/>
            <w:left w:val="none" w:sz="0" w:space="0" w:color="auto"/>
            <w:bottom w:val="none" w:sz="0" w:space="0" w:color="auto"/>
            <w:right w:val="none" w:sz="0" w:space="0" w:color="auto"/>
          </w:divBdr>
        </w:div>
        <w:div w:id="1612006885">
          <w:marLeft w:val="640"/>
          <w:marRight w:val="0"/>
          <w:marTop w:val="0"/>
          <w:marBottom w:val="0"/>
          <w:divBdr>
            <w:top w:val="none" w:sz="0" w:space="0" w:color="auto"/>
            <w:left w:val="none" w:sz="0" w:space="0" w:color="auto"/>
            <w:bottom w:val="none" w:sz="0" w:space="0" w:color="auto"/>
            <w:right w:val="none" w:sz="0" w:space="0" w:color="auto"/>
          </w:divBdr>
        </w:div>
        <w:div w:id="1895046702">
          <w:marLeft w:val="640"/>
          <w:marRight w:val="0"/>
          <w:marTop w:val="0"/>
          <w:marBottom w:val="0"/>
          <w:divBdr>
            <w:top w:val="none" w:sz="0" w:space="0" w:color="auto"/>
            <w:left w:val="none" w:sz="0" w:space="0" w:color="auto"/>
            <w:bottom w:val="none" w:sz="0" w:space="0" w:color="auto"/>
            <w:right w:val="none" w:sz="0" w:space="0" w:color="auto"/>
          </w:divBdr>
        </w:div>
        <w:div w:id="1612474795">
          <w:marLeft w:val="640"/>
          <w:marRight w:val="0"/>
          <w:marTop w:val="0"/>
          <w:marBottom w:val="0"/>
          <w:divBdr>
            <w:top w:val="none" w:sz="0" w:space="0" w:color="auto"/>
            <w:left w:val="none" w:sz="0" w:space="0" w:color="auto"/>
            <w:bottom w:val="none" w:sz="0" w:space="0" w:color="auto"/>
            <w:right w:val="none" w:sz="0" w:space="0" w:color="auto"/>
          </w:divBdr>
        </w:div>
        <w:div w:id="1876385531">
          <w:marLeft w:val="640"/>
          <w:marRight w:val="0"/>
          <w:marTop w:val="0"/>
          <w:marBottom w:val="0"/>
          <w:divBdr>
            <w:top w:val="none" w:sz="0" w:space="0" w:color="auto"/>
            <w:left w:val="none" w:sz="0" w:space="0" w:color="auto"/>
            <w:bottom w:val="none" w:sz="0" w:space="0" w:color="auto"/>
            <w:right w:val="none" w:sz="0" w:space="0" w:color="auto"/>
          </w:divBdr>
        </w:div>
        <w:div w:id="1477378300">
          <w:marLeft w:val="640"/>
          <w:marRight w:val="0"/>
          <w:marTop w:val="0"/>
          <w:marBottom w:val="0"/>
          <w:divBdr>
            <w:top w:val="none" w:sz="0" w:space="0" w:color="auto"/>
            <w:left w:val="none" w:sz="0" w:space="0" w:color="auto"/>
            <w:bottom w:val="none" w:sz="0" w:space="0" w:color="auto"/>
            <w:right w:val="none" w:sz="0" w:space="0" w:color="auto"/>
          </w:divBdr>
        </w:div>
        <w:div w:id="1471315385">
          <w:marLeft w:val="640"/>
          <w:marRight w:val="0"/>
          <w:marTop w:val="0"/>
          <w:marBottom w:val="0"/>
          <w:divBdr>
            <w:top w:val="none" w:sz="0" w:space="0" w:color="auto"/>
            <w:left w:val="none" w:sz="0" w:space="0" w:color="auto"/>
            <w:bottom w:val="none" w:sz="0" w:space="0" w:color="auto"/>
            <w:right w:val="none" w:sz="0" w:space="0" w:color="auto"/>
          </w:divBdr>
        </w:div>
        <w:div w:id="1337537574">
          <w:marLeft w:val="640"/>
          <w:marRight w:val="0"/>
          <w:marTop w:val="0"/>
          <w:marBottom w:val="0"/>
          <w:divBdr>
            <w:top w:val="none" w:sz="0" w:space="0" w:color="auto"/>
            <w:left w:val="none" w:sz="0" w:space="0" w:color="auto"/>
            <w:bottom w:val="none" w:sz="0" w:space="0" w:color="auto"/>
            <w:right w:val="none" w:sz="0" w:space="0" w:color="auto"/>
          </w:divBdr>
        </w:div>
        <w:div w:id="619072883">
          <w:marLeft w:val="640"/>
          <w:marRight w:val="0"/>
          <w:marTop w:val="0"/>
          <w:marBottom w:val="0"/>
          <w:divBdr>
            <w:top w:val="none" w:sz="0" w:space="0" w:color="auto"/>
            <w:left w:val="none" w:sz="0" w:space="0" w:color="auto"/>
            <w:bottom w:val="none" w:sz="0" w:space="0" w:color="auto"/>
            <w:right w:val="none" w:sz="0" w:space="0" w:color="auto"/>
          </w:divBdr>
        </w:div>
        <w:div w:id="1186023420">
          <w:marLeft w:val="640"/>
          <w:marRight w:val="0"/>
          <w:marTop w:val="0"/>
          <w:marBottom w:val="0"/>
          <w:divBdr>
            <w:top w:val="none" w:sz="0" w:space="0" w:color="auto"/>
            <w:left w:val="none" w:sz="0" w:space="0" w:color="auto"/>
            <w:bottom w:val="none" w:sz="0" w:space="0" w:color="auto"/>
            <w:right w:val="none" w:sz="0" w:space="0" w:color="auto"/>
          </w:divBdr>
        </w:div>
        <w:div w:id="1047292666">
          <w:marLeft w:val="640"/>
          <w:marRight w:val="0"/>
          <w:marTop w:val="0"/>
          <w:marBottom w:val="0"/>
          <w:divBdr>
            <w:top w:val="none" w:sz="0" w:space="0" w:color="auto"/>
            <w:left w:val="none" w:sz="0" w:space="0" w:color="auto"/>
            <w:bottom w:val="none" w:sz="0" w:space="0" w:color="auto"/>
            <w:right w:val="none" w:sz="0" w:space="0" w:color="auto"/>
          </w:divBdr>
        </w:div>
        <w:div w:id="498081448">
          <w:marLeft w:val="640"/>
          <w:marRight w:val="0"/>
          <w:marTop w:val="0"/>
          <w:marBottom w:val="0"/>
          <w:divBdr>
            <w:top w:val="none" w:sz="0" w:space="0" w:color="auto"/>
            <w:left w:val="none" w:sz="0" w:space="0" w:color="auto"/>
            <w:bottom w:val="none" w:sz="0" w:space="0" w:color="auto"/>
            <w:right w:val="none" w:sz="0" w:space="0" w:color="auto"/>
          </w:divBdr>
        </w:div>
        <w:div w:id="684207660">
          <w:marLeft w:val="640"/>
          <w:marRight w:val="0"/>
          <w:marTop w:val="0"/>
          <w:marBottom w:val="0"/>
          <w:divBdr>
            <w:top w:val="none" w:sz="0" w:space="0" w:color="auto"/>
            <w:left w:val="none" w:sz="0" w:space="0" w:color="auto"/>
            <w:bottom w:val="none" w:sz="0" w:space="0" w:color="auto"/>
            <w:right w:val="none" w:sz="0" w:space="0" w:color="auto"/>
          </w:divBdr>
        </w:div>
        <w:div w:id="1493642901">
          <w:marLeft w:val="640"/>
          <w:marRight w:val="0"/>
          <w:marTop w:val="0"/>
          <w:marBottom w:val="0"/>
          <w:divBdr>
            <w:top w:val="none" w:sz="0" w:space="0" w:color="auto"/>
            <w:left w:val="none" w:sz="0" w:space="0" w:color="auto"/>
            <w:bottom w:val="none" w:sz="0" w:space="0" w:color="auto"/>
            <w:right w:val="none" w:sz="0" w:space="0" w:color="auto"/>
          </w:divBdr>
        </w:div>
        <w:div w:id="538590819">
          <w:marLeft w:val="640"/>
          <w:marRight w:val="0"/>
          <w:marTop w:val="0"/>
          <w:marBottom w:val="0"/>
          <w:divBdr>
            <w:top w:val="none" w:sz="0" w:space="0" w:color="auto"/>
            <w:left w:val="none" w:sz="0" w:space="0" w:color="auto"/>
            <w:bottom w:val="none" w:sz="0" w:space="0" w:color="auto"/>
            <w:right w:val="none" w:sz="0" w:space="0" w:color="auto"/>
          </w:divBdr>
        </w:div>
        <w:div w:id="2117016341">
          <w:marLeft w:val="640"/>
          <w:marRight w:val="0"/>
          <w:marTop w:val="0"/>
          <w:marBottom w:val="0"/>
          <w:divBdr>
            <w:top w:val="none" w:sz="0" w:space="0" w:color="auto"/>
            <w:left w:val="none" w:sz="0" w:space="0" w:color="auto"/>
            <w:bottom w:val="none" w:sz="0" w:space="0" w:color="auto"/>
            <w:right w:val="none" w:sz="0" w:space="0" w:color="auto"/>
          </w:divBdr>
        </w:div>
        <w:div w:id="374895646">
          <w:marLeft w:val="640"/>
          <w:marRight w:val="0"/>
          <w:marTop w:val="0"/>
          <w:marBottom w:val="0"/>
          <w:divBdr>
            <w:top w:val="none" w:sz="0" w:space="0" w:color="auto"/>
            <w:left w:val="none" w:sz="0" w:space="0" w:color="auto"/>
            <w:bottom w:val="none" w:sz="0" w:space="0" w:color="auto"/>
            <w:right w:val="none" w:sz="0" w:space="0" w:color="auto"/>
          </w:divBdr>
        </w:div>
        <w:div w:id="1442064774">
          <w:marLeft w:val="640"/>
          <w:marRight w:val="0"/>
          <w:marTop w:val="0"/>
          <w:marBottom w:val="0"/>
          <w:divBdr>
            <w:top w:val="none" w:sz="0" w:space="0" w:color="auto"/>
            <w:left w:val="none" w:sz="0" w:space="0" w:color="auto"/>
            <w:bottom w:val="none" w:sz="0" w:space="0" w:color="auto"/>
            <w:right w:val="none" w:sz="0" w:space="0" w:color="auto"/>
          </w:divBdr>
        </w:div>
        <w:div w:id="2060670660">
          <w:marLeft w:val="640"/>
          <w:marRight w:val="0"/>
          <w:marTop w:val="0"/>
          <w:marBottom w:val="0"/>
          <w:divBdr>
            <w:top w:val="none" w:sz="0" w:space="0" w:color="auto"/>
            <w:left w:val="none" w:sz="0" w:space="0" w:color="auto"/>
            <w:bottom w:val="none" w:sz="0" w:space="0" w:color="auto"/>
            <w:right w:val="none" w:sz="0" w:space="0" w:color="auto"/>
          </w:divBdr>
        </w:div>
        <w:div w:id="1208681218">
          <w:marLeft w:val="640"/>
          <w:marRight w:val="0"/>
          <w:marTop w:val="0"/>
          <w:marBottom w:val="0"/>
          <w:divBdr>
            <w:top w:val="none" w:sz="0" w:space="0" w:color="auto"/>
            <w:left w:val="none" w:sz="0" w:space="0" w:color="auto"/>
            <w:bottom w:val="none" w:sz="0" w:space="0" w:color="auto"/>
            <w:right w:val="none" w:sz="0" w:space="0" w:color="auto"/>
          </w:divBdr>
        </w:div>
        <w:div w:id="2108767502">
          <w:marLeft w:val="640"/>
          <w:marRight w:val="0"/>
          <w:marTop w:val="0"/>
          <w:marBottom w:val="0"/>
          <w:divBdr>
            <w:top w:val="none" w:sz="0" w:space="0" w:color="auto"/>
            <w:left w:val="none" w:sz="0" w:space="0" w:color="auto"/>
            <w:bottom w:val="none" w:sz="0" w:space="0" w:color="auto"/>
            <w:right w:val="none" w:sz="0" w:space="0" w:color="auto"/>
          </w:divBdr>
        </w:div>
        <w:div w:id="1503617830">
          <w:marLeft w:val="640"/>
          <w:marRight w:val="0"/>
          <w:marTop w:val="0"/>
          <w:marBottom w:val="0"/>
          <w:divBdr>
            <w:top w:val="none" w:sz="0" w:space="0" w:color="auto"/>
            <w:left w:val="none" w:sz="0" w:space="0" w:color="auto"/>
            <w:bottom w:val="none" w:sz="0" w:space="0" w:color="auto"/>
            <w:right w:val="none" w:sz="0" w:space="0" w:color="auto"/>
          </w:divBdr>
        </w:div>
        <w:div w:id="1523742224">
          <w:marLeft w:val="640"/>
          <w:marRight w:val="0"/>
          <w:marTop w:val="0"/>
          <w:marBottom w:val="0"/>
          <w:divBdr>
            <w:top w:val="none" w:sz="0" w:space="0" w:color="auto"/>
            <w:left w:val="none" w:sz="0" w:space="0" w:color="auto"/>
            <w:bottom w:val="none" w:sz="0" w:space="0" w:color="auto"/>
            <w:right w:val="none" w:sz="0" w:space="0" w:color="auto"/>
          </w:divBdr>
        </w:div>
        <w:div w:id="1619993933">
          <w:marLeft w:val="640"/>
          <w:marRight w:val="0"/>
          <w:marTop w:val="0"/>
          <w:marBottom w:val="0"/>
          <w:divBdr>
            <w:top w:val="none" w:sz="0" w:space="0" w:color="auto"/>
            <w:left w:val="none" w:sz="0" w:space="0" w:color="auto"/>
            <w:bottom w:val="none" w:sz="0" w:space="0" w:color="auto"/>
            <w:right w:val="none" w:sz="0" w:space="0" w:color="auto"/>
          </w:divBdr>
        </w:div>
        <w:div w:id="2078166034">
          <w:marLeft w:val="640"/>
          <w:marRight w:val="0"/>
          <w:marTop w:val="0"/>
          <w:marBottom w:val="0"/>
          <w:divBdr>
            <w:top w:val="none" w:sz="0" w:space="0" w:color="auto"/>
            <w:left w:val="none" w:sz="0" w:space="0" w:color="auto"/>
            <w:bottom w:val="none" w:sz="0" w:space="0" w:color="auto"/>
            <w:right w:val="none" w:sz="0" w:space="0" w:color="auto"/>
          </w:divBdr>
        </w:div>
        <w:div w:id="1604999401">
          <w:marLeft w:val="640"/>
          <w:marRight w:val="0"/>
          <w:marTop w:val="0"/>
          <w:marBottom w:val="0"/>
          <w:divBdr>
            <w:top w:val="none" w:sz="0" w:space="0" w:color="auto"/>
            <w:left w:val="none" w:sz="0" w:space="0" w:color="auto"/>
            <w:bottom w:val="none" w:sz="0" w:space="0" w:color="auto"/>
            <w:right w:val="none" w:sz="0" w:space="0" w:color="auto"/>
          </w:divBdr>
        </w:div>
        <w:div w:id="404036038">
          <w:marLeft w:val="640"/>
          <w:marRight w:val="0"/>
          <w:marTop w:val="0"/>
          <w:marBottom w:val="0"/>
          <w:divBdr>
            <w:top w:val="none" w:sz="0" w:space="0" w:color="auto"/>
            <w:left w:val="none" w:sz="0" w:space="0" w:color="auto"/>
            <w:bottom w:val="none" w:sz="0" w:space="0" w:color="auto"/>
            <w:right w:val="none" w:sz="0" w:space="0" w:color="auto"/>
          </w:divBdr>
        </w:div>
        <w:div w:id="1559591412">
          <w:marLeft w:val="640"/>
          <w:marRight w:val="0"/>
          <w:marTop w:val="0"/>
          <w:marBottom w:val="0"/>
          <w:divBdr>
            <w:top w:val="none" w:sz="0" w:space="0" w:color="auto"/>
            <w:left w:val="none" w:sz="0" w:space="0" w:color="auto"/>
            <w:bottom w:val="none" w:sz="0" w:space="0" w:color="auto"/>
            <w:right w:val="none" w:sz="0" w:space="0" w:color="auto"/>
          </w:divBdr>
        </w:div>
        <w:div w:id="657274278">
          <w:marLeft w:val="640"/>
          <w:marRight w:val="0"/>
          <w:marTop w:val="0"/>
          <w:marBottom w:val="0"/>
          <w:divBdr>
            <w:top w:val="none" w:sz="0" w:space="0" w:color="auto"/>
            <w:left w:val="none" w:sz="0" w:space="0" w:color="auto"/>
            <w:bottom w:val="none" w:sz="0" w:space="0" w:color="auto"/>
            <w:right w:val="none" w:sz="0" w:space="0" w:color="auto"/>
          </w:divBdr>
        </w:div>
        <w:div w:id="848563665">
          <w:marLeft w:val="640"/>
          <w:marRight w:val="0"/>
          <w:marTop w:val="0"/>
          <w:marBottom w:val="0"/>
          <w:divBdr>
            <w:top w:val="none" w:sz="0" w:space="0" w:color="auto"/>
            <w:left w:val="none" w:sz="0" w:space="0" w:color="auto"/>
            <w:bottom w:val="none" w:sz="0" w:space="0" w:color="auto"/>
            <w:right w:val="none" w:sz="0" w:space="0" w:color="auto"/>
          </w:divBdr>
        </w:div>
        <w:div w:id="115491154">
          <w:marLeft w:val="640"/>
          <w:marRight w:val="0"/>
          <w:marTop w:val="0"/>
          <w:marBottom w:val="0"/>
          <w:divBdr>
            <w:top w:val="none" w:sz="0" w:space="0" w:color="auto"/>
            <w:left w:val="none" w:sz="0" w:space="0" w:color="auto"/>
            <w:bottom w:val="none" w:sz="0" w:space="0" w:color="auto"/>
            <w:right w:val="none" w:sz="0" w:space="0" w:color="auto"/>
          </w:divBdr>
        </w:div>
        <w:div w:id="2006662075">
          <w:marLeft w:val="640"/>
          <w:marRight w:val="0"/>
          <w:marTop w:val="0"/>
          <w:marBottom w:val="0"/>
          <w:divBdr>
            <w:top w:val="none" w:sz="0" w:space="0" w:color="auto"/>
            <w:left w:val="none" w:sz="0" w:space="0" w:color="auto"/>
            <w:bottom w:val="none" w:sz="0" w:space="0" w:color="auto"/>
            <w:right w:val="none" w:sz="0" w:space="0" w:color="auto"/>
          </w:divBdr>
        </w:div>
        <w:div w:id="200167621">
          <w:marLeft w:val="640"/>
          <w:marRight w:val="0"/>
          <w:marTop w:val="0"/>
          <w:marBottom w:val="0"/>
          <w:divBdr>
            <w:top w:val="none" w:sz="0" w:space="0" w:color="auto"/>
            <w:left w:val="none" w:sz="0" w:space="0" w:color="auto"/>
            <w:bottom w:val="none" w:sz="0" w:space="0" w:color="auto"/>
            <w:right w:val="none" w:sz="0" w:space="0" w:color="auto"/>
          </w:divBdr>
        </w:div>
        <w:div w:id="1069500654">
          <w:marLeft w:val="640"/>
          <w:marRight w:val="0"/>
          <w:marTop w:val="0"/>
          <w:marBottom w:val="0"/>
          <w:divBdr>
            <w:top w:val="none" w:sz="0" w:space="0" w:color="auto"/>
            <w:left w:val="none" w:sz="0" w:space="0" w:color="auto"/>
            <w:bottom w:val="none" w:sz="0" w:space="0" w:color="auto"/>
            <w:right w:val="none" w:sz="0" w:space="0" w:color="auto"/>
          </w:divBdr>
        </w:div>
        <w:div w:id="2079328376">
          <w:marLeft w:val="640"/>
          <w:marRight w:val="0"/>
          <w:marTop w:val="0"/>
          <w:marBottom w:val="0"/>
          <w:divBdr>
            <w:top w:val="none" w:sz="0" w:space="0" w:color="auto"/>
            <w:left w:val="none" w:sz="0" w:space="0" w:color="auto"/>
            <w:bottom w:val="none" w:sz="0" w:space="0" w:color="auto"/>
            <w:right w:val="none" w:sz="0" w:space="0" w:color="auto"/>
          </w:divBdr>
        </w:div>
        <w:div w:id="1839886351">
          <w:marLeft w:val="640"/>
          <w:marRight w:val="0"/>
          <w:marTop w:val="0"/>
          <w:marBottom w:val="0"/>
          <w:divBdr>
            <w:top w:val="none" w:sz="0" w:space="0" w:color="auto"/>
            <w:left w:val="none" w:sz="0" w:space="0" w:color="auto"/>
            <w:bottom w:val="none" w:sz="0" w:space="0" w:color="auto"/>
            <w:right w:val="none" w:sz="0" w:space="0" w:color="auto"/>
          </w:divBdr>
        </w:div>
        <w:div w:id="519702687">
          <w:marLeft w:val="640"/>
          <w:marRight w:val="0"/>
          <w:marTop w:val="0"/>
          <w:marBottom w:val="0"/>
          <w:divBdr>
            <w:top w:val="none" w:sz="0" w:space="0" w:color="auto"/>
            <w:left w:val="none" w:sz="0" w:space="0" w:color="auto"/>
            <w:bottom w:val="none" w:sz="0" w:space="0" w:color="auto"/>
            <w:right w:val="none" w:sz="0" w:space="0" w:color="auto"/>
          </w:divBdr>
        </w:div>
        <w:div w:id="1258292055">
          <w:marLeft w:val="640"/>
          <w:marRight w:val="0"/>
          <w:marTop w:val="0"/>
          <w:marBottom w:val="0"/>
          <w:divBdr>
            <w:top w:val="none" w:sz="0" w:space="0" w:color="auto"/>
            <w:left w:val="none" w:sz="0" w:space="0" w:color="auto"/>
            <w:bottom w:val="none" w:sz="0" w:space="0" w:color="auto"/>
            <w:right w:val="none" w:sz="0" w:space="0" w:color="auto"/>
          </w:divBdr>
        </w:div>
        <w:div w:id="865753758">
          <w:marLeft w:val="640"/>
          <w:marRight w:val="0"/>
          <w:marTop w:val="0"/>
          <w:marBottom w:val="0"/>
          <w:divBdr>
            <w:top w:val="none" w:sz="0" w:space="0" w:color="auto"/>
            <w:left w:val="none" w:sz="0" w:space="0" w:color="auto"/>
            <w:bottom w:val="none" w:sz="0" w:space="0" w:color="auto"/>
            <w:right w:val="none" w:sz="0" w:space="0" w:color="auto"/>
          </w:divBdr>
        </w:div>
        <w:div w:id="127357699">
          <w:marLeft w:val="640"/>
          <w:marRight w:val="0"/>
          <w:marTop w:val="0"/>
          <w:marBottom w:val="0"/>
          <w:divBdr>
            <w:top w:val="none" w:sz="0" w:space="0" w:color="auto"/>
            <w:left w:val="none" w:sz="0" w:space="0" w:color="auto"/>
            <w:bottom w:val="none" w:sz="0" w:space="0" w:color="auto"/>
            <w:right w:val="none" w:sz="0" w:space="0" w:color="auto"/>
          </w:divBdr>
        </w:div>
        <w:div w:id="856119482">
          <w:marLeft w:val="640"/>
          <w:marRight w:val="0"/>
          <w:marTop w:val="0"/>
          <w:marBottom w:val="0"/>
          <w:divBdr>
            <w:top w:val="none" w:sz="0" w:space="0" w:color="auto"/>
            <w:left w:val="none" w:sz="0" w:space="0" w:color="auto"/>
            <w:bottom w:val="none" w:sz="0" w:space="0" w:color="auto"/>
            <w:right w:val="none" w:sz="0" w:space="0" w:color="auto"/>
          </w:divBdr>
        </w:div>
        <w:div w:id="4479901">
          <w:marLeft w:val="640"/>
          <w:marRight w:val="0"/>
          <w:marTop w:val="0"/>
          <w:marBottom w:val="0"/>
          <w:divBdr>
            <w:top w:val="none" w:sz="0" w:space="0" w:color="auto"/>
            <w:left w:val="none" w:sz="0" w:space="0" w:color="auto"/>
            <w:bottom w:val="none" w:sz="0" w:space="0" w:color="auto"/>
            <w:right w:val="none" w:sz="0" w:space="0" w:color="auto"/>
          </w:divBdr>
        </w:div>
        <w:div w:id="1224214992">
          <w:marLeft w:val="640"/>
          <w:marRight w:val="0"/>
          <w:marTop w:val="0"/>
          <w:marBottom w:val="0"/>
          <w:divBdr>
            <w:top w:val="none" w:sz="0" w:space="0" w:color="auto"/>
            <w:left w:val="none" w:sz="0" w:space="0" w:color="auto"/>
            <w:bottom w:val="none" w:sz="0" w:space="0" w:color="auto"/>
            <w:right w:val="none" w:sz="0" w:space="0" w:color="auto"/>
          </w:divBdr>
        </w:div>
        <w:div w:id="206962862">
          <w:marLeft w:val="640"/>
          <w:marRight w:val="0"/>
          <w:marTop w:val="0"/>
          <w:marBottom w:val="0"/>
          <w:divBdr>
            <w:top w:val="none" w:sz="0" w:space="0" w:color="auto"/>
            <w:left w:val="none" w:sz="0" w:space="0" w:color="auto"/>
            <w:bottom w:val="none" w:sz="0" w:space="0" w:color="auto"/>
            <w:right w:val="none" w:sz="0" w:space="0" w:color="auto"/>
          </w:divBdr>
        </w:div>
        <w:div w:id="584150572">
          <w:marLeft w:val="640"/>
          <w:marRight w:val="0"/>
          <w:marTop w:val="0"/>
          <w:marBottom w:val="0"/>
          <w:divBdr>
            <w:top w:val="none" w:sz="0" w:space="0" w:color="auto"/>
            <w:left w:val="none" w:sz="0" w:space="0" w:color="auto"/>
            <w:bottom w:val="none" w:sz="0" w:space="0" w:color="auto"/>
            <w:right w:val="none" w:sz="0" w:space="0" w:color="auto"/>
          </w:divBdr>
        </w:div>
        <w:div w:id="618075534">
          <w:marLeft w:val="640"/>
          <w:marRight w:val="0"/>
          <w:marTop w:val="0"/>
          <w:marBottom w:val="0"/>
          <w:divBdr>
            <w:top w:val="none" w:sz="0" w:space="0" w:color="auto"/>
            <w:left w:val="none" w:sz="0" w:space="0" w:color="auto"/>
            <w:bottom w:val="none" w:sz="0" w:space="0" w:color="auto"/>
            <w:right w:val="none" w:sz="0" w:space="0" w:color="auto"/>
          </w:divBdr>
        </w:div>
        <w:div w:id="1682077090">
          <w:marLeft w:val="640"/>
          <w:marRight w:val="0"/>
          <w:marTop w:val="0"/>
          <w:marBottom w:val="0"/>
          <w:divBdr>
            <w:top w:val="none" w:sz="0" w:space="0" w:color="auto"/>
            <w:left w:val="none" w:sz="0" w:space="0" w:color="auto"/>
            <w:bottom w:val="none" w:sz="0" w:space="0" w:color="auto"/>
            <w:right w:val="none" w:sz="0" w:space="0" w:color="auto"/>
          </w:divBdr>
        </w:div>
        <w:div w:id="59641545">
          <w:marLeft w:val="640"/>
          <w:marRight w:val="0"/>
          <w:marTop w:val="0"/>
          <w:marBottom w:val="0"/>
          <w:divBdr>
            <w:top w:val="none" w:sz="0" w:space="0" w:color="auto"/>
            <w:left w:val="none" w:sz="0" w:space="0" w:color="auto"/>
            <w:bottom w:val="none" w:sz="0" w:space="0" w:color="auto"/>
            <w:right w:val="none" w:sz="0" w:space="0" w:color="auto"/>
          </w:divBdr>
        </w:div>
        <w:div w:id="1145199984">
          <w:marLeft w:val="640"/>
          <w:marRight w:val="0"/>
          <w:marTop w:val="0"/>
          <w:marBottom w:val="0"/>
          <w:divBdr>
            <w:top w:val="none" w:sz="0" w:space="0" w:color="auto"/>
            <w:left w:val="none" w:sz="0" w:space="0" w:color="auto"/>
            <w:bottom w:val="none" w:sz="0" w:space="0" w:color="auto"/>
            <w:right w:val="none" w:sz="0" w:space="0" w:color="auto"/>
          </w:divBdr>
        </w:div>
        <w:div w:id="904729272">
          <w:marLeft w:val="640"/>
          <w:marRight w:val="0"/>
          <w:marTop w:val="0"/>
          <w:marBottom w:val="0"/>
          <w:divBdr>
            <w:top w:val="none" w:sz="0" w:space="0" w:color="auto"/>
            <w:left w:val="none" w:sz="0" w:space="0" w:color="auto"/>
            <w:bottom w:val="none" w:sz="0" w:space="0" w:color="auto"/>
            <w:right w:val="none" w:sz="0" w:space="0" w:color="auto"/>
          </w:divBdr>
        </w:div>
        <w:div w:id="726488335">
          <w:marLeft w:val="640"/>
          <w:marRight w:val="0"/>
          <w:marTop w:val="0"/>
          <w:marBottom w:val="0"/>
          <w:divBdr>
            <w:top w:val="none" w:sz="0" w:space="0" w:color="auto"/>
            <w:left w:val="none" w:sz="0" w:space="0" w:color="auto"/>
            <w:bottom w:val="none" w:sz="0" w:space="0" w:color="auto"/>
            <w:right w:val="none" w:sz="0" w:space="0" w:color="auto"/>
          </w:divBdr>
        </w:div>
        <w:div w:id="1049918275">
          <w:marLeft w:val="640"/>
          <w:marRight w:val="0"/>
          <w:marTop w:val="0"/>
          <w:marBottom w:val="0"/>
          <w:divBdr>
            <w:top w:val="none" w:sz="0" w:space="0" w:color="auto"/>
            <w:left w:val="none" w:sz="0" w:space="0" w:color="auto"/>
            <w:bottom w:val="none" w:sz="0" w:space="0" w:color="auto"/>
            <w:right w:val="none" w:sz="0" w:space="0" w:color="auto"/>
          </w:divBdr>
        </w:div>
        <w:div w:id="1997488819">
          <w:marLeft w:val="640"/>
          <w:marRight w:val="0"/>
          <w:marTop w:val="0"/>
          <w:marBottom w:val="0"/>
          <w:divBdr>
            <w:top w:val="none" w:sz="0" w:space="0" w:color="auto"/>
            <w:left w:val="none" w:sz="0" w:space="0" w:color="auto"/>
            <w:bottom w:val="none" w:sz="0" w:space="0" w:color="auto"/>
            <w:right w:val="none" w:sz="0" w:space="0" w:color="auto"/>
          </w:divBdr>
        </w:div>
        <w:div w:id="2065594742">
          <w:marLeft w:val="640"/>
          <w:marRight w:val="0"/>
          <w:marTop w:val="0"/>
          <w:marBottom w:val="0"/>
          <w:divBdr>
            <w:top w:val="none" w:sz="0" w:space="0" w:color="auto"/>
            <w:left w:val="none" w:sz="0" w:space="0" w:color="auto"/>
            <w:bottom w:val="none" w:sz="0" w:space="0" w:color="auto"/>
            <w:right w:val="none" w:sz="0" w:space="0" w:color="auto"/>
          </w:divBdr>
        </w:div>
      </w:divsChild>
    </w:div>
    <w:div w:id="1570656905">
      <w:bodyDiv w:val="1"/>
      <w:marLeft w:val="0"/>
      <w:marRight w:val="0"/>
      <w:marTop w:val="0"/>
      <w:marBottom w:val="0"/>
      <w:divBdr>
        <w:top w:val="none" w:sz="0" w:space="0" w:color="auto"/>
        <w:left w:val="none" w:sz="0" w:space="0" w:color="auto"/>
        <w:bottom w:val="none" w:sz="0" w:space="0" w:color="auto"/>
        <w:right w:val="none" w:sz="0" w:space="0" w:color="auto"/>
      </w:divBdr>
      <w:divsChild>
        <w:div w:id="1119111204">
          <w:marLeft w:val="640"/>
          <w:marRight w:val="0"/>
          <w:marTop w:val="0"/>
          <w:marBottom w:val="0"/>
          <w:divBdr>
            <w:top w:val="none" w:sz="0" w:space="0" w:color="auto"/>
            <w:left w:val="none" w:sz="0" w:space="0" w:color="auto"/>
            <w:bottom w:val="none" w:sz="0" w:space="0" w:color="auto"/>
            <w:right w:val="none" w:sz="0" w:space="0" w:color="auto"/>
          </w:divBdr>
        </w:div>
        <w:div w:id="443769543">
          <w:marLeft w:val="640"/>
          <w:marRight w:val="0"/>
          <w:marTop w:val="0"/>
          <w:marBottom w:val="0"/>
          <w:divBdr>
            <w:top w:val="none" w:sz="0" w:space="0" w:color="auto"/>
            <w:left w:val="none" w:sz="0" w:space="0" w:color="auto"/>
            <w:bottom w:val="none" w:sz="0" w:space="0" w:color="auto"/>
            <w:right w:val="none" w:sz="0" w:space="0" w:color="auto"/>
          </w:divBdr>
        </w:div>
        <w:div w:id="207495019">
          <w:marLeft w:val="640"/>
          <w:marRight w:val="0"/>
          <w:marTop w:val="0"/>
          <w:marBottom w:val="0"/>
          <w:divBdr>
            <w:top w:val="none" w:sz="0" w:space="0" w:color="auto"/>
            <w:left w:val="none" w:sz="0" w:space="0" w:color="auto"/>
            <w:bottom w:val="none" w:sz="0" w:space="0" w:color="auto"/>
            <w:right w:val="none" w:sz="0" w:space="0" w:color="auto"/>
          </w:divBdr>
        </w:div>
        <w:div w:id="1831746516">
          <w:marLeft w:val="640"/>
          <w:marRight w:val="0"/>
          <w:marTop w:val="0"/>
          <w:marBottom w:val="0"/>
          <w:divBdr>
            <w:top w:val="none" w:sz="0" w:space="0" w:color="auto"/>
            <w:left w:val="none" w:sz="0" w:space="0" w:color="auto"/>
            <w:bottom w:val="none" w:sz="0" w:space="0" w:color="auto"/>
            <w:right w:val="none" w:sz="0" w:space="0" w:color="auto"/>
          </w:divBdr>
        </w:div>
        <w:div w:id="1159616522">
          <w:marLeft w:val="640"/>
          <w:marRight w:val="0"/>
          <w:marTop w:val="0"/>
          <w:marBottom w:val="0"/>
          <w:divBdr>
            <w:top w:val="none" w:sz="0" w:space="0" w:color="auto"/>
            <w:left w:val="none" w:sz="0" w:space="0" w:color="auto"/>
            <w:bottom w:val="none" w:sz="0" w:space="0" w:color="auto"/>
            <w:right w:val="none" w:sz="0" w:space="0" w:color="auto"/>
          </w:divBdr>
        </w:div>
        <w:div w:id="438523115">
          <w:marLeft w:val="640"/>
          <w:marRight w:val="0"/>
          <w:marTop w:val="0"/>
          <w:marBottom w:val="0"/>
          <w:divBdr>
            <w:top w:val="none" w:sz="0" w:space="0" w:color="auto"/>
            <w:left w:val="none" w:sz="0" w:space="0" w:color="auto"/>
            <w:bottom w:val="none" w:sz="0" w:space="0" w:color="auto"/>
            <w:right w:val="none" w:sz="0" w:space="0" w:color="auto"/>
          </w:divBdr>
        </w:div>
        <w:div w:id="1612082986">
          <w:marLeft w:val="640"/>
          <w:marRight w:val="0"/>
          <w:marTop w:val="0"/>
          <w:marBottom w:val="0"/>
          <w:divBdr>
            <w:top w:val="none" w:sz="0" w:space="0" w:color="auto"/>
            <w:left w:val="none" w:sz="0" w:space="0" w:color="auto"/>
            <w:bottom w:val="none" w:sz="0" w:space="0" w:color="auto"/>
            <w:right w:val="none" w:sz="0" w:space="0" w:color="auto"/>
          </w:divBdr>
        </w:div>
        <w:div w:id="1408920646">
          <w:marLeft w:val="640"/>
          <w:marRight w:val="0"/>
          <w:marTop w:val="0"/>
          <w:marBottom w:val="0"/>
          <w:divBdr>
            <w:top w:val="none" w:sz="0" w:space="0" w:color="auto"/>
            <w:left w:val="none" w:sz="0" w:space="0" w:color="auto"/>
            <w:bottom w:val="none" w:sz="0" w:space="0" w:color="auto"/>
            <w:right w:val="none" w:sz="0" w:space="0" w:color="auto"/>
          </w:divBdr>
        </w:div>
        <w:div w:id="1855222094">
          <w:marLeft w:val="640"/>
          <w:marRight w:val="0"/>
          <w:marTop w:val="0"/>
          <w:marBottom w:val="0"/>
          <w:divBdr>
            <w:top w:val="none" w:sz="0" w:space="0" w:color="auto"/>
            <w:left w:val="none" w:sz="0" w:space="0" w:color="auto"/>
            <w:bottom w:val="none" w:sz="0" w:space="0" w:color="auto"/>
            <w:right w:val="none" w:sz="0" w:space="0" w:color="auto"/>
          </w:divBdr>
        </w:div>
        <w:div w:id="2024434924">
          <w:marLeft w:val="640"/>
          <w:marRight w:val="0"/>
          <w:marTop w:val="0"/>
          <w:marBottom w:val="0"/>
          <w:divBdr>
            <w:top w:val="none" w:sz="0" w:space="0" w:color="auto"/>
            <w:left w:val="none" w:sz="0" w:space="0" w:color="auto"/>
            <w:bottom w:val="none" w:sz="0" w:space="0" w:color="auto"/>
            <w:right w:val="none" w:sz="0" w:space="0" w:color="auto"/>
          </w:divBdr>
        </w:div>
        <w:div w:id="1097485262">
          <w:marLeft w:val="640"/>
          <w:marRight w:val="0"/>
          <w:marTop w:val="0"/>
          <w:marBottom w:val="0"/>
          <w:divBdr>
            <w:top w:val="none" w:sz="0" w:space="0" w:color="auto"/>
            <w:left w:val="none" w:sz="0" w:space="0" w:color="auto"/>
            <w:bottom w:val="none" w:sz="0" w:space="0" w:color="auto"/>
            <w:right w:val="none" w:sz="0" w:space="0" w:color="auto"/>
          </w:divBdr>
        </w:div>
        <w:div w:id="796526138">
          <w:marLeft w:val="640"/>
          <w:marRight w:val="0"/>
          <w:marTop w:val="0"/>
          <w:marBottom w:val="0"/>
          <w:divBdr>
            <w:top w:val="none" w:sz="0" w:space="0" w:color="auto"/>
            <w:left w:val="none" w:sz="0" w:space="0" w:color="auto"/>
            <w:bottom w:val="none" w:sz="0" w:space="0" w:color="auto"/>
            <w:right w:val="none" w:sz="0" w:space="0" w:color="auto"/>
          </w:divBdr>
        </w:div>
        <w:div w:id="1693071788">
          <w:marLeft w:val="640"/>
          <w:marRight w:val="0"/>
          <w:marTop w:val="0"/>
          <w:marBottom w:val="0"/>
          <w:divBdr>
            <w:top w:val="none" w:sz="0" w:space="0" w:color="auto"/>
            <w:left w:val="none" w:sz="0" w:space="0" w:color="auto"/>
            <w:bottom w:val="none" w:sz="0" w:space="0" w:color="auto"/>
            <w:right w:val="none" w:sz="0" w:space="0" w:color="auto"/>
          </w:divBdr>
        </w:div>
        <w:div w:id="265042800">
          <w:marLeft w:val="640"/>
          <w:marRight w:val="0"/>
          <w:marTop w:val="0"/>
          <w:marBottom w:val="0"/>
          <w:divBdr>
            <w:top w:val="none" w:sz="0" w:space="0" w:color="auto"/>
            <w:left w:val="none" w:sz="0" w:space="0" w:color="auto"/>
            <w:bottom w:val="none" w:sz="0" w:space="0" w:color="auto"/>
            <w:right w:val="none" w:sz="0" w:space="0" w:color="auto"/>
          </w:divBdr>
        </w:div>
        <w:div w:id="1293175950">
          <w:marLeft w:val="640"/>
          <w:marRight w:val="0"/>
          <w:marTop w:val="0"/>
          <w:marBottom w:val="0"/>
          <w:divBdr>
            <w:top w:val="none" w:sz="0" w:space="0" w:color="auto"/>
            <w:left w:val="none" w:sz="0" w:space="0" w:color="auto"/>
            <w:bottom w:val="none" w:sz="0" w:space="0" w:color="auto"/>
            <w:right w:val="none" w:sz="0" w:space="0" w:color="auto"/>
          </w:divBdr>
        </w:div>
        <w:div w:id="2047219891">
          <w:marLeft w:val="640"/>
          <w:marRight w:val="0"/>
          <w:marTop w:val="0"/>
          <w:marBottom w:val="0"/>
          <w:divBdr>
            <w:top w:val="none" w:sz="0" w:space="0" w:color="auto"/>
            <w:left w:val="none" w:sz="0" w:space="0" w:color="auto"/>
            <w:bottom w:val="none" w:sz="0" w:space="0" w:color="auto"/>
            <w:right w:val="none" w:sz="0" w:space="0" w:color="auto"/>
          </w:divBdr>
        </w:div>
        <w:div w:id="325331122">
          <w:marLeft w:val="640"/>
          <w:marRight w:val="0"/>
          <w:marTop w:val="0"/>
          <w:marBottom w:val="0"/>
          <w:divBdr>
            <w:top w:val="none" w:sz="0" w:space="0" w:color="auto"/>
            <w:left w:val="none" w:sz="0" w:space="0" w:color="auto"/>
            <w:bottom w:val="none" w:sz="0" w:space="0" w:color="auto"/>
            <w:right w:val="none" w:sz="0" w:space="0" w:color="auto"/>
          </w:divBdr>
        </w:div>
        <w:div w:id="1414938270">
          <w:marLeft w:val="640"/>
          <w:marRight w:val="0"/>
          <w:marTop w:val="0"/>
          <w:marBottom w:val="0"/>
          <w:divBdr>
            <w:top w:val="none" w:sz="0" w:space="0" w:color="auto"/>
            <w:left w:val="none" w:sz="0" w:space="0" w:color="auto"/>
            <w:bottom w:val="none" w:sz="0" w:space="0" w:color="auto"/>
            <w:right w:val="none" w:sz="0" w:space="0" w:color="auto"/>
          </w:divBdr>
        </w:div>
        <w:div w:id="1345942427">
          <w:marLeft w:val="640"/>
          <w:marRight w:val="0"/>
          <w:marTop w:val="0"/>
          <w:marBottom w:val="0"/>
          <w:divBdr>
            <w:top w:val="none" w:sz="0" w:space="0" w:color="auto"/>
            <w:left w:val="none" w:sz="0" w:space="0" w:color="auto"/>
            <w:bottom w:val="none" w:sz="0" w:space="0" w:color="auto"/>
            <w:right w:val="none" w:sz="0" w:space="0" w:color="auto"/>
          </w:divBdr>
        </w:div>
        <w:div w:id="461920396">
          <w:marLeft w:val="640"/>
          <w:marRight w:val="0"/>
          <w:marTop w:val="0"/>
          <w:marBottom w:val="0"/>
          <w:divBdr>
            <w:top w:val="none" w:sz="0" w:space="0" w:color="auto"/>
            <w:left w:val="none" w:sz="0" w:space="0" w:color="auto"/>
            <w:bottom w:val="none" w:sz="0" w:space="0" w:color="auto"/>
            <w:right w:val="none" w:sz="0" w:space="0" w:color="auto"/>
          </w:divBdr>
        </w:div>
        <w:div w:id="513424725">
          <w:marLeft w:val="640"/>
          <w:marRight w:val="0"/>
          <w:marTop w:val="0"/>
          <w:marBottom w:val="0"/>
          <w:divBdr>
            <w:top w:val="none" w:sz="0" w:space="0" w:color="auto"/>
            <w:left w:val="none" w:sz="0" w:space="0" w:color="auto"/>
            <w:bottom w:val="none" w:sz="0" w:space="0" w:color="auto"/>
            <w:right w:val="none" w:sz="0" w:space="0" w:color="auto"/>
          </w:divBdr>
        </w:div>
        <w:div w:id="173344232">
          <w:marLeft w:val="640"/>
          <w:marRight w:val="0"/>
          <w:marTop w:val="0"/>
          <w:marBottom w:val="0"/>
          <w:divBdr>
            <w:top w:val="none" w:sz="0" w:space="0" w:color="auto"/>
            <w:left w:val="none" w:sz="0" w:space="0" w:color="auto"/>
            <w:bottom w:val="none" w:sz="0" w:space="0" w:color="auto"/>
            <w:right w:val="none" w:sz="0" w:space="0" w:color="auto"/>
          </w:divBdr>
        </w:div>
        <w:div w:id="796878359">
          <w:marLeft w:val="640"/>
          <w:marRight w:val="0"/>
          <w:marTop w:val="0"/>
          <w:marBottom w:val="0"/>
          <w:divBdr>
            <w:top w:val="none" w:sz="0" w:space="0" w:color="auto"/>
            <w:left w:val="none" w:sz="0" w:space="0" w:color="auto"/>
            <w:bottom w:val="none" w:sz="0" w:space="0" w:color="auto"/>
            <w:right w:val="none" w:sz="0" w:space="0" w:color="auto"/>
          </w:divBdr>
        </w:div>
        <w:div w:id="424813343">
          <w:marLeft w:val="640"/>
          <w:marRight w:val="0"/>
          <w:marTop w:val="0"/>
          <w:marBottom w:val="0"/>
          <w:divBdr>
            <w:top w:val="none" w:sz="0" w:space="0" w:color="auto"/>
            <w:left w:val="none" w:sz="0" w:space="0" w:color="auto"/>
            <w:bottom w:val="none" w:sz="0" w:space="0" w:color="auto"/>
            <w:right w:val="none" w:sz="0" w:space="0" w:color="auto"/>
          </w:divBdr>
        </w:div>
        <w:div w:id="1558977951">
          <w:marLeft w:val="640"/>
          <w:marRight w:val="0"/>
          <w:marTop w:val="0"/>
          <w:marBottom w:val="0"/>
          <w:divBdr>
            <w:top w:val="none" w:sz="0" w:space="0" w:color="auto"/>
            <w:left w:val="none" w:sz="0" w:space="0" w:color="auto"/>
            <w:bottom w:val="none" w:sz="0" w:space="0" w:color="auto"/>
            <w:right w:val="none" w:sz="0" w:space="0" w:color="auto"/>
          </w:divBdr>
        </w:div>
        <w:div w:id="1691638234">
          <w:marLeft w:val="640"/>
          <w:marRight w:val="0"/>
          <w:marTop w:val="0"/>
          <w:marBottom w:val="0"/>
          <w:divBdr>
            <w:top w:val="none" w:sz="0" w:space="0" w:color="auto"/>
            <w:left w:val="none" w:sz="0" w:space="0" w:color="auto"/>
            <w:bottom w:val="none" w:sz="0" w:space="0" w:color="auto"/>
            <w:right w:val="none" w:sz="0" w:space="0" w:color="auto"/>
          </w:divBdr>
        </w:div>
        <w:div w:id="859389754">
          <w:marLeft w:val="640"/>
          <w:marRight w:val="0"/>
          <w:marTop w:val="0"/>
          <w:marBottom w:val="0"/>
          <w:divBdr>
            <w:top w:val="none" w:sz="0" w:space="0" w:color="auto"/>
            <w:left w:val="none" w:sz="0" w:space="0" w:color="auto"/>
            <w:bottom w:val="none" w:sz="0" w:space="0" w:color="auto"/>
            <w:right w:val="none" w:sz="0" w:space="0" w:color="auto"/>
          </w:divBdr>
        </w:div>
        <w:div w:id="628169088">
          <w:marLeft w:val="640"/>
          <w:marRight w:val="0"/>
          <w:marTop w:val="0"/>
          <w:marBottom w:val="0"/>
          <w:divBdr>
            <w:top w:val="none" w:sz="0" w:space="0" w:color="auto"/>
            <w:left w:val="none" w:sz="0" w:space="0" w:color="auto"/>
            <w:bottom w:val="none" w:sz="0" w:space="0" w:color="auto"/>
            <w:right w:val="none" w:sz="0" w:space="0" w:color="auto"/>
          </w:divBdr>
        </w:div>
        <w:div w:id="1674146196">
          <w:marLeft w:val="640"/>
          <w:marRight w:val="0"/>
          <w:marTop w:val="0"/>
          <w:marBottom w:val="0"/>
          <w:divBdr>
            <w:top w:val="none" w:sz="0" w:space="0" w:color="auto"/>
            <w:left w:val="none" w:sz="0" w:space="0" w:color="auto"/>
            <w:bottom w:val="none" w:sz="0" w:space="0" w:color="auto"/>
            <w:right w:val="none" w:sz="0" w:space="0" w:color="auto"/>
          </w:divBdr>
        </w:div>
        <w:div w:id="1762679797">
          <w:marLeft w:val="640"/>
          <w:marRight w:val="0"/>
          <w:marTop w:val="0"/>
          <w:marBottom w:val="0"/>
          <w:divBdr>
            <w:top w:val="none" w:sz="0" w:space="0" w:color="auto"/>
            <w:left w:val="none" w:sz="0" w:space="0" w:color="auto"/>
            <w:bottom w:val="none" w:sz="0" w:space="0" w:color="auto"/>
            <w:right w:val="none" w:sz="0" w:space="0" w:color="auto"/>
          </w:divBdr>
        </w:div>
        <w:div w:id="1998416269">
          <w:marLeft w:val="640"/>
          <w:marRight w:val="0"/>
          <w:marTop w:val="0"/>
          <w:marBottom w:val="0"/>
          <w:divBdr>
            <w:top w:val="none" w:sz="0" w:space="0" w:color="auto"/>
            <w:left w:val="none" w:sz="0" w:space="0" w:color="auto"/>
            <w:bottom w:val="none" w:sz="0" w:space="0" w:color="auto"/>
            <w:right w:val="none" w:sz="0" w:space="0" w:color="auto"/>
          </w:divBdr>
        </w:div>
        <w:div w:id="1882549724">
          <w:marLeft w:val="640"/>
          <w:marRight w:val="0"/>
          <w:marTop w:val="0"/>
          <w:marBottom w:val="0"/>
          <w:divBdr>
            <w:top w:val="none" w:sz="0" w:space="0" w:color="auto"/>
            <w:left w:val="none" w:sz="0" w:space="0" w:color="auto"/>
            <w:bottom w:val="none" w:sz="0" w:space="0" w:color="auto"/>
            <w:right w:val="none" w:sz="0" w:space="0" w:color="auto"/>
          </w:divBdr>
        </w:div>
        <w:div w:id="1158109825">
          <w:marLeft w:val="640"/>
          <w:marRight w:val="0"/>
          <w:marTop w:val="0"/>
          <w:marBottom w:val="0"/>
          <w:divBdr>
            <w:top w:val="none" w:sz="0" w:space="0" w:color="auto"/>
            <w:left w:val="none" w:sz="0" w:space="0" w:color="auto"/>
            <w:bottom w:val="none" w:sz="0" w:space="0" w:color="auto"/>
            <w:right w:val="none" w:sz="0" w:space="0" w:color="auto"/>
          </w:divBdr>
        </w:div>
        <w:div w:id="603390489">
          <w:marLeft w:val="640"/>
          <w:marRight w:val="0"/>
          <w:marTop w:val="0"/>
          <w:marBottom w:val="0"/>
          <w:divBdr>
            <w:top w:val="none" w:sz="0" w:space="0" w:color="auto"/>
            <w:left w:val="none" w:sz="0" w:space="0" w:color="auto"/>
            <w:bottom w:val="none" w:sz="0" w:space="0" w:color="auto"/>
            <w:right w:val="none" w:sz="0" w:space="0" w:color="auto"/>
          </w:divBdr>
        </w:div>
        <w:div w:id="1903756225">
          <w:marLeft w:val="640"/>
          <w:marRight w:val="0"/>
          <w:marTop w:val="0"/>
          <w:marBottom w:val="0"/>
          <w:divBdr>
            <w:top w:val="none" w:sz="0" w:space="0" w:color="auto"/>
            <w:left w:val="none" w:sz="0" w:space="0" w:color="auto"/>
            <w:bottom w:val="none" w:sz="0" w:space="0" w:color="auto"/>
            <w:right w:val="none" w:sz="0" w:space="0" w:color="auto"/>
          </w:divBdr>
        </w:div>
        <w:div w:id="2104104945">
          <w:marLeft w:val="640"/>
          <w:marRight w:val="0"/>
          <w:marTop w:val="0"/>
          <w:marBottom w:val="0"/>
          <w:divBdr>
            <w:top w:val="none" w:sz="0" w:space="0" w:color="auto"/>
            <w:left w:val="none" w:sz="0" w:space="0" w:color="auto"/>
            <w:bottom w:val="none" w:sz="0" w:space="0" w:color="auto"/>
            <w:right w:val="none" w:sz="0" w:space="0" w:color="auto"/>
          </w:divBdr>
        </w:div>
        <w:div w:id="255401624">
          <w:marLeft w:val="640"/>
          <w:marRight w:val="0"/>
          <w:marTop w:val="0"/>
          <w:marBottom w:val="0"/>
          <w:divBdr>
            <w:top w:val="none" w:sz="0" w:space="0" w:color="auto"/>
            <w:left w:val="none" w:sz="0" w:space="0" w:color="auto"/>
            <w:bottom w:val="none" w:sz="0" w:space="0" w:color="auto"/>
            <w:right w:val="none" w:sz="0" w:space="0" w:color="auto"/>
          </w:divBdr>
        </w:div>
        <w:div w:id="1013647423">
          <w:marLeft w:val="640"/>
          <w:marRight w:val="0"/>
          <w:marTop w:val="0"/>
          <w:marBottom w:val="0"/>
          <w:divBdr>
            <w:top w:val="none" w:sz="0" w:space="0" w:color="auto"/>
            <w:left w:val="none" w:sz="0" w:space="0" w:color="auto"/>
            <w:bottom w:val="none" w:sz="0" w:space="0" w:color="auto"/>
            <w:right w:val="none" w:sz="0" w:space="0" w:color="auto"/>
          </w:divBdr>
        </w:div>
        <w:div w:id="1583568802">
          <w:marLeft w:val="640"/>
          <w:marRight w:val="0"/>
          <w:marTop w:val="0"/>
          <w:marBottom w:val="0"/>
          <w:divBdr>
            <w:top w:val="none" w:sz="0" w:space="0" w:color="auto"/>
            <w:left w:val="none" w:sz="0" w:space="0" w:color="auto"/>
            <w:bottom w:val="none" w:sz="0" w:space="0" w:color="auto"/>
            <w:right w:val="none" w:sz="0" w:space="0" w:color="auto"/>
          </w:divBdr>
        </w:div>
        <w:div w:id="2109502681">
          <w:marLeft w:val="640"/>
          <w:marRight w:val="0"/>
          <w:marTop w:val="0"/>
          <w:marBottom w:val="0"/>
          <w:divBdr>
            <w:top w:val="none" w:sz="0" w:space="0" w:color="auto"/>
            <w:left w:val="none" w:sz="0" w:space="0" w:color="auto"/>
            <w:bottom w:val="none" w:sz="0" w:space="0" w:color="auto"/>
            <w:right w:val="none" w:sz="0" w:space="0" w:color="auto"/>
          </w:divBdr>
        </w:div>
        <w:div w:id="1553300157">
          <w:marLeft w:val="640"/>
          <w:marRight w:val="0"/>
          <w:marTop w:val="0"/>
          <w:marBottom w:val="0"/>
          <w:divBdr>
            <w:top w:val="none" w:sz="0" w:space="0" w:color="auto"/>
            <w:left w:val="none" w:sz="0" w:space="0" w:color="auto"/>
            <w:bottom w:val="none" w:sz="0" w:space="0" w:color="auto"/>
            <w:right w:val="none" w:sz="0" w:space="0" w:color="auto"/>
          </w:divBdr>
        </w:div>
        <w:div w:id="1213614374">
          <w:marLeft w:val="640"/>
          <w:marRight w:val="0"/>
          <w:marTop w:val="0"/>
          <w:marBottom w:val="0"/>
          <w:divBdr>
            <w:top w:val="none" w:sz="0" w:space="0" w:color="auto"/>
            <w:left w:val="none" w:sz="0" w:space="0" w:color="auto"/>
            <w:bottom w:val="none" w:sz="0" w:space="0" w:color="auto"/>
            <w:right w:val="none" w:sz="0" w:space="0" w:color="auto"/>
          </w:divBdr>
        </w:div>
        <w:div w:id="1162618754">
          <w:marLeft w:val="640"/>
          <w:marRight w:val="0"/>
          <w:marTop w:val="0"/>
          <w:marBottom w:val="0"/>
          <w:divBdr>
            <w:top w:val="none" w:sz="0" w:space="0" w:color="auto"/>
            <w:left w:val="none" w:sz="0" w:space="0" w:color="auto"/>
            <w:bottom w:val="none" w:sz="0" w:space="0" w:color="auto"/>
            <w:right w:val="none" w:sz="0" w:space="0" w:color="auto"/>
          </w:divBdr>
        </w:div>
        <w:div w:id="927736898">
          <w:marLeft w:val="640"/>
          <w:marRight w:val="0"/>
          <w:marTop w:val="0"/>
          <w:marBottom w:val="0"/>
          <w:divBdr>
            <w:top w:val="none" w:sz="0" w:space="0" w:color="auto"/>
            <w:left w:val="none" w:sz="0" w:space="0" w:color="auto"/>
            <w:bottom w:val="none" w:sz="0" w:space="0" w:color="auto"/>
            <w:right w:val="none" w:sz="0" w:space="0" w:color="auto"/>
          </w:divBdr>
        </w:div>
        <w:div w:id="2138063068">
          <w:marLeft w:val="640"/>
          <w:marRight w:val="0"/>
          <w:marTop w:val="0"/>
          <w:marBottom w:val="0"/>
          <w:divBdr>
            <w:top w:val="none" w:sz="0" w:space="0" w:color="auto"/>
            <w:left w:val="none" w:sz="0" w:space="0" w:color="auto"/>
            <w:bottom w:val="none" w:sz="0" w:space="0" w:color="auto"/>
            <w:right w:val="none" w:sz="0" w:space="0" w:color="auto"/>
          </w:divBdr>
        </w:div>
        <w:div w:id="1706982424">
          <w:marLeft w:val="640"/>
          <w:marRight w:val="0"/>
          <w:marTop w:val="0"/>
          <w:marBottom w:val="0"/>
          <w:divBdr>
            <w:top w:val="none" w:sz="0" w:space="0" w:color="auto"/>
            <w:left w:val="none" w:sz="0" w:space="0" w:color="auto"/>
            <w:bottom w:val="none" w:sz="0" w:space="0" w:color="auto"/>
            <w:right w:val="none" w:sz="0" w:space="0" w:color="auto"/>
          </w:divBdr>
        </w:div>
        <w:div w:id="1056972735">
          <w:marLeft w:val="640"/>
          <w:marRight w:val="0"/>
          <w:marTop w:val="0"/>
          <w:marBottom w:val="0"/>
          <w:divBdr>
            <w:top w:val="none" w:sz="0" w:space="0" w:color="auto"/>
            <w:left w:val="none" w:sz="0" w:space="0" w:color="auto"/>
            <w:bottom w:val="none" w:sz="0" w:space="0" w:color="auto"/>
            <w:right w:val="none" w:sz="0" w:space="0" w:color="auto"/>
          </w:divBdr>
        </w:div>
        <w:div w:id="33118889">
          <w:marLeft w:val="640"/>
          <w:marRight w:val="0"/>
          <w:marTop w:val="0"/>
          <w:marBottom w:val="0"/>
          <w:divBdr>
            <w:top w:val="none" w:sz="0" w:space="0" w:color="auto"/>
            <w:left w:val="none" w:sz="0" w:space="0" w:color="auto"/>
            <w:bottom w:val="none" w:sz="0" w:space="0" w:color="auto"/>
            <w:right w:val="none" w:sz="0" w:space="0" w:color="auto"/>
          </w:divBdr>
        </w:div>
        <w:div w:id="570433271">
          <w:marLeft w:val="640"/>
          <w:marRight w:val="0"/>
          <w:marTop w:val="0"/>
          <w:marBottom w:val="0"/>
          <w:divBdr>
            <w:top w:val="none" w:sz="0" w:space="0" w:color="auto"/>
            <w:left w:val="none" w:sz="0" w:space="0" w:color="auto"/>
            <w:bottom w:val="none" w:sz="0" w:space="0" w:color="auto"/>
            <w:right w:val="none" w:sz="0" w:space="0" w:color="auto"/>
          </w:divBdr>
        </w:div>
        <w:div w:id="2064062874">
          <w:marLeft w:val="640"/>
          <w:marRight w:val="0"/>
          <w:marTop w:val="0"/>
          <w:marBottom w:val="0"/>
          <w:divBdr>
            <w:top w:val="none" w:sz="0" w:space="0" w:color="auto"/>
            <w:left w:val="none" w:sz="0" w:space="0" w:color="auto"/>
            <w:bottom w:val="none" w:sz="0" w:space="0" w:color="auto"/>
            <w:right w:val="none" w:sz="0" w:space="0" w:color="auto"/>
          </w:divBdr>
        </w:div>
        <w:div w:id="1242715545">
          <w:marLeft w:val="640"/>
          <w:marRight w:val="0"/>
          <w:marTop w:val="0"/>
          <w:marBottom w:val="0"/>
          <w:divBdr>
            <w:top w:val="none" w:sz="0" w:space="0" w:color="auto"/>
            <w:left w:val="none" w:sz="0" w:space="0" w:color="auto"/>
            <w:bottom w:val="none" w:sz="0" w:space="0" w:color="auto"/>
            <w:right w:val="none" w:sz="0" w:space="0" w:color="auto"/>
          </w:divBdr>
        </w:div>
        <w:div w:id="2081167567">
          <w:marLeft w:val="640"/>
          <w:marRight w:val="0"/>
          <w:marTop w:val="0"/>
          <w:marBottom w:val="0"/>
          <w:divBdr>
            <w:top w:val="none" w:sz="0" w:space="0" w:color="auto"/>
            <w:left w:val="none" w:sz="0" w:space="0" w:color="auto"/>
            <w:bottom w:val="none" w:sz="0" w:space="0" w:color="auto"/>
            <w:right w:val="none" w:sz="0" w:space="0" w:color="auto"/>
          </w:divBdr>
        </w:div>
        <w:div w:id="1376541474">
          <w:marLeft w:val="640"/>
          <w:marRight w:val="0"/>
          <w:marTop w:val="0"/>
          <w:marBottom w:val="0"/>
          <w:divBdr>
            <w:top w:val="none" w:sz="0" w:space="0" w:color="auto"/>
            <w:left w:val="none" w:sz="0" w:space="0" w:color="auto"/>
            <w:bottom w:val="none" w:sz="0" w:space="0" w:color="auto"/>
            <w:right w:val="none" w:sz="0" w:space="0" w:color="auto"/>
          </w:divBdr>
        </w:div>
        <w:div w:id="1510632468">
          <w:marLeft w:val="640"/>
          <w:marRight w:val="0"/>
          <w:marTop w:val="0"/>
          <w:marBottom w:val="0"/>
          <w:divBdr>
            <w:top w:val="none" w:sz="0" w:space="0" w:color="auto"/>
            <w:left w:val="none" w:sz="0" w:space="0" w:color="auto"/>
            <w:bottom w:val="none" w:sz="0" w:space="0" w:color="auto"/>
            <w:right w:val="none" w:sz="0" w:space="0" w:color="auto"/>
          </w:divBdr>
        </w:div>
        <w:div w:id="1417706832">
          <w:marLeft w:val="640"/>
          <w:marRight w:val="0"/>
          <w:marTop w:val="0"/>
          <w:marBottom w:val="0"/>
          <w:divBdr>
            <w:top w:val="none" w:sz="0" w:space="0" w:color="auto"/>
            <w:left w:val="none" w:sz="0" w:space="0" w:color="auto"/>
            <w:bottom w:val="none" w:sz="0" w:space="0" w:color="auto"/>
            <w:right w:val="none" w:sz="0" w:space="0" w:color="auto"/>
          </w:divBdr>
        </w:div>
        <w:div w:id="373969676">
          <w:marLeft w:val="640"/>
          <w:marRight w:val="0"/>
          <w:marTop w:val="0"/>
          <w:marBottom w:val="0"/>
          <w:divBdr>
            <w:top w:val="none" w:sz="0" w:space="0" w:color="auto"/>
            <w:left w:val="none" w:sz="0" w:space="0" w:color="auto"/>
            <w:bottom w:val="none" w:sz="0" w:space="0" w:color="auto"/>
            <w:right w:val="none" w:sz="0" w:space="0" w:color="auto"/>
          </w:divBdr>
        </w:div>
        <w:div w:id="266238963">
          <w:marLeft w:val="640"/>
          <w:marRight w:val="0"/>
          <w:marTop w:val="0"/>
          <w:marBottom w:val="0"/>
          <w:divBdr>
            <w:top w:val="none" w:sz="0" w:space="0" w:color="auto"/>
            <w:left w:val="none" w:sz="0" w:space="0" w:color="auto"/>
            <w:bottom w:val="none" w:sz="0" w:space="0" w:color="auto"/>
            <w:right w:val="none" w:sz="0" w:space="0" w:color="auto"/>
          </w:divBdr>
        </w:div>
        <w:div w:id="933055306">
          <w:marLeft w:val="640"/>
          <w:marRight w:val="0"/>
          <w:marTop w:val="0"/>
          <w:marBottom w:val="0"/>
          <w:divBdr>
            <w:top w:val="none" w:sz="0" w:space="0" w:color="auto"/>
            <w:left w:val="none" w:sz="0" w:space="0" w:color="auto"/>
            <w:bottom w:val="none" w:sz="0" w:space="0" w:color="auto"/>
            <w:right w:val="none" w:sz="0" w:space="0" w:color="auto"/>
          </w:divBdr>
        </w:div>
        <w:div w:id="1796220180">
          <w:marLeft w:val="640"/>
          <w:marRight w:val="0"/>
          <w:marTop w:val="0"/>
          <w:marBottom w:val="0"/>
          <w:divBdr>
            <w:top w:val="none" w:sz="0" w:space="0" w:color="auto"/>
            <w:left w:val="none" w:sz="0" w:space="0" w:color="auto"/>
            <w:bottom w:val="none" w:sz="0" w:space="0" w:color="auto"/>
            <w:right w:val="none" w:sz="0" w:space="0" w:color="auto"/>
          </w:divBdr>
        </w:div>
        <w:div w:id="1883444589">
          <w:marLeft w:val="640"/>
          <w:marRight w:val="0"/>
          <w:marTop w:val="0"/>
          <w:marBottom w:val="0"/>
          <w:divBdr>
            <w:top w:val="none" w:sz="0" w:space="0" w:color="auto"/>
            <w:left w:val="none" w:sz="0" w:space="0" w:color="auto"/>
            <w:bottom w:val="none" w:sz="0" w:space="0" w:color="auto"/>
            <w:right w:val="none" w:sz="0" w:space="0" w:color="auto"/>
          </w:divBdr>
        </w:div>
        <w:div w:id="1945071517">
          <w:marLeft w:val="640"/>
          <w:marRight w:val="0"/>
          <w:marTop w:val="0"/>
          <w:marBottom w:val="0"/>
          <w:divBdr>
            <w:top w:val="none" w:sz="0" w:space="0" w:color="auto"/>
            <w:left w:val="none" w:sz="0" w:space="0" w:color="auto"/>
            <w:bottom w:val="none" w:sz="0" w:space="0" w:color="auto"/>
            <w:right w:val="none" w:sz="0" w:space="0" w:color="auto"/>
          </w:divBdr>
        </w:div>
        <w:div w:id="155732478">
          <w:marLeft w:val="640"/>
          <w:marRight w:val="0"/>
          <w:marTop w:val="0"/>
          <w:marBottom w:val="0"/>
          <w:divBdr>
            <w:top w:val="none" w:sz="0" w:space="0" w:color="auto"/>
            <w:left w:val="none" w:sz="0" w:space="0" w:color="auto"/>
            <w:bottom w:val="none" w:sz="0" w:space="0" w:color="auto"/>
            <w:right w:val="none" w:sz="0" w:space="0" w:color="auto"/>
          </w:divBdr>
        </w:div>
        <w:div w:id="995644572">
          <w:marLeft w:val="640"/>
          <w:marRight w:val="0"/>
          <w:marTop w:val="0"/>
          <w:marBottom w:val="0"/>
          <w:divBdr>
            <w:top w:val="none" w:sz="0" w:space="0" w:color="auto"/>
            <w:left w:val="none" w:sz="0" w:space="0" w:color="auto"/>
            <w:bottom w:val="none" w:sz="0" w:space="0" w:color="auto"/>
            <w:right w:val="none" w:sz="0" w:space="0" w:color="auto"/>
          </w:divBdr>
        </w:div>
        <w:div w:id="1011094">
          <w:marLeft w:val="640"/>
          <w:marRight w:val="0"/>
          <w:marTop w:val="0"/>
          <w:marBottom w:val="0"/>
          <w:divBdr>
            <w:top w:val="none" w:sz="0" w:space="0" w:color="auto"/>
            <w:left w:val="none" w:sz="0" w:space="0" w:color="auto"/>
            <w:bottom w:val="none" w:sz="0" w:space="0" w:color="auto"/>
            <w:right w:val="none" w:sz="0" w:space="0" w:color="auto"/>
          </w:divBdr>
        </w:div>
        <w:div w:id="1227179637">
          <w:marLeft w:val="640"/>
          <w:marRight w:val="0"/>
          <w:marTop w:val="0"/>
          <w:marBottom w:val="0"/>
          <w:divBdr>
            <w:top w:val="none" w:sz="0" w:space="0" w:color="auto"/>
            <w:left w:val="none" w:sz="0" w:space="0" w:color="auto"/>
            <w:bottom w:val="none" w:sz="0" w:space="0" w:color="auto"/>
            <w:right w:val="none" w:sz="0" w:space="0" w:color="auto"/>
          </w:divBdr>
        </w:div>
        <w:div w:id="5249966">
          <w:marLeft w:val="640"/>
          <w:marRight w:val="0"/>
          <w:marTop w:val="0"/>
          <w:marBottom w:val="0"/>
          <w:divBdr>
            <w:top w:val="none" w:sz="0" w:space="0" w:color="auto"/>
            <w:left w:val="none" w:sz="0" w:space="0" w:color="auto"/>
            <w:bottom w:val="none" w:sz="0" w:space="0" w:color="auto"/>
            <w:right w:val="none" w:sz="0" w:space="0" w:color="auto"/>
          </w:divBdr>
        </w:div>
        <w:div w:id="2018337656">
          <w:marLeft w:val="640"/>
          <w:marRight w:val="0"/>
          <w:marTop w:val="0"/>
          <w:marBottom w:val="0"/>
          <w:divBdr>
            <w:top w:val="none" w:sz="0" w:space="0" w:color="auto"/>
            <w:left w:val="none" w:sz="0" w:space="0" w:color="auto"/>
            <w:bottom w:val="none" w:sz="0" w:space="0" w:color="auto"/>
            <w:right w:val="none" w:sz="0" w:space="0" w:color="auto"/>
          </w:divBdr>
        </w:div>
        <w:div w:id="601113087">
          <w:marLeft w:val="640"/>
          <w:marRight w:val="0"/>
          <w:marTop w:val="0"/>
          <w:marBottom w:val="0"/>
          <w:divBdr>
            <w:top w:val="none" w:sz="0" w:space="0" w:color="auto"/>
            <w:left w:val="none" w:sz="0" w:space="0" w:color="auto"/>
            <w:bottom w:val="none" w:sz="0" w:space="0" w:color="auto"/>
            <w:right w:val="none" w:sz="0" w:space="0" w:color="auto"/>
          </w:divBdr>
        </w:div>
        <w:div w:id="1859544974">
          <w:marLeft w:val="640"/>
          <w:marRight w:val="0"/>
          <w:marTop w:val="0"/>
          <w:marBottom w:val="0"/>
          <w:divBdr>
            <w:top w:val="none" w:sz="0" w:space="0" w:color="auto"/>
            <w:left w:val="none" w:sz="0" w:space="0" w:color="auto"/>
            <w:bottom w:val="none" w:sz="0" w:space="0" w:color="auto"/>
            <w:right w:val="none" w:sz="0" w:space="0" w:color="auto"/>
          </w:divBdr>
        </w:div>
        <w:div w:id="1258363337">
          <w:marLeft w:val="640"/>
          <w:marRight w:val="0"/>
          <w:marTop w:val="0"/>
          <w:marBottom w:val="0"/>
          <w:divBdr>
            <w:top w:val="none" w:sz="0" w:space="0" w:color="auto"/>
            <w:left w:val="none" w:sz="0" w:space="0" w:color="auto"/>
            <w:bottom w:val="none" w:sz="0" w:space="0" w:color="auto"/>
            <w:right w:val="none" w:sz="0" w:space="0" w:color="auto"/>
          </w:divBdr>
        </w:div>
        <w:div w:id="871110543">
          <w:marLeft w:val="640"/>
          <w:marRight w:val="0"/>
          <w:marTop w:val="0"/>
          <w:marBottom w:val="0"/>
          <w:divBdr>
            <w:top w:val="none" w:sz="0" w:space="0" w:color="auto"/>
            <w:left w:val="none" w:sz="0" w:space="0" w:color="auto"/>
            <w:bottom w:val="none" w:sz="0" w:space="0" w:color="auto"/>
            <w:right w:val="none" w:sz="0" w:space="0" w:color="auto"/>
          </w:divBdr>
        </w:div>
        <w:div w:id="1330672101">
          <w:marLeft w:val="640"/>
          <w:marRight w:val="0"/>
          <w:marTop w:val="0"/>
          <w:marBottom w:val="0"/>
          <w:divBdr>
            <w:top w:val="none" w:sz="0" w:space="0" w:color="auto"/>
            <w:left w:val="none" w:sz="0" w:space="0" w:color="auto"/>
            <w:bottom w:val="none" w:sz="0" w:space="0" w:color="auto"/>
            <w:right w:val="none" w:sz="0" w:space="0" w:color="auto"/>
          </w:divBdr>
        </w:div>
        <w:div w:id="362361958">
          <w:marLeft w:val="640"/>
          <w:marRight w:val="0"/>
          <w:marTop w:val="0"/>
          <w:marBottom w:val="0"/>
          <w:divBdr>
            <w:top w:val="none" w:sz="0" w:space="0" w:color="auto"/>
            <w:left w:val="none" w:sz="0" w:space="0" w:color="auto"/>
            <w:bottom w:val="none" w:sz="0" w:space="0" w:color="auto"/>
            <w:right w:val="none" w:sz="0" w:space="0" w:color="auto"/>
          </w:divBdr>
        </w:div>
        <w:div w:id="1131676503">
          <w:marLeft w:val="640"/>
          <w:marRight w:val="0"/>
          <w:marTop w:val="0"/>
          <w:marBottom w:val="0"/>
          <w:divBdr>
            <w:top w:val="none" w:sz="0" w:space="0" w:color="auto"/>
            <w:left w:val="none" w:sz="0" w:space="0" w:color="auto"/>
            <w:bottom w:val="none" w:sz="0" w:space="0" w:color="auto"/>
            <w:right w:val="none" w:sz="0" w:space="0" w:color="auto"/>
          </w:divBdr>
        </w:div>
        <w:div w:id="374739089">
          <w:marLeft w:val="640"/>
          <w:marRight w:val="0"/>
          <w:marTop w:val="0"/>
          <w:marBottom w:val="0"/>
          <w:divBdr>
            <w:top w:val="none" w:sz="0" w:space="0" w:color="auto"/>
            <w:left w:val="none" w:sz="0" w:space="0" w:color="auto"/>
            <w:bottom w:val="none" w:sz="0" w:space="0" w:color="auto"/>
            <w:right w:val="none" w:sz="0" w:space="0" w:color="auto"/>
          </w:divBdr>
        </w:div>
        <w:div w:id="301540709">
          <w:marLeft w:val="640"/>
          <w:marRight w:val="0"/>
          <w:marTop w:val="0"/>
          <w:marBottom w:val="0"/>
          <w:divBdr>
            <w:top w:val="none" w:sz="0" w:space="0" w:color="auto"/>
            <w:left w:val="none" w:sz="0" w:space="0" w:color="auto"/>
            <w:bottom w:val="none" w:sz="0" w:space="0" w:color="auto"/>
            <w:right w:val="none" w:sz="0" w:space="0" w:color="auto"/>
          </w:divBdr>
        </w:div>
        <w:div w:id="633869890">
          <w:marLeft w:val="640"/>
          <w:marRight w:val="0"/>
          <w:marTop w:val="0"/>
          <w:marBottom w:val="0"/>
          <w:divBdr>
            <w:top w:val="none" w:sz="0" w:space="0" w:color="auto"/>
            <w:left w:val="none" w:sz="0" w:space="0" w:color="auto"/>
            <w:bottom w:val="none" w:sz="0" w:space="0" w:color="auto"/>
            <w:right w:val="none" w:sz="0" w:space="0" w:color="auto"/>
          </w:divBdr>
        </w:div>
        <w:div w:id="1699577257">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069889806">
          <w:marLeft w:val="640"/>
          <w:marRight w:val="0"/>
          <w:marTop w:val="0"/>
          <w:marBottom w:val="0"/>
          <w:divBdr>
            <w:top w:val="none" w:sz="0" w:space="0" w:color="auto"/>
            <w:left w:val="none" w:sz="0" w:space="0" w:color="auto"/>
            <w:bottom w:val="none" w:sz="0" w:space="0" w:color="auto"/>
            <w:right w:val="none" w:sz="0" w:space="0" w:color="auto"/>
          </w:divBdr>
        </w:div>
        <w:div w:id="1904683725">
          <w:marLeft w:val="640"/>
          <w:marRight w:val="0"/>
          <w:marTop w:val="0"/>
          <w:marBottom w:val="0"/>
          <w:divBdr>
            <w:top w:val="none" w:sz="0" w:space="0" w:color="auto"/>
            <w:left w:val="none" w:sz="0" w:space="0" w:color="auto"/>
            <w:bottom w:val="none" w:sz="0" w:space="0" w:color="auto"/>
            <w:right w:val="none" w:sz="0" w:space="0" w:color="auto"/>
          </w:divBdr>
        </w:div>
        <w:div w:id="247662950">
          <w:marLeft w:val="640"/>
          <w:marRight w:val="0"/>
          <w:marTop w:val="0"/>
          <w:marBottom w:val="0"/>
          <w:divBdr>
            <w:top w:val="none" w:sz="0" w:space="0" w:color="auto"/>
            <w:left w:val="none" w:sz="0" w:space="0" w:color="auto"/>
            <w:bottom w:val="none" w:sz="0" w:space="0" w:color="auto"/>
            <w:right w:val="none" w:sz="0" w:space="0" w:color="auto"/>
          </w:divBdr>
        </w:div>
        <w:div w:id="299118555">
          <w:marLeft w:val="640"/>
          <w:marRight w:val="0"/>
          <w:marTop w:val="0"/>
          <w:marBottom w:val="0"/>
          <w:divBdr>
            <w:top w:val="none" w:sz="0" w:space="0" w:color="auto"/>
            <w:left w:val="none" w:sz="0" w:space="0" w:color="auto"/>
            <w:bottom w:val="none" w:sz="0" w:space="0" w:color="auto"/>
            <w:right w:val="none" w:sz="0" w:space="0" w:color="auto"/>
          </w:divBdr>
        </w:div>
        <w:div w:id="1821537950">
          <w:marLeft w:val="640"/>
          <w:marRight w:val="0"/>
          <w:marTop w:val="0"/>
          <w:marBottom w:val="0"/>
          <w:divBdr>
            <w:top w:val="none" w:sz="0" w:space="0" w:color="auto"/>
            <w:left w:val="none" w:sz="0" w:space="0" w:color="auto"/>
            <w:bottom w:val="none" w:sz="0" w:space="0" w:color="auto"/>
            <w:right w:val="none" w:sz="0" w:space="0" w:color="auto"/>
          </w:divBdr>
        </w:div>
        <w:div w:id="838692168">
          <w:marLeft w:val="640"/>
          <w:marRight w:val="0"/>
          <w:marTop w:val="0"/>
          <w:marBottom w:val="0"/>
          <w:divBdr>
            <w:top w:val="none" w:sz="0" w:space="0" w:color="auto"/>
            <w:left w:val="none" w:sz="0" w:space="0" w:color="auto"/>
            <w:bottom w:val="none" w:sz="0" w:space="0" w:color="auto"/>
            <w:right w:val="none" w:sz="0" w:space="0" w:color="auto"/>
          </w:divBdr>
        </w:div>
        <w:div w:id="159005528">
          <w:marLeft w:val="640"/>
          <w:marRight w:val="0"/>
          <w:marTop w:val="0"/>
          <w:marBottom w:val="0"/>
          <w:divBdr>
            <w:top w:val="none" w:sz="0" w:space="0" w:color="auto"/>
            <w:left w:val="none" w:sz="0" w:space="0" w:color="auto"/>
            <w:bottom w:val="none" w:sz="0" w:space="0" w:color="auto"/>
            <w:right w:val="none" w:sz="0" w:space="0" w:color="auto"/>
          </w:divBdr>
        </w:div>
        <w:div w:id="901526610">
          <w:marLeft w:val="640"/>
          <w:marRight w:val="0"/>
          <w:marTop w:val="0"/>
          <w:marBottom w:val="0"/>
          <w:divBdr>
            <w:top w:val="none" w:sz="0" w:space="0" w:color="auto"/>
            <w:left w:val="none" w:sz="0" w:space="0" w:color="auto"/>
            <w:bottom w:val="none" w:sz="0" w:space="0" w:color="auto"/>
            <w:right w:val="none" w:sz="0" w:space="0" w:color="auto"/>
          </w:divBdr>
        </w:div>
        <w:div w:id="1335495035">
          <w:marLeft w:val="640"/>
          <w:marRight w:val="0"/>
          <w:marTop w:val="0"/>
          <w:marBottom w:val="0"/>
          <w:divBdr>
            <w:top w:val="none" w:sz="0" w:space="0" w:color="auto"/>
            <w:left w:val="none" w:sz="0" w:space="0" w:color="auto"/>
            <w:bottom w:val="none" w:sz="0" w:space="0" w:color="auto"/>
            <w:right w:val="none" w:sz="0" w:space="0" w:color="auto"/>
          </w:divBdr>
        </w:div>
        <w:div w:id="1329599602">
          <w:marLeft w:val="640"/>
          <w:marRight w:val="0"/>
          <w:marTop w:val="0"/>
          <w:marBottom w:val="0"/>
          <w:divBdr>
            <w:top w:val="none" w:sz="0" w:space="0" w:color="auto"/>
            <w:left w:val="none" w:sz="0" w:space="0" w:color="auto"/>
            <w:bottom w:val="none" w:sz="0" w:space="0" w:color="auto"/>
            <w:right w:val="none" w:sz="0" w:space="0" w:color="auto"/>
          </w:divBdr>
        </w:div>
        <w:div w:id="1494032017">
          <w:marLeft w:val="640"/>
          <w:marRight w:val="0"/>
          <w:marTop w:val="0"/>
          <w:marBottom w:val="0"/>
          <w:divBdr>
            <w:top w:val="none" w:sz="0" w:space="0" w:color="auto"/>
            <w:left w:val="none" w:sz="0" w:space="0" w:color="auto"/>
            <w:bottom w:val="none" w:sz="0" w:space="0" w:color="auto"/>
            <w:right w:val="none" w:sz="0" w:space="0" w:color="auto"/>
          </w:divBdr>
        </w:div>
        <w:div w:id="572736813">
          <w:marLeft w:val="640"/>
          <w:marRight w:val="0"/>
          <w:marTop w:val="0"/>
          <w:marBottom w:val="0"/>
          <w:divBdr>
            <w:top w:val="none" w:sz="0" w:space="0" w:color="auto"/>
            <w:left w:val="none" w:sz="0" w:space="0" w:color="auto"/>
            <w:bottom w:val="none" w:sz="0" w:space="0" w:color="auto"/>
            <w:right w:val="none" w:sz="0" w:space="0" w:color="auto"/>
          </w:divBdr>
        </w:div>
        <w:div w:id="1752773271">
          <w:marLeft w:val="640"/>
          <w:marRight w:val="0"/>
          <w:marTop w:val="0"/>
          <w:marBottom w:val="0"/>
          <w:divBdr>
            <w:top w:val="none" w:sz="0" w:space="0" w:color="auto"/>
            <w:left w:val="none" w:sz="0" w:space="0" w:color="auto"/>
            <w:bottom w:val="none" w:sz="0" w:space="0" w:color="auto"/>
            <w:right w:val="none" w:sz="0" w:space="0" w:color="auto"/>
          </w:divBdr>
        </w:div>
        <w:div w:id="1936668859">
          <w:marLeft w:val="640"/>
          <w:marRight w:val="0"/>
          <w:marTop w:val="0"/>
          <w:marBottom w:val="0"/>
          <w:divBdr>
            <w:top w:val="none" w:sz="0" w:space="0" w:color="auto"/>
            <w:left w:val="none" w:sz="0" w:space="0" w:color="auto"/>
            <w:bottom w:val="none" w:sz="0" w:space="0" w:color="auto"/>
            <w:right w:val="none" w:sz="0" w:space="0" w:color="auto"/>
          </w:divBdr>
        </w:div>
        <w:div w:id="1875652746">
          <w:marLeft w:val="640"/>
          <w:marRight w:val="0"/>
          <w:marTop w:val="0"/>
          <w:marBottom w:val="0"/>
          <w:divBdr>
            <w:top w:val="none" w:sz="0" w:space="0" w:color="auto"/>
            <w:left w:val="none" w:sz="0" w:space="0" w:color="auto"/>
            <w:bottom w:val="none" w:sz="0" w:space="0" w:color="auto"/>
            <w:right w:val="none" w:sz="0" w:space="0" w:color="auto"/>
          </w:divBdr>
        </w:div>
        <w:div w:id="1105610829">
          <w:marLeft w:val="640"/>
          <w:marRight w:val="0"/>
          <w:marTop w:val="0"/>
          <w:marBottom w:val="0"/>
          <w:divBdr>
            <w:top w:val="none" w:sz="0" w:space="0" w:color="auto"/>
            <w:left w:val="none" w:sz="0" w:space="0" w:color="auto"/>
            <w:bottom w:val="none" w:sz="0" w:space="0" w:color="auto"/>
            <w:right w:val="none" w:sz="0" w:space="0" w:color="auto"/>
          </w:divBdr>
        </w:div>
        <w:div w:id="1167551677">
          <w:marLeft w:val="640"/>
          <w:marRight w:val="0"/>
          <w:marTop w:val="0"/>
          <w:marBottom w:val="0"/>
          <w:divBdr>
            <w:top w:val="none" w:sz="0" w:space="0" w:color="auto"/>
            <w:left w:val="none" w:sz="0" w:space="0" w:color="auto"/>
            <w:bottom w:val="none" w:sz="0" w:space="0" w:color="auto"/>
            <w:right w:val="none" w:sz="0" w:space="0" w:color="auto"/>
          </w:divBdr>
        </w:div>
        <w:div w:id="1021396160">
          <w:marLeft w:val="640"/>
          <w:marRight w:val="0"/>
          <w:marTop w:val="0"/>
          <w:marBottom w:val="0"/>
          <w:divBdr>
            <w:top w:val="none" w:sz="0" w:space="0" w:color="auto"/>
            <w:left w:val="none" w:sz="0" w:space="0" w:color="auto"/>
            <w:bottom w:val="none" w:sz="0" w:space="0" w:color="auto"/>
            <w:right w:val="none" w:sz="0" w:space="0" w:color="auto"/>
          </w:divBdr>
        </w:div>
        <w:div w:id="314378815">
          <w:marLeft w:val="640"/>
          <w:marRight w:val="0"/>
          <w:marTop w:val="0"/>
          <w:marBottom w:val="0"/>
          <w:divBdr>
            <w:top w:val="none" w:sz="0" w:space="0" w:color="auto"/>
            <w:left w:val="none" w:sz="0" w:space="0" w:color="auto"/>
            <w:bottom w:val="none" w:sz="0" w:space="0" w:color="auto"/>
            <w:right w:val="none" w:sz="0" w:space="0" w:color="auto"/>
          </w:divBdr>
        </w:div>
        <w:div w:id="596600235">
          <w:marLeft w:val="640"/>
          <w:marRight w:val="0"/>
          <w:marTop w:val="0"/>
          <w:marBottom w:val="0"/>
          <w:divBdr>
            <w:top w:val="none" w:sz="0" w:space="0" w:color="auto"/>
            <w:left w:val="none" w:sz="0" w:space="0" w:color="auto"/>
            <w:bottom w:val="none" w:sz="0" w:space="0" w:color="auto"/>
            <w:right w:val="none" w:sz="0" w:space="0" w:color="auto"/>
          </w:divBdr>
        </w:div>
        <w:div w:id="1983777780">
          <w:marLeft w:val="640"/>
          <w:marRight w:val="0"/>
          <w:marTop w:val="0"/>
          <w:marBottom w:val="0"/>
          <w:divBdr>
            <w:top w:val="none" w:sz="0" w:space="0" w:color="auto"/>
            <w:left w:val="none" w:sz="0" w:space="0" w:color="auto"/>
            <w:bottom w:val="none" w:sz="0" w:space="0" w:color="auto"/>
            <w:right w:val="none" w:sz="0" w:space="0" w:color="auto"/>
          </w:divBdr>
        </w:div>
        <w:div w:id="629676219">
          <w:marLeft w:val="640"/>
          <w:marRight w:val="0"/>
          <w:marTop w:val="0"/>
          <w:marBottom w:val="0"/>
          <w:divBdr>
            <w:top w:val="none" w:sz="0" w:space="0" w:color="auto"/>
            <w:left w:val="none" w:sz="0" w:space="0" w:color="auto"/>
            <w:bottom w:val="none" w:sz="0" w:space="0" w:color="auto"/>
            <w:right w:val="none" w:sz="0" w:space="0" w:color="auto"/>
          </w:divBdr>
        </w:div>
        <w:div w:id="1142623920">
          <w:marLeft w:val="640"/>
          <w:marRight w:val="0"/>
          <w:marTop w:val="0"/>
          <w:marBottom w:val="0"/>
          <w:divBdr>
            <w:top w:val="none" w:sz="0" w:space="0" w:color="auto"/>
            <w:left w:val="none" w:sz="0" w:space="0" w:color="auto"/>
            <w:bottom w:val="none" w:sz="0" w:space="0" w:color="auto"/>
            <w:right w:val="none" w:sz="0" w:space="0" w:color="auto"/>
          </w:divBdr>
        </w:div>
        <w:div w:id="1934361037">
          <w:marLeft w:val="640"/>
          <w:marRight w:val="0"/>
          <w:marTop w:val="0"/>
          <w:marBottom w:val="0"/>
          <w:divBdr>
            <w:top w:val="none" w:sz="0" w:space="0" w:color="auto"/>
            <w:left w:val="none" w:sz="0" w:space="0" w:color="auto"/>
            <w:bottom w:val="none" w:sz="0" w:space="0" w:color="auto"/>
            <w:right w:val="none" w:sz="0" w:space="0" w:color="auto"/>
          </w:divBdr>
        </w:div>
        <w:div w:id="458499993">
          <w:marLeft w:val="640"/>
          <w:marRight w:val="0"/>
          <w:marTop w:val="0"/>
          <w:marBottom w:val="0"/>
          <w:divBdr>
            <w:top w:val="none" w:sz="0" w:space="0" w:color="auto"/>
            <w:left w:val="none" w:sz="0" w:space="0" w:color="auto"/>
            <w:bottom w:val="none" w:sz="0" w:space="0" w:color="auto"/>
            <w:right w:val="none" w:sz="0" w:space="0" w:color="auto"/>
          </w:divBdr>
        </w:div>
        <w:div w:id="935330319">
          <w:marLeft w:val="640"/>
          <w:marRight w:val="0"/>
          <w:marTop w:val="0"/>
          <w:marBottom w:val="0"/>
          <w:divBdr>
            <w:top w:val="none" w:sz="0" w:space="0" w:color="auto"/>
            <w:left w:val="none" w:sz="0" w:space="0" w:color="auto"/>
            <w:bottom w:val="none" w:sz="0" w:space="0" w:color="auto"/>
            <w:right w:val="none" w:sz="0" w:space="0" w:color="auto"/>
          </w:divBdr>
        </w:div>
        <w:div w:id="1891304390">
          <w:marLeft w:val="640"/>
          <w:marRight w:val="0"/>
          <w:marTop w:val="0"/>
          <w:marBottom w:val="0"/>
          <w:divBdr>
            <w:top w:val="none" w:sz="0" w:space="0" w:color="auto"/>
            <w:left w:val="none" w:sz="0" w:space="0" w:color="auto"/>
            <w:bottom w:val="none" w:sz="0" w:space="0" w:color="auto"/>
            <w:right w:val="none" w:sz="0" w:space="0" w:color="auto"/>
          </w:divBdr>
        </w:div>
        <w:div w:id="1185435013">
          <w:marLeft w:val="640"/>
          <w:marRight w:val="0"/>
          <w:marTop w:val="0"/>
          <w:marBottom w:val="0"/>
          <w:divBdr>
            <w:top w:val="none" w:sz="0" w:space="0" w:color="auto"/>
            <w:left w:val="none" w:sz="0" w:space="0" w:color="auto"/>
            <w:bottom w:val="none" w:sz="0" w:space="0" w:color="auto"/>
            <w:right w:val="none" w:sz="0" w:space="0" w:color="auto"/>
          </w:divBdr>
        </w:div>
        <w:div w:id="24528349">
          <w:marLeft w:val="640"/>
          <w:marRight w:val="0"/>
          <w:marTop w:val="0"/>
          <w:marBottom w:val="0"/>
          <w:divBdr>
            <w:top w:val="none" w:sz="0" w:space="0" w:color="auto"/>
            <w:left w:val="none" w:sz="0" w:space="0" w:color="auto"/>
            <w:bottom w:val="none" w:sz="0" w:space="0" w:color="auto"/>
            <w:right w:val="none" w:sz="0" w:space="0" w:color="auto"/>
          </w:divBdr>
        </w:div>
        <w:div w:id="1183712100">
          <w:marLeft w:val="640"/>
          <w:marRight w:val="0"/>
          <w:marTop w:val="0"/>
          <w:marBottom w:val="0"/>
          <w:divBdr>
            <w:top w:val="none" w:sz="0" w:space="0" w:color="auto"/>
            <w:left w:val="none" w:sz="0" w:space="0" w:color="auto"/>
            <w:bottom w:val="none" w:sz="0" w:space="0" w:color="auto"/>
            <w:right w:val="none" w:sz="0" w:space="0" w:color="auto"/>
          </w:divBdr>
        </w:div>
        <w:div w:id="223181455">
          <w:marLeft w:val="640"/>
          <w:marRight w:val="0"/>
          <w:marTop w:val="0"/>
          <w:marBottom w:val="0"/>
          <w:divBdr>
            <w:top w:val="none" w:sz="0" w:space="0" w:color="auto"/>
            <w:left w:val="none" w:sz="0" w:space="0" w:color="auto"/>
            <w:bottom w:val="none" w:sz="0" w:space="0" w:color="auto"/>
            <w:right w:val="none" w:sz="0" w:space="0" w:color="auto"/>
          </w:divBdr>
        </w:div>
        <w:div w:id="1644041352">
          <w:marLeft w:val="640"/>
          <w:marRight w:val="0"/>
          <w:marTop w:val="0"/>
          <w:marBottom w:val="0"/>
          <w:divBdr>
            <w:top w:val="none" w:sz="0" w:space="0" w:color="auto"/>
            <w:left w:val="none" w:sz="0" w:space="0" w:color="auto"/>
            <w:bottom w:val="none" w:sz="0" w:space="0" w:color="auto"/>
            <w:right w:val="none" w:sz="0" w:space="0" w:color="auto"/>
          </w:divBdr>
        </w:div>
        <w:div w:id="1060396851">
          <w:marLeft w:val="640"/>
          <w:marRight w:val="0"/>
          <w:marTop w:val="0"/>
          <w:marBottom w:val="0"/>
          <w:divBdr>
            <w:top w:val="none" w:sz="0" w:space="0" w:color="auto"/>
            <w:left w:val="none" w:sz="0" w:space="0" w:color="auto"/>
            <w:bottom w:val="none" w:sz="0" w:space="0" w:color="auto"/>
            <w:right w:val="none" w:sz="0" w:space="0" w:color="auto"/>
          </w:divBdr>
        </w:div>
        <w:div w:id="1297759519">
          <w:marLeft w:val="640"/>
          <w:marRight w:val="0"/>
          <w:marTop w:val="0"/>
          <w:marBottom w:val="0"/>
          <w:divBdr>
            <w:top w:val="none" w:sz="0" w:space="0" w:color="auto"/>
            <w:left w:val="none" w:sz="0" w:space="0" w:color="auto"/>
            <w:bottom w:val="none" w:sz="0" w:space="0" w:color="auto"/>
            <w:right w:val="none" w:sz="0" w:space="0" w:color="auto"/>
          </w:divBdr>
        </w:div>
        <w:div w:id="1571383929">
          <w:marLeft w:val="640"/>
          <w:marRight w:val="0"/>
          <w:marTop w:val="0"/>
          <w:marBottom w:val="0"/>
          <w:divBdr>
            <w:top w:val="none" w:sz="0" w:space="0" w:color="auto"/>
            <w:left w:val="none" w:sz="0" w:space="0" w:color="auto"/>
            <w:bottom w:val="none" w:sz="0" w:space="0" w:color="auto"/>
            <w:right w:val="none" w:sz="0" w:space="0" w:color="auto"/>
          </w:divBdr>
        </w:div>
        <w:div w:id="1112478605">
          <w:marLeft w:val="640"/>
          <w:marRight w:val="0"/>
          <w:marTop w:val="0"/>
          <w:marBottom w:val="0"/>
          <w:divBdr>
            <w:top w:val="none" w:sz="0" w:space="0" w:color="auto"/>
            <w:left w:val="none" w:sz="0" w:space="0" w:color="auto"/>
            <w:bottom w:val="none" w:sz="0" w:space="0" w:color="auto"/>
            <w:right w:val="none" w:sz="0" w:space="0" w:color="auto"/>
          </w:divBdr>
        </w:div>
        <w:div w:id="96993889">
          <w:marLeft w:val="640"/>
          <w:marRight w:val="0"/>
          <w:marTop w:val="0"/>
          <w:marBottom w:val="0"/>
          <w:divBdr>
            <w:top w:val="none" w:sz="0" w:space="0" w:color="auto"/>
            <w:left w:val="none" w:sz="0" w:space="0" w:color="auto"/>
            <w:bottom w:val="none" w:sz="0" w:space="0" w:color="auto"/>
            <w:right w:val="none" w:sz="0" w:space="0" w:color="auto"/>
          </w:divBdr>
        </w:div>
        <w:div w:id="1046179790">
          <w:marLeft w:val="640"/>
          <w:marRight w:val="0"/>
          <w:marTop w:val="0"/>
          <w:marBottom w:val="0"/>
          <w:divBdr>
            <w:top w:val="none" w:sz="0" w:space="0" w:color="auto"/>
            <w:left w:val="none" w:sz="0" w:space="0" w:color="auto"/>
            <w:bottom w:val="none" w:sz="0" w:space="0" w:color="auto"/>
            <w:right w:val="none" w:sz="0" w:space="0" w:color="auto"/>
          </w:divBdr>
        </w:div>
        <w:div w:id="1311595504">
          <w:marLeft w:val="640"/>
          <w:marRight w:val="0"/>
          <w:marTop w:val="0"/>
          <w:marBottom w:val="0"/>
          <w:divBdr>
            <w:top w:val="none" w:sz="0" w:space="0" w:color="auto"/>
            <w:left w:val="none" w:sz="0" w:space="0" w:color="auto"/>
            <w:bottom w:val="none" w:sz="0" w:space="0" w:color="auto"/>
            <w:right w:val="none" w:sz="0" w:space="0" w:color="auto"/>
          </w:divBdr>
        </w:div>
        <w:div w:id="416632679">
          <w:marLeft w:val="640"/>
          <w:marRight w:val="0"/>
          <w:marTop w:val="0"/>
          <w:marBottom w:val="0"/>
          <w:divBdr>
            <w:top w:val="none" w:sz="0" w:space="0" w:color="auto"/>
            <w:left w:val="none" w:sz="0" w:space="0" w:color="auto"/>
            <w:bottom w:val="none" w:sz="0" w:space="0" w:color="auto"/>
            <w:right w:val="none" w:sz="0" w:space="0" w:color="auto"/>
          </w:divBdr>
        </w:div>
        <w:div w:id="1073818024">
          <w:marLeft w:val="640"/>
          <w:marRight w:val="0"/>
          <w:marTop w:val="0"/>
          <w:marBottom w:val="0"/>
          <w:divBdr>
            <w:top w:val="none" w:sz="0" w:space="0" w:color="auto"/>
            <w:left w:val="none" w:sz="0" w:space="0" w:color="auto"/>
            <w:bottom w:val="none" w:sz="0" w:space="0" w:color="auto"/>
            <w:right w:val="none" w:sz="0" w:space="0" w:color="auto"/>
          </w:divBdr>
        </w:div>
        <w:div w:id="921331085">
          <w:marLeft w:val="640"/>
          <w:marRight w:val="0"/>
          <w:marTop w:val="0"/>
          <w:marBottom w:val="0"/>
          <w:divBdr>
            <w:top w:val="none" w:sz="0" w:space="0" w:color="auto"/>
            <w:left w:val="none" w:sz="0" w:space="0" w:color="auto"/>
            <w:bottom w:val="none" w:sz="0" w:space="0" w:color="auto"/>
            <w:right w:val="none" w:sz="0" w:space="0" w:color="auto"/>
          </w:divBdr>
        </w:div>
        <w:div w:id="2103992346">
          <w:marLeft w:val="640"/>
          <w:marRight w:val="0"/>
          <w:marTop w:val="0"/>
          <w:marBottom w:val="0"/>
          <w:divBdr>
            <w:top w:val="none" w:sz="0" w:space="0" w:color="auto"/>
            <w:left w:val="none" w:sz="0" w:space="0" w:color="auto"/>
            <w:bottom w:val="none" w:sz="0" w:space="0" w:color="auto"/>
            <w:right w:val="none" w:sz="0" w:space="0" w:color="auto"/>
          </w:divBdr>
        </w:div>
        <w:div w:id="1757707812">
          <w:marLeft w:val="640"/>
          <w:marRight w:val="0"/>
          <w:marTop w:val="0"/>
          <w:marBottom w:val="0"/>
          <w:divBdr>
            <w:top w:val="none" w:sz="0" w:space="0" w:color="auto"/>
            <w:left w:val="none" w:sz="0" w:space="0" w:color="auto"/>
            <w:bottom w:val="none" w:sz="0" w:space="0" w:color="auto"/>
            <w:right w:val="none" w:sz="0" w:space="0" w:color="auto"/>
          </w:divBdr>
        </w:div>
        <w:div w:id="1650403955">
          <w:marLeft w:val="640"/>
          <w:marRight w:val="0"/>
          <w:marTop w:val="0"/>
          <w:marBottom w:val="0"/>
          <w:divBdr>
            <w:top w:val="none" w:sz="0" w:space="0" w:color="auto"/>
            <w:left w:val="none" w:sz="0" w:space="0" w:color="auto"/>
            <w:bottom w:val="none" w:sz="0" w:space="0" w:color="auto"/>
            <w:right w:val="none" w:sz="0" w:space="0" w:color="auto"/>
          </w:divBdr>
        </w:div>
        <w:div w:id="164055586">
          <w:marLeft w:val="640"/>
          <w:marRight w:val="0"/>
          <w:marTop w:val="0"/>
          <w:marBottom w:val="0"/>
          <w:divBdr>
            <w:top w:val="none" w:sz="0" w:space="0" w:color="auto"/>
            <w:left w:val="none" w:sz="0" w:space="0" w:color="auto"/>
            <w:bottom w:val="none" w:sz="0" w:space="0" w:color="auto"/>
            <w:right w:val="none" w:sz="0" w:space="0" w:color="auto"/>
          </w:divBdr>
        </w:div>
        <w:div w:id="634212494">
          <w:marLeft w:val="640"/>
          <w:marRight w:val="0"/>
          <w:marTop w:val="0"/>
          <w:marBottom w:val="0"/>
          <w:divBdr>
            <w:top w:val="none" w:sz="0" w:space="0" w:color="auto"/>
            <w:left w:val="none" w:sz="0" w:space="0" w:color="auto"/>
            <w:bottom w:val="none" w:sz="0" w:space="0" w:color="auto"/>
            <w:right w:val="none" w:sz="0" w:space="0" w:color="auto"/>
          </w:divBdr>
        </w:div>
        <w:div w:id="1741905800">
          <w:marLeft w:val="640"/>
          <w:marRight w:val="0"/>
          <w:marTop w:val="0"/>
          <w:marBottom w:val="0"/>
          <w:divBdr>
            <w:top w:val="none" w:sz="0" w:space="0" w:color="auto"/>
            <w:left w:val="none" w:sz="0" w:space="0" w:color="auto"/>
            <w:bottom w:val="none" w:sz="0" w:space="0" w:color="auto"/>
            <w:right w:val="none" w:sz="0" w:space="0" w:color="auto"/>
          </w:divBdr>
        </w:div>
        <w:div w:id="406726524">
          <w:marLeft w:val="640"/>
          <w:marRight w:val="0"/>
          <w:marTop w:val="0"/>
          <w:marBottom w:val="0"/>
          <w:divBdr>
            <w:top w:val="none" w:sz="0" w:space="0" w:color="auto"/>
            <w:left w:val="none" w:sz="0" w:space="0" w:color="auto"/>
            <w:bottom w:val="none" w:sz="0" w:space="0" w:color="auto"/>
            <w:right w:val="none" w:sz="0" w:space="0" w:color="auto"/>
          </w:divBdr>
        </w:div>
        <w:div w:id="1272013723">
          <w:marLeft w:val="640"/>
          <w:marRight w:val="0"/>
          <w:marTop w:val="0"/>
          <w:marBottom w:val="0"/>
          <w:divBdr>
            <w:top w:val="none" w:sz="0" w:space="0" w:color="auto"/>
            <w:left w:val="none" w:sz="0" w:space="0" w:color="auto"/>
            <w:bottom w:val="none" w:sz="0" w:space="0" w:color="auto"/>
            <w:right w:val="none" w:sz="0" w:space="0" w:color="auto"/>
          </w:divBdr>
        </w:div>
        <w:div w:id="1170869902">
          <w:marLeft w:val="640"/>
          <w:marRight w:val="0"/>
          <w:marTop w:val="0"/>
          <w:marBottom w:val="0"/>
          <w:divBdr>
            <w:top w:val="none" w:sz="0" w:space="0" w:color="auto"/>
            <w:left w:val="none" w:sz="0" w:space="0" w:color="auto"/>
            <w:bottom w:val="none" w:sz="0" w:space="0" w:color="auto"/>
            <w:right w:val="none" w:sz="0" w:space="0" w:color="auto"/>
          </w:divBdr>
        </w:div>
        <w:div w:id="1896351604">
          <w:marLeft w:val="640"/>
          <w:marRight w:val="0"/>
          <w:marTop w:val="0"/>
          <w:marBottom w:val="0"/>
          <w:divBdr>
            <w:top w:val="none" w:sz="0" w:space="0" w:color="auto"/>
            <w:left w:val="none" w:sz="0" w:space="0" w:color="auto"/>
            <w:bottom w:val="none" w:sz="0" w:space="0" w:color="auto"/>
            <w:right w:val="none" w:sz="0" w:space="0" w:color="auto"/>
          </w:divBdr>
        </w:div>
        <w:div w:id="1801457816">
          <w:marLeft w:val="640"/>
          <w:marRight w:val="0"/>
          <w:marTop w:val="0"/>
          <w:marBottom w:val="0"/>
          <w:divBdr>
            <w:top w:val="none" w:sz="0" w:space="0" w:color="auto"/>
            <w:left w:val="none" w:sz="0" w:space="0" w:color="auto"/>
            <w:bottom w:val="none" w:sz="0" w:space="0" w:color="auto"/>
            <w:right w:val="none" w:sz="0" w:space="0" w:color="auto"/>
          </w:divBdr>
        </w:div>
        <w:div w:id="653992761">
          <w:marLeft w:val="640"/>
          <w:marRight w:val="0"/>
          <w:marTop w:val="0"/>
          <w:marBottom w:val="0"/>
          <w:divBdr>
            <w:top w:val="none" w:sz="0" w:space="0" w:color="auto"/>
            <w:left w:val="none" w:sz="0" w:space="0" w:color="auto"/>
            <w:bottom w:val="none" w:sz="0" w:space="0" w:color="auto"/>
            <w:right w:val="none" w:sz="0" w:space="0" w:color="auto"/>
          </w:divBdr>
        </w:div>
        <w:div w:id="1514417477">
          <w:marLeft w:val="640"/>
          <w:marRight w:val="0"/>
          <w:marTop w:val="0"/>
          <w:marBottom w:val="0"/>
          <w:divBdr>
            <w:top w:val="none" w:sz="0" w:space="0" w:color="auto"/>
            <w:left w:val="none" w:sz="0" w:space="0" w:color="auto"/>
            <w:bottom w:val="none" w:sz="0" w:space="0" w:color="auto"/>
            <w:right w:val="none" w:sz="0" w:space="0" w:color="auto"/>
          </w:divBdr>
        </w:div>
        <w:div w:id="1202396818">
          <w:marLeft w:val="640"/>
          <w:marRight w:val="0"/>
          <w:marTop w:val="0"/>
          <w:marBottom w:val="0"/>
          <w:divBdr>
            <w:top w:val="none" w:sz="0" w:space="0" w:color="auto"/>
            <w:left w:val="none" w:sz="0" w:space="0" w:color="auto"/>
            <w:bottom w:val="none" w:sz="0" w:space="0" w:color="auto"/>
            <w:right w:val="none" w:sz="0" w:space="0" w:color="auto"/>
          </w:divBdr>
        </w:div>
        <w:div w:id="1368262123">
          <w:marLeft w:val="640"/>
          <w:marRight w:val="0"/>
          <w:marTop w:val="0"/>
          <w:marBottom w:val="0"/>
          <w:divBdr>
            <w:top w:val="none" w:sz="0" w:space="0" w:color="auto"/>
            <w:left w:val="none" w:sz="0" w:space="0" w:color="auto"/>
            <w:bottom w:val="none" w:sz="0" w:space="0" w:color="auto"/>
            <w:right w:val="none" w:sz="0" w:space="0" w:color="auto"/>
          </w:divBdr>
        </w:div>
        <w:div w:id="2136093990">
          <w:marLeft w:val="640"/>
          <w:marRight w:val="0"/>
          <w:marTop w:val="0"/>
          <w:marBottom w:val="0"/>
          <w:divBdr>
            <w:top w:val="none" w:sz="0" w:space="0" w:color="auto"/>
            <w:left w:val="none" w:sz="0" w:space="0" w:color="auto"/>
            <w:bottom w:val="none" w:sz="0" w:space="0" w:color="auto"/>
            <w:right w:val="none" w:sz="0" w:space="0" w:color="auto"/>
          </w:divBdr>
        </w:div>
        <w:div w:id="54279952">
          <w:marLeft w:val="640"/>
          <w:marRight w:val="0"/>
          <w:marTop w:val="0"/>
          <w:marBottom w:val="0"/>
          <w:divBdr>
            <w:top w:val="none" w:sz="0" w:space="0" w:color="auto"/>
            <w:left w:val="none" w:sz="0" w:space="0" w:color="auto"/>
            <w:bottom w:val="none" w:sz="0" w:space="0" w:color="auto"/>
            <w:right w:val="none" w:sz="0" w:space="0" w:color="auto"/>
          </w:divBdr>
        </w:div>
        <w:div w:id="1617180256">
          <w:marLeft w:val="640"/>
          <w:marRight w:val="0"/>
          <w:marTop w:val="0"/>
          <w:marBottom w:val="0"/>
          <w:divBdr>
            <w:top w:val="none" w:sz="0" w:space="0" w:color="auto"/>
            <w:left w:val="none" w:sz="0" w:space="0" w:color="auto"/>
            <w:bottom w:val="none" w:sz="0" w:space="0" w:color="auto"/>
            <w:right w:val="none" w:sz="0" w:space="0" w:color="auto"/>
          </w:divBdr>
        </w:div>
        <w:div w:id="486746093">
          <w:marLeft w:val="640"/>
          <w:marRight w:val="0"/>
          <w:marTop w:val="0"/>
          <w:marBottom w:val="0"/>
          <w:divBdr>
            <w:top w:val="none" w:sz="0" w:space="0" w:color="auto"/>
            <w:left w:val="none" w:sz="0" w:space="0" w:color="auto"/>
            <w:bottom w:val="none" w:sz="0" w:space="0" w:color="auto"/>
            <w:right w:val="none" w:sz="0" w:space="0" w:color="auto"/>
          </w:divBdr>
        </w:div>
        <w:div w:id="1022559564">
          <w:marLeft w:val="640"/>
          <w:marRight w:val="0"/>
          <w:marTop w:val="0"/>
          <w:marBottom w:val="0"/>
          <w:divBdr>
            <w:top w:val="none" w:sz="0" w:space="0" w:color="auto"/>
            <w:left w:val="none" w:sz="0" w:space="0" w:color="auto"/>
            <w:bottom w:val="none" w:sz="0" w:space="0" w:color="auto"/>
            <w:right w:val="none" w:sz="0" w:space="0" w:color="auto"/>
          </w:divBdr>
        </w:div>
        <w:div w:id="1199971033">
          <w:marLeft w:val="640"/>
          <w:marRight w:val="0"/>
          <w:marTop w:val="0"/>
          <w:marBottom w:val="0"/>
          <w:divBdr>
            <w:top w:val="none" w:sz="0" w:space="0" w:color="auto"/>
            <w:left w:val="none" w:sz="0" w:space="0" w:color="auto"/>
            <w:bottom w:val="none" w:sz="0" w:space="0" w:color="auto"/>
            <w:right w:val="none" w:sz="0" w:space="0" w:color="auto"/>
          </w:divBdr>
        </w:div>
        <w:div w:id="4749619">
          <w:marLeft w:val="640"/>
          <w:marRight w:val="0"/>
          <w:marTop w:val="0"/>
          <w:marBottom w:val="0"/>
          <w:divBdr>
            <w:top w:val="none" w:sz="0" w:space="0" w:color="auto"/>
            <w:left w:val="none" w:sz="0" w:space="0" w:color="auto"/>
            <w:bottom w:val="none" w:sz="0" w:space="0" w:color="auto"/>
            <w:right w:val="none" w:sz="0" w:space="0" w:color="auto"/>
          </w:divBdr>
        </w:div>
        <w:div w:id="1476220091">
          <w:marLeft w:val="640"/>
          <w:marRight w:val="0"/>
          <w:marTop w:val="0"/>
          <w:marBottom w:val="0"/>
          <w:divBdr>
            <w:top w:val="none" w:sz="0" w:space="0" w:color="auto"/>
            <w:left w:val="none" w:sz="0" w:space="0" w:color="auto"/>
            <w:bottom w:val="none" w:sz="0" w:space="0" w:color="auto"/>
            <w:right w:val="none" w:sz="0" w:space="0" w:color="auto"/>
          </w:divBdr>
        </w:div>
        <w:div w:id="474025880">
          <w:marLeft w:val="640"/>
          <w:marRight w:val="0"/>
          <w:marTop w:val="0"/>
          <w:marBottom w:val="0"/>
          <w:divBdr>
            <w:top w:val="none" w:sz="0" w:space="0" w:color="auto"/>
            <w:left w:val="none" w:sz="0" w:space="0" w:color="auto"/>
            <w:bottom w:val="none" w:sz="0" w:space="0" w:color="auto"/>
            <w:right w:val="none" w:sz="0" w:space="0" w:color="auto"/>
          </w:divBdr>
        </w:div>
        <w:div w:id="1492066752">
          <w:marLeft w:val="640"/>
          <w:marRight w:val="0"/>
          <w:marTop w:val="0"/>
          <w:marBottom w:val="0"/>
          <w:divBdr>
            <w:top w:val="none" w:sz="0" w:space="0" w:color="auto"/>
            <w:left w:val="none" w:sz="0" w:space="0" w:color="auto"/>
            <w:bottom w:val="none" w:sz="0" w:space="0" w:color="auto"/>
            <w:right w:val="none" w:sz="0" w:space="0" w:color="auto"/>
          </w:divBdr>
        </w:div>
        <w:div w:id="1554656474">
          <w:marLeft w:val="640"/>
          <w:marRight w:val="0"/>
          <w:marTop w:val="0"/>
          <w:marBottom w:val="0"/>
          <w:divBdr>
            <w:top w:val="none" w:sz="0" w:space="0" w:color="auto"/>
            <w:left w:val="none" w:sz="0" w:space="0" w:color="auto"/>
            <w:bottom w:val="none" w:sz="0" w:space="0" w:color="auto"/>
            <w:right w:val="none" w:sz="0" w:space="0" w:color="auto"/>
          </w:divBdr>
        </w:div>
        <w:div w:id="963972783">
          <w:marLeft w:val="640"/>
          <w:marRight w:val="0"/>
          <w:marTop w:val="0"/>
          <w:marBottom w:val="0"/>
          <w:divBdr>
            <w:top w:val="none" w:sz="0" w:space="0" w:color="auto"/>
            <w:left w:val="none" w:sz="0" w:space="0" w:color="auto"/>
            <w:bottom w:val="none" w:sz="0" w:space="0" w:color="auto"/>
            <w:right w:val="none" w:sz="0" w:space="0" w:color="auto"/>
          </w:divBdr>
        </w:div>
        <w:div w:id="1333222292">
          <w:marLeft w:val="640"/>
          <w:marRight w:val="0"/>
          <w:marTop w:val="0"/>
          <w:marBottom w:val="0"/>
          <w:divBdr>
            <w:top w:val="none" w:sz="0" w:space="0" w:color="auto"/>
            <w:left w:val="none" w:sz="0" w:space="0" w:color="auto"/>
            <w:bottom w:val="none" w:sz="0" w:space="0" w:color="auto"/>
            <w:right w:val="none" w:sz="0" w:space="0" w:color="auto"/>
          </w:divBdr>
        </w:div>
        <w:div w:id="1666592960">
          <w:marLeft w:val="640"/>
          <w:marRight w:val="0"/>
          <w:marTop w:val="0"/>
          <w:marBottom w:val="0"/>
          <w:divBdr>
            <w:top w:val="none" w:sz="0" w:space="0" w:color="auto"/>
            <w:left w:val="none" w:sz="0" w:space="0" w:color="auto"/>
            <w:bottom w:val="none" w:sz="0" w:space="0" w:color="auto"/>
            <w:right w:val="none" w:sz="0" w:space="0" w:color="auto"/>
          </w:divBdr>
        </w:div>
        <w:div w:id="1421639076">
          <w:marLeft w:val="640"/>
          <w:marRight w:val="0"/>
          <w:marTop w:val="0"/>
          <w:marBottom w:val="0"/>
          <w:divBdr>
            <w:top w:val="none" w:sz="0" w:space="0" w:color="auto"/>
            <w:left w:val="none" w:sz="0" w:space="0" w:color="auto"/>
            <w:bottom w:val="none" w:sz="0" w:space="0" w:color="auto"/>
            <w:right w:val="none" w:sz="0" w:space="0" w:color="auto"/>
          </w:divBdr>
        </w:div>
        <w:div w:id="491533432">
          <w:marLeft w:val="640"/>
          <w:marRight w:val="0"/>
          <w:marTop w:val="0"/>
          <w:marBottom w:val="0"/>
          <w:divBdr>
            <w:top w:val="none" w:sz="0" w:space="0" w:color="auto"/>
            <w:left w:val="none" w:sz="0" w:space="0" w:color="auto"/>
            <w:bottom w:val="none" w:sz="0" w:space="0" w:color="auto"/>
            <w:right w:val="none" w:sz="0" w:space="0" w:color="auto"/>
          </w:divBdr>
        </w:div>
        <w:div w:id="1930966686">
          <w:marLeft w:val="640"/>
          <w:marRight w:val="0"/>
          <w:marTop w:val="0"/>
          <w:marBottom w:val="0"/>
          <w:divBdr>
            <w:top w:val="none" w:sz="0" w:space="0" w:color="auto"/>
            <w:left w:val="none" w:sz="0" w:space="0" w:color="auto"/>
            <w:bottom w:val="none" w:sz="0" w:space="0" w:color="auto"/>
            <w:right w:val="none" w:sz="0" w:space="0" w:color="auto"/>
          </w:divBdr>
        </w:div>
        <w:div w:id="1972438296">
          <w:marLeft w:val="640"/>
          <w:marRight w:val="0"/>
          <w:marTop w:val="0"/>
          <w:marBottom w:val="0"/>
          <w:divBdr>
            <w:top w:val="none" w:sz="0" w:space="0" w:color="auto"/>
            <w:left w:val="none" w:sz="0" w:space="0" w:color="auto"/>
            <w:bottom w:val="none" w:sz="0" w:space="0" w:color="auto"/>
            <w:right w:val="none" w:sz="0" w:space="0" w:color="auto"/>
          </w:divBdr>
        </w:div>
        <w:div w:id="2018262126">
          <w:marLeft w:val="640"/>
          <w:marRight w:val="0"/>
          <w:marTop w:val="0"/>
          <w:marBottom w:val="0"/>
          <w:divBdr>
            <w:top w:val="none" w:sz="0" w:space="0" w:color="auto"/>
            <w:left w:val="none" w:sz="0" w:space="0" w:color="auto"/>
            <w:bottom w:val="none" w:sz="0" w:space="0" w:color="auto"/>
            <w:right w:val="none" w:sz="0" w:space="0" w:color="auto"/>
          </w:divBdr>
        </w:div>
        <w:div w:id="1350060566">
          <w:marLeft w:val="640"/>
          <w:marRight w:val="0"/>
          <w:marTop w:val="0"/>
          <w:marBottom w:val="0"/>
          <w:divBdr>
            <w:top w:val="none" w:sz="0" w:space="0" w:color="auto"/>
            <w:left w:val="none" w:sz="0" w:space="0" w:color="auto"/>
            <w:bottom w:val="none" w:sz="0" w:space="0" w:color="auto"/>
            <w:right w:val="none" w:sz="0" w:space="0" w:color="auto"/>
          </w:divBdr>
        </w:div>
        <w:div w:id="1430151862">
          <w:marLeft w:val="640"/>
          <w:marRight w:val="0"/>
          <w:marTop w:val="0"/>
          <w:marBottom w:val="0"/>
          <w:divBdr>
            <w:top w:val="none" w:sz="0" w:space="0" w:color="auto"/>
            <w:left w:val="none" w:sz="0" w:space="0" w:color="auto"/>
            <w:bottom w:val="none" w:sz="0" w:space="0" w:color="auto"/>
            <w:right w:val="none" w:sz="0" w:space="0" w:color="auto"/>
          </w:divBdr>
        </w:div>
        <w:div w:id="1946451336">
          <w:marLeft w:val="640"/>
          <w:marRight w:val="0"/>
          <w:marTop w:val="0"/>
          <w:marBottom w:val="0"/>
          <w:divBdr>
            <w:top w:val="none" w:sz="0" w:space="0" w:color="auto"/>
            <w:left w:val="none" w:sz="0" w:space="0" w:color="auto"/>
            <w:bottom w:val="none" w:sz="0" w:space="0" w:color="auto"/>
            <w:right w:val="none" w:sz="0" w:space="0" w:color="auto"/>
          </w:divBdr>
        </w:div>
        <w:div w:id="33701460">
          <w:marLeft w:val="640"/>
          <w:marRight w:val="0"/>
          <w:marTop w:val="0"/>
          <w:marBottom w:val="0"/>
          <w:divBdr>
            <w:top w:val="none" w:sz="0" w:space="0" w:color="auto"/>
            <w:left w:val="none" w:sz="0" w:space="0" w:color="auto"/>
            <w:bottom w:val="none" w:sz="0" w:space="0" w:color="auto"/>
            <w:right w:val="none" w:sz="0" w:space="0" w:color="auto"/>
          </w:divBdr>
        </w:div>
        <w:div w:id="950818513">
          <w:marLeft w:val="640"/>
          <w:marRight w:val="0"/>
          <w:marTop w:val="0"/>
          <w:marBottom w:val="0"/>
          <w:divBdr>
            <w:top w:val="none" w:sz="0" w:space="0" w:color="auto"/>
            <w:left w:val="none" w:sz="0" w:space="0" w:color="auto"/>
            <w:bottom w:val="none" w:sz="0" w:space="0" w:color="auto"/>
            <w:right w:val="none" w:sz="0" w:space="0" w:color="auto"/>
          </w:divBdr>
        </w:div>
        <w:div w:id="755522085">
          <w:marLeft w:val="640"/>
          <w:marRight w:val="0"/>
          <w:marTop w:val="0"/>
          <w:marBottom w:val="0"/>
          <w:divBdr>
            <w:top w:val="none" w:sz="0" w:space="0" w:color="auto"/>
            <w:left w:val="none" w:sz="0" w:space="0" w:color="auto"/>
            <w:bottom w:val="none" w:sz="0" w:space="0" w:color="auto"/>
            <w:right w:val="none" w:sz="0" w:space="0" w:color="auto"/>
          </w:divBdr>
        </w:div>
        <w:div w:id="1765415195">
          <w:marLeft w:val="640"/>
          <w:marRight w:val="0"/>
          <w:marTop w:val="0"/>
          <w:marBottom w:val="0"/>
          <w:divBdr>
            <w:top w:val="none" w:sz="0" w:space="0" w:color="auto"/>
            <w:left w:val="none" w:sz="0" w:space="0" w:color="auto"/>
            <w:bottom w:val="none" w:sz="0" w:space="0" w:color="auto"/>
            <w:right w:val="none" w:sz="0" w:space="0" w:color="auto"/>
          </w:divBdr>
        </w:div>
        <w:div w:id="618146234">
          <w:marLeft w:val="640"/>
          <w:marRight w:val="0"/>
          <w:marTop w:val="0"/>
          <w:marBottom w:val="0"/>
          <w:divBdr>
            <w:top w:val="none" w:sz="0" w:space="0" w:color="auto"/>
            <w:left w:val="none" w:sz="0" w:space="0" w:color="auto"/>
            <w:bottom w:val="none" w:sz="0" w:space="0" w:color="auto"/>
            <w:right w:val="none" w:sz="0" w:space="0" w:color="auto"/>
          </w:divBdr>
        </w:div>
        <w:div w:id="1223372312">
          <w:marLeft w:val="640"/>
          <w:marRight w:val="0"/>
          <w:marTop w:val="0"/>
          <w:marBottom w:val="0"/>
          <w:divBdr>
            <w:top w:val="none" w:sz="0" w:space="0" w:color="auto"/>
            <w:left w:val="none" w:sz="0" w:space="0" w:color="auto"/>
            <w:bottom w:val="none" w:sz="0" w:space="0" w:color="auto"/>
            <w:right w:val="none" w:sz="0" w:space="0" w:color="auto"/>
          </w:divBdr>
        </w:div>
        <w:div w:id="1789230253">
          <w:marLeft w:val="640"/>
          <w:marRight w:val="0"/>
          <w:marTop w:val="0"/>
          <w:marBottom w:val="0"/>
          <w:divBdr>
            <w:top w:val="none" w:sz="0" w:space="0" w:color="auto"/>
            <w:left w:val="none" w:sz="0" w:space="0" w:color="auto"/>
            <w:bottom w:val="none" w:sz="0" w:space="0" w:color="auto"/>
            <w:right w:val="none" w:sz="0" w:space="0" w:color="auto"/>
          </w:divBdr>
        </w:div>
        <w:div w:id="523329085">
          <w:marLeft w:val="640"/>
          <w:marRight w:val="0"/>
          <w:marTop w:val="0"/>
          <w:marBottom w:val="0"/>
          <w:divBdr>
            <w:top w:val="none" w:sz="0" w:space="0" w:color="auto"/>
            <w:left w:val="none" w:sz="0" w:space="0" w:color="auto"/>
            <w:bottom w:val="none" w:sz="0" w:space="0" w:color="auto"/>
            <w:right w:val="none" w:sz="0" w:space="0" w:color="auto"/>
          </w:divBdr>
        </w:div>
        <w:div w:id="2144347905">
          <w:marLeft w:val="640"/>
          <w:marRight w:val="0"/>
          <w:marTop w:val="0"/>
          <w:marBottom w:val="0"/>
          <w:divBdr>
            <w:top w:val="none" w:sz="0" w:space="0" w:color="auto"/>
            <w:left w:val="none" w:sz="0" w:space="0" w:color="auto"/>
            <w:bottom w:val="none" w:sz="0" w:space="0" w:color="auto"/>
            <w:right w:val="none" w:sz="0" w:space="0" w:color="auto"/>
          </w:divBdr>
        </w:div>
        <w:div w:id="1624310373">
          <w:marLeft w:val="640"/>
          <w:marRight w:val="0"/>
          <w:marTop w:val="0"/>
          <w:marBottom w:val="0"/>
          <w:divBdr>
            <w:top w:val="none" w:sz="0" w:space="0" w:color="auto"/>
            <w:left w:val="none" w:sz="0" w:space="0" w:color="auto"/>
            <w:bottom w:val="none" w:sz="0" w:space="0" w:color="auto"/>
            <w:right w:val="none" w:sz="0" w:space="0" w:color="auto"/>
          </w:divBdr>
        </w:div>
        <w:div w:id="1487432758">
          <w:marLeft w:val="640"/>
          <w:marRight w:val="0"/>
          <w:marTop w:val="0"/>
          <w:marBottom w:val="0"/>
          <w:divBdr>
            <w:top w:val="none" w:sz="0" w:space="0" w:color="auto"/>
            <w:left w:val="none" w:sz="0" w:space="0" w:color="auto"/>
            <w:bottom w:val="none" w:sz="0" w:space="0" w:color="auto"/>
            <w:right w:val="none" w:sz="0" w:space="0" w:color="auto"/>
          </w:divBdr>
        </w:div>
        <w:div w:id="2080709856">
          <w:marLeft w:val="640"/>
          <w:marRight w:val="0"/>
          <w:marTop w:val="0"/>
          <w:marBottom w:val="0"/>
          <w:divBdr>
            <w:top w:val="none" w:sz="0" w:space="0" w:color="auto"/>
            <w:left w:val="none" w:sz="0" w:space="0" w:color="auto"/>
            <w:bottom w:val="none" w:sz="0" w:space="0" w:color="auto"/>
            <w:right w:val="none" w:sz="0" w:space="0" w:color="auto"/>
          </w:divBdr>
        </w:div>
        <w:div w:id="1069495532">
          <w:marLeft w:val="640"/>
          <w:marRight w:val="0"/>
          <w:marTop w:val="0"/>
          <w:marBottom w:val="0"/>
          <w:divBdr>
            <w:top w:val="none" w:sz="0" w:space="0" w:color="auto"/>
            <w:left w:val="none" w:sz="0" w:space="0" w:color="auto"/>
            <w:bottom w:val="none" w:sz="0" w:space="0" w:color="auto"/>
            <w:right w:val="none" w:sz="0" w:space="0" w:color="auto"/>
          </w:divBdr>
        </w:div>
        <w:div w:id="1810659653">
          <w:marLeft w:val="640"/>
          <w:marRight w:val="0"/>
          <w:marTop w:val="0"/>
          <w:marBottom w:val="0"/>
          <w:divBdr>
            <w:top w:val="none" w:sz="0" w:space="0" w:color="auto"/>
            <w:left w:val="none" w:sz="0" w:space="0" w:color="auto"/>
            <w:bottom w:val="none" w:sz="0" w:space="0" w:color="auto"/>
            <w:right w:val="none" w:sz="0" w:space="0" w:color="auto"/>
          </w:divBdr>
        </w:div>
        <w:div w:id="2131823261">
          <w:marLeft w:val="640"/>
          <w:marRight w:val="0"/>
          <w:marTop w:val="0"/>
          <w:marBottom w:val="0"/>
          <w:divBdr>
            <w:top w:val="none" w:sz="0" w:space="0" w:color="auto"/>
            <w:left w:val="none" w:sz="0" w:space="0" w:color="auto"/>
            <w:bottom w:val="none" w:sz="0" w:space="0" w:color="auto"/>
            <w:right w:val="none" w:sz="0" w:space="0" w:color="auto"/>
          </w:divBdr>
        </w:div>
        <w:div w:id="588270525">
          <w:marLeft w:val="640"/>
          <w:marRight w:val="0"/>
          <w:marTop w:val="0"/>
          <w:marBottom w:val="0"/>
          <w:divBdr>
            <w:top w:val="none" w:sz="0" w:space="0" w:color="auto"/>
            <w:left w:val="none" w:sz="0" w:space="0" w:color="auto"/>
            <w:bottom w:val="none" w:sz="0" w:space="0" w:color="auto"/>
            <w:right w:val="none" w:sz="0" w:space="0" w:color="auto"/>
          </w:divBdr>
        </w:div>
        <w:div w:id="610481381">
          <w:marLeft w:val="640"/>
          <w:marRight w:val="0"/>
          <w:marTop w:val="0"/>
          <w:marBottom w:val="0"/>
          <w:divBdr>
            <w:top w:val="none" w:sz="0" w:space="0" w:color="auto"/>
            <w:left w:val="none" w:sz="0" w:space="0" w:color="auto"/>
            <w:bottom w:val="none" w:sz="0" w:space="0" w:color="auto"/>
            <w:right w:val="none" w:sz="0" w:space="0" w:color="auto"/>
          </w:divBdr>
        </w:div>
        <w:div w:id="1220557486">
          <w:marLeft w:val="640"/>
          <w:marRight w:val="0"/>
          <w:marTop w:val="0"/>
          <w:marBottom w:val="0"/>
          <w:divBdr>
            <w:top w:val="none" w:sz="0" w:space="0" w:color="auto"/>
            <w:left w:val="none" w:sz="0" w:space="0" w:color="auto"/>
            <w:bottom w:val="none" w:sz="0" w:space="0" w:color="auto"/>
            <w:right w:val="none" w:sz="0" w:space="0" w:color="auto"/>
          </w:divBdr>
        </w:div>
        <w:div w:id="967248032">
          <w:marLeft w:val="640"/>
          <w:marRight w:val="0"/>
          <w:marTop w:val="0"/>
          <w:marBottom w:val="0"/>
          <w:divBdr>
            <w:top w:val="none" w:sz="0" w:space="0" w:color="auto"/>
            <w:left w:val="none" w:sz="0" w:space="0" w:color="auto"/>
            <w:bottom w:val="none" w:sz="0" w:space="0" w:color="auto"/>
            <w:right w:val="none" w:sz="0" w:space="0" w:color="auto"/>
          </w:divBdr>
        </w:div>
        <w:div w:id="1779331302">
          <w:marLeft w:val="640"/>
          <w:marRight w:val="0"/>
          <w:marTop w:val="0"/>
          <w:marBottom w:val="0"/>
          <w:divBdr>
            <w:top w:val="none" w:sz="0" w:space="0" w:color="auto"/>
            <w:left w:val="none" w:sz="0" w:space="0" w:color="auto"/>
            <w:bottom w:val="none" w:sz="0" w:space="0" w:color="auto"/>
            <w:right w:val="none" w:sz="0" w:space="0" w:color="auto"/>
          </w:divBdr>
        </w:div>
        <w:div w:id="1256553712">
          <w:marLeft w:val="640"/>
          <w:marRight w:val="0"/>
          <w:marTop w:val="0"/>
          <w:marBottom w:val="0"/>
          <w:divBdr>
            <w:top w:val="none" w:sz="0" w:space="0" w:color="auto"/>
            <w:left w:val="none" w:sz="0" w:space="0" w:color="auto"/>
            <w:bottom w:val="none" w:sz="0" w:space="0" w:color="auto"/>
            <w:right w:val="none" w:sz="0" w:space="0" w:color="auto"/>
          </w:divBdr>
        </w:div>
        <w:div w:id="636179821">
          <w:marLeft w:val="640"/>
          <w:marRight w:val="0"/>
          <w:marTop w:val="0"/>
          <w:marBottom w:val="0"/>
          <w:divBdr>
            <w:top w:val="none" w:sz="0" w:space="0" w:color="auto"/>
            <w:left w:val="none" w:sz="0" w:space="0" w:color="auto"/>
            <w:bottom w:val="none" w:sz="0" w:space="0" w:color="auto"/>
            <w:right w:val="none" w:sz="0" w:space="0" w:color="auto"/>
          </w:divBdr>
        </w:div>
        <w:div w:id="1286813951">
          <w:marLeft w:val="640"/>
          <w:marRight w:val="0"/>
          <w:marTop w:val="0"/>
          <w:marBottom w:val="0"/>
          <w:divBdr>
            <w:top w:val="none" w:sz="0" w:space="0" w:color="auto"/>
            <w:left w:val="none" w:sz="0" w:space="0" w:color="auto"/>
            <w:bottom w:val="none" w:sz="0" w:space="0" w:color="auto"/>
            <w:right w:val="none" w:sz="0" w:space="0" w:color="auto"/>
          </w:divBdr>
        </w:div>
        <w:div w:id="353849187">
          <w:marLeft w:val="640"/>
          <w:marRight w:val="0"/>
          <w:marTop w:val="0"/>
          <w:marBottom w:val="0"/>
          <w:divBdr>
            <w:top w:val="none" w:sz="0" w:space="0" w:color="auto"/>
            <w:left w:val="none" w:sz="0" w:space="0" w:color="auto"/>
            <w:bottom w:val="none" w:sz="0" w:space="0" w:color="auto"/>
            <w:right w:val="none" w:sz="0" w:space="0" w:color="auto"/>
          </w:divBdr>
        </w:div>
        <w:div w:id="718359275">
          <w:marLeft w:val="640"/>
          <w:marRight w:val="0"/>
          <w:marTop w:val="0"/>
          <w:marBottom w:val="0"/>
          <w:divBdr>
            <w:top w:val="none" w:sz="0" w:space="0" w:color="auto"/>
            <w:left w:val="none" w:sz="0" w:space="0" w:color="auto"/>
            <w:bottom w:val="none" w:sz="0" w:space="0" w:color="auto"/>
            <w:right w:val="none" w:sz="0" w:space="0" w:color="auto"/>
          </w:divBdr>
        </w:div>
        <w:div w:id="894202040">
          <w:marLeft w:val="640"/>
          <w:marRight w:val="0"/>
          <w:marTop w:val="0"/>
          <w:marBottom w:val="0"/>
          <w:divBdr>
            <w:top w:val="none" w:sz="0" w:space="0" w:color="auto"/>
            <w:left w:val="none" w:sz="0" w:space="0" w:color="auto"/>
            <w:bottom w:val="none" w:sz="0" w:space="0" w:color="auto"/>
            <w:right w:val="none" w:sz="0" w:space="0" w:color="auto"/>
          </w:divBdr>
        </w:div>
        <w:div w:id="1676761210">
          <w:marLeft w:val="640"/>
          <w:marRight w:val="0"/>
          <w:marTop w:val="0"/>
          <w:marBottom w:val="0"/>
          <w:divBdr>
            <w:top w:val="none" w:sz="0" w:space="0" w:color="auto"/>
            <w:left w:val="none" w:sz="0" w:space="0" w:color="auto"/>
            <w:bottom w:val="none" w:sz="0" w:space="0" w:color="auto"/>
            <w:right w:val="none" w:sz="0" w:space="0" w:color="auto"/>
          </w:divBdr>
        </w:div>
      </w:divsChild>
    </w:div>
    <w:div w:id="1572154952">
      <w:bodyDiv w:val="1"/>
      <w:marLeft w:val="0"/>
      <w:marRight w:val="0"/>
      <w:marTop w:val="0"/>
      <w:marBottom w:val="0"/>
      <w:divBdr>
        <w:top w:val="none" w:sz="0" w:space="0" w:color="auto"/>
        <w:left w:val="none" w:sz="0" w:space="0" w:color="auto"/>
        <w:bottom w:val="none" w:sz="0" w:space="0" w:color="auto"/>
        <w:right w:val="none" w:sz="0" w:space="0" w:color="auto"/>
      </w:divBdr>
      <w:divsChild>
        <w:div w:id="8024398">
          <w:marLeft w:val="640"/>
          <w:marRight w:val="0"/>
          <w:marTop w:val="0"/>
          <w:marBottom w:val="0"/>
          <w:divBdr>
            <w:top w:val="none" w:sz="0" w:space="0" w:color="auto"/>
            <w:left w:val="none" w:sz="0" w:space="0" w:color="auto"/>
            <w:bottom w:val="none" w:sz="0" w:space="0" w:color="auto"/>
            <w:right w:val="none" w:sz="0" w:space="0" w:color="auto"/>
          </w:divBdr>
        </w:div>
        <w:div w:id="10449984">
          <w:marLeft w:val="640"/>
          <w:marRight w:val="0"/>
          <w:marTop w:val="0"/>
          <w:marBottom w:val="0"/>
          <w:divBdr>
            <w:top w:val="none" w:sz="0" w:space="0" w:color="auto"/>
            <w:left w:val="none" w:sz="0" w:space="0" w:color="auto"/>
            <w:bottom w:val="none" w:sz="0" w:space="0" w:color="auto"/>
            <w:right w:val="none" w:sz="0" w:space="0" w:color="auto"/>
          </w:divBdr>
        </w:div>
        <w:div w:id="32391484">
          <w:marLeft w:val="640"/>
          <w:marRight w:val="0"/>
          <w:marTop w:val="0"/>
          <w:marBottom w:val="0"/>
          <w:divBdr>
            <w:top w:val="none" w:sz="0" w:space="0" w:color="auto"/>
            <w:left w:val="none" w:sz="0" w:space="0" w:color="auto"/>
            <w:bottom w:val="none" w:sz="0" w:space="0" w:color="auto"/>
            <w:right w:val="none" w:sz="0" w:space="0" w:color="auto"/>
          </w:divBdr>
        </w:div>
        <w:div w:id="34697526">
          <w:marLeft w:val="640"/>
          <w:marRight w:val="0"/>
          <w:marTop w:val="0"/>
          <w:marBottom w:val="0"/>
          <w:divBdr>
            <w:top w:val="none" w:sz="0" w:space="0" w:color="auto"/>
            <w:left w:val="none" w:sz="0" w:space="0" w:color="auto"/>
            <w:bottom w:val="none" w:sz="0" w:space="0" w:color="auto"/>
            <w:right w:val="none" w:sz="0" w:space="0" w:color="auto"/>
          </w:divBdr>
        </w:div>
        <w:div w:id="50814672">
          <w:marLeft w:val="640"/>
          <w:marRight w:val="0"/>
          <w:marTop w:val="0"/>
          <w:marBottom w:val="0"/>
          <w:divBdr>
            <w:top w:val="none" w:sz="0" w:space="0" w:color="auto"/>
            <w:left w:val="none" w:sz="0" w:space="0" w:color="auto"/>
            <w:bottom w:val="none" w:sz="0" w:space="0" w:color="auto"/>
            <w:right w:val="none" w:sz="0" w:space="0" w:color="auto"/>
          </w:divBdr>
        </w:div>
        <w:div w:id="73821637">
          <w:marLeft w:val="640"/>
          <w:marRight w:val="0"/>
          <w:marTop w:val="0"/>
          <w:marBottom w:val="0"/>
          <w:divBdr>
            <w:top w:val="none" w:sz="0" w:space="0" w:color="auto"/>
            <w:left w:val="none" w:sz="0" w:space="0" w:color="auto"/>
            <w:bottom w:val="none" w:sz="0" w:space="0" w:color="auto"/>
            <w:right w:val="none" w:sz="0" w:space="0" w:color="auto"/>
          </w:divBdr>
        </w:div>
        <w:div w:id="91823761">
          <w:marLeft w:val="640"/>
          <w:marRight w:val="0"/>
          <w:marTop w:val="0"/>
          <w:marBottom w:val="0"/>
          <w:divBdr>
            <w:top w:val="none" w:sz="0" w:space="0" w:color="auto"/>
            <w:left w:val="none" w:sz="0" w:space="0" w:color="auto"/>
            <w:bottom w:val="none" w:sz="0" w:space="0" w:color="auto"/>
            <w:right w:val="none" w:sz="0" w:space="0" w:color="auto"/>
          </w:divBdr>
        </w:div>
        <w:div w:id="97868572">
          <w:marLeft w:val="640"/>
          <w:marRight w:val="0"/>
          <w:marTop w:val="0"/>
          <w:marBottom w:val="0"/>
          <w:divBdr>
            <w:top w:val="none" w:sz="0" w:space="0" w:color="auto"/>
            <w:left w:val="none" w:sz="0" w:space="0" w:color="auto"/>
            <w:bottom w:val="none" w:sz="0" w:space="0" w:color="auto"/>
            <w:right w:val="none" w:sz="0" w:space="0" w:color="auto"/>
          </w:divBdr>
        </w:div>
        <w:div w:id="99105513">
          <w:marLeft w:val="640"/>
          <w:marRight w:val="0"/>
          <w:marTop w:val="0"/>
          <w:marBottom w:val="0"/>
          <w:divBdr>
            <w:top w:val="none" w:sz="0" w:space="0" w:color="auto"/>
            <w:left w:val="none" w:sz="0" w:space="0" w:color="auto"/>
            <w:bottom w:val="none" w:sz="0" w:space="0" w:color="auto"/>
            <w:right w:val="none" w:sz="0" w:space="0" w:color="auto"/>
          </w:divBdr>
        </w:div>
        <w:div w:id="99379151">
          <w:marLeft w:val="640"/>
          <w:marRight w:val="0"/>
          <w:marTop w:val="0"/>
          <w:marBottom w:val="0"/>
          <w:divBdr>
            <w:top w:val="none" w:sz="0" w:space="0" w:color="auto"/>
            <w:left w:val="none" w:sz="0" w:space="0" w:color="auto"/>
            <w:bottom w:val="none" w:sz="0" w:space="0" w:color="auto"/>
            <w:right w:val="none" w:sz="0" w:space="0" w:color="auto"/>
          </w:divBdr>
        </w:div>
        <w:div w:id="104857882">
          <w:marLeft w:val="640"/>
          <w:marRight w:val="0"/>
          <w:marTop w:val="0"/>
          <w:marBottom w:val="0"/>
          <w:divBdr>
            <w:top w:val="none" w:sz="0" w:space="0" w:color="auto"/>
            <w:left w:val="none" w:sz="0" w:space="0" w:color="auto"/>
            <w:bottom w:val="none" w:sz="0" w:space="0" w:color="auto"/>
            <w:right w:val="none" w:sz="0" w:space="0" w:color="auto"/>
          </w:divBdr>
        </w:div>
        <w:div w:id="121844702">
          <w:marLeft w:val="640"/>
          <w:marRight w:val="0"/>
          <w:marTop w:val="0"/>
          <w:marBottom w:val="0"/>
          <w:divBdr>
            <w:top w:val="none" w:sz="0" w:space="0" w:color="auto"/>
            <w:left w:val="none" w:sz="0" w:space="0" w:color="auto"/>
            <w:bottom w:val="none" w:sz="0" w:space="0" w:color="auto"/>
            <w:right w:val="none" w:sz="0" w:space="0" w:color="auto"/>
          </w:divBdr>
        </w:div>
        <w:div w:id="135606602">
          <w:marLeft w:val="640"/>
          <w:marRight w:val="0"/>
          <w:marTop w:val="0"/>
          <w:marBottom w:val="0"/>
          <w:divBdr>
            <w:top w:val="none" w:sz="0" w:space="0" w:color="auto"/>
            <w:left w:val="none" w:sz="0" w:space="0" w:color="auto"/>
            <w:bottom w:val="none" w:sz="0" w:space="0" w:color="auto"/>
            <w:right w:val="none" w:sz="0" w:space="0" w:color="auto"/>
          </w:divBdr>
        </w:div>
        <w:div w:id="141193420">
          <w:marLeft w:val="640"/>
          <w:marRight w:val="0"/>
          <w:marTop w:val="0"/>
          <w:marBottom w:val="0"/>
          <w:divBdr>
            <w:top w:val="none" w:sz="0" w:space="0" w:color="auto"/>
            <w:left w:val="none" w:sz="0" w:space="0" w:color="auto"/>
            <w:bottom w:val="none" w:sz="0" w:space="0" w:color="auto"/>
            <w:right w:val="none" w:sz="0" w:space="0" w:color="auto"/>
          </w:divBdr>
        </w:div>
        <w:div w:id="151871221">
          <w:marLeft w:val="640"/>
          <w:marRight w:val="0"/>
          <w:marTop w:val="0"/>
          <w:marBottom w:val="0"/>
          <w:divBdr>
            <w:top w:val="none" w:sz="0" w:space="0" w:color="auto"/>
            <w:left w:val="none" w:sz="0" w:space="0" w:color="auto"/>
            <w:bottom w:val="none" w:sz="0" w:space="0" w:color="auto"/>
            <w:right w:val="none" w:sz="0" w:space="0" w:color="auto"/>
          </w:divBdr>
        </w:div>
        <w:div w:id="167137883">
          <w:marLeft w:val="640"/>
          <w:marRight w:val="0"/>
          <w:marTop w:val="0"/>
          <w:marBottom w:val="0"/>
          <w:divBdr>
            <w:top w:val="none" w:sz="0" w:space="0" w:color="auto"/>
            <w:left w:val="none" w:sz="0" w:space="0" w:color="auto"/>
            <w:bottom w:val="none" w:sz="0" w:space="0" w:color="auto"/>
            <w:right w:val="none" w:sz="0" w:space="0" w:color="auto"/>
          </w:divBdr>
        </w:div>
        <w:div w:id="184027043">
          <w:marLeft w:val="640"/>
          <w:marRight w:val="0"/>
          <w:marTop w:val="0"/>
          <w:marBottom w:val="0"/>
          <w:divBdr>
            <w:top w:val="none" w:sz="0" w:space="0" w:color="auto"/>
            <w:left w:val="none" w:sz="0" w:space="0" w:color="auto"/>
            <w:bottom w:val="none" w:sz="0" w:space="0" w:color="auto"/>
            <w:right w:val="none" w:sz="0" w:space="0" w:color="auto"/>
          </w:divBdr>
        </w:div>
        <w:div w:id="190193017">
          <w:marLeft w:val="640"/>
          <w:marRight w:val="0"/>
          <w:marTop w:val="0"/>
          <w:marBottom w:val="0"/>
          <w:divBdr>
            <w:top w:val="none" w:sz="0" w:space="0" w:color="auto"/>
            <w:left w:val="none" w:sz="0" w:space="0" w:color="auto"/>
            <w:bottom w:val="none" w:sz="0" w:space="0" w:color="auto"/>
            <w:right w:val="none" w:sz="0" w:space="0" w:color="auto"/>
          </w:divBdr>
        </w:div>
        <w:div w:id="205335059">
          <w:marLeft w:val="640"/>
          <w:marRight w:val="0"/>
          <w:marTop w:val="0"/>
          <w:marBottom w:val="0"/>
          <w:divBdr>
            <w:top w:val="none" w:sz="0" w:space="0" w:color="auto"/>
            <w:left w:val="none" w:sz="0" w:space="0" w:color="auto"/>
            <w:bottom w:val="none" w:sz="0" w:space="0" w:color="auto"/>
            <w:right w:val="none" w:sz="0" w:space="0" w:color="auto"/>
          </w:divBdr>
        </w:div>
        <w:div w:id="209072150">
          <w:marLeft w:val="640"/>
          <w:marRight w:val="0"/>
          <w:marTop w:val="0"/>
          <w:marBottom w:val="0"/>
          <w:divBdr>
            <w:top w:val="none" w:sz="0" w:space="0" w:color="auto"/>
            <w:left w:val="none" w:sz="0" w:space="0" w:color="auto"/>
            <w:bottom w:val="none" w:sz="0" w:space="0" w:color="auto"/>
            <w:right w:val="none" w:sz="0" w:space="0" w:color="auto"/>
          </w:divBdr>
        </w:div>
        <w:div w:id="217322245">
          <w:marLeft w:val="640"/>
          <w:marRight w:val="0"/>
          <w:marTop w:val="0"/>
          <w:marBottom w:val="0"/>
          <w:divBdr>
            <w:top w:val="none" w:sz="0" w:space="0" w:color="auto"/>
            <w:left w:val="none" w:sz="0" w:space="0" w:color="auto"/>
            <w:bottom w:val="none" w:sz="0" w:space="0" w:color="auto"/>
            <w:right w:val="none" w:sz="0" w:space="0" w:color="auto"/>
          </w:divBdr>
        </w:div>
        <w:div w:id="220675572">
          <w:marLeft w:val="640"/>
          <w:marRight w:val="0"/>
          <w:marTop w:val="0"/>
          <w:marBottom w:val="0"/>
          <w:divBdr>
            <w:top w:val="none" w:sz="0" w:space="0" w:color="auto"/>
            <w:left w:val="none" w:sz="0" w:space="0" w:color="auto"/>
            <w:bottom w:val="none" w:sz="0" w:space="0" w:color="auto"/>
            <w:right w:val="none" w:sz="0" w:space="0" w:color="auto"/>
          </w:divBdr>
        </w:div>
        <w:div w:id="240797169">
          <w:marLeft w:val="640"/>
          <w:marRight w:val="0"/>
          <w:marTop w:val="0"/>
          <w:marBottom w:val="0"/>
          <w:divBdr>
            <w:top w:val="none" w:sz="0" w:space="0" w:color="auto"/>
            <w:left w:val="none" w:sz="0" w:space="0" w:color="auto"/>
            <w:bottom w:val="none" w:sz="0" w:space="0" w:color="auto"/>
            <w:right w:val="none" w:sz="0" w:space="0" w:color="auto"/>
          </w:divBdr>
        </w:div>
        <w:div w:id="251815513">
          <w:marLeft w:val="640"/>
          <w:marRight w:val="0"/>
          <w:marTop w:val="0"/>
          <w:marBottom w:val="0"/>
          <w:divBdr>
            <w:top w:val="none" w:sz="0" w:space="0" w:color="auto"/>
            <w:left w:val="none" w:sz="0" w:space="0" w:color="auto"/>
            <w:bottom w:val="none" w:sz="0" w:space="0" w:color="auto"/>
            <w:right w:val="none" w:sz="0" w:space="0" w:color="auto"/>
          </w:divBdr>
        </w:div>
        <w:div w:id="261374102">
          <w:marLeft w:val="640"/>
          <w:marRight w:val="0"/>
          <w:marTop w:val="0"/>
          <w:marBottom w:val="0"/>
          <w:divBdr>
            <w:top w:val="none" w:sz="0" w:space="0" w:color="auto"/>
            <w:left w:val="none" w:sz="0" w:space="0" w:color="auto"/>
            <w:bottom w:val="none" w:sz="0" w:space="0" w:color="auto"/>
            <w:right w:val="none" w:sz="0" w:space="0" w:color="auto"/>
          </w:divBdr>
        </w:div>
        <w:div w:id="271133485">
          <w:marLeft w:val="640"/>
          <w:marRight w:val="0"/>
          <w:marTop w:val="0"/>
          <w:marBottom w:val="0"/>
          <w:divBdr>
            <w:top w:val="none" w:sz="0" w:space="0" w:color="auto"/>
            <w:left w:val="none" w:sz="0" w:space="0" w:color="auto"/>
            <w:bottom w:val="none" w:sz="0" w:space="0" w:color="auto"/>
            <w:right w:val="none" w:sz="0" w:space="0" w:color="auto"/>
          </w:divBdr>
        </w:div>
        <w:div w:id="279380578">
          <w:marLeft w:val="640"/>
          <w:marRight w:val="0"/>
          <w:marTop w:val="0"/>
          <w:marBottom w:val="0"/>
          <w:divBdr>
            <w:top w:val="none" w:sz="0" w:space="0" w:color="auto"/>
            <w:left w:val="none" w:sz="0" w:space="0" w:color="auto"/>
            <w:bottom w:val="none" w:sz="0" w:space="0" w:color="auto"/>
            <w:right w:val="none" w:sz="0" w:space="0" w:color="auto"/>
          </w:divBdr>
        </w:div>
        <w:div w:id="292634320">
          <w:marLeft w:val="640"/>
          <w:marRight w:val="0"/>
          <w:marTop w:val="0"/>
          <w:marBottom w:val="0"/>
          <w:divBdr>
            <w:top w:val="none" w:sz="0" w:space="0" w:color="auto"/>
            <w:left w:val="none" w:sz="0" w:space="0" w:color="auto"/>
            <w:bottom w:val="none" w:sz="0" w:space="0" w:color="auto"/>
            <w:right w:val="none" w:sz="0" w:space="0" w:color="auto"/>
          </w:divBdr>
        </w:div>
        <w:div w:id="296493228">
          <w:marLeft w:val="640"/>
          <w:marRight w:val="0"/>
          <w:marTop w:val="0"/>
          <w:marBottom w:val="0"/>
          <w:divBdr>
            <w:top w:val="none" w:sz="0" w:space="0" w:color="auto"/>
            <w:left w:val="none" w:sz="0" w:space="0" w:color="auto"/>
            <w:bottom w:val="none" w:sz="0" w:space="0" w:color="auto"/>
            <w:right w:val="none" w:sz="0" w:space="0" w:color="auto"/>
          </w:divBdr>
        </w:div>
        <w:div w:id="298462491">
          <w:marLeft w:val="640"/>
          <w:marRight w:val="0"/>
          <w:marTop w:val="0"/>
          <w:marBottom w:val="0"/>
          <w:divBdr>
            <w:top w:val="none" w:sz="0" w:space="0" w:color="auto"/>
            <w:left w:val="none" w:sz="0" w:space="0" w:color="auto"/>
            <w:bottom w:val="none" w:sz="0" w:space="0" w:color="auto"/>
            <w:right w:val="none" w:sz="0" w:space="0" w:color="auto"/>
          </w:divBdr>
        </w:div>
        <w:div w:id="313491300">
          <w:marLeft w:val="640"/>
          <w:marRight w:val="0"/>
          <w:marTop w:val="0"/>
          <w:marBottom w:val="0"/>
          <w:divBdr>
            <w:top w:val="none" w:sz="0" w:space="0" w:color="auto"/>
            <w:left w:val="none" w:sz="0" w:space="0" w:color="auto"/>
            <w:bottom w:val="none" w:sz="0" w:space="0" w:color="auto"/>
            <w:right w:val="none" w:sz="0" w:space="0" w:color="auto"/>
          </w:divBdr>
        </w:div>
        <w:div w:id="319315264">
          <w:marLeft w:val="640"/>
          <w:marRight w:val="0"/>
          <w:marTop w:val="0"/>
          <w:marBottom w:val="0"/>
          <w:divBdr>
            <w:top w:val="none" w:sz="0" w:space="0" w:color="auto"/>
            <w:left w:val="none" w:sz="0" w:space="0" w:color="auto"/>
            <w:bottom w:val="none" w:sz="0" w:space="0" w:color="auto"/>
            <w:right w:val="none" w:sz="0" w:space="0" w:color="auto"/>
          </w:divBdr>
        </w:div>
        <w:div w:id="332729101">
          <w:marLeft w:val="640"/>
          <w:marRight w:val="0"/>
          <w:marTop w:val="0"/>
          <w:marBottom w:val="0"/>
          <w:divBdr>
            <w:top w:val="none" w:sz="0" w:space="0" w:color="auto"/>
            <w:left w:val="none" w:sz="0" w:space="0" w:color="auto"/>
            <w:bottom w:val="none" w:sz="0" w:space="0" w:color="auto"/>
            <w:right w:val="none" w:sz="0" w:space="0" w:color="auto"/>
          </w:divBdr>
        </w:div>
        <w:div w:id="334497441">
          <w:marLeft w:val="640"/>
          <w:marRight w:val="0"/>
          <w:marTop w:val="0"/>
          <w:marBottom w:val="0"/>
          <w:divBdr>
            <w:top w:val="none" w:sz="0" w:space="0" w:color="auto"/>
            <w:left w:val="none" w:sz="0" w:space="0" w:color="auto"/>
            <w:bottom w:val="none" w:sz="0" w:space="0" w:color="auto"/>
            <w:right w:val="none" w:sz="0" w:space="0" w:color="auto"/>
          </w:divBdr>
        </w:div>
        <w:div w:id="338041443">
          <w:marLeft w:val="640"/>
          <w:marRight w:val="0"/>
          <w:marTop w:val="0"/>
          <w:marBottom w:val="0"/>
          <w:divBdr>
            <w:top w:val="none" w:sz="0" w:space="0" w:color="auto"/>
            <w:left w:val="none" w:sz="0" w:space="0" w:color="auto"/>
            <w:bottom w:val="none" w:sz="0" w:space="0" w:color="auto"/>
            <w:right w:val="none" w:sz="0" w:space="0" w:color="auto"/>
          </w:divBdr>
        </w:div>
        <w:div w:id="339234884">
          <w:marLeft w:val="640"/>
          <w:marRight w:val="0"/>
          <w:marTop w:val="0"/>
          <w:marBottom w:val="0"/>
          <w:divBdr>
            <w:top w:val="none" w:sz="0" w:space="0" w:color="auto"/>
            <w:left w:val="none" w:sz="0" w:space="0" w:color="auto"/>
            <w:bottom w:val="none" w:sz="0" w:space="0" w:color="auto"/>
            <w:right w:val="none" w:sz="0" w:space="0" w:color="auto"/>
          </w:divBdr>
        </w:div>
        <w:div w:id="343480682">
          <w:marLeft w:val="640"/>
          <w:marRight w:val="0"/>
          <w:marTop w:val="0"/>
          <w:marBottom w:val="0"/>
          <w:divBdr>
            <w:top w:val="none" w:sz="0" w:space="0" w:color="auto"/>
            <w:left w:val="none" w:sz="0" w:space="0" w:color="auto"/>
            <w:bottom w:val="none" w:sz="0" w:space="0" w:color="auto"/>
            <w:right w:val="none" w:sz="0" w:space="0" w:color="auto"/>
          </w:divBdr>
        </w:div>
        <w:div w:id="346106527">
          <w:marLeft w:val="640"/>
          <w:marRight w:val="0"/>
          <w:marTop w:val="0"/>
          <w:marBottom w:val="0"/>
          <w:divBdr>
            <w:top w:val="none" w:sz="0" w:space="0" w:color="auto"/>
            <w:left w:val="none" w:sz="0" w:space="0" w:color="auto"/>
            <w:bottom w:val="none" w:sz="0" w:space="0" w:color="auto"/>
            <w:right w:val="none" w:sz="0" w:space="0" w:color="auto"/>
          </w:divBdr>
        </w:div>
        <w:div w:id="378894039">
          <w:marLeft w:val="640"/>
          <w:marRight w:val="0"/>
          <w:marTop w:val="0"/>
          <w:marBottom w:val="0"/>
          <w:divBdr>
            <w:top w:val="none" w:sz="0" w:space="0" w:color="auto"/>
            <w:left w:val="none" w:sz="0" w:space="0" w:color="auto"/>
            <w:bottom w:val="none" w:sz="0" w:space="0" w:color="auto"/>
            <w:right w:val="none" w:sz="0" w:space="0" w:color="auto"/>
          </w:divBdr>
        </w:div>
        <w:div w:id="379282071">
          <w:marLeft w:val="640"/>
          <w:marRight w:val="0"/>
          <w:marTop w:val="0"/>
          <w:marBottom w:val="0"/>
          <w:divBdr>
            <w:top w:val="none" w:sz="0" w:space="0" w:color="auto"/>
            <w:left w:val="none" w:sz="0" w:space="0" w:color="auto"/>
            <w:bottom w:val="none" w:sz="0" w:space="0" w:color="auto"/>
            <w:right w:val="none" w:sz="0" w:space="0" w:color="auto"/>
          </w:divBdr>
        </w:div>
        <w:div w:id="386028512">
          <w:marLeft w:val="640"/>
          <w:marRight w:val="0"/>
          <w:marTop w:val="0"/>
          <w:marBottom w:val="0"/>
          <w:divBdr>
            <w:top w:val="none" w:sz="0" w:space="0" w:color="auto"/>
            <w:left w:val="none" w:sz="0" w:space="0" w:color="auto"/>
            <w:bottom w:val="none" w:sz="0" w:space="0" w:color="auto"/>
            <w:right w:val="none" w:sz="0" w:space="0" w:color="auto"/>
          </w:divBdr>
        </w:div>
        <w:div w:id="396826149">
          <w:marLeft w:val="640"/>
          <w:marRight w:val="0"/>
          <w:marTop w:val="0"/>
          <w:marBottom w:val="0"/>
          <w:divBdr>
            <w:top w:val="none" w:sz="0" w:space="0" w:color="auto"/>
            <w:left w:val="none" w:sz="0" w:space="0" w:color="auto"/>
            <w:bottom w:val="none" w:sz="0" w:space="0" w:color="auto"/>
            <w:right w:val="none" w:sz="0" w:space="0" w:color="auto"/>
          </w:divBdr>
        </w:div>
        <w:div w:id="414664737">
          <w:marLeft w:val="640"/>
          <w:marRight w:val="0"/>
          <w:marTop w:val="0"/>
          <w:marBottom w:val="0"/>
          <w:divBdr>
            <w:top w:val="none" w:sz="0" w:space="0" w:color="auto"/>
            <w:left w:val="none" w:sz="0" w:space="0" w:color="auto"/>
            <w:bottom w:val="none" w:sz="0" w:space="0" w:color="auto"/>
            <w:right w:val="none" w:sz="0" w:space="0" w:color="auto"/>
          </w:divBdr>
        </w:div>
        <w:div w:id="421881892">
          <w:marLeft w:val="640"/>
          <w:marRight w:val="0"/>
          <w:marTop w:val="0"/>
          <w:marBottom w:val="0"/>
          <w:divBdr>
            <w:top w:val="none" w:sz="0" w:space="0" w:color="auto"/>
            <w:left w:val="none" w:sz="0" w:space="0" w:color="auto"/>
            <w:bottom w:val="none" w:sz="0" w:space="0" w:color="auto"/>
            <w:right w:val="none" w:sz="0" w:space="0" w:color="auto"/>
          </w:divBdr>
        </w:div>
        <w:div w:id="428237140">
          <w:marLeft w:val="640"/>
          <w:marRight w:val="0"/>
          <w:marTop w:val="0"/>
          <w:marBottom w:val="0"/>
          <w:divBdr>
            <w:top w:val="none" w:sz="0" w:space="0" w:color="auto"/>
            <w:left w:val="none" w:sz="0" w:space="0" w:color="auto"/>
            <w:bottom w:val="none" w:sz="0" w:space="0" w:color="auto"/>
            <w:right w:val="none" w:sz="0" w:space="0" w:color="auto"/>
          </w:divBdr>
        </w:div>
        <w:div w:id="467553207">
          <w:marLeft w:val="640"/>
          <w:marRight w:val="0"/>
          <w:marTop w:val="0"/>
          <w:marBottom w:val="0"/>
          <w:divBdr>
            <w:top w:val="none" w:sz="0" w:space="0" w:color="auto"/>
            <w:left w:val="none" w:sz="0" w:space="0" w:color="auto"/>
            <w:bottom w:val="none" w:sz="0" w:space="0" w:color="auto"/>
            <w:right w:val="none" w:sz="0" w:space="0" w:color="auto"/>
          </w:divBdr>
        </w:div>
        <w:div w:id="485705035">
          <w:marLeft w:val="640"/>
          <w:marRight w:val="0"/>
          <w:marTop w:val="0"/>
          <w:marBottom w:val="0"/>
          <w:divBdr>
            <w:top w:val="none" w:sz="0" w:space="0" w:color="auto"/>
            <w:left w:val="none" w:sz="0" w:space="0" w:color="auto"/>
            <w:bottom w:val="none" w:sz="0" w:space="0" w:color="auto"/>
            <w:right w:val="none" w:sz="0" w:space="0" w:color="auto"/>
          </w:divBdr>
        </w:div>
        <w:div w:id="503513989">
          <w:marLeft w:val="640"/>
          <w:marRight w:val="0"/>
          <w:marTop w:val="0"/>
          <w:marBottom w:val="0"/>
          <w:divBdr>
            <w:top w:val="none" w:sz="0" w:space="0" w:color="auto"/>
            <w:left w:val="none" w:sz="0" w:space="0" w:color="auto"/>
            <w:bottom w:val="none" w:sz="0" w:space="0" w:color="auto"/>
            <w:right w:val="none" w:sz="0" w:space="0" w:color="auto"/>
          </w:divBdr>
        </w:div>
        <w:div w:id="507254285">
          <w:marLeft w:val="640"/>
          <w:marRight w:val="0"/>
          <w:marTop w:val="0"/>
          <w:marBottom w:val="0"/>
          <w:divBdr>
            <w:top w:val="none" w:sz="0" w:space="0" w:color="auto"/>
            <w:left w:val="none" w:sz="0" w:space="0" w:color="auto"/>
            <w:bottom w:val="none" w:sz="0" w:space="0" w:color="auto"/>
            <w:right w:val="none" w:sz="0" w:space="0" w:color="auto"/>
          </w:divBdr>
        </w:div>
        <w:div w:id="508327354">
          <w:marLeft w:val="640"/>
          <w:marRight w:val="0"/>
          <w:marTop w:val="0"/>
          <w:marBottom w:val="0"/>
          <w:divBdr>
            <w:top w:val="none" w:sz="0" w:space="0" w:color="auto"/>
            <w:left w:val="none" w:sz="0" w:space="0" w:color="auto"/>
            <w:bottom w:val="none" w:sz="0" w:space="0" w:color="auto"/>
            <w:right w:val="none" w:sz="0" w:space="0" w:color="auto"/>
          </w:divBdr>
        </w:div>
        <w:div w:id="518786386">
          <w:marLeft w:val="640"/>
          <w:marRight w:val="0"/>
          <w:marTop w:val="0"/>
          <w:marBottom w:val="0"/>
          <w:divBdr>
            <w:top w:val="none" w:sz="0" w:space="0" w:color="auto"/>
            <w:left w:val="none" w:sz="0" w:space="0" w:color="auto"/>
            <w:bottom w:val="none" w:sz="0" w:space="0" w:color="auto"/>
            <w:right w:val="none" w:sz="0" w:space="0" w:color="auto"/>
          </w:divBdr>
        </w:div>
        <w:div w:id="525102705">
          <w:marLeft w:val="640"/>
          <w:marRight w:val="0"/>
          <w:marTop w:val="0"/>
          <w:marBottom w:val="0"/>
          <w:divBdr>
            <w:top w:val="none" w:sz="0" w:space="0" w:color="auto"/>
            <w:left w:val="none" w:sz="0" w:space="0" w:color="auto"/>
            <w:bottom w:val="none" w:sz="0" w:space="0" w:color="auto"/>
            <w:right w:val="none" w:sz="0" w:space="0" w:color="auto"/>
          </w:divBdr>
        </w:div>
        <w:div w:id="527111254">
          <w:marLeft w:val="640"/>
          <w:marRight w:val="0"/>
          <w:marTop w:val="0"/>
          <w:marBottom w:val="0"/>
          <w:divBdr>
            <w:top w:val="none" w:sz="0" w:space="0" w:color="auto"/>
            <w:left w:val="none" w:sz="0" w:space="0" w:color="auto"/>
            <w:bottom w:val="none" w:sz="0" w:space="0" w:color="auto"/>
            <w:right w:val="none" w:sz="0" w:space="0" w:color="auto"/>
          </w:divBdr>
        </w:div>
        <w:div w:id="529146460">
          <w:marLeft w:val="640"/>
          <w:marRight w:val="0"/>
          <w:marTop w:val="0"/>
          <w:marBottom w:val="0"/>
          <w:divBdr>
            <w:top w:val="none" w:sz="0" w:space="0" w:color="auto"/>
            <w:left w:val="none" w:sz="0" w:space="0" w:color="auto"/>
            <w:bottom w:val="none" w:sz="0" w:space="0" w:color="auto"/>
            <w:right w:val="none" w:sz="0" w:space="0" w:color="auto"/>
          </w:divBdr>
        </w:div>
        <w:div w:id="535580878">
          <w:marLeft w:val="640"/>
          <w:marRight w:val="0"/>
          <w:marTop w:val="0"/>
          <w:marBottom w:val="0"/>
          <w:divBdr>
            <w:top w:val="none" w:sz="0" w:space="0" w:color="auto"/>
            <w:left w:val="none" w:sz="0" w:space="0" w:color="auto"/>
            <w:bottom w:val="none" w:sz="0" w:space="0" w:color="auto"/>
            <w:right w:val="none" w:sz="0" w:space="0" w:color="auto"/>
          </w:divBdr>
        </w:div>
        <w:div w:id="540287418">
          <w:marLeft w:val="640"/>
          <w:marRight w:val="0"/>
          <w:marTop w:val="0"/>
          <w:marBottom w:val="0"/>
          <w:divBdr>
            <w:top w:val="none" w:sz="0" w:space="0" w:color="auto"/>
            <w:left w:val="none" w:sz="0" w:space="0" w:color="auto"/>
            <w:bottom w:val="none" w:sz="0" w:space="0" w:color="auto"/>
            <w:right w:val="none" w:sz="0" w:space="0" w:color="auto"/>
          </w:divBdr>
        </w:div>
        <w:div w:id="542717100">
          <w:marLeft w:val="640"/>
          <w:marRight w:val="0"/>
          <w:marTop w:val="0"/>
          <w:marBottom w:val="0"/>
          <w:divBdr>
            <w:top w:val="none" w:sz="0" w:space="0" w:color="auto"/>
            <w:left w:val="none" w:sz="0" w:space="0" w:color="auto"/>
            <w:bottom w:val="none" w:sz="0" w:space="0" w:color="auto"/>
            <w:right w:val="none" w:sz="0" w:space="0" w:color="auto"/>
          </w:divBdr>
        </w:div>
        <w:div w:id="548689880">
          <w:marLeft w:val="640"/>
          <w:marRight w:val="0"/>
          <w:marTop w:val="0"/>
          <w:marBottom w:val="0"/>
          <w:divBdr>
            <w:top w:val="none" w:sz="0" w:space="0" w:color="auto"/>
            <w:left w:val="none" w:sz="0" w:space="0" w:color="auto"/>
            <w:bottom w:val="none" w:sz="0" w:space="0" w:color="auto"/>
            <w:right w:val="none" w:sz="0" w:space="0" w:color="auto"/>
          </w:divBdr>
        </w:div>
        <w:div w:id="572619861">
          <w:marLeft w:val="640"/>
          <w:marRight w:val="0"/>
          <w:marTop w:val="0"/>
          <w:marBottom w:val="0"/>
          <w:divBdr>
            <w:top w:val="none" w:sz="0" w:space="0" w:color="auto"/>
            <w:left w:val="none" w:sz="0" w:space="0" w:color="auto"/>
            <w:bottom w:val="none" w:sz="0" w:space="0" w:color="auto"/>
            <w:right w:val="none" w:sz="0" w:space="0" w:color="auto"/>
          </w:divBdr>
        </w:div>
        <w:div w:id="611322606">
          <w:marLeft w:val="640"/>
          <w:marRight w:val="0"/>
          <w:marTop w:val="0"/>
          <w:marBottom w:val="0"/>
          <w:divBdr>
            <w:top w:val="none" w:sz="0" w:space="0" w:color="auto"/>
            <w:left w:val="none" w:sz="0" w:space="0" w:color="auto"/>
            <w:bottom w:val="none" w:sz="0" w:space="0" w:color="auto"/>
            <w:right w:val="none" w:sz="0" w:space="0" w:color="auto"/>
          </w:divBdr>
        </w:div>
        <w:div w:id="639774939">
          <w:marLeft w:val="640"/>
          <w:marRight w:val="0"/>
          <w:marTop w:val="0"/>
          <w:marBottom w:val="0"/>
          <w:divBdr>
            <w:top w:val="none" w:sz="0" w:space="0" w:color="auto"/>
            <w:left w:val="none" w:sz="0" w:space="0" w:color="auto"/>
            <w:bottom w:val="none" w:sz="0" w:space="0" w:color="auto"/>
            <w:right w:val="none" w:sz="0" w:space="0" w:color="auto"/>
          </w:divBdr>
        </w:div>
        <w:div w:id="647132675">
          <w:marLeft w:val="640"/>
          <w:marRight w:val="0"/>
          <w:marTop w:val="0"/>
          <w:marBottom w:val="0"/>
          <w:divBdr>
            <w:top w:val="none" w:sz="0" w:space="0" w:color="auto"/>
            <w:left w:val="none" w:sz="0" w:space="0" w:color="auto"/>
            <w:bottom w:val="none" w:sz="0" w:space="0" w:color="auto"/>
            <w:right w:val="none" w:sz="0" w:space="0" w:color="auto"/>
          </w:divBdr>
        </w:div>
        <w:div w:id="650331377">
          <w:marLeft w:val="640"/>
          <w:marRight w:val="0"/>
          <w:marTop w:val="0"/>
          <w:marBottom w:val="0"/>
          <w:divBdr>
            <w:top w:val="none" w:sz="0" w:space="0" w:color="auto"/>
            <w:left w:val="none" w:sz="0" w:space="0" w:color="auto"/>
            <w:bottom w:val="none" w:sz="0" w:space="0" w:color="auto"/>
            <w:right w:val="none" w:sz="0" w:space="0" w:color="auto"/>
          </w:divBdr>
        </w:div>
        <w:div w:id="673459329">
          <w:marLeft w:val="640"/>
          <w:marRight w:val="0"/>
          <w:marTop w:val="0"/>
          <w:marBottom w:val="0"/>
          <w:divBdr>
            <w:top w:val="none" w:sz="0" w:space="0" w:color="auto"/>
            <w:left w:val="none" w:sz="0" w:space="0" w:color="auto"/>
            <w:bottom w:val="none" w:sz="0" w:space="0" w:color="auto"/>
            <w:right w:val="none" w:sz="0" w:space="0" w:color="auto"/>
          </w:divBdr>
        </w:div>
        <w:div w:id="687756082">
          <w:marLeft w:val="640"/>
          <w:marRight w:val="0"/>
          <w:marTop w:val="0"/>
          <w:marBottom w:val="0"/>
          <w:divBdr>
            <w:top w:val="none" w:sz="0" w:space="0" w:color="auto"/>
            <w:left w:val="none" w:sz="0" w:space="0" w:color="auto"/>
            <w:bottom w:val="none" w:sz="0" w:space="0" w:color="auto"/>
            <w:right w:val="none" w:sz="0" w:space="0" w:color="auto"/>
          </w:divBdr>
        </w:div>
        <w:div w:id="704716709">
          <w:marLeft w:val="640"/>
          <w:marRight w:val="0"/>
          <w:marTop w:val="0"/>
          <w:marBottom w:val="0"/>
          <w:divBdr>
            <w:top w:val="none" w:sz="0" w:space="0" w:color="auto"/>
            <w:left w:val="none" w:sz="0" w:space="0" w:color="auto"/>
            <w:bottom w:val="none" w:sz="0" w:space="0" w:color="auto"/>
            <w:right w:val="none" w:sz="0" w:space="0" w:color="auto"/>
          </w:divBdr>
        </w:div>
        <w:div w:id="704984680">
          <w:marLeft w:val="640"/>
          <w:marRight w:val="0"/>
          <w:marTop w:val="0"/>
          <w:marBottom w:val="0"/>
          <w:divBdr>
            <w:top w:val="none" w:sz="0" w:space="0" w:color="auto"/>
            <w:left w:val="none" w:sz="0" w:space="0" w:color="auto"/>
            <w:bottom w:val="none" w:sz="0" w:space="0" w:color="auto"/>
            <w:right w:val="none" w:sz="0" w:space="0" w:color="auto"/>
          </w:divBdr>
        </w:div>
        <w:div w:id="706611520">
          <w:marLeft w:val="640"/>
          <w:marRight w:val="0"/>
          <w:marTop w:val="0"/>
          <w:marBottom w:val="0"/>
          <w:divBdr>
            <w:top w:val="none" w:sz="0" w:space="0" w:color="auto"/>
            <w:left w:val="none" w:sz="0" w:space="0" w:color="auto"/>
            <w:bottom w:val="none" w:sz="0" w:space="0" w:color="auto"/>
            <w:right w:val="none" w:sz="0" w:space="0" w:color="auto"/>
          </w:divBdr>
        </w:div>
        <w:div w:id="737243728">
          <w:marLeft w:val="640"/>
          <w:marRight w:val="0"/>
          <w:marTop w:val="0"/>
          <w:marBottom w:val="0"/>
          <w:divBdr>
            <w:top w:val="none" w:sz="0" w:space="0" w:color="auto"/>
            <w:left w:val="none" w:sz="0" w:space="0" w:color="auto"/>
            <w:bottom w:val="none" w:sz="0" w:space="0" w:color="auto"/>
            <w:right w:val="none" w:sz="0" w:space="0" w:color="auto"/>
          </w:divBdr>
        </w:div>
        <w:div w:id="780343934">
          <w:marLeft w:val="640"/>
          <w:marRight w:val="0"/>
          <w:marTop w:val="0"/>
          <w:marBottom w:val="0"/>
          <w:divBdr>
            <w:top w:val="none" w:sz="0" w:space="0" w:color="auto"/>
            <w:left w:val="none" w:sz="0" w:space="0" w:color="auto"/>
            <w:bottom w:val="none" w:sz="0" w:space="0" w:color="auto"/>
            <w:right w:val="none" w:sz="0" w:space="0" w:color="auto"/>
          </w:divBdr>
        </w:div>
        <w:div w:id="812866926">
          <w:marLeft w:val="640"/>
          <w:marRight w:val="0"/>
          <w:marTop w:val="0"/>
          <w:marBottom w:val="0"/>
          <w:divBdr>
            <w:top w:val="none" w:sz="0" w:space="0" w:color="auto"/>
            <w:left w:val="none" w:sz="0" w:space="0" w:color="auto"/>
            <w:bottom w:val="none" w:sz="0" w:space="0" w:color="auto"/>
            <w:right w:val="none" w:sz="0" w:space="0" w:color="auto"/>
          </w:divBdr>
        </w:div>
        <w:div w:id="813373325">
          <w:marLeft w:val="640"/>
          <w:marRight w:val="0"/>
          <w:marTop w:val="0"/>
          <w:marBottom w:val="0"/>
          <w:divBdr>
            <w:top w:val="none" w:sz="0" w:space="0" w:color="auto"/>
            <w:left w:val="none" w:sz="0" w:space="0" w:color="auto"/>
            <w:bottom w:val="none" w:sz="0" w:space="0" w:color="auto"/>
            <w:right w:val="none" w:sz="0" w:space="0" w:color="auto"/>
          </w:divBdr>
        </w:div>
        <w:div w:id="816730370">
          <w:marLeft w:val="640"/>
          <w:marRight w:val="0"/>
          <w:marTop w:val="0"/>
          <w:marBottom w:val="0"/>
          <w:divBdr>
            <w:top w:val="none" w:sz="0" w:space="0" w:color="auto"/>
            <w:left w:val="none" w:sz="0" w:space="0" w:color="auto"/>
            <w:bottom w:val="none" w:sz="0" w:space="0" w:color="auto"/>
            <w:right w:val="none" w:sz="0" w:space="0" w:color="auto"/>
          </w:divBdr>
        </w:div>
        <w:div w:id="821776495">
          <w:marLeft w:val="640"/>
          <w:marRight w:val="0"/>
          <w:marTop w:val="0"/>
          <w:marBottom w:val="0"/>
          <w:divBdr>
            <w:top w:val="none" w:sz="0" w:space="0" w:color="auto"/>
            <w:left w:val="none" w:sz="0" w:space="0" w:color="auto"/>
            <w:bottom w:val="none" w:sz="0" w:space="0" w:color="auto"/>
            <w:right w:val="none" w:sz="0" w:space="0" w:color="auto"/>
          </w:divBdr>
        </w:div>
        <w:div w:id="827326576">
          <w:marLeft w:val="640"/>
          <w:marRight w:val="0"/>
          <w:marTop w:val="0"/>
          <w:marBottom w:val="0"/>
          <w:divBdr>
            <w:top w:val="none" w:sz="0" w:space="0" w:color="auto"/>
            <w:left w:val="none" w:sz="0" w:space="0" w:color="auto"/>
            <w:bottom w:val="none" w:sz="0" w:space="0" w:color="auto"/>
            <w:right w:val="none" w:sz="0" w:space="0" w:color="auto"/>
          </w:divBdr>
        </w:div>
        <w:div w:id="828406381">
          <w:marLeft w:val="640"/>
          <w:marRight w:val="0"/>
          <w:marTop w:val="0"/>
          <w:marBottom w:val="0"/>
          <w:divBdr>
            <w:top w:val="none" w:sz="0" w:space="0" w:color="auto"/>
            <w:left w:val="none" w:sz="0" w:space="0" w:color="auto"/>
            <w:bottom w:val="none" w:sz="0" w:space="0" w:color="auto"/>
            <w:right w:val="none" w:sz="0" w:space="0" w:color="auto"/>
          </w:divBdr>
        </w:div>
        <w:div w:id="829567582">
          <w:marLeft w:val="640"/>
          <w:marRight w:val="0"/>
          <w:marTop w:val="0"/>
          <w:marBottom w:val="0"/>
          <w:divBdr>
            <w:top w:val="none" w:sz="0" w:space="0" w:color="auto"/>
            <w:left w:val="none" w:sz="0" w:space="0" w:color="auto"/>
            <w:bottom w:val="none" w:sz="0" w:space="0" w:color="auto"/>
            <w:right w:val="none" w:sz="0" w:space="0" w:color="auto"/>
          </w:divBdr>
        </w:div>
        <w:div w:id="851185418">
          <w:marLeft w:val="640"/>
          <w:marRight w:val="0"/>
          <w:marTop w:val="0"/>
          <w:marBottom w:val="0"/>
          <w:divBdr>
            <w:top w:val="none" w:sz="0" w:space="0" w:color="auto"/>
            <w:left w:val="none" w:sz="0" w:space="0" w:color="auto"/>
            <w:bottom w:val="none" w:sz="0" w:space="0" w:color="auto"/>
            <w:right w:val="none" w:sz="0" w:space="0" w:color="auto"/>
          </w:divBdr>
        </w:div>
        <w:div w:id="851408054">
          <w:marLeft w:val="640"/>
          <w:marRight w:val="0"/>
          <w:marTop w:val="0"/>
          <w:marBottom w:val="0"/>
          <w:divBdr>
            <w:top w:val="none" w:sz="0" w:space="0" w:color="auto"/>
            <w:left w:val="none" w:sz="0" w:space="0" w:color="auto"/>
            <w:bottom w:val="none" w:sz="0" w:space="0" w:color="auto"/>
            <w:right w:val="none" w:sz="0" w:space="0" w:color="auto"/>
          </w:divBdr>
        </w:div>
        <w:div w:id="858931769">
          <w:marLeft w:val="640"/>
          <w:marRight w:val="0"/>
          <w:marTop w:val="0"/>
          <w:marBottom w:val="0"/>
          <w:divBdr>
            <w:top w:val="none" w:sz="0" w:space="0" w:color="auto"/>
            <w:left w:val="none" w:sz="0" w:space="0" w:color="auto"/>
            <w:bottom w:val="none" w:sz="0" w:space="0" w:color="auto"/>
            <w:right w:val="none" w:sz="0" w:space="0" w:color="auto"/>
          </w:divBdr>
        </w:div>
        <w:div w:id="879900019">
          <w:marLeft w:val="640"/>
          <w:marRight w:val="0"/>
          <w:marTop w:val="0"/>
          <w:marBottom w:val="0"/>
          <w:divBdr>
            <w:top w:val="none" w:sz="0" w:space="0" w:color="auto"/>
            <w:left w:val="none" w:sz="0" w:space="0" w:color="auto"/>
            <w:bottom w:val="none" w:sz="0" w:space="0" w:color="auto"/>
            <w:right w:val="none" w:sz="0" w:space="0" w:color="auto"/>
          </w:divBdr>
        </w:div>
        <w:div w:id="900560335">
          <w:marLeft w:val="640"/>
          <w:marRight w:val="0"/>
          <w:marTop w:val="0"/>
          <w:marBottom w:val="0"/>
          <w:divBdr>
            <w:top w:val="none" w:sz="0" w:space="0" w:color="auto"/>
            <w:left w:val="none" w:sz="0" w:space="0" w:color="auto"/>
            <w:bottom w:val="none" w:sz="0" w:space="0" w:color="auto"/>
            <w:right w:val="none" w:sz="0" w:space="0" w:color="auto"/>
          </w:divBdr>
        </w:div>
        <w:div w:id="907692237">
          <w:marLeft w:val="640"/>
          <w:marRight w:val="0"/>
          <w:marTop w:val="0"/>
          <w:marBottom w:val="0"/>
          <w:divBdr>
            <w:top w:val="none" w:sz="0" w:space="0" w:color="auto"/>
            <w:left w:val="none" w:sz="0" w:space="0" w:color="auto"/>
            <w:bottom w:val="none" w:sz="0" w:space="0" w:color="auto"/>
            <w:right w:val="none" w:sz="0" w:space="0" w:color="auto"/>
          </w:divBdr>
        </w:div>
        <w:div w:id="927539917">
          <w:marLeft w:val="640"/>
          <w:marRight w:val="0"/>
          <w:marTop w:val="0"/>
          <w:marBottom w:val="0"/>
          <w:divBdr>
            <w:top w:val="none" w:sz="0" w:space="0" w:color="auto"/>
            <w:left w:val="none" w:sz="0" w:space="0" w:color="auto"/>
            <w:bottom w:val="none" w:sz="0" w:space="0" w:color="auto"/>
            <w:right w:val="none" w:sz="0" w:space="0" w:color="auto"/>
          </w:divBdr>
        </w:div>
        <w:div w:id="940646710">
          <w:marLeft w:val="640"/>
          <w:marRight w:val="0"/>
          <w:marTop w:val="0"/>
          <w:marBottom w:val="0"/>
          <w:divBdr>
            <w:top w:val="none" w:sz="0" w:space="0" w:color="auto"/>
            <w:left w:val="none" w:sz="0" w:space="0" w:color="auto"/>
            <w:bottom w:val="none" w:sz="0" w:space="0" w:color="auto"/>
            <w:right w:val="none" w:sz="0" w:space="0" w:color="auto"/>
          </w:divBdr>
        </w:div>
        <w:div w:id="956252672">
          <w:marLeft w:val="640"/>
          <w:marRight w:val="0"/>
          <w:marTop w:val="0"/>
          <w:marBottom w:val="0"/>
          <w:divBdr>
            <w:top w:val="none" w:sz="0" w:space="0" w:color="auto"/>
            <w:left w:val="none" w:sz="0" w:space="0" w:color="auto"/>
            <w:bottom w:val="none" w:sz="0" w:space="0" w:color="auto"/>
            <w:right w:val="none" w:sz="0" w:space="0" w:color="auto"/>
          </w:divBdr>
        </w:div>
        <w:div w:id="972446627">
          <w:marLeft w:val="640"/>
          <w:marRight w:val="0"/>
          <w:marTop w:val="0"/>
          <w:marBottom w:val="0"/>
          <w:divBdr>
            <w:top w:val="none" w:sz="0" w:space="0" w:color="auto"/>
            <w:left w:val="none" w:sz="0" w:space="0" w:color="auto"/>
            <w:bottom w:val="none" w:sz="0" w:space="0" w:color="auto"/>
            <w:right w:val="none" w:sz="0" w:space="0" w:color="auto"/>
          </w:divBdr>
        </w:div>
        <w:div w:id="972716251">
          <w:marLeft w:val="640"/>
          <w:marRight w:val="0"/>
          <w:marTop w:val="0"/>
          <w:marBottom w:val="0"/>
          <w:divBdr>
            <w:top w:val="none" w:sz="0" w:space="0" w:color="auto"/>
            <w:left w:val="none" w:sz="0" w:space="0" w:color="auto"/>
            <w:bottom w:val="none" w:sz="0" w:space="0" w:color="auto"/>
            <w:right w:val="none" w:sz="0" w:space="0" w:color="auto"/>
          </w:divBdr>
        </w:div>
        <w:div w:id="991055707">
          <w:marLeft w:val="640"/>
          <w:marRight w:val="0"/>
          <w:marTop w:val="0"/>
          <w:marBottom w:val="0"/>
          <w:divBdr>
            <w:top w:val="none" w:sz="0" w:space="0" w:color="auto"/>
            <w:left w:val="none" w:sz="0" w:space="0" w:color="auto"/>
            <w:bottom w:val="none" w:sz="0" w:space="0" w:color="auto"/>
            <w:right w:val="none" w:sz="0" w:space="0" w:color="auto"/>
          </w:divBdr>
        </w:div>
        <w:div w:id="998193263">
          <w:marLeft w:val="640"/>
          <w:marRight w:val="0"/>
          <w:marTop w:val="0"/>
          <w:marBottom w:val="0"/>
          <w:divBdr>
            <w:top w:val="none" w:sz="0" w:space="0" w:color="auto"/>
            <w:left w:val="none" w:sz="0" w:space="0" w:color="auto"/>
            <w:bottom w:val="none" w:sz="0" w:space="0" w:color="auto"/>
            <w:right w:val="none" w:sz="0" w:space="0" w:color="auto"/>
          </w:divBdr>
        </w:div>
        <w:div w:id="1025786161">
          <w:marLeft w:val="640"/>
          <w:marRight w:val="0"/>
          <w:marTop w:val="0"/>
          <w:marBottom w:val="0"/>
          <w:divBdr>
            <w:top w:val="none" w:sz="0" w:space="0" w:color="auto"/>
            <w:left w:val="none" w:sz="0" w:space="0" w:color="auto"/>
            <w:bottom w:val="none" w:sz="0" w:space="0" w:color="auto"/>
            <w:right w:val="none" w:sz="0" w:space="0" w:color="auto"/>
          </w:divBdr>
        </w:div>
        <w:div w:id="1028138595">
          <w:marLeft w:val="640"/>
          <w:marRight w:val="0"/>
          <w:marTop w:val="0"/>
          <w:marBottom w:val="0"/>
          <w:divBdr>
            <w:top w:val="none" w:sz="0" w:space="0" w:color="auto"/>
            <w:left w:val="none" w:sz="0" w:space="0" w:color="auto"/>
            <w:bottom w:val="none" w:sz="0" w:space="0" w:color="auto"/>
            <w:right w:val="none" w:sz="0" w:space="0" w:color="auto"/>
          </w:divBdr>
        </w:div>
        <w:div w:id="1096902572">
          <w:marLeft w:val="640"/>
          <w:marRight w:val="0"/>
          <w:marTop w:val="0"/>
          <w:marBottom w:val="0"/>
          <w:divBdr>
            <w:top w:val="none" w:sz="0" w:space="0" w:color="auto"/>
            <w:left w:val="none" w:sz="0" w:space="0" w:color="auto"/>
            <w:bottom w:val="none" w:sz="0" w:space="0" w:color="auto"/>
            <w:right w:val="none" w:sz="0" w:space="0" w:color="auto"/>
          </w:divBdr>
        </w:div>
        <w:div w:id="1100298637">
          <w:marLeft w:val="640"/>
          <w:marRight w:val="0"/>
          <w:marTop w:val="0"/>
          <w:marBottom w:val="0"/>
          <w:divBdr>
            <w:top w:val="none" w:sz="0" w:space="0" w:color="auto"/>
            <w:left w:val="none" w:sz="0" w:space="0" w:color="auto"/>
            <w:bottom w:val="none" w:sz="0" w:space="0" w:color="auto"/>
            <w:right w:val="none" w:sz="0" w:space="0" w:color="auto"/>
          </w:divBdr>
        </w:div>
        <w:div w:id="1113473366">
          <w:marLeft w:val="640"/>
          <w:marRight w:val="0"/>
          <w:marTop w:val="0"/>
          <w:marBottom w:val="0"/>
          <w:divBdr>
            <w:top w:val="none" w:sz="0" w:space="0" w:color="auto"/>
            <w:left w:val="none" w:sz="0" w:space="0" w:color="auto"/>
            <w:bottom w:val="none" w:sz="0" w:space="0" w:color="auto"/>
            <w:right w:val="none" w:sz="0" w:space="0" w:color="auto"/>
          </w:divBdr>
        </w:div>
        <w:div w:id="1113596287">
          <w:marLeft w:val="640"/>
          <w:marRight w:val="0"/>
          <w:marTop w:val="0"/>
          <w:marBottom w:val="0"/>
          <w:divBdr>
            <w:top w:val="none" w:sz="0" w:space="0" w:color="auto"/>
            <w:left w:val="none" w:sz="0" w:space="0" w:color="auto"/>
            <w:bottom w:val="none" w:sz="0" w:space="0" w:color="auto"/>
            <w:right w:val="none" w:sz="0" w:space="0" w:color="auto"/>
          </w:divBdr>
        </w:div>
        <w:div w:id="1115441991">
          <w:marLeft w:val="640"/>
          <w:marRight w:val="0"/>
          <w:marTop w:val="0"/>
          <w:marBottom w:val="0"/>
          <w:divBdr>
            <w:top w:val="none" w:sz="0" w:space="0" w:color="auto"/>
            <w:left w:val="none" w:sz="0" w:space="0" w:color="auto"/>
            <w:bottom w:val="none" w:sz="0" w:space="0" w:color="auto"/>
            <w:right w:val="none" w:sz="0" w:space="0" w:color="auto"/>
          </w:divBdr>
        </w:div>
        <w:div w:id="1117985488">
          <w:marLeft w:val="640"/>
          <w:marRight w:val="0"/>
          <w:marTop w:val="0"/>
          <w:marBottom w:val="0"/>
          <w:divBdr>
            <w:top w:val="none" w:sz="0" w:space="0" w:color="auto"/>
            <w:left w:val="none" w:sz="0" w:space="0" w:color="auto"/>
            <w:bottom w:val="none" w:sz="0" w:space="0" w:color="auto"/>
            <w:right w:val="none" w:sz="0" w:space="0" w:color="auto"/>
          </w:divBdr>
        </w:div>
        <w:div w:id="1129741713">
          <w:marLeft w:val="640"/>
          <w:marRight w:val="0"/>
          <w:marTop w:val="0"/>
          <w:marBottom w:val="0"/>
          <w:divBdr>
            <w:top w:val="none" w:sz="0" w:space="0" w:color="auto"/>
            <w:left w:val="none" w:sz="0" w:space="0" w:color="auto"/>
            <w:bottom w:val="none" w:sz="0" w:space="0" w:color="auto"/>
            <w:right w:val="none" w:sz="0" w:space="0" w:color="auto"/>
          </w:divBdr>
        </w:div>
        <w:div w:id="1142304670">
          <w:marLeft w:val="640"/>
          <w:marRight w:val="0"/>
          <w:marTop w:val="0"/>
          <w:marBottom w:val="0"/>
          <w:divBdr>
            <w:top w:val="none" w:sz="0" w:space="0" w:color="auto"/>
            <w:left w:val="none" w:sz="0" w:space="0" w:color="auto"/>
            <w:bottom w:val="none" w:sz="0" w:space="0" w:color="auto"/>
            <w:right w:val="none" w:sz="0" w:space="0" w:color="auto"/>
          </w:divBdr>
        </w:div>
        <w:div w:id="1142884993">
          <w:marLeft w:val="640"/>
          <w:marRight w:val="0"/>
          <w:marTop w:val="0"/>
          <w:marBottom w:val="0"/>
          <w:divBdr>
            <w:top w:val="none" w:sz="0" w:space="0" w:color="auto"/>
            <w:left w:val="none" w:sz="0" w:space="0" w:color="auto"/>
            <w:bottom w:val="none" w:sz="0" w:space="0" w:color="auto"/>
            <w:right w:val="none" w:sz="0" w:space="0" w:color="auto"/>
          </w:divBdr>
        </w:div>
        <w:div w:id="1153251447">
          <w:marLeft w:val="640"/>
          <w:marRight w:val="0"/>
          <w:marTop w:val="0"/>
          <w:marBottom w:val="0"/>
          <w:divBdr>
            <w:top w:val="none" w:sz="0" w:space="0" w:color="auto"/>
            <w:left w:val="none" w:sz="0" w:space="0" w:color="auto"/>
            <w:bottom w:val="none" w:sz="0" w:space="0" w:color="auto"/>
            <w:right w:val="none" w:sz="0" w:space="0" w:color="auto"/>
          </w:divBdr>
        </w:div>
        <w:div w:id="1183393728">
          <w:marLeft w:val="640"/>
          <w:marRight w:val="0"/>
          <w:marTop w:val="0"/>
          <w:marBottom w:val="0"/>
          <w:divBdr>
            <w:top w:val="none" w:sz="0" w:space="0" w:color="auto"/>
            <w:left w:val="none" w:sz="0" w:space="0" w:color="auto"/>
            <w:bottom w:val="none" w:sz="0" w:space="0" w:color="auto"/>
            <w:right w:val="none" w:sz="0" w:space="0" w:color="auto"/>
          </w:divBdr>
        </w:div>
        <w:div w:id="1192575440">
          <w:marLeft w:val="640"/>
          <w:marRight w:val="0"/>
          <w:marTop w:val="0"/>
          <w:marBottom w:val="0"/>
          <w:divBdr>
            <w:top w:val="none" w:sz="0" w:space="0" w:color="auto"/>
            <w:left w:val="none" w:sz="0" w:space="0" w:color="auto"/>
            <w:bottom w:val="none" w:sz="0" w:space="0" w:color="auto"/>
            <w:right w:val="none" w:sz="0" w:space="0" w:color="auto"/>
          </w:divBdr>
        </w:div>
        <w:div w:id="1200901872">
          <w:marLeft w:val="640"/>
          <w:marRight w:val="0"/>
          <w:marTop w:val="0"/>
          <w:marBottom w:val="0"/>
          <w:divBdr>
            <w:top w:val="none" w:sz="0" w:space="0" w:color="auto"/>
            <w:left w:val="none" w:sz="0" w:space="0" w:color="auto"/>
            <w:bottom w:val="none" w:sz="0" w:space="0" w:color="auto"/>
            <w:right w:val="none" w:sz="0" w:space="0" w:color="auto"/>
          </w:divBdr>
        </w:div>
        <w:div w:id="1222444309">
          <w:marLeft w:val="640"/>
          <w:marRight w:val="0"/>
          <w:marTop w:val="0"/>
          <w:marBottom w:val="0"/>
          <w:divBdr>
            <w:top w:val="none" w:sz="0" w:space="0" w:color="auto"/>
            <w:left w:val="none" w:sz="0" w:space="0" w:color="auto"/>
            <w:bottom w:val="none" w:sz="0" w:space="0" w:color="auto"/>
            <w:right w:val="none" w:sz="0" w:space="0" w:color="auto"/>
          </w:divBdr>
        </w:div>
        <w:div w:id="1245187031">
          <w:marLeft w:val="640"/>
          <w:marRight w:val="0"/>
          <w:marTop w:val="0"/>
          <w:marBottom w:val="0"/>
          <w:divBdr>
            <w:top w:val="none" w:sz="0" w:space="0" w:color="auto"/>
            <w:left w:val="none" w:sz="0" w:space="0" w:color="auto"/>
            <w:bottom w:val="none" w:sz="0" w:space="0" w:color="auto"/>
            <w:right w:val="none" w:sz="0" w:space="0" w:color="auto"/>
          </w:divBdr>
        </w:div>
        <w:div w:id="1247108871">
          <w:marLeft w:val="640"/>
          <w:marRight w:val="0"/>
          <w:marTop w:val="0"/>
          <w:marBottom w:val="0"/>
          <w:divBdr>
            <w:top w:val="none" w:sz="0" w:space="0" w:color="auto"/>
            <w:left w:val="none" w:sz="0" w:space="0" w:color="auto"/>
            <w:bottom w:val="none" w:sz="0" w:space="0" w:color="auto"/>
            <w:right w:val="none" w:sz="0" w:space="0" w:color="auto"/>
          </w:divBdr>
        </w:div>
        <w:div w:id="1251113900">
          <w:marLeft w:val="640"/>
          <w:marRight w:val="0"/>
          <w:marTop w:val="0"/>
          <w:marBottom w:val="0"/>
          <w:divBdr>
            <w:top w:val="none" w:sz="0" w:space="0" w:color="auto"/>
            <w:left w:val="none" w:sz="0" w:space="0" w:color="auto"/>
            <w:bottom w:val="none" w:sz="0" w:space="0" w:color="auto"/>
            <w:right w:val="none" w:sz="0" w:space="0" w:color="auto"/>
          </w:divBdr>
        </w:div>
        <w:div w:id="1251542574">
          <w:marLeft w:val="640"/>
          <w:marRight w:val="0"/>
          <w:marTop w:val="0"/>
          <w:marBottom w:val="0"/>
          <w:divBdr>
            <w:top w:val="none" w:sz="0" w:space="0" w:color="auto"/>
            <w:left w:val="none" w:sz="0" w:space="0" w:color="auto"/>
            <w:bottom w:val="none" w:sz="0" w:space="0" w:color="auto"/>
            <w:right w:val="none" w:sz="0" w:space="0" w:color="auto"/>
          </w:divBdr>
        </w:div>
        <w:div w:id="1262299000">
          <w:marLeft w:val="640"/>
          <w:marRight w:val="0"/>
          <w:marTop w:val="0"/>
          <w:marBottom w:val="0"/>
          <w:divBdr>
            <w:top w:val="none" w:sz="0" w:space="0" w:color="auto"/>
            <w:left w:val="none" w:sz="0" w:space="0" w:color="auto"/>
            <w:bottom w:val="none" w:sz="0" w:space="0" w:color="auto"/>
            <w:right w:val="none" w:sz="0" w:space="0" w:color="auto"/>
          </w:divBdr>
        </w:div>
        <w:div w:id="1292713849">
          <w:marLeft w:val="640"/>
          <w:marRight w:val="0"/>
          <w:marTop w:val="0"/>
          <w:marBottom w:val="0"/>
          <w:divBdr>
            <w:top w:val="none" w:sz="0" w:space="0" w:color="auto"/>
            <w:left w:val="none" w:sz="0" w:space="0" w:color="auto"/>
            <w:bottom w:val="none" w:sz="0" w:space="0" w:color="auto"/>
            <w:right w:val="none" w:sz="0" w:space="0" w:color="auto"/>
          </w:divBdr>
        </w:div>
        <w:div w:id="1315139695">
          <w:marLeft w:val="640"/>
          <w:marRight w:val="0"/>
          <w:marTop w:val="0"/>
          <w:marBottom w:val="0"/>
          <w:divBdr>
            <w:top w:val="none" w:sz="0" w:space="0" w:color="auto"/>
            <w:left w:val="none" w:sz="0" w:space="0" w:color="auto"/>
            <w:bottom w:val="none" w:sz="0" w:space="0" w:color="auto"/>
            <w:right w:val="none" w:sz="0" w:space="0" w:color="auto"/>
          </w:divBdr>
        </w:div>
        <w:div w:id="1347443846">
          <w:marLeft w:val="640"/>
          <w:marRight w:val="0"/>
          <w:marTop w:val="0"/>
          <w:marBottom w:val="0"/>
          <w:divBdr>
            <w:top w:val="none" w:sz="0" w:space="0" w:color="auto"/>
            <w:left w:val="none" w:sz="0" w:space="0" w:color="auto"/>
            <w:bottom w:val="none" w:sz="0" w:space="0" w:color="auto"/>
            <w:right w:val="none" w:sz="0" w:space="0" w:color="auto"/>
          </w:divBdr>
        </w:div>
        <w:div w:id="1354771090">
          <w:marLeft w:val="640"/>
          <w:marRight w:val="0"/>
          <w:marTop w:val="0"/>
          <w:marBottom w:val="0"/>
          <w:divBdr>
            <w:top w:val="none" w:sz="0" w:space="0" w:color="auto"/>
            <w:left w:val="none" w:sz="0" w:space="0" w:color="auto"/>
            <w:bottom w:val="none" w:sz="0" w:space="0" w:color="auto"/>
            <w:right w:val="none" w:sz="0" w:space="0" w:color="auto"/>
          </w:divBdr>
        </w:div>
        <w:div w:id="1377925294">
          <w:marLeft w:val="640"/>
          <w:marRight w:val="0"/>
          <w:marTop w:val="0"/>
          <w:marBottom w:val="0"/>
          <w:divBdr>
            <w:top w:val="none" w:sz="0" w:space="0" w:color="auto"/>
            <w:left w:val="none" w:sz="0" w:space="0" w:color="auto"/>
            <w:bottom w:val="none" w:sz="0" w:space="0" w:color="auto"/>
            <w:right w:val="none" w:sz="0" w:space="0" w:color="auto"/>
          </w:divBdr>
        </w:div>
        <w:div w:id="1394112521">
          <w:marLeft w:val="640"/>
          <w:marRight w:val="0"/>
          <w:marTop w:val="0"/>
          <w:marBottom w:val="0"/>
          <w:divBdr>
            <w:top w:val="none" w:sz="0" w:space="0" w:color="auto"/>
            <w:left w:val="none" w:sz="0" w:space="0" w:color="auto"/>
            <w:bottom w:val="none" w:sz="0" w:space="0" w:color="auto"/>
            <w:right w:val="none" w:sz="0" w:space="0" w:color="auto"/>
          </w:divBdr>
        </w:div>
        <w:div w:id="1429501870">
          <w:marLeft w:val="640"/>
          <w:marRight w:val="0"/>
          <w:marTop w:val="0"/>
          <w:marBottom w:val="0"/>
          <w:divBdr>
            <w:top w:val="none" w:sz="0" w:space="0" w:color="auto"/>
            <w:left w:val="none" w:sz="0" w:space="0" w:color="auto"/>
            <w:bottom w:val="none" w:sz="0" w:space="0" w:color="auto"/>
            <w:right w:val="none" w:sz="0" w:space="0" w:color="auto"/>
          </w:divBdr>
        </w:div>
        <w:div w:id="1443498120">
          <w:marLeft w:val="640"/>
          <w:marRight w:val="0"/>
          <w:marTop w:val="0"/>
          <w:marBottom w:val="0"/>
          <w:divBdr>
            <w:top w:val="none" w:sz="0" w:space="0" w:color="auto"/>
            <w:left w:val="none" w:sz="0" w:space="0" w:color="auto"/>
            <w:bottom w:val="none" w:sz="0" w:space="0" w:color="auto"/>
            <w:right w:val="none" w:sz="0" w:space="0" w:color="auto"/>
          </w:divBdr>
        </w:div>
        <w:div w:id="1461414191">
          <w:marLeft w:val="640"/>
          <w:marRight w:val="0"/>
          <w:marTop w:val="0"/>
          <w:marBottom w:val="0"/>
          <w:divBdr>
            <w:top w:val="none" w:sz="0" w:space="0" w:color="auto"/>
            <w:left w:val="none" w:sz="0" w:space="0" w:color="auto"/>
            <w:bottom w:val="none" w:sz="0" w:space="0" w:color="auto"/>
            <w:right w:val="none" w:sz="0" w:space="0" w:color="auto"/>
          </w:divBdr>
        </w:div>
        <w:div w:id="1467893094">
          <w:marLeft w:val="640"/>
          <w:marRight w:val="0"/>
          <w:marTop w:val="0"/>
          <w:marBottom w:val="0"/>
          <w:divBdr>
            <w:top w:val="none" w:sz="0" w:space="0" w:color="auto"/>
            <w:left w:val="none" w:sz="0" w:space="0" w:color="auto"/>
            <w:bottom w:val="none" w:sz="0" w:space="0" w:color="auto"/>
            <w:right w:val="none" w:sz="0" w:space="0" w:color="auto"/>
          </w:divBdr>
        </w:div>
        <w:div w:id="1476602962">
          <w:marLeft w:val="640"/>
          <w:marRight w:val="0"/>
          <w:marTop w:val="0"/>
          <w:marBottom w:val="0"/>
          <w:divBdr>
            <w:top w:val="none" w:sz="0" w:space="0" w:color="auto"/>
            <w:left w:val="none" w:sz="0" w:space="0" w:color="auto"/>
            <w:bottom w:val="none" w:sz="0" w:space="0" w:color="auto"/>
            <w:right w:val="none" w:sz="0" w:space="0" w:color="auto"/>
          </w:divBdr>
        </w:div>
        <w:div w:id="1481313813">
          <w:marLeft w:val="640"/>
          <w:marRight w:val="0"/>
          <w:marTop w:val="0"/>
          <w:marBottom w:val="0"/>
          <w:divBdr>
            <w:top w:val="none" w:sz="0" w:space="0" w:color="auto"/>
            <w:left w:val="none" w:sz="0" w:space="0" w:color="auto"/>
            <w:bottom w:val="none" w:sz="0" w:space="0" w:color="auto"/>
            <w:right w:val="none" w:sz="0" w:space="0" w:color="auto"/>
          </w:divBdr>
        </w:div>
        <w:div w:id="1486781964">
          <w:marLeft w:val="640"/>
          <w:marRight w:val="0"/>
          <w:marTop w:val="0"/>
          <w:marBottom w:val="0"/>
          <w:divBdr>
            <w:top w:val="none" w:sz="0" w:space="0" w:color="auto"/>
            <w:left w:val="none" w:sz="0" w:space="0" w:color="auto"/>
            <w:bottom w:val="none" w:sz="0" w:space="0" w:color="auto"/>
            <w:right w:val="none" w:sz="0" w:space="0" w:color="auto"/>
          </w:divBdr>
        </w:div>
        <w:div w:id="1488858864">
          <w:marLeft w:val="640"/>
          <w:marRight w:val="0"/>
          <w:marTop w:val="0"/>
          <w:marBottom w:val="0"/>
          <w:divBdr>
            <w:top w:val="none" w:sz="0" w:space="0" w:color="auto"/>
            <w:left w:val="none" w:sz="0" w:space="0" w:color="auto"/>
            <w:bottom w:val="none" w:sz="0" w:space="0" w:color="auto"/>
            <w:right w:val="none" w:sz="0" w:space="0" w:color="auto"/>
          </w:divBdr>
        </w:div>
        <w:div w:id="1490709336">
          <w:marLeft w:val="640"/>
          <w:marRight w:val="0"/>
          <w:marTop w:val="0"/>
          <w:marBottom w:val="0"/>
          <w:divBdr>
            <w:top w:val="none" w:sz="0" w:space="0" w:color="auto"/>
            <w:left w:val="none" w:sz="0" w:space="0" w:color="auto"/>
            <w:bottom w:val="none" w:sz="0" w:space="0" w:color="auto"/>
            <w:right w:val="none" w:sz="0" w:space="0" w:color="auto"/>
          </w:divBdr>
        </w:div>
        <w:div w:id="1498223933">
          <w:marLeft w:val="640"/>
          <w:marRight w:val="0"/>
          <w:marTop w:val="0"/>
          <w:marBottom w:val="0"/>
          <w:divBdr>
            <w:top w:val="none" w:sz="0" w:space="0" w:color="auto"/>
            <w:left w:val="none" w:sz="0" w:space="0" w:color="auto"/>
            <w:bottom w:val="none" w:sz="0" w:space="0" w:color="auto"/>
            <w:right w:val="none" w:sz="0" w:space="0" w:color="auto"/>
          </w:divBdr>
        </w:div>
        <w:div w:id="1505822675">
          <w:marLeft w:val="640"/>
          <w:marRight w:val="0"/>
          <w:marTop w:val="0"/>
          <w:marBottom w:val="0"/>
          <w:divBdr>
            <w:top w:val="none" w:sz="0" w:space="0" w:color="auto"/>
            <w:left w:val="none" w:sz="0" w:space="0" w:color="auto"/>
            <w:bottom w:val="none" w:sz="0" w:space="0" w:color="auto"/>
            <w:right w:val="none" w:sz="0" w:space="0" w:color="auto"/>
          </w:divBdr>
        </w:div>
        <w:div w:id="1508130721">
          <w:marLeft w:val="640"/>
          <w:marRight w:val="0"/>
          <w:marTop w:val="0"/>
          <w:marBottom w:val="0"/>
          <w:divBdr>
            <w:top w:val="none" w:sz="0" w:space="0" w:color="auto"/>
            <w:left w:val="none" w:sz="0" w:space="0" w:color="auto"/>
            <w:bottom w:val="none" w:sz="0" w:space="0" w:color="auto"/>
            <w:right w:val="none" w:sz="0" w:space="0" w:color="auto"/>
          </w:divBdr>
        </w:div>
        <w:div w:id="1535390560">
          <w:marLeft w:val="640"/>
          <w:marRight w:val="0"/>
          <w:marTop w:val="0"/>
          <w:marBottom w:val="0"/>
          <w:divBdr>
            <w:top w:val="none" w:sz="0" w:space="0" w:color="auto"/>
            <w:left w:val="none" w:sz="0" w:space="0" w:color="auto"/>
            <w:bottom w:val="none" w:sz="0" w:space="0" w:color="auto"/>
            <w:right w:val="none" w:sz="0" w:space="0" w:color="auto"/>
          </w:divBdr>
        </w:div>
        <w:div w:id="1535534561">
          <w:marLeft w:val="640"/>
          <w:marRight w:val="0"/>
          <w:marTop w:val="0"/>
          <w:marBottom w:val="0"/>
          <w:divBdr>
            <w:top w:val="none" w:sz="0" w:space="0" w:color="auto"/>
            <w:left w:val="none" w:sz="0" w:space="0" w:color="auto"/>
            <w:bottom w:val="none" w:sz="0" w:space="0" w:color="auto"/>
            <w:right w:val="none" w:sz="0" w:space="0" w:color="auto"/>
          </w:divBdr>
        </w:div>
        <w:div w:id="1539585089">
          <w:marLeft w:val="640"/>
          <w:marRight w:val="0"/>
          <w:marTop w:val="0"/>
          <w:marBottom w:val="0"/>
          <w:divBdr>
            <w:top w:val="none" w:sz="0" w:space="0" w:color="auto"/>
            <w:left w:val="none" w:sz="0" w:space="0" w:color="auto"/>
            <w:bottom w:val="none" w:sz="0" w:space="0" w:color="auto"/>
            <w:right w:val="none" w:sz="0" w:space="0" w:color="auto"/>
          </w:divBdr>
        </w:div>
        <w:div w:id="1569539037">
          <w:marLeft w:val="640"/>
          <w:marRight w:val="0"/>
          <w:marTop w:val="0"/>
          <w:marBottom w:val="0"/>
          <w:divBdr>
            <w:top w:val="none" w:sz="0" w:space="0" w:color="auto"/>
            <w:left w:val="none" w:sz="0" w:space="0" w:color="auto"/>
            <w:bottom w:val="none" w:sz="0" w:space="0" w:color="auto"/>
            <w:right w:val="none" w:sz="0" w:space="0" w:color="auto"/>
          </w:divBdr>
        </w:div>
        <w:div w:id="1571580605">
          <w:marLeft w:val="640"/>
          <w:marRight w:val="0"/>
          <w:marTop w:val="0"/>
          <w:marBottom w:val="0"/>
          <w:divBdr>
            <w:top w:val="none" w:sz="0" w:space="0" w:color="auto"/>
            <w:left w:val="none" w:sz="0" w:space="0" w:color="auto"/>
            <w:bottom w:val="none" w:sz="0" w:space="0" w:color="auto"/>
            <w:right w:val="none" w:sz="0" w:space="0" w:color="auto"/>
          </w:divBdr>
        </w:div>
        <w:div w:id="1590579238">
          <w:marLeft w:val="640"/>
          <w:marRight w:val="0"/>
          <w:marTop w:val="0"/>
          <w:marBottom w:val="0"/>
          <w:divBdr>
            <w:top w:val="none" w:sz="0" w:space="0" w:color="auto"/>
            <w:left w:val="none" w:sz="0" w:space="0" w:color="auto"/>
            <w:bottom w:val="none" w:sz="0" w:space="0" w:color="auto"/>
            <w:right w:val="none" w:sz="0" w:space="0" w:color="auto"/>
          </w:divBdr>
        </w:div>
        <w:div w:id="1595437416">
          <w:marLeft w:val="640"/>
          <w:marRight w:val="0"/>
          <w:marTop w:val="0"/>
          <w:marBottom w:val="0"/>
          <w:divBdr>
            <w:top w:val="none" w:sz="0" w:space="0" w:color="auto"/>
            <w:left w:val="none" w:sz="0" w:space="0" w:color="auto"/>
            <w:bottom w:val="none" w:sz="0" w:space="0" w:color="auto"/>
            <w:right w:val="none" w:sz="0" w:space="0" w:color="auto"/>
          </w:divBdr>
        </w:div>
        <w:div w:id="1596087522">
          <w:marLeft w:val="640"/>
          <w:marRight w:val="0"/>
          <w:marTop w:val="0"/>
          <w:marBottom w:val="0"/>
          <w:divBdr>
            <w:top w:val="none" w:sz="0" w:space="0" w:color="auto"/>
            <w:left w:val="none" w:sz="0" w:space="0" w:color="auto"/>
            <w:bottom w:val="none" w:sz="0" w:space="0" w:color="auto"/>
            <w:right w:val="none" w:sz="0" w:space="0" w:color="auto"/>
          </w:divBdr>
        </w:div>
        <w:div w:id="1630554938">
          <w:marLeft w:val="640"/>
          <w:marRight w:val="0"/>
          <w:marTop w:val="0"/>
          <w:marBottom w:val="0"/>
          <w:divBdr>
            <w:top w:val="none" w:sz="0" w:space="0" w:color="auto"/>
            <w:left w:val="none" w:sz="0" w:space="0" w:color="auto"/>
            <w:bottom w:val="none" w:sz="0" w:space="0" w:color="auto"/>
            <w:right w:val="none" w:sz="0" w:space="0" w:color="auto"/>
          </w:divBdr>
        </w:div>
        <w:div w:id="1634939284">
          <w:marLeft w:val="640"/>
          <w:marRight w:val="0"/>
          <w:marTop w:val="0"/>
          <w:marBottom w:val="0"/>
          <w:divBdr>
            <w:top w:val="none" w:sz="0" w:space="0" w:color="auto"/>
            <w:left w:val="none" w:sz="0" w:space="0" w:color="auto"/>
            <w:bottom w:val="none" w:sz="0" w:space="0" w:color="auto"/>
            <w:right w:val="none" w:sz="0" w:space="0" w:color="auto"/>
          </w:divBdr>
        </w:div>
        <w:div w:id="1641229202">
          <w:marLeft w:val="640"/>
          <w:marRight w:val="0"/>
          <w:marTop w:val="0"/>
          <w:marBottom w:val="0"/>
          <w:divBdr>
            <w:top w:val="none" w:sz="0" w:space="0" w:color="auto"/>
            <w:left w:val="none" w:sz="0" w:space="0" w:color="auto"/>
            <w:bottom w:val="none" w:sz="0" w:space="0" w:color="auto"/>
            <w:right w:val="none" w:sz="0" w:space="0" w:color="auto"/>
          </w:divBdr>
        </w:div>
        <w:div w:id="1650551025">
          <w:marLeft w:val="640"/>
          <w:marRight w:val="0"/>
          <w:marTop w:val="0"/>
          <w:marBottom w:val="0"/>
          <w:divBdr>
            <w:top w:val="none" w:sz="0" w:space="0" w:color="auto"/>
            <w:left w:val="none" w:sz="0" w:space="0" w:color="auto"/>
            <w:bottom w:val="none" w:sz="0" w:space="0" w:color="auto"/>
            <w:right w:val="none" w:sz="0" w:space="0" w:color="auto"/>
          </w:divBdr>
        </w:div>
        <w:div w:id="1651179670">
          <w:marLeft w:val="640"/>
          <w:marRight w:val="0"/>
          <w:marTop w:val="0"/>
          <w:marBottom w:val="0"/>
          <w:divBdr>
            <w:top w:val="none" w:sz="0" w:space="0" w:color="auto"/>
            <w:left w:val="none" w:sz="0" w:space="0" w:color="auto"/>
            <w:bottom w:val="none" w:sz="0" w:space="0" w:color="auto"/>
            <w:right w:val="none" w:sz="0" w:space="0" w:color="auto"/>
          </w:divBdr>
        </w:div>
        <w:div w:id="1664623929">
          <w:marLeft w:val="640"/>
          <w:marRight w:val="0"/>
          <w:marTop w:val="0"/>
          <w:marBottom w:val="0"/>
          <w:divBdr>
            <w:top w:val="none" w:sz="0" w:space="0" w:color="auto"/>
            <w:left w:val="none" w:sz="0" w:space="0" w:color="auto"/>
            <w:bottom w:val="none" w:sz="0" w:space="0" w:color="auto"/>
            <w:right w:val="none" w:sz="0" w:space="0" w:color="auto"/>
          </w:divBdr>
        </w:div>
        <w:div w:id="1665279697">
          <w:marLeft w:val="640"/>
          <w:marRight w:val="0"/>
          <w:marTop w:val="0"/>
          <w:marBottom w:val="0"/>
          <w:divBdr>
            <w:top w:val="none" w:sz="0" w:space="0" w:color="auto"/>
            <w:left w:val="none" w:sz="0" w:space="0" w:color="auto"/>
            <w:bottom w:val="none" w:sz="0" w:space="0" w:color="auto"/>
            <w:right w:val="none" w:sz="0" w:space="0" w:color="auto"/>
          </w:divBdr>
        </w:div>
        <w:div w:id="1672751513">
          <w:marLeft w:val="640"/>
          <w:marRight w:val="0"/>
          <w:marTop w:val="0"/>
          <w:marBottom w:val="0"/>
          <w:divBdr>
            <w:top w:val="none" w:sz="0" w:space="0" w:color="auto"/>
            <w:left w:val="none" w:sz="0" w:space="0" w:color="auto"/>
            <w:bottom w:val="none" w:sz="0" w:space="0" w:color="auto"/>
            <w:right w:val="none" w:sz="0" w:space="0" w:color="auto"/>
          </w:divBdr>
        </w:div>
        <w:div w:id="1678196200">
          <w:marLeft w:val="640"/>
          <w:marRight w:val="0"/>
          <w:marTop w:val="0"/>
          <w:marBottom w:val="0"/>
          <w:divBdr>
            <w:top w:val="none" w:sz="0" w:space="0" w:color="auto"/>
            <w:left w:val="none" w:sz="0" w:space="0" w:color="auto"/>
            <w:bottom w:val="none" w:sz="0" w:space="0" w:color="auto"/>
            <w:right w:val="none" w:sz="0" w:space="0" w:color="auto"/>
          </w:divBdr>
        </w:div>
        <w:div w:id="1682000921">
          <w:marLeft w:val="640"/>
          <w:marRight w:val="0"/>
          <w:marTop w:val="0"/>
          <w:marBottom w:val="0"/>
          <w:divBdr>
            <w:top w:val="none" w:sz="0" w:space="0" w:color="auto"/>
            <w:left w:val="none" w:sz="0" w:space="0" w:color="auto"/>
            <w:bottom w:val="none" w:sz="0" w:space="0" w:color="auto"/>
            <w:right w:val="none" w:sz="0" w:space="0" w:color="auto"/>
          </w:divBdr>
        </w:div>
        <w:div w:id="1717000385">
          <w:marLeft w:val="640"/>
          <w:marRight w:val="0"/>
          <w:marTop w:val="0"/>
          <w:marBottom w:val="0"/>
          <w:divBdr>
            <w:top w:val="none" w:sz="0" w:space="0" w:color="auto"/>
            <w:left w:val="none" w:sz="0" w:space="0" w:color="auto"/>
            <w:bottom w:val="none" w:sz="0" w:space="0" w:color="auto"/>
            <w:right w:val="none" w:sz="0" w:space="0" w:color="auto"/>
          </w:divBdr>
        </w:div>
        <w:div w:id="1718698427">
          <w:marLeft w:val="640"/>
          <w:marRight w:val="0"/>
          <w:marTop w:val="0"/>
          <w:marBottom w:val="0"/>
          <w:divBdr>
            <w:top w:val="none" w:sz="0" w:space="0" w:color="auto"/>
            <w:left w:val="none" w:sz="0" w:space="0" w:color="auto"/>
            <w:bottom w:val="none" w:sz="0" w:space="0" w:color="auto"/>
            <w:right w:val="none" w:sz="0" w:space="0" w:color="auto"/>
          </w:divBdr>
        </w:div>
        <w:div w:id="1729378899">
          <w:marLeft w:val="640"/>
          <w:marRight w:val="0"/>
          <w:marTop w:val="0"/>
          <w:marBottom w:val="0"/>
          <w:divBdr>
            <w:top w:val="none" w:sz="0" w:space="0" w:color="auto"/>
            <w:left w:val="none" w:sz="0" w:space="0" w:color="auto"/>
            <w:bottom w:val="none" w:sz="0" w:space="0" w:color="auto"/>
            <w:right w:val="none" w:sz="0" w:space="0" w:color="auto"/>
          </w:divBdr>
        </w:div>
        <w:div w:id="1730231024">
          <w:marLeft w:val="640"/>
          <w:marRight w:val="0"/>
          <w:marTop w:val="0"/>
          <w:marBottom w:val="0"/>
          <w:divBdr>
            <w:top w:val="none" w:sz="0" w:space="0" w:color="auto"/>
            <w:left w:val="none" w:sz="0" w:space="0" w:color="auto"/>
            <w:bottom w:val="none" w:sz="0" w:space="0" w:color="auto"/>
            <w:right w:val="none" w:sz="0" w:space="0" w:color="auto"/>
          </w:divBdr>
        </w:div>
        <w:div w:id="1750152970">
          <w:marLeft w:val="640"/>
          <w:marRight w:val="0"/>
          <w:marTop w:val="0"/>
          <w:marBottom w:val="0"/>
          <w:divBdr>
            <w:top w:val="none" w:sz="0" w:space="0" w:color="auto"/>
            <w:left w:val="none" w:sz="0" w:space="0" w:color="auto"/>
            <w:bottom w:val="none" w:sz="0" w:space="0" w:color="auto"/>
            <w:right w:val="none" w:sz="0" w:space="0" w:color="auto"/>
          </w:divBdr>
        </w:div>
        <w:div w:id="1766415617">
          <w:marLeft w:val="640"/>
          <w:marRight w:val="0"/>
          <w:marTop w:val="0"/>
          <w:marBottom w:val="0"/>
          <w:divBdr>
            <w:top w:val="none" w:sz="0" w:space="0" w:color="auto"/>
            <w:left w:val="none" w:sz="0" w:space="0" w:color="auto"/>
            <w:bottom w:val="none" w:sz="0" w:space="0" w:color="auto"/>
            <w:right w:val="none" w:sz="0" w:space="0" w:color="auto"/>
          </w:divBdr>
        </w:div>
        <w:div w:id="1774012947">
          <w:marLeft w:val="640"/>
          <w:marRight w:val="0"/>
          <w:marTop w:val="0"/>
          <w:marBottom w:val="0"/>
          <w:divBdr>
            <w:top w:val="none" w:sz="0" w:space="0" w:color="auto"/>
            <w:left w:val="none" w:sz="0" w:space="0" w:color="auto"/>
            <w:bottom w:val="none" w:sz="0" w:space="0" w:color="auto"/>
            <w:right w:val="none" w:sz="0" w:space="0" w:color="auto"/>
          </w:divBdr>
        </w:div>
        <w:div w:id="1775132776">
          <w:marLeft w:val="640"/>
          <w:marRight w:val="0"/>
          <w:marTop w:val="0"/>
          <w:marBottom w:val="0"/>
          <w:divBdr>
            <w:top w:val="none" w:sz="0" w:space="0" w:color="auto"/>
            <w:left w:val="none" w:sz="0" w:space="0" w:color="auto"/>
            <w:bottom w:val="none" w:sz="0" w:space="0" w:color="auto"/>
            <w:right w:val="none" w:sz="0" w:space="0" w:color="auto"/>
          </w:divBdr>
        </w:div>
        <w:div w:id="1782648053">
          <w:marLeft w:val="640"/>
          <w:marRight w:val="0"/>
          <w:marTop w:val="0"/>
          <w:marBottom w:val="0"/>
          <w:divBdr>
            <w:top w:val="none" w:sz="0" w:space="0" w:color="auto"/>
            <w:left w:val="none" w:sz="0" w:space="0" w:color="auto"/>
            <w:bottom w:val="none" w:sz="0" w:space="0" w:color="auto"/>
            <w:right w:val="none" w:sz="0" w:space="0" w:color="auto"/>
          </w:divBdr>
        </w:div>
        <w:div w:id="1848591930">
          <w:marLeft w:val="640"/>
          <w:marRight w:val="0"/>
          <w:marTop w:val="0"/>
          <w:marBottom w:val="0"/>
          <w:divBdr>
            <w:top w:val="none" w:sz="0" w:space="0" w:color="auto"/>
            <w:left w:val="none" w:sz="0" w:space="0" w:color="auto"/>
            <w:bottom w:val="none" w:sz="0" w:space="0" w:color="auto"/>
            <w:right w:val="none" w:sz="0" w:space="0" w:color="auto"/>
          </w:divBdr>
        </w:div>
        <w:div w:id="1852798803">
          <w:marLeft w:val="640"/>
          <w:marRight w:val="0"/>
          <w:marTop w:val="0"/>
          <w:marBottom w:val="0"/>
          <w:divBdr>
            <w:top w:val="none" w:sz="0" w:space="0" w:color="auto"/>
            <w:left w:val="none" w:sz="0" w:space="0" w:color="auto"/>
            <w:bottom w:val="none" w:sz="0" w:space="0" w:color="auto"/>
            <w:right w:val="none" w:sz="0" w:space="0" w:color="auto"/>
          </w:divBdr>
        </w:div>
        <w:div w:id="1855880177">
          <w:marLeft w:val="640"/>
          <w:marRight w:val="0"/>
          <w:marTop w:val="0"/>
          <w:marBottom w:val="0"/>
          <w:divBdr>
            <w:top w:val="none" w:sz="0" w:space="0" w:color="auto"/>
            <w:left w:val="none" w:sz="0" w:space="0" w:color="auto"/>
            <w:bottom w:val="none" w:sz="0" w:space="0" w:color="auto"/>
            <w:right w:val="none" w:sz="0" w:space="0" w:color="auto"/>
          </w:divBdr>
        </w:div>
        <w:div w:id="1866401395">
          <w:marLeft w:val="640"/>
          <w:marRight w:val="0"/>
          <w:marTop w:val="0"/>
          <w:marBottom w:val="0"/>
          <w:divBdr>
            <w:top w:val="none" w:sz="0" w:space="0" w:color="auto"/>
            <w:left w:val="none" w:sz="0" w:space="0" w:color="auto"/>
            <w:bottom w:val="none" w:sz="0" w:space="0" w:color="auto"/>
            <w:right w:val="none" w:sz="0" w:space="0" w:color="auto"/>
          </w:divBdr>
        </w:div>
        <w:div w:id="1896234843">
          <w:marLeft w:val="640"/>
          <w:marRight w:val="0"/>
          <w:marTop w:val="0"/>
          <w:marBottom w:val="0"/>
          <w:divBdr>
            <w:top w:val="none" w:sz="0" w:space="0" w:color="auto"/>
            <w:left w:val="none" w:sz="0" w:space="0" w:color="auto"/>
            <w:bottom w:val="none" w:sz="0" w:space="0" w:color="auto"/>
            <w:right w:val="none" w:sz="0" w:space="0" w:color="auto"/>
          </w:divBdr>
        </w:div>
        <w:div w:id="1905531136">
          <w:marLeft w:val="640"/>
          <w:marRight w:val="0"/>
          <w:marTop w:val="0"/>
          <w:marBottom w:val="0"/>
          <w:divBdr>
            <w:top w:val="none" w:sz="0" w:space="0" w:color="auto"/>
            <w:left w:val="none" w:sz="0" w:space="0" w:color="auto"/>
            <w:bottom w:val="none" w:sz="0" w:space="0" w:color="auto"/>
            <w:right w:val="none" w:sz="0" w:space="0" w:color="auto"/>
          </w:divBdr>
        </w:div>
        <w:div w:id="1906523884">
          <w:marLeft w:val="640"/>
          <w:marRight w:val="0"/>
          <w:marTop w:val="0"/>
          <w:marBottom w:val="0"/>
          <w:divBdr>
            <w:top w:val="none" w:sz="0" w:space="0" w:color="auto"/>
            <w:left w:val="none" w:sz="0" w:space="0" w:color="auto"/>
            <w:bottom w:val="none" w:sz="0" w:space="0" w:color="auto"/>
            <w:right w:val="none" w:sz="0" w:space="0" w:color="auto"/>
          </w:divBdr>
        </w:div>
        <w:div w:id="1912958152">
          <w:marLeft w:val="640"/>
          <w:marRight w:val="0"/>
          <w:marTop w:val="0"/>
          <w:marBottom w:val="0"/>
          <w:divBdr>
            <w:top w:val="none" w:sz="0" w:space="0" w:color="auto"/>
            <w:left w:val="none" w:sz="0" w:space="0" w:color="auto"/>
            <w:bottom w:val="none" w:sz="0" w:space="0" w:color="auto"/>
            <w:right w:val="none" w:sz="0" w:space="0" w:color="auto"/>
          </w:divBdr>
        </w:div>
        <w:div w:id="1916089919">
          <w:marLeft w:val="640"/>
          <w:marRight w:val="0"/>
          <w:marTop w:val="0"/>
          <w:marBottom w:val="0"/>
          <w:divBdr>
            <w:top w:val="none" w:sz="0" w:space="0" w:color="auto"/>
            <w:left w:val="none" w:sz="0" w:space="0" w:color="auto"/>
            <w:bottom w:val="none" w:sz="0" w:space="0" w:color="auto"/>
            <w:right w:val="none" w:sz="0" w:space="0" w:color="auto"/>
          </w:divBdr>
        </w:div>
        <w:div w:id="1917015909">
          <w:marLeft w:val="640"/>
          <w:marRight w:val="0"/>
          <w:marTop w:val="0"/>
          <w:marBottom w:val="0"/>
          <w:divBdr>
            <w:top w:val="none" w:sz="0" w:space="0" w:color="auto"/>
            <w:left w:val="none" w:sz="0" w:space="0" w:color="auto"/>
            <w:bottom w:val="none" w:sz="0" w:space="0" w:color="auto"/>
            <w:right w:val="none" w:sz="0" w:space="0" w:color="auto"/>
          </w:divBdr>
        </w:div>
        <w:div w:id="1931354571">
          <w:marLeft w:val="640"/>
          <w:marRight w:val="0"/>
          <w:marTop w:val="0"/>
          <w:marBottom w:val="0"/>
          <w:divBdr>
            <w:top w:val="none" w:sz="0" w:space="0" w:color="auto"/>
            <w:left w:val="none" w:sz="0" w:space="0" w:color="auto"/>
            <w:bottom w:val="none" w:sz="0" w:space="0" w:color="auto"/>
            <w:right w:val="none" w:sz="0" w:space="0" w:color="auto"/>
          </w:divBdr>
        </w:div>
        <w:div w:id="1942764518">
          <w:marLeft w:val="640"/>
          <w:marRight w:val="0"/>
          <w:marTop w:val="0"/>
          <w:marBottom w:val="0"/>
          <w:divBdr>
            <w:top w:val="none" w:sz="0" w:space="0" w:color="auto"/>
            <w:left w:val="none" w:sz="0" w:space="0" w:color="auto"/>
            <w:bottom w:val="none" w:sz="0" w:space="0" w:color="auto"/>
            <w:right w:val="none" w:sz="0" w:space="0" w:color="auto"/>
          </w:divBdr>
        </w:div>
        <w:div w:id="1945334669">
          <w:marLeft w:val="640"/>
          <w:marRight w:val="0"/>
          <w:marTop w:val="0"/>
          <w:marBottom w:val="0"/>
          <w:divBdr>
            <w:top w:val="none" w:sz="0" w:space="0" w:color="auto"/>
            <w:left w:val="none" w:sz="0" w:space="0" w:color="auto"/>
            <w:bottom w:val="none" w:sz="0" w:space="0" w:color="auto"/>
            <w:right w:val="none" w:sz="0" w:space="0" w:color="auto"/>
          </w:divBdr>
        </w:div>
        <w:div w:id="1955745809">
          <w:marLeft w:val="640"/>
          <w:marRight w:val="0"/>
          <w:marTop w:val="0"/>
          <w:marBottom w:val="0"/>
          <w:divBdr>
            <w:top w:val="none" w:sz="0" w:space="0" w:color="auto"/>
            <w:left w:val="none" w:sz="0" w:space="0" w:color="auto"/>
            <w:bottom w:val="none" w:sz="0" w:space="0" w:color="auto"/>
            <w:right w:val="none" w:sz="0" w:space="0" w:color="auto"/>
          </w:divBdr>
        </w:div>
        <w:div w:id="1992631503">
          <w:marLeft w:val="640"/>
          <w:marRight w:val="0"/>
          <w:marTop w:val="0"/>
          <w:marBottom w:val="0"/>
          <w:divBdr>
            <w:top w:val="none" w:sz="0" w:space="0" w:color="auto"/>
            <w:left w:val="none" w:sz="0" w:space="0" w:color="auto"/>
            <w:bottom w:val="none" w:sz="0" w:space="0" w:color="auto"/>
            <w:right w:val="none" w:sz="0" w:space="0" w:color="auto"/>
          </w:divBdr>
        </w:div>
        <w:div w:id="2014604734">
          <w:marLeft w:val="640"/>
          <w:marRight w:val="0"/>
          <w:marTop w:val="0"/>
          <w:marBottom w:val="0"/>
          <w:divBdr>
            <w:top w:val="none" w:sz="0" w:space="0" w:color="auto"/>
            <w:left w:val="none" w:sz="0" w:space="0" w:color="auto"/>
            <w:bottom w:val="none" w:sz="0" w:space="0" w:color="auto"/>
            <w:right w:val="none" w:sz="0" w:space="0" w:color="auto"/>
          </w:divBdr>
        </w:div>
        <w:div w:id="2042433552">
          <w:marLeft w:val="640"/>
          <w:marRight w:val="0"/>
          <w:marTop w:val="0"/>
          <w:marBottom w:val="0"/>
          <w:divBdr>
            <w:top w:val="none" w:sz="0" w:space="0" w:color="auto"/>
            <w:left w:val="none" w:sz="0" w:space="0" w:color="auto"/>
            <w:bottom w:val="none" w:sz="0" w:space="0" w:color="auto"/>
            <w:right w:val="none" w:sz="0" w:space="0" w:color="auto"/>
          </w:divBdr>
        </w:div>
        <w:div w:id="2047563705">
          <w:marLeft w:val="640"/>
          <w:marRight w:val="0"/>
          <w:marTop w:val="0"/>
          <w:marBottom w:val="0"/>
          <w:divBdr>
            <w:top w:val="none" w:sz="0" w:space="0" w:color="auto"/>
            <w:left w:val="none" w:sz="0" w:space="0" w:color="auto"/>
            <w:bottom w:val="none" w:sz="0" w:space="0" w:color="auto"/>
            <w:right w:val="none" w:sz="0" w:space="0" w:color="auto"/>
          </w:divBdr>
        </w:div>
        <w:div w:id="2053841235">
          <w:marLeft w:val="640"/>
          <w:marRight w:val="0"/>
          <w:marTop w:val="0"/>
          <w:marBottom w:val="0"/>
          <w:divBdr>
            <w:top w:val="none" w:sz="0" w:space="0" w:color="auto"/>
            <w:left w:val="none" w:sz="0" w:space="0" w:color="auto"/>
            <w:bottom w:val="none" w:sz="0" w:space="0" w:color="auto"/>
            <w:right w:val="none" w:sz="0" w:space="0" w:color="auto"/>
          </w:divBdr>
        </w:div>
        <w:div w:id="2081174186">
          <w:marLeft w:val="640"/>
          <w:marRight w:val="0"/>
          <w:marTop w:val="0"/>
          <w:marBottom w:val="0"/>
          <w:divBdr>
            <w:top w:val="none" w:sz="0" w:space="0" w:color="auto"/>
            <w:left w:val="none" w:sz="0" w:space="0" w:color="auto"/>
            <w:bottom w:val="none" w:sz="0" w:space="0" w:color="auto"/>
            <w:right w:val="none" w:sz="0" w:space="0" w:color="auto"/>
          </w:divBdr>
        </w:div>
        <w:div w:id="2082096477">
          <w:marLeft w:val="640"/>
          <w:marRight w:val="0"/>
          <w:marTop w:val="0"/>
          <w:marBottom w:val="0"/>
          <w:divBdr>
            <w:top w:val="none" w:sz="0" w:space="0" w:color="auto"/>
            <w:left w:val="none" w:sz="0" w:space="0" w:color="auto"/>
            <w:bottom w:val="none" w:sz="0" w:space="0" w:color="auto"/>
            <w:right w:val="none" w:sz="0" w:space="0" w:color="auto"/>
          </w:divBdr>
        </w:div>
        <w:div w:id="2082752049">
          <w:marLeft w:val="640"/>
          <w:marRight w:val="0"/>
          <w:marTop w:val="0"/>
          <w:marBottom w:val="0"/>
          <w:divBdr>
            <w:top w:val="none" w:sz="0" w:space="0" w:color="auto"/>
            <w:left w:val="none" w:sz="0" w:space="0" w:color="auto"/>
            <w:bottom w:val="none" w:sz="0" w:space="0" w:color="auto"/>
            <w:right w:val="none" w:sz="0" w:space="0" w:color="auto"/>
          </w:divBdr>
        </w:div>
        <w:div w:id="2092505596">
          <w:marLeft w:val="640"/>
          <w:marRight w:val="0"/>
          <w:marTop w:val="0"/>
          <w:marBottom w:val="0"/>
          <w:divBdr>
            <w:top w:val="none" w:sz="0" w:space="0" w:color="auto"/>
            <w:left w:val="none" w:sz="0" w:space="0" w:color="auto"/>
            <w:bottom w:val="none" w:sz="0" w:space="0" w:color="auto"/>
            <w:right w:val="none" w:sz="0" w:space="0" w:color="auto"/>
          </w:divBdr>
        </w:div>
        <w:div w:id="2099590770">
          <w:marLeft w:val="640"/>
          <w:marRight w:val="0"/>
          <w:marTop w:val="0"/>
          <w:marBottom w:val="0"/>
          <w:divBdr>
            <w:top w:val="none" w:sz="0" w:space="0" w:color="auto"/>
            <w:left w:val="none" w:sz="0" w:space="0" w:color="auto"/>
            <w:bottom w:val="none" w:sz="0" w:space="0" w:color="auto"/>
            <w:right w:val="none" w:sz="0" w:space="0" w:color="auto"/>
          </w:divBdr>
        </w:div>
        <w:div w:id="2108234263">
          <w:marLeft w:val="640"/>
          <w:marRight w:val="0"/>
          <w:marTop w:val="0"/>
          <w:marBottom w:val="0"/>
          <w:divBdr>
            <w:top w:val="none" w:sz="0" w:space="0" w:color="auto"/>
            <w:left w:val="none" w:sz="0" w:space="0" w:color="auto"/>
            <w:bottom w:val="none" w:sz="0" w:space="0" w:color="auto"/>
            <w:right w:val="none" w:sz="0" w:space="0" w:color="auto"/>
          </w:divBdr>
        </w:div>
        <w:div w:id="2113669199">
          <w:marLeft w:val="640"/>
          <w:marRight w:val="0"/>
          <w:marTop w:val="0"/>
          <w:marBottom w:val="0"/>
          <w:divBdr>
            <w:top w:val="none" w:sz="0" w:space="0" w:color="auto"/>
            <w:left w:val="none" w:sz="0" w:space="0" w:color="auto"/>
            <w:bottom w:val="none" w:sz="0" w:space="0" w:color="auto"/>
            <w:right w:val="none" w:sz="0" w:space="0" w:color="auto"/>
          </w:divBdr>
        </w:div>
        <w:div w:id="2114667014">
          <w:marLeft w:val="640"/>
          <w:marRight w:val="0"/>
          <w:marTop w:val="0"/>
          <w:marBottom w:val="0"/>
          <w:divBdr>
            <w:top w:val="none" w:sz="0" w:space="0" w:color="auto"/>
            <w:left w:val="none" w:sz="0" w:space="0" w:color="auto"/>
            <w:bottom w:val="none" w:sz="0" w:space="0" w:color="auto"/>
            <w:right w:val="none" w:sz="0" w:space="0" w:color="auto"/>
          </w:divBdr>
        </w:div>
        <w:div w:id="2127656910">
          <w:marLeft w:val="640"/>
          <w:marRight w:val="0"/>
          <w:marTop w:val="0"/>
          <w:marBottom w:val="0"/>
          <w:divBdr>
            <w:top w:val="none" w:sz="0" w:space="0" w:color="auto"/>
            <w:left w:val="none" w:sz="0" w:space="0" w:color="auto"/>
            <w:bottom w:val="none" w:sz="0" w:space="0" w:color="auto"/>
            <w:right w:val="none" w:sz="0" w:space="0" w:color="auto"/>
          </w:divBdr>
        </w:div>
        <w:div w:id="2128154893">
          <w:marLeft w:val="640"/>
          <w:marRight w:val="0"/>
          <w:marTop w:val="0"/>
          <w:marBottom w:val="0"/>
          <w:divBdr>
            <w:top w:val="none" w:sz="0" w:space="0" w:color="auto"/>
            <w:left w:val="none" w:sz="0" w:space="0" w:color="auto"/>
            <w:bottom w:val="none" w:sz="0" w:space="0" w:color="auto"/>
            <w:right w:val="none" w:sz="0" w:space="0" w:color="auto"/>
          </w:divBdr>
        </w:div>
      </w:divsChild>
    </w:div>
    <w:div w:id="1924874986">
      <w:bodyDiv w:val="1"/>
      <w:marLeft w:val="0"/>
      <w:marRight w:val="0"/>
      <w:marTop w:val="0"/>
      <w:marBottom w:val="0"/>
      <w:divBdr>
        <w:top w:val="none" w:sz="0" w:space="0" w:color="auto"/>
        <w:left w:val="none" w:sz="0" w:space="0" w:color="auto"/>
        <w:bottom w:val="none" w:sz="0" w:space="0" w:color="auto"/>
        <w:right w:val="none" w:sz="0" w:space="0" w:color="auto"/>
      </w:divBdr>
      <w:divsChild>
        <w:div w:id="791247054">
          <w:marLeft w:val="640"/>
          <w:marRight w:val="0"/>
          <w:marTop w:val="0"/>
          <w:marBottom w:val="0"/>
          <w:divBdr>
            <w:top w:val="none" w:sz="0" w:space="0" w:color="auto"/>
            <w:left w:val="none" w:sz="0" w:space="0" w:color="auto"/>
            <w:bottom w:val="none" w:sz="0" w:space="0" w:color="auto"/>
            <w:right w:val="none" w:sz="0" w:space="0" w:color="auto"/>
          </w:divBdr>
        </w:div>
        <w:div w:id="872382039">
          <w:marLeft w:val="640"/>
          <w:marRight w:val="0"/>
          <w:marTop w:val="0"/>
          <w:marBottom w:val="0"/>
          <w:divBdr>
            <w:top w:val="none" w:sz="0" w:space="0" w:color="auto"/>
            <w:left w:val="none" w:sz="0" w:space="0" w:color="auto"/>
            <w:bottom w:val="none" w:sz="0" w:space="0" w:color="auto"/>
            <w:right w:val="none" w:sz="0" w:space="0" w:color="auto"/>
          </w:divBdr>
        </w:div>
        <w:div w:id="2048555708">
          <w:marLeft w:val="640"/>
          <w:marRight w:val="0"/>
          <w:marTop w:val="0"/>
          <w:marBottom w:val="0"/>
          <w:divBdr>
            <w:top w:val="none" w:sz="0" w:space="0" w:color="auto"/>
            <w:left w:val="none" w:sz="0" w:space="0" w:color="auto"/>
            <w:bottom w:val="none" w:sz="0" w:space="0" w:color="auto"/>
            <w:right w:val="none" w:sz="0" w:space="0" w:color="auto"/>
          </w:divBdr>
        </w:div>
        <w:div w:id="967472928">
          <w:marLeft w:val="640"/>
          <w:marRight w:val="0"/>
          <w:marTop w:val="0"/>
          <w:marBottom w:val="0"/>
          <w:divBdr>
            <w:top w:val="none" w:sz="0" w:space="0" w:color="auto"/>
            <w:left w:val="none" w:sz="0" w:space="0" w:color="auto"/>
            <w:bottom w:val="none" w:sz="0" w:space="0" w:color="auto"/>
            <w:right w:val="none" w:sz="0" w:space="0" w:color="auto"/>
          </w:divBdr>
        </w:div>
        <w:div w:id="832068204">
          <w:marLeft w:val="640"/>
          <w:marRight w:val="0"/>
          <w:marTop w:val="0"/>
          <w:marBottom w:val="0"/>
          <w:divBdr>
            <w:top w:val="none" w:sz="0" w:space="0" w:color="auto"/>
            <w:left w:val="none" w:sz="0" w:space="0" w:color="auto"/>
            <w:bottom w:val="none" w:sz="0" w:space="0" w:color="auto"/>
            <w:right w:val="none" w:sz="0" w:space="0" w:color="auto"/>
          </w:divBdr>
        </w:div>
        <w:div w:id="173232165">
          <w:marLeft w:val="640"/>
          <w:marRight w:val="0"/>
          <w:marTop w:val="0"/>
          <w:marBottom w:val="0"/>
          <w:divBdr>
            <w:top w:val="none" w:sz="0" w:space="0" w:color="auto"/>
            <w:left w:val="none" w:sz="0" w:space="0" w:color="auto"/>
            <w:bottom w:val="none" w:sz="0" w:space="0" w:color="auto"/>
            <w:right w:val="none" w:sz="0" w:space="0" w:color="auto"/>
          </w:divBdr>
        </w:div>
        <w:div w:id="1196498852">
          <w:marLeft w:val="640"/>
          <w:marRight w:val="0"/>
          <w:marTop w:val="0"/>
          <w:marBottom w:val="0"/>
          <w:divBdr>
            <w:top w:val="none" w:sz="0" w:space="0" w:color="auto"/>
            <w:left w:val="none" w:sz="0" w:space="0" w:color="auto"/>
            <w:bottom w:val="none" w:sz="0" w:space="0" w:color="auto"/>
            <w:right w:val="none" w:sz="0" w:space="0" w:color="auto"/>
          </w:divBdr>
        </w:div>
        <w:div w:id="1989243095">
          <w:marLeft w:val="640"/>
          <w:marRight w:val="0"/>
          <w:marTop w:val="0"/>
          <w:marBottom w:val="0"/>
          <w:divBdr>
            <w:top w:val="none" w:sz="0" w:space="0" w:color="auto"/>
            <w:left w:val="none" w:sz="0" w:space="0" w:color="auto"/>
            <w:bottom w:val="none" w:sz="0" w:space="0" w:color="auto"/>
            <w:right w:val="none" w:sz="0" w:space="0" w:color="auto"/>
          </w:divBdr>
        </w:div>
        <w:div w:id="265433192">
          <w:marLeft w:val="640"/>
          <w:marRight w:val="0"/>
          <w:marTop w:val="0"/>
          <w:marBottom w:val="0"/>
          <w:divBdr>
            <w:top w:val="none" w:sz="0" w:space="0" w:color="auto"/>
            <w:left w:val="none" w:sz="0" w:space="0" w:color="auto"/>
            <w:bottom w:val="none" w:sz="0" w:space="0" w:color="auto"/>
            <w:right w:val="none" w:sz="0" w:space="0" w:color="auto"/>
          </w:divBdr>
        </w:div>
        <w:div w:id="418066390">
          <w:marLeft w:val="640"/>
          <w:marRight w:val="0"/>
          <w:marTop w:val="0"/>
          <w:marBottom w:val="0"/>
          <w:divBdr>
            <w:top w:val="none" w:sz="0" w:space="0" w:color="auto"/>
            <w:left w:val="none" w:sz="0" w:space="0" w:color="auto"/>
            <w:bottom w:val="none" w:sz="0" w:space="0" w:color="auto"/>
            <w:right w:val="none" w:sz="0" w:space="0" w:color="auto"/>
          </w:divBdr>
        </w:div>
        <w:div w:id="858617680">
          <w:marLeft w:val="640"/>
          <w:marRight w:val="0"/>
          <w:marTop w:val="0"/>
          <w:marBottom w:val="0"/>
          <w:divBdr>
            <w:top w:val="none" w:sz="0" w:space="0" w:color="auto"/>
            <w:left w:val="none" w:sz="0" w:space="0" w:color="auto"/>
            <w:bottom w:val="none" w:sz="0" w:space="0" w:color="auto"/>
            <w:right w:val="none" w:sz="0" w:space="0" w:color="auto"/>
          </w:divBdr>
        </w:div>
        <w:div w:id="1504933871">
          <w:marLeft w:val="640"/>
          <w:marRight w:val="0"/>
          <w:marTop w:val="0"/>
          <w:marBottom w:val="0"/>
          <w:divBdr>
            <w:top w:val="none" w:sz="0" w:space="0" w:color="auto"/>
            <w:left w:val="none" w:sz="0" w:space="0" w:color="auto"/>
            <w:bottom w:val="none" w:sz="0" w:space="0" w:color="auto"/>
            <w:right w:val="none" w:sz="0" w:space="0" w:color="auto"/>
          </w:divBdr>
        </w:div>
        <w:div w:id="1026559757">
          <w:marLeft w:val="640"/>
          <w:marRight w:val="0"/>
          <w:marTop w:val="0"/>
          <w:marBottom w:val="0"/>
          <w:divBdr>
            <w:top w:val="none" w:sz="0" w:space="0" w:color="auto"/>
            <w:left w:val="none" w:sz="0" w:space="0" w:color="auto"/>
            <w:bottom w:val="none" w:sz="0" w:space="0" w:color="auto"/>
            <w:right w:val="none" w:sz="0" w:space="0" w:color="auto"/>
          </w:divBdr>
        </w:div>
        <w:div w:id="1969388068">
          <w:marLeft w:val="640"/>
          <w:marRight w:val="0"/>
          <w:marTop w:val="0"/>
          <w:marBottom w:val="0"/>
          <w:divBdr>
            <w:top w:val="none" w:sz="0" w:space="0" w:color="auto"/>
            <w:left w:val="none" w:sz="0" w:space="0" w:color="auto"/>
            <w:bottom w:val="none" w:sz="0" w:space="0" w:color="auto"/>
            <w:right w:val="none" w:sz="0" w:space="0" w:color="auto"/>
          </w:divBdr>
        </w:div>
        <w:div w:id="1473520339">
          <w:marLeft w:val="640"/>
          <w:marRight w:val="0"/>
          <w:marTop w:val="0"/>
          <w:marBottom w:val="0"/>
          <w:divBdr>
            <w:top w:val="none" w:sz="0" w:space="0" w:color="auto"/>
            <w:left w:val="none" w:sz="0" w:space="0" w:color="auto"/>
            <w:bottom w:val="none" w:sz="0" w:space="0" w:color="auto"/>
            <w:right w:val="none" w:sz="0" w:space="0" w:color="auto"/>
          </w:divBdr>
        </w:div>
        <w:div w:id="232276898">
          <w:marLeft w:val="640"/>
          <w:marRight w:val="0"/>
          <w:marTop w:val="0"/>
          <w:marBottom w:val="0"/>
          <w:divBdr>
            <w:top w:val="none" w:sz="0" w:space="0" w:color="auto"/>
            <w:left w:val="none" w:sz="0" w:space="0" w:color="auto"/>
            <w:bottom w:val="none" w:sz="0" w:space="0" w:color="auto"/>
            <w:right w:val="none" w:sz="0" w:space="0" w:color="auto"/>
          </w:divBdr>
        </w:div>
        <w:div w:id="1090351512">
          <w:marLeft w:val="640"/>
          <w:marRight w:val="0"/>
          <w:marTop w:val="0"/>
          <w:marBottom w:val="0"/>
          <w:divBdr>
            <w:top w:val="none" w:sz="0" w:space="0" w:color="auto"/>
            <w:left w:val="none" w:sz="0" w:space="0" w:color="auto"/>
            <w:bottom w:val="none" w:sz="0" w:space="0" w:color="auto"/>
            <w:right w:val="none" w:sz="0" w:space="0" w:color="auto"/>
          </w:divBdr>
        </w:div>
        <w:div w:id="1814911400">
          <w:marLeft w:val="640"/>
          <w:marRight w:val="0"/>
          <w:marTop w:val="0"/>
          <w:marBottom w:val="0"/>
          <w:divBdr>
            <w:top w:val="none" w:sz="0" w:space="0" w:color="auto"/>
            <w:left w:val="none" w:sz="0" w:space="0" w:color="auto"/>
            <w:bottom w:val="none" w:sz="0" w:space="0" w:color="auto"/>
            <w:right w:val="none" w:sz="0" w:space="0" w:color="auto"/>
          </w:divBdr>
        </w:div>
        <w:div w:id="748620866">
          <w:marLeft w:val="640"/>
          <w:marRight w:val="0"/>
          <w:marTop w:val="0"/>
          <w:marBottom w:val="0"/>
          <w:divBdr>
            <w:top w:val="none" w:sz="0" w:space="0" w:color="auto"/>
            <w:left w:val="none" w:sz="0" w:space="0" w:color="auto"/>
            <w:bottom w:val="none" w:sz="0" w:space="0" w:color="auto"/>
            <w:right w:val="none" w:sz="0" w:space="0" w:color="auto"/>
          </w:divBdr>
        </w:div>
        <w:div w:id="1268930777">
          <w:marLeft w:val="640"/>
          <w:marRight w:val="0"/>
          <w:marTop w:val="0"/>
          <w:marBottom w:val="0"/>
          <w:divBdr>
            <w:top w:val="none" w:sz="0" w:space="0" w:color="auto"/>
            <w:left w:val="none" w:sz="0" w:space="0" w:color="auto"/>
            <w:bottom w:val="none" w:sz="0" w:space="0" w:color="auto"/>
            <w:right w:val="none" w:sz="0" w:space="0" w:color="auto"/>
          </w:divBdr>
        </w:div>
        <w:div w:id="718167967">
          <w:marLeft w:val="640"/>
          <w:marRight w:val="0"/>
          <w:marTop w:val="0"/>
          <w:marBottom w:val="0"/>
          <w:divBdr>
            <w:top w:val="none" w:sz="0" w:space="0" w:color="auto"/>
            <w:left w:val="none" w:sz="0" w:space="0" w:color="auto"/>
            <w:bottom w:val="none" w:sz="0" w:space="0" w:color="auto"/>
            <w:right w:val="none" w:sz="0" w:space="0" w:color="auto"/>
          </w:divBdr>
        </w:div>
        <w:div w:id="2092042044">
          <w:marLeft w:val="640"/>
          <w:marRight w:val="0"/>
          <w:marTop w:val="0"/>
          <w:marBottom w:val="0"/>
          <w:divBdr>
            <w:top w:val="none" w:sz="0" w:space="0" w:color="auto"/>
            <w:left w:val="none" w:sz="0" w:space="0" w:color="auto"/>
            <w:bottom w:val="none" w:sz="0" w:space="0" w:color="auto"/>
            <w:right w:val="none" w:sz="0" w:space="0" w:color="auto"/>
          </w:divBdr>
        </w:div>
        <w:div w:id="229466331">
          <w:marLeft w:val="640"/>
          <w:marRight w:val="0"/>
          <w:marTop w:val="0"/>
          <w:marBottom w:val="0"/>
          <w:divBdr>
            <w:top w:val="none" w:sz="0" w:space="0" w:color="auto"/>
            <w:left w:val="none" w:sz="0" w:space="0" w:color="auto"/>
            <w:bottom w:val="none" w:sz="0" w:space="0" w:color="auto"/>
            <w:right w:val="none" w:sz="0" w:space="0" w:color="auto"/>
          </w:divBdr>
        </w:div>
        <w:div w:id="1558399575">
          <w:marLeft w:val="640"/>
          <w:marRight w:val="0"/>
          <w:marTop w:val="0"/>
          <w:marBottom w:val="0"/>
          <w:divBdr>
            <w:top w:val="none" w:sz="0" w:space="0" w:color="auto"/>
            <w:left w:val="none" w:sz="0" w:space="0" w:color="auto"/>
            <w:bottom w:val="none" w:sz="0" w:space="0" w:color="auto"/>
            <w:right w:val="none" w:sz="0" w:space="0" w:color="auto"/>
          </w:divBdr>
        </w:div>
        <w:div w:id="2139299337">
          <w:marLeft w:val="640"/>
          <w:marRight w:val="0"/>
          <w:marTop w:val="0"/>
          <w:marBottom w:val="0"/>
          <w:divBdr>
            <w:top w:val="none" w:sz="0" w:space="0" w:color="auto"/>
            <w:left w:val="none" w:sz="0" w:space="0" w:color="auto"/>
            <w:bottom w:val="none" w:sz="0" w:space="0" w:color="auto"/>
            <w:right w:val="none" w:sz="0" w:space="0" w:color="auto"/>
          </w:divBdr>
        </w:div>
        <w:div w:id="1290748437">
          <w:marLeft w:val="640"/>
          <w:marRight w:val="0"/>
          <w:marTop w:val="0"/>
          <w:marBottom w:val="0"/>
          <w:divBdr>
            <w:top w:val="none" w:sz="0" w:space="0" w:color="auto"/>
            <w:left w:val="none" w:sz="0" w:space="0" w:color="auto"/>
            <w:bottom w:val="none" w:sz="0" w:space="0" w:color="auto"/>
            <w:right w:val="none" w:sz="0" w:space="0" w:color="auto"/>
          </w:divBdr>
        </w:div>
        <w:div w:id="1293362980">
          <w:marLeft w:val="640"/>
          <w:marRight w:val="0"/>
          <w:marTop w:val="0"/>
          <w:marBottom w:val="0"/>
          <w:divBdr>
            <w:top w:val="none" w:sz="0" w:space="0" w:color="auto"/>
            <w:left w:val="none" w:sz="0" w:space="0" w:color="auto"/>
            <w:bottom w:val="none" w:sz="0" w:space="0" w:color="auto"/>
            <w:right w:val="none" w:sz="0" w:space="0" w:color="auto"/>
          </w:divBdr>
        </w:div>
        <w:div w:id="578253326">
          <w:marLeft w:val="640"/>
          <w:marRight w:val="0"/>
          <w:marTop w:val="0"/>
          <w:marBottom w:val="0"/>
          <w:divBdr>
            <w:top w:val="none" w:sz="0" w:space="0" w:color="auto"/>
            <w:left w:val="none" w:sz="0" w:space="0" w:color="auto"/>
            <w:bottom w:val="none" w:sz="0" w:space="0" w:color="auto"/>
            <w:right w:val="none" w:sz="0" w:space="0" w:color="auto"/>
          </w:divBdr>
        </w:div>
        <w:div w:id="557713783">
          <w:marLeft w:val="640"/>
          <w:marRight w:val="0"/>
          <w:marTop w:val="0"/>
          <w:marBottom w:val="0"/>
          <w:divBdr>
            <w:top w:val="none" w:sz="0" w:space="0" w:color="auto"/>
            <w:left w:val="none" w:sz="0" w:space="0" w:color="auto"/>
            <w:bottom w:val="none" w:sz="0" w:space="0" w:color="auto"/>
            <w:right w:val="none" w:sz="0" w:space="0" w:color="auto"/>
          </w:divBdr>
        </w:div>
        <w:div w:id="538129135">
          <w:marLeft w:val="640"/>
          <w:marRight w:val="0"/>
          <w:marTop w:val="0"/>
          <w:marBottom w:val="0"/>
          <w:divBdr>
            <w:top w:val="none" w:sz="0" w:space="0" w:color="auto"/>
            <w:left w:val="none" w:sz="0" w:space="0" w:color="auto"/>
            <w:bottom w:val="none" w:sz="0" w:space="0" w:color="auto"/>
            <w:right w:val="none" w:sz="0" w:space="0" w:color="auto"/>
          </w:divBdr>
        </w:div>
        <w:div w:id="59792422">
          <w:marLeft w:val="640"/>
          <w:marRight w:val="0"/>
          <w:marTop w:val="0"/>
          <w:marBottom w:val="0"/>
          <w:divBdr>
            <w:top w:val="none" w:sz="0" w:space="0" w:color="auto"/>
            <w:left w:val="none" w:sz="0" w:space="0" w:color="auto"/>
            <w:bottom w:val="none" w:sz="0" w:space="0" w:color="auto"/>
            <w:right w:val="none" w:sz="0" w:space="0" w:color="auto"/>
          </w:divBdr>
        </w:div>
        <w:div w:id="776100351">
          <w:marLeft w:val="640"/>
          <w:marRight w:val="0"/>
          <w:marTop w:val="0"/>
          <w:marBottom w:val="0"/>
          <w:divBdr>
            <w:top w:val="none" w:sz="0" w:space="0" w:color="auto"/>
            <w:left w:val="none" w:sz="0" w:space="0" w:color="auto"/>
            <w:bottom w:val="none" w:sz="0" w:space="0" w:color="auto"/>
            <w:right w:val="none" w:sz="0" w:space="0" w:color="auto"/>
          </w:divBdr>
        </w:div>
        <w:div w:id="616832210">
          <w:marLeft w:val="640"/>
          <w:marRight w:val="0"/>
          <w:marTop w:val="0"/>
          <w:marBottom w:val="0"/>
          <w:divBdr>
            <w:top w:val="none" w:sz="0" w:space="0" w:color="auto"/>
            <w:left w:val="none" w:sz="0" w:space="0" w:color="auto"/>
            <w:bottom w:val="none" w:sz="0" w:space="0" w:color="auto"/>
            <w:right w:val="none" w:sz="0" w:space="0" w:color="auto"/>
          </w:divBdr>
        </w:div>
        <w:div w:id="594289442">
          <w:marLeft w:val="640"/>
          <w:marRight w:val="0"/>
          <w:marTop w:val="0"/>
          <w:marBottom w:val="0"/>
          <w:divBdr>
            <w:top w:val="none" w:sz="0" w:space="0" w:color="auto"/>
            <w:left w:val="none" w:sz="0" w:space="0" w:color="auto"/>
            <w:bottom w:val="none" w:sz="0" w:space="0" w:color="auto"/>
            <w:right w:val="none" w:sz="0" w:space="0" w:color="auto"/>
          </w:divBdr>
        </w:div>
        <w:div w:id="1562136136">
          <w:marLeft w:val="640"/>
          <w:marRight w:val="0"/>
          <w:marTop w:val="0"/>
          <w:marBottom w:val="0"/>
          <w:divBdr>
            <w:top w:val="none" w:sz="0" w:space="0" w:color="auto"/>
            <w:left w:val="none" w:sz="0" w:space="0" w:color="auto"/>
            <w:bottom w:val="none" w:sz="0" w:space="0" w:color="auto"/>
            <w:right w:val="none" w:sz="0" w:space="0" w:color="auto"/>
          </w:divBdr>
        </w:div>
        <w:div w:id="1172066078">
          <w:marLeft w:val="640"/>
          <w:marRight w:val="0"/>
          <w:marTop w:val="0"/>
          <w:marBottom w:val="0"/>
          <w:divBdr>
            <w:top w:val="none" w:sz="0" w:space="0" w:color="auto"/>
            <w:left w:val="none" w:sz="0" w:space="0" w:color="auto"/>
            <w:bottom w:val="none" w:sz="0" w:space="0" w:color="auto"/>
            <w:right w:val="none" w:sz="0" w:space="0" w:color="auto"/>
          </w:divBdr>
        </w:div>
        <w:div w:id="1456676862">
          <w:marLeft w:val="640"/>
          <w:marRight w:val="0"/>
          <w:marTop w:val="0"/>
          <w:marBottom w:val="0"/>
          <w:divBdr>
            <w:top w:val="none" w:sz="0" w:space="0" w:color="auto"/>
            <w:left w:val="none" w:sz="0" w:space="0" w:color="auto"/>
            <w:bottom w:val="none" w:sz="0" w:space="0" w:color="auto"/>
            <w:right w:val="none" w:sz="0" w:space="0" w:color="auto"/>
          </w:divBdr>
        </w:div>
        <w:div w:id="1599294571">
          <w:marLeft w:val="640"/>
          <w:marRight w:val="0"/>
          <w:marTop w:val="0"/>
          <w:marBottom w:val="0"/>
          <w:divBdr>
            <w:top w:val="none" w:sz="0" w:space="0" w:color="auto"/>
            <w:left w:val="none" w:sz="0" w:space="0" w:color="auto"/>
            <w:bottom w:val="none" w:sz="0" w:space="0" w:color="auto"/>
            <w:right w:val="none" w:sz="0" w:space="0" w:color="auto"/>
          </w:divBdr>
        </w:div>
        <w:div w:id="1401094780">
          <w:marLeft w:val="640"/>
          <w:marRight w:val="0"/>
          <w:marTop w:val="0"/>
          <w:marBottom w:val="0"/>
          <w:divBdr>
            <w:top w:val="none" w:sz="0" w:space="0" w:color="auto"/>
            <w:left w:val="none" w:sz="0" w:space="0" w:color="auto"/>
            <w:bottom w:val="none" w:sz="0" w:space="0" w:color="auto"/>
            <w:right w:val="none" w:sz="0" w:space="0" w:color="auto"/>
          </w:divBdr>
        </w:div>
        <w:div w:id="1769496422">
          <w:marLeft w:val="640"/>
          <w:marRight w:val="0"/>
          <w:marTop w:val="0"/>
          <w:marBottom w:val="0"/>
          <w:divBdr>
            <w:top w:val="none" w:sz="0" w:space="0" w:color="auto"/>
            <w:left w:val="none" w:sz="0" w:space="0" w:color="auto"/>
            <w:bottom w:val="none" w:sz="0" w:space="0" w:color="auto"/>
            <w:right w:val="none" w:sz="0" w:space="0" w:color="auto"/>
          </w:divBdr>
        </w:div>
        <w:div w:id="1899977365">
          <w:marLeft w:val="640"/>
          <w:marRight w:val="0"/>
          <w:marTop w:val="0"/>
          <w:marBottom w:val="0"/>
          <w:divBdr>
            <w:top w:val="none" w:sz="0" w:space="0" w:color="auto"/>
            <w:left w:val="none" w:sz="0" w:space="0" w:color="auto"/>
            <w:bottom w:val="none" w:sz="0" w:space="0" w:color="auto"/>
            <w:right w:val="none" w:sz="0" w:space="0" w:color="auto"/>
          </w:divBdr>
        </w:div>
        <w:div w:id="380062286">
          <w:marLeft w:val="640"/>
          <w:marRight w:val="0"/>
          <w:marTop w:val="0"/>
          <w:marBottom w:val="0"/>
          <w:divBdr>
            <w:top w:val="none" w:sz="0" w:space="0" w:color="auto"/>
            <w:left w:val="none" w:sz="0" w:space="0" w:color="auto"/>
            <w:bottom w:val="none" w:sz="0" w:space="0" w:color="auto"/>
            <w:right w:val="none" w:sz="0" w:space="0" w:color="auto"/>
          </w:divBdr>
        </w:div>
        <w:div w:id="603340100">
          <w:marLeft w:val="640"/>
          <w:marRight w:val="0"/>
          <w:marTop w:val="0"/>
          <w:marBottom w:val="0"/>
          <w:divBdr>
            <w:top w:val="none" w:sz="0" w:space="0" w:color="auto"/>
            <w:left w:val="none" w:sz="0" w:space="0" w:color="auto"/>
            <w:bottom w:val="none" w:sz="0" w:space="0" w:color="auto"/>
            <w:right w:val="none" w:sz="0" w:space="0" w:color="auto"/>
          </w:divBdr>
        </w:div>
        <w:div w:id="2001543679">
          <w:marLeft w:val="640"/>
          <w:marRight w:val="0"/>
          <w:marTop w:val="0"/>
          <w:marBottom w:val="0"/>
          <w:divBdr>
            <w:top w:val="none" w:sz="0" w:space="0" w:color="auto"/>
            <w:left w:val="none" w:sz="0" w:space="0" w:color="auto"/>
            <w:bottom w:val="none" w:sz="0" w:space="0" w:color="auto"/>
            <w:right w:val="none" w:sz="0" w:space="0" w:color="auto"/>
          </w:divBdr>
        </w:div>
        <w:div w:id="866915190">
          <w:marLeft w:val="640"/>
          <w:marRight w:val="0"/>
          <w:marTop w:val="0"/>
          <w:marBottom w:val="0"/>
          <w:divBdr>
            <w:top w:val="none" w:sz="0" w:space="0" w:color="auto"/>
            <w:left w:val="none" w:sz="0" w:space="0" w:color="auto"/>
            <w:bottom w:val="none" w:sz="0" w:space="0" w:color="auto"/>
            <w:right w:val="none" w:sz="0" w:space="0" w:color="auto"/>
          </w:divBdr>
        </w:div>
        <w:div w:id="283536099">
          <w:marLeft w:val="640"/>
          <w:marRight w:val="0"/>
          <w:marTop w:val="0"/>
          <w:marBottom w:val="0"/>
          <w:divBdr>
            <w:top w:val="none" w:sz="0" w:space="0" w:color="auto"/>
            <w:left w:val="none" w:sz="0" w:space="0" w:color="auto"/>
            <w:bottom w:val="none" w:sz="0" w:space="0" w:color="auto"/>
            <w:right w:val="none" w:sz="0" w:space="0" w:color="auto"/>
          </w:divBdr>
        </w:div>
        <w:div w:id="867253718">
          <w:marLeft w:val="640"/>
          <w:marRight w:val="0"/>
          <w:marTop w:val="0"/>
          <w:marBottom w:val="0"/>
          <w:divBdr>
            <w:top w:val="none" w:sz="0" w:space="0" w:color="auto"/>
            <w:left w:val="none" w:sz="0" w:space="0" w:color="auto"/>
            <w:bottom w:val="none" w:sz="0" w:space="0" w:color="auto"/>
            <w:right w:val="none" w:sz="0" w:space="0" w:color="auto"/>
          </w:divBdr>
        </w:div>
        <w:div w:id="1175726273">
          <w:marLeft w:val="640"/>
          <w:marRight w:val="0"/>
          <w:marTop w:val="0"/>
          <w:marBottom w:val="0"/>
          <w:divBdr>
            <w:top w:val="none" w:sz="0" w:space="0" w:color="auto"/>
            <w:left w:val="none" w:sz="0" w:space="0" w:color="auto"/>
            <w:bottom w:val="none" w:sz="0" w:space="0" w:color="auto"/>
            <w:right w:val="none" w:sz="0" w:space="0" w:color="auto"/>
          </w:divBdr>
        </w:div>
        <w:div w:id="227150995">
          <w:marLeft w:val="640"/>
          <w:marRight w:val="0"/>
          <w:marTop w:val="0"/>
          <w:marBottom w:val="0"/>
          <w:divBdr>
            <w:top w:val="none" w:sz="0" w:space="0" w:color="auto"/>
            <w:left w:val="none" w:sz="0" w:space="0" w:color="auto"/>
            <w:bottom w:val="none" w:sz="0" w:space="0" w:color="auto"/>
            <w:right w:val="none" w:sz="0" w:space="0" w:color="auto"/>
          </w:divBdr>
        </w:div>
        <w:div w:id="2143648141">
          <w:marLeft w:val="640"/>
          <w:marRight w:val="0"/>
          <w:marTop w:val="0"/>
          <w:marBottom w:val="0"/>
          <w:divBdr>
            <w:top w:val="none" w:sz="0" w:space="0" w:color="auto"/>
            <w:left w:val="none" w:sz="0" w:space="0" w:color="auto"/>
            <w:bottom w:val="none" w:sz="0" w:space="0" w:color="auto"/>
            <w:right w:val="none" w:sz="0" w:space="0" w:color="auto"/>
          </w:divBdr>
        </w:div>
        <w:div w:id="923731664">
          <w:marLeft w:val="640"/>
          <w:marRight w:val="0"/>
          <w:marTop w:val="0"/>
          <w:marBottom w:val="0"/>
          <w:divBdr>
            <w:top w:val="none" w:sz="0" w:space="0" w:color="auto"/>
            <w:left w:val="none" w:sz="0" w:space="0" w:color="auto"/>
            <w:bottom w:val="none" w:sz="0" w:space="0" w:color="auto"/>
            <w:right w:val="none" w:sz="0" w:space="0" w:color="auto"/>
          </w:divBdr>
        </w:div>
        <w:div w:id="1599560610">
          <w:marLeft w:val="640"/>
          <w:marRight w:val="0"/>
          <w:marTop w:val="0"/>
          <w:marBottom w:val="0"/>
          <w:divBdr>
            <w:top w:val="none" w:sz="0" w:space="0" w:color="auto"/>
            <w:left w:val="none" w:sz="0" w:space="0" w:color="auto"/>
            <w:bottom w:val="none" w:sz="0" w:space="0" w:color="auto"/>
            <w:right w:val="none" w:sz="0" w:space="0" w:color="auto"/>
          </w:divBdr>
        </w:div>
        <w:div w:id="16928788">
          <w:marLeft w:val="640"/>
          <w:marRight w:val="0"/>
          <w:marTop w:val="0"/>
          <w:marBottom w:val="0"/>
          <w:divBdr>
            <w:top w:val="none" w:sz="0" w:space="0" w:color="auto"/>
            <w:left w:val="none" w:sz="0" w:space="0" w:color="auto"/>
            <w:bottom w:val="none" w:sz="0" w:space="0" w:color="auto"/>
            <w:right w:val="none" w:sz="0" w:space="0" w:color="auto"/>
          </w:divBdr>
        </w:div>
        <w:div w:id="678236501">
          <w:marLeft w:val="640"/>
          <w:marRight w:val="0"/>
          <w:marTop w:val="0"/>
          <w:marBottom w:val="0"/>
          <w:divBdr>
            <w:top w:val="none" w:sz="0" w:space="0" w:color="auto"/>
            <w:left w:val="none" w:sz="0" w:space="0" w:color="auto"/>
            <w:bottom w:val="none" w:sz="0" w:space="0" w:color="auto"/>
            <w:right w:val="none" w:sz="0" w:space="0" w:color="auto"/>
          </w:divBdr>
        </w:div>
        <w:div w:id="2103911394">
          <w:marLeft w:val="640"/>
          <w:marRight w:val="0"/>
          <w:marTop w:val="0"/>
          <w:marBottom w:val="0"/>
          <w:divBdr>
            <w:top w:val="none" w:sz="0" w:space="0" w:color="auto"/>
            <w:left w:val="none" w:sz="0" w:space="0" w:color="auto"/>
            <w:bottom w:val="none" w:sz="0" w:space="0" w:color="auto"/>
            <w:right w:val="none" w:sz="0" w:space="0" w:color="auto"/>
          </w:divBdr>
        </w:div>
        <w:div w:id="439565003">
          <w:marLeft w:val="640"/>
          <w:marRight w:val="0"/>
          <w:marTop w:val="0"/>
          <w:marBottom w:val="0"/>
          <w:divBdr>
            <w:top w:val="none" w:sz="0" w:space="0" w:color="auto"/>
            <w:left w:val="none" w:sz="0" w:space="0" w:color="auto"/>
            <w:bottom w:val="none" w:sz="0" w:space="0" w:color="auto"/>
            <w:right w:val="none" w:sz="0" w:space="0" w:color="auto"/>
          </w:divBdr>
        </w:div>
        <w:div w:id="282152744">
          <w:marLeft w:val="640"/>
          <w:marRight w:val="0"/>
          <w:marTop w:val="0"/>
          <w:marBottom w:val="0"/>
          <w:divBdr>
            <w:top w:val="none" w:sz="0" w:space="0" w:color="auto"/>
            <w:left w:val="none" w:sz="0" w:space="0" w:color="auto"/>
            <w:bottom w:val="none" w:sz="0" w:space="0" w:color="auto"/>
            <w:right w:val="none" w:sz="0" w:space="0" w:color="auto"/>
          </w:divBdr>
        </w:div>
        <w:div w:id="1447849298">
          <w:marLeft w:val="640"/>
          <w:marRight w:val="0"/>
          <w:marTop w:val="0"/>
          <w:marBottom w:val="0"/>
          <w:divBdr>
            <w:top w:val="none" w:sz="0" w:space="0" w:color="auto"/>
            <w:left w:val="none" w:sz="0" w:space="0" w:color="auto"/>
            <w:bottom w:val="none" w:sz="0" w:space="0" w:color="auto"/>
            <w:right w:val="none" w:sz="0" w:space="0" w:color="auto"/>
          </w:divBdr>
        </w:div>
        <w:div w:id="2029602301">
          <w:marLeft w:val="640"/>
          <w:marRight w:val="0"/>
          <w:marTop w:val="0"/>
          <w:marBottom w:val="0"/>
          <w:divBdr>
            <w:top w:val="none" w:sz="0" w:space="0" w:color="auto"/>
            <w:left w:val="none" w:sz="0" w:space="0" w:color="auto"/>
            <w:bottom w:val="none" w:sz="0" w:space="0" w:color="auto"/>
            <w:right w:val="none" w:sz="0" w:space="0" w:color="auto"/>
          </w:divBdr>
        </w:div>
        <w:div w:id="344207158">
          <w:marLeft w:val="640"/>
          <w:marRight w:val="0"/>
          <w:marTop w:val="0"/>
          <w:marBottom w:val="0"/>
          <w:divBdr>
            <w:top w:val="none" w:sz="0" w:space="0" w:color="auto"/>
            <w:left w:val="none" w:sz="0" w:space="0" w:color="auto"/>
            <w:bottom w:val="none" w:sz="0" w:space="0" w:color="auto"/>
            <w:right w:val="none" w:sz="0" w:space="0" w:color="auto"/>
          </w:divBdr>
        </w:div>
        <w:div w:id="919027406">
          <w:marLeft w:val="640"/>
          <w:marRight w:val="0"/>
          <w:marTop w:val="0"/>
          <w:marBottom w:val="0"/>
          <w:divBdr>
            <w:top w:val="none" w:sz="0" w:space="0" w:color="auto"/>
            <w:left w:val="none" w:sz="0" w:space="0" w:color="auto"/>
            <w:bottom w:val="none" w:sz="0" w:space="0" w:color="auto"/>
            <w:right w:val="none" w:sz="0" w:space="0" w:color="auto"/>
          </w:divBdr>
        </w:div>
        <w:div w:id="185800767">
          <w:marLeft w:val="640"/>
          <w:marRight w:val="0"/>
          <w:marTop w:val="0"/>
          <w:marBottom w:val="0"/>
          <w:divBdr>
            <w:top w:val="none" w:sz="0" w:space="0" w:color="auto"/>
            <w:left w:val="none" w:sz="0" w:space="0" w:color="auto"/>
            <w:bottom w:val="none" w:sz="0" w:space="0" w:color="auto"/>
            <w:right w:val="none" w:sz="0" w:space="0" w:color="auto"/>
          </w:divBdr>
        </w:div>
        <w:div w:id="1097628512">
          <w:marLeft w:val="640"/>
          <w:marRight w:val="0"/>
          <w:marTop w:val="0"/>
          <w:marBottom w:val="0"/>
          <w:divBdr>
            <w:top w:val="none" w:sz="0" w:space="0" w:color="auto"/>
            <w:left w:val="none" w:sz="0" w:space="0" w:color="auto"/>
            <w:bottom w:val="none" w:sz="0" w:space="0" w:color="auto"/>
            <w:right w:val="none" w:sz="0" w:space="0" w:color="auto"/>
          </w:divBdr>
        </w:div>
        <w:div w:id="914555261">
          <w:marLeft w:val="640"/>
          <w:marRight w:val="0"/>
          <w:marTop w:val="0"/>
          <w:marBottom w:val="0"/>
          <w:divBdr>
            <w:top w:val="none" w:sz="0" w:space="0" w:color="auto"/>
            <w:left w:val="none" w:sz="0" w:space="0" w:color="auto"/>
            <w:bottom w:val="none" w:sz="0" w:space="0" w:color="auto"/>
            <w:right w:val="none" w:sz="0" w:space="0" w:color="auto"/>
          </w:divBdr>
        </w:div>
        <w:div w:id="234554727">
          <w:marLeft w:val="640"/>
          <w:marRight w:val="0"/>
          <w:marTop w:val="0"/>
          <w:marBottom w:val="0"/>
          <w:divBdr>
            <w:top w:val="none" w:sz="0" w:space="0" w:color="auto"/>
            <w:left w:val="none" w:sz="0" w:space="0" w:color="auto"/>
            <w:bottom w:val="none" w:sz="0" w:space="0" w:color="auto"/>
            <w:right w:val="none" w:sz="0" w:space="0" w:color="auto"/>
          </w:divBdr>
        </w:div>
        <w:div w:id="1216356219">
          <w:marLeft w:val="640"/>
          <w:marRight w:val="0"/>
          <w:marTop w:val="0"/>
          <w:marBottom w:val="0"/>
          <w:divBdr>
            <w:top w:val="none" w:sz="0" w:space="0" w:color="auto"/>
            <w:left w:val="none" w:sz="0" w:space="0" w:color="auto"/>
            <w:bottom w:val="none" w:sz="0" w:space="0" w:color="auto"/>
            <w:right w:val="none" w:sz="0" w:space="0" w:color="auto"/>
          </w:divBdr>
        </w:div>
        <w:div w:id="1234049562">
          <w:marLeft w:val="640"/>
          <w:marRight w:val="0"/>
          <w:marTop w:val="0"/>
          <w:marBottom w:val="0"/>
          <w:divBdr>
            <w:top w:val="none" w:sz="0" w:space="0" w:color="auto"/>
            <w:left w:val="none" w:sz="0" w:space="0" w:color="auto"/>
            <w:bottom w:val="none" w:sz="0" w:space="0" w:color="auto"/>
            <w:right w:val="none" w:sz="0" w:space="0" w:color="auto"/>
          </w:divBdr>
        </w:div>
        <w:div w:id="1874267773">
          <w:marLeft w:val="640"/>
          <w:marRight w:val="0"/>
          <w:marTop w:val="0"/>
          <w:marBottom w:val="0"/>
          <w:divBdr>
            <w:top w:val="none" w:sz="0" w:space="0" w:color="auto"/>
            <w:left w:val="none" w:sz="0" w:space="0" w:color="auto"/>
            <w:bottom w:val="none" w:sz="0" w:space="0" w:color="auto"/>
            <w:right w:val="none" w:sz="0" w:space="0" w:color="auto"/>
          </w:divBdr>
        </w:div>
        <w:div w:id="1535774285">
          <w:marLeft w:val="640"/>
          <w:marRight w:val="0"/>
          <w:marTop w:val="0"/>
          <w:marBottom w:val="0"/>
          <w:divBdr>
            <w:top w:val="none" w:sz="0" w:space="0" w:color="auto"/>
            <w:left w:val="none" w:sz="0" w:space="0" w:color="auto"/>
            <w:bottom w:val="none" w:sz="0" w:space="0" w:color="auto"/>
            <w:right w:val="none" w:sz="0" w:space="0" w:color="auto"/>
          </w:divBdr>
        </w:div>
        <w:div w:id="468863155">
          <w:marLeft w:val="640"/>
          <w:marRight w:val="0"/>
          <w:marTop w:val="0"/>
          <w:marBottom w:val="0"/>
          <w:divBdr>
            <w:top w:val="none" w:sz="0" w:space="0" w:color="auto"/>
            <w:left w:val="none" w:sz="0" w:space="0" w:color="auto"/>
            <w:bottom w:val="none" w:sz="0" w:space="0" w:color="auto"/>
            <w:right w:val="none" w:sz="0" w:space="0" w:color="auto"/>
          </w:divBdr>
        </w:div>
        <w:div w:id="485440764">
          <w:marLeft w:val="640"/>
          <w:marRight w:val="0"/>
          <w:marTop w:val="0"/>
          <w:marBottom w:val="0"/>
          <w:divBdr>
            <w:top w:val="none" w:sz="0" w:space="0" w:color="auto"/>
            <w:left w:val="none" w:sz="0" w:space="0" w:color="auto"/>
            <w:bottom w:val="none" w:sz="0" w:space="0" w:color="auto"/>
            <w:right w:val="none" w:sz="0" w:space="0" w:color="auto"/>
          </w:divBdr>
        </w:div>
        <w:div w:id="921529405">
          <w:marLeft w:val="640"/>
          <w:marRight w:val="0"/>
          <w:marTop w:val="0"/>
          <w:marBottom w:val="0"/>
          <w:divBdr>
            <w:top w:val="none" w:sz="0" w:space="0" w:color="auto"/>
            <w:left w:val="none" w:sz="0" w:space="0" w:color="auto"/>
            <w:bottom w:val="none" w:sz="0" w:space="0" w:color="auto"/>
            <w:right w:val="none" w:sz="0" w:space="0" w:color="auto"/>
          </w:divBdr>
        </w:div>
        <w:div w:id="243344011">
          <w:marLeft w:val="640"/>
          <w:marRight w:val="0"/>
          <w:marTop w:val="0"/>
          <w:marBottom w:val="0"/>
          <w:divBdr>
            <w:top w:val="none" w:sz="0" w:space="0" w:color="auto"/>
            <w:left w:val="none" w:sz="0" w:space="0" w:color="auto"/>
            <w:bottom w:val="none" w:sz="0" w:space="0" w:color="auto"/>
            <w:right w:val="none" w:sz="0" w:space="0" w:color="auto"/>
          </w:divBdr>
        </w:div>
        <w:div w:id="998536567">
          <w:marLeft w:val="640"/>
          <w:marRight w:val="0"/>
          <w:marTop w:val="0"/>
          <w:marBottom w:val="0"/>
          <w:divBdr>
            <w:top w:val="none" w:sz="0" w:space="0" w:color="auto"/>
            <w:left w:val="none" w:sz="0" w:space="0" w:color="auto"/>
            <w:bottom w:val="none" w:sz="0" w:space="0" w:color="auto"/>
            <w:right w:val="none" w:sz="0" w:space="0" w:color="auto"/>
          </w:divBdr>
        </w:div>
        <w:div w:id="1847477864">
          <w:marLeft w:val="640"/>
          <w:marRight w:val="0"/>
          <w:marTop w:val="0"/>
          <w:marBottom w:val="0"/>
          <w:divBdr>
            <w:top w:val="none" w:sz="0" w:space="0" w:color="auto"/>
            <w:left w:val="none" w:sz="0" w:space="0" w:color="auto"/>
            <w:bottom w:val="none" w:sz="0" w:space="0" w:color="auto"/>
            <w:right w:val="none" w:sz="0" w:space="0" w:color="auto"/>
          </w:divBdr>
        </w:div>
        <w:div w:id="577784620">
          <w:marLeft w:val="640"/>
          <w:marRight w:val="0"/>
          <w:marTop w:val="0"/>
          <w:marBottom w:val="0"/>
          <w:divBdr>
            <w:top w:val="none" w:sz="0" w:space="0" w:color="auto"/>
            <w:left w:val="none" w:sz="0" w:space="0" w:color="auto"/>
            <w:bottom w:val="none" w:sz="0" w:space="0" w:color="auto"/>
            <w:right w:val="none" w:sz="0" w:space="0" w:color="auto"/>
          </w:divBdr>
        </w:div>
        <w:div w:id="32655462">
          <w:marLeft w:val="640"/>
          <w:marRight w:val="0"/>
          <w:marTop w:val="0"/>
          <w:marBottom w:val="0"/>
          <w:divBdr>
            <w:top w:val="none" w:sz="0" w:space="0" w:color="auto"/>
            <w:left w:val="none" w:sz="0" w:space="0" w:color="auto"/>
            <w:bottom w:val="none" w:sz="0" w:space="0" w:color="auto"/>
            <w:right w:val="none" w:sz="0" w:space="0" w:color="auto"/>
          </w:divBdr>
        </w:div>
        <w:div w:id="411901411">
          <w:marLeft w:val="640"/>
          <w:marRight w:val="0"/>
          <w:marTop w:val="0"/>
          <w:marBottom w:val="0"/>
          <w:divBdr>
            <w:top w:val="none" w:sz="0" w:space="0" w:color="auto"/>
            <w:left w:val="none" w:sz="0" w:space="0" w:color="auto"/>
            <w:bottom w:val="none" w:sz="0" w:space="0" w:color="auto"/>
            <w:right w:val="none" w:sz="0" w:space="0" w:color="auto"/>
          </w:divBdr>
        </w:div>
        <w:div w:id="557059989">
          <w:marLeft w:val="640"/>
          <w:marRight w:val="0"/>
          <w:marTop w:val="0"/>
          <w:marBottom w:val="0"/>
          <w:divBdr>
            <w:top w:val="none" w:sz="0" w:space="0" w:color="auto"/>
            <w:left w:val="none" w:sz="0" w:space="0" w:color="auto"/>
            <w:bottom w:val="none" w:sz="0" w:space="0" w:color="auto"/>
            <w:right w:val="none" w:sz="0" w:space="0" w:color="auto"/>
          </w:divBdr>
        </w:div>
        <w:div w:id="1352873006">
          <w:marLeft w:val="640"/>
          <w:marRight w:val="0"/>
          <w:marTop w:val="0"/>
          <w:marBottom w:val="0"/>
          <w:divBdr>
            <w:top w:val="none" w:sz="0" w:space="0" w:color="auto"/>
            <w:left w:val="none" w:sz="0" w:space="0" w:color="auto"/>
            <w:bottom w:val="none" w:sz="0" w:space="0" w:color="auto"/>
            <w:right w:val="none" w:sz="0" w:space="0" w:color="auto"/>
          </w:divBdr>
        </w:div>
        <w:div w:id="1304894372">
          <w:marLeft w:val="640"/>
          <w:marRight w:val="0"/>
          <w:marTop w:val="0"/>
          <w:marBottom w:val="0"/>
          <w:divBdr>
            <w:top w:val="none" w:sz="0" w:space="0" w:color="auto"/>
            <w:left w:val="none" w:sz="0" w:space="0" w:color="auto"/>
            <w:bottom w:val="none" w:sz="0" w:space="0" w:color="auto"/>
            <w:right w:val="none" w:sz="0" w:space="0" w:color="auto"/>
          </w:divBdr>
        </w:div>
        <w:div w:id="1780490907">
          <w:marLeft w:val="640"/>
          <w:marRight w:val="0"/>
          <w:marTop w:val="0"/>
          <w:marBottom w:val="0"/>
          <w:divBdr>
            <w:top w:val="none" w:sz="0" w:space="0" w:color="auto"/>
            <w:left w:val="none" w:sz="0" w:space="0" w:color="auto"/>
            <w:bottom w:val="none" w:sz="0" w:space="0" w:color="auto"/>
            <w:right w:val="none" w:sz="0" w:space="0" w:color="auto"/>
          </w:divBdr>
        </w:div>
        <w:div w:id="811337375">
          <w:marLeft w:val="640"/>
          <w:marRight w:val="0"/>
          <w:marTop w:val="0"/>
          <w:marBottom w:val="0"/>
          <w:divBdr>
            <w:top w:val="none" w:sz="0" w:space="0" w:color="auto"/>
            <w:left w:val="none" w:sz="0" w:space="0" w:color="auto"/>
            <w:bottom w:val="none" w:sz="0" w:space="0" w:color="auto"/>
            <w:right w:val="none" w:sz="0" w:space="0" w:color="auto"/>
          </w:divBdr>
        </w:div>
        <w:div w:id="82380677">
          <w:marLeft w:val="640"/>
          <w:marRight w:val="0"/>
          <w:marTop w:val="0"/>
          <w:marBottom w:val="0"/>
          <w:divBdr>
            <w:top w:val="none" w:sz="0" w:space="0" w:color="auto"/>
            <w:left w:val="none" w:sz="0" w:space="0" w:color="auto"/>
            <w:bottom w:val="none" w:sz="0" w:space="0" w:color="auto"/>
            <w:right w:val="none" w:sz="0" w:space="0" w:color="auto"/>
          </w:divBdr>
        </w:div>
        <w:div w:id="329606683">
          <w:marLeft w:val="640"/>
          <w:marRight w:val="0"/>
          <w:marTop w:val="0"/>
          <w:marBottom w:val="0"/>
          <w:divBdr>
            <w:top w:val="none" w:sz="0" w:space="0" w:color="auto"/>
            <w:left w:val="none" w:sz="0" w:space="0" w:color="auto"/>
            <w:bottom w:val="none" w:sz="0" w:space="0" w:color="auto"/>
            <w:right w:val="none" w:sz="0" w:space="0" w:color="auto"/>
          </w:divBdr>
        </w:div>
        <w:div w:id="1145665459">
          <w:marLeft w:val="640"/>
          <w:marRight w:val="0"/>
          <w:marTop w:val="0"/>
          <w:marBottom w:val="0"/>
          <w:divBdr>
            <w:top w:val="none" w:sz="0" w:space="0" w:color="auto"/>
            <w:left w:val="none" w:sz="0" w:space="0" w:color="auto"/>
            <w:bottom w:val="none" w:sz="0" w:space="0" w:color="auto"/>
            <w:right w:val="none" w:sz="0" w:space="0" w:color="auto"/>
          </w:divBdr>
        </w:div>
        <w:div w:id="854610680">
          <w:marLeft w:val="640"/>
          <w:marRight w:val="0"/>
          <w:marTop w:val="0"/>
          <w:marBottom w:val="0"/>
          <w:divBdr>
            <w:top w:val="none" w:sz="0" w:space="0" w:color="auto"/>
            <w:left w:val="none" w:sz="0" w:space="0" w:color="auto"/>
            <w:bottom w:val="none" w:sz="0" w:space="0" w:color="auto"/>
            <w:right w:val="none" w:sz="0" w:space="0" w:color="auto"/>
          </w:divBdr>
        </w:div>
        <w:div w:id="288172805">
          <w:marLeft w:val="640"/>
          <w:marRight w:val="0"/>
          <w:marTop w:val="0"/>
          <w:marBottom w:val="0"/>
          <w:divBdr>
            <w:top w:val="none" w:sz="0" w:space="0" w:color="auto"/>
            <w:left w:val="none" w:sz="0" w:space="0" w:color="auto"/>
            <w:bottom w:val="none" w:sz="0" w:space="0" w:color="auto"/>
            <w:right w:val="none" w:sz="0" w:space="0" w:color="auto"/>
          </w:divBdr>
        </w:div>
        <w:div w:id="2091341128">
          <w:marLeft w:val="640"/>
          <w:marRight w:val="0"/>
          <w:marTop w:val="0"/>
          <w:marBottom w:val="0"/>
          <w:divBdr>
            <w:top w:val="none" w:sz="0" w:space="0" w:color="auto"/>
            <w:left w:val="none" w:sz="0" w:space="0" w:color="auto"/>
            <w:bottom w:val="none" w:sz="0" w:space="0" w:color="auto"/>
            <w:right w:val="none" w:sz="0" w:space="0" w:color="auto"/>
          </w:divBdr>
        </w:div>
        <w:div w:id="1546718861">
          <w:marLeft w:val="640"/>
          <w:marRight w:val="0"/>
          <w:marTop w:val="0"/>
          <w:marBottom w:val="0"/>
          <w:divBdr>
            <w:top w:val="none" w:sz="0" w:space="0" w:color="auto"/>
            <w:left w:val="none" w:sz="0" w:space="0" w:color="auto"/>
            <w:bottom w:val="none" w:sz="0" w:space="0" w:color="auto"/>
            <w:right w:val="none" w:sz="0" w:space="0" w:color="auto"/>
          </w:divBdr>
        </w:div>
        <w:div w:id="1100488765">
          <w:marLeft w:val="640"/>
          <w:marRight w:val="0"/>
          <w:marTop w:val="0"/>
          <w:marBottom w:val="0"/>
          <w:divBdr>
            <w:top w:val="none" w:sz="0" w:space="0" w:color="auto"/>
            <w:left w:val="none" w:sz="0" w:space="0" w:color="auto"/>
            <w:bottom w:val="none" w:sz="0" w:space="0" w:color="auto"/>
            <w:right w:val="none" w:sz="0" w:space="0" w:color="auto"/>
          </w:divBdr>
        </w:div>
        <w:div w:id="1519848554">
          <w:marLeft w:val="640"/>
          <w:marRight w:val="0"/>
          <w:marTop w:val="0"/>
          <w:marBottom w:val="0"/>
          <w:divBdr>
            <w:top w:val="none" w:sz="0" w:space="0" w:color="auto"/>
            <w:left w:val="none" w:sz="0" w:space="0" w:color="auto"/>
            <w:bottom w:val="none" w:sz="0" w:space="0" w:color="auto"/>
            <w:right w:val="none" w:sz="0" w:space="0" w:color="auto"/>
          </w:divBdr>
        </w:div>
        <w:div w:id="1240409919">
          <w:marLeft w:val="640"/>
          <w:marRight w:val="0"/>
          <w:marTop w:val="0"/>
          <w:marBottom w:val="0"/>
          <w:divBdr>
            <w:top w:val="none" w:sz="0" w:space="0" w:color="auto"/>
            <w:left w:val="none" w:sz="0" w:space="0" w:color="auto"/>
            <w:bottom w:val="none" w:sz="0" w:space="0" w:color="auto"/>
            <w:right w:val="none" w:sz="0" w:space="0" w:color="auto"/>
          </w:divBdr>
        </w:div>
        <w:div w:id="534268874">
          <w:marLeft w:val="640"/>
          <w:marRight w:val="0"/>
          <w:marTop w:val="0"/>
          <w:marBottom w:val="0"/>
          <w:divBdr>
            <w:top w:val="none" w:sz="0" w:space="0" w:color="auto"/>
            <w:left w:val="none" w:sz="0" w:space="0" w:color="auto"/>
            <w:bottom w:val="none" w:sz="0" w:space="0" w:color="auto"/>
            <w:right w:val="none" w:sz="0" w:space="0" w:color="auto"/>
          </w:divBdr>
        </w:div>
        <w:div w:id="533923940">
          <w:marLeft w:val="640"/>
          <w:marRight w:val="0"/>
          <w:marTop w:val="0"/>
          <w:marBottom w:val="0"/>
          <w:divBdr>
            <w:top w:val="none" w:sz="0" w:space="0" w:color="auto"/>
            <w:left w:val="none" w:sz="0" w:space="0" w:color="auto"/>
            <w:bottom w:val="none" w:sz="0" w:space="0" w:color="auto"/>
            <w:right w:val="none" w:sz="0" w:space="0" w:color="auto"/>
          </w:divBdr>
        </w:div>
        <w:div w:id="1646350905">
          <w:marLeft w:val="640"/>
          <w:marRight w:val="0"/>
          <w:marTop w:val="0"/>
          <w:marBottom w:val="0"/>
          <w:divBdr>
            <w:top w:val="none" w:sz="0" w:space="0" w:color="auto"/>
            <w:left w:val="none" w:sz="0" w:space="0" w:color="auto"/>
            <w:bottom w:val="none" w:sz="0" w:space="0" w:color="auto"/>
            <w:right w:val="none" w:sz="0" w:space="0" w:color="auto"/>
          </w:divBdr>
        </w:div>
        <w:div w:id="2147115062">
          <w:marLeft w:val="640"/>
          <w:marRight w:val="0"/>
          <w:marTop w:val="0"/>
          <w:marBottom w:val="0"/>
          <w:divBdr>
            <w:top w:val="none" w:sz="0" w:space="0" w:color="auto"/>
            <w:left w:val="none" w:sz="0" w:space="0" w:color="auto"/>
            <w:bottom w:val="none" w:sz="0" w:space="0" w:color="auto"/>
            <w:right w:val="none" w:sz="0" w:space="0" w:color="auto"/>
          </w:divBdr>
        </w:div>
        <w:div w:id="686711631">
          <w:marLeft w:val="640"/>
          <w:marRight w:val="0"/>
          <w:marTop w:val="0"/>
          <w:marBottom w:val="0"/>
          <w:divBdr>
            <w:top w:val="none" w:sz="0" w:space="0" w:color="auto"/>
            <w:left w:val="none" w:sz="0" w:space="0" w:color="auto"/>
            <w:bottom w:val="none" w:sz="0" w:space="0" w:color="auto"/>
            <w:right w:val="none" w:sz="0" w:space="0" w:color="auto"/>
          </w:divBdr>
        </w:div>
        <w:div w:id="1876313942">
          <w:marLeft w:val="640"/>
          <w:marRight w:val="0"/>
          <w:marTop w:val="0"/>
          <w:marBottom w:val="0"/>
          <w:divBdr>
            <w:top w:val="none" w:sz="0" w:space="0" w:color="auto"/>
            <w:left w:val="none" w:sz="0" w:space="0" w:color="auto"/>
            <w:bottom w:val="none" w:sz="0" w:space="0" w:color="auto"/>
            <w:right w:val="none" w:sz="0" w:space="0" w:color="auto"/>
          </w:divBdr>
        </w:div>
        <w:div w:id="1350985811">
          <w:marLeft w:val="640"/>
          <w:marRight w:val="0"/>
          <w:marTop w:val="0"/>
          <w:marBottom w:val="0"/>
          <w:divBdr>
            <w:top w:val="none" w:sz="0" w:space="0" w:color="auto"/>
            <w:left w:val="none" w:sz="0" w:space="0" w:color="auto"/>
            <w:bottom w:val="none" w:sz="0" w:space="0" w:color="auto"/>
            <w:right w:val="none" w:sz="0" w:space="0" w:color="auto"/>
          </w:divBdr>
        </w:div>
        <w:div w:id="1697808215">
          <w:marLeft w:val="640"/>
          <w:marRight w:val="0"/>
          <w:marTop w:val="0"/>
          <w:marBottom w:val="0"/>
          <w:divBdr>
            <w:top w:val="none" w:sz="0" w:space="0" w:color="auto"/>
            <w:left w:val="none" w:sz="0" w:space="0" w:color="auto"/>
            <w:bottom w:val="none" w:sz="0" w:space="0" w:color="auto"/>
            <w:right w:val="none" w:sz="0" w:space="0" w:color="auto"/>
          </w:divBdr>
        </w:div>
        <w:div w:id="1548564545">
          <w:marLeft w:val="640"/>
          <w:marRight w:val="0"/>
          <w:marTop w:val="0"/>
          <w:marBottom w:val="0"/>
          <w:divBdr>
            <w:top w:val="none" w:sz="0" w:space="0" w:color="auto"/>
            <w:left w:val="none" w:sz="0" w:space="0" w:color="auto"/>
            <w:bottom w:val="none" w:sz="0" w:space="0" w:color="auto"/>
            <w:right w:val="none" w:sz="0" w:space="0" w:color="auto"/>
          </w:divBdr>
        </w:div>
        <w:div w:id="792557773">
          <w:marLeft w:val="640"/>
          <w:marRight w:val="0"/>
          <w:marTop w:val="0"/>
          <w:marBottom w:val="0"/>
          <w:divBdr>
            <w:top w:val="none" w:sz="0" w:space="0" w:color="auto"/>
            <w:left w:val="none" w:sz="0" w:space="0" w:color="auto"/>
            <w:bottom w:val="none" w:sz="0" w:space="0" w:color="auto"/>
            <w:right w:val="none" w:sz="0" w:space="0" w:color="auto"/>
          </w:divBdr>
        </w:div>
        <w:div w:id="1797412454">
          <w:marLeft w:val="640"/>
          <w:marRight w:val="0"/>
          <w:marTop w:val="0"/>
          <w:marBottom w:val="0"/>
          <w:divBdr>
            <w:top w:val="none" w:sz="0" w:space="0" w:color="auto"/>
            <w:left w:val="none" w:sz="0" w:space="0" w:color="auto"/>
            <w:bottom w:val="none" w:sz="0" w:space="0" w:color="auto"/>
            <w:right w:val="none" w:sz="0" w:space="0" w:color="auto"/>
          </w:divBdr>
        </w:div>
        <w:div w:id="590285256">
          <w:marLeft w:val="640"/>
          <w:marRight w:val="0"/>
          <w:marTop w:val="0"/>
          <w:marBottom w:val="0"/>
          <w:divBdr>
            <w:top w:val="none" w:sz="0" w:space="0" w:color="auto"/>
            <w:left w:val="none" w:sz="0" w:space="0" w:color="auto"/>
            <w:bottom w:val="none" w:sz="0" w:space="0" w:color="auto"/>
            <w:right w:val="none" w:sz="0" w:space="0" w:color="auto"/>
          </w:divBdr>
        </w:div>
        <w:div w:id="1313867307">
          <w:marLeft w:val="640"/>
          <w:marRight w:val="0"/>
          <w:marTop w:val="0"/>
          <w:marBottom w:val="0"/>
          <w:divBdr>
            <w:top w:val="none" w:sz="0" w:space="0" w:color="auto"/>
            <w:left w:val="none" w:sz="0" w:space="0" w:color="auto"/>
            <w:bottom w:val="none" w:sz="0" w:space="0" w:color="auto"/>
            <w:right w:val="none" w:sz="0" w:space="0" w:color="auto"/>
          </w:divBdr>
        </w:div>
        <w:div w:id="761796964">
          <w:marLeft w:val="640"/>
          <w:marRight w:val="0"/>
          <w:marTop w:val="0"/>
          <w:marBottom w:val="0"/>
          <w:divBdr>
            <w:top w:val="none" w:sz="0" w:space="0" w:color="auto"/>
            <w:left w:val="none" w:sz="0" w:space="0" w:color="auto"/>
            <w:bottom w:val="none" w:sz="0" w:space="0" w:color="auto"/>
            <w:right w:val="none" w:sz="0" w:space="0" w:color="auto"/>
          </w:divBdr>
        </w:div>
        <w:div w:id="353922446">
          <w:marLeft w:val="640"/>
          <w:marRight w:val="0"/>
          <w:marTop w:val="0"/>
          <w:marBottom w:val="0"/>
          <w:divBdr>
            <w:top w:val="none" w:sz="0" w:space="0" w:color="auto"/>
            <w:left w:val="none" w:sz="0" w:space="0" w:color="auto"/>
            <w:bottom w:val="none" w:sz="0" w:space="0" w:color="auto"/>
            <w:right w:val="none" w:sz="0" w:space="0" w:color="auto"/>
          </w:divBdr>
        </w:div>
        <w:div w:id="2013607033">
          <w:marLeft w:val="640"/>
          <w:marRight w:val="0"/>
          <w:marTop w:val="0"/>
          <w:marBottom w:val="0"/>
          <w:divBdr>
            <w:top w:val="none" w:sz="0" w:space="0" w:color="auto"/>
            <w:left w:val="none" w:sz="0" w:space="0" w:color="auto"/>
            <w:bottom w:val="none" w:sz="0" w:space="0" w:color="auto"/>
            <w:right w:val="none" w:sz="0" w:space="0" w:color="auto"/>
          </w:divBdr>
        </w:div>
        <w:div w:id="189029871">
          <w:marLeft w:val="640"/>
          <w:marRight w:val="0"/>
          <w:marTop w:val="0"/>
          <w:marBottom w:val="0"/>
          <w:divBdr>
            <w:top w:val="none" w:sz="0" w:space="0" w:color="auto"/>
            <w:left w:val="none" w:sz="0" w:space="0" w:color="auto"/>
            <w:bottom w:val="none" w:sz="0" w:space="0" w:color="auto"/>
            <w:right w:val="none" w:sz="0" w:space="0" w:color="auto"/>
          </w:divBdr>
        </w:div>
        <w:div w:id="977105454">
          <w:marLeft w:val="640"/>
          <w:marRight w:val="0"/>
          <w:marTop w:val="0"/>
          <w:marBottom w:val="0"/>
          <w:divBdr>
            <w:top w:val="none" w:sz="0" w:space="0" w:color="auto"/>
            <w:left w:val="none" w:sz="0" w:space="0" w:color="auto"/>
            <w:bottom w:val="none" w:sz="0" w:space="0" w:color="auto"/>
            <w:right w:val="none" w:sz="0" w:space="0" w:color="auto"/>
          </w:divBdr>
        </w:div>
        <w:div w:id="5325124">
          <w:marLeft w:val="640"/>
          <w:marRight w:val="0"/>
          <w:marTop w:val="0"/>
          <w:marBottom w:val="0"/>
          <w:divBdr>
            <w:top w:val="none" w:sz="0" w:space="0" w:color="auto"/>
            <w:left w:val="none" w:sz="0" w:space="0" w:color="auto"/>
            <w:bottom w:val="none" w:sz="0" w:space="0" w:color="auto"/>
            <w:right w:val="none" w:sz="0" w:space="0" w:color="auto"/>
          </w:divBdr>
        </w:div>
        <w:div w:id="1494031034">
          <w:marLeft w:val="640"/>
          <w:marRight w:val="0"/>
          <w:marTop w:val="0"/>
          <w:marBottom w:val="0"/>
          <w:divBdr>
            <w:top w:val="none" w:sz="0" w:space="0" w:color="auto"/>
            <w:left w:val="none" w:sz="0" w:space="0" w:color="auto"/>
            <w:bottom w:val="none" w:sz="0" w:space="0" w:color="auto"/>
            <w:right w:val="none" w:sz="0" w:space="0" w:color="auto"/>
          </w:divBdr>
        </w:div>
        <w:div w:id="1679382508">
          <w:marLeft w:val="640"/>
          <w:marRight w:val="0"/>
          <w:marTop w:val="0"/>
          <w:marBottom w:val="0"/>
          <w:divBdr>
            <w:top w:val="none" w:sz="0" w:space="0" w:color="auto"/>
            <w:left w:val="none" w:sz="0" w:space="0" w:color="auto"/>
            <w:bottom w:val="none" w:sz="0" w:space="0" w:color="auto"/>
            <w:right w:val="none" w:sz="0" w:space="0" w:color="auto"/>
          </w:divBdr>
        </w:div>
        <w:div w:id="157887191">
          <w:marLeft w:val="640"/>
          <w:marRight w:val="0"/>
          <w:marTop w:val="0"/>
          <w:marBottom w:val="0"/>
          <w:divBdr>
            <w:top w:val="none" w:sz="0" w:space="0" w:color="auto"/>
            <w:left w:val="none" w:sz="0" w:space="0" w:color="auto"/>
            <w:bottom w:val="none" w:sz="0" w:space="0" w:color="auto"/>
            <w:right w:val="none" w:sz="0" w:space="0" w:color="auto"/>
          </w:divBdr>
        </w:div>
        <w:div w:id="240724581">
          <w:marLeft w:val="640"/>
          <w:marRight w:val="0"/>
          <w:marTop w:val="0"/>
          <w:marBottom w:val="0"/>
          <w:divBdr>
            <w:top w:val="none" w:sz="0" w:space="0" w:color="auto"/>
            <w:left w:val="none" w:sz="0" w:space="0" w:color="auto"/>
            <w:bottom w:val="none" w:sz="0" w:space="0" w:color="auto"/>
            <w:right w:val="none" w:sz="0" w:space="0" w:color="auto"/>
          </w:divBdr>
        </w:div>
        <w:div w:id="2028867654">
          <w:marLeft w:val="640"/>
          <w:marRight w:val="0"/>
          <w:marTop w:val="0"/>
          <w:marBottom w:val="0"/>
          <w:divBdr>
            <w:top w:val="none" w:sz="0" w:space="0" w:color="auto"/>
            <w:left w:val="none" w:sz="0" w:space="0" w:color="auto"/>
            <w:bottom w:val="none" w:sz="0" w:space="0" w:color="auto"/>
            <w:right w:val="none" w:sz="0" w:space="0" w:color="auto"/>
          </w:divBdr>
        </w:div>
        <w:div w:id="1488937687">
          <w:marLeft w:val="640"/>
          <w:marRight w:val="0"/>
          <w:marTop w:val="0"/>
          <w:marBottom w:val="0"/>
          <w:divBdr>
            <w:top w:val="none" w:sz="0" w:space="0" w:color="auto"/>
            <w:left w:val="none" w:sz="0" w:space="0" w:color="auto"/>
            <w:bottom w:val="none" w:sz="0" w:space="0" w:color="auto"/>
            <w:right w:val="none" w:sz="0" w:space="0" w:color="auto"/>
          </w:divBdr>
        </w:div>
        <w:div w:id="1975933">
          <w:marLeft w:val="640"/>
          <w:marRight w:val="0"/>
          <w:marTop w:val="0"/>
          <w:marBottom w:val="0"/>
          <w:divBdr>
            <w:top w:val="none" w:sz="0" w:space="0" w:color="auto"/>
            <w:left w:val="none" w:sz="0" w:space="0" w:color="auto"/>
            <w:bottom w:val="none" w:sz="0" w:space="0" w:color="auto"/>
            <w:right w:val="none" w:sz="0" w:space="0" w:color="auto"/>
          </w:divBdr>
        </w:div>
        <w:div w:id="333344402">
          <w:marLeft w:val="640"/>
          <w:marRight w:val="0"/>
          <w:marTop w:val="0"/>
          <w:marBottom w:val="0"/>
          <w:divBdr>
            <w:top w:val="none" w:sz="0" w:space="0" w:color="auto"/>
            <w:left w:val="none" w:sz="0" w:space="0" w:color="auto"/>
            <w:bottom w:val="none" w:sz="0" w:space="0" w:color="auto"/>
            <w:right w:val="none" w:sz="0" w:space="0" w:color="auto"/>
          </w:divBdr>
        </w:div>
        <w:div w:id="2012751382">
          <w:marLeft w:val="640"/>
          <w:marRight w:val="0"/>
          <w:marTop w:val="0"/>
          <w:marBottom w:val="0"/>
          <w:divBdr>
            <w:top w:val="none" w:sz="0" w:space="0" w:color="auto"/>
            <w:left w:val="none" w:sz="0" w:space="0" w:color="auto"/>
            <w:bottom w:val="none" w:sz="0" w:space="0" w:color="auto"/>
            <w:right w:val="none" w:sz="0" w:space="0" w:color="auto"/>
          </w:divBdr>
        </w:div>
        <w:div w:id="1072120719">
          <w:marLeft w:val="640"/>
          <w:marRight w:val="0"/>
          <w:marTop w:val="0"/>
          <w:marBottom w:val="0"/>
          <w:divBdr>
            <w:top w:val="none" w:sz="0" w:space="0" w:color="auto"/>
            <w:left w:val="none" w:sz="0" w:space="0" w:color="auto"/>
            <w:bottom w:val="none" w:sz="0" w:space="0" w:color="auto"/>
            <w:right w:val="none" w:sz="0" w:space="0" w:color="auto"/>
          </w:divBdr>
        </w:div>
        <w:div w:id="1330478951">
          <w:marLeft w:val="640"/>
          <w:marRight w:val="0"/>
          <w:marTop w:val="0"/>
          <w:marBottom w:val="0"/>
          <w:divBdr>
            <w:top w:val="none" w:sz="0" w:space="0" w:color="auto"/>
            <w:left w:val="none" w:sz="0" w:space="0" w:color="auto"/>
            <w:bottom w:val="none" w:sz="0" w:space="0" w:color="auto"/>
            <w:right w:val="none" w:sz="0" w:space="0" w:color="auto"/>
          </w:divBdr>
        </w:div>
        <w:div w:id="905144022">
          <w:marLeft w:val="640"/>
          <w:marRight w:val="0"/>
          <w:marTop w:val="0"/>
          <w:marBottom w:val="0"/>
          <w:divBdr>
            <w:top w:val="none" w:sz="0" w:space="0" w:color="auto"/>
            <w:left w:val="none" w:sz="0" w:space="0" w:color="auto"/>
            <w:bottom w:val="none" w:sz="0" w:space="0" w:color="auto"/>
            <w:right w:val="none" w:sz="0" w:space="0" w:color="auto"/>
          </w:divBdr>
        </w:div>
        <w:div w:id="1317609180">
          <w:marLeft w:val="640"/>
          <w:marRight w:val="0"/>
          <w:marTop w:val="0"/>
          <w:marBottom w:val="0"/>
          <w:divBdr>
            <w:top w:val="none" w:sz="0" w:space="0" w:color="auto"/>
            <w:left w:val="none" w:sz="0" w:space="0" w:color="auto"/>
            <w:bottom w:val="none" w:sz="0" w:space="0" w:color="auto"/>
            <w:right w:val="none" w:sz="0" w:space="0" w:color="auto"/>
          </w:divBdr>
        </w:div>
        <w:div w:id="1608738203">
          <w:marLeft w:val="640"/>
          <w:marRight w:val="0"/>
          <w:marTop w:val="0"/>
          <w:marBottom w:val="0"/>
          <w:divBdr>
            <w:top w:val="none" w:sz="0" w:space="0" w:color="auto"/>
            <w:left w:val="none" w:sz="0" w:space="0" w:color="auto"/>
            <w:bottom w:val="none" w:sz="0" w:space="0" w:color="auto"/>
            <w:right w:val="none" w:sz="0" w:space="0" w:color="auto"/>
          </w:divBdr>
        </w:div>
        <w:div w:id="307054149">
          <w:marLeft w:val="640"/>
          <w:marRight w:val="0"/>
          <w:marTop w:val="0"/>
          <w:marBottom w:val="0"/>
          <w:divBdr>
            <w:top w:val="none" w:sz="0" w:space="0" w:color="auto"/>
            <w:left w:val="none" w:sz="0" w:space="0" w:color="auto"/>
            <w:bottom w:val="none" w:sz="0" w:space="0" w:color="auto"/>
            <w:right w:val="none" w:sz="0" w:space="0" w:color="auto"/>
          </w:divBdr>
        </w:div>
        <w:div w:id="1821262171">
          <w:marLeft w:val="640"/>
          <w:marRight w:val="0"/>
          <w:marTop w:val="0"/>
          <w:marBottom w:val="0"/>
          <w:divBdr>
            <w:top w:val="none" w:sz="0" w:space="0" w:color="auto"/>
            <w:left w:val="none" w:sz="0" w:space="0" w:color="auto"/>
            <w:bottom w:val="none" w:sz="0" w:space="0" w:color="auto"/>
            <w:right w:val="none" w:sz="0" w:space="0" w:color="auto"/>
          </w:divBdr>
        </w:div>
        <w:div w:id="1758092356">
          <w:marLeft w:val="640"/>
          <w:marRight w:val="0"/>
          <w:marTop w:val="0"/>
          <w:marBottom w:val="0"/>
          <w:divBdr>
            <w:top w:val="none" w:sz="0" w:space="0" w:color="auto"/>
            <w:left w:val="none" w:sz="0" w:space="0" w:color="auto"/>
            <w:bottom w:val="none" w:sz="0" w:space="0" w:color="auto"/>
            <w:right w:val="none" w:sz="0" w:space="0" w:color="auto"/>
          </w:divBdr>
        </w:div>
        <w:div w:id="1157572762">
          <w:marLeft w:val="640"/>
          <w:marRight w:val="0"/>
          <w:marTop w:val="0"/>
          <w:marBottom w:val="0"/>
          <w:divBdr>
            <w:top w:val="none" w:sz="0" w:space="0" w:color="auto"/>
            <w:left w:val="none" w:sz="0" w:space="0" w:color="auto"/>
            <w:bottom w:val="none" w:sz="0" w:space="0" w:color="auto"/>
            <w:right w:val="none" w:sz="0" w:space="0" w:color="auto"/>
          </w:divBdr>
        </w:div>
        <w:div w:id="1030690407">
          <w:marLeft w:val="640"/>
          <w:marRight w:val="0"/>
          <w:marTop w:val="0"/>
          <w:marBottom w:val="0"/>
          <w:divBdr>
            <w:top w:val="none" w:sz="0" w:space="0" w:color="auto"/>
            <w:left w:val="none" w:sz="0" w:space="0" w:color="auto"/>
            <w:bottom w:val="none" w:sz="0" w:space="0" w:color="auto"/>
            <w:right w:val="none" w:sz="0" w:space="0" w:color="auto"/>
          </w:divBdr>
        </w:div>
        <w:div w:id="149710033">
          <w:marLeft w:val="640"/>
          <w:marRight w:val="0"/>
          <w:marTop w:val="0"/>
          <w:marBottom w:val="0"/>
          <w:divBdr>
            <w:top w:val="none" w:sz="0" w:space="0" w:color="auto"/>
            <w:left w:val="none" w:sz="0" w:space="0" w:color="auto"/>
            <w:bottom w:val="none" w:sz="0" w:space="0" w:color="auto"/>
            <w:right w:val="none" w:sz="0" w:space="0" w:color="auto"/>
          </w:divBdr>
        </w:div>
        <w:div w:id="1068262391">
          <w:marLeft w:val="640"/>
          <w:marRight w:val="0"/>
          <w:marTop w:val="0"/>
          <w:marBottom w:val="0"/>
          <w:divBdr>
            <w:top w:val="none" w:sz="0" w:space="0" w:color="auto"/>
            <w:left w:val="none" w:sz="0" w:space="0" w:color="auto"/>
            <w:bottom w:val="none" w:sz="0" w:space="0" w:color="auto"/>
            <w:right w:val="none" w:sz="0" w:space="0" w:color="auto"/>
          </w:divBdr>
        </w:div>
        <w:div w:id="482047464">
          <w:marLeft w:val="640"/>
          <w:marRight w:val="0"/>
          <w:marTop w:val="0"/>
          <w:marBottom w:val="0"/>
          <w:divBdr>
            <w:top w:val="none" w:sz="0" w:space="0" w:color="auto"/>
            <w:left w:val="none" w:sz="0" w:space="0" w:color="auto"/>
            <w:bottom w:val="none" w:sz="0" w:space="0" w:color="auto"/>
            <w:right w:val="none" w:sz="0" w:space="0" w:color="auto"/>
          </w:divBdr>
        </w:div>
        <w:div w:id="1922519453">
          <w:marLeft w:val="640"/>
          <w:marRight w:val="0"/>
          <w:marTop w:val="0"/>
          <w:marBottom w:val="0"/>
          <w:divBdr>
            <w:top w:val="none" w:sz="0" w:space="0" w:color="auto"/>
            <w:left w:val="none" w:sz="0" w:space="0" w:color="auto"/>
            <w:bottom w:val="none" w:sz="0" w:space="0" w:color="auto"/>
            <w:right w:val="none" w:sz="0" w:space="0" w:color="auto"/>
          </w:divBdr>
        </w:div>
        <w:div w:id="474875156">
          <w:marLeft w:val="640"/>
          <w:marRight w:val="0"/>
          <w:marTop w:val="0"/>
          <w:marBottom w:val="0"/>
          <w:divBdr>
            <w:top w:val="none" w:sz="0" w:space="0" w:color="auto"/>
            <w:left w:val="none" w:sz="0" w:space="0" w:color="auto"/>
            <w:bottom w:val="none" w:sz="0" w:space="0" w:color="auto"/>
            <w:right w:val="none" w:sz="0" w:space="0" w:color="auto"/>
          </w:divBdr>
        </w:div>
        <w:div w:id="1304116897">
          <w:marLeft w:val="640"/>
          <w:marRight w:val="0"/>
          <w:marTop w:val="0"/>
          <w:marBottom w:val="0"/>
          <w:divBdr>
            <w:top w:val="none" w:sz="0" w:space="0" w:color="auto"/>
            <w:left w:val="none" w:sz="0" w:space="0" w:color="auto"/>
            <w:bottom w:val="none" w:sz="0" w:space="0" w:color="auto"/>
            <w:right w:val="none" w:sz="0" w:space="0" w:color="auto"/>
          </w:divBdr>
        </w:div>
        <w:div w:id="1358695075">
          <w:marLeft w:val="640"/>
          <w:marRight w:val="0"/>
          <w:marTop w:val="0"/>
          <w:marBottom w:val="0"/>
          <w:divBdr>
            <w:top w:val="none" w:sz="0" w:space="0" w:color="auto"/>
            <w:left w:val="none" w:sz="0" w:space="0" w:color="auto"/>
            <w:bottom w:val="none" w:sz="0" w:space="0" w:color="auto"/>
            <w:right w:val="none" w:sz="0" w:space="0" w:color="auto"/>
          </w:divBdr>
        </w:div>
        <w:div w:id="236674034">
          <w:marLeft w:val="640"/>
          <w:marRight w:val="0"/>
          <w:marTop w:val="0"/>
          <w:marBottom w:val="0"/>
          <w:divBdr>
            <w:top w:val="none" w:sz="0" w:space="0" w:color="auto"/>
            <w:left w:val="none" w:sz="0" w:space="0" w:color="auto"/>
            <w:bottom w:val="none" w:sz="0" w:space="0" w:color="auto"/>
            <w:right w:val="none" w:sz="0" w:space="0" w:color="auto"/>
          </w:divBdr>
        </w:div>
        <w:div w:id="1950701724">
          <w:marLeft w:val="640"/>
          <w:marRight w:val="0"/>
          <w:marTop w:val="0"/>
          <w:marBottom w:val="0"/>
          <w:divBdr>
            <w:top w:val="none" w:sz="0" w:space="0" w:color="auto"/>
            <w:left w:val="none" w:sz="0" w:space="0" w:color="auto"/>
            <w:bottom w:val="none" w:sz="0" w:space="0" w:color="auto"/>
            <w:right w:val="none" w:sz="0" w:space="0" w:color="auto"/>
          </w:divBdr>
        </w:div>
        <w:div w:id="1854494056">
          <w:marLeft w:val="640"/>
          <w:marRight w:val="0"/>
          <w:marTop w:val="0"/>
          <w:marBottom w:val="0"/>
          <w:divBdr>
            <w:top w:val="none" w:sz="0" w:space="0" w:color="auto"/>
            <w:left w:val="none" w:sz="0" w:space="0" w:color="auto"/>
            <w:bottom w:val="none" w:sz="0" w:space="0" w:color="auto"/>
            <w:right w:val="none" w:sz="0" w:space="0" w:color="auto"/>
          </w:divBdr>
        </w:div>
        <w:div w:id="626621491">
          <w:marLeft w:val="640"/>
          <w:marRight w:val="0"/>
          <w:marTop w:val="0"/>
          <w:marBottom w:val="0"/>
          <w:divBdr>
            <w:top w:val="none" w:sz="0" w:space="0" w:color="auto"/>
            <w:left w:val="none" w:sz="0" w:space="0" w:color="auto"/>
            <w:bottom w:val="none" w:sz="0" w:space="0" w:color="auto"/>
            <w:right w:val="none" w:sz="0" w:space="0" w:color="auto"/>
          </w:divBdr>
        </w:div>
        <w:div w:id="1511680849">
          <w:marLeft w:val="640"/>
          <w:marRight w:val="0"/>
          <w:marTop w:val="0"/>
          <w:marBottom w:val="0"/>
          <w:divBdr>
            <w:top w:val="none" w:sz="0" w:space="0" w:color="auto"/>
            <w:left w:val="none" w:sz="0" w:space="0" w:color="auto"/>
            <w:bottom w:val="none" w:sz="0" w:space="0" w:color="auto"/>
            <w:right w:val="none" w:sz="0" w:space="0" w:color="auto"/>
          </w:divBdr>
        </w:div>
        <w:div w:id="852451409">
          <w:marLeft w:val="640"/>
          <w:marRight w:val="0"/>
          <w:marTop w:val="0"/>
          <w:marBottom w:val="0"/>
          <w:divBdr>
            <w:top w:val="none" w:sz="0" w:space="0" w:color="auto"/>
            <w:left w:val="none" w:sz="0" w:space="0" w:color="auto"/>
            <w:bottom w:val="none" w:sz="0" w:space="0" w:color="auto"/>
            <w:right w:val="none" w:sz="0" w:space="0" w:color="auto"/>
          </w:divBdr>
        </w:div>
        <w:div w:id="404883507">
          <w:marLeft w:val="640"/>
          <w:marRight w:val="0"/>
          <w:marTop w:val="0"/>
          <w:marBottom w:val="0"/>
          <w:divBdr>
            <w:top w:val="none" w:sz="0" w:space="0" w:color="auto"/>
            <w:left w:val="none" w:sz="0" w:space="0" w:color="auto"/>
            <w:bottom w:val="none" w:sz="0" w:space="0" w:color="auto"/>
            <w:right w:val="none" w:sz="0" w:space="0" w:color="auto"/>
          </w:divBdr>
        </w:div>
        <w:div w:id="637414283">
          <w:marLeft w:val="640"/>
          <w:marRight w:val="0"/>
          <w:marTop w:val="0"/>
          <w:marBottom w:val="0"/>
          <w:divBdr>
            <w:top w:val="none" w:sz="0" w:space="0" w:color="auto"/>
            <w:left w:val="none" w:sz="0" w:space="0" w:color="auto"/>
            <w:bottom w:val="none" w:sz="0" w:space="0" w:color="auto"/>
            <w:right w:val="none" w:sz="0" w:space="0" w:color="auto"/>
          </w:divBdr>
        </w:div>
        <w:div w:id="280918181">
          <w:marLeft w:val="640"/>
          <w:marRight w:val="0"/>
          <w:marTop w:val="0"/>
          <w:marBottom w:val="0"/>
          <w:divBdr>
            <w:top w:val="none" w:sz="0" w:space="0" w:color="auto"/>
            <w:left w:val="none" w:sz="0" w:space="0" w:color="auto"/>
            <w:bottom w:val="none" w:sz="0" w:space="0" w:color="auto"/>
            <w:right w:val="none" w:sz="0" w:space="0" w:color="auto"/>
          </w:divBdr>
        </w:div>
        <w:div w:id="197858457">
          <w:marLeft w:val="640"/>
          <w:marRight w:val="0"/>
          <w:marTop w:val="0"/>
          <w:marBottom w:val="0"/>
          <w:divBdr>
            <w:top w:val="none" w:sz="0" w:space="0" w:color="auto"/>
            <w:left w:val="none" w:sz="0" w:space="0" w:color="auto"/>
            <w:bottom w:val="none" w:sz="0" w:space="0" w:color="auto"/>
            <w:right w:val="none" w:sz="0" w:space="0" w:color="auto"/>
          </w:divBdr>
        </w:div>
        <w:div w:id="866677542">
          <w:marLeft w:val="640"/>
          <w:marRight w:val="0"/>
          <w:marTop w:val="0"/>
          <w:marBottom w:val="0"/>
          <w:divBdr>
            <w:top w:val="none" w:sz="0" w:space="0" w:color="auto"/>
            <w:left w:val="none" w:sz="0" w:space="0" w:color="auto"/>
            <w:bottom w:val="none" w:sz="0" w:space="0" w:color="auto"/>
            <w:right w:val="none" w:sz="0" w:space="0" w:color="auto"/>
          </w:divBdr>
        </w:div>
        <w:div w:id="738021516">
          <w:marLeft w:val="640"/>
          <w:marRight w:val="0"/>
          <w:marTop w:val="0"/>
          <w:marBottom w:val="0"/>
          <w:divBdr>
            <w:top w:val="none" w:sz="0" w:space="0" w:color="auto"/>
            <w:left w:val="none" w:sz="0" w:space="0" w:color="auto"/>
            <w:bottom w:val="none" w:sz="0" w:space="0" w:color="auto"/>
            <w:right w:val="none" w:sz="0" w:space="0" w:color="auto"/>
          </w:divBdr>
        </w:div>
        <w:div w:id="496269132">
          <w:marLeft w:val="640"/>
          <w:marRight w:val="0"/>
          <w:marTop w:val="0"/>
          <w:marBottom w:val="0"/>
          <w:divBdr>
            <w:top w:val="none" w:sz="0" w:space="0" w:color="auto"/>
            <w:left w:val="none" w:sz="0" w:space="0" w:color="auto"/>
            <w:bottom w:val="none" w:sz="0" w:space="0" w:color="auto"/>
            <w:right w:val="none" w:sz="0" w:space="0" w:color="auto"/>
          </w:divBdr>
        </w:div>
        <w:div w:id="1353218746">
          <w:marLeft w:val="640"/>
          <w:marRight w:val="0"/>
          <w:marTop w:val="0"/>
          <w:marBottom w:val="0"/>
          <w:divBdr>
            <w:top w:val="none" w:sz="0" w:space="0" w:color="auto"/>
            <w:left w:val="none" w:sz="0" w:space="0" w:color="auto"/>
            <w:bottom w:val="none" w:sz="0" w:space="0" w:color="auto"/>
            <w:right w:val="none" w:sz="0" w:space="0" w:color="auto"/>
          </w:divBdr>
        </w:div>
        <w:div w:id="1282104688">
          <w:marLeft w:val="640"/>
          <w:marRight w:val="0"/>
          <w:marTop w:val="0"/>
          <w:marBottom w:val="0"/>
          <w:divBdr>
            <w:top w:val="none" w:sz="0" w:space="0" w:color="auto"/>
            <w:left w:val="none" w:sz="0" w:space="0" w:color="auto"/>
            <w:bottom w:val="none" w:sz="0" w:space="0" w:color="auto"/>
            <w:right w:val="none" w:sz="0" w:space="0" w:color="auto"/>
          </w:divBdr>
        </w:div>
        <w:div w:id="1176730504">
          <w:marLeft w:val="640"/>
          <w:marRight w:val="0"/>
          <w:marTop w:val="0"/>
          <w:marBottom w:val="0"/>
          <w:divBdr>
            <w:top w:val="none" w:sz="0" w:space="0" w:color="auto"/>
            <w:left w:val="none" w:sz="0" w:space="0" w:color="auto"/>
            <w:bottom w:val="none" w:sz="0" w:space="0" w:color="auto"/>
            <w:right w:val="none" w:sz="0" w:space="0" w:color="auto"/>
          </w:divBdr>
        </w:div>
        <w:div w:id="720907599">
          <w:marLeft w:val="640"/>
          <w:marRight w:val="0"/>
          <w:marTop w:val="0"/>
          <w:marBottom w:val="0"/>
          <w:divBdr>
            <w:top w:val="none" w:sz="0" w:space="0" w:color="auto"/>
            <w:left w:val="none" w:sz="0" w:space="0" w:color="auto"/>
            <w:bottom w:val="none" w:sz="0" w:space="0" w:color="auto"/>
            <w:right w:val="none" w:sz="0" w:space="0" w:color="auto"/>
          </w:divBdr>
        </w:div>
        <w:div w:id="945380167">
          <w:marLeft w:val="640"/>
          <w:marRight w:val="0"/>
          <w:marTop w:val="0"/>
          <w:marBottom w:val="0"/>
          <w:divBdr>
            <w:top w:val="none" w:sz="0" w:space="0" w:color="auto"/>
            <w:left w:val="none" w:sz="0" w:space="0" w:color="auto"/>
            <w:bottom w:val="none" w:sz="0" w:space="0" w:color="auto"/>
            <w:right w:val="none" w:sz="0" w:space="0" w:color="auto"/>
          </w:divBdr>
        </w:div>
        <w:div w:id="1689913864">
          <w:marLeft w:val="640"/>
          <w:marRight w:val="0"/>
          <w:marTop w:val="0"/>
          <w:marBottom w:val="0"/>
          <w:divBdr>
            <w:top w:val="none" w:sz="0" w:space="0" w:color="auto"/>
            <w:left w:val="none" w:sz="0" w:space="0" w:color="auto"/>
            <w:bottom w:val="none" w:sz="0" w:space="0" w:color="auto"/>
            <w:right w:val="none" w:sz="0" w:space="0" w:color="auto"/>
          </w:divBdr>
        </w:div>
        <w:div w:id="1514301373">
          <w:marLeft w:val="640"/>
          <w:marRight w:val="0"/>
          <w:marTop w:val="0"/>
          <w:marBottom w:val="0"/>
          <w:divBdr>
            <w:top w:val="none" w:sz="0" w:space="0" w:color="auto"/>
            <w:left w:val="none" w:sz="0" w:space="0" w:color="auto"/>
            <w:bottom w:val="none" w:sz="0" w:space="0" w:color="auto"/>
            <w:right w:val="none" w:sz="0" w:space="0" w:color="auto"/>
          </w:divBdr>
        </w:div>
        <w:div w:id="1604339855">
          <w:marLeft w:val="640"/>
          <w:marRight w:val="0"/>
          <w:marTop w:val="0"/>
          <w:marBottom w:val="0"/>
          <w:divBdr>
            <w:top w:val="none" w:sz="0" w:space="0" w:color="auto"/>
            <w:left w:val="none" w:sz="0" w:space="0" w:color="auto"/>
            <w:bottom w:val="none" w:sz="0" w:space="0" w:color="auto"/>
            <w:right w:val="none" w:sz="0" w:space="0" w:color="auto"/>
          </w:divBdr>
        </w:div>
        <w:div w:id="1014724854">
          <w:marLeft w:val="640"/>
          <w:marRight w:val="0"/>
          <w:marTop w:val="0"/>
          <w:marBottom w:val="0"/>
          <w:divBdr>
            <w:top w:val="none" w:sz="0" w:space="0" w:color="auto"/>
            <w:left w:val="none" w:sz="0" w:space="0" w:color="auto"/>
            <w:bottom w:val="none" w:sz="0" w:space="0" w:color="auto"/>
            <w:right w:val="none" w:sz="0" w:space="0" w:color="auto"/>
          </w:divBdr>
        </w:div>
        <w:div w:id="245070699">
          <w:marLeft w:val="640"/>
          <w:marRight w:val="0"/>
          <w:marTop w:val="0"/>
          <w:marBottom w:val="0"/>
          <w:divBdr>
            <w:top w:val="none" w:sz="0" w:space="0" w:color="auto"/>
            <w:left w:val="none" w:sz="0" w:space="0" w:color="auto"/>
            <w:bottom w:val="none" w:sz="0" w:space="0" w:color="auto"/>
            <w:right w:val="none" w:sz="0" w:space="0" w:color="auto"/>
          </w:divBdr>
        </w:div>
        <w:div w:id="1473018637">
          <w:marLeft w:val="640"/>
          <w:marRight w:val="0"/>
          <w:marTop w:val="0"/>
          <w:marBottom w:val="0"/>
          <w:divBdr>
            <w:top w:val="none" w:sz="0" w:space="0" w:color="auto"/>
            <w:left w:val="none" w:sz="0" w:space="0" w:color="auto"/>
            <w:bottom w:val="none" w:sz="0" w:space="0" w:color="auto"/>
            <w:right w:val="none" w:sz="0" w:space="0" w:color="auto"/>
          </w:divBdr>
        </w:div>
        <w:div w:id="1281297478">
          <w:marLeft w:val="640"/>
          <w:marRight w:val="0"/>
          <w:marTop w:val="0"/>
          <w:marBottom w:val="0"/>
          <w:divBdr>
            <w:top w:val="none" w:sz="0" w:space="0" w:color="auto"/>
            <w:left w:val="none" w:sz="0" w:space="0" w:color="auto"/>
            <w:bottom w:val="none" w:sz="0" w:space="0" w:color="auto"/>
            <w:right w:val="none" w:sz="0" w:space="0" w:color="auto"/>
          </w:divBdr>
        </w:div>
        <w:div w:id="1457018419">
          <w:marLeft w:val="640"/>
          <w:marRight w:val="0"/>
          <w:marTop w:val="0"/>
          <w:marBottom w:val="0"/>
          <w:divBdr>
            <w:top w:val="none" w:sz="0" w:space="0" w:color="auto"/>
            <w:left w:val="none" w:sz="0" w:space="0" w:color="auto"/>
            <w:bottom w:val="none" w:sz="0" w:space="0" w:color="auto"/>
            <w:right w:val="none" w:sz="0" w:space="0" w:color="auto"/>
          </w:divBdr>
        </w:div>
        <w:div w:id="270825678">
          <w:marLeft w:val="640"/>
          <w:marRight w:val="0"/>
          <w:marTop w:val="0"/>
          <w:marBottom w:val="0"/>
          <w:divBdr>
            <w:top w:val="none" w:sz="0" w:space="0" w:color="auto"/>
            <w:left w:val="none" w:sz="0" w:space="0" w:color="auto"/>
            <w:bottom w:val="none" w:sz="0" w:space="0" w:color="auto"/>
            <w:right w:val="none" w:sz="0" w:space="0" w:color="auto"/>
          </w:divBdr>
        </w:div>
        <w:div w:id="768619871">
          <w:marLeft w:val="640"/>
          <w:marRight w:val="0"/>
          <w:marTop w:val="0"/>
          <w:marBottom w:val="0"/>
          <w:divBdr>
            <w:top w:val="none" w:sz="0" w:space="0" w:color="auto"/>
            <w:left w:val="none" w:sz="0" w:space="0" w:color="auto"/>
            <w:bottom w:val="none" w:sz="0" w:space="0" w:color="auto"/>
            <w:right w:val="none" w:sz="0" w:space="0" w:color="auto"/>
          </w:divBdr>
        </w:div>
        <w:div w:id="488643173">
          <w:marLeft w:val="640"/>
          <w:marRight w:val="0"/>
          <w:marTop w:val="0"/>
          <w:marBottom w:val="0"/>
          <w:divBdr>
            <w:top w:val="none" w:sz="0" w:space="0" w:color="auto"/>
            <w:left w:val="none" w:sz="0" w:space="0" w:color="auto"/>
            <w:bottom w:val="none" w:sz="0" w:space="0" w:color="auto"/>
            <w:right w:val="none" w:sz="0" w:space="0" w:color="auto"/>
          </w:divBdr>
        </w:div>
        <w:div w:id="706638888">
          <w:marLeft w:val="640"/>
          <w:marRight w:val="0"/>
          <w:marTop w:val="0"/>
          <w:marBottom w:val="0"/>
          <w:divBdr>
            <w:top w:val="none" w:sz="0" w:space="0" w:color="auto"/>
            <w:left w:val="none" w:sz="0" w:space="0" w:color="auto"/>
            <w:bottom w:val="none" w:sz="0" w:space="0" w:color="auto"/>
            <w:right w:val="none" w:sz="0" w:space="0" w:color="auto"/>
          </w:divBdr>
        </w:div>
        <w:div w:id="1568568127">
          <w:marLeft w:val="640"/>
          <w:marRight w:val="0"/>
          <w:marTop w:val="0"/>
          <w:marBottom w:val="0"/>
          <w:divBdr>
            <w:top w:val="none" w:sz="0" w:space="0" w:color="auto"/>
            <w:left w:val="none" w:sz="0" w:space="0" w:color="auto"/>
            <w:bottom w:val="none" w:sz="0" w:space="0" w:color="auto"/>
            <w:right w:val="none" w:sz="0" w:space="0" w:color="auto"/>
          </w:divBdr>
        </w:div>
        <w:div w:id="1738358605">
          <w:marLeft w:val="640"/>
          <w:marRight w:val="0"/>
          <w:marTop w:val="0"/>
          <w:marBottom w:val="0"/>
          <w:divBdr>
            <w:top w:val="none" w:sz="0" w:space="0" w:color="auto"/>
            <w:left w:val="none" w:sz="0" w:space="0" w:color="auto"/>
            <w:bottom w:val="none" w:sz="0" w:space="0" w:color="auto"/>
            <w:right w:val="none" w:sz="0" w:space="0" w:color="auto"/>
          </w:divBdr>
        </w:div>
        <w:div w:id="2144345077">
          <w:marLeft w:val="640"/>
          <w:marRight w:val="0"/>
          <w:marTop w:val="0"/>
          <w:marBottom w:val="0"/>
          <w:divBdr>
            <w:top w:val="none" w:sz="0" w:space="0" w:color="auto"/>
            <w:left w:val="none" w:sz="0" w:space="0" w:color="auto"/>
            <w:bottom w:val="none" w:sz="0" w:space="0" w:color="auto"/>
            <w:right w:val="none" w:sz="0" w:space="0" w:color="auto"/>
          </w:divBdr>
        </w:div>
        <w:div w:id="564220867">
          <w:marLeft w:val="640"/>
          <w:marRight w:val="0"/>
          <w:marTop w:val="0"/>
          <w:marBottom w:val="0"/>
          <w:divBdr>
            <w:top w:val="none" w:sz="0" w:space="0" w:color="auto"/>
            <w:left w:val="none" w:sz="0" w:space="0" w:color="auto"/>
            <w:bottom w:val="none" w:sz="0" w:space="0" w:color="auto"/>
            <w:right w:val="none" w:sz="0" w:space="0" w:color="auto"/>
          </w:divBdr>
        </w:div>
        <w:div w:id="2008166299">
          <w:marLeft w:val="640"/>
          <w:marRight w:val="0"/>
          <w:marTop w:val="0"/>
          <w:marBottom w:val="0"/>
          <w:divBdr>
            <w:top w:val="none" w:sz="0" w:space="0" w:color="auto"/>
            <w:left w:val="none" w:sz="0" w:space="0" w:color="auto"/>
            <w:bottom w:val="none" w:sz="0" w:space="0" w:color="auto"/>
            <w:right w:val="none" w:sz="0" w:space="0" w:color="auto"/>
          </w:divBdr>
        </w:div>
        <w:div w:id="1401634385">
          <w:marLeft w:val="640"/>
          <w:marRight w:val="0"/>
          <w:marTop w:val="0"/>
          <w:marBottom w:val="0"/>
          <w:divBdr>
            <w:top w:val="none" w:sz="0" w:space="0" w:color="auto"/>
            <w:left w:val="none" w:sz="0" w:space="0" w:color="auto"/>
            <w:bottom w:val="none" w:sz="0" w:space="0" w:color="auto"/>
            <w:right w:val="none" w:sz="0" w:space="0" w:color="auto"/>
          </w:divBdr>
        </w:div>
        <w:div w:id="1247034978">
          <w:marLeft w:val="640"/>
          <w:marRight w:val="0"/>
          <w:marTop w:val="0"/>
          <w:marBottom w:val="0"/>
          <w:divBdr>
            <w:top w:val="none" w:sz="0" w:space="0" w:color="auto"/>
            <w:left w:val="none" w:sz="0" w:space="0" w:color="auto"/>
            <w:bottom w:val="none" w:sz="0" w:space="0" w:color="auto"/>
            <w:right w:val="none" w:sz="0" w:space="0" w:color="auto"/>
          </w:divBdr>
        </w:div>
        <w:div w:id="1607615296">
          <w:marLeft w:val="640"/>
          <w:marRight w:val="0"/>
          <w:marTop w:val="0"/>
          <w:marBottom w:val="0"/>
          <w:divBdr>
            <w:top w:val="none" w:sz="0" w:space="0" w:color="auto"/>
            <w:left w:val="none" w:sz="0" w:space="0" w:color="auto"/>
            <w:bottom w:val="none" w:sz="0" w:space="0" w:color="auto"/>
            <w:right w:val="none" w:sz="0" w:space="0" w:color="auto"/>
          </w:divBdr>
        </w:div>
        <w:div w:id="2015525644">
          <w:marLeft w:val="640"/>
          <w:marRight w:val="0"/>
          <w:marTop w:val="0"/>
          <w:marBottom w:val="0"/>
          <w:divBdr>
            <w:top w:val="none" w:sz="0" w:space="0" w:color="auto"/>
            <w:left w:val="none" w:sz="0" w:space="0" w:color="auto"/>
            <w:bottom w:val="none" w:sz="0" w:space="0" w:color="auto"/>
            <w:right w:val="none" w:sz="0" w:space="0" w:color="auto"/>
          </w:divBdr>
        </w:div>
        <w:div w:id="355817119">
          <w:marLeft w:val="640"/>
          <w:marRight w:val="0"/>
          <w:marTop w:val="0"/>
          <w:marBottom w:val="0"/>
          <w:divBdr>
            <w:top w:val="none" w:sz="0" w:space="0" w:color="auto"/>
            <w:left w:val="none" w:sz="0" w:space="0" w:color="auto"/>
            <w:bottom w:val="none" w:sz="0" w:space="0" w:color="auto"/>
            <w:right w:val="none" w:sz="0" w:space="0" w:color="auto"/>
          </w:divBdr>
        </w:div>
        <w:div w:id="662244964">
          <w:marLeft w:val="640"/>
          <w:marRight w:val="0"/>
          <w:marTop w:val="0"/>
          <w:marBottom w:val="0"/>
          <w:divBdr>
            <w:top w:val="none" w:sz="0" w:space="0" w:color="auto"/>
            <w:left w:val="none" w:sz="0" w:space="0" w:color="auto"/>
            <w:bottom w:val="none" w:sz="0" w:space="0" w:color="auto"/>
            <w:right w:val="none" w:sz="0" w:space="0" w:color="auto"/>
          </w:divBdr>
        </w:div>
        <w:div w:id="726954039">
          <w:marLeft w:val="640"/>
          <w:marRight w:val="0"/>
          <w:marTop w:val="0"/>
          <w:marBottom w:val="0"/>
          <w:divBdr>
            <w:top w:val="none" w:sz="0" w:space="0" w:color="auto"/>
            <w:left w:val="none" w:sz="0" w:space="0" w:color="auto"/>
            <w:bottom w:val="none" w:sz="0" w:space="0" w:color="auto"/>
            <w:right w:val="none" w:sz="0" w:space="0" w:color="auto"/>
          </w:divBdr>
        </w:div>
        <w:div w:id="609360449">
          <w:marLeft w:val="640"/>
          <w:marRight w:val="0"/>
          <w:marTop w:val="0"/>
          <w:marBottom w:val="0"/>
          <w:divBdr>
            <w:top w:val="none" w:sz="0" w:space="0" w:color="auto"/>
            <w:left w:val="none" w:sz="0" w:space="0" w:color="auto"/>
            <w:bottom w:val="none" w:sz="0" w:space="0" w:color="auto"/>
            <w:right w:val="none" w:sz="0" w:space="0" w:color="auto"/>
          </w:divBdr>
        </w:div>
        <w:div w:id="887061128">
          <w:marLeft w:val="640"/>
          <w:marRight w:val="0"/>
          <w:marTop w:val="0"/>
          <w:marBottom w:val="0"/>
          <w:divBdr>
            <w:top w:val="none" w:sz="0" w:space="0" w:color="auto"/>
            <w:left w:val="none" w:sz="0" w:space="0" w:color="auto"/>
            <w:bottom w:val="none" w:sz="0" w:space="0" w:color="auto"/>
            <w:right w:val="none" w:sz="0" w:space="0" w:color="auto"/>
          </w:divBdr>
        </w:div>
        <w:div w:id="1847013188">
          <w:marLeft w:val="640"/>
          <w:marRight w:val="0"/>
          <w:marTop w:val="0"/>
          <w:marBottom w:val="0"/>
          <w:divBdr>
            <w:top w:val="none" w:sz="0" w:space="0" w:color="auto"/>
            <w:left w:val="none" w:sz="0" w:space="0" w:color="auto"/>
            <w:bottom w:val="none" w:sz="0" w:space="0" w:color="auto"/>
            <w:right w:val="none" w:sz="0" w:space="0" w:color="auto"/>
          </w:divBdr>
        </w:div>
        <w:div w:id="1528249137">
          <w:marLeft w:val="640"/>
          <w:marRight w:val="0"/>
          <w:marTop w:val="0"/>
          <w:marBottom w:val="0"/>
          <w:divBdr>
            <w:top w:val="none" w:sz="0" w:space="0" w:color="auto"/>
            <w:left w:val="none" w:sz="0" w:space="0" w:color="auto"/>
            <w:bottom w:val="none" w:sz="0" w:space="0" w:color="auto"/>
            <w:right w:val="none" w:sz="0" w:space="0" w:color="auto"/>
          </w:divBdr>
        </w:div>
        <w:div w:id="1777674516">
          <w:marLeft w:val="640"/>
          <w:marRight w:val="0"/>
          <w:marTop w:val="0"/>
          <w:marBottom w:val="0"/>
          <w:divBdr>
            <w:top w:val="none" w:sz="0" w:space="0" w:color="auto"/>
            <w:left w:val="none" w:sz="0" w:space="0" w:color="auto"/>
            <w:bottom w:val="none" w:sz="0" w:space="0" w:color="auto"/>
            <w:right w:val="none" w:sz="0" w:space="0" w:color="auto"/>
          </w:divBdr>
        </w:div>
      </w:divsChild>
    </w:div>
    <w:div w:id="2001301187">
      <w:bodyDiv w:val="1"/>
      <w:marLeft w:val="0"/>
      <w:marRight w:val="0"/>
      <w:marTop w:val="0"/>
      <w:marBottom w:val="0"/>
      <w:divBdr>
        <w:top w:val="none" w:sz="0" w:space="0" w:color="auto"/>
        <w:left w:val="none" w:sz="0" w:space="0" w:color="auto"/>
        <w:bottom w:val="none" w:sz="0" w:space="0" w:color="auto"/>
        <w:right w:val="none" w:sz="0" w:space="0" w:color="auto"/>
      </w:divBdr>
      <w:divsChild>
        <w:div w:id="20786382">
          <w:marLeft w:val="640"/>
          <w:marRight w:val="0"/>
          <w:marTop w:val="0"/>
          <w:marBottom w:val="0"/>
          <w:divBdr>
            <w:top w:val="none" w:sz="0" w:space="0" w:color="auto"/>
            <w:left w:val="none" w:sz="0" w:space="0" w:color="auto"/>
            <w:bottom w:val="none" w:sz="0" w:space="0" w:color="auto"/>
            <w:right w:val="none" w:sz="0" w:space="0" w:color="auto"/>
          </w:divBdr>
        </w:div>
        <w:div w:id="21365303">
          <w:marLeft w:val="640"/>
          <w:marRight w:val="0"/>
          <w:marTop w:val="0"/>
          <w:marBottom w:val="0"/>
          <w:divBdr>
            <w:top w:val="none" w:sz="0" w:space="0" w:color="auto"/>
            <w:left w:val="none" w:sz="0" w:space="0" w:color="auto"/>
            <w:bottom w:val="none" w:sz="0" w:space="0" w:color="auto"/>
            <w:right w:val="none" w:sz="0" w:space="0" w:color="auto"/>
          </w:divBdr>
        </w:div>
        <w:div w:id="38550219">
          <w:marLeft w:val="640"/>
          <w:marRight w:val="0"/>
          <w:marTop w:val="0"/>
          <w:marBottom w:val="0"/>
          <w:divBdr>
            <w:top w:val="none" w:sz="0" w:space="0" w:color="auto"/>
            <w:left w:val="none" w:sz="0" w:space="0" w:color="auto"/>
            <w:bottom w:val="none" w:sz="0" w:space="0" w:color="auto"/>
            <w:right w:val="none" w:sz="0" w:space="0" w:color="auto"/>
          </w:divBdr>
        </w:div>
        <w:div w:id="42337371">
          <w:marLeft w:val="640"/>
          <w:marRight w:val="0"/>
          <w:marTop w:val="0"/>
          <w:marBottom w:val="0"/>
          <w:divBdr>
            <w:top w:val="none" w:sz="0" w:space="0" w:color="auto"/>
            <w:left w:val="none" w:sz="0" w:space="0" w:color="auto"/>
            <w:bottom w:val="none" w:sz="0" w:space="0" w:color="auto"/>
            <w:right w:val="none" w:sz="0" w:space="0" w:color="auto"/>
          </w:divBdr>
        </w:div>
        <w:div w:id="70128400">
          <w:marLeft w:val="640"/>
          <w:marRight w:val="0"/>
          <w:marTop w:val="0"/>
          <w:marBottom w:val="0"/>
          <w:divBdr>
            <w:top w:val="none" w:sz="0" w:space="0" w:color="auto"/>
            <w:left w:val="none" w:sz="0" w:space="0" w:color="auto"/>
            <w:bottom w:val="none" w:sz="0" w:space="0" w:color="auto"/>
            <w:right w:val="none" w:sz="0" w:space="0" w:color="auto"/>
          </w:divBdr>
        </w:div>
        <w:div w:id="73623390">
          <w:marLeft w:val="640"/>
          <w:marRight w:val="0"/>
          <w:marTop w:val="0"/>
          <w:marBottom w:val="0"/>
          <w:divBdr>
            <w:top w:val="none" w:sz="0" w:space="0" w:color="auto"/>
            <w:left w:val="none" w:sz="0" w:space="0" w:color="auto"/>
            <w:bottom w:val="none" w:sz="0" w:space="0" w:color="auto"/>
            <w:right w:val="none" w:sz="0" w:space="0" w:color="auto"/>
          </w:divBdr>
        </w:div>
        <w:div w:id="79062826">
          <w:marLeft w:val="640"/>
          <w:marRight w:val="0"/>
          <w:marTop w:val="0"/>
          <w:marBottom w:val="0"/>
          <w:divBdr>
            <w:top w:val="none" w:sz="0" w:space="0" w:color="auto"/>
            <w:left w:val="none" w:sz="0" w:space="0" w:color="auto"/>
            <w:bottom w:val="none" w:sz="0" w:space="0" w:color="auto"/>
            <w:right w:val="none" w:sz="0" w:space="0" w:color="auto"/>
          </w:divBdr>
        </w:div>
        <w:div w:id="81997269">
          <w:marLeft w:val="640"/>
          <w:marRight w:val="0"/>
          <w:marTop w:val="0"/>
          <w:marBottom w:val="0"/>
          <w:divBdr>
            <w:top w:val="none" w:sz="0" w:space="0" w:color="auto"/>
            <w:left w:val="none" w:sz="0" w:space="0" w:color="auto"/>
            <w:bottom w:val="none" w:sz="0" w:space="0" w:color="auto"/>
            <w:right w:val="none" w:sz="0" w:space="0" w:color="auto"/>
          </w:divBdr>
        </w:div>
        <w:div w:id="86460612">
          <w:marLeft w:val="640"/>
          <w:marRight w:val="0"/>
          <w:marTop w:val="0"/>
          <w:marBottom w:val="0"/>
          <w:divBdr>
            <w:top w:val="none" w:sz="0" w:space="0" w:color="auto"/>
            <w:left w:val="none" w:sz="0" w:space="0" w:color="auto"/>
            <w:bottom w:val="none" w:sz="0" w:space="0" w:color="auto"/>
            <w:right w:val="none" w:sz="0" w:space="0" w:color="auto"/>
          </w:divBdr>
        </w:div>
        <w:div w:id="95950304">
          <w:marLeft w:val="640"/>
          <w:marRight w:val="0"/>
          <w:marTop w:val="0"/>
          <w:marBottom w:val="0"/>
          <w:divBdr>
            <w:top w:val="none" w:sz="0" w:space="0" w:color="auto"/>
            <w:left w:val="none" w:sz="0" w:space="0" w:color="auto"/>
            <w:bottom w:val="none" w:sz="0" w:space="0" w:color="auto"/>
            <w:right w:val="none" w:sz="0" w:space="0" w:color="auto"/>
          </w:divBdr>
        </w:div>
        <w:div w:id="103157044">
          <w:marLeft w:val="640"/>
          <w:marRight w:val="0"/>
          <w:marTop w:val="0"/>
          <w:marBottom w:val="0"/>
          <w:divBdr>
            <w:top w:val="none" w:sz="0" w:space="0" w:color="auto"/>
            <w:left w:val="none" w:sz="0" w:space="0" w:color="auto"/>
            <w:bottom w:val="none" w:sz="0" w:space="0" w:color="auto"/>
            <w:right w:val="none" w:sz="0" w:space="0" w:color="auto"/>
          </w:divBdr>
        </w:div>
        <w:div w:id="104817130">
          <w:marLeft w:val="640"/>
          <w:marRight w:val="0"/>
          <w:marTop w:val="0"/>
          <w:marBottom w:val="0"/>
          <w:divBdr>
            <w:top w:val="none" w:sz="0" w:space="0" w:color="auto"/>
            <w:left w:val="none" w:sz="0" w:space="0" w:color="auto"/>
            <w:bottom w:val="none" w:sz="0" w:space="0" w:color="auto"/>
            <w:right w:val="none" w:sz="0" w:space="0" w:color="auto"/>
          </w:divBdr>
        </w:div>
        <w:div w:id="121771260">
          <w:marLeft w:val="640"/>
          <w:marRight w:val="0"/>
          <w:marTop w:val="0"/>
          <w:marBottom w:val="0"/>
          <w:divBdr>
            <w:top w:val="none" w:sz="0" w:space="0" w:color="auto"/>
            <w:left w:val="none" w:sz="0" w:space="0" w:color="auto"/>
            <w:bottom w:val="none" w:sz="0" w:space="0" w:color="auto"/>
            <w:right w:val="none" w:sz="0" w:space="0" w:color="auto"/>
          </w:divBdr>
        </w:div>
        <w:div w:id="126435503">
          <w:marLeft w:val="640"/>
          <w:marRight w:val="0"/>
          <w:marTop w:val="0"/>
          <w:marBottom w:val="0"/>
          <w:divBdr>
            <w:top w:val="none" w:sz="0" w:space="0" w:color="auto"/>
            <w:left w:val="none" w:sz="0" w:space="0" w:color="auto"/>
            <w:bottom w:val="none" w:sz="0" w:space="0" w:color="auto"/>
            <w:right w:val="none" w:sz="0" w:space="0" w:color="auto"/>
          </w:divBdr>
        </w:div>
        <w:div w:id="137304186">
          <w:marLeft w:val="640"/>
          <w:marRight w:val="0"/>
          <w:marTop w:val="0"/>
          <w:marBottom w:val="0"/>
          <w:divBdr>
            <w:top w:val="none" w:sz="0" w:space="0" w:color="auto"/>
            <w:left w:val="none" w:sz="0" w:space="0" w:color="auto"/>
            <w:bottom w:val="none" w:sz="0" w:space="0" w:color="auto"/>
            <w:right w:val="none" w:sz="0" w:space="0" w:color="auto"/>
          </w:divBdr>
        </w:div>
        <w:div w:id="143552482">
          <w:marLeft w:val="640"/>
          <w:marRight w:val="0"/>
          <w:marTop w:val="0"/>
          <w:marBottom w:val="0"/>
          <w:divBdr>
            <w:top w:val="none" w:sz="0" w:space="0" w:color="auto"/>
            <w:left w:val="none" w:sz="0" w:space="0" w:color="auto"/>
            <w:bottom w:val="none" w:sz="0" w:space="0" w:color="auto"/>
            <w:right w:val="none" w:sz="0" w:space="0" w:color="auto"/>
          </w:divBdr>
        </w:div>
        <w:div w:id="147357577">
          <w:marLeft w:val="640"/>
          <w:marRight w:val="0"/>
          <w:marTop w:val="0"/>
          <w:marBottom w:val="0"/>
          <w:divBdr>
            <w:top w:val="none" w:sz="0" w:space="0" w:color="auto"/>
            <w:left w:val="none" w:sz="0" w:space="0" w:color="auto"/>
            <w:bottom w:val="none" w:sz="0" w:space="0" w:color="auto"/>
            <w:right w:val="none" w:sz="0" w:space="0" w:color="auto"/>
          </w:divBdr>
        </w:div>
        <w:div w:id="149634733">
          <w:marLeft w:val="640"/>
          <w:marRight w:val="0"/>
          <w:marTop w:val="0"/>
          <w:marBottom w:val="0"/>
          <w:divBdr>
            <w:top w:val="none" w:sz="0" w:space="0" w:color="auto"/>
            <w:left w:val="none" w:sz="0" w:space="0" w:color="auto"/>
            <w:bottom w:val="none" w:sz="0" w:space="0" w:color="auto"/>
            <w:right w:val="none" w:sz="0" w:space="0" w:color="auto"/>
          </w:divBdr>
        </w:div>
        <w:div w:id="151682892">
          <w:marLeft w:val="640"/>
          <w:marRight w:val="0"/>
          <w:marTop w:val="0"/>
          <w:marBottom w:val="0"/>
          <w:divBdr>
            <w:top w:val="none" w:sz="0" w:space="0" w:color="auto"/>
            <w:left w:val="none" w:sz="0" w:space="0" w:color="auto"/>
            <w:bottom w:val="none" w:sz="0" w:space="0" w:color="auto"/>
            <w:right w:val="none" w:sz="0" w:space="0" w:color="auto"/>
          </w:divBdr>
        </w:div>
        <w:div w:id="158891458">
          <w:marLeft w:val="640"/>
          <w:marRight w:val="0"/>
          <w:marTop w:val="0"/>
          <w:marBottom w:val="0"/>
          <w:divBdr>
            <w:top w:val="none" w:sz="0" w:space="0" w:color="auto"/>
            <w:left w:val="none" w:sz="0" w:space="0" w:color="auto"/>
            <w:bottom w:val="none" w:sz="0" w:space="0" w:color="auto"/>
            <w:right w:val="none" w:sz="0" w:space="0" w:color="auto"/>
          </w:divBdr>
        </w:div>
        <w:div w:id="163323761">
          <w:marLeft w:val="640"/>
          <w:marRight w:val="0"/>
          <w:marTop w:val="0"/>
          <w:marBottom w:val="0"/>
          <w:divBdr>
            <w:top w:val="none" w:sz="0" w:space="0" w:color="auto"/>
            <w:left w:val="none" w:sz="0" w:space="0" w:color="auto"/>
            <w:bottom w:val="none" w:sz="0" w:space="0" w:color="auto"/>
            <w:right w:val="none" w:sz="0" w:space="0" w:color="auto"/>
          </w:divBdr>
        </w:div>
        <w:div w:id="167908254">
          <w:marLeft w:val="640"/>
          <w:marRight w:val="0"/>
          <w:marTop w:val="0"/>
          <w:marBottom w:val="0"/>
          <w:divBdr>
            <w:top w:val="none" w:sz="0" w:space="0" w:color="auto"/>
            <w:left w:val="none" w:sz="0" w:space="0" w:color="auto"/>
            <w:bottom w:val="none" w:sz="0" w:space="0" w:color="auto"/>
            <w:right w:val="none" w:sz="0" w:space="0" w:color="auto"/>
          </w:divBdr>
        </w:div>
        <w:div w:id="185797074">
          <w:marLeft w:val="640"/>
          <w:marRight w:val="0"/>
          <w:marTop w:val="0"/>
          <w:marBottom w:val="0"/>
          <w:divBdr>
            <w:top w:val="none" w:sz="0" w:space="0" w:color="auto"/>
            <w:left w:val="none" w:sz="0" w:space="0" w:color="auto"/>
            <w:bottom w:val="none" w:sz="0" w:space="0" w:color="auto"/>
            <w:right w:val="none" w:sz="0" w:space="0" w:color="auto"/>
          </w:divBdr>
        </w:div>
        <w:div w:id="193470228">
          <w:marLeft w:val="640"/>
          <w:marRight w:val="0"/>
          <w:marTop w:val="0"/>
          <w:marBottom w:val="0"/>
          <w:divBdr>
            <w:top w:val="none" w:sz="0" w:space="0" w:color="auto"/>
            <w:left w:val="none" w:sz="0" w:space="0" w:color="auto"/>
            <w:bottom w:val="none" w:sz="0" w:space="0" w:color="auto"/>
            <w:right w:val="none" w:sz="0" w:space="0" w:color="auto"/>
          </w:divBdr>
        </w:div>
        <w:div w:id="199175139">
          <w:marLeft w:val="640"/>
          <w:marRight w:val="0"/>
          <w:marTop w:val="0"/>
          <w:marBottom w:val="0"/>
          <w:divBdr>
            <w:top w:val="none" w:sz="0" w:space="0" w:color="auto"/>
            <w:left w:val="none" w:sz="0" w:space="0" w:color="auto"/>
            <w:bottom w:val="none" w:sz="0" w:space="0" w:color="auto"/>
            <w:right w:val="none" w:sz="0" w:space="0" w:color="auto"/>
          </w:divBdr>
        </w:div>
        <w:div w:id="203374464">
          <w:marLeft w:val="640"/>
          <w:marRight w:val="0"/>
          <w:marTop w:val="0"/>
          <w:marBottom w:val="0"/>
          <w:divBdr>
            <w:top w:val="none" w:sz="0" w:space="0" w:color="auto"/>
            <w:left w:val="none" w:sz="0" w:space="0" w:color="auto"/>
            <w:bottom w:val="none" w:sz="0" w:space="0" w:color="auto"/>
            <w:right w:val="none" w:sz="0" w:space="0" w:color="auto"/>
          </w:divBdr>
        </w:div>
        <w:div w:id="218825221">
          <w:marLeft w:val="640"/>
          <w:marRight w:val="0"/>
          <w:marTop w:val="0"/>
          <w:marBottom w:val="0"/>
          <w:divBdr>
            <w:top w:val="none" w:sz="0" w:space="0" w:color="auto"/>
            <w:left w:val="none" w:sz="0" w:space="0" w:color="auto"/>
            <w:bottom w:val="none" w:sz="0" w:space="0" w:color="auto"/>
            <w:right w:val="none" w:sz="0" w:space="0" w:color="auto"/>
          </w:divBdr>
        </w:div>
        <w:div w:id="261307663">
          <w:marLeft w:val="640"/>
          <w:marRight w:val="0"/>
          <w:marTop w:val="0"/>
          <w:marBottom w:val="0"/>
          <w:divBdr>
            <w:top w:val="none" w:sz="0" w:space="0" w:color="auto"/>
            <w:left w:val="none" w:sz="0" w:space="0" w:color="auto"/>
            <w:bottom w:val="none" w:sz="0" w:space="0" w:color="auto"/>
            <w:right w:val="none" w:sz="0" w:space="0" w:color="auto"/>
          </w:divBdr>
        </w:div>
        <w:div w:id="264922379">
          <w:marLeft w:val="640"/>
          <w:marRight w:val="0"/>
          <w:marTop w:val="0"/>
          <w:marBottom w:val="0"/>
          <w:divBdr>
            <w:top w:val="none" w:sz="0" w:space="0" w:color="auto"/>
            <w:left w:val="none" w:sz="0" w:space="0" w:color="auto"/>
            <w:bottom w:val="none" w:sz="0" w:space="0" w:color="auto"/>
            <w:right w:val="none" w:sz="0" w:space="0" w:color="auto"/>
          </w:divBdr>
        </w:div>
        <w:div w:id="285548246">
          <w:marLeft w:val="640"/>
          <w:marRight w:val="0"/>
          <w:marTop w:val="0"/>
          <w:marBottom w:val="0"/>
          <w:divBdr>
            <w:top w:val="none" w:sz="0" w:space="0" w:color="auto"/>
            <w:left w:val="none" w:sz="0" w:space="0" w:color="auto"/>
            <w:bottom w:val="none" w:sz="0" w:space="0" w:color="auto"/>
            <w:right w:val="none" w:sz="0" w:space="0" w:color="auto"/>
          </w:divBdr>
        </w:div>
        <w:div w:id="311369274">
          <w:marLeft w:val="640"/>
          <w:marRight w:val="0"/>
          <w:marTop w:val="0"/>
          <w:marBottom w:val="0"/>
          <w:divBdr>
            <w:top w:val="none" w:sz="0" w:space="0" w:color="auto"/>
            <w:left w:val="none" w:sz="0" w:space="0" w:color="auto"/>
            <w:bottom w:val="none" w:sz="0" w:space="0" w:color="auto"/>
            <w:right w:val="none" w:sz="0" w:space="0" w:color="auto"/>
          </w:divBdr>
        </w:div>
        <w:div w:id="323093106">
          <w:marLeft w:val="640"/>
          <w:marRight w:val="0"/>
          <w:marTop w:val="0"/>
          <w:marBottom w:val="0"/>
          <w:divBdr>
            <w:top w:val="none" w:sz="0" w:space="0" w:color="auto"/>
            <w:left w:val="none" w:sz="0" w:space="0" w:color="auto"/>
            <w:bottom w:val="none" w:sz="0" w:space="0" w:color="auto"/>
            <w:right w:val="none" w:sz="0" w:space="0" w:color="auto"/>
          </w:divBdr>
        </w:div>
        <w:div w:id="345325725">
          <w:marLeft w:val="640"/>
          <w:marRight w:val="0"/>
          <w:marTop w:val="0"/>
          <w:marBottom w:val="0"/>
          <w:divBdr>
            <w:top w:val="none" w:sz="0" w:space="0" w:color="auto"/>
            <w:left w:val="none" w:sz="0" w:space="0" w:color="auto"/>
            <w:bottom w:val="none" w:sz="0" w:space="0" w:color="auto"/>
            <w:right w:val="none" w:sz="0" w:space="0" w:color="auto"/>
          </w:divBdr>
        </w:div>
        <w:div w:id="372996155">
          <w:marLeft w:val="640"/>
          <w:marRight w:val="0"/>
          <w:marTop w:val="0"/>
          <w:marBottom w:val="0"/>
          <w:divBdr>
            <w:top w:val="none" w:sz="0" w:space="0" w:color="auto"/>
            <w:left w:val="none" w:sz="0" w:space="0" w:color="auto"/>
            <w:bottom w:val="none" w:sz="0" w:space="0" w:color="auto"/>
            <w:right w:val="none" w:sz="0" w:space="0" w:color="auto"/>
          </w:divBdr>
        </w:div>
        <w:div w:id="381176924">
          <w:marLeft w:val="640"/>
          <w:marRight w:val="0"/>
          <w:marTop w:val="0"/>
          <w:marBottom w:val="0"/>
          <w:divBdr>
            <w:top w:val="none" w:sz="0" w:space="0" w:color="auto"/>
            <w:left w:val="none" w:sz="0" w:space="0" w:color="auto"/>
            <w:bottom w:val="none" w:sz="0" w:space="0" w:color="auto"/>
            <w:right w:val="none" w:sz="0" w:space="0" w:color="auto"/>
          </w:divBdr>
        </w:div>
        <w:div w:id="390084682">
          <w:marLeft w:val="640"/>
          <w:marRight w:val="0"/>
          <w:marTop w:val="0"/>
          <w:marBottom w:val="0"/>
          <w:divBdr>
            <w:top w:val="none" w:sz="0" w:space="0" w:color="auto"/>
            <w:left w:val="none" w:sz="0" w:space="0" w:color="auto"/>
            <w:bottom w:val="none" w:sz="0" w:space="0" w:color="auto"/>
            <w:right w:val="none" w:sz="0" w:space="0" w:color="auto"/>
          </w:divBdr>
        </w:div>
        <w:div w:id="392780230">
          <w:marLeft w:val="640"/>
          <w:marRight w:val="0"/>
          <w:marTop w:val="0"/>
          <w:marBottom w:val="0"/>
          <w:divBdr>
            <w:top w:val="none" w:sz="0" w:space="0" w:color="auto"/>
            <w:left w:val="none" w:sz="0" w:space="0" w:color="auto"/>
            <w:bottom w:val="none" w:sz="0" w:space="0" w:color="auto"/>
            <w:right w:val="none" w:sz="0" w:space="0" w:color="auto"/>
          </w:divBdr>
        </w:div>
        <w:div w:id="393813838">
          <w:marLeft w:val="640"/>
          <w:marRight w:val="0"/>
          <w:marTop w:val="0"/>
          <w:marBottom w:val="0"/>
          <w:divBdr>
            <w:top w:val="none" w:sz="0" w:space="0" w:color="auto"/>
            <w:left w:val="none" w:sz="0" w:space="0" w:color="auto"/>
            <w:bottom w:val="none" w:sz="0" w:space="0" w:color="auto"/>
            <w:right w:val="none" w:sz="0" w:space="0" w:color="auto"/>
          </w:divBdr>
        </w:div>
        <w:div w:id="394357211">
          <w:marLeft w:val="640"/>
          <w:marRight w:val="0"/>
          <w:marTop w:val="0"/>
          <w:marBottom w:val="0"/>
          <w:divBdr>
            <w:top w:val="none" w:sz="0" w:space="0" w:color="auto"/>
            <w:left w:val="none" w:sz="0" w:space="0" w:color="auto"/>
            <w:bottom w:val="none" w:sz="0" w:space="0" w:color="auto"/>
            <w:right w:val="none" w:sz="0" w:space="0" w:color="auto"/>
          </w:divBdr>
        </w:div>
        <w:div w:id="425728866">
          <w:marLeft w:val="640"/>
          <w:marRight w:val="0"/>
          <w:marTop w:val="0"/>
          <w:marBottom w:val="0"/>
          <w:divBdr>
            <w:top w:val="none" w:sz="0" w:space="0" w:color="auto"/>
            <w:left w:val="none" w:sz="0" w:space="0" w:color="auto"/>
            <w:bottom w:val="none" w:sz="0" w:space="0" w:color="auto"/>
            <w:right w:val="none" w:sz="0" w:space="0" w:color="auto"/>
          </w:divBdr>
        </w:div>
        <w:div w:id="440884911">
          <w:marLeft w:val="640"/>
          <w:marRight w:val="0"/>
          <w:marTop w:val="0"/>
          <w:marBottom w:val="0"/>
          <w:divBdr>
            <w:top w:val="none" w:sz="0" w:space="0" w:color="auto"/>
            <w:left w:val="none" w:sz="0" w:space="0" w:color="auto"/>
            <w:bottom w:val="none" w:sz="0" w:space="0" w:color="auto"/>
            <w:right w:val="none" w:sz="0" w:space="0" w:color="auto"/>
          </w:divBdr>
        </w:div>
        <w:div w:id="445925986">
          <w:marLeft w:val="640"/>
          <w:marRight w:val="0"/>
          <w:marTop w:val="0"/>
          <w:marBottom w:val="0"/>
          <w:divBdr>
            <w:top w:val="none" w:sz="0" w:space="0" w:color="auto"/>
            <w:left w:val="none" w:sz="0" w:space="0" w:color="auto"/>
            <w:bottom w:val="none" w:sz="0" w:space="0" w:color="auto"/>
            <w:right w:val="none" w:sz="0" w:space="0" w:color="auto"/>
          </w:divBdr>
        </w:div>
        <w:div w:id="452678714">
          <w:marLeft w:val="640"/>
          <w:marRight w:val="0"/>
          <w:marTop w:val="0"/>
          <w:marBottom w:val="0"/>
          <w:divBdr>
            <w:top w:val="none" w:sz="0" w:space="0" w:color="auto"/>
            <w:left w:val="none" w:sz="0" w:space="0" w:color="auto"/>
            <w:bottom w:val="none" w:sz="0" w:space="0" w:color="auto"/>
            <w:right w:val="none" w:sz="0" w:space="0" w:color="auto"/>
          </w:divBdr>
        </w:div>
        <w:div w:id="454717326">
          <w:marLeft w:val="640"/>
          <w:marRight w:val="0"/>
          <w:marTop w:val="0"/>
          <w:marBottom w:val="0"/>
          <w:divBdr>
            <w:top w:val="none" w:sz="0" w:space="0" w:color="auto"/>
            <w:left w:val="none" w:sz="0" w:space="0" w:color="auto"/>
            <w:bottom w:val="none" w:sz="0" w:space="0" w:color="auto"/>
            <w:right w:val="none" w:sz="0" w:space="0" w:color="auto"/>
          </w:divBdr>
        </w:div>
        <w:div w:id="485784212">
          <w:marLeft w:val="640"/>
          <w:marRight w:val="0"/>
          <w:marTop w:val="0"/>
          <w:marBottom w:val="0"/>
          <w:divBdr>
            <w:top w:val="none" w:sz="0" w:space="0" w:color="auto"/>
            <w:left w:val="none" w:sz="0" w:space="0" w:color="auto"/>
            <w:bottom w:val="none" w:sz="0" w:space="0" w:color="auto"/>
            <w:right w:val="none" w:sz="0" w:space="0" w:color="auto"/>
          </w:divBdr>
        </w:div>
        <w:div w:id="509568549">
          <w:marLeft w:val="640"/>
          <w:marRight w:val="0"/>
          <w:marTop w:val="0"/>
          <w:marBottom w:val="0"/>
          <w:divBdr>
            <w:top w:val="none" w:sz="0" w:space="0" w:color="auto"/>
            <w:left w:val="none" w:sz="0" w:space="0" w:color="auto"/>
            <w:bottom w:val="none" w:sz="0" w:space="0" w:color="auto"/>
            <w:right w:val="none" w:sz="0" w:space="0" w:color="auto"/>
          </w:divBdr>
        </w:div>
        <w:div w:id="511574541">
          <w:marLeft w:val="640"/>
          <w:marRight w:val="0"/>
          <w:marTop w:val="0"/>
          <w:marBottom w:val="0"/>
          <w:divBdr>
            <w:top w:val="none" w:sz="0" w:space="0" w:color="auto"/>
            <w:left w:val="none" w:sz="0" w:space="0" w:color="auto"/>
            <w:bottom w:val="none" w:sz="0" w:space="0" w:color="auto"/>
            <w:right w:val="none" w:sz="0" w:space="0" w:color="auto"/>
          </w:divBdr>
        </w:div>
        <w:div w:id="531111056">
          <w:marLeft w:val="640"/>
          <w:marRight w:val="0"/>
          <w:marTop w:val="0"/>
          <w:marBottom w:val="0"/>
          <w:divBdr>
            <w:top w:val="none" w:sz="0" w:space="0" w:color="auto"/>
            <w:left w:val="none" w:sz="0" w:space="0" w:color="auto"/>
            <w:bottom w:val="none" w:sz="0" w:space="0" w:color="auto"/>
            <w:right w:val="none" w:sz="0" w:space="0" w:color="auto"/>
          </w:divBdr>
        </w:div>
        <w:div w:id="534972943">
          <w:marLeft w:val="640"/>
          <w:marRight w:val="0"/>
          <w:marTop w:val="0"/>
          <w:marBottom w:val="0"/>
          <w:divBdr>
            <w:top w:val="none" w:sz="0" w:space="0" w:color="auto"/>
            <w:left w:val="none" w:sz="0" w:space="0" w:color="auto"/>
            <w:bottom w:val="none" w:sz="0" w:space="0" w:color="auto"/>
            <w:right w:val="none" w:sz="0" w:space="0" w:color="auto"/>
          </w:divBdr>
        </w:div>
        <w:div w:id="541283283">
          <w:marLeft w:val="640"/>
          <w:marRight w:val="0"/>
          <w:marTop w:val="0"/>
          <w:marBottom w:val="0"/>
          <w:divBdr>
            <w:top w:val="none" w:sz="0" w:space="0" w:color="auto"/>
            <w:left w:val="none" w:sz="0" w:space="0" w:color="auto"/>
            <w:bottom w:val="none" w:sz="0" w:space="0" w:color="auto"/>
            <w:right w:val="none" w:sz="0" w:space="0" w:color="auto"/>
          </w:divBdr>
        </w:div>
        <w:div w:id="541332267">
          <w:marLeft w:val="640"/>
          <w:marRight w:val="0"/>
          <w:marTop w:val="0"/>
          <w:marBottom w:val="0"/>
          <w:divBdr>
            <w:top w:val="none" w:sz="0" w:space="0" w:color="auto"/>
            <w:left w:val="none" w:sz="0" w:space="0" w:color="auto"/>
            <w:bottom w:val="none" w:sz="0" w:space="0" w:color="auto"/>
            <w:right w:val="none" w:sz="0" w:space="0" w:color="auto"/>
          </w:divBdr>
        </w:div>
        <w:div w:id="547766842">
          <w:marLeft w:val="640"/>
          <w:marRight w:val="0"/>
          <w:marTop w:val="0"/>
          <w:marBottom w:val="0"/>
          <w:divBdr>
            <w:top w:val="none" w:sz="0" w:space="0" w:color="auto"/>
            <w:left w:val="none" w:sz="0" w:space="0" w:color="auto"/>
            <w:bottom w:val="none" w:sz="0" w:space="0" w:color="auto"/>
            <w:right w:val="none" w:sz="0" w:space="0" w:color="auto"/>
          </w:divBdr>
        </w:div>
        <w:div w:id="583077405">
          <w:marLeft w:val="640"/>
          <w:marRight w:val="0"/>
          <w:marTop w:val="0"/>
          <w:marBottom w:val="0"/>
          <w:divBdr>
            <w:top w:val="none" w:sz="0" w:space="0" w:color="auto"/>
            <w:left w:val="none" w:sz="0" w:space="0" w:color="auto"/>
            <w:bottom w:val="none" w:sz="0" w:space="0" w:color="auto"/>
            <w:right w:val="none" w:sz="0" w:space="0" w:color="auto"/>
          </w:divBdr>
        </w:div>
        <w:div w:id="591822738">
          <w:marLeft w:val="640"/>
          <w:marRight w:val="0"/>
          <w:marTop w:val="0"/>
          <w:marBottom w:val="0"/>
          <w:divBdr>
            <w:top w:val="none" w:sz="0" w:space="0" w:color="auto"/>
            <w:left w:val="none" w:sz="0" w:space="0" w:color="auto"/>
            <w:bottom w:val="none" w:sz="0" w:space="0" w:color="auto"/>
            <w:right w:val="none" w:sz="0" w:space="0" w:color="auto"/>
          </w:divBdr>
        </w:div>
        <w:div w:id="597717949">
          <w:marLeft w:val="640"/>
          <w:marRight w:val="0"/>
          <w:marTop w:val="0"/>
          <w:marBottom w:val="0"/>
          <w:divBdr>
            <w:top w:val="none" w:sz="0" w:space="0" w:color="auto"/>
            <w:left w:val="none" w:sz="0" w:space="0" w:color="auto"/>
            <w:bottom w:val="none" w:sz="0" w:space="0" w:color="auto"/>
            <w:right w:val="none" w:sz="0" w:space="0" w:color="auto"/>
          </w:divBdr>
        </w:div>
        <w:div w:id="601887293">
          <w:marLeft w:val="640"/>
          <w:marRight w:val="0"/>
          <w:marTop w:val="0"/>
          <w:marBottom w:val="0"/>
          <w:divBdr>
            <w:top w:val="none" w:sz="0" w:space="0" w:color="auto"/>
            <w:left w:val="none" w:sz="0" w:space="0" w:color="auto"/>
            <w:bottom w:val="none" w:sz="0" w:space="0" w:color="auto"/>
            <w:right w:val="none" w:sz="0" w:space="0" w:color="auto"/>
          </w:divBdr>
        </w:div>
        <w:div w:id="603194781">
          <w:marLeft w:val="640"/>
          <w:marRight w:val="0"/>
          <w:marTop w:val="0"/>
          <w:marBottom w:val="0"/>
          <w:divBdr>
            <w:top w:val="none" w:sz="0" w:space="0" w:color="auto"/>
            <w:left w:val="none" w:sz="0" w:space="0" w:color="auto"/>
            <w:bottom w:val="none" w:sz="0" w:space="0" w:color="auto"/>
            <w:right w:val="none" w:sz="0" w:space="0" w:color="auto"/>
          </w:divBdr>
        </w:div>
        <w:div w:id="606347466">
          <w:marLeft w:val="640"/>
          <w:marRight w:val="0"/>
          <w:marTop w:val="0"/>
          <w:marBottom w:val="0"/>
          <w:divBdr>
            <w:top w:val="none" w:sz="0" w:space="0" w:color="auto"/>
            <w:left w:val="none" w:sz="0" w:space="0" w:color="auto"/>
            <w:bottom w:val="none" w:sz="0" w:space="0" w:color="auto"/>
            <w:right w:val="none" w:sz="0" w:space="0" w:color="auto"/>
          </w:divBdr>
        </w:div>
        <w:div w:id="618948282">
          <w:marLeft w:val="640"/>
          <w:marRight w:val="0"/>
          <w:marTop w:val="0"/>
          <w:marBottom w:val="0"/>
          <w:divBdr>
            <w:top w:val="none" w:sz="0" w:space="0" w:color="auto"/>
            <w:left w:val="none" w:sz="0" w:space="0" w:color="auto"/>
            <w:bottom w:val="none" w:sz="0" w:space="0" w:color="auto"/>
            <w:right w:val="none" w:sz="0" w:space="0" w:color="auto"/>
          </w:divBdr>
        </w:div>
        <w:div w:id="631791003">
          <w:marLeft w:val="640"/>
          <w:marRight w:val="0"/>
          <w:marTop w:val="0"/>
          <w:marBottom w:val="0"/>
          <w:divBdr>
            <w:top w:val="none" w:sz="0" w:space="0" w:color="auto"/>
            <w:left w:val="none" w:sz="0" w:space="0" w:color="auto"/>
            <w:bottom w:val="none" w:sz="0" w:space="0" w:color="auto"/>
            <w:right w:val="none" w:sz="0" w:space="0" w:color="auto"/>
          </w:divBdr>
        </w:div>
        <w:div w:id="646864893">
          <w:marLeft w:val="640"/>
          <w:marRight w:val="0"/>
          <w:marTop w:val="0"/>
          <w:marBottom w:val="0"/>
          <w:divBdr>
            <w:top w:val="none" w:sz="0" w:space="0" w:color="auto"/>
            <w:left w:val="none" w:sz="0" w:space="0" w:color="auto"/>
            <w:bottom w:val="none" w:sz="0" w:space="0" w:color="auto"/>
            <w:right w:val="none" w:sz="0" w:space="0" w:color="auto"/>
          </w:divBdr>
        </w:div>
        <w:div w:id="650138205">
          <w:marLeft w:val="640"/>
          <w:marRight w:val="0"/>
          <w:marTop w:val="0"/>
          <w:marBottom w:val="0"/>
          <w:divBdr>
            <w:top w:val="none" w:sz="0" w:space="0" w:color="auto"/>
            <w:left w:val="none" w:sz="0" w:space="0" w:color="auto"/>
            <w:bottom w:val="none" w:sz="0" w:space="0" w:color="auto"/>
            <w:right w:val="none" w:sz="0" w:space="0" w:color="auto"/>
          </w:divBdr>
        </w:div>
        <w:div w:id="664086990">
          <w:marLeft w:val="640"/>
          <w:marRight w:val="0"/>
          <w:marTop w:val="0"/>
          <w:marBottom w:val="0"/>
          <w:divBdr>
            <w:top w:val="none" w:sz="0" w:space="0" w:color="auto"/>
            <w:left w:val="none" w:sz="0" w:space="0" w:color="auto"/>
            <w:bottom w:val="none" w:sz="0" w:space="0" w:color="auto"/>
            <w:right w:val="none" w:sz="0" w:space="0" w:color="auto"/>
          </w:divBdr>
        </w:div>
        <w:div w:id="682051105">
          <w:marLeft w:val="640"/>
          <w:marRight w:val="0"/>
          <w:marTop w:val="0"/>
          <w:marBottom w:val="0"/>
          <w:divBdr>
            <w:top w:val="none" w:sz="0" w:space="0" w:color="auto"/>
            <w:left w:val="none" w:sz="0" w:space="0" w:color="auto"/>
            <w:bottom w:val="none" w:sz="0" w:space="0" w:color="auto"/>
            <w:right w:val="none" w:sz="0" w:space="0" w:color="auto"/>
          </w:divBdr>
        </w:div>
        <w:div w:id="687678507">
          <w:marLeft w:val="640"/>
          <w:marRight w:val="0"/>
          <w:marTop w:val="0"/>
          <w:marBottom w:val="0"/>
          <w:divBdr>
            <w:top w:val="none" w:sz="0" w:space="0" w:color="auto"/>
            <w:left w:val="none" w:sz="0" w:space="0" w:color="auto"/>
            <w:bottom w:val="none" w:sz="0" w:space="0" w:color="auto"/>
            <w:right w:val="none" w:sz="0" w:space="0" w:color="auto"/>
          </w:divBdr>
        </w:div>
        <w:div w:id="688798988">
          <w:marLeft w:val="640"/>
          <w:marRight w:val="0"/>
          <w:marTop w:val="0"/>
          <w:marBottom w:val="0"/>
          <w:divBdr>
            <w:top w:val="none" w:sz="0" w:space="0" w:color="auto"/>
            <w:left w:val="none" w:sz="0" w:space="0" w:color="auto"/>
            <w:bottom w:val="none" w:sz="0" w:space="0" w:color="auto"/>
            <w:right w:val="none" w:sz="0" w:space="0" w:color="auto"/>
          </w:divBdr>
        </w:div>
        <w:div w:id="751052462">
          <w:marLeft w:val="640"/>
          <w:marRight w:val="0"/>
          <w:marTop w:val="0"/>
          <w:marBottom w:val="0"/>
          <w:divBdr>
            <w:top w:val="none" w:sz="0" w:space="0" w:color="auto"/>
            <w:left w:val="none" w:sz="0" w:space="0" w:color="auto"/>
            <w:bottom w:val="none" w:sz="0" w:space="0" w:color="auto"/>
            <w:right w:val="none" w:sz="0" w:space="0" w:color="auto"/>
          </w:divBdr>
        </w:div>
        <w:div w:id="753205652">
          <w:marLeft w:val="640"/>
          <w:marRight w:val="0"/>
          <w:marTop w:val="0"/>
          <w:marBottom w:val="0"/>
          <w:divBdr>
            <w:top w:val="none" w:sz="0" w:space="0" w:color="auto"/>
            <w:left w:val="none" w:sz="0" w:space="0" w:color="auto"/>
            <w:bottom w:val="none" w:sz="0" w:space="0" w:color="auto"/>
            <w:right w:val="none" w:sz="0" w:space="0" w:color="auto"/>
          </w:divBdr>
        </w:div>
        <w:div w:id="766193642">
          <w:marLeft w:val="640"/>
          <w:marRight w:val="0"/>
          <w:marTop w:val="0"/>
          <w:marBottom w:val="0"/>
          <w:divBdr>
            <w:top w:val="none" w:sz="0" w:space="0" w:color="auto"/>
            <w:left w:val="none" w:sz="0" w:space="0" w:color="auto"/>
            <w:bottom w:val="none" w:sz="0" w:space="0" w:color="auto"/>
            <w:right w:val="none" w:sz="0" w:space="0" w:color="auto"/>
          </w:divBdr>
        </w:div>
        <w:div w:id="773283461">
          <w:marLeft w:val="640"/>
          <w:marRight w:val="0"/>
          <w:marTop w:val="0"/>
          <w:marBottom w:val="0"/>
          <w:divBdr>
            <w:top w:val="none" w:sz="0" w:space="0" w:color="auto"/>
            <w:left w:val="none" w:sz="0" w:space="0" w:color="auto"/>
            <w:bottom w:val="none" w:sz="0" w:space="0" w:color="auto"/>
            <w:right w:val="none" w:sz="0" w:space="0" w:color="auto"/>
          </w:divBdr>
        </w:div>
        <w:div w:id="782069893">
          <w:marLeft w:val="640"/>
          <w:marRight w:val="0"/>
          <w:marTop w:val="0"/>
          <w:marBottom w:val="0"/>
          <w:divBdr>
            <w:top w:val="none" w:sz="0" w:space="0" w:color="auto"/>
            <w:left w:val="none" w:sz="0" w:space="0" w:color="auto"/>
            <w:bottom w:val="none" w:sz="0" w:space="0" w:color="auto"/>
            <w:right w:val="none" w:sz="0" w:space="0" w:color="auto"/>
          </w:divBdr>
        </w:div>
        <w:div w:id="784809774">
          <w:marLeft w:val="640"/>
          <w:marRight w:val="0"/>
          <w:marTop w:val="0"/>
          <w:marBottom w:val="0"/>
          <w:divBdr>
            <w:top w:val="none" w:sz="0" w:space="0" w:color="auto"/>
            <w:left w:val="none" w:sz="0" w:space="0" w:color="auto"/>
            <w:bottom w:val="none" w:sz="0" w:space="0" w:color="auto"/>
            <w:right w:val="none" w:sz="0" w:space="0" w:color="auto"/>
          </w:divBdr>
        </w:div>
        <w:div w:id="850141764">
          <w:marLeft w:val="640"/>
          <w:marRight w:val="0"/>
          <w:marTop w:val="0"/>
          <w:marBottom w:val="0"/>
          <w:divBdr>
            <w:top w:val="none" w:sz="0" w:space="0" w:color="auto"/>
            <w:left w:val="none" w:sz="0" w:space="0" w:color="auto"/>
            <w:bottom w:val="none" w:sz="0" w:space="0" w:color="auto"/>
            <w:right w:val="none" w:sz="0" w:space="0" w:color="auto"/>
          </w:divBdr>
        </w:div>
        <w:div w:id="858159197">
          <w:marLeft w:val="640"/>
          <w:marRight w:val="0"/>
          <w:marTop w:val="0"/>
          <w:marBottom w:val="0"/>
          <w:divBdr>
            <w:top w:val="none" w:sz="0" w:space="0" w:color="auto"/>
            <w:left w:val="none" w:sz="0" w:space="0" w:color="auto"/>
            <w:bottom w:val="none" w:sz="0" w:space="0" w:color="auto"/>
            <w:right w:val="none" w:sz="0" w:space="0" w:color="auto"/>
          </w:divBdr>
        </w:div>
        <w:div w:id="860095686">
          <w:marLeft w:val="640"/>
          <w:marRight w:val="0"/>
          <w:marTop w:val="0"/>
          <w:marBottom w:val="0"/>
          <w:divBdr>
            <w:top w:val="none" w:sz="0" w:space="0" w:color="auto"/>
            <w:left w:val="none" w:sz="0" w:space="0" w:color="auto"/>
            <w:bottom w:val="none" w:sz="0" w:space="0" w:color="auto"/>
            <w:right w:val="none" w:sz="0" w:space="0" w:color="auto"/>
          </w:divBdr>
        </w:div>
        <w:div w:id="865217888">
          <w:marLeft w:val="640"/>
          <w:marRight w:val="0"/>
          <w:marTop w:val="0"/>
          <w:marBottom w:val="0"/>
          <w:divBdr>
            <w:top w:val="none" w:sz="0" w:space="0" w:color="auto"/>
            <w:left w:val="none" w:sz="0" w:space="0" w:color="auto"/>
            <w:bottom w:val="none" w:sz="0" w:space="0" w:color="auto"/>
            <w:right w:val="none" w:sz="0" w:space="0" w:color="auto"/>
          </w:divBdr>
        </w:div>
        <w:div w:id="873927804">
          <w:marLeft w:val="640"/>
          <w:marRight w:val="0"/>
          <w:marTop w:val="0"/>
          <w:marBottom w:val="0"/>
          <w:divBdr>
            <w:top w:val="none" w:sz="0" w:space="0" w:color="auto"/>
            <w:left w:val="none" w:sz="0" w:space="0" w:color="auto"/>
            <w:bottom w:val="none" w:sz="0" w:space="0" w:color="auto"/>
            <w:right w:val="none" w:sz="0" w:space="0" w:color="auto"/>
          </w:divBdr>
        </w:div>
        <w:div w:id="874923009">
          <w:marLeft w:val="640"/>
          <w:marRight w:val="0"/>
          <w:marTop w:val="0"/>
          <w:marBottom w:val="0"/>
          <w:divBdr>
            <w:top w:val="none" w:sz="0" w:space="0" w:color="auto"/>
            <w:left w:val="none" w:sz="0" w:space="0" w:color="auto"/>
            <w:bottom w:val="none" w:sz="0" w:space="0" w:color="auto"/>
            <w:right w:val="none" w:sz="0" w:space="0" w:color="auto"/>
          </w:divBdr>
        </w:div>
        <w:div w:id="876088324">
          <w:marLeft w:val="640"/>
          <w:marRight w:val="0"/>
          <w:marTop w:val="0"/>
          <w:marBottom w:val="0"/>
          <w:divBdr>
            <w:top w:val="none" w:sz="0" w:space="0" w:color="auto"/>
            <w:left w:val="none" w:sz="0" w:space="0" w:color="auto"/>
            <w:bottom w:val="none" w:sz="0" w:space="0" w:color="auto"/>
            <w:right w:val="none" w:sz="0" w:space="0" w:color="auto"/>
          </w:divBdr>
        </w:div>
        <w:div w:id="887840660">
          <w:marLeft w:val="640"/>
          <w:marRight w:val="0"/>
          <w:marTop w:val="0"/>
          <w:marBottom w:val="0"/>
          <w:divBdr>
            <w:top w:val="none" w:sz="0" w:space="0" w:color="auto"/>
            <w:left w:val="none" w:sz="0" w:space="0" w:color="auto"/>
            <w:bottom w:val="none" w:sz="0" w:space="0" w:color="auto"/>
            <w:right w:val="none" w:sz="0" w:space="0" w:color="auto"/>
          </w:divBdr>
        </w:div>
        <w:div w:id="888763732">
          <w:marLeft w:val="640"/>
          <w:marRight w:val="0"/>
          <w:marTop w:val="0"/>
          <w:marBottom w:val="0"/>
          <w:divBdr>
            <w:top w:val="none" w:sz="0" w:space="0" w:color="auto"/>
            <w:left w:val="none" w:sz="0" w:space="0" w:color="auto"/>
            <w:bottom w:val="none" w:sz="0" w:space="0" w:color="auto"/>
            <w:right w:val="none" w:sz="0" w:space="0" w:color="auto"/>
          </w:divBdr>
        </w:div>
        <w:div w:id="907959315">
          <w:marLeft w:val="640"/>
          <w:marRight w:val="0"/>
          <w:marTop w:val="0"/>
          <w:marBottom w:val="0"/>
          <w:divBdr>
            <w:top w:val="none" w:sz="0" w:space="0" w:color="auto"/>
            <w:left w:val="none" w:sz="0" w:space="0" w:color="auto"/>
            <w:bottom w:val="none" w:sz="0" w:space="0" w:color="auto"/>
            <w:right w:val="none" w:sz="0" w:space="0" w:color="auto"/>
          </w:divBdr>
        </w:div>
        <w:div w:id="920025739">
          <w:marLeft w:val="640"/>
          <w:marRight w:val="0"/>
          <w:marTop w:val="0"/>
          <w:marBottom w:val="0"/>
          <w:divBdr>
            <w:top w:val="none" w:sz="0" w:space="0" w:color="auto"/>
            <w:left w:val="none" w:sz="0" w:space="0" w:color="auto"/>
            <w:bottom w:val="none" w:sz="0" w:space="0" w:color="auto"/>
            <w:right w:val="none" w:sz="0" w:space="0" w:color="auto"/>
          </w:divBdr>
        </w:div>
        <w:div w:id="930815843">
          <w:marLeft w:val="640"/>
          <w:marRight w:val="0"/>
          <w:marTop w:val="0"/>
          <w:marBottom w:val="0"/>
          <w:divBdr>
            <w:top w:val="none" w:sz="0" w:space="0" w:color="auto"/>
            <w:left w:val="none" w:sz="0" w:space="0" w:color="auto"/>
            <w:bottom w:val="none" w:sz="0" w:space="0" w:color="auto"/>
            <w:right w:val="none" w:sz="0" w:space="0" w:color="auto"/>
          </w:divBdr>
        </w:div>
        <w:div w:id="942881777">
          <w:marLeft w:val="640"/>
          <w:marRight w:val="0"/>
          <w:marTop w:val="0"/>
          <w:marBottom w:val="0"/>
          <w:divBdr>
            <w:top w:val="none" w:sz="0" w:space="0" w:color="auto"/>
            <w:left w:val="none" w:sz="0" w:space="0" w:color="auto"/>
            <w:bottom w:val="none" w:sz="0" w:space="0" w:color="auto"/>
            <w:right w:val="none" w:sz="0" w:space="0" w:color="auto"/>
          </w:divBdr>
        </w:div>
        <w:div w:id="951210486">
          <w:marLeft w:val="640"/>
          <w:marRight w:val="0"/>
          <w:marTop w:val="0"/>
          <w:marBottom w:val="0"/>
          <w:divBdr>
            <w:top w:val="none" w:sz="0" w:space="0" w:color="auto"/>
            <w:left w:val="none" w:sz="0" w:space="0" w:color="auto"/>
            <w:bottom w:val="none" w:sz="0" w:space="0" w:color="auto"/>
            <w:right w:val="none" w:sz="0" w:space="0" w:color="auto"/>
          </w:divBdr>
        </w:div>
        <w:div w:id="962929594">
          <w:marLeft w:val="640"/>
          <w:marRight w:val="0"/>
          <w:marTop w:val="0"/>
          <w:marBottom w:val="0"/>
          <w:divBdr>
            <w:top w:val="none" w:sz="0" w:space="0" w:color="auto"/>
            <w:left w:val="none" w:sz="0" w:space="0" w:color="auto"/>
            <w:bottom w:val="none" w:sz="0" w:space="0" w:color="auto"/>
            <w:right w:val="none" w:sz="0" w:space="0" w:color="auto"/>
          </w:divBdr>
        </w:div>
        <w:div w:id="966592129">
          <w:marLeft w:val="640"/>
          <w:marRight w:val="0"/>
          <w:marTop w:val="0"/>
          <w:marBottom w:val="0"/>
          <w:divBdr>
            <w:top w:val="none" w:sz="0" w:space="0" w:color="auto"/>
            <w:left w:val="none" w:sz="0" w:space="0" w:color="auto"/>
            <w:bottom w:val="none" w:sz="0" w:space="0" w:color="auto"/>
            <w:right w:val="none" w:sz="0" w:space="0" w:color="auto"/>
          </w:divBdr>
        </w:div>
        <w:div w:id="969700605">
          <w:marLeft w:val="640"/>
          <w:marRight w:val="0"/>
          <w:marTop w:val="0"/>
          <w:marBottom w:val="0"/>
          <w:divBdr>
            <w:top w:val="none" w:sz="0" w:space="0" w:color="auto"/>
            <w:left w:val="none" w:sz="0" w:space="0" w:color="auto"/>
            <w:bottom w:val="none" w:sz="0" w:space="0" w:color="auto"/>
            <w:right w:val="none" w:sz="0" w:space="0" w:color="auto"/>
          </w:divBdr>
        </w:div>
        <w:div w:id="977107007">
          <w:marLeft w:val="640"/>
          <w:marRight w:val="0"/>
          <w:marTop w:val="0"/>
          <w:marBottom w:val="0"/>
          <w:divBdr>
            <w:top w:val="none" w:sz="0" w:space="0" w:color="auto"/>
            <w:left w:val="none" w:sz="0" w:space="0" w:color="auto"/>
            <w:bottom w:val="none" w:sz="0" w:space="0" w:color="auto"/>
            <w:right w:val="none" w:sz="0" w:space="0" w:color="auto"/>
          </w:divBdr>
        </w:div>
        <w:div w:id="981348744">
          <w:marLeft w:val="640"/>
          <w:marRight w:val="0"/>
          <w:marTop w:val="0"/>
          <w:marBottom w:val="0"/>
          <w:divBdr>
            <w:top w:val="none" w:sz="0" w:space="0" w:color="auto"/>
            <w:left w:val="none" w:sz="0" w:space="0" w:color="auto"/>
            <w:bottom w:val="none" w:sz="0" w:space="0" w:color="auto"/>
            <w:right w:val="none" w:sz="0" w:space="0" w:color="auto"/>
          </w:divBdr>
        </w:div>
        <w:div w:id="986474069">
          <w:marLeft w:val="640"/>
          <w:marRight w:val="0"/>
          <w:marTop w:val="0"/>
          <w:marBottom w:val="0"/>
          <w:divBdr>
            <w:top w:val="none" w:sz="0" w:space="0" w:color="auto"/>
            <w:left w:val="none" w:sz="0" w:space="0" w:color="auto"/>
            <w:bottom w:val="none" w:sz="0" w:space="0" w:color="auto"/>
            <w:right w:val="none" w:sz="0" w:space="0" w:color="auto"/>
          </w:divBdr>
        </w:div>
        <w:div w:id="990983394">
          <w:marLeft w:val="640"/>
          <w:marRight w:val="0"/>
          <w:marTop w:val="0"/>
          <w:marBottom w:val="0"/>
          <w:divBdr>
            <w:top w:val="none" w:sz="0" w:space="0" w:color="auto"/>
            <w:left w:val="none" w:sz="0" w:space="0" w:color="auto"/>
            <w:bottom w:val="none" w:sz="0" w:space="0" w:color="auto"/>
            <w:right w:val="none" w:sz="0" w:space="0" w:color="auto"/>
          </w:divBdr>
        </w:div>
        <w:div w:id="1003973280">
          <w:marLeft w:val="640"/>
          <w:marRight w:val="0"/>
          <w:marTop w:val="0"/>
          <w:marBottom w:val="0"/>
          <w:divBdr>
            <w:top w:val="none" w:sz="0" w:space="0" w:color="auto"/>
            <w:left w:val="none" w:sz="0" w:space="0" w:color="auto"/>
            <w:bottom w:val="none" w:sz="0" w:space="0" w:color="auto"/>
            <w:right w:val="none" w:sz="0" w:space="0" w:color="auto"/>
          </w:divBdr>
        </w:div>
        <w:div w:id="1018041931">
          <w:marLeft w:val="640"/>
          <w:marRight w:val="0"/>
          <w:marTop w:val="0"/>
          <w:marBottom w:val="0"/>
          <w:divBdr>
            <w:top w:val="none" w:sz="0" w:space="0" w:color="auto"/>
            <w:left w:val="none" w:sz="0" w:space="0" w:color="auto"/>
            <w:bottom w:val="none" w:sz="0" w:space="0" w:color="auto"/>
            <w:right w:val="none" w:sz="0" w:space="0" w:color="auto"/>
          </w:divBdr>
        </w:div>
        <w:div w:id="1018585442">
          <w:marLeft w:val="640"/>
          <w:marRight w:val="0"/>
          <w:marTop w:val="0"/>
          <w:marBottom w:val="0"/>
          <w:divBdr>
            <w:top w:val="none" w:sz="0" w:space="0" w:color="auto"/>
            <w:left w:val="none" w:sz="0" w:space="0" w:color="auto"/>
            <w:bottom w:val="none" w:sz="0" w:space="0" w:color="auto"/>
            <w:right w:val="none" w:sz="0" w:space="0" w:color="auto"/>
          </w:divBdr>
        </w:div>
        <w:div w:id="1047877645">
          <w:marLeft w:val="640"/>
          <w:marRight w:val="0"/>
          <w:marTop w:val="0"/>
          <w:marBottom w:val="0"/>
          <w:divBdr>
            <w:top w:val="none" w:sz="0" w:space="0" w:color="auto"/>
            <w:left w:val="none" w:sz="0" w:space="0" w:color="auto"/>
            <w:bottom w:val="none" w:sz="0" w:space="0" w:color="auto"/>
            <w:right w:val="none" w:sz="0" w:space="0" w:color="auto"/>
          </w:divBdr>
        </w:div>
        <w:div w:id="1075470261">
          <w:marLeft w:val="640"/>
          <w:marRight w:val="0"/>
          <w:marTop w:val="0"/>
          <w:marBottom w:val="0"/>
          <w:divBdr>
            <w:top w:val="none" w:sz="0" w:space="0" w:color="auto"/>
            <w:left w:val="none" w:sz="0" w:space="0" w:color="auto"/>
            <w:bottom w:val="none" w:sz="0" w:space="0" w:color="auto"/>
            <w:right w:val="none" w:sz="0" w:space="0" w:color="auto"/>
          </w:divBdr>
        </w:div>
        <w:div w:id="1076174168">
          <w:marLeft w:val="640"/>
          <w:marRight w:val="0"/>
          <w:marTop w:val="0"/>
          <w:marBottom w:val="0"/>
          <w:divBdr>
            <w:top w:val="none" w:sz="0" w:space="0" w:color="auto"/>
            <w:left w:val="none" w:sz="0" w:space="0" w:color="auto"/>
            <w:bottom w:val="none" w:sz="0" w:space="0" w:color="auto"/>
            <w:right w:val="none" w:sz="0" w:space="0" w:color="auto"/>
          </w:divBdr>
        </w:div>
        <w:div w:id="1082684151">
          <w:marLeft w:val="640"/>
          <w:marRight w:val="0"/>
          <w:marTop w:val="0"/>
          <w:marBottom w:val="0"/>
          <w:divBdr>
            <w:top w:val="none" w:sz="0" w:space="0" w:color="auto"/>
            <w:left w:val="none" w:sz="0" w:space="0" w:color="auto"/>
            <w:bottom w:val="none" w:sz="0" w:space="0" w:color="auto"/>
            <w:right w:val="none" w:sz="0" w:space="0" w:color="auto"/>
          </w:divBdr>
        </w:div>
        <w:div w:id="1084641159">
          <w:marLeft w:val="640"/>
          <w:marRight w:val="0"/>
          <w:marTop w:val="0"/>
          <w:marBottom w:val="0"/>
          <w:divBdr>
            <w:top w:val="none" w:sz="0" w:space="0" w:color="auto"/>
            <w:left w:val="none" w:sz="0" w:space="0" w:color="auto"/>
            <w:bottom w:val="none" w:sz="0" w:space="0" w:color="auto"/>
            <w:right w:val="none" w:sz="0" w:space="0" w:color="auto"/>
          </w:divBdr>
        </w:div>
        <w:div w:id="1096167465">
          <w:marLeft w:val="640"/>
          <w:marRight w:val="0"/>
          <w:marTop w:val="0"/>
          <w:marBottom w:val="0"/>
          <w:divBdr>
            <w:top w:val="none" w:sz="0" w:space="0" w:color="auto"/>
            <w:left w:val="none" w:sz="0" w:space="0" w:color="auto"/>
            <w:bottom w:val="none" w:sz="0" w:space="0" w:color="auto"/>
            <w:right w:val="none" w:sz="0" w:space="0" w:color="auto"/>
          </w:divBdr>
        </w:div>
        <w:div w:id="1100225236">
          <w:marLeft w:val="640"/>
          <w:marRight w:val="0"/>
          <w:marTop w:val="0"/>
          <w:marBottom w:val="0"/>
          <w:divBdr>
            <w:top w:val="none" w:sz="0" w:space="0" w:color="auto"/>
            <w:left w:val="none" w:sz="0" w:space="0" w:color="auto"/>
            <w:bottom w:val="none" w:sz="0" w:space="0" w:color="auto"/>
            <w:right w:val="none" w:sz="0" w:space="0" w:color="auto"/>
          </w:divBdr>
        </w:div>
        <w:div w:id="1106341367">
          <w:marLeft w:val="640"/>
          <w:marRight w:val="0"/>
          <w:marTop w:val="0"/>
          <w:marBottom w:val="0"/>
          <w:divBdr>
            <w:top w:val="none" w:sz="0" w:space="0" w:color="auto"/>
            <w:left w:val="none" w:sz="0" w:space="0" w:color="auto"/>
            <w:bottom w:val="none" w:sz="0" w:space="0" w:color="auto"/>
            <w:right w:val="none" w:sz="0" w:space="0" w:color="auto"/>
          </w:divBdr>
        </w:div>
        <w:div w:id="1125848298">
          <w:marLeft w:val="640"/>
          <w:marRight w:val="0"/>
          <w:marTop w:val="0"/>
          <w:marBottom w:val="0"/>
          <w:divBdr>
            <w:top w:val="none" w:sz="0" w:space="0" w:color="auto"/>
            <w:left w:val="none" w:sz="0" w:space="0" w:color="auto"/>
            <w:bottom w:val="none" w:sz="0" w:space="0" w:color="auto"/>
            <w:right w:val="none" w:sz="0" w:space="0" w:color="auto"/>
          </w:divBdr>
        </w:div>
        <w:div w:id="1171291846">
          <w:marLeft w:val="640"/>
          <w:marRight w:val="0"/>
          <w:marTop w:val="0"/>
          <w:marBottom w:val="0"/>
          <w:divBdr>
            <w:top w:val="none" w:sz="0" w:space="0" w:color="auto"/>
            <w:left w:val="none" w:sz="0" w:space="0" w:color="auto"/>
            <w:bottom w:val="none" w:sz="0" w:space="0" w:color="auto"/>
            <w:right w:val="none" w:sz="0" w:space="0" w:color="auto"/>
          </w:divBdr>
        </w:div>
        <w:div w:id="1177310899">
          <w:marLeft w:val="640"/>
          <w:marRight w:val="0"/>
          <w:marTop w:val="0"/>
          <w:marBottom w:val="0"/>
          <w:divBdr>
            <w:top w:val="none" w:sz="0" w:space="0" w:color="auto"/>
            <w:left w:val="none" w:sz="0" w:space="0" w:color="auto"/>
            <w:bottom w:val="none" w:sz="0" w:space="0" w:color="auto"/>
            <w:right w:val="none" w:sz="0" w:space="0" w:color="auto"/>
          </w:divBdr>
        </w:div>
        <w:div w:id="1197304884">
          <w:marLeft w:val="640"/>
          <w:marRight w:val="0"/>
          <w:marTop w:val="0"/>
          <w:marBottom w:val="0"/>
          <w:divBdr>
            <w:top w:val="none" w:sz="0" w:space="0" w:color="auto"/>
            <w:left w:val="none" w:sz="0" w:space="0" w:color="auto"/>
            <w:bottom w:val="none" w:sz="0" w:space="0" w:color="auto"/>
            <w:right w:val="none" w:sz="0" w:space="0" w:color="auto"/>
          </w:divBdr>
        </w:div>
        <w:div w:id="1198354224">
          <w:marLeft w:val="640"/>
          <w:marRight w:val="0"/>
          <w:marTop w:val="0"/>
          <w:marBottom w:val="0"/>
          <w:divBdr>
            <w:top w:val="none" w:sz="0" w:space="0" w:color="auto"/>
            <w:left w:val="none" w:sz="0" w:space="0" w:color="auto"/>
            <w:bottom w:val="none" w:sz="0" w:space="0" w:color="auto"/>
            <w:right w:val="none" w:sz="0" w:space="0" w:color="auto"/>
          </w:divBdr>
        </w:div>
        <w:div w:id="1211184762">
          <w:marLeft w:val="640"/>
          <w:marRight w:val="0"/>
          <w:marTop w:val="0"/>
          <w:marBottom w:val="0"/>
          <w:divBdr>
            <w:top w:val="none" w:sz="0" w:space="0" w:color="auto"/>
            <w:left w:val="none" w:sz="0" w:space="0" w:color="auto"/>
            <w:bottom w:val="none" w:sz="0" w:space="0" w:color="auto"/>
            <w:right w:val="none" w:sz="0" w:space="0" w:color="auto"/>
          </w:divBdr>
        </w:div>
        <w:div w:id="1235434507">
          <w:marLeft w:val="640"/>
          <w:marRight w:val="0"/>
          <w:marTop w:val="0"/>
          <w:marBottom w:val="0"/>
          <w:divBdr>
            <w:top w:val="none" w:sz="0" w:space="0" w:color="auto"/>
            <w:left w:val="none" w:sz="0" w:space="0" w:color="auto"/>
            <w:bottom w:val="none" w:sz="0" w:space="0" w:color="auto"/>
            <w:right w:val="none" w:sz="0" w:space="0" w:color="auto"/>
          </w:divBdr>
        </w:div>
        <w:div w:id="1252936283">
          <w:marLeft w:val="640"/>
          <w:marRight w:val="0"/>
          <w:marTop w:val="0"/>
          <w:marBottom w:val="0"/>
          <w:divBdr>
            <w:top w:val="none" w:sz="0" w:space="0" w:color="auto"/>
            <w:left w:val="none" w:sz="0" w:space="0" w:color="auto"/>
            <w:bottom w:val="none" w:sz="0" w:space="0" w:color="auto"/>
            <w:right w:val="none" w:sz="0" w:space="0" w:color="auto"/>
          </w:divBdr>
        </w:div>
        <w:div w:id="1287808250">
          <w:marLeft w:val="640"/>
          <w:marRight w:val="0"/>
          <w:marTop w:val="0"/>
          <w:marBottom w:val="0"/>
          <w:divBdr>
            <w:top w:val="none" w:sz="0" w:space="0" w:color="auto"/>
            <w:left w:val="none" w:sz="0" w:space="0" w:color="auto"/>
            <w:bottom w:val="none" w:sz="0" w:space="0" w:color="auto"/>
            <w:right w:val="none" w:sz="0" w:space="0" w:color="auto"/>
          </w:divBdr>
        </w:div>
        <w:div w:id="1315529798">
          <w:marLeft w:val="640"/>
          <w:marRight w:val="0"/>
          <w:marTop w:val="0"/>
          <w:marBottom w:val="0"/>
          <w:divBdr>
            <w:top w:val="none" w:sz="0" w:space="0" w:color="auto"/>
            <w:left w:val="none" w:sz="0" w:space="0" w:color="auto"/>
            <w:bottom w:val="none" w:sz="0" w:space="0" w:color="auto"/>
            <w:right w:val="none" w:sz="0" w:space="0" w:color="auto"/>
          </w:divBdr>
        </w:div>
        <w:div w:id="1328292665">
          <w:marLeft w:val="640"/>
          <w:marRight w:val="0"/>
          <w:marTop w:val="0"/>
          <w:marBottom w:val="0"/>
          <w:divBdr>
            <w:top w:val="none" w:sz="0" w:space="0" w:color="auto"/>
            <w:left w:val="none" w:sz="0" w:space="0" w:color="auto"/>
            <w:bottom w:val="none" w:sz="0" w:space="0" w:color="auto"/>
            <w:right w:val="none" w:sz="0" w:space="0" w:color="auto"/>
          </w:divBdr>
        </w:div>
        <w:div w:id="1341856071">
          <w:marLeft w:val="640"/>
          <w:marRight w:val="0"/>
          <w:marTop w:val="0"/>
          <w:marBottom w:val="0"/>
          <w:divBdr>
            <w:top w:val="none" w:sz="0" w:space="0" w:color="auto"/>
            <w:left w:val="none" w:sz="0" w:space="0" w:color="auto"/>
            <w:bottom w:val="none" w:sz="0" w:space="0" w:color="auto"/>
            <w:right w:val="none" w:sz="0" w:space="0" w:color="auto"/>
          </w:divBdr>
        </w:div>
        <w:div w:id="1347318768">
          <w:marLeft w:val="640"/>
          <w:marRight w:val="0"/>
          <w:marTop w:val="0"/>
          <w:marBottom w:val="0"/>
          <w:divBdr>
            <w:top w:val="none" w:sz="0" w:space="0" w:color="auto"/>
            <w:left w:val="none" w:sz="0" w:space="0" w:color="auto"/>
            <w:bottom w:val="none" w:sz="0" w:space="0" w:color="auto"/>
            <w:right w:val="none" w:sz="0" w:space="0" w:color="auto"/>
          </w:divBdr>
        </w:div>
        <w:div w:id="1351032645">
          <w:marLeft w:val="640"/>
          <w:marRight w:val="0"/>
          <w:marTop w:val="0"/>
          <w:marBottom w:val="0"/>
          <w:divBdr>
            <w:top w:val="none" w:sz="0" w:space="0" w:color="auto"/>
            <w:left w:val="none" w:sz="0" w:space="0" w:color="auto"/>
            <w:bottom w:val="none" w:sz="0" w:space="0" w:color="auto"/>
            <w:right w:val="none" w:sz="0" w:space="0" w:color="auto"/>
          </w:divBdr>
        </w:div>
        <w:div w:id="1372271208">
          <w:marLeft w:val="640"/>
          <w:marRight w:val="0"/>
          <w:marTop w:val="0"/>
          <w:marBottom w:val="0"/>
          <w:divBdr>
            <w:top w:val="none" w:sz="0" w:space="0" w:color="auto"/>
            <w:left w:val="none" w:sz="0" w:space="0" w:color="auto"/>
            <w:bottom w:val="none" w:sz="0" w:space="0" w:color="auto"/>
            <w:right w:val="none" w:sz="0" w:space="0" w:color="auto"/>
          </w:divBdr>
        </w:div>
        <w:div w:id="1397359767">
          <w:marLeft w:val="640"/>
          <w:marRight w:val="0"/>
          <w:marTop w:val="0"/>
          <w:marBottom w:val="0"/>
          <w:divBdr>
            <w:top w:val="none" w:sz="0" w:space="0" w:color="auto"/>
            <w:left w:val="none" w:sz="0" w:space="0" w:color="auto"/>
            <w:bottom w:val="none" w:sz="0" w:space="0" w:color="auto"/>
            <w:right w:val="none" w:sz="0" w:space="0" w:color="auto"/>
          </w:divBdr>
        </w:div>
        <w:div w:id="1412580889">
          <w:marLeft w:val="640"/>
          <w:marRight w:val="0"/>
          <w:marTop w:val="0"/>
          <w:marBottom w:val="0"/>
          <w:divBdr>
            <w:top w:val="none" w:sz="0" w:space="0" w:color="auto"/>
            <w:left w:val="none" w:sz="0" w:space="0" w:color="auto"/>
            <w:bottom w:val="none" w:sz="0" w:space="0" w:color="auto"/>
            <w:right w:val="none" w:sz="0" w:space="0" w:color="auto"/>
          </w:divBdr>
        </w:div>
        <w:div w:id="1413820424">
          <w:marLeft w:val="640"/>
          <w:marRight w:val="0"/>
          <w:marTop w:val="0"/>
          <w:marBottom w:val="0"/>
          <w:divBdr>
            <w:top w:val="none" w:sz="0" w:space="0" w:color="auto"/>
            <w:left w:val="none" w:sz="0" w:space="0" w:color="auto"/>
            <w:bottom w:val="none" w:sz="0" w:space="0" w:color="auto"/>
            <w:right w:val="none" w:sz="0" w:space="0" w:color="auto"/>
          </w:divBdr>
        </w:div>
        <w:div w:id="1417168603">
          <w:marLeft w:val="640"/>
          <w:marRight w:val="0"/>
          <w:marTop w:val="0"/>
          <w:marBottom w:val="0"/>
          <w:divBdr>
            <w:top w:val="none" w:sz="0" w:space="0" w:color="auto"/>
            <w:left w:val="none" w:sz="0" w:space="0" w:color="auto"/>
            <w:bottom w:val="none" w:sz="0" w:space="0" w:color="auto"/>
            <w:right w:val="none" w:sz="0" w:space="0" w:color="auto"/>
          </w:divBdr>
        </w:div>
        <w:div w:id="1419516679">
          <w:marLeft w:val="640"/>
          <w:marRight w:val="0"/>
          <w:marTop w:val="0"/>
          <w:marBottom w:val="0"/>
          <w:divBdr>
            <w:top w:val="none" w:sz="0" w:space="0" w:color="auto"/>
            <w:left w:val="none" w:sz="0" w:space="0" w:color="auto"/>
            <w:bottom w:val="none" w:sz="0" w:space="0" w:color="auto"/>
            <w:right w:val="none" w:sz="0" w:space="0" w:color="auto"/>
          </w:divBdr>
        </w:div>
        <w:div w:id="1421219203">
          <w:marLeft w:val="640"/>
          <w:marRight w:val="0"/>
          <w:marTop w:val="0"/>
          <w:marBottom w:val="0"/>
          <w:divBdr>
            <w:top w:val="none" w:sz="0" w:space="0" w:color="auto"/>
            <w:left w:val="none" w:sz="0" w:space="0" w:color="auto"/>
            <w:bottom w:val="none" w:sz="0" w:space="0" w:color="auto"/>
            <w:right w:val="none" w:sz="0" w:space="0" w:color="auto"/>
          </w:divBdr>
        </w:div>
        <w:div w:id="1424884696">
          <w:marLeft w:val="640"/>
          <w:marRight w:val="0"/>
          <w:marTop w:val="0"/>
          <w:marBottom w:val="0"/>
          <w:divBdr>
            <w:top w:val="none" w:sz="0" w:space="0" w:color="auto"/>
            <w:left w:val="none" w:sz="0" w:space="0" w:color="auto"/>
            <w:bottom w:val="none" w:sz="0" w:space="0" w:color="auto"/>
            <w:right w:val="none" w:sz="0" w:space="0" w:color="auto"/>
          </w:divBdr>
        </w:div>
        <w:div w:id="1426654142">
          <w:marLeft w:val="640"/>
          <w:marRight w:val="0"/>
          <w:marTop w:val="0"/>
          <w:marBottom w:val="0"/>
          <w:divBdr>
            <w:top w:val="none" w:sz="0" w:space="0" w:color="auto"/>
            <w:left w:val="none" w:sz="0" w:space="0" w:color="auto"/>
            <w:bottom w:val="none" w:sz="0" w:space="0" w:color="auto"/>
            <w:right w:val="none" w:sz="0" w:space="0" w:color="auto"/>
          </w:divBdr>
        </w:div>
        <w:div w:id="1426800470">
          <w:marLeft w:val="640"/>
          <w:marRight w:val="0"/>
          <w:marTop w:val="0"/>
          <w:marBottom w:val="0"/>
          <w:divBdr>
            <w:top w:val="none" w:sz="0" w:space="0" w:color="auto"/>
            <w:left w:val="none" w:sz="0" w:space="0" w:color="auto"/>
            <w:bottom w:val="none" w:sz="0" w:space="0" w:color="auto"/>
            <w:right w:val="none" w:sz="0" w:space="0" w:color="auto"/>
          </w:divBdr>
        </w:div>
        <w:div w:id="1432046421">
          <w:marLeft w:val="640"/>
          <w:marRight w:val="0"/>
          <w:marTop w:val="0"/>
          <w:marBottom w:val="0"/>
          <w:divBdr>
            <w:top w:val="none" w:sz="0" w:space="0" w:color="auto"/>
            <w:left w:val="none" w:sz="0" w:space="0" w:color="auto"/>
            <w:bottom w:val="none" w:sz="0" w:space="0" w:color="auto"/>
            <w:right w:val="none" w:sz="0" w:space="0" w:color="auto"/>
          </w:divBdr>
        </w:div>
        <w:div w:id="1456755420">
          <w:marLeft w:val="640"/>
          <w:marRight w:val="0"/>
          <w:marTop w:val="0"/>
          <w:marBottom w:val="0"/>
          <w:divBdr>
            <w:top w:val="none" w:sz="0" w:space="0" w:color="auto"/>
            <w:left w:val="none" w:sz="0" w:space="0" w:color="auto"/>
            <w:bottom w:val="none" w:sz="0" w:space="0" w:color="auto"/>
            <w:right w:val="none" w:sz="0" w:space="0" w:color="auto"/>
          </w:divBdr>
        </w:div>
        <w:div w:id="1462069247">
          <w:marLeft w:val="640"/>
          <w:marRight w:val="0"/>
          <w:marTop w:val="0"/>
          <w:marBottom w:val="0"/>
          <w:divBdr>
            <w:top w:val="none" w:sz="0" w:space="0" w:color="auto"/>
            <w:left w:val="none" w:sz="0" w:space="0" w:color="auto"/>
            <w:bottom w:val="none" w:sz="0" w:space="0" w:color="auto"/>
            <w:right w:val="none" w:sz="0" w:space="0" w:color="auto"/>
          </w:divBdr>
        </w:div>
        <w:div w:id="1469401188">
          <w:marLeft w:val="640"/>
          <w:marRight w:val="0"/>
          <w:marTop w:val="0"/>
          <w:marBottom w:val="0"/>
          <w:divBdr>
            <w:top w:val="none" w:sz="0" w:space="0" w:color="auto"/>
            <w:left w:val="none" w:sz="0" w:space="0" w:color="auto"/>
            <w:bottom w:val="none" w:sz="0" w:space="0" w:color="auto"/>
            <w:right w:val="none" w:sz="0" w:space="0" w:color="auto"/>
          </w:divBdr>
        </w:div>
        <w:div w:id="1478376775">
          <w:marLeft w:val="640"/>
          <w:marRight w:val="0"/>
          <w:marTop w:val="0"/>
          <w:marBottom w:val="0"/>
          <w:divBdr>
            <w:top w:val="none" w:sz="0" w:space="0" w:color="auto"/>
            <w:left w:val="none" w:sz="0" w:space="0" w:color="auto"/>
            <w:bottom w:val="none" w:sz="0" w:space="0" w:color="auto"/>
            <w:right w:val="none" w:sz="0" w:space="0" w:color="auto"/>
          </w:divBdr>
        </w:div>
        <w:div w:id="1482848584">
          <w:marLeft w:val="640"/>
          <w:marRight w:val="0"/>
          <w:marTop w:val="0"/>
          <w:marBottom w:val="0"/>
          <w:divBdr>
            <w:top w:val="none" w:sz="0" w:space="0" w:color="auto"/>
            <w:left w:val="none" w:sz="0" w:space="0" w:color="auto"/>
            <w:bottom w:val="none" w:sz="0" w:space="0" w:color="auto"/>
            <w:right w:val="none" w:sz="0" w:space="0" w:color="auto"/>
          </w:divBdr>
        </w:div>
        <w:div w:id="1492407313">
          <w:marLeft w:val="640"/>
          <w:marRight w:val="0"/>
          <w:marTop w:val="0"/>
          <w:marBottom w:val="0"/>
          <w:divBdr>
            <w:top w:val="none" w:sz="0" w:space="0" w:color="auto"/>
            <w:left w:val="none" w:sz="0" w:space="0" w:color="auto"/>
            <w:bottom w:val="none" w:sz="0" w:space="0" w:color="auto"/>
            <w:right w:val="none" w:sz="0" w:space="0" w:color="auto"/>
          </w:divBdr>
        </w:div>
        <w:div w:id="1497719308">
          <w:marLeft w:val="640"/>
          <w:marRight w:val="0"/>
          <w:marTop w:val="0"/>
          <w:marBottom w:val="0"/>
          <w:divBdr>
            <w:top w:val="none" w:sz="0" w:space="0" w:color="auto"/>
            <w:left w:val="none" w:sz="0" w:space="0" w:color="auto"/>
            <w:bottom w:val="none" w:sz="0" w:space="0" w:color="auto"/>
            <w:right w:val="none" w:sz="0" w:space="0" w:color="auto"/>
          </w:divBdr>
        </w:div>
        <w:div w:id="1512991191">
          <w:marLeft w:val="640"/>
          <w:marRight w:val="0"/>
          <w:marTop w:val="0"/>
          <w:marBottom w:val="0"/>
          <w:divBdr>
            <w:top w:val="none" w:sz="0" w:space="0" w:color="auto"/>
            <w:left w:val="none" w:sz="0" w:space="0" w:color="auto"/>
            <w:bottom w:val="none" w:sz="0" w:space="0" w:color="auto"/>
            <w:right w:val="none" w:sz="0" w:space="0" w:color="auto"/>
          </w:divBdr>
        </w:div>
        <w:div w:id="1517041816">
          <w:marLeft w:val="640"/>
          <w:marRight w:val="0"/>
          <w:marTop w:val="0"/>
          <w:marBottom w:val="0"/>
          <w:divBdr>
            <w:top w:val="none" w:sz="0" w:space="0" w:color="auto"/>
            <w:left w:val="none" w:sz="0" w:space="0" w:color="auto"/>
            <w:bottom w:val="none" w:sz="0" w:space="0" w:color="auto"/>
            <w:right w:val="none" w:sz="0" w:space="0" w:color="auto"/>
          </w:divBdr>
        </w:div>
        <w:div w:id="1519657015">
          <w:marLeft w:val="640"/>
          <w:marRight w:val="0"/>
          <w:marTop w:val="0"/>
          <w:marBottom w:val="0"/>
          <w:divBdr>
            <w:top w:val="none" w:sz="0" w:space="0" w:color="auto"/>
            <w:left w:val="none" w:sz="0" w:space="0" w:color="auto"/>
            <w:bottom w:val="none" w:sz="0" w:space="0" w:color="auto"/>
            <w:right w:val="none" w:sz="0" w:space="0" w:color="auto"/>
          </w:divBdr>
        </w:div>
        <w:div w:id="1521973489">
          <w:marLeft w:val="640"/>
          <w:marRight w:val="0"/>
          <w:marTop w:val="0"/>
          <w:marBottom w:val="0"/>
          <w:divBdr>
            <w:top w:val="none" w:sz="0" w:space="0" w:color="auto"/>
            <w:left w:val="none" w:sz="0" w:space="0" w:color="auto"/>
            <w:bottom w:val="none" w:sz="0" w:space="0" w:color="auto"/>
            <w:right w:val="none" w:sz="0" w:space="0" w:color="auto"/>
          </w:divBdr>
        </w:div>
        <w:div w:id="1553426826">
          <w:marLeft w:val="640"/>
          <w:marRight w:val="0"/>
          <w:marTop w:val="0"/>
          <w:marBottom w:val="0"/>
          <w:divBdr>
            <w:top w:val="none" w:sz="0" w:space="0" w:color="auto"/>
            <w:left w:val="none" w:sz="0" w:space="0" w:color="auto"/>
            <w:bottom w:val="none" w:sz="0" w:space="0" w:color="auto"/>
            <w:right w:val="none" w:sz="0" w:space="0" w:color="auto"/>
          </w:divBdr>
        </w:div>
        <w:div w:id="1593393310">
          <w:marLeft w:val="640"/>
          <w:marRight w:val="0"/>
          <w:marTop w:val="0"/>
          <w:marBottom w:val="0"/>
          <w:divBdr>
            <w:top w:val="none" w:sz="0" w:space="0" w:color="auto"/>
            <w:left w:val="none" w:sz="0" w:space="0" w:color="auto"/>
            <w:bottom w:val="none" w:sz="0" w:space="0" w:color="auto"/>
            <w:right w:val="none" w:sz="0" w:space="0" w:color="auto"/>
          </w:divBdr>
        </w:div>
        <w:div w:id="1593976845">
          <w:marLeft w:val="640"/>
          <w:marRight w:val="0"/>
          <w:marTop w:val="0"/>
          <w:marBottom w:val="0"/>
          <w:divBdr>
            <w:top w:val="none" w:sz="0" w:space="0" w:color="auto"/>
            <w:left w:val="none" w:sz="0" w:space="0" w:color="auto"/>
            <w:bottom w:val="none" w:sz="0" w:space="0" w:color="auto"/>
            <w:right w:val="none" w:sz="0" w:space="0" w:color="auto"/>
          </w:divBdr>
        </w:div>
        <w:div w:id="1609506529">
          <w:marLeft w:val="640"/>
          <w:marRight w:val="0"/>
          <w:marTop w:val="0"/>
          <w:marBottom w:val="0"/>
          <w:divBdr>
            <w:top w:val="none" w:sz="0" w:space="0" w:color="auto"/>
            <w:left w:val="none" w:sz="0" w:space="0" w:color="auto"/>
            <w:bottom w:val="none" w:sz="0" w:space="0" w:color="auto"/>
            <w:right w:val="none" w:sz="0" w:space="0" w:color="auto"/>
          </w:divBdr>
        </w:div>
        <w:div w:id="1625693563">
          <w:marLeft w:val="640"/>
          <w:marRight w:val="0"/>
          <w:marTop w:val="0"/>
          <w:marBottom w:val="0"/>
          <w:divBdr>
            <w:top w:val="none" w:sz="0" w:space="0" w:color="auto"/>
            <w:left w:val="none" w:sz="0" w:space="0" w:color="auto"/>
            <w:bottom w:val="none" w:sz="0" w:space="0" w:color="auto"/>
            <w:right w:val="none" w:sz="0" w:space="0" w:color="auto"/>
          </w:divBdr>
        </w:div>
        <w:div w:id="1630043586">
          <w:marLeft w:val="640"/>
          <w:marRight w:val="0"/>
          <w:marTop w:val="0"/>
          <w:marBottom w:val="0"/>
          <w:divBdr>
            <w:top w:val="none" w:sz="0" w:space="0" w:color="auto"/>
            <w:left w:val="none" w:sz="0" w:space="0" w:color="auto"/>
            <w:bottom w:val="none" w:sz="0" w:space="0" w:color="auto"/>
            <w:right w:val="none" w:sz="0" w:space="0" w:color="auto"/>
          </w:divBdr>
        </w:div>
        <w:div w:id="1639528419">
          <w:marLeft w:val="640"/>
          <w:marRight w:val="0"/>
          <w:marTop w:val="0"/>
          <w:marBottom w:val="0"/>
          <w:divBdr>
            <w:top w:val="none" w:sz="0" w:space="0" w:color="auto"/>
            <w:left w:val="none" w:sz="0" w:space="0" w:color="auto"/>
            <w:bottom w:val="none" w:sz="0" w:space="0" w:color="auto"/>
            <w:right w:val="none" w:sz="0" w:space="0" w:color="auto"/>
          </w:divBdr>
        </w:div>
        <w:div w:id="1653824082">
          <w:marLeft w:val="640"/>
          <w:marRight w:val="0"/>
          <w:marTop w:val="0"/>
          <w:marBottom w:val="0"/>
          <w:divBdr>
            <w:top w:val="none" w:sz="0" w:space="0" w:color="auto"/>
            <w:left w:val="none" w:sz="0" w:space="0" w:color="auto"/>
            <w:bottom w:val="none" w:sz="0" w:space="0" w:color="auto"/>
            <w:right w:val="none" w:sz="0" w:space="0" w:color="auto"/>
          </w:divBdr>
        </w:div>
        <w:div w:id="1657151422">
          <w:marLeft w:val="640"/>
          <w:marRight w:val="0"/>
          <w:marTop w:val="0"/>
          <w:marBottom w:val="0"/>
          <w:divBdr>
            <w:top w:val="none" w:sz="0" w:space="0" w:color="auto"/>
            <w:left w:val="none" w:sz="0" w:space="0" w:color="auto"/>
            <w:bottom w:val="none" w:sz="0" w:space="0" w:color="auto"/>
            <w:right w:val="none" w:sz="0" w:space="0" w:color="auto"/>
          </w:divBdr>
        </w:div>
        <w:div w:id="1666125036">
          <w:marLeft w:val="640"/>
          <w:marRight w:val="0"/>
          <w:marTop w:val="0"/>
          <w:marBottom w:val="0"/>
          <w:divBdr>
            <w:top w:val="none" w:sz="0" w:space="0" w:color="auto"/>
            <w:left w:val="none" w:sz="0" w:space="0" w:color="auto"/>
            <w:bottom w:val="none" w:sz="0" w:space="0" w:color="auto"/>
            <w:right w:val="none" w:sz="0" w:space="0" w:color="auto"/>
          </w:divBdr>
        </w:div>
        <w:div w:id="1676495236">
          <w:marLeft w:val="640"/>
          <w:marRight w:val="0"/>
          <w:marTop w:val="0"/>
          <w:marBottom w:val="0"/>
          <w:divBdr>
            <w:top w:val="none" w:sz="0" w:space="0" w:color="auto"/>
            <w:left w:val="none" w:sz="0" w:space="0" w:color="auto"/>
            <w:bottom w:val="none" w:sz="0" w:space="0" w:color="auto"/>
            <w:right w:val="none" w:sz="0" w:space="0" w:color="auto"/>
          </w:divBdr>
        </w:div>
        <w:div w:id="1684749339">
          <w:marLeft w:val="640"/>
          <w:marRight w:val="0"/>
          <w:marTop w:val="0"/>
          <w:marBottom w:val="0"/>
          <w:divBdr>
            <w:top w:val="none" w:sz="0" w:space="0" w:color="auto"/>
            <w:left w:val="none" w:sz="0" w:space="0" w:color="auto"/>
            <w:bottom w:val="none" w:sz="0" w:space="0" w:color="auto"/>
            <w:right w:val="none" w:sz="0" w:space="0" w:color="auto"/>
          </w:divBdr>
        </w:div>
        <w:div w:id="1686713270">
          <w:marLeft w:val="640"/>
          <w:marRight w:val="0"/>
          <w:marTop w:val="0"/>
          <w:marBottom w:val="0"/>
          <w:divBdr>
            <w:top w:val="none" w:sz="0" w:space="0" w:color="auto"/>
            <w:left w:val="none" w:sz="0" w:space="0" w:color="auto"/>
            <w:bottom w:val="none" w:sz="0" w:space="0" w:color="auto"/>
            <w:right w:val="none" w:sz="0" w:space="0" w:color="auto"/>
          </w:divBdr>
        </w:div>
        <w:div w:id="1696691598">
          <w:marLeft w:val="640"/>
          <w:marRight w:val="0"/>
          <w:marTop w:val="0"/>
          <w:marBottom w:val="0"/>
          <w:divBdr>
            <w:top w:val="none" w:sz="0" w:space="0" w:color="auto"/>
            <w:left w:val="none" w:sz="0" w:space="0" w:color="auto"/>
            <w:bottom w:val="none" w:sz="0" w:space="0" w:color="auto"/>
            <w:right w:val="none" w:sz="0" w:space="0" w:color="auto"/>
          </w:divBdr>
        </w:div>
        <w:div w:id="1702708043">
          <w:marLeft w:val="640"/>
          <w:marRight w:val="0"/>
          <w:marTop w:val="0"/>
          <w:marBottom w:val="0"/>
          <w:divBdr>
            <w:top w:val="none" w:sz="0" w:space="0" w:color="auto"/>
            <w:left w:val="none" w:sz="0" w:space="0" w:color="auto"/>
            <w:bottom w:val="none" w:sz="0" w:space="0" w:color="auto"/>
            <w:right w:val="none" w:sz="0" w:space="0" w:color="auto"/>
          </w:divBdr>
        </w:div>
        <w:div w:id="1710454305">
          <w:marLeft w:val="640"/>
          <w:marRight w:val="0"/>
          <w:marTop w:val="0"/>
          <w:marBottom w:val="0"/>
          <w:divBdr>
            <w:top w:val="none" w:sz="0" w:space="0" w:color="auto"/>
            <w:left w:val="none" w:sz="0" w:space="0" w:color="auto"/>
            <w:bottom w:val="none" w:sz="0" w:space="0" w:color="auto"/>
            <w:right w:val="none" w:sz="0" w:space="0" w:color="auto"/>
          </w:divBdr>
        </w:div>
        <w:div w:id="1725526286">
          <w:marLeft w:val="640"/>
          <w:marRight w:val="0"/>
          <w:marTop w:val="0"/>
          <w:marBottom w:val="0"/>
          <w:divBdr>
            <w:top w:val="none" w:sz="0" w:space="0" w:color="auto"/>
            <w:left w:val="none" w:sz="0" w:space="0" w:color="auto"/>
            <w:bottom w:val="none" w:sz="0" w:space="0" w:color="auto"/>
            <w:right w:val="none" w:sz="0" w:space="0" w:color="auto"/>
          </w:divBdr>
        </w:div>
        <w:div w:id="1750495099">
          <w:marLeft w:val="640"/>
          <w:marRight w:val="0"/>
          <w:marTop w:val="0"/>
          <w:marBottom w:val="0"/>
          <w:divBdr>
            <w:top w:val="none" w:sz="0" w:space="0" w:color="auto"/>
            <w:left w:val="none" w:sz="0" w:space="0" w:color="auto"/>
            <w:bottom w:val="none" w:sz="0" w:space="0" w:color="auto"/>
            <w:right w:val="none" w:sz="0" w:space="0" w:color="auto"/>
          </w:divBdr>
        </w:div>
        <w:div w:id="1785415415">
          <w:marLeft w:val="640"/>
          <w:marRight w:val="0"/>
          <w:marTop w:val="0"/>
          <w:marBottom w:val="0"/>
          <w:divBdr>
            <w:top w:val="none" w:sz="0" w:space="0" w:color="auto"/>
            <w:left w:val="none" w:sz="0" w:space="0" w:color="auto"/>
            <w:bottom w:val="none" w:sz="0" w:space="0" w:color="auto"/>
            <w:right w:val="none" w:sz="0" w:space="0" w:color="auto"/>
          </w:divBdr>
        </w:div>
        <w:div w:id="1792477107">
          <w:marLeft w:val="640"/>
          <w:marRight w:val="0"/>
          <w:marTop w:val="0"/>
          <w:marBottom w:val="0"/>
          <w:divBdr>
            <w:top w:val="none" w:sz="0" w:space="0" w:color="auto"/>
            <w:left w:val="none" w:sz="0" w:space="0" w:color="auto"/>
            <w:bottom w:val="none" w:sz="0" w:space="0" w:color="auto"/>
            <w:right w:val="none" w:sz="0" w:space="0" w:color="auto"/>
          </w:divBdr>
        </w:div>
        <w:div w:id="1819610502">
          <w:marLeft w:val="640"/>
          <w:marRight w:val="0"/>
          <w:marTop w:val="0"/>
          <w:marBottom w:val="0"/>
          <w:divBdr>
            <w:top w:val="none" w:sz="0" w:space="0" w:color="auto"/>
            <w:left w:val="none" w:sz="0" w:space="0" w:color="auto"/>
            <w:bottom w:val="none" w:sz="0" w:space="0" w:color="auto"/>
            <w:right w:val="none" w:sz="0" w:space="0" w:color="auto"/>
          </w:divBdr>
        </w:div>
        <w:div w:id="1831142528">
          <w:marLeft w:val="640"/>
          <w:marRight w:val="0"/>
          <w:marTop w:val="0"/>
          <w:marBottom w:val="0"/>
          <w:divBdr>
            <w:top w:val="none" w:sz="0" w:space="0" w:color="auto"/>
            <w:left w:val="none" w:sz="0" w:space="0" w:color="auto"/>
            <w:bottom w:val="none" w:sz="0" w:space="0" w:color="auto"/>
            <w:right w:val="none" w:sz="0" w:space="0" w:color="auto"/>
          </w:divBdr>
        </w:div>
        <w:div w:id="1840388396">
          <w:marLeft w:val="640"/>
          <w:marRight w:val="0"/>
          <w:marTop w:val="0"/>
          <w:marBottom w:val="0"/>
          <w:divBdr>
            <w:top w:val="none" w:sz="0" w:space="0" w:color="auto"/>
            <w:left w:val="none" w:sz="0" w:space="0" w:color="auto"/>
            <w:bottom w:val="none" w:sz="0" w:space="0" w:color="auto"/>
            <w:right w:val="none" w:sz="0" w:space="0" w:color="auto"/>
          </w:divBdr>
        </w:div>
        <w:div w:id="1845514811">
          <w:marLeft w:val="640"/>
          <w:marRight w:val="0"/>
          <w:marTop w:val="0"/>
          <w:marBottom w:val="0"/>
          <w:divBdr>
            <w:top w:val="none" w:sz="0" w:space="0" w:color="auto"/>
            <w:left w:val="none" w:sz="0" w:space="0" w:color="auto"/>
            <w:bottom w:val="none" w:sz="0" w:space="0" w:color="auto"/>
            <w:right w:val="none" w:sz="0" w:space="0" w:color="auto"/>
          </w:divBdr>
        </w:div>
        <w:div w:id="1868104195">
          <w:marLeft w:val="640"/>
          <w:marRight w:val="0"/>
          <w:marTop w:val="0"/>
          <w:marBottom w:val="0"/>
          <w:divBdr>
            <w:top w:val="none" w:sz="0" w:space="0" w:color="auto"/>
            <w:left w:val="none" w:sz="0" w:space="0" w:color="auto"/>
            <w:bottom w:val="none" w:sz="0" w:space="0" w:color="auto"/>
            <w:right w:val="none" w:sz="0" w:space="0" w:color="auto"/>
          </w:divBdr>
        </w:div>
        <w:div w:id="1922717535">
          <w:marLeft w:val="640"/>
          <w:marRight w:val="0"/>
          <w:marTop w:val="0"/>
          <w:marBottom w:val="0"/>
          <w:divBdr>
            <w:top w:val="none" w:sz="0" w:space="0" w:color="auto"/>
            <w:left w:val="none" w:sz="0" w:space="0" w:color="auto"/>
            <w:bottom w:val="none" w:sz="0" w:space="0" w:color="auto"/>
            <w:right w:val="none" w:sz="0" w:space="0" w:color="auto"/>
          </w:divBdr>
        </w:div>
        <w:div w:id="1942377667">
          <w:marLeft w:val="640"/>
          <w:marRight w:val="0"/>
          <w:marTop w:val="0"/>
          <w:marBottom w:val="0"/>
          <w:divBdr>
            <w:top w:val="none" w:sz="0" w:space="0" w:color="auto"/>
            <w:left w:val="none" w:sz="0" w:space="0" w:color="auto"/>
            <w:bottom w:val="none" w:sz="0" w:space="0" w:color="auto"/>
            <w:right w:val="none" w:sz="0" w:space="0" w:color="auto"/>
          </w:divBdr>
        </w:div>
        <w:div w:id="1950309505">
          <w:marLeft w:val="640"/>
          <w:marRight w:val="0"/>
          <w:marTop w:val="0"/>
          <w:marBottom w:val="0"/>
          <w:divBdr>
            <w:top w:val="none" w:sz="0" w:space="0" w:color="auto"/>
            <w:left w:val="none" w:sz="0" w:space="0" w:color="auto"/>
            <w:bottom w:val="none" w:sz="0" w:space="0" w:color="auto"/>
            <w:right w:val="none" w:sz="0" w:space="0" w:color="auto"/>
          </w:divBdr>
        </w:div>
        <w:div w:id="1951738220">
          <w:marLeft w:val="640"/>
          <w:marRight w:val="0"/>
          <w:marTop w:val="0"/>
          <w:marBottom w:val="0"/>
          <w:divBdr>
            <w:top w:val="none" w:sz="0" w:space="0" w:color="auto"/>
            <w:left w:val="none" w:sz="0" w:space="0" w:color="auto"/>
            <w:bottom w:val="none" w:sz="0" w:space="0" w:color="auto"/>
            <w:right w:val="none" w:sz="0" w:space="0" w:color="auto"/>
          </w:divBdr>
        </w:div>
        <w:div w:id="1984575420">
          <w:marLeft w:val="640"/>
          <w:marRight w:val="0"/>
          <w:marTop w:val="0"/>
          <w:marBottom w:val="0"/>
          <w:divBdr>
            <w:top w:val="none" w:sz="0" w:space="0" w:color="auto"/>
            <w:left w:val="none" w:sz="0" w:space="0" w:color="auto"/>
            <w:bottom w:val="none" w:sz="0" w:space="0" w:color="auto"/>
            <w:right w:val="none" w:sz="0" w:space="0" w:color="auto"/>
          </w:divBdr>
        </w:div>
        <w:div w:id="1994409967">
          <w:marLeft w:val="640"/>
          <w:marRight w:val="0"/>
          <w:marTop w:val="0"/>
          <w:marBottom w:val="0"/>
          <w:divBdr>
            <w:top w:val="none" w:sz="0" w:space="0" w:color="auto"/>
            <w:left w:val="none" w:sz="0" w:space="0" w:color="auto"/>
            <w:bottom w:val="none" w:sz="0" w:space="0" w:color="auto"/>
            <w:right w:val="none" w:sz="0" w:space="0" w:color="auto"/>
          </w:divBdr>
        </w:div>
        <w:div w:id="2000764611">
          <w:marLeft w:val="640"/>
          <w:marRight w:val="0"/>
          <w:marTop w:val="0"/>
          <w:marBottom w:val="0"/>
          <w:divBdr>
            <w:top w:val="none" w:sz="0" w:space="0" w:color="auto"/>
            <w:left w:val="none" w:sz="0" w:space="0" w:color="auto"/>
            <w:bottom w:val="none" w:sz="0" w:space="0" w:color="auto"/>
            <w:right w:val="none" w:sz="0" w:space="0" w:color="auto"/>
          </w:divBdr>
        </w:div>
        <w:div w:id="2013677169">
          <w:marLeft w:val="640"/>
          <w:marRight w:val="0"/>
          <w:marTop w:val="0"/>
          <w:marBottom w:val="0"/>
          <w:divBdr>
            <w:top w:val="none" w:sz="0" w:space="0" w:color="auto"/>
            <w:left w:val="none" w:sz="0" w:space="0" w:color="auto"/>
            <w:bottom w:val="none" w:sz="0" w:space="0" w:color="auto"/>
            <w:right w:val="none" w:sz="0" w:space="0" w:color="auto"/>
          </w:divBdr>
        </w:div>
        <w:div w:id="2024089179">
          <w:marLeft w:val="640"/>
          <w:marRight w:val="0"/>
          <w:marTop w:val="0"/>
          <w:marBottom w:val="0"/>
          <w:divBdr>
            <w:top w:val="none" w:sz="0" w:space="0" w:color="auto"/>
            <w:left w:val="none" w:sz="0" w:space="0" w:color="auto"/>
            <w:bottom w:val="none" w:sz="0" w:space="0" w:color="auto"/>
            <w:right w:val="none" w:sz="0" w:space="0" w:color="auto"/>
          </w:divBdr>
        </w:div>
        <w:div w:id="2033067150">
          <w:marLeft w:val="640"/>
          <w:marRight w:val="0"/>
          <w:marTop w:val="0"/>
          <w:marBottom w:val="0"/>
          <w:divBdr>
            <w:top w:val="none" w:sz="0" w:space="0" w:color="auto"/>
            <w:left w:val="none" w:sz="0" w:space="0" w:color="auto"/>
            <w:bottom w:val="none" w:sz="0" w:space="0" w:color="auto"/>
            <w:right w:val="none" w:sz="0" w:space="0" w:color="auto"/>
          </w:divBdr>
        </w:div>
        <w:div w:id="2036347884">
          <w:marLeft w:val="640"/>
          <w:marRight w:val="0"/>
          <w:marTop w:val="0"/>
          <w:marBottom w:val="0"/>
          <w:divBdr>
            <w:top w:val="none" w:sz="0" w:space="0" w:color="auto"/>
            <w:left w:val="none" w:sz="0" w:space="0" w:color="auto"/>
            <w:bottom w:val="none" w:sz="0" w:space="0" w:color="auto"/>
            <w:right w:val="none" w:sz="0" w:space="0" w:color="auto"/>
          </w:divBdr>
        </w:div>
        <w:div w:id="2042900175">
          <w:marLeft w:val="640"/>
          <w:marRight w:val="0"/>
          <w:marTop w:val="0"/>
          <w:marBottom w:val="0"/>
          <w:divBdr>
            <w:top w:val="none" w:sz="0" w:space="0" w:color="auto"/>
            <w:left w:val="none" w:sz="0" w:space="0" w:color="auto"/>
            <w:bottom w:val="none" w:sz="0" w:space="0" w:color="auto"/>
            <w:right w:val="none" w:sz="0" w:space="0" w:color="auto"/>
          </w:divBdr>
        </w:div>
        <w:div w:id="2054231224">
          <w:marLeft w:val="640"/>
          <w:marRight w:val="0"/>
          <w:marTop w:val="0"/>
          <w:marBottom w:val="0"/>
          <w:divBdr>
            <w:top w:val="none" w:sz="0" w:space="0" w:color="auto"/>
            <w:left w:val="none" w:sz="0" w:space="0" w:color="auto"/>
            <w:bottom w:val="none" w:sz="0" w:space="0" w:color="auto"/>
            <w:right w:val="none" w:sz="0" w:space="0" w:color="auto"/>
          </w:divBdr>
        </w:div>
        <w:div w:id="2056004557">
          <w:marLeft w:val="640"/>
          <w:marRight w:val="0"/>
          <w:marTop w:val="0"/>
          <w:marBottom w:val="0"/>
          <w:divBdr>
            <w:top w:val="none" w:sz="0" w:space="0" w:color="auto"/>
            <w:left w:val="none" w:sz="0" w:space="0" w:color="auto"/>
            <w:bottom w:val="none" w:sz="0" w:space="0" w:color="auto"/>
            <w:right w:val="none" w:sz="0" w:space="0" w:color="auto"/>
          </w:divBdr>
        </w:div>
        <w:div w:id="2081052890">
          <w:marLeft w:val="640"/>
          <w:marRight w:val="0"/>
          <w:marTop w:val="0"/>
          <w:marBottom w:val="0"/>
          <w:divBdr>
            <w:top w:val="none" w:sz="0" w:space="0" w:color="auto"/>
            <w:left w:val="none" w:sz="0" w:space="0" w:color="auto"/>
            <w:bottom w:val="none" w:sz="0" w:space="0" w:color="auto"/>
            <w:right w:val="none" w:sz="0" w:space="0" w:color="auto"/>
          </w:divBdr>
        </w:div>
        <w:div w:id="2083603141">
          <w:marLeft w:val="640"/>
          <w:marRight w:val="0"/>
          <w:marTop w:val="0"/>
          <w:marBottom w:val="0"/>
          <w:divBdr>
            <w:top w:val="none" w:sz="0" w:space="0" w:color="auto"/>
            <w:left w:val="none" w:sz="0" w:space="0" w:color="auto"/>
            <w:bottom w:val="none" w:sz="0" w:space="0" w:color="auto"/>
            <w:right w:val="none" w:sz="0" w:space="0" w:color="auto"/>
          </w:divBdr>
        </w:div>
        <w:div w:id="2103408054">
          <w:marLeft w:val="640"/>
          <w:marRight w:val="0"/>
          <w:marTop w:val="0"/>
          <w:marBottom w:val="0"/>
          <w:divBdr>
            <w:top w:val="none" w:sz="0" w:space="0" w:color="auto"/>
            <w:left w:val="none" w:sz="0" w:space="0" w:color="auto"/>
            <w:bottom w:val="none" w:sz="0" w:space="0" w:color="auto"/>
            <w:right w:val="none" w:sz="0" w:space="0" w:color="auto"/>
          </w:divBdr>
        </w:div>
        <w:div w:id="2103641356">
          <w:marLeft w:val="640"/>
          <w:marRight w:val="0"/>
          <w:marTop w:val="0"/>
          <w:marBottom w:val="0"/>
          <w:divBdr>
            <w:top w:val="none" w:sz="0" w:space="0" w:color="auto"/>
            <w:left w:val="none" w:sz="0" w:space="0" w:color="auto"/>
            <w:bottom w:val="none" w:sz="0" w:space="0" w:color="auto"/>
            <w:right w:val="none" w:sz="0" w:space="0" w:color="auto"/>
          </w:divBdr>
        </w:div>
        <w:div w:id="2126923891">
          <w:marLeft w:val="640"/>
          <w:marRight w:val="0"/>
          <w:marTop w:val="0"/>
          <w:marBottom w:val="0"/>
          <w:divBdr>
            <w:top w:val="none" w:sz="0" w:space="0" w:color="auto"/>
            <w:left w:val="none" w:sz="0" w:space="0" w:color="auto"/>
            <w:bottom w:val="none" w:sz="0" w:space="0" w:color="auto"/>
            <w:right w:val="none" w:sz="0" w:space="0" w:color="auto"/>
          </w:divBdr>
        </w:div>
        <w:div w:id="2127041814">
          <w:marLeft w:val="640"/>
          <w:marRight w:val="0"/>
          <w:marTop w:val="0"/>
          <w:marBottom w:val="0"/>
          <w:divBdr>
            <w:top w:val="none" w:sz="0" w:space="0" w:color="auto"/>
            <w:left w:val="none" w:sz="0" w:space="0" w:color="auto"/>
            <w:bottom w:val="none" w:sz="0" w:space="0" w:color="auto"/>
            <w:right w:val="none" w:sz="0" w:space="0" w:color="auto"/>
          </w:divBdr>
        </w:div>
      </w:divsChild>
    </w:div>
    <w:div w:id="2115127572">
      <w:bodyDiv w:val="1"/>
      <w:marLeft w:val="0"/>
      <w:marRight w:val="0"/>
      <w:marTop w:val="0"/>
      <w:marBottom w:val="0"/>
      <w:divBdr>
        <w:top w:val="none" w:sz="0" w:space="0" w:color="auto"/>
        <w:left w:val="none" w:sz="0" w:space="0" w:color="auto"/>
        <w:bottom w:val="none" w:sz="0" w:space="0" w:color="auto"/>
        <w:right w:val="none" w:sz="0" w:space="0" w:color="auto"/>
      </w:divBdr>
      <w:divsChild>
        <w:div w:id="12346428">
          <w:marLeft w:val="640"/>
          <w:marRight w:val="0"/>
          <w:marTop w:val="0"/>
          <w:marBottom w:val="0"/>
          <w:divBdr>
            <w:top w:val="none" w:sz="0" w:space="0" w:color="auto"/>
            <w:left w:val="none" w:sz="0" w:space="0" w:color="auto"/>
            <w:bottom w:val="none" w:sz="0" w:space="0" w:color="auto"/>
            <w:right w:val="none" w:sz="0" w:space="0" w:color="auto"/>
          </w:divBdr>
        </w:div>
        <w:div w:id="16976222">
          <w:marLeft w:val="640"/>
          <w:marRight w:val="0"/>
          <w:marTop w:val="0"/>
          <w:marBottom w:val="0"/>
          <w:divBdr>
            <w:top w:val="none" w:sz="0" w:space="0" w:color="auto"/>
            <w:left w:val="none" w:sz="0" w:space="0" w:color="auto"/>
            <w:bottom w:val="none" w:sz="0" w:space="0" w:color="auto"/>
            <w:right w:val="none" w:sz="0" w:space="0" w:color="auto"/>
          </w:divBdr>
        </w:div>
        <w:div w:id="18825648">
          <w:marLeft w:val="640"/>
          <w:marRight w:val="0"/>
          <w:marTop w:val="0"/>
          <w:marBottom w:val="0"/>
          <w:divBdr>
            <w:top w:val="none" w:sz="0" w:space="0" w:color="auto"/>
            <w:left w:val="none" w:sz="0" w:space="0" w:color="auto"/>
            <w:bottom w:val="none" w:sz="0" w:space="0" w:color="auto"/>
            <w:right w:val="none" w:sz="0" w:space="0" w:color="auto"/>
          </w:divBdr>
        </w:div>
        <w:div w:id="34500848">
          <w:marLeft w:val="640"/>
          <w:marRight w:val="0"/>
          <w:marTop w:val="0"/>
          <w:marBottom w:val="0"/>
          <w:divBdr>
            <w:top w:val="none" w:sz="0" w:space="0" w:color="auto"/>
            <w:left w:val="none" w:sz="0" w:space="0" w:color="auto"/>
            <w:bottom w:val="none" w:sz="0" w:space="0" w:color="auto"/>
            <w:right w:val="none" w:sz="0" w:space="0" w:color="auto"/>
          </w:divBdr>
        </w:div>
        <w:div w:id="51194034">
          <w:marLeft w:val="640"/>
          <w:marRight w:val="0"/>
          <w:marTop w:val="0"/>
          <w:marBottom w:val="0"/>
          <w:divBdr>
            <w:top w:val="none" w:sz="0" w:space="0" w:color="auto"/>
            <w:left w:val="none" w:sz="0" w:space="0" w:color="auto"/>
            <w:bottom w:val="none" w:sz="0" w:space="0" w:color="auto"/>
            <w:right w:val="none" w:sz="0" w:space="0" w:color="auto"/>
          </w:divBdr>
        </w:div>
        <w:div w:id="78599249">
          <w:marLeft w:val="640"/>
          <w:marRight w:val="0"/>
          <w:marTop w:val="0"/>
          <w:marBottom w:val="0"/>
          <w:divBdr>
            <w:top w:val="none" w:sz="0" w:space="0" w:color="auto"/>
            <w:left w:val="none" w:sz="0" w:space="0" w:color="auto"/>
            <w:bottom w:val="none" w:sz="0" w:space="0" w:color="auto"/>
            <w:right w:val="none" w:sz="0" w:space="0" w:color="auto"/>
          </w:divBdr>
        </w:div>
        <w:div w:id="79181122">
          <w:marLeft w:val="640"/>
          <w:marRight w:val="0"/>
          <w:marTop w:val="0"/>
          <w:marBottom w:val="0"/>
          <w:divBdr>
            <w:top w:val="none" w:sz="0" w:space="0" w:color="auto"/>
            <w:left w:val="none" w:sz="0" w:space="0" w:color="auto"/>
            <w:bottom w:val="none" w:sz="0" w:space="0" w:color="auto"/>
            <w:right w:val="none" w:sz="0" w:space="0" w:color="auto"/>
          </w:divBdr>
        </w:div>
        <w:div w:id="84811392">
          <w:marLeft w:val="640"/>
          <w:marRight w:val="0"/>
          <w:marTop w:val="0"/>
          <w:marBottom w:val="0"/>
          <w:divBdr>
            <w:top w:val="none" w:sz="0" w:space="0" w:color="auto"/>
            <w:left w:val="none" w:sz="0" w:space="0" w:color="auto"/>
            <w:bottom w:val="none" w:sz="0" w:space="0" w:color="auto"/>
            <w:right w:val="none" w:sz="0" w:space="0" w:color="auto"/>
          </w:divBdr>
        </w:div>
        <w:div w:id="87433458">
          <w:marLeft w:val="640"/>
          <w:marRight w:val="0"/>
          <w:marTop w:val="0"/>
          <w:marBottom w:val="0"/>
          <w:divBdr>
            <w:top w:val="none" w:sz="0" w:space="0" w:color="auto"/>
            <w:left w:val="none" w:sz="0" w:space="0" w:color="auto"/>
            <w:bottom w:val="none" w:sz="0" w:space="0" w:color="auto"/>
            <w:right w:val="none" w:sz="0" w:space="0" w:color="auto"/>
          </w:divBdr>
        </w:div>
        <w:div w:id="100533942">
          <w:marLeft w:val="640"/>
          <w:marRight w:val="0"/>
          <w:marTop w:val="0"/>
          <w:marBottom w:val="0"/>
          <w:divBdr>
            <w:top w:val="none" w:sz="0" w:space="0" w:color="auto"/>
            <w:left w:val="none" w:sz="0" w:space="0" w:color="auto"/>
            <w:bottom w:val="none" w:sz="0" w:space="0" w:color="auto"/>
            <w:right w:val="none" w:sz="0" w:space="0" w:color="auto"/>
          </w:divBdr>
        </w:div>
        <w:div w:id="105663239">
          <w:marLeft w:val="640"/>
          <w:marRight w:val="0"/>
          <w:marTop w:val="0"/>
          <w:marBottom w:val="0"/>
          <w:divBdr>
            <w:top w:val="none" w:sz="0" w:space="0" w:color="auto"/>
            <w:left w:val="none" w:sz="0" w:space="0" w:color="auto"/>
            <w:bottom w:val="none" w:sz="0" w:space="0" w:color="auto"/>
            <w:right w:val="none" w:sz="0" w:space="0" w:color="auto"/>
          </w:divBdr>
        </w:div>
        <w:div w:id="128209156">
          <w:marLeft w:val="640"/>
          <w:marRight w:val="0"/>
          <w:marTop w:val="0"/>
          <w:marBottom w:val="0"/>
          <w:divBdr>
            <w:top w:val="none" w:sz="0" w:space="0" w:color="auto"/>
            <w:left w:val="none" w:sz="0" w:space="0" w:color="auto"/>
            <w:bottom w:val="none" w:sz="0" w:space="0" w:color="auto"/>
            <w:right w:val="none" w:sz="0" w:space="0" w:color="auto"/>
          </w:divBdr>
        </w:div>
        <w:div w:id="133958752">
          <w:marLeft w:val="640"/>
          <w:marRight w:val="0"/>
          <w:marTop w:val="0"/>
          <w:marBottom w:val="0"/>
          <w:divBdr>
            <w:top w:val="none" w:sz="0" w:space="0" w:color="auto"/>
            <w:left w:val="none" w:sz="0" w:space="0" w:color="auto"/>
            <w:bottom w:val="none" w:sz="0" w:space="0" w:color="auto"/>
            <w:right w:val="none" w:sz="0" w:space="0" w:color="auto"/>
          </w:divBdr>
        </w:div>
        <w:div w:id="155153746">
          <w:marLeft w:val="640"/>
          <w:marRight w:val="0"/>
          <w:marTop w:val="0"/>
          <w:marBottom w:val="0"/>
          <w:divBdr>
            <w:top w:val="none" w:sz="0" w:space="0" w:color="auto"/>
            <w:left w:val="none" w:sz="0" w:space="0" w:color="auto"/>
            <w:bottom w:val="none" w:sz="0" w:space="0" w:color="auto"/>
            <w:right w:val="none" w:sz="0" w:space="0" w:color="auto"/>
          </w:divBdr>
        </w:div>
        <w:div w:id="190654827">
          <w:marLeft w:val="640"/>
          <w:marRight w:val="0"/>
          <w:marTop w:val="0"/>
          <w:marBottom w:val="0"/>
          <w:divBdr>
            <w:top w:val="none" w:sz="0" w:space="0" w:color="auto"/>
            <w:left w:val="none" w:sz="0" w:space="0" w:color="auto"/>
            <w:bottom w:val="none" w:sz="0" w:space="0" w:color="auto"/>
            <w:right w:val="none" w:sz="0" w:space="0" w:color="auto"/>
          </w:divBdr>
        </w:div>
        <w:div w:id="196700936">
          <w:marLeft w:val="640"/>
          <w:marRight w:val="0"/>
          <w:marTop w:val="0"/>
          <w:marBottom w:val="0"/>
          <w:divBdr>
            <w:top w:val="none" w:sz="0" w:space="0" w:color="auto"/>
            <w:left w:val="none" w:sz="0" w:space="0" w:color="auto"/>
            <w:bottom w:val="none" w:sz="0" w:space="0" w:color="auto"/>
            <w:right w:val="none" w:sz="0" w:space="0" w:color="auto"/>
          </w:divBdr>
        </w:div>
        <w:div w:id="215430534">
          <w:marLeft w:val="640"/>
          <w:marRight w:val="0"/>
          <w:marTop w:val="0"/>
          <w:marBottom w:val="0"/>
          <w:divBdr>
            <w:top w:val="none" w:sz="0" w:space="0" w:color="auto"/>
            <w:left w:val="none" w:sz="0" w:space="0" w:color="auto"/>
            <w:bottom w:val="none" w:sz="0" w:space="0" w:color="auto"/>
            <w:right w:val="none" w:sz="0" w:space="0" w:color="auto"/>
          </w:divBdr>
        </w:div>
        <w:div w:id="218981093">
          <w:marLeft w:val="640"/>
          <w:marRight w:val="0"/>
          <w:marTop w:val="0"/>
          <w:marBottom w:val="0"/>
          <w:divBdr>
            <w:top w:val="none" w:sz="0" w:space="0" w:color="auto"/>
            <w:left w:val="none" w:sz="0" w:space="0" w:color="auto"/>
            <w:bottom w:val="none" w:sz="0" w:space="0" w:color="auto"/>
            <w:right w:val="none" w:sz="0" w:space="0" w:color="auto"/>
          </w:divBdr>
        </w:div>
        <w:div w:id="246381612">
          <w:marLeft w:val="640"/>
          <w:marRight w:val="0"/>
          <w:marTop w:val="0"/>
          <w:marBottom w:val="0"/>
          <w:divBdr>
            <w:top w:val="none" w:sz="0" w:space="0" w:color="auto"/>
            <w:left w:val="none" w:sz="0" w:space="0" w:color="auto"/>
            <w:bottom w:val="none" w:sz="0" w:space="0" w:color="auto"/>
            <w:right w:val="none" w:sz="0" w:space="0" w:color="auto"/>
          </w:divBdr>
        </w:div>
        <w:div w:id="251550232">
          <w:marLeft w:val="640"/>
          <w:marRight w:val="0"/>
          <w:marTop w:val="0"/>
          <w:marBottom w:val="0"/>
          <w:divBdr>
            <w:top w:val="none" w:sz="0" w:space="0" w:color="auto"/>
            <w:left w:val="none" w:sz="0" w:space="0" w:color="auto"/>
            <w:bottom w:val="none" w:sz="0" w:space="0" w:color="auto"/>
            <w:right w:val="none" w:sz="0" w:space="0" w:color="auto"/>
          </w:divBdr>
        </w:div>
        <w:div w:id="278267028">
          <w:marLeft w:val="640"/>
          <w:marRight w:val="0"/>
          <w:marTop w:val="0"/>
          <w:marBottom w:val="0"/>
          <w:divBdr>
            <w:top w:val="none" w:sz="0" w:space="0" w:color="auto"/>
            <w:left w:val="none" w:sz="0" w:space="0" w:color="auto"/>
            <w:bottom w:val="none" w:sz="0" w:space="0" w:color="auto"/>
            <w:right w:val="none" w:sz="0" w:space="0" w:color="auto"/>
          </w:divBdr>
        </w:div>
        <w:div w:id="278952557">
          <w:marLeft w:val="640"/>
          <w:marRight w:val="0"/>
          <w:marTop w:val="0"/>
          <w:marBottom w:val="0"/>
          <w:divBdr>
            <w:top w:val="none" w:sz="0" w:space="0" w:color="auto"/>
            <w:left w:val="none" w:sz="0" w:space="0" w:color="auto"/>
            <w:bottom w:val="none" w:sz="0" w:space="0" w:color="auto"/>
            <w:right w:val="none" w:sz="0" w:space="0" w:color="auto"/>
          </w:divBdr>
        </w:div>
        <w:div w:id="279267182">
          <w:marLeft w:val="640"/>
          <w:marRight w:val="0"/>
          <w:marTop w:val="0"/>
          <w:marBottom w:val="0"/>
          <w:divBdr>
            <w:top w:val="none" w:sz="0" w:space="0" w:color="auto"/>
            <w:left w:val="none" w:sz="0" w:space="0" w:color="auto"/>
            <w:bottom w:val="none" w:sz="0" w:space="0" w:color="auto"/>
            <w:right w:val="none" w:sz="0" w:space="0" w:color="auto"/>
          </w:divBdr>
        </w:div>
        <w:div w:id="281421623">
          <w:marLeft w:val="640"/>
          <w:marRight w:val="0"/>
          <w:marTop w:val="0"/>
          <w:marBottom w:val="0"/>
          <w:divBdr>
            <w:top w:val="none" w:sz="0" w:space="0" w:color="auto"/>
            <w:left w:val="none" w:sz="0" w:space="0" w:color="auto"/>
            <w:bottom w:val="none" w:sz="0" w:space="0" w:color="auto"/>
            <w:right w:val="none" w:sz="0" w:space="0" w:color="auto"/>
          </w:divBdr>
        </w:div>
        <w:div w:id="290211649">
          <w:marLeft w:val="640"/>
          <w:marRight w:val="0"/>
          <w:marTop w:val="0"/>
          <w:marBottom w:val="0"/>
          <w:divBdr>
            <w:top w:val="none" w:sz="0" w:space="0" w:color="auto"/>
            <w:left w:val="none" w:sz="0" w:space="0" w:color="auto"/>
            <w:bottom w:val="none" w:sz="0" w:space="0" w:color="auto"/>
            <w:right w:val="none" w:sz="0" w:space="0" w:color="auto"/>
          </w:divBdr>
        </w:div>
        <w:div w:id="307712173">
          <w:marLeft w:val="640"/>
          <w:marRight w:val="0"/>
          <w:marTop w:val="0"/>
          <w:marBottom w:val="0"/>
          <w:divBdr>
            <w:top w:val="none" w:sz="0" w:space="0" w:color="auto"/>
            <w:left w:val="none" w:sz="0" w:space="0" w:color="auto"/>
            <w:bottom w:val="none" w:sz="0" w:space="0" w:color="auto"/>
            <w:right w:val="none" w:sz="0" w:space="0" w:color="auto"/>
          </w:divBdr>
        </w:div>
        <w:div w:id="316229871">
          <w:marLeft w:val="640"/>
          <w:marRight w:val="0"/>
          <w:marTop w:val="0"/>
          <w:marBottom w:val="0"/>
          <w:divBdr>
            <w:top w:val="none" w:sz="0" w:space="0" w:color="auto"/>
            <w:left w:val="none" w:sz="0" w:space="0" w:color="auto"/>
            <w:bottom w:val="none" w:sz="0" w:space="0" w:color="auto"/>
            <w:right w:val="none" w:sz="0" w:space="0" w:color="auto"/>
          </w:divBdr>
        </w:div>
        <w:div w:id="318927308">
          <w:marLeft w:val="640"/>
          <w:marRight w:val="0"/>
          <w:marTop w:val="0"/>
          <w:marBottom w:val="0"/>
          <w:divBdr>
            <w:top w:val="none" w:sz="0" w:space="0" w:color="auto"/>
            <w:left w:val="none" w:sz="0" w:space="0" w:color="auto"/>
            <w:bottom w:val="none" w:sz="0" w:space="0" w:color="auto"/>
            <w:right w:val="none" w:sz="0" w:space="0" w:color="auto"/>
          </w:divBdr>
        </w:div>
        <w:div w:id="335301736">
          <w:marLeft w:val="640"/>
          <w:marRight w:val="0"/>
          <w:marTop w:val="0"/>
          <w:marBottom w:val="0"/>
          <w:divBdr>
            <w:top w:val="none" w:sz="0" w:space="0" w:color="auto"/>
            <w:left w:val="none" w:sz="0" w:space="0" w:color="auto"/>
            <w:bottom w:val="none" w:sz="0" w:space="0" w:color="auto"/>
            <w:right w:val="none" w:sz="0" w:space="0" w:color="auto"/>
          </w:divBdr>
        </w:div>
        <w:div w:id="336881534">
          <w:marLeft w:val="640"/>
          <w:marRight w:val="0"/>
          <w:marTop w:val="0"/>
          <w:marBottom w:val="0"/>
          <w:divBdr>
            <w:top w:val="none" w:sz="0" w:space="0" w:color="auto"/>
            <w:left w:val="none" w:sz="0" w:space="0" w:color="auto"/>
            <w:bottom w:val="none" w:sz="0" w:space="0" w:color="auto"/>
            <w:right w:val="none" w:sz="0" w:space="0" w:color="auto"/>
          </w:divBdr>
        </w:div>
        <w:div w:id="341661143">
          <w:marLeft w:val="640"/>
          <w:marRight w:val="0"/>
          <w:marTop w:val="0"/>
          <w:marBottom w:val="0"/>
          <w:divBdr>
            <w:top w:val="none" w:sz="0" w:space="0" w:color="auto"/>
            <w:left w:val="none" w:sz="0" w:space="0" w:color="auto"/>
            <w:bottom w:val="none" w:sz="0" w:space="0" w:color="auto"/>
            <w:right w:val="none" w:sz="0" w:space="0" w:color="auto"/>
          </w:divBdr>
        </w:div>
        <w:div w:id="358052231">
          <w:marLeft w:val="640"/>
          <w:marRight w:val="0"/>
          <w:marTop w:val="0"/>
          <w:marBottom w:val="0"/>
          <w:divBdr>
            <w:top w:val="none" w:sz="0" w:space="0" w:color="auto"/>
            <w:left w:val="none" w:sz="0" w:space="0" w:color="auto"/>
            <w:bottom w:val="none" w:sz="0" w:space="0" w:color="auto"/>
            <w:right w:val="none" w:sz="0" w:space="0" w:color="auto"/>
          </w:divBdr>
        </w:div>
        <w:div w:id="362291429">
          <w:marLeft w:val="640"/>
          <w:marRight w:val="0"/>
          <w:marTop w:val="0"/>
          <w:marBottom w:val="0"/>
          <w:divBdr>
            <w:top w:val="none" w:sz="0" w:space="0" w:color="auto"/>
            <w:left w:val="none" w:sz="0" w:space="0" w:color="auto"/>
            <w:bottom w:val="none" w:sz="0" w:space="0" w:color="auto"/>
            <w:right w:val="none" w:sz="0" w:space="0" w:color="auto"/>
          </w:divBdr>
        </w:div>
        <w:div w:id="369453554">
          <w:marLeft w:val="640"/>
          <w:marRight w:val="0"/>
          <w:marTop w:val="0"/>
          <w:marBottom w:val="0"/>
          <w:divBdr>
            <w:top w:val="none" w:sz="0" w:space="0" w:color="auto"/>
            <w:left w:val="none" w:sz="0" w:space="0" w:color="auto"/>
            <w:bottom w:val="none" w:sz="0" w:space="0" w:color="auto"/>
            <w:right w:val="none" w:sz="0" w:space="0" w:color="auto"/>
          </w:divBdr>
        </w:div>
        <w:div w:id="372852982">
          <w:marLeft w:val="640"/>
          <w:marRight w:val="0"/>
          <w:marTop w:val="0"/>
          <w:marBottom w:val="0"/>
          <w:divBdr>
            <w:top w:val="none" w:sz="0" w:space="0" w:color="auto"/>
            <w:left w:val="none" w:sz="0" w:space="0" w:color="auto"/>
            <w:bottom w:val="none" w:sz="0" w:space="0" w:color="auto"/>
            <w:right w:val="none" w:sz="0" w:space="0" w:color="auto"/>
          </w:divBdr>
        </w:div>
        <w:div w:id="376978515">
          <w:marLeft w:val="640"/>
          <w:marRight w:val="0"/>
          <w:marTop w:val="0"/>
          <w:marBottom w:val="0"/>
          <w:divBdr>
            <w:top w:val="none" w:sz="0" w:space="0" w:color="auto"/>
            <w:left w:val="none" w:sz="0" w:space="0" w:color="auto"/>
            <w:bottom w:val="none" w:sz="0" w:space="0" w:color="auto"/>
            <w:right w:val="none" w:sz="0" w:space="0" w:color="auto"/>
          </w:divBdr>
        </w:div>
        <w:div w:id="378282304">
          <w:marLeft w:val="640"/>
          <w:marRight w:val="0"/>
          <w:marTop w:val="0"/>
          <w:marBottom w:val="0"/>
          <w:divBdr>
            <w:top w:val="none" w:sz="0" w:space="0" w:color="auto"/>
            <w:left w:val="none" w:sz="0" w:space="0" w:color="auto"/>
            <w:bottom w:val="none" w:sz="0" w:space="0" w:color="auto"/>
            <w:right w:val="none" w:sz="0" w:space="0" w:color="auto"/>
          </w:divBdr>
        </w:div>
        <w:div w:id="392429775">
          <w:marLeft w:val="640"/>
          <w:marRight w:val="0"/>
          <w:marTop w:val="0"/>
          <w:marBottom w:val="0"/>
          <w:divBdr>
            <w:top w:val="none" w:sz="0" w:space="0" w:color="auto"/>
            <w:left w:val="none" w:sz="0" w:space="0" w:color="auto"/>
            <w:bottom w:val="none" w:sz="0" w:space="0" w:color="auto"/>
            <w:right w:val="none" w:sz="0" w:space="0" w:color="auto"/>
          </w:divBdr>
        </w:div>
        <w:div w:id="392972393">
          <w:marLeft w:val="640"/>
          <w:marRight w:val="0"/>
          <w:marTop w:val="0"/>
          <w:marBottom w:val="0"/>
          <w:divBdr>
            <w:top w:val="none" w:sz="0" w:space="0" w:color="auto"/>
            <w:left w:val="none" w:sz="0" w:space="0" w:color="auto"/>
            <w:bottom w:val="none" w:sz="0" w:space="0" w:color="auto"/>
            <w:right w:val="none" w:sz="0" w:space="0" w:color="auto"/>
          </w:divBdr>
        </w:div>
        <w:div w:id="394203731">
          <w:marLeft w:val="640"/>
          <w:marRight w:val="0"/>
          <w:marTop w:val="0"/>
          <w:marBottom w:val="0"/>
          <w:divBdr>
            <w:top w:val="none" w:sz="0" w:space="0" w:color="auto"/>
            <w:left w:val="none" w:sz="0" w:space="0" w:color="auto"/>
            <w:bottom w:val="none" w:sz="0" w:space="0" w:color="auto"/>
            <w:right w:val="none" w:sz="0" w:space="0" w:color="auto"/>
          </w:divBdr>
        </w:div>
        <w:div w:id="409423865">
          <w:marLeft w:val="640"/>
          <w:marRight w:val="0"/>
          <w:marTop w:val="0"/>
          <w:marBottom w:val="0"/>
          <w:divBdr>
            <w:top w:val="none" w:sz="0" w:space="0" w:color="auto"/>
            <w:left w:val="none" w:sz="0" w:space="0" w:color="auto"/>
            <w:bottom w:val="none" w:sz="0" w:space="0" w:color="auto"/>
            <w:right w:val="none" w:sz="0" w:space="0" w:color="auto"/>
          </w:divBdr>
        </w:div>
        <w:div w:id="420104936">
          <w:marLeft w:val="640"/>
          <w:marRight w:val="0"/>
          <w:marTop w:val="0"/>
          <w:marBottom w:val="0"/>
          <w:divBdr>
            <w:top w:val="none" w:sz="0" w:space="0" w:color="auto"/>
            <w:left w:val="none" w:sz="0" w:space="0" w:color="auto"/>
            <w:bottom w:val="none" w:sz="0" w:space="0" w:color="auto"/>
            <w:right w:val="none" w:sz="0" w:space="0" w:color="auto"/>
          </w:divBdr>
        </w:div>
        <w:div w:id="422919975">
          <w:marLeft w:val="640"/>
          <w:marRight w:val="0"/>
          <w:marTop w:val="0"/>
          <w:marBottom w:val="0"/>
          <w:divBdr>
            <w:top w:val="none" w:sz="0" w:space="0" w:color="auto"/>
            <w:left w:val="none" w:sz="0" w:space="0" w:color="auto"/>
            <w:bottom w:val="none" w:sz="0" w:space="0" w:color="auto"/>
            <w:right w:val="none" w:sz="0" w:space="0" w:color="auto"/>
          </w:divBdr>
        </w:div>
        <w:div w:id="423495244">
          <w:marLeft w:val="640"/>
          <w:marRight w:val="0"/>
          <w:marTop w:val="0"/>
          <w:marBottom w:val="0"/>
          <w:divBdr>
            <w:top w:val="none" w:sz="0" w:space="0" w:color="auto"/>
            <w:left w:val="none" w:sz="0" w:space="0" w:color="auto"/>
            <w:bottom w:val="none" w:sz="0" w:space="0" w:color="auto"/>
            <w:right w:val="none" w:sz="0" w:space="0" w:color="auto"/>
          </w:divBdr>
        </w:div>
        <w:div w:id="447745126">
          <w:marLeft w:val="640"/>
          <w:marRight w:val="0"/>
          <w:marTop w:val="0"/>
          <w:marBottom w:val="0"/>
          <w:divBdr>
            <w:top w:val="none" w:sz="0" w:space="0" w:color="auto"/>
            <w:left w:val="none" w:sz="0" w:space="0" w:color="auto"/>
            <w:bottom w:val="none" w:sz="0" w:space="0" w:color="auto"/>
            <w:right w:val="none" w:sz="0" w:space="0" w:color="auto"/>
          </w:divBdr>
        </w:div>
        <w:div w:id="449249387">
          <w:marLeft w:val="640"/>
          <w:marRight w:val="0"/>
          <w:marTop w:val="0"/>
          <w:marBottom w:val="0"/>
          <w:divBdr>
            <w:top w:val="none" w:sz="0" w:space="0" w:color="auto"/>
            <w:left w:val="none" w:sz="0" w:space="0" w:color="auto"/>
            <w:bottom w:val="none" w:sz="0" w:space="0" w:color="auto"/>
            <w:right w:val="none" w:sz="0" w:space="0" w:color="auto"/>
          </w:divBdr>
        </w:div>
        <w:div w:id="457338021">
          <w:marLeft w:val="640"/>
          <w:marRight w:val="0"/>
          <w:marTop w:val="0"/>
          <w:marBottom w:val="0"/>
          <w:divBdr>
            <w:top w:val="none" w:sz="0" w:space="0" w:color="auto"/>
            <w:left w:val="none" w:sz="0" w:space="0" w:color="auto"/>
            <w:bottom w:val="none" w:sz="0" w:space="0" w:color="auto"/>
            <w:right w:val="none" w:sz="0" w:space="0" w:color="auto"/>
          </w:divBdr>
        </w:div>
        <w:div w:id="460000034">
          <w:marLeft w:val="640"/>
          <w:marRight w:val="0"/>
          <w:marTop w:val="0"/>
          <w:marBottom w:val="0"/>
          <w:divBdr>
            <w:top w:val="none" w:sz="0" w:space="0" w:color="auto"/>
            <w:left w:val="none" w:sz="0" w:space="0" w:color="auto"/>
            <w:bottom w:val="none" w:sz="0" w:space="0" w:color="auto"/>
            <w:right w:val="none" w:sz="0" w:space="0" w:color="auto"/>
          </w:divBdr>
        </w:div>
        <w:div w:id="474299569">
          <w:marLeft w:val="640"/>
          <w:marRight w:val="0"/>
          <w:marTop w:val="0"/>
          <w:marBottom w:val="0"/>
          <w:divBdr>
            <w:top w:val="none" w:sz="0" w:space="0" w:color="auto"/>
            <w:left w:val="none" w:sz="0" w:space="0" w:color="auto"/>
            <w:bottom w:val="none" w:sz="0" w:space="0" w:color="auto"/>
            <w:right w:val="none" w:sz="0" w:space="0" w:color="auto"/>
          </w:divBdr>
        </w:div>
        <w:div w:id="481578756">
          <w:marLeft w:val="640"/>
          <w:marRight w:val="0"/>
          <w:marTop w:val="0"/>
          <w:marBottom w:val="0"/>
          <w:divBdr>
            <w:top w:val="none" w:sz="0" w:space="0" w:color="auto"/>
            <w:left w:val="none" w:sz="0" w:space="0" w:color="auto"/>
            <w:bottom w:val="none" w:sz="0" w:space="0" w:color="auto"/>
            <w:right w:val="none" w:sz="0" w:space="0" w:color="auto"/>
          </w:divBdr>
        </w:div>
        <w:div w:id="482280568">
          <w:marLeft w:val="640"/>
          <w:marRight w:val="0"/>
          <w:marTop w:val="0"/>
          <w:marBottom w:val="0"/>
          <w:divBdr>
            <w:top w:val="none" w:sz="0" w:space="0" w:color="auto"/>
            <w:left w:val="none" w:sz="0" w:space="0" w:color="auto"/>
            <w:bottom w:val="none" w:sz="0" w:space="0" w:color="auto"/>
            <w:right w:val="none" w:sz="0" w:space="0" w:color="auto"/>
          </w:divBdr>
        </w:div>
        <w:div w:id="483813629">
          <w:marLeft w:val="640"/>
          <w:marRight w:val="0"/>
          <w:marTop w:val="0"/>
          <w:marBottom w:val="0"/>
          <w:divBdr>
            <w:top w:val="none" w:sz="0" w:space="0" w:color="auto"/>
            <w:left w:val="none" w:sz="0" w:space="0" w:color="auto"/>
            <w:bottom w:val="none" w:sz="0" w:space="0" w:color="auto"/>
            <w:right w:val="none" w:sz="0" w:space="0" w:color="auto"/>
          </w:divBdr>
        </w:div>
        <w:div w:id="501548399">
          <w:marLeft w:val="640"/>
          <w:marRight w:val="0"/>
          <w:marTop w:val="0"/>
          <w:marBottom w:val="0"/>
          <w:divBdr>
            <w:top w:val="none" w:sz="0" w:space="0" w:color="auto"/>
            <w:left w:val="none" w:sz="0" w:space="0" w:color="auto"/>
            <w:bottom w:val="none" w:sz="0" w:space="0" w:color="auto"/>
            <w:right w:val="none" w:sz="0" w:space="0" w:color="auto"/>
          </w:divBdr>
        </w:div>
        <w:div w:id="510412324">
          <w:marLeft w:val="640"/>
          <w:marRight w:val="0"/>
          <w:marTop w:val="0"/>
          <w:marBottom w:val="0"/>
          <w:divBdr>
            <w:top w:val="none" w:sz="0" w:space="0" w:color="auto"/>
            <w:left w:val="none" w:sz="0" w:space="0" w:color="auto"/>
            <w:bottom w:val="none" w:sz="0" w:space="0" w:color="auto"/>
            <w:right w:val="none" w:sz="0" w:space="0" w:color="auto"/>
          </w:divBdr>
        </w:div>
        <w:div w:id="512570733">
          <w:marLeft w:val="640"/>
          <w:marRight w:val="0"/>
          <w:marTop w:val="0"/>
          <w:marBottom w:val="0"/>
          <w:divBdr>
            <w:top w:val="none" w:sz="0" w:space="0" w:color="auto"/>
            <w:left w:val="none" w:sz="0" w:space="0" w:color="auto"/>
            <w:bottom w:val="none" w:sz="0" w:space="0" w:color="auto"/>
            <w:right w:val="none" w:sz="0" w:space="0" w:color="auto"/>
          </w:divBdr>
        </w:div>
        <w:div w:id="514728460">
          <w:marLeft w:val="640"/>
          <w:marRight w:val="0"/>
          <w:marTop w:val="0"/>
          <w:marBottom w:val="0"/>
          <w:divBdr>
            <w:top w:val="none" w:sz="0" w:space="0" w:color="auto"/>
            <w:left w:val="none" w:sz="0" w:space="0" w:color="auto"/>
            <w:bottom w:val="none" w:sz="0" w:space="0" w:color="auto"/>
            <w:right w:val="none" w:sz="0" w:space="0" w:color="auto"/>
          </w:divBdr>
        </w:div>
        <w:div w:id="522398155">
          <w:marLeft w:val="640"/>
          <w:marRight w:val="0"/>
          <w:marTop w:val="0"/>
          <w:marBottom w:val="0"/>
          <w:divBdr>
            <w:top w:val="none" w:sz="0" w:space="0" w:color="auto"/>
            <w:left w:val="none" w:sz="0" w:space="0" w:color="auto"/>
            <w:bottom w:val="none" w:sz="0" w:space="0" w:color="auto"/>
            <w:right w:val="none" w:sz="0" w:space="0" w:color="auto"/>
          </w:divBdr>
        </w:div>
        <w:div w:id="540215630">
          <w:marLeft w:val="640"/>
          <w:marRight w:val="0"/>
          <w:marTop w:val="0"/>
          <w:marBottom w:val="0"/>
          <w:divBdr>
            <w:top w:val="none" w:sz="0" w:space="0" w:color="auto"/>
            <w:left w:val="none" w:sz="0" w:space="0" w:color="auto"/>
            <w:bottom w:val="none" w:sz="0" w:space="0" w:color="auto"/>
            <w:right w:val="none" w:sz="0" w:space="0" w:color="auto"/>
          </w:divBdr>
        </w:div>
        <w:div w:id="544374540">
          <w:marLeft w:val="640"/>
          <w:marRight w:val="0"/>
          <w:marTop w:val="0"/>
          <w:marBottom w:val="0"/>
          <w:divBdr>
            <w:top w:val="none" w:sz="0" w:space="0" w:color="auto"/>
            <w:left w:val="none" w:sz="0" w:space="0" w:color="auto"/>
            <w:bottom w:val="none" w:sz="0" w:space="0" w:color="auto"/>
            <w:right w:val="none" w:sz="0" w:space="0" w:color="auto"/>
          </w:divBdr>
        </w:div>
        <w:div w:id="558711836">
          <w:marLeft w:val="640"/>
          <w:marRight w:val="0"/>
          <w:marTop w:val="0"/>
          <w:marBottom w:val="0"/>
          <w:divBdr>
            <w:top w:val="none" w:sz="0" w:space="0" w:color="auto"/>
            <w:left w:val="none" w:sz="0" w:space="0" w:color="auto"/>
            <w:bottom w:val="none" w:sz="0" w:space="0" w:color="auto"/>
            <w:right w:val="none" w:sz="0" w:space="0" w:color="auto"/>
          </w:divBdr>
        </w:div>
        <w:div w:id="578251010">
          <w:marLeft w:val="640"/>
          <w:marRight w:val="0"/>
          <w:marTop w:val="0"/>
          <w:marBottom w:val="0"/>
          <w:divBdr>
            <w:top w:val="none" w:sz="0" w:space="0" w:color="auto"/>
            <w:left w:val="none" w:sz="0" w:space="0" w:color="auto"/>
            <w:bottom w:val="none" w:sz="0" w:space="0" w:color="auto"/>
            <w:right w:val="none" w:sz="0" w:space="0" w:color="auto"/>
          </w:divBdr>
        </w:div>
        <w:div w:id="581570254">
          <w:marLeft w:val="640"/>
          <w:marRight w:val="0"/>
          <w:marTop w:val="0"/>
          <w:marBottom w:val="0"/>
          <w:divBdr>
            <w:top w:val="none" w:sz="0" w:space="0" w:color="auto"/>
            <w:left w:val="none" w:sz="0" w:space="0" w:color="auto"/>
            <w:bottom w:val="none" w:sz="0" w:space="0" w:color="auto"/>
            <w:right w:val="none" w:sz="0" w:space="0" w:color="auto"/>
          </w:divBdr>
        </w:div>
        <w:div w:id="618606789">
          <w:marLeft w:val="640"/>
          <w:marRight w:val="0"/>
          <w:marTop w:val="0"/>
          <w:marBottom w:val="0"/>
          <w:divBdr>
            <w:top w:val="none" w:sz="0" w:space="0" w:color="auto"/>
            <w:left w:val="none" w:sz="0" w:space="0" w:color="auto"/>
            <w:bottom w:val="none" w:sz="0" w:space="0" w:color="auto"/>
            <w:right w:val="none" w:sz="0" w:space="0" w:color="auto"/>
          </w:divBdr>
        </w:div>
        <w:div w:id="620694008">
          <w:marLeft w:val="640"/>
          <w:marRight w:val="0"/>
          <w:marTop w:val="0"/>
          <w:marBottom w:val="0"/>
          <w:divBdr>
            <w:top w:val="none" w:sz="0" w:space="0" w:color="auto"/>
            <w:left w:val="none" w:sz="0" w:space="0" w:color="auto"/>
            <w:bottom w:val="none" w:sz="0" w:space="0" w:color="auto"/>
            <w:right w:val="none" w:sz="0" w:space="0" w:color="auto"/>
          </w:divBdr>
        </w:div>
        <w:div w:id="626551541">
          <w:marLeft w:val="640"/>
          <w:marRight w:val="0"/>
          <w:marTop w:val="0"/>
          <w:marBottom w:val="0"/>
          <w:divBdr>
            <w:top w:val="none" w:sz="0" w:space="0" w:color="auto"/>
            <w:left w:val="none" w:sz="0" w:space="0" w:color="auto"/>
            <w:bottom w:val="none" w:sz="0" w:space="0" w:color="auto"/>
            <w:right w:val="none" w:sz="0" w:space="0" w:color="auto"/>
          </w:divBdr>
        </w:div>
        <w:div w:id="645554899">
          <w:marLeft w:val="640"/>
          <w:marRight w:val="0"/>
          <w:marTop w:val="0"/>
          <w:marBottom w:val="0"/>
          <w:divBdr>
            <w:top w:val="none" w:sz="0" w:space="0" w:color="auto"/>
            <w:left w:val="none" w:sz="0" w:space="0" w:color="auto"/>
            <w:bottom w:val="none" w:sz="0" w:space="0" w:color="auto"/>
            <w:right w:val="none" w:sz="0" w:space="0" w:color="auto"/>
          </w:divBdr>
        </w:div>
        <w:div w:id="678386586">
          <w:marLeft w:val="640"/>
          <w:marRight w:val="0"/>
          <w:marTop w:val="0"/>
          <w:marBottom w:val="0"/>
          <w:divBdr>
            <w:top w:val="none" w:sz="0" w:space="0" w:color="auto"/>
            <w:left w:val="none" w:sz="0" w:space="0" w:color="auto"/>
            <w:bottom w:val="none" w:sz="0" w:space="0" w:color="auto"/>
            <w:right w:val="none" w:sz="0" w:space="0" w:color="auto"/>
          </w:divBdr>
        </w:div>
        <w:div w:id="692460941">
          <w:marLeft w:val="640"/>
          <w:marRight w:val="0"/>
          <w:marTop w:val="0"/>
          <w:marBottom w:val="0"/>
          <w:divBdr>
            <w:top w:val="none" w:sz="0" w:space="0" w:color="auto"/>
            <w:left w:val="none" w:sz="0" w:space="0" w:color="auto"/>
            <w:bottom w:val="none" w:sz="0" w:space="0" w:color="auto"/>
            <w:right w:val="none" w:sz="0" w:space="0" w:color="auto"/>
          </w:divBdr>
        </w:div>
        <w:div w:id="728726503">
          <w:marLeft w:val="640"/>
          <w:marRight w:val="0"/>
          <w:marTop w:val="0"/>
          <w:marBottom w:val="0"/>
          <w:divBdr>
            <w:top w:val="none" w:sz="0" w:space="0" w:color="auto"/>
            <w:left w:val="none" w:sz="0" w:space="0" w:color="auto"/>
            <w:bottom w:val="none" w:sz="0" w:space="0" w:color="auto"/>
            <w:right w:val="none" w:sz="0" w:space="0" w:color="auto"/>
          </w:divBdr>
        </w:div>
        <w:div w:id="733044681">
          <w:marLeft w:val="640"/>
          <w:marRight w:val="0"/>
          <w:marTop w:val="0"/>
          <w:marBottom w:val="0"/>
          <w:divBdr>
            <w:top w:val="none" w:sz="0" w:space="0" w:color="auto"/>
            <w:left w:val="none" w:sz="0" w:space="0" w:color="auto"/>
            <w:bottom w:val="none" w:sz="0" w:space="0" w:color="auto"/>
            <w:right w:val="none" w:sz="0" w:space="0" w:color="auto"/>
          </w:divBdr>
        </w:div>
        <w:div w:id="743182058">
          <w:marLeft w:val="640"/>
          <w:marRight w:val="0"/>
          <w:marTop w:val="0"/>
          <w:marBottom w:val="0"/>
          <w:divBdr>
            <w:top w:val="none" w:sz="0" w:space="0" w:color="auto"/>
            <w:left w:val="none" w:sz="0" w:space="0" w:color="auto"/>
            <w:bottom w:val="none" w:sz="0" w:space="0" w:color="auto"/>
            <w:right w:val="none" w:sz="0" w:space="0" w:color="auto"/>
          </w:divBdr>
        </w:div>
        <w:div w:id="762648421">
          <w:marLeft w:val="640"/>
          <w:marRight w:val="0"/>
          <w:marTop w:val="0"/>
          <w:marBottom w:val="0"/>
          <w:divBdr>
            <w:top w:val="none" w:sz="0" w:space="0" w:color="auto"/>
            <w:left w:val="none" w:sz="0" w:space="0" w:color="auto"/>
            <w:bottom w:val="none" w:sz="0" w:space="0" w:color="auto"/>
            <w:right w:val="none" w:sz="0" w:space="0" w:color="auto"/>
          </w:divBdr>
        </w:div>
        <w:div w:id="779763108">
          <w:marLeft w:val="640"/>
          <w:marRight w:val="0"/>
          <w:marTop w:val="0"/>
          <w:marBottom w:val="0"/>
          <w:divBdr>
            <w:top w:val="none" w:sz="0" w:space="0" w:color="auto"/>
            <w:left w:val="none" w:sz="0" w:space="0" w:color="auto"/>
            <w:bottom w:val="none" w:sz="0" w:space="0" w:color="auto"/>
            <w:right w:val="none" w:sz="0" w:space="0" w:color="auto"/>
          </w:divBdr>
        </w:div>
        <w:div w:id="817234186">
          <w:marLeft w:val="640"/>
          <w:marRight w:val="0"/>
          <w:marTop w:val="0"/>
          <w:marBottom w:val="0"/>
          <w:divBdr>
            <w:top w:val="none" w:sz="0" w:space="0" w:color="auto"/>
            <w:left w:val="none" w:sz="0" w:space="0" w:color="auto"/>
            <w:bottom w:val="none" w:sz="0" w:space="0" w:color="auto"/>
            <w:right w:val="none" w:sz="0" w:space="0" w:color="auto"/>
          </w:divBdr>
        </w:div>
        <w:div w:id="818348477">
          <w:marLeft w:val="640"/>
          <w:marRight w:val="0"/>
          <w:marTop w:val="0"/>
          <w:marBottom w:val="0"/>
          <w:divBdr>
            <w:top w:val="none" w:sz="0" w:space="0" w:color="auto"/>
            <w:left w:val="none" w:sz="0" w:space="0" w:color="auto"/>
            <w:bottom w:val="none" w:sz="0" w:space="0" w:color="auto"/>
            <w:right w:val="none" w:sz="0" w:space="0" w:color="auto"/>
          </w:divBdr>
        </w:div>
        <w:div w:id="841506746">
          <w:marLeft w:val="640"/>
          <w:marRight w:val="0"/>
          <w:marTop w:val="0"/>
          <w:marBottom w:val="0"/>
          <w:divBdr>
            <w:top w:val="none" w:sz="0" w:space="0" w:color="auto"/>
            <w:left w:val="none" w:sz="0" w:space="0" w:color="auto"/>
            <w:bottom w:val="none" w:sz="0" w:space="0" w:color="auto"/>
            <w:right w:val="none" w:sz="0" w:space="0" w:color="auto"/>
          </w:divBdr>
        </w:div>
        <w:div w:id="847866273">
          <w:marLeft w:val="640"/>
          <w:marRight w:val="0"/>
          <w:marTop w:val="0"/>
          <w:marBottom w:val="0"/>
          <w:divBdr>
            <w:top w:val="none" w:sz="0" w:space="0" w:color="auto"/>
            <w:left w:val="none" w:sz="0" w:space="0" w:color="auto"/>
            <w:bottom w:val="none" w:sz="0" w:space="0" w:color="auto"/>
            <w:right w:val="none" w:sz="0" w:space="0" w:color="auto"/>
          </w:divBdr>
        </w:div>
        <w:div w:id="851843716">
          <w:marLeft w:val="640"/>
          <w:marRight w:val="0"/>
          <w:marTop w:val="0"/>
          <w:marBottom w:val="0"/>
          <w:divBdr>
            <w:top w:val="none" w:sz="0" w:space="0" w:color="auto"/>
            <w:left w:val="none" w:sz="0" w:space="0" w:color="auto"/>
            <w:bottom w:val="none" w:sz="0" w:space="0" w:color="auto"/>
            <w:right w:val="none" w:sz="0" w:space="0" w:color="auto"/>
          </w:divBdr>
        </w:div>
        <w:div w:id="870217887">
          <w:marLeft w:val="640"/>
          <w:marRight w:val="0"/>
          <w:marTop w:val="0"/>
          <w:marBottom w:val="0"/>
          <w:divBdr>
            <w:top w:val="none" w:sz="0" w:space="0" w:color="auto"/>
            <w:left w:val="none" w:sz="0" w:space="0" w:color="auto"/>
            <w:bottom w:val="none" w:sz="0" w:space="0" w:color="auto"/>
            <w:right w:val="none" w:sz="0" w:space="0" w:color="auto"/>
          </w:divBdr>
        </w:div>
        <w:div w:id="873927641">
          <w:marLeft w:val="640"/>
          <w:marRight w:val="0"/>
          <w:marTop w:val="0"/>
          <w:marBottom w:val="0"/>
          <w:divBdr>
            <w:top w:val="none" w:sz="0" w:space="0" w:color="auto"/>
            <w:left w:val="none" w:sz="0" w:space="0" w:color="auto"/>
            <w:bottom w:val="none" w:sz="0" w:space="0" w:color="auto"/>
            <w:right w:val="none" w:sz="0" w:space="0" w:color="auto"/>
          </w:divBdr>
        </w:div>
        <w:div w:id="917598413">
          <w:marLeft w:val="640"/>
          <w:marRight w:val="0"/>
          <w:marTop w:val="0"/>
          <w:marBottom w:val="0"/>
          <w:divBdr>
            <w:top w:val="none" w:sz="0" w:space="0" w:color="auto"/>
            <w:left w:val="none" w:sz="0" w:space="0" w:color="auto"/>
            <w:bottom w:val="none" w:sz="0" w:space="0" w:color="auto"/>
            <w:right w:val="none" w:sz="0" w:space="0" w:color="auto"/>
          </w:divBdr>
        </w:div>
        <w:div w:id="920867583">
          <w:marLeft w:val="640"/>
          <w:marRight w:val="0"/>
          <w:marTop w:val="0"/>
          <w:marBottom w:val="0"/>
          <w:divBdr>
            <w:top w:val="none" w:sz="0" w:space="0" w:color="auto"/>
            <w:left w:val="none" w:sz="0" w:space="0" w:color="auto"/>
            <w:bottom w:val="none" w:sz="0" w:space="0" w:color="auto"/>
            <w:right w:val="none" w:sz="0" w:space="0" w:color="auto"/>
          </w:divBdr>
        </w:div>
        <w:div w:id="979074004">
          <w:marLeft w:val="640"/>
          <w:marRight w:val="0"/>
          <w:marTop w:val="0"/>
          <w:marBottom w:val="0"/>
          <w:divBdr>
            <w:top w:val="none" w:sz="0" w:space="0" w:color="auto"/>
            <w:left w:val="none" w:sz="0" w:space="0" w:color="auto"/>
            <w:bottom w:val="none" w:sz="0" w:space="0" w:color="auto"/>
            <w:right w:val="none" w:sz="0" w:space="0" w:color="auto"/>
          </w:divBdr>
        </w:div>
        <w:div w:id="984746663">
          <w:marLeft w:val="640"/>
          <w:marRight w:val="0"/>
          <w:marTop w:val="0"/>
          <w:marBottom w:val="0"/>
          <w:divBdr>
            <w:top w:val="none" w:sz="0" w:space="0" w:color="auto"/>
            <w:left w:val="none" w:sz="0" w:space="0" w:color="auto"/>
            <w:bottom w:val="none" w:sz="0" w:space="0" w:color="auto"/>
            <w:right w:val="none" w:sz="0" w:space="0" w:color="auto"/>
          </w:divBdr>
        </w:div>
        <w:div w:id="988249119">
          <w:marLeft w:val="640"/>
          <w:marRight w:val="0"/>
          <w:marTop w:val="0"/>
          <w:marBottom w:val="0"/>
          <w:divBdr>
            <w:top w:val="none" w:sz="0" w:space="0" w:color="auto"/>
            <w:left w:val="none" w:sz="0" w:space="0" w:color="auto"/>
            <w:bottom w:val="none" w:sz="0" w:space="0" w:color="auto"/>
            <w:right w:val="none" w:sz="0" w:space="0" w:color="auto"/>
          </w:divBdr>
        </w:div>
        <w:div w:id="995454401">
          <w:marLeft w:val="640"/>
          <w:marRight w:val="0"/>
          <w:marTop w:val="0"/>
          <w:marBottom w:val="0"/>
          <w:divBdr>
            <w:top w:val="none" w:sz="0" w:space="0" w:color="auto"/>
            <w:left w:val="none" w:sz="0" w:space="0" w:color="auto"/>
            <w:bottom w:val="none" w:sz="0" w:space="0" w:color="auto"/>
            <w:right w:val="none" w:sz="0" w:space="0" w:color="auto"/>
          </w:divBdr>
        </w:div>
        <w:div w:id="999845300">
          <w:marLeft w:val="640"/>
          <w:marRight w:val="0"/>
          <w:marTop w:val="0"/>
          <w:marBottom w:val="0"/>
          <w:divBdr>
            <w:top w:val="none" w:sz="0" w:space="0" w:color="auto"/>
            <w:left w:val="none" w:sz="0" w:space="0" w:color="auto"/>
            <w:bottom w:val="none" w:sz="0" w:space="0" w:color="auto"/>
            <w:right w:val="none" w:sz="0" w:space="0" w:color="auto"/>
          </w:divBdr>
        </w:div>
        <w:div w:id="999846651">
          <w:marLeft w:val="640"/>
          <w:marRight w:val="0"/>
          <w:marTop w:val="0"/>
          <w:marBottom w:val="0"/>
          <w:divBdr>
            <w:top w:val="none" w:sz="0" w:space="0" w:color="auto"/>
            <w:left w:val="none" w:sz="0" w:space="0" w:color="auto"/>
            <w:bottom w:val="none" w:sz="0" w:space="0" w:color="auto"/>
            <w:right w:val="none" w:sz="0" w:space="0" w:color="auto"/>
          </w:divBdr>
        </w:div>
        <w:div w:id="1009016431">
          <w:marLeft w:val="640"/>
          <w:marRight w:val="0"/>
          <w:marTop w:val="0"/>
          <w:marBottom w:val="0"/>
          <w:divBdr>
            <w:top w:val="none" w:sz="0" w:space="0" w:color="auto"/>
            <w:left w:val="none" w:sz="0" w:space="0" w:color="auto"/>
            <w:bottom w:val="none" w:sz="0" w:space="0" w:color="auto"/>
            <w:right w:val="none" w:sz="0" w:space="0" w:color="auto"/>
          </w:divBdr>
        </w:div>
        <w:div w:id="1013990548">
          <w:marLeft w:val="640"/>
          <w:marRight w:val="0"/>
          <w:marTop w:val="0"/>
          <w:marBottom w:val="0"/>
          <w:divBdr>
            <w:top w:val="none" w:sz="0" w:space="0" w:color="auto"/>
            <w:left w:val="none" w:sz="0" w:space="0" w:color="auto"/>
            <w:bottom w:val="none" w:sz="0" w:space="0" w:color="auto"/>
            <w:right w:val="none" w:sz="0" w:space="0" w:color="auto"/>
          </w:divBdr>
        </w:div>
        <w:div w:id="1025062676">
          <w:marLeft w:val="640"/>
          <w:marRight w:val="0"/>
          <w:marTop w:val="0"/>
          <w:marBottom w:val="0"/>
          <w:divBdr>
            <w:top w:val="none" w:sz="0" w:space="0" w:color="auto"/>
            <w:left w:val="none" w:sz="0" w:space="0" w:color="auto"/>
            <w:bottom w:val="none" w:sz="0" w:space="0" w:color="auto"/>
            <w:right w:val="none" w:sz="0" w:space="0" w:color="auto"/>
          </w:divBdr>
        </w:div>
        <w:div w:id="1029718259">
          <w:marLeft w:val="640"/>
          <w:marRight w:val="0"/>
          <w:marTop w:val="0"/>
          <w:marBottom w:val="0"/>
          <w:divBdr>
            <w:top w:val="none" w:sz="0" w:space="0" w:color="auto"/>
            <w:left w:val="none" w:sz="0" w:space="0" w:color="auto"/>
            <w:bottom w:val="none" w:sz="0" w:space="0" w:color="auto"/>
            <w:right w:val="none" w:sz="0" w:space="0" w:color="auto"/>
          </w:divBdr>
        </w:div>
        <w:div w:id="1036001043">
          <w:marLeft w:val="640"/>
          <w:marRight w:val="0"/>
          <w:marTop w:val="0"/>
          <w:marBottom w:val="0"/>
          <w:divBdr>
            <w:top w:val="none" w:sz="0" w:space="0" w:color="auto"/>
            <w:left w:val="none" w:sz="0" w:space="0" w:color="auto"/>
            <w:bottom w:val="none" w:sz="0" w:space="0" w:color="auto"/>
            <w:right w:val="none" w:sz="0" w:space="0" w:color="auto"/>
          </w:divBdr>
        </w:div>
        <w:div w:id="1047296202">
          <w:marLeft w:val="640"/>
          <w:marRight w:val="0"/>
          <w:marTop w:val="0"/>
          <w:marBottom w:val="0"/>
          <w:divBdr>
            <w:top w:val="none" w:sz="0" w:space="0" w:color="auto"/>
            <w:left w:val="none" w:sz="0" w:space="0" w:color="auto"/>
            <w:bottom w:val="none" w:sz="0" w:space="0" w:color="auto"/>
            <w:right w:val="none" w:sz="0" w:space="0" w:color="auto"/>
          </w:divBdr>
        </w:div>
        <w:div w:id="1060515816">
          <w:marLeft w:val="640"/>
          <w:marRight w:val="0"/>
          <w:marTop w:val="0"/>
          <w:marBottom w:val="0"/>
          <w:divBdr>
            <w:top w:val="none" w:sz="0" w:space="0" w:color="auto"/>
            <w:left w:val="none" w:sz="0" w:space="0" w:color="auto"/>
            <w:bottom w:val="none" w:sz="0" w:space="0" w:color="auto"/>
            <w:right w:val="none" w:sz="0" w:space="0" w:color="auto"/>
          </w:divBdr>
        </w:div>
        <w:div w:id="1075930158">
          <w:marLeft w:val="640"/>
          <w:marRight w:val="0"/>
          <w:marTop w:val="0"/>
          <w:marBottom w:val="0"/>
          <w:divBdr>
            <w:top w:val="none" w:sz="0" w:space="0" w:color="auto"/>
            <w:left w:val="none" w:sz="0" w:space="0" w:color="auto"/>
            <w:bottom w:val="none" w:sz="0" w:space="0" w:color="auto"/>
            <w:right w:val="none" w:sz="0" w:space="0" w:color="auto"/>
          </w:divBdr>
        </w:div>
        <w:div w:id="1085491748">
          <w:marLeft w:val="640"/>
          <w:marRight w:val="0"/>
          <w:marTop w:val="0"/>
          <w:marBottom w:val="0"/>
          <w:divBdr>
            <w:top w:val="none" w:sz="0" w:space="0" w:color="auto"/>
            <w:left w:val="none" w:sz="0" w:space="0" w:color="auto"/>
            <w:bottom w:val="none" w:sz="0" w:space="0" w:color="auto"/>
            <w:right w:val="none" w:sz="0" w:space="0" w:color="auto"/>
          </w:divBdr>
        </w:div>
        <w:div w:id="1090004705">
          <w:marLeft w:val="640"/>
          <w:marRight w:val="0"/>
          <w:marTop w:val="0"/>
          <w:marBottom w:val="0"/>
          <w:divBdr>
            <w:top w:val="none" w:sz="0" w:space="0" w:color="auto"/>
            <w:left w:val="none" w:sz="0" w:space="0" w:color="auto"/>
            <w:bottom w:val="none" w:sz="0" w:space="0" w:color="auto"/>
            <w:right w:val="none" w:sz="0" w:space="0" w:color="auto"/>
          </w:divBdr>
        </w:div>
        <w:div w:id="1114252120">
          <w:marLeft w:val="640"/>
          <w:marRight w:val="0"/>
          <w:marTop w:val="0"/>
          <w:marBottom w:val="0"/>
          <w:divBdr>
            <w:top w:val="none" w:sz="0" w:space="0" w:color="auto"/>
            <w:left w:val="none" w:sz="0" w:space="0" w:color="auto"/>
            <w:bottom w:val="none" w:sz="0" w:space="0" w:color="auto"/>
            <w:right w:val="none" w:sz="0" w:space="0" w:color="auto"/>
          </w:divBdr>
        </w:div>
        <w:div w:id="1116486365">
          <w:marLeft w:val="640"/>
          <w:marRight w:val="0"/>
          <w:marTop w:val="0"/>
          <w:marBottom w:val="0"/>
          <w:divBdr>
            <w:top w:val="none" w:sz="0" w:space="0" w:color="auto"/>
            <w:left w:val="none" w:sz="0" w:space="0" w:color="auto"/>
            <w:bottom w:val="none" w:sz="0" w:space="0" w:color="auto"/>
            <w:right w:val="none" w:sz="0" w:space="0" w:color="auto"/>
          </w:divBdr>
        </w:div>
        <w:div w:id="1126241126">
          <w:marLeft w:val="640"/>
          <w:marRight w:val="0"/>
          <w:marTop w:val="0"/>
          <w:marBottom w:val="0"/>
          <w:divBdr>
            <w:top w:val="none" w:sz="0" w:space="0" w:color="auto"/>
            <w:left w:val="none" w:sz="0" w:space="0" w:color="auto"/>
            <w:bottom w:val="none" w:sz="0" w:space="0" w:color="auto"/>
            <w:right w:val="none" w:sz="0" w:space="0" w:color="auto"/>
          </w:divBdr>
        </w:div>
        <w:div w:id="1155150245">
          <w:marLeft w:val="640"/>
          <w:marRight w:val="0"/>
          <w:marTop w:val="0"/>
          <w:marBottom w:val="0"/>
          <w:divBdr>
            <w:top w:val="none" w:sz="0" w:space="0" w:color="auto"/>
            <w:left w:val="none" w:sz="0" w:space="0" w:color="auto"/>
            <w:bottom w:val="none" w:sz="0" w:space="0" w:color="auto"/>
            <w:right w:val="none" w:sz="0" w:space="0" w:color="auto"/>
          </w:divBdr>
        </w:div>
        <w:div w:id="1155873203">
          <w:marLeft w:val="640"/>
          <w:marRight w:val="0"/>
          <w:marTop w:val="0"/>
          <w:marBottom w:val="0"/>
          <w:divBdr>
            <w:top w:val="none" w:sz="0" w:space="0" w:color="auto"/>
            <w:left w:val="none" w:sz="0" w:space="0" w:color="auto"/>
            <w:bottom w:val="none" w:sz="0" w:space="0" w:color="auto"/>
            <w:right w:val="none" w:sz="0" w:space="0" w:color="auto"/>
          </w:divBdr>
        </w:div>
        <w:div w:id="1173105267">
          <w:marLeft w:val="640"/>
          <w:marRight w:val="0"/>
          <w:marTop w:val="0"/>
          <w:marBottom w:val="0"/>
          <w:divBdr>
            <w:top w:val="none" w:sz="0" w:space="0" w:color="auto"/>
            <w:left w:val="none" w:sz="0" w:space="0" w:color="auto"/>
            <w:bottom w:val="none" w:sz="0" w:space="0" w:color="auto"/>
            <w:right w:val="none" w:sz="0" w:space="0" w:color="auto"/>
          </w:divBdr>
        </w:div>
        <w:div w:id="1182546458">
          <w:marLeft w:val="640"/>
          <w:marRight w:val="0"/>
          <w:marTop w:val="0"/>
          <w:marBottom w:val="0"/>
          <w:divBdr>
            <w:top w:val="none" w:sz="0" w:space="0" w:color="auto"/>
            <w:left w:val="none" w:sz="0" w:space="0" w:color="auto"/>
            <w:bottom w:val="none" w:sz="0" w:space="0" w:color="auto"/>
            <w:right w:val="none" w:sz="0" w:space="0" w:color="auto"/>
          </w:divBdr>
        </w:div>
        <w:div w:id="1182938052">
          <w:marLeft w:val="640"/>
          <w:marRight w:val="0"/>
          <w:marTop w:val="0"/>
          <w:marBottom w:val="0"/>
          <w:divBdr>
            <w:top w:val="none" w:sz="0" w:space="0" w:color="auto"/>
            <w:left w:val="none" w:sz="0" w:space="0" w:color="auto"/>
            <w:bottom w:val="none" w:sz="0" w:space="0" w:color="auto"/>
            <w:right w:val="none" w:sz="0" w:space="0" w:color="auto"/>
          </w:divBdr>
        </w:div>
        <w:div w:id="1187400858">
          <w:marLeft w:val="640"/>
          <w:marRight w:val="0"/>
          <w:marTop w:val="0"/>
          <w:marBottom w:val="0"/>
          <w:divBdr>
            <w:top w:val="none" w:sz="0" w:space="0" w:color="auto"/>
            <w:left w:val="none" w:sz="0" w:space="0" w:color="auto"/>
            <w:bottom w:val="none" w:sz="0" w:space="0" w:color="auto"/>
            <w:right w:val="none" w:sz="0" w:space="0" w:color="auto"/>
          </w:divBdr>
        </w:div>
        <w:div w:id="1210142932">
          <w:marLeft w:val="640"/>
          <w:marRight w:val="0"/>
          <w:marTop w:val="0"/>
          <w:marBottom w:val="0"/>
          <w:divBdr>
            <w:top w:val="none" w:sz="0" w:space="0" w:color="auto"/>
            <w:left w:val="none" w:sz="0" w:space="0" w:color="auto"/>
            <w:bottom w:val="none" w:sz="0" w:space="0" w:color="auto"/>
            <w:right w:val="none" w:sz="0" w:space="0" w:color="auto"/>
          </w:divBdr>
        </w:div>
        <w:div w:id="1216816742">
          <w:marLeft w:val="640"/>
          <w:marRight w:val="0"/>
          <w:marTop w:val="0"/>
          <w:marBottom w:val="0"/>
          <w:divBdr>
            <w:top w:val="none" w:sz="0" w:space="0" w:color="auto"/>
            <w:left w:val="none" w:sz="0" w:space="0" w:color="auto"/>
            <w:bottom w:val="none" w:sz="0" w:space="0" w:color="auto"/>
            <w:right w:val="none" w:sz="0" w:space="0" w:color="auto"/>
          </w:divBdr>
        </w:div>
        <w:div w:id="1220901561">
          <w:marLeft w:val="640"/>
          <w:marRight w:val="0"/>
          <w:marTop w:val="0"/>
          <w:marBottom w:val="0"/>
          <w:divBdr>
            <w:top w:val="none" w:sz="0" w:space="0" w:color="auto"/>
            <w:left w:val="none" w:sz="0" w:space="0" w:color="auto"/>
            <w:bottom w:val="none" w:sz="0" w:space="0" w:color="auto"/>
            <w:right w:val="none" w:sz="0" w:space="0" w:color="auto"/>
          </w:divBdr>
        </w:div>
        <w:div w:id="1230113801">
          <w:marLeft w:val="640"/>
          <w:marRight w:val="0"/>
          <w:marTop w:val="0"/>
          <w:marBottom w:val="0"/>
          <w:divBdr>
            <w:top w:val="none" w:sz="0" w:space="0" w:color="auto"/>
            <w:left w:val="none" w:sz="0" w:space="0" w:color="auto"/>
            <w:bottom w:val="none" w:sz="0" w:space="0" w:color="auto"/>
            <w:right w:val="none" w:sz="0" w:space="0" w:color="auto"/>
          </w:divBdr>
        </w:div>
        <w:div w:id="1234974918">
          <w:marLeft w:val="640"/>
          <w:marRight w:val="0"/>
          <w:marTop w:val="0"/>
          <w:marBottom w:val="0"/>
          <w:divBdr>
            <w:top w:val="none" w:sz="0" w:space="0" w:color="auto"/>
            <w:left w:val="none" w:sz="0" w:space="0" w:color="auto"/>
            <w:bottom w:val="none" w:sz="0" w:space="0" w:color="auto"/>
            <w:right w:val="none" w:sz="0" w:space="0" w:color="auto"/>
          </w:divBdr>
        </w:div>
        <w:div w:id="1263369346">
          <w:marLeft w:val="640"/>
          <w:marRight w:val="0"/>
          <w:marTop w:val="0"/>
          <w:marBottom w:val="0"/>
          <w:divBdr>
            <w:top w:val="none" w:sz="0" w:space="0" w:color="auto"/>
            <w:left w:val="none" w:sz="0" w:space="0" w:color="auto"/>
            <w:bottom w:val="none" w:sz="0" w:space="0" w:color="auto"/>
            <w:right w:val="none" w:sz="0" w:space="0" w:color="auto"/>
          </w:divBdr>
        </w:div>
        <w:div w:id="1278366416">
          <w:marLeft w:val="640"/>
          <w:marRight w:val="0"/>
          <w:marTop w:val="0"/>
          <w:marBottom w:val="0"/>
          <w:divBdr>
            <w:top w:val="none" w:sz="0" w:space="0" w:color="auto"/>
            <w:left w:val="none" w:sz="0" w:space="0" w:color="auto"/>
            <w:bottom w:val="none" w:sz="0" w:space="0" w:color="auto"/>
            <w:right w:val="none" w:sz="0" w:space="0" w:color="auto"/>
          </w:divBdr>
        </w:div>
        <w:div w:id="1285771829">
          <w:marLeft w:val="640"/>
          <w:marRight w:val="0"/>
          <w:marTop w:val="0"/>
          <w:marBottom w:val="0"/>
          <w:divBdr>
            <w:top w:val="none" w:sz="0" w:space="0" w:color="auto"/>
            <w:left w:val="none" w:sz="0" w:space="0" w:color="auto"/>
            <w:bottom w:val="none" w:sz="0" w:space="0" w:color="auto"/>
            <w:right w:val="none" w:sz="0" w:space="0" w:color="auto"/>
          </w:divBdr>
        </w:div>
        <w:div w:id="1297377021">
          <w:marLeft w:val="640"/>
          <w:marRight w:val="0"/>
          <w:marTop w:val="0"/>
          <w:marBottom w:val="0"/>
          <w:divBdr>
            <w:top w:val="none" w:sz="0" w:space="0" w:color="auto"/>
            <w:left w:val="none" w:sz="0" w:space="0" w:color="auto"/>
            <w:bottom w:val="none" w:sz="0" w:space="0" w:color="auto"/>
            <w:right w:val="none" w:sz="0" w:space="0" w:color="auto"/>
          </w:divBdr>
        </w:div>
        <w:div w:id="1310286143">
          <w:marLeft w:val="640"/>
          <w:marRight w:val="0"/>
          <w:marTop w:val="0"/>
          <w:marBottom w:val="0"/>
          <w:divBdr>
            <w:top w:val="none" w:sz="0" w:space="0" w:color="auto"/>
            <w:left w:val="none" w:sz="0" w:space="0" w:color="auto"/>
            <w:bottom w:val="none" w:sz="0" w:space="0" w:color="auto"/>
            <w:right w:val="none" w:sz="0" w:space="0" w:color="auto"/>
          </w:divBdr>
        </w:div>
        <w:div w:id="1310669980">
          <w:marLeft w:val="640"/>
          <w:marRight w:val="0"/>
          <w:marTop w:val="0"/>
          <w:marBottom w:val="0"/>
          <w:divBdr>
            <w:top w:val="none" w:sz="0" w:space="0" w:color="auto"/>
            <w:left w:val="none" w:sz="0" w:space="0" w:color="auto"/>
            <w:bottom w:val="none" w:sz="0" w:space="0" w:color="auto"/>
            <w:right w:val="none" w:sz="0" w:space="0" w:color="auto"/>
          </w:divBdr>
        </w:div>
        <w:div w:id="1339697626">
          <w:marLeft w:val="640"/>
          <w:marRight w:val="0"/>
          <w:marTop w:val="0"/>
          <w:marBottom w:val="0"/>
          <w:divBdr>
            <w:top w:val="none" w:sz="0" w:space="0" w:color="auto"/>
            <w:left w:val="none" w:sz="0" w:space="0" w:color="auto"/>
            <w:bottom w:val="none" w:sz="0" w:space="0" w:color="auto"/>
            <w:right w:val="none" w:sz="0" w:space="0" w:color="auto"/>
          </w:divBdr>
        </w:div>
        <w:div w:id="1357386224">
          <w:marLeft w:val="640"/>
          <w:marRight w:val="0"/>
          <w:marTop w:val="0"/>
          <w:marBottom w:val="0"/>
          <w:divBdr>
            <w:top w:val="none" w:sz="0" w:space="0" w:color="auto"/>
            <w:left w:val="none" w:sz="0" w:space="0" w:color="auto"/>
            <w:bottom w:val="none" w:sz="0" w:space="0" w:color="auto"/>
            <w:right w:val="none" w:sz="0" w:space="0" w:color="auto"/>
          </w:divBdr>
        </w:div>
        <w:div w:id="1362122356">
          <w:marLeft w:val="640"/>
          <w:marRight w:val="0"/>
          <w:marTop w:val="0"/>
          <w:marBottom w:val="0"/>
          <w:divBdr>
            <w:top w:val="none" w:sz="0" w:space="0" w:color="auto"/>
            <w:left w:val="none" w:sz="0" w:space="0" w:color="auto"/>
            <w:bottom w:val="none" w:sz="0" w:space="0" w:color="auto"/>
            <w:right w:val="none" w:sz="0" w:space="0" w:color="auto"/>
          </w:divBdr>
        </w:div>
        <w:div w:id="1379352601">
          <w:marLeft w:val="640"/>
          <w:marRight w:val="0"/>
          <w:marTop w:val="0"/>
          <w:marBottom w:val="0"/>
          <w:divBdr>
            <w:top w:val="none" w:sz="0" w:space="0" w:color="auto"/>
            <w:left w:val="none" w:sz="0" w:space="0" w:color="auto"/>
            <w:bottom w:val="none" w:sz="0" w:space="0" w:color="auto"/>
            <w:right w:val="none" w:sz="0" w:space="0" w:color="auto"/>
          </w:divBdr>
        </w:div>
        <w:div w:id="1408191343">
          <w:marLeft w:val="640"/>
          <w:marRight w:val="0"/>
          <w:marTop w:val="0"/>
          <w:marBottom w:val="0"/>
          <w:divBdr>
            <w:top w:val="none" w:sz="0" w:space="0" w:color="auto"/>
            <w:left w:val="none" w:sz="0" w:space="0" w:color="auto"/>
            <w:bottom w:val="none" w:sz="0" w:space="0" w:color="auto"/>
            <w:right w:val="none" w:sz="0" w:space="0" w:color="auto"/>
          </w:divBdr>
        </w:div>
        <w:div w:id="1414548962">
          <w:marLeft w:val="640"/>
          <w:marRight w:val="0"/>
          <w:marTop w:val="0"/>
          <w:marBottom w:val="0"/>
          <w:divBdr>
            <w:top w:val="none" w:sz="0" w:space="0" w:color="auto"/>
            <w:left w:val="none" w:sz="0" w:space="0" w:color="auto"/>
            <w:bottom w:val="none" w:sz="0" w:space="0" w:color="auto"/>
            <w:right w:val="none" w:sz="0" w:space="0" w:color="auto"/>
          </w:divBdr>
        </w:div>
        <w:div w:id="1441798462">
          <w:marLeft w:val="640"/>
          <w:marRight w:val="0"/>
          <w:marTop w:val="0"/>
          <w:marBottom w:val="0"/>
          <w:divBdr>
            <w:top w:val="none" w:sz="0" w:space="0" w:color="auto"/>
            <w:left w:val="none" w:sz="0" w:space="0" w:color="auto"/>
            <w:bottom w:val="none" w:sz="0" w:space="0" w:color="auto"/>
            <w:right w:val="none" w:sz="0" w:space="0" w:color="auto"/>
          </w:divBdr>
        </w:div>
        <w:div w:id="1447432493">
          <w:marLeft w:val="640"/>
          <w:marRight w:val="0"/>
          <w:marTop w:val="0"/>
          <w:marBottom w:val="0"/>
          <w:divBdr>
            <w:top w:val="none" w:sz="0" w:space="0" w:color="auto"/>
            <w:left w:val="none" w:sz="0" w:space="0" w:color="auto"/>
            <w:bottom w:val="none" w:sz="0" w:space="0" w:color="auto"/>
            <w:right w:val="none" w:sz="0" w:space="0" w:color="auto"/>
          </w:divBdr>
        </w:div>
        <w:div w:id="1448432026">
          <w:marLeft w:val="640"/>
          <w:marRight w:val="0"/>
          <w:marTop w:val="0"/>
          <w:marBottom w:val="0"/>
          <w:divBdr>
            <w:top w:val="none" w:sz="0" w:space="0" w:color="auto"/>
            <w:left w:val="none" w:sz="0" w:space="0" w:color="auto"/>
            <w:bottom w:val="none" w:sz="0" w:space="0" w:color="auto"/>
            <w:right w:val="none" w:sz="0" w:space="0" w:color="auto"/>
          </w:divBdr>
        </w:div>
        <w:div w:id="1461342960">
          <w:marLeft w:val="640"/>
          <w:marRight w:val="0"/>
          <w:marTop w:val="0"/>
          <w:marBottom w:val="0"/>
          <w:divBdr>
            <w:top w:val="none" w:sz="0" w:space="0" w:color="auto"/>
            <w:left w:val="none" w:sz="0" w:space="0" w:color="auto"/>
            <w:bottom w:val="none" w:sz="0" w:space="0" w:color="auto"/>
            <w:right w:val="none" w:sz="0" w:space="0" w:color="auto"/>
          </w:divBdr>
        </w:div>
        <w:div w:id="1483765575">
          <w:marLeft w:val="640"/>
          <w:marRight w:val="0"/>
          <w:marTop w:val="0"/>
          <w:marBottom w:val="0"/>
          <w:divBdr>
            <w:top w:val="none" w:sz="0" w:space="0" w:color="auto"/>
            <w:left w:val="none" w:sz="0" w:space="0" w:color="auto"/>
            <w:bottom w:val="none" w:sz="0" w:space="0" w:color="auto"/>
            <w:right w:val="none" w:sz="0" w:space="0" w:color="auto"/>
          </w:divBdr>
        </w:div>
        <w:div w:id="1497376565">
          <w:marLeft w:val="640"/>
          <w:marRight w:val="0"/>
          <w:marTop w:val="0"/>
          <w:marBottom w:val="0"/>
          <w:divBdr>
            <w:top w:val="none" w:sz="0" w:space="0" w:color="auto"/>
            <w:left w:val="none" w:sz="0" w:space="0" w:color="auto"/>
            <w:bottom w:val="none" w:sz="0" w:space="0" w:color="auto"/>
            <w:right w:val="none" w:sz="0" w:space="0" w:color="auto"/>
          </w:divBdr>
        </w:div>
        <w:div w:id="1514687209">
          <w:marLeft w:val="640"/>
          <w:marRight w:val="0"/>
          <w:marTop w:val="0"/>
          <w:marBottom w:val="0"/>
          <w:divBdr>
            <w:top w:val="none" w:sz="0" w:space="0" w:color="auto"/>
            <w:left w:val="none" w:sz="0" w:space="0" w:color="auto"/>
            <w:bottom w:val="none" w:sz="0" w:space="0" w:color="auto"/>
            <w:right w:val="none" w:sz="0" w:space="0" w:color="auto"/>
          </w:divBdr>
        </w:div>
        <w:div w:id="1526165726">
          <w:marLeft w:val="640"/>
          <w:marRight w:val="0"/>
          <w:marTop w:val="0"/>
          <w:marBottom w:val="0"/>
          <w:divBdr>
            <w:top w:val="none" w:sz="0" w:space="0" w:color="auto"/>
            <w:left w:val="none" w:sz="0" w:space="0" w:color="auto"/>
            <w:bottom w:val="none" w:sz="0" w:space="0" w:color="auto"/>
            <w:right w:val="none" w:sz="0" w:space="0" w:color="auto"/>
          </w:divBdr>
        </w:div>
        <w:div w:id="1526749046">
          <w:marLeft w:val="640"/>
          <w:marRight w:val="0"/>
          <w:marTop w:val="0"/>
          <w:marBottom w:val="0"/>
          <w:divBdr>
            <w:top w:val="none" w:sz="0" w:space="0" w:color="auto"/>
            <w:left w:val="none" w:sz="0" w:space="0" w:color="auto"/>
            <w:bottom w:val="none" w:sz="0" w:space="0" w:color="auto"/>
            <w:right w:val="none" w:sz="0" w:space="0" w:color="auto"/>
          </w:divBdr>
        </w:div>
        <w:div w:id="1548491915">
          <w:marLeft w:val="640"/>
          <w:marRight w:val="0"/>
          <w:marTop w:val="0"/>
          <w:marBottom w:val="0"/>
          <w:divBdr>
            <w:top w:val="none" w:sz="0" w:space="0" w:color="auto"/>
            <w:left w:val="none" w:sz="0" w:space="0" w:color="auto"/>
            <w:bottom w:val="none" w:sz="0" w:space="0" w:color="auto"/>
            <w:right w:val="none" w:sz="0" w:space="0" w:color="auto"/>
          </w:divBdr>
        </w:div>
        <w:div w:id="1578054359">
          <w:marLeft w:val="640"/>
          <w:marRight w:val="0"/>
          <w:marTop w:val="0"/>
          <w:marBottom w:val="0"/>
          <w:divBdr>
            <w:top w:val="none" w:sz="0" w:space="0" w:color="auto"/>
            <w:left w:val="none" w:sz="0" w:space="0" w:color="auto"/>
            <w:bottom w:val="none" w:sz="0" w:space="0" w:color="auto"/>
            <w:right w:val="none" w:sz="0" w:space="0" w:color="auto"/>
          </w:divBdr>
        </w:div>
        <w:div w:id="1619722835">
          <w:marLeft w:val="640"/>
          <w:marRight w:val="0"/>
          <w:marTop w:val="0"/>
          <w:marBottom w:val="0"/>
          <w:divBdr>
            <w:top w:val="none" w:sz="0" w:space="0" w:color="auto"/>
            <w:left w:val="none" w:sz="0" w:space="0" w:color="auto"/>
            <w:bottom w:val="none" w:sz="0" w:space="0" w:color="auto"/>
            <w:right w:val="none" w:sz="0" w:space="0" w:color="auto"/>
          </w:divBdr>
        </w:div>
        <w:div w:id="1623881384">
          <w:marLeft w:val="640"/>
          <w:marRight w:val="0"/>
          <w:marTop w:val="0"/>
          <w:marBottom w:val="0"/>
          <w:divBdr>
            <w:top w:val="none" w:sz="0" w:space="0" w:color="auto"/>
            <w:left w:val="none" w:sz="0" w:space="0" w:color="auto"/>
            <w:bottom w:val="none" w:sz="0" w:space="0" w:color="auto"/>
            <w:right w:val="none" w:sz="0" w:space="0" w:color="auto"/>
          </w:divBdr>
        </w:div>
        <w:div w:id="1638491608">
          <w:marLeft w:val="640"/>
          <w:marRight w:val="0"/>
          <w:marTop w:val="0"/>
          <w:marBottom w:val="0"/>
          <w:divBdr>
            <w:top w:val="none" w:sz="0" w:space="0" w:color="auto"/>
            <w:left w:val="none" w:sz="0" w:space="0" w:color="auto"/>
            <w:bottom w:val="none" w:sz="0" w:space="0" w:color="auto"/>
            <w:right w:val="none" w:sz="0" w:space="0" w:color="auto"/>
          </w:divBdr>
        </w:div>
        <w:div w:id="1656107183">
          <w:marLeft w:val="640"/>
          <w:marRight w:val="0"/>
          <w:marTop w:val="0"/>
          <w:marBottom w:val="0"/>
          <w:divBdr>
            <w:top w:val="none" w:sz="0" w:space="0" w:color="auto"/>
            <w:left w:val="none" w:sz="0" w:space="0" w:color="auto"/>
            <w:bottom w:val="none" w:sz="0" w:space="0" w:color="auto"/>
            <w:right w:val="none" w:sz="0" w:space="0" w:color="auto"/>
          </w:divBdr>
        </w:div>
        <w:div w:id="1660771184">
          <w:marLeft w:val="640"/>
          <w:marRight w:val="0"/>
          <w:marTop w:val="0"/>
          <w:marBottom w:val="0"/>
          <w:divBdr>
            <w:top w:val="none" w:sz="0" w:space="0" w:color="auto"/>
            <w:left w:val="none" w:sz="0" w:space="0" w:color="auto"/>
            <w:bottom w:val="none" w:sz="0" w:space="0" w:color="auto"/>
            <w:right w:val="none" w:sz="0" w:space="0" w:color="auto"/>
          </w:divBdr>
        </w:div>
        <w:div w:id="1684866798">
          <w:marLeft w:val="640"/>
          <w:marRight w:val="0"/>
          <w:marTop w:val="0"/>
          <w:marBottom w:val="0"/>
          <w:divBdr>
            <w:top w:val="none" w:sz="0" w:space="0" w:color="auto"/>
            <w:left w:val="none" w:sz="0" w:space="0" w:color="auto"/>
            <w:bottom w:val="none" w:sz="0" w:space="0" w:color="auto"/>
            <w:right w:val="none" w:sz="0" w:space="0" w:color="auto"/>
          </w:divBdr>
        </w:div>
        <w:div w:id="1708679805">
          <w:marLeft w:val="640"/>
          <w:marRight w:val="0"/>
          <w:marTop w:val="0"/>
          <w:marBottom w:val="0"/>
          <w:divBdr>
            <w:top w:val="none" w:sz="0" w:space="0" w:color="auto"/>
            <w:left w:val="none" w:sz="0" w:space="0" w:color="auto"/>
            <w:bottom w:val="none" w:sz="0" w:space="0" w:color="auto"/>
            <w:right w:val="none" w:sz="0" w:space="0" w:color="auto"/>
          </w:divBdr>
        </w:div>
        <w:div w:id="1715931764">
          <w:marLeft w:val="640"/>
          <w:marRight w:val="0"/>
          <w:marTop w:val="0"/>
          <w:marBottom w:val="0"/>
          <w:divBdr>
            <w:top w:val="none" w:sz="0" w:space="0" w:color="auto"/>
            <w:left w:val="none" w:sz="0" w:space="0" w:color="auto"/>
            <w:bottom w:val="none" w:sz="0" w:space="0" w:color="auto"/>
            <w:right w:val="none" w:sz="0" w:space="0" w:color="auto"/>
          </w:divBdr>
        </w:div>
        <w:div w:id="1718577801">
          <w:marLeft w:val="640"/>
          <w:marRight w:val="0"/>
          <w:marTop w:val="0"/>
          <w:marBottom w:val="0"/>
          <w:divBdr>
            <w:top w:val="none" w:sz="0" w:space="0" w:color="auto"/>
            <w:left w:val="none" w:sz="0" w:space="0" w:color="auto"/>
            <w:bottom w:val="none" w:sz="0" w:space="0" w:color="auto"/>
            <w:right w:val="none" w:sz="0" w:space="0" w:color="auto"/>
          </w:divBdr>
        </w:div>
        <w:div w:id="1731689921">
          <w:marLeft w:val="640"/>
          <w:marRight w:val="0"/>
          <w:marTop w:val="0"/>
          <w:marBottom w:val="0"/>
          <w:divBdr>
            <w:top w:val="none" w:sz="0" w:space="0" w:color="auto"/>
            <w:left w:val="none" w:sz="0" w:space="0" w:color="auto"/>
            <w:bottom w:val="none" w:sz="0" w:space="0" w:color="auto"/>
            <w:right w:val="none" w:sz="0" w:space="0" w:color="auto"/>
          </w:divBdr>
        </w:div>
        <w:div w:id="1739740325">
          <w:marLeft w:val="640"/>
          <w:marRight w:val="0"/>
          <w:marTop w:val="0"/>
          <w:marBottom w:val="0"/>
          <w:divBdr>
            <w:top w:val="none" w:sz="0" w:space="0" w:color="auto"/>
            <w:left w:val="none" w:sz="0" w:space="0" w:color="auto"/>
            <w:bottom w:val="none" w:sz="0" w:space="0" w:color="auto"/>
            <w:right w:val="none" w:sz="0" w:space="0" w:color="auto"/>
          </w:divBdr>
        </w:div>
        <w:div w:id="1743598277">
          <w:marLeft w:val="640"/>
          <w:marRight w:val="0"/>
          <w:marTop w:val="0"/>
          <w:marBottom w:val="0"/>
          <w:divBdr>
            <w:top w:val="none" w:sz="0" w:space="0" w:color="auto"/>
            <w:left w:val="none" w:sz="0" w:space="0" w:color="auto"/>
            <w:bottom w:val="none" w:sz="0" w:space="0" w:color="auto"/>
            <w:right w:val="none" w:sz="0" w:space="0" w:color="auto"/>
          </w:divBdr>
        </w:div>
        <w:div w:id="1749686853">
          <w:marLeft w:val="640"/>
          <w:marRight w:val="0"/>
          <w:marTop w:val="0"/>
          <w:marBottom w:val="0"/>
          <w:divBdr>
            <w:top w:val="none" w:sz="0" w:space="0" w:color="auto"/>
            <w:left w:val="none" w:sz="0" w:space="0" w:color="auto"/>
            <w:bottom w:val="none" w:sz="0" w:space="0" w:color="auto"/>
            <w:right w:val="none" w:sz="0" w:space="0" w:color="auto"/>
          </w:divBdr>
        </w:div>
        <w:div w:id="1763069623">
          <w:marLeft w:val="640"/>
          <w:marRight w:val="0"/>
          <w:marTop w:val="0"/>
          <w:marBottom w:val="0"/>
          <w:divBdr>
            <w:top w:val="none" w:sz="0" w:space="0" w:color="auto"/>
            <w:left w:val="none" w:sz="0" w:space="0" w:color="auto"/>
            <w:bottom w:val="none" w:sz="0" w:space="0" w:color="auto"/>
            <w:right w:val="none" w:sz="0" w:space="0" w:color="auto"/>
          </w:divBdr>
        </w:div>
        <w:div w:id="1764261026">
          <w:marLeft w:val="640"/>
          <w:marRight w:val="0"/>
          <w:marTop w:val="0"/>
          <w:marBottom w:val="0"/>
          <w:divBdr>
            <w:top w:val="none" w:sz="0" w:space="0" w:color="auto"/>
            <w:left w:val="none" w:sz="0" w:space="0" w:color="auto"/>
            <w:bottom w:val="none" w:sz="0" w:space="0" w:color="auto"/>
            <w:right w:val="none" w:sz="0" w:space="0" w:color="auto"/>
          </w:divBdr>
        </w:div>
        <w:div w:id="1769084178">
          <w:marLeft w:val="640"/>
          <w:marRight w:val="0"/>
          <w:marTop w:val="0"/>
          <w:marBottom w:val="0"/>
          <w:divBdr>
            <w:top w:val="none" w:sz="0" w:space="0" w:color="auto"/>
            <w:left w:val="none" w:sz="0" w:space="0" w:color="auto"/>
            <w:bottom w:val="none" w:sz="0" w:space="0" w:color="auto"/>
            <w:right w:val="none" w:sz="0" w:space="0" w:color="auto"/>
          </w:divBdr>
        </w:div>
        <w:div w:id="1770393600">
          <w:marLeft w:val="640"/>
          <w:marRight w:val="0"/>
          <w:marTop w:val="0"/>
          <w:marBottom w:val="0"/>
          <w:divBdr>
            <w:top w:val="none" w:sz="0" w:space="0" w:color="auto"/>
            <w:left w:val="none" w:sz="0" w:space="0" w:color="auto"/>
            <w:bottom w:val="none" w:sz="0" w:space="0" w:color="auto"/>
            <w:right w:val="none" w:sz="0" w:space="0" w:color="auto"/>
          </w:divBdr>
        </w:div>
        <w:div w:id="1773548635">
          <w:marLeft w:val="640"/>
          <w:marRight w:val="0"/>
          <w:marTop w:val="0"/>
          <w:marBottom w:val="0"/>
          <w:divBdr>
            <w:top w:val="none" w:sz="0" w:space="0" w:color="auto"/>
            <w:left w:val="none" w:sz="0" w:space="0" w:color="auto"/>
            <w:bottom w:val="none" w:sz="0" w:space="0" w:color="auto"/>
            <w:right w:val="none" w:sz="0" w:space="0" w:color="auto"/>
          </w:divBdr>
        </w:div>
        <w:div w:id="1774276633">
          <w:marLeft w:val="640"/>
          <w:marRight w:val="0"/>
          <w:marTop w:val="0"/>
          <w:marBottom w:val="0"/>
          <w:divBdr>
            <w:top w:val="none" w:sz="0" w:space="0" w:color="auto"/>
            <w:left w:val="none" w:sz="0" w:space="0" w:color="auto"/>
            <w:bottom w:val="none" w:sz="0" w:space="0" w:color="auto"/>
            <w:right w:val="none" w:sz="0" w:space="0" w:color="auto"/>
          </w:divBdr>
        </w:div>
        <w:div w:id="1778140718">
          <w:marLeft w:val="640"/>
          <w:marRight w:val="0"/>
          <w:marTop w:val="0"/>
          <w:marBottom w:val="0"/>
          <w:divBdr>
            <w:top w:val="none" w:sz="0" w:space="0" w:color="auto"/>
            <w:left w:val="none" w:sz="0" w:space="0" w:color="auto"/>
            <w:bottom w:val="none" w:sz="0" w:space="0" w:color="auto"/>
            <w:right w:val="none" w:sz="0" w:space="0" w:color="auto"/>
          </w:divBdr>
        </w:div>
        <w:div w:id="1779910905">
          <w:marLeft w:val="640"/>
          <w:marRight w:val="0"/>
          <w:marTop w:val="0"/>
          <w:marBottom w:val="0"/>
          <w:divBdr>
            <w:top w:val="none" w:sz="0" w:space="0" w:color="auto"/>
            <w:left w:val="none" w:sz="0" w:space="0" w:color="auto"/>
            <w:bottom w:val="none" w:sz="0" w:space="0" w:color="auto"/>
            <w:right w:val="none" w:sz="0" w:space="0" w:color="auto"/>
          </w:divBdr>
        </w:div>
        <w:div w:id="1796363127">
          <w:marLeft w:val="640"/>
          <w:marRight w:val="0"/>
          <w:marTop w:val="0"/>
          <w:marBottom w:val="0"/>
          <w:divBdr>
            <w:top w:val="none" w:sz="0" w:space="0" w:color="auto"/>
            <w:left w:val="none" w:sz="0" w:space="0" w:color="auto"/>
            <w:bottom w:val="none" w:sz="0" w:space="0" w:color="auto"/>
            <w:right w:val="none" w:sz="0" w:space="0" w:color="auto"/>
          </w:divBdr>
        </w:div>
        <w:div w:id="1807427004">
          <w:marLeft w:val="640"/>
          <w:marRight w:val="0"/>
          <w:marTop w:val="0"/>
          <w:marBottom w:val="0"/>
          <w:divBdr>
            <w:top w:val="none" w:sz="0" w:space="0" w:color="auto"/>
            <w:left w:val="none" w:sz="0" w:space="0" w:color="auto"/>
            <w:bottom w:val="none" w:sz="0" w:space="0" w:color="auto"/>
            <w:right w:val="none" w:sz="0" w:space="0" w:color="auto"/>
          </w:divBdr>
        </w:div>
        <w:div w:id="1808662542">
          <w:marLeft w:val="640"/>
          <w:marRight w:val="0"/>
          <w:marTop w:val="0"/>
          <w:marBottom w:val="0"/>
          <w:divBdr>
            <w:top w:val="none" w:sz="0" w:space="0" w:color="auto"/>
            <w:left w:val="none" w:sz="0" w:space="0" w:color="auto"/>
            <w:bottom w:val="none" w:sz="0" w:space="0" w:color="auto"/>
            <w:right w:val="none" w:sz="0" w:space="0" w:color="auto"/>
          </w:divBdr>
        </w:div>
        <w:div w:id="1850370200">
          <w:marLeft w:val="640"/>
          <w:marRight w:val="0"/>
          <w:marTop w:val="0"/>
          <w:marBottom w:val="0"/>
          <w:divBdr>
            <w:top w:val="none" w:sz="0" w:space="0" w:color="auto"/>
            <w:left w:val="none" w:sz="0" w:space="0" w:color="auto"/>
            <w:bottom w:val="none" w:sz="0" w:space="0" w:color="auto"/>
            <w:right w:val="none" w:sz="0" w:space="0" w:color="auto"/>
          </w:divBdr>
        </w:div>
        <w:div w:id="1851482136">
          <w:marLeft w:val="640"/>
          <w:marRight w:val="0"/>
          <w:marTop w:val="0"/>
          <w:marBottom w:val="0"/>
          <w:divBdr>
            <w:top w:val="none" w:sz="0" w:space="0" w:color="auto"/>
            <w:left w:val="none" w:sz="0" w:space="0" w:color="auto"/>
            <w:bottom w:val="none" w:sz="0" w:space="0" w:color="auto"/>
            <w:right w:val="none" w:sz="0" w:space="0" w:color="auto"/>
          </w:divBdr>
        </w:div>
        <w:div w:id="1906600548">
          <w:marLeft w:val="640"/>
          <w:marRight w:val="0"/>
          <w:marTop w:val="0"/>
          <w:marBottom w:val="0"/>
          <w:divBdr>
            <w:top w:val="none" w:sz="0" w:space="0" w:color="auto"/>
            <w:left w:val="none" w:sz="0" w:space="0" w:color="auto"/>
            <w:bottom w:val="none" w:sz="0" w:space="0" w:color="auto"/>
            <w:right w:val="none" w:sz="0" w:space="0" w:color="auto"/>
          </w:divBdr>
        </w:div>
        <w:div w:id="1910340171">
          <w:marLeft w:val="640"/>
          <w:marRight w:val="0"/>
          <w:marTop w:val="0"/>
          <w:marBottom w:val="0"/>
          <w:divBdr>
            <w:top w:val="none" w:sz="0" w:space="0" w:color="auto"/>
            <w:left w:val="none" w:sz="0" w:space="0" w:color="auto"/>
            <w:bottom w:val="none" w:sz="0" w:space="0" w:color="auto"/>
            <w:right w:val="none" w:sz="0" w:space="0" w:color="auto"/>
          </w:divBdr>
        </w:div>
        <w:div w:id="1910378666">
          <w:marLeft w:val="640"/>
          <w:marRight w:val="0"/>
          <w:marTop w:val="0"/>
          <w:marBottom w:val="0"/>
          <w:divBdr>
            <w:top w:val="none" w:sz="0" w:space="0" w:color="auto"/>
            <w:left w:val="none" w:sz="0" w:space="0" w:color="auto"/>
            <w:bottom w:val="none" w:sz="0" w:space="0" w:color="auto"/>
            <w:right w:val="none" w:sz="0" w:space="0" w:color="auto"/>
          </w:divBdr>
        </w:div>
        <w:div w:id="1910651543">
          <w:marLeft w:val="640"/>
          <w:marRight w:val="0"/>
          <w:marTop w:val="0"/>
          <w:marBottom w:val="0"/>
          <w:divBdr>
            <w:top w:val="none" w:sz="0" w:space="0" w:color="auto"/>
            <w:left w:val="none" w:sz="0" w:space="0" w:color="auto"/>
            <w:bottom w:val="none" w:sz="0" w:space="0" w:color="auto"/>
            <w:right w:val="none" w:sz="0" w:space="0" w:color="auto"/>
          </w:divBdr>
        </w:div>
        <w:div w:id="1922906909">
          <w:marLeft w:val="640"/>
          <w:marRight w:val="0"/>
          <w:marTop w:val="0"/>
          <w:marBottom w:val="0"/>
          <w:divBdr>
            <w:top w:val="none" w:sz="0" w:space="0" w:color="auto"/>
            <w:left w:val="none" w:sz="0" w:space="0" w:color="auto"/>
            <w:bottom w:val="none" w:sz="0" w:space="0" w:color="auto"/>
            <w:right w:val="none" w:sz="0" w:space="0" w:color="auto"/>
          </w:divBdr>
        </w:div>
        <w:div w:id="1941908138">
          <w:marLeft w:val="640"/>
          <w:marRight w:val="0"/>
          <w:marTop w:val="0"/>
          <w:marBottom w:val="0"/>
          <w:divBdr>
            <w:top w:val="none" w:sz="0" w:space="0" w:color="auto"/>
            <w:left w:val="none" w:sz="0" w:space="0" w:color="auto"/>
            <w:bottom w:val="none" w:sz="0" w:space="0" w:color="auto"/>
            <w:right w:val="none" w:sz="0" w:space="0" w:color="auto"/>
          </w:divBdr>
        </w:div>
        <w:div w:id="1945532285">
          <w:marLeft w:val="640"/>
          <w:marRight w:val="0"/>
          <w:marTop w:val="0"/>
          <w:marBottom w:val="0"/>
          <w:divBdr>
            <w:top w:val="none" w:sz="0" w:space="0" w:color="auto"/>
            <w:left w:val="none" w:sz="0" w:space="0" w:color="auto"/>
            <w:bottom w:val="none" w:sz="0" w:space="0" w:color="auto"/>
            <w:right w:val="none" w:sz="0" w:space="0" w:color="auto"/>
          </w:divBdr>
        </w:div>
        <w:div w:id="1964605022">
          <w:marLeft w:val="640"/>
          <w:marRight w:val="0"/>
          <w:marTop w:val="0"/>
          <w:marBottom w:val="0"/>
          <w:divBdr>
            <w:top w:val="none" w:sz="0" w:space="0" w:color="auto"/>
            <w:left w:val="none" w:sz="0" w:space="0" w:color="auto"/>
            <w:bottom w:val="none" w:sz="0" w:space="0" w:color="auto"/>
            <w:right w:val="none" w:sz="0" w:space="0" w:color="auto"/>
          </w:divBdr>
        </w:div>
        <w:div w:id="1973366078">
          <w:marLeft w:val="640"/>
          <w:marRight w:val="0"/>
          <w:marTop w:val="0"/>
          <w:marBottom w:val="0"/>
          <w:divBdr>
            <w:top w:val="none" w:sz="0" w:space="0" w:color="auto"/>
            <w:left w:val="none" w:sz="0" w:space="0" w:color="auto"/>
            <w:bottom w:val="none" w:sz="0" w:space="0" w:color="auto"/>
            <w:right w:val="none" w:sz="0" w:space="0" w:color="auto"/>
          </w:divBdr>
        </w:div>
        <w:div w:id="1974869078">
          <w:marLeft w:val="640"/>
          <w:marRight w:val="0"/>
          <w:marTop w:val="0"/>
          <w:marBottom w:val="0"/>
          <w:divBdr>
            <w:top w:val="none" w:sz="0" w:space="0" w:color="auto"/>
            <w:left w:val="none" w:sz="0" w:space="0" w:color="auto"/>
            <w:bottom w:val="none" w:sz="0" w:space="0" w:color="auto"/>
            <w:right w:val="none" w:sz="0" w:space="0" w:color="auto"/>
          </w:divBdr>
        </w:div>
        <w:div w:id="1984311028">
          <w:marLeft w:val="640"/>
          <w:marRight w:val="0"/>
          <w:marTop w:val="0"/>
          <w:marBottom w:val="0"/>
          <w:divBdr>
            <w:top w:val="none" w:sz="0" w:space="0" w:color="auto"/>
            <w:left w:val="none" w:sz="0" w:space="0" w:color="auto"/>
            <w:bottom w:val="none" w:sz="0" w:space="0" w:color="auto"/>
            <w:right w:val="none" w:sz="0" w:space="0" w:color="auto"/>
          </w:divBdr>
        </w:div>
        <w:div w:id="1990093593">
          <w:marLeft w:val="640"/>
          <w:marRight w:val="0"/>
          <w:marTop w:val="0"/>
          <w:marBottom w:val="0"/>
          <w:divBdr>
            <w:top w:val="none" w:sz="0" w:space="0" w:color="auto"/>
            <w:left w:val="none" w:sz="0" w:space="0" w:color="auto"/>
            <w:bottom w:val="none" w:sz="0" w:space="0" w:color="auto"/>
            <w:right w:val="none" w:sz="0" w:space="0" w:color="auto"/>
          </w:divBdr>
        </w:div>
        <w:div w:id="2000842560">
          <w:marLeft w:val="640"/>
          <w:marRight w:val="0"/>
          <w:marTop w:val="0"/>
          <w:marBottom w:val="0"/>
          <w:divBdr>
            <w:top w:val="none" w:sz="0" w:space="0" w:color="auto"/>
            <w:left w:val="none" w:sz="0" w:space="0" w:color="auto"/>
            <w:bottom w:val="none" w:sz="0" w:space="0" w:color="auto"/>
            <w:right w:val="none" w:sz="0" w:space="0" w:color="auto"/>
          </w:divBdr>
        </w:div>
        <w:div w:id="2012099378">
          <w:marLeft w:val="640"/>
          <w:marRight w:val="0"/>
          <w:marTop w:val="0"/>
          <w:marBottom w:val="0"/>
          <w:divBdr>
            <w:top w:val="none" w:sz="0" w:space="0" w:color="auto"/>
            <w:left w:val="none" w:sz="0" w:space="0" w:color="auto"/>
            <w:bottom w:val="none" w:sz="0" w:space="0" w:color="auto"/>
            <w:right w:val="none" w:sz="0" w:space="0" w:color="auto"/>
          </w:divBdr>
        </w:div>
        <w:div w:id="2033678197">
          <w:marLeft w:val="640"/>
          <w:marRight w:val="0"/>
          <w:marTop w:val="0"/>
          <w:marBottom w:val="0"/>
          <w:divBdr>
            <w:top w:val="none" w:sz="0" w:space="0" w:color="auto"/>
            <w:left w:val="none" w:sz="0" w:space="0" w:color="auto"/>
            <w:bottom w:val="none" w:sz="0" w:space="0" w:color="auto"/>
            <w:right w:val="none" w:sz="0" w:space="0" w:color="auto"/>
          </w:divBdr>
        </w:div>
        <w:div w:id="2038118553">
          <w:marLeft w:val="640"/>
          <w:marRight w:val="0"/>
          <w:marTop w:val="0"/>
          <w:marBottom w:val="0"/>
          <w:divBdr>
            <w:top w:val="none" w:sz="0" w:space="0" w:color="auto"/>
            <w:left w:val="none" w:sz="0" w:space="0" w:color="auto"/>
            <w:bottom w:val="none" w:sz="0" w:space="0" w:color="auto"/>
            <w:right w:val="none" w:sz="0" w:space="0" w:color="auto"/>
          </w:divBdr>
        </w:div>
        <w:div w:id="2040279924">
          <w:marLeft w:val="640"/>
          <w:marRight w:val="0"/>
          <w:marTop w:val="0"/>
          <w:marBottom w:val="0"/>
          <w:divBdr>
            <w:top w:val="none" w:sz="0" w:space="0" w:color="auto"/>
            <w:left w:val="none" w:sz="0" w:space="0" w:color="auto"/>
            <w:bottom w:val="none" w:sz="0" w:space="0" w:color="auto"/>
            <w:right w:val="none" w:sz="0" w:space="0" w:color="auto"/>
          </w:divBdr>
        </w:div>
        <w:div w:id="2050911108">
          <w:marLeft w:val="640"/>
          <w:marRight w:val="0"/>
          <w:marTop w:val="0"/>
          <w:marBottom w:val="0"/>
          <w:divBdr>
            <w:top w:val="none" w:sz="0" w:space="0" w:color="auto"/>
            <w:left w:val="none" w:sz="0" w:space="0" w:color="auto"/>
            <w:bottom w:val="none" w:sz="0" w:space="0" w:color="auto"/>
            <w:right w:val="none" w:sz="0" w:space="0" w:color="auto"/>
          </w:divBdr>
        </w:div>
        <w:div w:id="2055108909">
          <w:marLeft w:val="640"/>
          <w:marRight w:val="0"/>
          <w:marTop w:val="0"/>
          <w:marBottom w:val="0"/>
          <w:divBdr>
            <w:top w:val="none" w:sz="0" w:space="0" w:color="auto"/>
            <w:left w:val="none" w:sz="0" w:space="0" w:color="auto"/>
            <w:bottom w:val="none" w:sz="0" w:space="0" w:color="auto"/>
            <w:right w:val="none" w:sz="0" w:space="0" w:color="auto"/>
          </w:divBdr>
        </w:div>
        <w:div w:id="2106225947">
          <w:marLeft w:val="640"/>
          <w:marRight w:val="0"/>
          <w:marTop w:val="0"/>
          <w:marBottom w:val="0"/>
          <w:divBdr>
            <w:top w:val="none" w:sz="0" w:space="0" w:color="auto"/>
            <w:left w:val="none" w:sz="0" w:space="0" w:color="auto"/>
            <w:bottom w:val="none" w:sz="0" w:space="0" w:color="auto"/>
            <w:right w:val="none" w:sz="0" w:space="0" w:color="auto"/>
          </w:divBdr>
        </w:div>
        <w:div w:id="2106532529">
          <w:marLeft w:val="640"/>
          <w:marRight w:val="0"/>
          <w:marTop w:val="0"/>
          <w:marBottom w:val="0"/>
          <w:divBdr>
            <w:top w:val="none" w:sz="0" w:space="0" w:color="auto"/>
            <w:left w:val="none" w:sz="0" w:space="0" w:color="auto"/>
            <w:bottom w:val="none" w:sz="0" w:space="0" w:color="auto"/>
            <w:right w:val="none" w:sz="0" w:space="0" w:color="auto"/>
          </w:divBdr>
        </w:div>
        <w:div w:id="2118403561">
          <w:marLeft w:val="640"/>
          <w:marRight w:val="0"/>
          <w:marTop w:val="0"/>
          <w:marBottom w:val="0"/>
          <w:divBdr>
            <w:top w:val="none" w:sz="0" w:space="0" w:color="auto"/>
            <w:left w:val="none" w:sz="0" w:space="0" w:color="auto"/>
            <w:bottom w:val="none" w:sz="0" w:space="0" w:color="auto"/>
            <w:right w:val="none" w:sz="0" w:space="0" w:color="auto"/>
          </w:divBdr>
        </w:div>
        <w:div w:id="2137988941">
          <w:marLeft w:val="640"/>
          <w:marRight w:val="0"/>
          <w:marTop w:val="0"/>
          <w:marBottom w:val="0"/>
          <w:divBdr>
            <w:top w:val="none" w:sz="0" w:space="0" w:color="auto"/>
            <w:left w:val="none" w:sz="0" w:space="0" w:color="auto"/>
            <w:bottom w:val="none" w:sz="0" w:space="0" w:color="auto"/>
            <w:right w:val="none" w:sz="0" w:space="0" w:color="auto"/>
          </w:divBdr>
        </w:div>
        <w:div w:id="214106941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99" Type="http://schemas.openxmlformats.org/officeDocument/2006/relationships/hyperlink" Target="https://maternalmentalhealthalliance.org/wp-content/uploads/mind-mcpin-perinatal-peer-support-principles-full-mmha-WEB.pdf" TargetMode="External"/><Relationship Id="rId21" Type="http://schemas.openxmlformats.org/officeDocument/2006/relationships/hyperlink" Target="https://www.gov.uk/government/publications/the-best-start-for-life-a-vision-for-the-1001-critical-days" TargetMode="External"/><Relationship Id="rId63" Type="http://schemas.openxmlformats.org/officeDocument/2006/relationships/hyperlink" Target="https://fingertips.phe.org.uk/profile-group/mental-health/profile/perinatal-mental-health/data" TargetMode="External"/><Relationship Id="rId159" Type="http://schemas.openxmlformats.org/officeDocument/2006/relationships/image" Target="media/image23.png"/><Relationship Id="rId324" Type="http://schemas.openxmlformats.org/officeDocument/2006/relationships/hyperlink" Target="https://www.transformationpartnersinhealthandcare.nhs.uk/wp-content/uploads/2019/05/Pre-conception-advice-Best-Practice-Toolkit-for-Perinatal-Mental-Health-Services.pdf" TargetMode="External"/><Relationship Id="rId366" Type="http://schemas.openxmlformats.org/officeDocument/2006/relationships/fontTable" Target="fontTable.xml"/><Relationship Id="rId170" Type="http://schemas.openxmlformats.org/officeDocument/2006/relationships/hyperlink" Target="https://library.nspcc.org.uk/HeritageScripts/Hapi.dll/filetransfer/2014AnUnfairSentenceAllBabiesCountSpotlightOnTheCriminalJusticeSystem.pdf?filename=CC18C70DB7C8C3D49403BB94EB176F95207E5F66235DCA89651F5ED2BA5DA9311A3547010EB17451D2DDDA019569BD581EA0CD5852636BDD968745307785651128D12FFF3A12AC39A218A69F6691E97CF471274AD35D7586F8712C347790E0EFD38CAC3AB61179FA2DA02BA950D014E95A35EB5CDFA338E772E9CF49A2626900C52FB8DC7DDCD7FBBEE4A1345DCE933EB0F71861FB462CC43749290F28EC582A18&amp;DataSetName=LIVEDATA" TargetMode="External"/><Relationship Id="rId226" Type="http://schemas.openxmlformats.org/officeDocument/2006/relationships/hyperlink" Target="https://www.england.nhs.uk/publication/involving-and-supporting-partners-and-other-family-members-in-specialist-perinatal-mental-health-services-good-practice-guide/" TargetMode="External"/><Relationship Id="rId268" Type="http://schemas.openxmlformats.org/officeDocument/2006/relationships/hyperlink" Target="https://www.facebook.com/CentralandEastCFCs/" TargetMode="External"/><Relationship Id="rId32" Type="http://schemas.openxmlformats.org/officeDocument/2006/relationships/hyperlink" Target="https://www.gov.uk/government/publications/family-hubs-and-start-for-life-programme-local-authority-guide" TargetMode="External"/><Relationship Id="rId74" Type="http://schemas.openxmlformats.org/officeDocument/2006/relationships/diagramColors" Target="diagrams/colors4.xml"/><Relationship Id="rId128" Type="http://schemas.openxmlformats.org/officeDocument/2006/relationships/hyperlink" Target="https://www.thesurvivorstrust.org/pbpaftercsa" TargetMode="External"/><Relationship Id="rId335" Type="http://schemas.openxmlformats.org/officeDocument/2006/relationships/hyperlink" Target="https://www.rcpsych.ac.uk/docs/default-source/improving-care/ccqi/quality-networks/perinatal/perinatal-inpatient-standards---seventh-ed.pdf?sfvrsn=70f680dd_4" TargetMode="External"/><Relationship Id="rId5" Type="http://schemas.openxmlformats.org/officeDocument/2006/relationships/webSettings" Target="webSettings.xml"/><Relationship Id="rId181" Type="http://schemas.microsoft.com/office/2007/relationships/diagramDrawing" Target="diagrams/drawing8.xml"/><Relationship Id="rId237" Type="http://schemas.openxmlformats.org/officeDocument/2006/relationships/hyperlink" Target="https://www.tommys.org/pregnancy-information/health-professionals/free-pregnancy-resources/guide-delivering-preconception-care" TargetMode="External"/><Relationship Id="rId279" Type="http://schemas.openxmlformats.org/officeDocument/2006/relationships/hyperlink" Target="https://www.nice.org.uk/guidance/qs115" TargetMode="External"/><Relationship Id="rId43" Type="http://schemas.openxmlformats.org/officeDocument/2006/relationships/hyperlink" Target="https://fingertips.phe.org.uk/profile/child-health-profiles/data" TargetMode="External"/><Relationship Id="rId139" Type="http://schemas.openxmlformats.org/officeDocument/2006/relationships/hyperlink" Target="https://www.thesurvivorstrust.org/pbpaftercsa" TargetMode="External"/><Relationship Id="rId290" Type="http://schemas.openxmlformats.org/officeDocument/2006/relationships/hyperlink" Target="https://www.haypeterborough.co.uk/activities/barnardos-child-and-family-centres/" TargetMode="External"/><Relationship Id="rId304" Type="http://schemas.openxmlformats.org/officeDocument/2006/relationships/hyperlink" Target="https://www.nice.org.uk/guidance/qs115" TargetMode="External"/><Relationship Id="rId346" Type="http://schemas.openxmlformats.org/officeDocument/2006/relationships/hyperlink" Target="https://maternalmentalhealthalliance.org/wp-content/uploads/MMHA-Specialist-PMH-community-team-maps-2023.pdf" TargetMode="External"/><Relationship Id="rId85" Type="http://schemas.openxmlformats.org/officeDocument/2006/relationships/hyperlink" Target="https://www.facebook.com/PeterboroughMVP/?locale=en_GB" TargetMode="External"/><Relationship Id="rId150" Type="http://schemas.openxmlformats.org/officeDocument/2006/relationships/hyperlink" Target="https://www.npeu.ox.ac.uk/assets/downloads/mbrrace-uk/reports/perinatal-surveillance-report-2020/MBRRACE-UK_Perinatal_Surveillance_Report_2020.pdf" TargetMode="External"/><Relationship Id="rId192" Type="http://schemas.openxmlformats.org/officeDocument/2006/relationships/hyperlink" Target="https://library.nspcc.org.uk/HeritageScripts/Hapi.dll/filetransfer/2013AllBabiesCountSpotlightOnDrugsAndAlcohol.pdf?filename=CC18C70DB7C8C3D49403BB94EB176F95207E5F66235DCA89651F5ED2BA5DA9311A3547010EB17451D2DDDA019569BD581EA0CD5852636BDD968745307085651128D12FF83A109515A51BA68846B7E87DFF6B175FFD4575ADFE7B311E6A97FDEFDA8BBE24BD2479F025A0308A10F418EA7F43C3089EC1A8CBCF0BEF22A8B42173E3D4410B27D6FA89&amp;DataSetName=LIVEDATA" TargetMode="External"/><Relationship Id="rId206" Type="http://schemas.openxmlformats.org/officeDocument/2006/relationships/hyperlink" Target="https://hubble-live-assets.s3.amazonaws.com/birth-companions/file_asset/file/111/rcm_position-statement_multiple-disadvantaged_draft_final.pdf" TargetMode="External"/><Relationship Id="rId248" Type="http://schemas.openxmlformats.org/officeDocument/2006/relationships/hyperlink" Target="https://fingertips.phe.org.uk/profile/child-health-profiles/data" TargetMode="External"/><Relationship Id="rId12" Type="http://schemas.microsoft.com/office/2007/relationships/diagramDrawing" Target="diagrams/drawing1.xml"/><Relationship Id="rId108" Type="http://schemas.openxmlformats.org/officeDocument/2006/relationships/diagramQuickStyle" Target="diagrams/quickStyle5.xml"/><Relationship Id="rId315" Type="http://schemas.openxmlformats.org/officeDocument/2006/relationships/hyperlink" Target="https://www.rcpsych.ac.uk/docs/default-source/improving-care/better-mh-policy/college-reports/college-report-cr232---perinatal-mental-heath-services.pdf?Status=Master&amp;sfvrsn=82b10d7e_4" TargetMode="External"/><Relationship Id="rId357" Type="http://schemas.microsoft.com/office/2007/relationships/diagramDrawing" Target="diagrams/drawing14.xml"/><Relationship Id="rId54" Type="http://schemas.openxmlformats.org/officeDocument/2006/relationships/hyperlink" Target="https://www.rcpsych.ac.uk/news-and-features/latest-news/detail/2018/11/19/new-mental-health-guidance-launched-for-mothers-to-be-and-new-mothers" TargetMode="External"/><Relationship Id="rId96" Type="http://schemas.openxmlformats.org/officeDocument/2006/relationships/hyperlink" Target="https://www.maternityaction.org.uk/wp-content/uploads/MothersVoices2018-FINAL.pdf" TargetMode="External"/><Relationship Id="rId161" Type="http://schemas.openxmlformats.org/officeDocument/2006/relationships/hyperlink" Target="https://fingertips.phe.org.uk/profile/child-health-profiles/data" TargetMode="External"/><Relationship Id="rId217" Type="http://schemas.openxmlformats.org/officeDocument/2006/relationships/hyperlink" Target="https://www.rcpsych.ac.uk/docs/default-source/improving-care/nccmh/perinatal/nccmh-the-perinatal-mental-health-care-pathways-full-implementation-guidance.pdf?sfvrsn=73c19277_2" TargetMode="External"/><Relationship Id="rId259" Type="http://schemas.microsoft.com/office/2007/relationships/diagramDrawing" Target="diagrams/drawing12.xml"/><Relationship Id="rId23" Type="http://schemas.openxmlformats.org/officeDocument/2006/relationships/hyperlink" Target="https://www.unicef.org.uk/wp-content/uploads/2022/10/EarlyMomentsMatter_UNICEFUK_2022_PolicyReport.pdf" TargetMode="External"/><Relationship Id="rId119" Type="http://schemas.openxmlformats.org/officeDocument/2006/relationships/hyperlink" Target="https://assets.publishing.service.gov.uk/government/uploads/system/uploads/attachment_data/file/215718/dh_124880.pdf" TargetMode="External"/><Relationship Id="rId270" Type="http://schemas.openxmlformats.org/officeDocument/2006/relationships/hyperlink" Target="https://www.facebook.com/OrtonCFC" TargetMode="External"/><Relationship Id="rId326" Type="http://schemas.openxmlformats.org/officeDocument/2006/relationships/image" Target="media/image52.png"/><Relationship Id="rId65" Type="http://schemas.openxmlformats.org/officeDocument/2006/relationships/hyperlink" Target="https://parentinfantfoundation.org.uk/tools/implementation-toolkit/" TargetMode="External"/><Relationship Id="rId130" Type="http://schemas.openxmlformats.org/officeDocument/2006/relationships/hyperlink" Target="https://assets.publishing.service.gov.uk/government/uploads/system/uploads/attachment_data/file/215718/dh_124880.pdf" TargetMode="External"/><Relationship Id="rId368" Type="http://schemas.openxmlformats.org/officeDocument/2006/relationships/theme" Target="theme/theme1.xml"/><Relationship Id="rId172" Type="http://schemas.openxmlformats.org/officeDocument/2006/relationships/diagramLayout" Target="diagrams/layout7.xml"/><Relationship Id="rId228" Type="http://schemas.openxmlformats.org/officeDocument/2006/relationships/hyperlink" Target="https://www.nice.org.uk/guidance/qs115" TargetMode="External"/><Relationship Id="rId281" Type="http://schemas.openxmlformats.org/officeDocument/2006/relationships/hyperlink" Target="https://www.england.nhs.uk/wp-content/uploads/2021/02/BBS-TIC-V8.pdf" TargetMode="External"/><Relationship Id="rId337" Type="http://schemas.openxmlformats.org/officeDocument/2006/relationships/hyperlink" Target="https://www.england.nhs.uk/publication/involving-and-supporting-partners-and-other-family-members-in-specialist-perinatal-mental-health-services-good-practice-guide/" TargetMode="External"/><Relationship Id="rId34" Type="http://schemas.openxmlformats.org/officeDocument/2006/relationships/hyperlink" Target="https://cambridgeshireinsight.org.uk/wp-content/uploads/2020/06/CYPMHNA-15.6.20.pdf" TargetMode="External"/><Relationship Id="rId76" Type="http://schemas.openxmlformats.org/officeDocument/2006/relationships/hyperlink" Target="https://www.rcpjournals.org/content/futurehosp/8/1/31" TargetMode="External"/><Relationship Id="rId141" Type="http://schemas.openxmlformats.org/officeDocument/2006/relationships/hyperlink" Target="https://fingertips.phe.org.uk/profile/child-health-profiles/data" TargetMode="External"/><Relationship Id="rId7" Type="http://schemas.openxmlformats.org/officeDocument/2006/relationships/endnotes" Target="endnotes.xml"/><Relationship Id="rId183" Type="http://schemas.openxmlformats.org/officeDocument/2006/relationships/diagramData" Target="diagrams/data9.xml"/><Relationship Id="rId239" Type="http://schemas.openxmlformats.org/officeDocument/2006/relationships/hyperlink" Target="https://www.england.nhs.uk/wp-content/uploads/2021/02/BBS-TIC-V8.pdf" TargetMode="External"/><Relationship Id="rId250" Type="http://schemas.openxmlformats.org/officeDocument/2006/relationships/hyperlink" Target="https://digital.nhs.uk/data-and-information/publications/statistical/nhs-workforce-statistics/december-2022" TargetMode="External"/><Relationship Id="rId292" Type="http://schemas.openxmlformats.org/officeDocument/2006/relationships/hyperlink" Target="https://www.connectedlives.org.uk/cambridgeshire-hub" TargetMode="External"/><Relationship Id="rId306" Type="http://schemas.openxmlformats.org/officeDocument/2006/relationships/hyperlink" Target="https://www.rcpsych.ac.uk/docs/default-source/improving-care/better-mh-policy/college-reports/college-report-cr232---perinatal-mental-heath-services.pdf?Status=Master&amp;sfvrsn=82b10d7e_4" TargetMode="External"/><Relationship Id="rId45" Type="http://schemas.openxmlformats.org/officeDocument/2006/relationships/diagramData" Target="diagrams/data3.xml"/><Relationship Id="rId87" Type="http://schemas.openxmlformats.org/officeDocument/2006/relationships/hyperlink" Target="https://www.rcog.org.uk/media/3ijbpfvi/maternal-mental-health-womens-voices.pdf" TargetMode="External"/><Relationship Id="rId110" Type="http://schemas.microsoft.com/office/2007/relationships/diagramDrawing" Target="diagrams/drawing5.xml"/><Relationship Id="rId348" Type="http://schemas.openxmlformats.org/officeDocument/2006/relationships/hyperlink" Target="https://www.tommys.org/pregnancy-information/health-professionals/free-pregnancy-resources/guide-delivering-preconception-care" TargetMode="External"/><Relationship Id="rId152" Type="http://schemas.openxmlformats.org/officeDocument/2006/relationships/hyperlink" Target="https://fingertips.phe.org.uk/profile/child-health-profiles/data" TargetMode="External"/><Relationship Id="rId194" Type="http://schemas.openxmlformats.org/officeDocument/2006/relationships/hyperlink" Target="https://www.activematters.org/wp-content/uploads/pdfs/all-babies-count-unstable-start.pdf" TargetMode="External"/><Relationship Id="rId208" Type="http://schemas.openxmlformats.org/officeDocument/2006/relationships/diagramLayout" Target="diagrams/layout10.xml"/><Relationship Id="rId261" Type="http://schemas.openxmlformats.org/officeDocument/2006/relationships/image" Target="media/image48.png"/><Relationship Id="rId14" Type="http://schemas.openxmlformats.org/officeDocument/2006/relationships/diagramLayout" Target="diagrams/layout2.xml"/><Relationship Id="rId56" Type="http://schemas.openxmlformats.org/officeDocument/2006/relationships/hyperlink" Target="https://cambridgeshireinsight.org.uk/wp-content/uploads/2020/06/CYPMHNA-15.6.20.pdf" TargetMode="External"/><Relationship Id="rId317" Type="http://schemas.openxmlformats.org/officeDocument/2006/relationships/hyperlink" Target="https://www.medicinesinpregnancy.org/" TargetMode="External"/><Relationship Id="rId359" Type="http://schemas.openxmlformats.org/officeDocument/2006/relationships/hyperlink" Target="https://www.northampton.ac.uk/research/research-institutes-and-centres/institute-for-public-safety-crime-and-justice/" TargetMode="External"/><Relationship Id="rId98" Type="http://schemas.openxmlformats.org/officeDocument/2006/relationships/hyperlink" Target="https://cambridgeshireinsight.org.uk/mentalhealthneedsassessment/mental-health-needs-assessment-chapter-two/inequalities-in-mental-health-and-mental-health-services/equality-and-diversity/ethnicity/" TargetMode="External"/><Relationship Id="rId121" Type="http://schemas.openxmlformats.org/officeDocument/2006/relationships/hyperlink" Target="https://static1.squarespace.com/static/5d6801ff19efcd000178e7e5/t/63beb2ae613b264b86add7ff/1673441995973/TLI_Perinatal_Report.pdf" TargetMode="External"/><Relationship Id="rId163" Type="http://schemas.openxmlformats.org/officeDocument/2006/relationships/hyperlink" Target="https://www.cpics.org.uk/download.cfm?doc=docm93jijm4n2242.pdf&amp;ver=4388" TargetMode="External"/><Relationship Id="rId219" Type="http://schemas.openxmlformats.org/officeDocument/2006/relationships/hyperlink" Target="https://maternalmentalhealthalliance.org/wp-content/uploads/Joint-Commissiong-Panel-perinatal-mental-health-services.pdf" TargetMode="External"/><Relationship Id="rId230" Type="http://schemas.openxmlformats.org/officeDocument/2006/relationships/hyperlink" Target="https://www.rcpsych.ac.uk/docs/default-source/improving-care/better-mh-policy/college-reports/college-report-cr232---perinatal-mental-heath-services.pdf?Status=Master&amp;sfvrsn=82b10d7e_4" TargetMode="External"/><Relationship Id="rId25" Type="http://schemas.openxmlformats.org/officeDocument/2006/relationships/hyperlink" Target="https://www.england.nhs.uk/publication/better-births-improving-outcomes-of-maternity-services-in-england-a-five-year-forward-view-for-maternity-care/" TargetMode="External"/><Relationship Id="rId67" Type="http://schemas.openxmlformats.org/officeDocument/2006/relationships/hyperlink" Target="https://dadmatters.org.uk/wp-content/uploads/2020/09/MARK_WILLIAMS_FATHERS_REACHING_OUT_PMH_REPORT10_SEP_2020-2.pdf" TargetMode="External"/><Relationship Id="rId272" Type="http://schemas.openxmlformats.org/officeDocument/2006/relationships/chart" Target="charts/chart9.xml"/><Relationship Id="rId328" Type="http://schemas.openxmlformats.org/officeDocument/2006/relationships/hyperlink" Target="https://www.google.com/maps/@53.3045059,-1.5590873,6z/data=!3m1!4b1!4m3!11m2!2s2KPQraI71lc5u5oUoOjGa48dACzIuw!3e3" TargetMode="External"/><Relationship Id="rId132" Type="http://schemas.openxmlformats.org/officeDocument/2006/relationships/hyperlink" Target="https://static1.squarespace.com/static/5d6801ff19efcd000178e7e5/t/63beb2ae613b264b86add7ff/1673441995973/TLI_Perinatal_Report.pdf" TargetMode="External"/><Relationship Id="rId174" Type="http://schemas.openxmlformats.org/officeDocument/2006/relationships/diagramColors" Target="diagrams/colors7.xml"/><Relationship Id="rId220" Type="http://schemas.openxmlformats.org/officeDocument/2006/relationships/hyperlink" Target="https://maternalmentalhealthalliance.org/wp-content/uploads/pqn-community-standards-fifth-edition.pdf" TargetMode="External"/><Relationship Id="rId241" Type="http://schemas.openxmlformats.org/officeDocument/2006/relationships/image" Target="media/image32.png"/><Relationship Id="rId15" Type="http://schemas.openxmlformats.org/officeDocument/2006/relationships/diagramQuickStyle" Target="diagrams/quickStyle2.xml"/><Relationship Id="rId36" Type="http://schemas.openxmlformats.org/officeDocument/2006/relationships/hyperlink" Target="https://cambridgeshireinsight.org.uk/wp-content/uploads/2020/01/BSiL-Strategy-FINAL-26_7_19.pdf" TargetMode="External"/><Relationship Id="rId57" Type="http://schemas.openxmlformats.org/officeDocument/2006/relationships/hyperlink" Target="https://parentinfantfoundation.org.uk/tools/implementation-toolkit/" TargetMode="External"/><Relationship Id="rId262" Type="http://schemas.openxmlformats.org/officeDocument/2006/relationships/image" Target="media/image49.png"/><Relationship Id="rId283" Type="http://schemas.openxmlformats.org/officeDocument/2006/relationships/hyperlink" Target="https://hubble-live-assets.s3.amazonaws.com/birth-companions/file_asset/file/485/Why-Health-Visitors-Matter.pdf" TargetMode="External"/><Relationship Id="rId318" Type="http://schemas.openxmlformats.org/officeDocument/2006/relationships/hyperlink" Target="https://elearning.rcgp.org.uk/mod/page/view.php?id=7948" TargetMode="External"/><Relationship Id="rId339" Type="http://schemas.openxmlformats.org/officeDocument/2006/relationships/hyperlink" Target="https://www.england.nhs.uk/wp-content/uploads/2019/12/Implementing-routine-outcome-monitoring-in-specialist-mental-health-services.pdf" TargetMode="External"/><Relationship Id="rId78" Type="http://schemas.openxmlformats.org/officeDocument/2006/relationships/hyperlink" Target="https://www.england.nhs.uk/wp-content/uploads/2021/09/C0734-equity-and-equality-guidance-for-local-maternity-systems.pdf" TargetMode="External"/><Relationship Id="rId99" Type="http://schemas.openxmlformats.org/officeDocument/2006/relationships/chart" Target="charts/chart6.xml"/><Relationship Id="rId101" Type="http://schemas.openxmlformats.org/officeDocument/2006/relationships/hyperlink" Target="https://www.cpics.org.uk/download.cfm?doc=docm93jijm4n1835.pdf&amp;ver=3684" TargetMode="External"/><Relationship Id="rId122" Type="http://schemas.openxmlformats.org/officeDocument/2006/relationships/hyperlink" Target="https://www.easternahsn.org/cultural-awareness-maternity/" TargetMode="External"/><Relationship Id="rId143" Type="http://schemas.openxmlformats.org/officeDocument/2006/relationships/hyperlink" Target="https://www.gov.uk/government/publications/health-matters-reproductive-health-and-pregnancy-planning/health-matters-reproductive-health-and-pregnancy-planning" TargetMode="External"/><Relationship Id="rId164" Type="http://schemas.openxmlformats.org/officeDocument/2006/relationships/image" Target="media/image26.png"/><Relationship Id="rId185" Type="http://schemas.openxmlformats.org/officeDocument/2006/relationships/diagramQuickStyle" Target="diagrams/quickStyle9.xml"/><Relationship Id="rId350" Type="http://schemas.openxmlformats.org/officeDocument/2006/relationships/hyperlink" Target="https://maternalmentalhealthalliance.org/download/mabim-pathway-assessment-tool-3/?wpdmdl=2391" TargetMode="External"/><Relationship Id="rId9" Type="http://schemas.openxmlformats.org/officeDocument/2006/relationships/diagramLayout" Target="diagrams/layout1.xml"/><Relationship Id="rId210" Type="http://schemas.openxmlformats.org/officeDocument/2006/relationships/diagramColors" Target="diagrams/colors10.xml"/><Relationship Id="rId26" Type="http://schemas.openxmlformats.org/officeDocument/2006/relationships/hyperlink" Target="https://www.hee.nhs.uk/sites/default/files/documents/Stepping%20forward%20to%20202021%20-%20The%20mental%20health%20workforce%20plan%20for%20england.pdf" TargetMode="External"/><Relationship Id="rId231" Type="http://schemas.openxmlformats.org/officeDocument/2006/relationships/hyperlink" Target="https://www.rcpsych.ac.uk/docs/default-source/improving-care/nccmh/perinatal/nccmh-the-perinatal-mental-health-care-pathways-full-implementation-guidance.pdf?sfvrsn=73c19277_2" TargetMode="External"/><Relationship Id="rId252" Type="http://schemas.openxmlformats.org/officeDocument/2006/relationships/hyperlink" Target="https://digital.nhs.uk/data-and-information/publications/statistical/nhs-workforce-statistics/december-2022" TargetMode="External"/><Relationship Id="rId273" Type="http://schemas.openxmlformats.org/officeDocument/2006/relationships/hyperlink" Target="https://www.nice.org.uk/guidance/qs115" TargetMode="External"/><Relationship Id="rId294" Type="http://schemas.openxmlformats.org/officeDocument/2006/relationships/hyperlink" Target="https://homestartcambridgeshire.co.uk/" TargetMode="External"/><Relationship Id="rId308" Type="http://schemas.openxmlformats.org/officeDocument/2006/relationships/hyperlink" Target="https://www.medicinesinpregnancy.org/" TargetMode="External"/><Relationship Id="rId329" Type="http://schemas.openxmlformats.org/officeDocument/2006/relationships/image" Target="media/image53.png"/><Relationship Id="rId47" Type="http://schemas.openxmlformats.org/officeDocument/2006/relationships/diagramQuickStyle" Target="diagrams/quickStyle3.xml"/><Relationship Id="rId68" Type="http://schemas.openxmlformats.org/officeDocument/2006/relationships/hyperlink" Target="https://cambridgeshireinsight.org.uk/mentalhealthneedsassessment/mental-health-needs-assessment-chapter-two/inequalities-in-mental-health-and-mental-health-services/what-are-inequalities-in-mental-health/" TargetMode="External"/><Relationship Id="rId89" Type="http://schemas.openxmlformats.org/officeDocument/2006/relationships/chart" Target="charts/chart3.xml"/><Relationship Id="rId112" Type="http://schemas.openxmlformats.org/officeDocument/2006/relationships/diagramData" Target="diagrams/data6.xml"/><Relationship Id="rId133" Type="http://schemas.openxmlformats.org/officeDocument/2006/relationships/hyperlink" Target="https://www.easternahsn.org/cultural-awareness-maternity/" TargetMode="External"/><Relationship Id="rId154" Type="http://schemas.openxmlformats.org/officeDocument/2006/relationships/hyperlink" Target="https://digital.nhs.uk/data-and-information/data-collections-and-data-sets/data-sets/maternity-services-data-set/maternity-services-dashboard" TargetMode="External"/><Relationship Id="rId175" Type="http://schemas.microsoft.com/office/2007/relationships/diagramDrawing" Target="diagrams/drawing7.xml"/><Relationship Id="rId340" Type="http://schemas.openxmlformats.org/officeDocument/2006/relationships/hyperlink" Target="https://maternalmentalhealthalliance.org/wp-content/uploads/Joint-Commissiong-Panel-perinatal-mental-health-services.pdf" TargetMode="External"/><Relationship Id="rId361" Type="http://schemas.openxmlformats.org/officeDocument/2006/relationships/header" Target="header2.xml"/><Relationship Id="rId196" Type="http://schemas.openxmlformats.org/officeDocument/2006/relationships/hyperlink" Target="https://hubble-live-assets.s3.amazonaws.com/birth-companions/file_asset/file/111/rcm_position-statement_multiple-disadvantaged_draft_final.pdf" TargetMode="External"/><Relationship Id="rId200" Type="http://schemas.openxmlformats.org/officeDocument/2006/relationships/hyperlink" Target="https://www.birthcompanions.org.uk/resources/5-birth-charter-for-women-in-prison-in-england-and-wales" TargetMode="External"/><Relationship Id="rId16" Type="http://schemas.openxmlformats.org/officeDocument/2006/relationships/diagramColors" Target="diagrams/colors2.xml"/><Relationship Id="rId221" Type="http://schemas.openxmlformats.org/officeDocument/2006/relationships/hyperlink" Target="https://www.england.nhs.uk/wp-content/uploads/2021/08/B0233-Health-in-Maternity-and-Neonatal-Settings-including-Neonatal-Loss-July-2021.pdf" TargetMode="External"/><Relationship Id="rId242" Type="http://schemas.openxmlformats.org/officeDocument/2006/relationships/diagramData" Target="diagrams/data11.xml"/><Relationship Id="rId263" Type="http://schemas.openxmlformats.org/officeDocument/2006/relationships/hyperlink" Target="https://www.facebook.com/SouthCambsChildandFamilyCentre/?locale=en_GB" TargetMode="External"/><Relationship Id="rId284" Type="http://schemas.openxmlformats.org/officeDocument/2006/relationships/hyperlink" Target="https://www.eif.org.uk/report/what-works-to-enhance-the-effectiveness-of-the-healthy-child-programme-an-evidence-update" TargetMode="External"/><Relationship Id="rId319" Type="http://schemas.openxmlformats.org/officeDocument/2006/relationships/hyperlink" Target="https://www.england.nhs.uk/wp-content/uploads/2021/02/BBS-TIC-V8.pdf" TargetMode="External"/><Relationship Id="rId37" Type="http://schemas.openxmlformats.org/officeDocument/2006/relationships/hyperlink" Target="https://www.safeguardingcambspeterborough.org.uk/children-board/professionals/procedures/early-help/" TargetMode="External"/><Relationship Id="rId58" Type="http://schemas.openxmlformats.org/officeDocument/2006/relationships/hyperlink" Target="https://www.annafreud.org/early-years/early-years-in-mind/resources/" TargetMode="External"/><Relationship Id="rId79" Type="http://schemas.openxmlformats.org/officeDocument/2006/relationships/hyperlink" Target="https://www.facebook.com/PeterboroughMVP/?locale=en_GB" TargetMode="External"/><Relationship Id="rId102" Type="http://schemas.openxmlformats.org/officeDocument/2006/relationships/hyperlink" Target="https://www.cpics.org.uk/download.cfm?doc=docm93jijm4n1833.pdf&amp;ver=3674" TargetMode="External"/><Relationship Id="rId123" Type="http://schemas.openxmlformats.org/officeDocument/2006/relationships/hyperlink" Target="https://www.rcm.org.uk/media/5280/caring-for-vulnerable-migrant-women-2020-125x85mm_14.pdf" TargetMode="External"/><Relationship Id="rId144" Type="http://schemas.openxmlformats.org/officeDocument/2006/relationships/image" Target="media/image14.png"/><Relationship Id="rId330" Type="http://schemas.openxmlformats.org/officeDocument/2006/relationships/hyperlink" Target="https://maternalmentalhealthalliance.org/wp-content/uploads/Joint-Commissiong-Panel-perinatal-mental-health-services.pdf" TargetMode="External"/><Relationship Id="rId90" Type="http://schemas.openxmlformats.org/officeDocument/2006/relationships/chart" Target="charts/chart4.xml"/><Relationship Id="rId165" Type="http://schemas.openxmlformats.org/officeDocument/2006/relationships/hyperlink" Target="https://www.local.gov.uk/sites/default/files/documents/22.35%20Supporting%20young%20parents_05%20-%2027.03.pdf" TargetMode="External"/><Relationship Id="rId186" Type="http://schemas.openxmlformats.org/officeDocument/2006/relationships/diagramColors" Target="diagrams/colors9.xml"/><Relationship Id="rId351" Type="http://schemas.openxmlformats.org/officeDocument/2006/relationships/hyperlink" Target="https://maternalmentalhealthalliance.org/download/mabim-pathway-assessment-tool-3/?wpdmdl=2391" TargetMode="External"/><Relationship Id="rId211" Type="http://schemas.microsoft.com/office/2007/relationships/diagramDrawing" Target="diagrams/drawing10.xml"/><Relationship Id="rId232" Type="http://schemas.openxmlformats.org/officeDocument/2006/relationships/hyperlink" Target="https://www.rcpsych.ac.uk/docs/default-source/improving-care/ccqi/quality-networks/perinatal/perinatal-inpatient-standards---seventh-ed.pdf?sfvrsn=70f680dd_4" TargetMode="External"/><Relationship Id="rId253" Type="http://schemas.openxmlformats.org/officeDocument/2006/relationships/image" Target="media/image35.png"/><Relationship Id="rId274" Type="http://schemas.openxmlformats.org/officeDocument/2006/relationships/hyperlink" Target="https://www.england.nhs.uk/wp-content/uploads/2021/08/B0233-Health-in-Maternity-and-Neonatal-Settings-including-Neonatal-Loss-July-2021.pdf" TargetMode="External"/><Relationship Id="rId295" Type="http://schemas.openxmlformats.org/officeDocument/2006/relationships/hyperlink" Target="https://www.nct.org.uk/about-us/community-support-programmes/birth-and-beyond-community-support-bbcs" TargetMode="External"/><Relationship Id="rId309" Type="http://schemas.openxmlformats.org/officeDocument/2006/relationships/hyperlink" Target="https://elearning.rcgp.org.uk/mod/page/view.php?id=7948" TargetMode="External"/><Relationship Id="rId27" Type="http://schemas.openxmlformats.org/officeDocument/2006/relationships/hyperlink" Target="https://www.england.nhs.uk/wp-content/uploads/2016/07/fyfv-mh.pdf" TargetMode="External"/><Relationship Id="rId48" Type="http://schemas.openxmlformats.org/officeDocument/2006/relationships/diagramColors" Target="diagrams/colors3.xml"/><Relationship Id="rId69" Type="http://schemas.openxmlformats.org/officeDocument/2006/relationships/hyperlink" Target="https://www.cpics.org.uk/download.cfm?doc=docm93jijm4n1835.pdf&amp;ver=3684" TargetMode="External"/><Relationship Id="rId113" Type="http://schemas.openxmlformats.org/officeDocument/2006/relationships/diagramLayout" Target="diagrams/layout6.xml"/><Relationship Id="rId134" Type="http://schemas.openxmlformats.org/officeDocument/2006/relationships/hyperlink" Target="https://www.rcm.org.uk/media/5280/caring-for-vulnerable-migrant-women-2020-125x85mm_14.pdf" TargetMode="External"/><Relationship Id="rId320" Type="http://schemas.openxmlformats.org/officeDocument/2006/relationships/hyperlink" Target="https://maternalmentalhealthalliance.org/wp-content/uploads/pqn-community-standards-fifth-edition.pdf" TargetMode="External"/><Relationship Id="rId80" Type="http://schemas.openxmlformats.org/officeDocument/2006/relationships/hyperlink" Target="http://www.rosiemnvp.org/uploads/1/0/8/8/108897085/rosie_mnvp_annual_report_21-22__4_.pdf" TargetMode="External"/><Relationship Id="rId155" Type="http://schemas.openxmlformats.org/officeDocument/2006/relationships/image" Target="media/image20.png"/><Relationship Id="rId176" Type="http://schemas.openxmlformats.org/officeDocument/2006/relationships/chart" Target="charts/chart8.xml"/><Relationship Id="rId341" Type="http://schemas.openxmlformats.org/officeDocument/2006/relationships/hyperlink" Target="https://www.nice.org.uk/guidance/qs115" TargetMode="External"/><Relationship Id="rId362" Type="http://schemas.openxmlformats.org/officeDocument/2006/relationships/footer" Target="footer2.xml"/><Relationship Id="rId201" Type="http://schemas.openxmlformats.org/officeDocument/2006/relationships/hyperlink" Target="https://assets.publishing.service.gov.uk/government/uploads/system/uploads/attachment_data/file/942477/Maternity_high_impact_area_4_Reducing_the_incidence_of_harms_caused_by_alcohol_in_pregnancy.pdf" TargetMode="External"/><Relationship Id="rId222" Type="http://schemas.openxmlformats.org/officeDocument/2006/relationships/hyperlink" Target="https://maternalmentalhealthalliance.org/wp-content/uploads/mind-mcpin-perinatal-peer-support-principles-full-mmha-WEB.pdf" TargetMode="External"/><Relationship Id="rId243" Type="http://schemas.openxmlformats.org/officeDocument/2006/relationships/diagramLayout" Target="diagrams/layout11.xml"/><Relationship Id="rId264" Type="http://schemas.openxmlformats.org/officeDocument/2006/relationships/hyperlink" Target="https://www.facebook.com/EastCambsChildandFamilyCentres/?locale=en_GB" TargetMode="External"/><Relationship Id="rId285" Type="http://schemas.openxmlformats.org/officeDocument/2006/relationships/diagramData" Target="diagrams/data13.xml"/><Relationship Id="rId17" Type="http://schemas.microsoft.com/office/2007/relationships/diagramDrawing" Target="diagrams/drawing2.xml"/><Relationship Id="rId38" Type="http://schemas.openxmlformats.org/officeDocument/2006/relationships/hyperlink" Target="https://www.cambridgeshire.gov.uk/asset-library/Health-and-wellbeing-integrated-care-strategy.pdf" TargetMode="External"/><Relationship Id="rId59" Type="http://schemas.openxmlformats.org/officeDocument/2006/relationships/hyperlink" Target="https://dadmatters.org.uk/wp-content/uploads/2020/09/MARK_WILLIAMS_FATHERS_REACHING_OUT_PMH_REPORT10_SEP_2020-2.pdf" TargetMode="External"/><Relationship Id="rId103" Type="http://schemas.openxmlformats.org/officeDocument/2006/relationships/hyperlink" Target="https://static1.squarespace.com/static/5d6801ff19efcd000178e7e5/t/63beb2ae613b264b86add7ff/1673441995973/TLI_Perinatal_Report.pdf" TargetMode="External"/><Relationship Id="rId124" Type="http://schemas.openxmlformats.org/officeDocument/2006/relationships/hyperlink" Target="https://www.bma.org.uk/advice-and-support/ethics/refugees-overseas-visitors-and-vulnerable-migrants/refugee-and-asylum-seeker-patient-health-toolkit" TargetMode="External"/><Relationship Id="rId310" Type="http://schemas.openxmlformats.org/officeDocument/2006/relationships/hyperlink" Target="https://www.england.nhs.uk/wp-content/uploads/2021/02/BBS-TIC-V8.pdf" TargetMode="External"/><Relationship Id="rId70" Type="http://schemas.openxmlformats.org/officeDocument/2006/relationships/hyperlink" Target="https://www.cpics.org.uk/download.cfm?doc=docm93jijm4n1835.pdf&amp;ver=3684" TargetMode="External"/><Relationship Id="rId91" Type="http://schemas.openxmlformats.org/officeDocument/2006/relationships/hyperlink" Target="https://cambridgeshireinsight.org.uk/mentalhealthneedsassessment/mental-health-needs-assessment-chapter-one/poverty-and-financial-insecurity/" TargetMode="External"/><Relationship Id="rId145" Type="http://schemas.openxmlformats.org/officeDocument/2006/relationships/image" Target="media/image15.emf"/><Relationship Id="rId166" Type="http://schemas.openxmlformats.org/officeDocument/2006/relationships/hyperlink" Target="https://www.local.gov.uk/sites/default/files/documents/22.35%20Supporting%20young%20parents_05%20-%2027.03.pdf" TargetMode="External"/><Relationship Id="rId187" Type="http://schemas.microsoft.com/office/2007/relationships/diagramDrawing" Target="diagrams/drawing9.xml"/><Relationship Id="rId331" Type="http://schemas.openxmlformats.org/officeDocument/2006/relationships/hyperlink" Target="https://www.nice.org.uk/guidance/qs115" TargetMode="External"/><Relationship Id="rId352" Type="http://schemas.openxmlformats.org/officeDocument/2006/relationships/hyperlink" Target="https://www.nice.org.uk/guidance/cg192" TargetMode="External"/><Relationship Id="rId1" Type="http://schemas.openxmlformats.org/officeDocument/2006/relationships/customXml" Target="../customXml/item1.xml"/><Relationship Id="rId212" Type="http://schemas.openxmlformats.org/officeDocument/2006/relationships/hyperlink" Target="https://maternalmentalhealthalliance.org/download/mabim-pathway-assessment-tool-3/?wpdmdl=2391" TargetMode="External"/><Relationship Id="rId233" Type="http://schemas.openxmlformats.org/officeDocument/2006/relationships/hyperlink" Target="https://maternalmentalhealthalliance.org/wp-content/uploads/Joint-Commissiong-Panel-perinatal-mental-health-services.pdf" TargetMode="External"/><Relationship Id="rId254" Type="http://schemas.openxmlformats.org/officeDocument/2006/relationships/hyperlink" Target="https://www.cuh.nhs.uk/rosie-hospital/maternity/maternal-wellbeing-and-mental-health/" TargetMode="External"/><Relationship Id="rId28" Type="http://schemas.openxmlformats.org/officeDocument/2006/relationships/hyperlink" Target="https://www.gov.uk/government/publications/prevention-is-better-than-cure-our-vision-to-help-you-live-well-for-longer" TargetMode="External"/><Relationship Id="rId49" Type="http://schemas.microsoft.com/office/2007/relationships/diagramDrawing" Target="diagrams/drawing3.xml"/><Relationship Id="rId114" Type="http://schemas.openxmlformats.org/officeDocument/2006/relationships/diagramQuickStyle" Target="diagrams/quickStyle6.xml"/><Relationship Id="rId275" Type="http://schemas.openxmlformats.org/officeDocument/2006/relationships/hyperlink" Target="https://www.england.nhs.uk/wp-content/uploads/2021/02/BBS-TIC-V8.pdf" TargetMode="External"/><Relationship Id="rId296" Type="http://schemas.openxmlformats.org/officeDocument/2006/relationships/hyperlink" Target="https://www.ormiston.org/what-we-do/working-with-communities/youcanbe-and-mpower/" TargetMode="External"/><Relationship Id="rId300" Type="http://schemas.openxmlformats.org/officeDocument/2006/relationships/hyperlink" Target="https://maternalmentalhealthalliance.org/resources/for-professionals/voluntary-and-community-sector/" TargetMode="External"/><Relationship Id="rId60" Type="http://schemas.openxmlformats.org/officeDocument/2006/relationships/hyperlink" Target="https://www.publicmentalhealth.co.uk/prenatal-perinatal" TargetMode="External"/><Relationship Id="rId81" Type="http://schemas.openxmlformats.org/officeDocument/2006/relationships/hyperlink" Target="https://www.rcog.org.uk/media/3ijbpfvi/maternal-mental-health-womens-voices.pdf" TargetMode="External"/><Relationship Id="rId135" Type="http://schemas.openxmlformats.org/officeDocument/2006/relationships/hyperlink" Target="https://www.bma.org.uk/advice-and-support/ethics/refugees-overseas-visitors-and-vulnerable-migrants/refugee-and-asylum-seeker-patient-health-toolkit" TargetMode="External"/><Relationship Id="rId156" Type="http://schemas.openxmlformats.org/officeDocument/2006/relationships/image" Target="media/image21.png"/><Relationship Id="rId177" Type="http://schemas.openxmlformats.org/officeDocument/2006/relationships/diagramData" Target="diagrams/data8.xml"/><Relationship Id="rId321" Type="http://schemas.openxmlformats.org/officeDocument/2006/relationships/hyperlink" Target="https://www.tommys.org/pregnancy-information/health-professionals/free-pregnancy-resources/guide-delivering-preconception-care" TargetMode="External"/><Relationship Id="rId342" Type="http://schemas.openxmlformats.org/officeDocument/2006/relationships/hyperlink" Target="https://www.nice.org.uk/guidance/cg110" TargetMode="External"/><Relationship Id="rId363" Type="http://schemas.openxmlformats.org/officeDocument/2006/relationships/footer" Target="footer3.xml"/><Relationship Id="rId202" Type="http://schemas.openxmlformats.org/officeDocument/2006/relationships/hyperlink" Target="https://library.nspcc.org.uk/HeritageScripts/Hapi.dll/filetransfer/2013AllBabiesCountSpotlightOnDrugsAndAlcohol.pdf?filename=CC18C70DB7C8C3D49403BB94EB176F95207E5F66235DCA89651F5ED2BA5DA9311A3547010EB17451D2DDDA019569BD581EA0CD5852636BDD968745307085651128D12FF83A109515A51BA68846B7E87DFF6B175FFD4575ADFE7B311E6A97FDEFDA8BBE24BD2479F025A0308A10F418EA7F43C3089EC1A8CBCF0BEF22A8B42173E3D4410B27D6FA89&amp;DataSetName=LIVEDATA" TargetMode="External"/><Relationship Id="rId223" Type="http://schemas.openxmlformats.org/officeDocument/2006/relationships/hyperlink" Target="https://www.tommys.org/pregnancy-information/health-professionals/free-pregnancy-resources/guide-delivering-preconception-care" TargetMode="External"/><Relationship Id="rId244" Type="http://schemas.openxmlformats.org/officeDocument/2006/relationships/diagramQuickStyle" Target="diagrams/quickStyle11.xml"/><Relationship Id="rId18" Type="http://schemas.openxmlformats.org/officeDocument/2006/relationships/hyperlink" Target="https://www.gov.uk/government/publications/the-best-start-for-life-a-vision-for-the-1001-critical-days" TargetMode="External"/><Relationship Id="rId39" Type="http://schemas.openxmlformats.org/officeDocument/2006/relationships/hyperlink" Target="https://www.cpics.org.uk/download.cfm?doc=docm93jijm4n1835.pdf&amp;ver=3684" TargetMode="External"/><Relationship Id="rId265" Type="http://schemas.openxmlformats.org/officeDocument/2006/relationships/hyperlink" Target="https://www.facebook.com/cambridgeshirechildandfamilycentre/?locale=en_GB" TargetMode="External"/><Relationship Id="rId286" Type="http://schemas.openxmlformats.org/officeDocument/2006/relationships/diagramLayout" Target="diagrams/layout13.xml"/><Relationship Id="rId50" Type="http://schemas.openxmlformats.org/officeDocument/2006/relationships/chart" Target="charts/chart1.xml"/><Relationship Id="rId104" Type="http://schemas.openxmlformats.org/officeDocument/2006/relationships/hyperlink" Target="https://www.nhsrho.org/wp-content/uploads/2022/12/RHO-Mapping-existing-policy-interventions_December-2022.pdf" TargetMode="External"/><Relationship Id="rId125" Type="http://schemas.openxmlformats.org/officeDocument/2006/relationships/hyperlink" Target="https://dxfy8lrzbpywr.cloudfront.net/Files/97ecdaea-833d-4ea5-a891-c59f0ea429fb/ITEMS%2520report%2520final.pdf" TargetMode="External"/><Relationship Id="rId146" Type="http://schemas.openxmlformats.org/officeDocument/2006/relationships/hyperlink" Target="https://fingertips.phe.org.uk/profile/child-health-profiles/data" TargetMode="External"/><Relationship Id="rId167" Type="http://schemas.openxmlformats.org/officeDocument/2006/relationships/hyperlink" Target="https://cambridgeshireinsight.org.uk/mentalhealthneedsassessment/mental-health-needs-assessment-chapter-two/inequalities-in-mental-health-and-mental-health-services/severe-multiple-disadvantage/smd/" TargetMode="External"/><Relationship Id="rId188" Type="http://schemas.openxmlformats.org/officeDocument/2006/relationships/hyperlink" Target="https://cambridgeshireinsight.org.uk/mentalhealthneedsassessment/mental-health-needs-assessment-chapter-two/substance-use/parental-substance-use/" TargetMode="External"/><Relationship Id="rId311" Type="http://schemas.openxmlformats.org/officeDocument/2006/relationships/hyperlink" Target="https://maternalmentalhealthalliance.org/wp-content/uploads/pqn-community-standards-fifth-edition.pdf" TargetMode="External"/><Relationship Id="rId332" Type="http://schemas.openxmlformats.org/officeDocument/2006/relationships/hyperlink" Target="https://www.nice.org.uk/guidance/cg110" TargetMode="External"/><Relationship Id="rId353" Type="http://schemas.openxmlformats.org/officeDocument/2006/relationships/diagramData" Target="diagrams/data14.xml"/><Relationship Id="rId71" Type="http://schemas.openxmlformats.org/officeDocument/2006/relationships/diagramData" Target="diagrams/data4.xml"/><Relationship Id="rId92" Type="http://schemas.openxmlformats.org/officeDocument/2006/relationships/chart" Target="charts/chart5.xml"/><Relationship Id="rId213" Type="http://schemas.openxmlformats.org/officeDocument/2006/relationships/hyperlink" Target="https://mcusercontent.com/6d0ffa0c0970ad395fc6324ad/files/11c33e19-f4f8-d56a-bc58-bb8f64316151/Making_all_care_count_Evidence_review_FINAL_VERSION_03.03.23.pdf" TargetMode="External"/><Relationship Id="rId234" Type="http://schemas.openxmlformats.org/officeDocument/2006/relationships/hyperlink" Target="https://maternalmentalhealthalliance.org/wp-content/uploads/pqn-community-standards-fifth-edition.pdf" TargetMode="External"/><Relationship Id="rId2" Type="http://schemas.openxmlformats.org/officeDocument/2006/relationships/numbering" Target="numbering.xml"/><Relationship Id="rId29" Type="http://schemas.openxmlformats.org/officeDocument/2006/relationships/hyperlink" Target="https://www.longtermplan.nhs.uk/" TargetMode="External"/><Relationship Id="rId255" Type="http://schemas.openxmlformats.org/officeDocument/2006/relationships/diagramData" Target="diagrams/data12.xml"/><Relationship Id="rId276" Type="http://schemas.openxmlformats.org/officeDocument/2006/relationships/hyperlink" Target="https://maternalmentalhealthalliance.org/wp-content/uploads/pqn-community-standards-fifth-edition.pdf" TargetMode="External"/><Relationship Id="rId297" Type="http://schemas.openxmlformats.org/officeDocument/2006/relationships/hyperlink" Target="https://www.ormiston.org/what-we-do/mental-health-and-wellbeing/small-steps-together/" TargetMode="External"/><Relationship Id="rId40" Type="http://schemas.openxmlformats.org/officeDocument/2006/relationships/hyperlink" Target="https://www.cpics.org.uk/download.cfm?doc=docm93jijm4n2242.pdf&amp;ver=4388" TargetMode="External"/><Relationship Id="rId115" Type="http://schemas.openxmlformats.org/officeDocument/2006/relationships/diagramColors" Target="diagrams/colors6.xml"/><Relationship Id="rId136" Type="http://schemas.openxmlformats.org/officeDocument/2006/relationships/hyperlink" Target="https://dxfy8lrzbpywr.cloudfront.net/Files/97ecdaea-833d-4ea5-a891-c59f0ea429fb/ITEMS%2520report%2520final.pdf" TargetMode="External"/><Relationship Id="rId157" Type="http://schemas.openxmlformats.org/officeDocument/2006/relationships/image" Target="media/image22.png"/><Relationship Id="rId178" Type="http://schemas.openxmlformats.org/officeDocument/2006/relationships/diagramLayout" Target="diagrams/layout8.xml"/><Relationship Id="rId301" Type="http://schemas.openxmlformats.org/officeDocument/2006/relationships/hyperlink" Target="https://maternalmentalhealthalliance.org/wp-content/uploads/mind-mcpin-perinatal-peer-support-principles-full-mmha-WEB.pdf" TargetMode="External"/><Relationship Id="rId322" Type="http://schemas.openxmlformats.org/officeDocument/2006/relationships/hyperlink" Target="https://www.england.nhs.uk/wp-content/uploads/2021/03/Good-practice-guide-March-2021.pdf" TargetMode="External"/><Relationship Id="rId343" Type="http://schemas.openxmlformats.org/officeDocument/2006/relationships/hyperlink" Target="https://www.rcpsych.ac.uk/docs/default-source/improving-care/better-mh-policy/college-reports/college-report-cr232---perinatal-mental-heath-services.pdf?Status=Master&amp;sfvrsn=82b10d7e_4" TargetMode="External"/><Relationship Id="rId364" Type="http://schemas.openxmlformats.org/officeDocument/2006/relationships/header" Target="header3.xml"/><Relationship Id="rId61" Type="http://schemas.openxmlformats.org/officeDocument/2006/relationships/hyperlink" Target="https://www.birthcompanions.org.uk/resources/mbrrace-uk-saving-lives-improving-mothers-care-2022" TargetMode="External"/><Relationship Id="rId82" Type="http://schemas.openxmlformats.org/officeDocument/2006/relationships/hyperlink" Target="https://www.rcpjournals.org/content/futurehosp/8/1/31" TargetMode="External"/><Relationship Id="rId199" Type="http://schemas.openxmlformats.org/officeDocument/2006/relationships/hyperlink" Target="https://app.pelorous.com/media_manager/public/209/Documents/APOF/APOF%20Parental%20imprisonment%20and%20CYP%20mental%20health%20Jan%202017.pdf" TargetMode="External"/><Relationship Id="rId203" Type="http://schemas.openxmlformats.org/officeDocument/2006/relationships/hyperlink" Target="https://library.nspcc.org.uk/HeritageScripts/Hapi.dll/filetransfer/2014AnUnfairSentenceAllBabiesCountSpotlightOnTheCriminalJusticeSystem.pdf?filename=CC18C70DB7C8C3D49403BB94EB176F95207E5F66235DCA89651F5ED2BA5DA9311A3547010EB17451D2DDDA019569BD581EA0CD5852636BDD968745307785651128D12FFF3A12AC39A218A69F6691E97CF471274AD35D7586F8712C347790E0EFD38CAC3AB61179FA2DA02BA950D014E95A35EB5CDFA338E772E9CF49A2626900C52FB8DC7DDCD7FBBEE4A1345DCE933EB0F71861FB462CC43749290F28EC582A18&amp;DataSetName=LIVEDATA" TargetMode="External"/><Relationship Id="rId19" Type="http://schemas.openxmlformats.org/officeDocument/2006/relationships/hyperlink" Target="https://maternalmentalhealthalliance.org/wp-content/uploads/NSPCC-Spotlight-report-on-Perinatal-Mental-Health.pdf" TargetMode="External"/><Relationship Id="rId224" Type="http://schemas.openxmlformats.org/officeDocument/2006/relationships/hyperlink" Target="https://www.kingsfund.org.uk/publications/ensuring-digitally-enabled-health-care-equitable-effective-for-all" TargetMode="External"/><Relationship Id="rId245" Type="http://schemas.openxmlformats.org/officeDocument/2006/relationships/diagramColors" Target="diagrams/colors11.xml"/><Relationship Id="rId266" Type="http://schemas.openxmlformats.org/officeDocument/2006/relationships/hyperlink" Target="https://www.facebook.com/people/Wisbech-Child-Family-Centres/100069529702472/?locale=en_GB" TargetMode="External"/><Relationship Id="rId287" Type="http://schemas.openxmlformats.org/officeDocument/2006/relationships/diagramQuickStyle" Target="diagrams/quickStyle13.xml"/><Relationship Id="rId30" Type="http://schemas.openxmlformats.org/officeDocument/2006/relationships/hyperlink" Target="https://www.longtermplan.nhs.uk/wp-content/uploads/2019/07/nhs-mental-health-implementation-plan-2019-20-2023-24.pdf" TargetMode="External"/><Relationship Id="rId105" Type="http://schemas.openxmlformats.org/officeDocument/2006/relationships/chart" Target="charts/chart7.xml"/><Relationship Id="rId126" Type="http://schemas.openxmlformats.org/officeDocument/2006/relationships/hyperlink" Target="https://www.bsuh.nhs.uk/maternity/wp-content/uploads/sites/7/2021/01/Gender-inclusive-language-in-perinatal-services.pdf" TargetMode="External"/><Relationship Id="rId147" Type="http://schemas.openxmlformats.org/officeDocument/2006/relationships/image" Target="media/image16.jpeg"/><Relationship Id="rId168" Type="http://schemas.openxmlformats.org/officeDocument/2006/relationships/hyperlink" Target="https://fingertips.phe.org.uk" TargetMode="External"/><Relationship Id="rId312" Type="http://schemas.openxmlformats.org/officeDocument/2006/relationships/hyperlink" Target="https://www.tommys.org/pregnancy-information/health-professionals/free-pregnancy-resources/guide-delivering-preconception-care" TargetMode="External"/><Relationship Id="rId333" Type="http://schemas.openxmlformats.org/officeDocument/2006/relationships/hyperlink" Target="https://www.rcpsych.ac.uk/docs/default-source/improving-care/better-mh-policy/college-reports/college-report-cr232---perinatal-mental-heath-services.pdf?Status=Master&amp;sfvrsn=82b10d7e_4" TargetMode="External"/><Relationship Id="rId354" Type="http://schemas.openxmlformats.org/officeDocument/2006/relationships/diagramLayout" Target="diagrams/layout14.xml"/><Relationship Id="rId51" Type="http://schemas.openxmlformats.org/officeDocument/2006/relationships/chart" Target="charts/chart2.xml"/><Relationship Id="rId72" Type="http://schemas.openxmlformats.org/officeDocument/2006/relationships/diagramLayout" Target="diagrams/layout4.xml"/><Relationship Id="rId93" Type="http://schemas.openxmlformats.org/officeDocument/2006/relationships/hyperlink" Target="https://cambridgeshireinsight.org.uk/deprivation/cost-of-living/cab-cost-of-living" TargetMode="External"/><Relationship Id="rId189" Type="http://schemas.openxmlformats.org/officeDocument/2006/relationships/hyperlink" Target="https://app.pelorous.com/media_manager/public/209/Documents/APOF/APOF%20Parental%20imprisonment%20and%20CYP%20mental%20health%20Jan%202017.pdf" TargetMode="External"/><Relationship Id="rId3" Type="http://schemas.openxmlformats.org/officeDocument/2006/relationships/styles" Target="styles.xml"/><Relationship Id="rId214" Type="http://schemas.openxmlformats.org/officeDocument/2006/relationships/hyperlink" Target="https://www.nice.org.uk/guidance/qs115" TargetMode="External"/><Relationship Id="rId235" Type="http://schemas.openxmlformats.org/officeDocument/2006/relationships/hyperlink" Target="https://www.england.nhs.uk/wp-content/uploads/2021/08/B0233-Health-in-Maternity-and-Neonatal-Settings-including-Neonatal-Loss-July-2021.pdf" TargetMode="External"/><Relationship Id="rId256" Type="http://schemas.openxmlformats.org/officeDocument/2006/relationships/diagramLayout" Target="diagrams/layout12.xml"/><Relationship Id="rId277" Type="http://schemas.openxmlformats.org/officeDocument/2006/relationships/hyperlink" Target="https://hubble-live-assets.s3.amazonaws.com/birth-companions/file_asset/file/485/Why-Health-Visitors-Matter.pdf" TargetMode="External"/><Relationship Id="rId298" Type="http://schemas.openxmlformats.org/officeDocument/2006/relationships/hyperlink" Target="https://rahamproject.org.uk/" TargetMode="External"/><Relationship Id="rId116" Type="http://schemas.microsoft.com/office/2007/relationships/diagramDrawing" Target="diagrams/drawing6.xml"/><Relationship Id="rId137" Type="http://schemas.openxmlformats.org/officeDocument/2006/relationships/hyperlink" Target="https://www.bsuh.nhs.uk/maternity/wp-content/uploads/sites/7/2021/01/Gender-inclusive-language-in-perinatal-services.pdf" TargetMode="External"/><Relationship Id="rId158" Type="http://schemas.openxmlformats.org/officeDocument/2006/relationships/hyperlink" Target="https://digital.nhs.uk/data-and-information/data-collections-and-data-sets/data-sets/maternity-services-data-set/maternity-services-dashboard" TargetMode="External"/><Relationship Id="rId302" Type="http://schemas.openxmlformats.org/officeDocument/2006/relationships/hyperlink" Target="https://maternalmentalhealthalliance.org/resources/for-professionals/voluntary-and-community-sector/" TargetMode="External"/><Relationship Id="rId323" Type="http://schemas.openxmlformats.org/officeDocument/2006/relationships/image" Target="media/image51.png"/><Relationship Id="rId344" Type="http://schemas.openxmlformats.org/officeDocument/2006/relationships/hyperlink" Target="https://www.england.nhs.uk/wp-content/uploads/2021/02/BBS-TIC-V8.pdf" TargetMode="External"/><Relationship Id="rId20" Type="http://schemas.openxmlformats.org/officeDocument/2006/relationships/hyperlink" Target="https://www.unicef.org.uk/wp-content/uploads/2022/10/EarlyMomentsMatter_UNICEFUK_2022_PolicyReport.pdf" TargetMode="External"/><Relationship Id="rId41" Type="http://schemas.openxmlformats.org/officeDocument/2006/relationships/hyperlink" Target="https://www.e-lfh.org.uk/healthy-pregnancy-pathway/index.html" TargetMode="External"/><Relationship Id="rId62" Type="http://schemas.openxmlformats.org/officeDocument/2006/relationships/hyperlink" Target="https://www.rcpsych.ac.uk/news-and-features/latest-news/detail/2018/11/19/new-mental-health-guidance-launched-for-mothers-to-be-and-new-mothers" TargetMode="External"/><Relationship Id="rId83" Type="http://schemas.openxmlformats.org/officeDocument/2006/relationships/hyperlink" Target="https://www.fivexmore.com/healthcare-professionals" TargetMode="External"/><Relationship Id="rId179" Type="http://schemas.openxmlformats.org/officeDocument/2006/relationships/diagramQuickStyle" Target="diagrams/quickStyle8.xml"/><Relationship Id="rId365" Type="http://schemas.openxmlformats.org/officeDocument/2006/relationships/footer" Target="footer4.xml"/><Relationship Id="rId190" Type="http://schemas.openxmlformats.org/officeDocument/2006/relationships/hyperlink" Target="https://www.birthcompanions.org.uk/resources/5-birth-charter-for-women-in-prison-in-england-and-wales" TargetMode="External"/><Relationship Id="rId204" Type="http://schemas.openxmlformats.org/officeDocument/2006/relationships/hyperlink" Target="https://www.activematters.org/wp-content/uploads/pdfs/all-babies-count-unstable-start.pdf" TargetMode="External"/><Relationship Id="rId225" Type="http://schemas.openxmlformats.org/officeDocument/2006/relationships/hyperlink" Target="https://www.england.nhs.uk/wp-content/uploads/2021/02/BBS-TIC-V8.pdf" TargetMode="External"/><Relationship Id="rId246" Type="http://schemas.microsoft.com/office/2007/relationships/diagramDrawing" Target="diagrams/drawing11.xml"/><Relationship Id="rId267" Type="http://schemas.openxmlformats.org/officeDocument/2006/relationships/hyperlink" Target="https://www.facebook.com/huntingdonshirechildandfamilycentres/?locale=en_GB" TargetMode="External"/><Relationship Id="rId288" Type="http://schemas.openxmlformats.org/officeDocument/2006/relationships/diagramColors" Target="diagrams/colors13.xml"/><Relationship Id="rId106" Type="http://schemas.openxmlformats.org/officeDocument/2006/relationships/diagramData" Target="diagrams/data5.xml"/><Relationship Id="rId127" Type="http://schemas.openxmlformats.org/officeDocument/2006/relationships/hyperlink" Target="https://maternityaction.org.uk/wp-content/uploads/ma_access-paper_WEB3.pdf" TargetMode="External"/><Relationship Id="rId313" Type="http://schemas.openxmlformats.org/officeDocument/2006/relationships/hyperlink" Target="https://www.nice.org.uk/guidance/qs115" TargetMode="External"/><Relationship Id="rId10" Type="http://schemas.openxmlformats.org/officeDocument/2006/relationships/diagramQuickStyle" Target="diagrams/quickStyle1.xml"/><Relationship Id="rId31" Type="http://schemas.openxmlformats.org/officeDocument/2006/relationships/hyperlink" Target="https://assets.publishing.service.gov.uk/government/uploads/system/uploads/attachment_data/file/973112/The_best_start_for_life_a_vision_for_the_1_001_critical_days.pdf" TargetMode="External"/><Relationship Id="rId52" Type="http://schemas.openxmlformats.org/officeDocument/2006/relationships/hyperlink" Target="https://www.publicmentalhealth.co.uk/prenatal-perinatal" TargetMode="External"/><Relationship Id="rId73" Type="http://schemas.openxmlformats.org/officeDocument/2006/relationships/diagramQuickStyle" Target="diagrams/quickStyle4.xml"/><Relationship Id="rId94" Type="http://schemas.openxmlformats.org/officeDocument/2006/relationships/hyperlink" Target="https://www.maternityaction.org.uk/wp-content/uploads/MothersVoices2018-FINAL.pdf" TargetMode="External"/><Relationship Id="rId148" Type="http://schemas.openxmlformats.org/officeDocument/2006/relationships/hyperlink" Target="https://fingertips.phe.org.uk/profile/child-health-profiles/data" TargetMode="External"/><Relationship Id="rId169" Type="http://schemas.openxmlformats.org/officeDocument/2006/relationships/image" Target="media/image27.png"/><Relationship Id="rId334" Type="http://schemas.openxmlformats.org/officeDocument/2006/relationships/hyperlink" Target="https://www.england.nhs.uk/wp-content/uploads/2021/02/BBS-TIC-V8.pdf" TargetMode="External"/><Relationship Id="rId355" Type="http://schemas.openxmlformats.org/officeDocument/2006/relationships/diagramQuickStyle" Target="diagrams/quickStyle14.xml"/><Relationship Id="rId4" Type="http://schemas.openxmlformats.org/officeDocument/2006/relationships/settings" Target="settings.xml"/><Relationship Id="rId180" Type="http://schemas.openxmlformats.org/officeDocument/2006/relationships/diagramColors" Target="diagrams/colors8.xml"/><Relationship Id="rId215" Type="http://schemas.openxmlformats.org/officeDocument/2006/relationships/hyperlink" Target="https://www.nice.org.uk/guidance/cg110" TargetMode="External"/><Relationship Id="rId236" Type="http://schemas.openxmlformats.org/officeDocument/2006/relationships/hyperlink" Target="https://maternalmentalhealthalliance.org/wp-content/uploads/mind-mcpin-perinatal-peer-support-principles-full-mmha-WEB.pdf" TargetMode="External"/><Relationship Id="rId257" Type="http://schemas.openxmlformats.org/officeDocument/2006/relationships/diagramQuickStyle" Target="diagrams/quickStyle12.xml"/><Relationship Id="rId278" Type="http://schemas.openxmlformats.org/officeDocument/2006/relationships/hyperlink" Target="https://www.eif.org.uk/report/what-works-to-enhance-the-effectiveness-of-the-healthy-child-programme-an-evidence-update" TargetMode="External"/><Relationship Id="rId303" Type="http://schemas.openxmlformats.org/officeDocument/2006/relationships/image" Target="media/image50.png"/><Relationship Id="rId42" Type="http://schemas.openxmlformats.org/officeDocument/2006/relationships/hyperlink" Target="https://www.e-lfh.org.uk/healthy-pregnancy-pathway/index.html" TargetMode="External"/><Relationship Id="rId84" Type="http://schemas.openxmlformats.org/officeDocument/2006/relationships/hyperlink" Target="https://www.england.nhs.uk/wp-content/uploads/2021/09/C0734-equity-and-equality-guidance-for-local-maternity-systems.pdf" TargetMode="External"/><Relationship Id="rId138" Type="http://schemas.openxmlformats.org/officeDocument/2006/relationships/hyperlink" Target="https://maternityaction.org.uk/wp-content/uploads/ma_access-paper_WEB3.pdf" TargetMode="External"/><Relationship Id="rId345" Type="http://schemas.openxmlformats.org/officeDocument/2006/relationships/hyperlink" Target="https://www.rcpsych.ac.uk/docs/default-source/improving-care/ccqi/quality-networks/perinatal/perinatal-inpatient-standards---seventh-ed.pdf?sfvrsn=70f680dd_4" TargetMode="External"/><Relationship Id="rId191" Type="http://schemas.openxmlformats.org/officeDocument/2006/relationships/hyperlink" Target="https://assets.publishing.service.gov.uk/government/uploads/system/uploads/attachment_data/file/942477/Maternity_high_impact_area_4_Reducing_the_incidence_of_harms_caused_by_alcohol_in_pregnancy.pdf" TargetMode="External"/><Relationship Id="rId205" Type="http://schemas.openxmlformats.org/officeDocument/2006/relationships/hyperlink" Target="https://www.ucl.ac.uk/children-policy-research/sites/children-policy-research/files/parental-alcohol-misuse-and-impact-on-children.pdf" TargetMode="External"/><Relationship Id="rId247" Type="http://schemas.openxmlformats.org/officeDocument/2006/relationships/hyperlink" Target="https://www.sands.org.uk/sites/default/files/Staffing%20shortages%20-%20APPG%20report,%20Oct%2022%20(final).pdf" TargetMode="External"/><Relationship Id="rId107" Type="http://schemas.openxmlformats.org/officeDocument/2006/relationships/diagramLayout" Target="diagrams/layout5.xml"/><Relationship Id="rId289" Type="http://schemas.microsoft.com/office/2007/relationships/diagramDrawing" Target="diagrams/drawing13.xml"/><Relationship Id="rId11" Type="http://schemas.openxmlformats.org/officeDocument/2006/relationships/diagramColors" Target="diagrams/colors1.xml"/><Relationship Id="rId53" Type="http://schemas.openxmlformats.org/officeDocument/2006/relationships/hyperlink" Target="https://www.birthcompanions.org.uk/resources/mbrrace-uk-saving-lives-improving-mothers-care-2022" TargetMode="External"/><Relationship Id="rId149" Type="http://schemas.openxmlformats.org/officeDocument/2006/relationships/image" Target="media/image17.png"/><Relationship Id="rId314" Type="http://schemas.openxmlformats.org/officeDocument/2006/relationships/hyperlink" Target="https://www.nice.org.uk/guidance/cg110" TargetMode="External"/><Relationship Id="rId356" Type="http://schemas.openxmlformats.org/officeDocument/2006/relationships/diagramColors" Target="diagrams/colors14.xml"/><Relationship Id="rId95" Type="http://schemas.openxmlformats.org/officeDocument/2006/relationships/hyperlink" Target="https://cambridgeshireinsight.org.uk/deprivation/cost-of-living/cab-cost-of-living" TargetMode="External"/><Relationship Id="rId160" Type="http://schemas.openxmlformats.org/officeDocument/2006/relationships/image" Target="media/image24.png"/><Relationship Id="rId216" Type="http://schemas.openxmlformats.org/officeDocument/2006/relationships/hyperlink" Target="https://www.rcpsych.ac.uk/docs/default-source/improving-care/better-mh-policy/college-reports/college-report-cr232---perinatal-mental-heath-services.pdf?Status=Master&amp;sfvrsn=82b10d7e_4" TargetMode="External"/><Relationship Id="rId258" Type="http://schemas.openxmlformats.org/officeDocument/2006/relationships/diagramColors" Target="diagrams/colors12.xml"/><Relationship Id="rId22" Type="http://schemas.openxmlformats.org/officeDocument/2006/relationships/hyperlink" Target="https://maternalmentalhealthalliance.org/wp-content/uploads/NSPCC-Spotlight-report-on-Perinatal-Mental-Health.pdf" TargetMode="External"/><Relationship Id="rId64" Type="http://schemas.openxmlformats.org/officeDocument/2006/relationships/hyperlink" Target="https://cambridgeshireinsight.org.uk/wp-content/uploads/2020/06/CYPMHNA-15.6.20.pdf" TargetMode="External"/><Relationship Id="rId118" Type="http://schemas.openxmlformats.org/officeDocument/2006/relationships/hyperlink" Target="https://assets.publishing.service.gov.uk/government/uploads/system/uploads/attachment_data/file/942480/Maternity_high_impact_area_6_Reducing_the_inequality_of_outcomes_for_women_from_Black__Asian_and_Minority_Ethnic__BAME__communities_and_their_babies.pdf" TargetMode="External"/><Relationship Id="rId325" Type="http://schemas.openxmlformats.org/officeDocument/2006/relationships/hyperlink" Target="https://maternalmentalhealthalliance.org/wp-content/uploads/MMHA-Specialist-PMH-community-team-maps-2023.pdf" TargetMode="External"/><Relationship Id="rId367" Type="http://schemas.openxmlformats.org/officeDocument/2006/relationships/glossaryDocument" Target="glossary/document.xml"/><Relationship Id="rId171" Type="http://schemas.openxmlformats.org/officeDocument/2006/relationships/diagramData" Target="diagrams/data7.xml"/><Relationship Id="rId227" Type="http://schemas.openxmlformats.org/officeDocument/2006/relationships/hyperlink" Target="https://mcusercontent.com/6d0ffa0c0970ad395fc6324ad/files/11c33e19-f4f8-d56a-bc58-bb8f64316151/Making_all_care_count_Evidence_review_FINAL_VERSION_03.03.23.pdf" TargetMode="External"/><Relationship Id="rId269" Type="http://schemas.openxmlformats.org/officeDocument/2006/relationships/hyperlink" Target="https://www.facebook.com/HoneyhillCFC" TargetMode="External"/><Relationship Id="rId33" Type="http://schemas.openxmlformats.org/officeDocument/2006/relationships/hyperlink" Target="https://www.england.nhs.uk/publication/three-year-delivery-plan-for-maternity-and-neonatal-services/" TargetMode="External"/><Relationship Id="rId129" Type="http://schemas.openxmlformats.org/officeDocument/2006/relationships/hyperlink" Target="https://assets.publishing.service.gov.uk/government/uploads/system/uploads/attachment_data/file/942480/Maternity_high_impact_area_6_Reducing_the_inequality_of_outcomes_for_women_from_Black__Asian_and_Minority_Ethnic__BAME__communities_and_their_babies.pdf" TargetMode="External"/><Relationship Id="rId280" Type="http://schemas.openxmlformats.org/officeDocument/2006/relationships/hyperlink" Target="https://www.england.nhs.uk/wp-content/uploads/2021/08/B0233-Health-in-Maternity-and-Neonatal-Settings-including-Neonatal-Loss-July-2021.pdf" TargetMode="External"/><Relationship Id="rId336" Type="http://schemas.openxmlformats.org/officeDocument/2006/relationships/hyperlink" Target="https://maternalmentalhealthalliance.org/wp-content/uploads/MMHA-Specialist-PMH-community-team-maps-2023.pdf" TargetMode="External"/><Relationship Id="rId75" Type="http://schemas.microsoft.com/office/2007/relationships/diagramDrawing" Target="diagrams/drawing4.xml"/><Relationship Id="rId140" Type="http://schemas.openxmlformats.org/officeDocument/2006/relationships/image" Target="media/image12.png"/><Relationship Id="rId182" Type="http://schemas.openxmlformats.org/officeDocument/2006/relationships/hyperlink" Target="https://www.forbabyssake.org.uk/wp-content/uploads/2021/03/Infographic-For-Babys-Sake-and-the-need-it-meets.pdf" TargetMode="External"/><Relationship Id="rId6" Type="http://schemas.openxmlformats.org/officeDocument/2006/relationships/footnotes" Target="footnotes.xml"/><Relationship Id="rId238" Type="http://schemas.openxmlformats.org/officeDocument/2006/relationships/hyperlink" Target="https://www.kingsfund.org.uk/publications/ensuring-digitally-enabled-health-care-equitable-effective-for-all" TargetMode="External"/><Relationship Id="rId291" Type="http://schemas.openxmlformats.org/officeDocument/2006/relationships/hyperlink" Target="https://www.birthcompanions.org.uk/pages/93-giving-birth" TargetMode="External"/><Relationship Id="rId305" Type="http://schemas.openxmlformats.org/officeDocument/2006/relationships/hyperlink" Target="https://www.nice.org.uk/guidance/cg110" TargetMode="External"/><Relationship Id="rId347" Type="http://schemas.openxmlformats.org/officeDocument/2006/relationships/hyperlink" Target="https://www.england.nhs.uk/publication/involving-and-supporting-partners-and-other-family-members-in-specialist-perinatal-mental-health-services-good-practice-guide/" TargetMode="External"/><Relationship Id="rId44" Type="http://schemas.openxmlformats.org/officeDocument/2006/relationships/image" Target="media/image1.png"/><Relationship Id="rId86" Type="http://schemas.openxmlformats.org/officeDocument/2006/relationships/hyperlink" Target="http://www.rosiemnvp.org/uploads/1/0/8/8/108897085/rosie_mnvp_annual_report_21-22__4_.pdf" TargetMode="External"/><Relationship Id="rId151" Type="http://schemas.openxmlformats.org/officeDocument/2006/relationships/image" Target="media/image18.png"/><Relationship Id="rId193" Type="http://schemas.openxmlformats.org/officeDocument/2006/relationships/hyperlink" Target="https://library.nspcc.org.uk/HeritageScripts/Hapi.dll/filetransfer/2014AnUnfairSentenceAllBabiesCountSpotlightOnTheCriminalJusticeSystem.pdf?filename=CC18C70DB7C8C3D49403BB94EB176F95207E5F66235DCA89651F5ED2BA5DA9311A3547010EB17451D2DDDA019569BD581EA0CD5852636BDD968745307785651128D12FFF3A12AC39A218A69F6691E97CF471274AD35D7586F8712C347790E0EFD38CAC3AB61179FA2DA02BA950D014E95A35EB5CDFA338E772E9CF49A2626900C52FB8DC7DDCD7FBBEE4A1345DCE933EB0F71861FB462CC43749290F28EC582A18&amp;DataSetName=LIVEDATA" TargetMode="External"/><Relationship Id="rId207" Type="http://schemas.openxmlformats.org/officeDocument/2006/relationships/diagramData" Target="diagrams/data10.xml"/><Relationship Id="rId249" Type="http://schemas.openxmlformats.org/officeDocument/2006/relationships/image" Target="media/image33.png"/><Relationship Id="rId13" Type="http://schemas.openxmlformats.org/officeDocument/2006/relationships/diagramData" Target="diagrams/data2.xml"/><Relationship Id="rId109" Type="http://schemas.openxmlformats.org/officeDocument/2006/relationships/diagramColors" Target="diagrams/colors5.xml"/><Relationship Id="rId260" Type="http://schemas.openxmlformats.org/officeDocument/2006/relationships/hyperlink" Target="https://ihv.org.uk/news-and-views/news/health-visitor-workforce-numbers-in-england-reach-an-all-time-low/" TargetMode="External"/><Relationship Id="rId316" Type="http://schemas.openxmlformats.org/officeDocument/2006/relationships/hyperlink" Target="https://maternalmentalhealthalliance.org/wp-content/uploads/Joint-Commissiong-Panel-perinatal-mental-health-services.pdf" TargetMode="External"/><Relationship Id="rId55" Type="http://schemas.openxmlformats.org/officeDocument/2006/relationships/hyperlink" Target="https://fingertips.phe.org.uk/profile-group/mental-health/profile/perinatal-mental-health/data" TargetMode="External"/><Relationship Id="rId97" Type="http://schemas.openxmlformats.org/officeDocument/2006/relationships/hyperlink" Target="https://digital.nhs.uk/data-and-information/data-collections-and-data-sets/data-sets/maternity-services-data-set/maternity-services-dashboard" TargetMode="External"/><Relationship Id="rId120" Type="http://schemas.openxmlformats.org/officeDocument/2006/relationships/hyperlink" Target="https://www.fivexmore.com/blackmereport" TargetMode="External"/><Relationship Id="rId358" Type="http://schemas.openxmlformats.org/officeDocument/2006/relationships/hyperlink" Target="https://www.sunnetwork.org.uk/" TargetMode="External"/><Relationship Id="rId162" Type="http://schemas.openxmlformats.org/officeDocument/2006/relationships/image" Target="media/image25.png"/><Relationship Id="rId218" Type="http://schemas.openxmlformats.org/officeDocument/2006/relationships/hyperlink" Target="https://www.rcpsych.ac.uk/docs/default-source/improving-care/ccqi/quality-networks/perinatal/perinatal-inpatient-standards---seventh-ed.pdf?sfvrsn=70f680dd_4" TargetMode="External"/><Relationship Id="rId271" Type="http://schemas.openxmlformats.org/officeDocument/2006/relationships/hyperlink" Target="https://www.facebook.com/SouthFenlandCFCs" TargetMode="External"/><Relationship Id="rId24" Type="http://schemas.openxmlformats.org/officeDocument/2006/relationships/hyperlink" Target="https://www.instituteofhealthequity.org/resources-reports/fair-society-healthy-lives-the-marmot-review" TargetMode="External"/><Relationship Id="rId66" Type="http://schemas.openxmlformats.org/officeDocument/2006/relationships/hyperlink" Target="https://www.annafreud.org/early-years/early-years-in-mind/resources/" TargetMode="External"/><Relationship Id="rId131" Type="http://schemas.openxmlformats.org/officeDocument/2006/relationships/hyperlink" Target="https://www.fivexmore.com/blackmereport" TargetMode="External"/><Relationship Id="rId327" Type="http://schemas.openxmlformats.org/officeDocument/2006/relationships/hyperlink" Target="https://www.app-network.org/what-is-pp/getting-help/mbus/" TargetMode="External"/><Relationship Id="rId173" Type="http://schemas.openxmlformats.org/officeDocument/2006/relationships/diagramQuickStyle" Target="diagrams/quickStyle7.xml"/><Relationship Id="rId229" Type="http://schemas.openxmlformats.org/officeDocument/2006/relationships/hyperlink" Target="https://www.nice.org.uk/guidance/cg110" TargetMode="External"/><Relationship Id="rId240" Type="http://schemas.openxmlformats.org/officeDocument/2006/relationships/hyperlink" Target="https://www.england.nhs.uk/publication/involving-and-supporting-partners-and-other-family-members-in-specialist-perinatal-mental-health-services-good-practice-guide/" TargetMode="External"/><Relationship Id="rId35" Type="http://schemas.openxmlformats.org/officeDocument/2006/relationships/hyperlink" Target="https://democracy.peterborough.gov.uk/documents/s40045/Item%206.%20Appendix%20A%20Draft%20health%20and%20wellbeing%20strategy%20for%20HWB%20Jt%20WSSC.pdf" TargetMode="External"/><Relationship Id="rId77" Type="http://schemas.openxmlformats.org/officeDocument/2006/relationships/hyperlink" Target="https://www.fivexmore.com/healthcare-professionals" TargetMode="External"/><Relationship Id="rId100" Type="http://schemas.openxmlformats.org/officeDocument/2006/relationships/hyperlink" Target="https://cambridgeshireinsight.org.uk/mentalhealthneedsassessment/mental-health-needs-assessment-chapter-two/inequalities-in-mental-health-and-mental-health-services/equality-and-diversity/ethnicity/" TargetMode="External"/><Relationship Id="rId282" Type="http://schemas.openxmlformats.org/officeDocument/2006/relationships/hyperlink" Target="https://maternalmentalhealthalliance.org/wp-content/uploads/pqn-community-standards-fifth-edition.pdf" TargetMode="External"/><Relationship Id="rId338" Type="http://schemas.openxmlformats.org/officeDocument/2006/relationships/hyperlink" Target="https://www.tommys.org/pregnancy-information/health-professionals/free-pregnancy-resources/guide-delivering-preconception-care" TargetMode="External"/><Relationship Id="rId8" Type="http://schemas.openxmlformats.org/officeDocument/2006/relationships/diagramData" Target="diagrams/data1.xml"/><Relationship Id="rId142" Type="http://schemas.openxmlformats.org/officeDocument/2006/relationships/image" Target="media/image13.png"/><Relationship Id="rId184" Type="http://schemas.openxmlformats.org/officeDocument/2006/relationships/diagramLayout" Target="diagrams/layout9.xml"/><Relationship Id="rId251" Type="http://schemas.openxmlformats.org/officeDocument/2006/relationships/image" Target="media/image34.png"/><Relationship Id="rId46" Type="http://schemas.openxmlformats.org/officeDocument/2006/relationships/diagramLayout" Target="diagrams/layout3.xml"/><Relationship Id="rId293" Type="http://schemas.openxmlformats.org/officeDocument/2006/relationships/hyperlink" Target="https://www.cpslmind.org.uk/perinatal-service/" TargetMode="External"/><Relationship Id="rId307" Type="http://schemas.openxmlformats.org/officeDocument/2006/relationships/hyperlink" Target="https://maternalmentalhealthalliance.org/wp-content/uploads/Joint-Commissiong-Panel-perinatal-mental-health-services.pdf" TargetMode="External"/><Relationship Id="rId349" Type="http://schemas.openxmlformats.org/officeDocument/2006/relationships/hyperlink" Target="https://www.england.nhs.uk/wp-content/uploads/2019/12/Implementing-routine-outcome-monitoring-in-specialist-mental-health-services.pdf" TargetMode="External"/><Relationship Id="rId88" Type="http://schemas.openxmlformats.org/officeDocument/2006/relationships/hyperlink" Target="https://digital.nhs.uk/data-and-information/data-collections-and-data-sets/data-sets/maternity-services-data-set/maternity-services-dashboard" TargetMode="External"/><Relationship Id="rId111" Type="http://schemas.openxmlformats.org/officeDocument/2006/relationships/hyperlink" Target="https://cambridgeshireinsight.org.uk/mentalhealthneedsassessment/mental-health-needs-assessment-chapter-two/inequalities-in-mental-health-and-mental-health-services/equality-and-diversity/refugees-and-asylum-seekers/" TargetMode="External"/><Relationship Id="rId153" Type="http://schemas.openxmlformats.org/officeDocument/2006/relationships/image" Target="media/image19.png"/><Relationship Id="rId195" Type="http://schemas.openxmlformats.org/officeDocument/2006/relationships/hyperlink" Target="https://www.ucl.ac.uk/children-policy-research/sites/children-policy-research/files/parental-alcohol-misuse-and-impact-on-children.pdf" TargetMode="External"/><Relationship Id="rId209" Type="http://schemas.openxmlformats.org/officeDocument/2006/relationships/diagramQuickStyle" Target="diagrams/quickStyle10.xml"/><Relationship Id="rId36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ccandpcc.sharepoint.com/sites/PublicHealthIntelligence-PHIRestrictedNetworkArchiveCCC/Shared%20Documents/PHI%20Restricted%20Network%20Archive%20(CCC)/JSNA/Mental%20Health%20and%20LD%20JSNA/MH/Chapter%203/Copy%20of%20HCP%20PNMH%20data%206-8%20week%20c"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ccandpcc.sharepoint.com/sites/PublicHealthIntelligence-PHIRestrictedNetworkArchiveCCC/Shared%20Documents/PHI%20Restricted%20Network%20Archive%20(CCC)/JSNA/Mental%20Health%20and%20LD%20JSNA/MH/Chapter%203/Copy%20of%20HCP%20Maternal%20mood%20review%20a"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ccandpcc-my.sharepoint.com/personal/eleanor_tovey_cambridgeshire_gov_uk/Documents/JSNA/Resources/healthy%20start%20uptak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ccandpcc-my.sharepoint.com/personal/eleanor_tovey_cambridgeshire_gov_uk/Documents/JSNA/Resources/preterm%20births%20and%20ethnicity%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Abadi Extra Light" panose="020B0204020104020204" pitchFamily="34" charset="0"/>
                <a:ea typeface="+mn-ea"/>
                <a:cs typeface="+mn-cs"/>
              </a:defRPr>
            </a:pPr>
            <a:r>
              <a:rPr lang="en-GB"/>
              <a:t>Maternal mood review at 6-8 weeks development</a:t>
            </a:r>
            <a:r>
              <a:rPr lang="en-GB" baseline="0"/>
              <a:t> </a:t>
            </a:r>
            <a:r>
              <a:rPr lang="en-GB"/>
              <a:t>check</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Abadi Extra Light" panose="020B0204020104020204" pitchFamily="34" charset="0"/>
              <a:ea typeface="+mn-ea"/>
              <a:cs typeface="+mn-cs"/>
            </a:defRPr>
          </a:pPr>
          <a:endParaRPr lang="en-US"/>
        </a:p>
      </c:txPr>
    </c:title>
    <c:autoTitleDeleted val="0"/>
    <c:plotArea>
      <c:layout/>
      <c:barChart>
        <c:barDir val="col"/>
        <c:grouping val="clustered"/>
        <c:varyColors val="0"/>
        <c:ser>
          <c:idx val="0"/>
          <c:order val="0"/>
          <c:tx>
            <c:strRef>
              <c:f>'[Copy of HCP PNMH data 6-8 week check Q1-Q3 .xlsx]Charts'!$A$36</c:f>
              <c:strCache>
                <c:ptCount val="1"/>
                <c:pt idx="0">
                  <c:v>GAD7 Severe Anxiety</c:v>
                </c:pt>
              </c:strCache>
            </c:strRef>
          </c:tx>
          <c:spPr>
            <a:solidFill>
              <a:schemeClr val="accent1"/>
            </a:solidFill>
            <a:ln>
              <a:noFill/>
            </a:ln>
            <a:effectLst/>
          </c:spPr>
          <c:invertIfNegative val="0"/>
          <c:cat>
            <c:multiLvlStrRef>
              <c:f>'[Copy of HCP PNMH data 6-8 week check Q1-Q3 .xlsx]Charts'!$B$34:$J$35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PNMH data 6-8 week check Q1-Q3 .xlsx]Charts'!$B$36:$J$36</c:f>
              <c:numCache>
                <c:formatCode>[$-10409]0.0%</c:formatCode>
                <c:ptCount val="9"/>
                <c:pt idx="0">
                  <c:v>1.8121911037891299E-2</c:v>
                </c:pt>
                <c:pt idx="1">
                  <c:v>1.8302828618968401E-2</c:v>
                </c:pt>
                <c:pt idx="2">
                  <c:v>1.76282051282051E-2</c:v>
                </c:pt>
                <c:pt idx="3">
                  <c:v>1.1494252873563199E-2</c:v>
                </c:pt>
                <c:pt idx="4">
                  <c:v>2.13740458015267E-2</c:v>
                </c:pt>
                <c:pt idx="5">
                  <c:v>9.4191522762951292E-3</c:v>
                </c:pt>
                <c:pt idx="6">
                  <c:v>6.69344042838019E-3</c:v>
                </c:pt>
                <c:pt idx="7">
                  <c:v>3.7037037037036999E-3</c:v>
                </c:pt>
                <c:pt idx="8">
                  <c:v>1.125E-2</c:v>
                </c:pt>
              </c:numCache>
            </c:numRef>
          </c:val>
          <c:extLst>
            <c:ext xmlns:c16="http://schemas.microsoft.com/office/drawing/2014/chart" uri="{C3380CC4-5D6E-409C-BE32-E72D297353CC}">
              <c16:uniqueId val="{00000000-A2FF-4E0C-A466-3AF2DAC0B33A}"/>
            </c:ext>
          </c:extLst>
        </c:ser>
        <c:ser>
          <c:idx val="1"/>
          <c:order val="1"/>
          <c:tx>
            <c:strRef>
              <c:f>'[Copy of HCP PNMH data 6-8 week check Q1-Q3 .xlsx]Charts'!$A$37</c:f>
              <c:strCache>
                <c:ptCount val="1"/>
                <c:pt idx="0">
                  <c:v>PQH2 Likely Depression</c:v>
                </c:pt>
              </c:strCache>
            </c:strRef>
          </c:tx>
          <c:spPr>
            <a:solidFill>
              <a:schemeClr val="accent2"/>
            </a:solidFill>
            <a:ln>
              <a:noFill/>
            </a:ln>
            <a:effectLst/>
          </c:spPr>
          <c:invertIfNegative val="0"/>
          <c:cat>
            <c:multiLvlStrRef>
              <c:f>'[Copy of HCP PNMH data 6-8 week check Q1-Q3 .xlsx]Charts'!$B$34:$J$35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PNMH data 6-8 week check Q1-Q3 .xlsx]Charts'!$B$37:$J$37</c:f>
              <c:numCache>
                <c:formatCode>[$-10409]0.0%</c:formatCode>
                <c:ptCount val="9"/>
                <c:pt idx="0">
                  <c:v>0.12850082372322899</c:v>
                </c:pt>
                <c:pt idx="1">
                  <c:v>0.128119800332779</c:v>
                </c:pt>
                <c:pt idx="2">
                  <c:v>0.12980769230769201</c:v>
                </c:pt>
                <c:pt idx="3">
                  <c:v>0.15106732348111701</c:v>
                </c:pt>
                <c:pt idx="4">
                  <c:v>0.15572519083969499</c:v>
                </c:pt>
                <c:pt idx="5">
                  <c:v>0.14285714285714299</c:v>
                </c:pt>
                <c:pt idx="6">
                  <c:v>5.4886211512717498E-2</c:v>
                </c:pt>
                <c:pt idx="7">
                  <c:v>9.5061728395061704E-2</c:v>
                </c:pt>
                <c:pt idx="8">
                  <c:v>0.11375</c:v>
                </c:pt>
              </c:numCache>
            </c:numRef>
          </c:val>
          <c:extLst>
            <c:ext xmlns:c16="http://schemas.microsoft.com/office/drawing/2014/chart" uri="{C3380CC4-5D6E-409C-BE32-E72D297353CC}">
              <c16:uniqueId val="{00000001-A2FF-4E0C-A466-3AF2DAC0B33A}"/>
            </c:ext>
          </c:extLst>
        </c:ser>
        <c:ser>
          <c:idx val="2"/>
          <c:order val="2"/>
          <c:tx>
            <c:strRef>
              <c:f>'[Copy of HCP PNMH data 6-8 week check Q1-Q3 .xlsx]Charts'!$A$38</c:f>
              <c:strCache>
                <c:ptCount val="1"/>
                <c:pt idx="0">
                  <c:v>Higher Risk(Gad Score &gt;13 or PHQ2 Score&gt;2)</c:v>
                </c:pt>
              </c:strCache>
            </c:strRef>
          </c:tx>
          <c:spPr>
            <a:solidFill>
              <a:schemeClr val="accent3"/>
            </a:solidFill>
            <a:ln>
              <a:noFill/>
            </a:ln>
            <a:effectLst/>
          </c:spPr>
          <c:invertIfNegative val="0"/>
          <c:cat>
            <c:multiLvlStrRef>
              <c:f>'[Copy of HCP PNMH data 6-8 week check Q1-Q3 .xlsx]Charts'!$B$34:$J$35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PNMH data 6-8 week check Q1-Q3 .xlsx]Charts'!$B$38:$J$38</c:f>
              <c:numCache>
                <c:formatCode>[$-10409]0.0%</c:formatCode>
                <c:ptCount val="9"/>
                <c:pt idx="0">
                  <c:v>0.12850082372322899</c:v>
                </c:pt>
                <c:pt idx="1">
                  <c:v>0.12978369384359401</c:v>
                </c:pt>
                <c:pt idx="2">
                  <c:v>0.13301282051282101</c:v>
                </c:pt>
                <c:pt idx="3">
                  <c:v>0.15106732348111701</c:v>
                </c:pt>
                <c:pt idx="4">
                  <c:v>0.158778625954198</c:v>
                </c:pt>
                <c:pt idx="5">
                  <c:v>0.14442700156985899</c:v>
                </c:pt>
                <c:pt idx="6">
                  <c:v>5.4886211512717498E-2</c:v>
                </c:pt>
                <c:pt idx="7">
                  <c:v>9.7530864197530903E-2</c:v>
                </c:pt>
                <c:pt idx="8">
                  <c:v>0.11625000000000001</c:v>
                </c:pt>
              </c:numCache>
            </c:numRef>
          </c:val>
          <c:extLst>
            <c:ext xmlns:c16="http://schemas.microsoft.com/office/drawing/2014/chart" uri="{C3380CC4-5D6E-409C-BE32-E72D297353CC}">
              <c16:uniqueId val="{00000002-A2FF-4E0C-A466-3AF2DAC0B33A}"/>
            </c:ext>
          </c:extLst>
        </c:ser>
        <c:dLbls>
          <c:showLegendKey val="0"/>
          <c:showVal val="0"/>
          <c:showCatName val="0"/>
          <c:showSerName val="0"/>
          <c:showPercent val="0"/>
          <c:showBubbleSize val="0"/>
        </c:dLbls>
        <c:gapWidth val="150"/>
        <c:axId val="1388819216"/>
        <c:axId val="1388833776"/>
      </c:barChart>
      <c:catAx>
        <c:axId val="13888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388833776"/>
        <c:crosses val="autoZero"/>
        <c:auto val="1"/>
        <c:lblAlgn val="ctr"/>
        <c:lblOffset val="100"/>
        <c:noMultiLvlLbl val="0"/>
      </c:catAx>
      <c:valAx>
        <c:axId val="138883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GB"/>
                  <a:t>Percentage of cohort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38881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a:latin typeface="Abadi Extra Light" panose="020B0204020104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Abadi Extra Light" panose="020B0204020104020204" pitchFamily="34" charset="0"/>
                <a:ea typeface="+mn-ea"/>
                <a:cs typeface="+mn-cs"/>
              </a:defRPr>
            </a:pPr>
            <a:r>
              <a:rPr lang="en-GB"/>
              <a:t>Maternal mood review at the 12-month development check</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Abadi Extra Light" panose="020B0204020104020204" pitchFamily="34" charset="0"/>
              <a:ea typeface="+mn-ea"/>
              <a:cs typeface="+mn-cs"/>
            </a:defRPr>
          </a:pPr>
          <a:endParaRPr lang="en-US"/>
        </a:p>
      </c:txPr>
    </c:title>
    <c:autoTitleDeleted val="0"/>
    <c:plotArea>
      <c:layout/>
      <c:barChart>
        <c:barDir val="col"/>
        <c:grouping val="clustered"/>
        <c:varyColors val="0"/>
        <c:ser>
          <c:idx val="0"/>
          <c:order val="0"/>
          <c:tx>
            <c:strRef>
              <c:f>'[Copy of HCP Maternal mood review at the 12 month development check Q1-Q3.xlsx]Charts'!$A$36</c:f>
              <c:strCache>
                <c:ptCount val="1"/>
                <c:pt idx="0">
                  <c:v>GAD7 Severe Anxiety</c:v>
                </c:pt>
              </c:strCache>
            </c:strRef>
          </c:tx>
          <c:spPr>
            <a:solidFill>
              <a:schemeClr val="accent1"/>
            </a:solidFill>
            <a:ln>
              <a:noFill/>
            </a:ln>
            <a:effectLst/>
          </c:spPr>
          <c:invertIfNegative val="0"/>
          <c:cat>
            <c:multiLvlStrRef>
              <c:f>'[Copy of HCP Maternal mood review at the 12 month development check Q1-Q3.xlsx]Charts'!$B$34:$J$35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Maternal mood review at the 12 month development check Q1-Q3.xlsx]Charts'!$B$36:$J$36</c:f>
              <c:numCache>
                <c:formatCode>[$-10409]0.0%</c:formatCode>
                <c:ptCount val="9"/>
                <c:pt idx="0">
                  <c:v>1.82815356489945E-3</c:v>
                </c:pt>
                <c:pt idx="1">
                  <c:v>1.6286644951140101E-3</c:v>
                </c:pt>
                <c:pt idx="2">
                  <c:v>1.7167381974248899E-2</c:v>
                </c:pt>
                <c:pt idx="3">
                  <c:v>4.87012987012987E-3</c:v>
                </c:pt>
                <c:pt idx="4">
                  <c:v>4.5662100456621002E-3</c:v>
                </c:pt>
                <c:pt idx="5">
                  <c:v>4.9916805324459199E-3</c:v>
                </c:pt>
                <c:pt idx="6">
                  <c:v>5.3262316910785597E-3</c:v>
                </c:pt>
                <c:pt idx="7">
                  <c:v>0</c:v>
                </c:pt>
                <c:pt idx="8">
                  <c:v>0</c:v>
                </c:pt>
              </c:numCache>
            </c:numRef>
          </c:val>
          <c:extLst>
            <c:ext xmlns:c16="http://schemas.microsoft.com/office/drawing/2014/chart" uri="{C3380CC4-5D6E-409C-BE32-E72D297353CC}">
              <c16:uniqueId val="{00000000-0C2F-417A-9E33-043FBD0B9B9D}"/>
            </c:ext>
          </c:extLst>
        </c:ser>
        <c:ser>
          <c:idx val="1"/>
          <c:order val="1"/>
          <c:tx>
            <c:strRef>
              <c:f>'[Copy of HCP Maternal mood review at the 12 month development check Q1-Q3.xlsx]Charts'!$A$37</c:f>
              <c:strCache>
                <c:ptCount val="1"/>
                <c:pt idx="0">
                  <c:v>PQH2 Likely Depression</c:v>
                </c:pt>
              </c:strCache>
            </c:strRef>
          </c:tx>
          <c:spPr>
            <a:solidFill>
              <a:schemeClr val="accent2"/>
            </a:solidFill>
            <a:ln>
              <a:noFill/>
            </a:ln>
            <a:effectLst/>
          </c:spPr>
          <c:invertIfNegative val="0"/>
          <c:cat>
            <c:multiLvlStrRef>
              <c:f>'[Copy of HCP Maternal mood review at the 12 month development check Q1-Q3.xlsx]Charts'!$B$34:$J$35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Maternal mood review at the 12 month development check Q1-Q3.xlsx]Charts'!$B$37:$J$37</c:f>
              <c:numCache>
                <c:formatCode>[$-10409]0.0%</c:formatCode>
                <c:ptCount val="9"/>
                <c:pt idx="0">
                  <c:v>4.2047531992687397E-2</c:v>
                </c:pt>
                <c:pt idx="1">
                  <c:v>3.7459283387622201E-2</c:v>
                </c:pt>
                <c:pt idx="2">
                  <c:v>4.7210300429184601E-2</c:v>
                </c:pt>
                <c:pt idx="3">
                  <c:v>9.74025974025974E-3</c:v>
                </c:pt>
                <c:pt idx="4">
                  <c:v>1.8264840182648401E-2</c:v>
                </c:pt>
                <c:pt idx="5">
                  <c:v>1.16472545757072E-2</c:v>
                </c:pt>
                <c:pt idx="6">
                  <c:v>1.06524633821571E-2</c:v>
                </c:pt>
                <c:pt idx="7">
                  <c:v>6.4935064935064896E-3</c:v>
                </c:pt>
                <c:pt idx="8">
                  <c:v>1.5455950540958299E-3</c:v>
                </c:pt>
              </c:numCache>
            </c:numRef>
          </c:val>
          <c:extLst>
            <c:ext xmlns:c16="http://schemas.microsoft.com/office/drawing/2014/chart" uri="{C3380CC4-5D6E-409C-BE32-E72D297353CC}">
              <c16:uniqueId val="{00000001-0C2F-417A-9E33-043FBD0B9B9D}"/>
            </c:ext>
          </c:extLst>
        </c:ser>
        <c:ser>
          <c:idx val="2"/>
          <c:order val="2"/>
          <c:tx>
            <c:strRef>
              <c:f>'[Copy of HCP Maternal mood review at the 12 month development check Q1-Q3.xlsx]Charts'!$A$38</c:f>
              <c:strCache>
                <c:ptCount val="1"/>
                <c:pt idx="0">
                  <c:v>Higher Risk(Gad Score &gt;13 or PHQ2 Score&gt;2)</c:v>
                </c:pt>
              </c:strCache>
            </c:strRef>
          </c:tx>
          <c:spPr>
            <a:solidFill>
              <a:schemeClr val="accent3"/>
            </a:solidFill>
            <a:ln>
              <a:noFill/>
            </a:ln>
            <a:effectLst/>
          </c:spPr>
          <c:invertIfNegative val="0"/>
          <c:cat>
            <c:multiLvlStrRef>
              <c:f>'[Copy of HCP Maternal mood review at the 12 month development check Q1-Q3.xlsx]Charts'!$B$34:$J$35</c:f>
              <c:multiLvlStrCache>
                <c:ptCount val="9"/>
                <c:lvl>
                  <c:pt idx="0">
                    <c:v>Q1</c:v>
                  </c:pt>
                  <c:pt idx="1">
                    <c:v>Q2</c:v>
                  </c:pt>
                  <c:pt idx="2">
                    <c:v>Q3</c:v>
                  </c:pt>
                  <c:pt idx="3">
                    <c:v>Q1</c:v>
                  </c:pt>
                  <c:pt idx="4">
                    <c:v>Q2</c:v>
                  </c:pt>
                  <c:pt idx="5">
                    <c:v>Q3</c:v>
                  </c:pt>
                  <c:pt idx="6">
                    <c:v>Q1</c:v>
                  </c:pt>
                  <c:pt idx="7">
                    <c:v>Q2</c:v>
                  </c:pt>
                  <c:pt idx="8">
                    <c:v>Q3</c:v>
                  </c:pt>
                </c:lvl>
                <c:lvl>
                  <c:pt idx="0">
                    <c:v>CPFT Health Visitors &amp; School Nurses - Peterborough</c:v>
                  </c:pt>
                  <c:pt idx="3">
                    <c:v>HCP - North Cambridgeshire</c:v>
                  </c:pt>
                  <c:pt idx="6">
                    <c:v>HCP - South Cambridgeshire</c:v>
                  </c:pt>
                </c:lvl>
              </c:multiLvlStrCache>
            </c:multiLvlStrRef>
          </c:cat>
          <c:val>
            <c:numRef>
              <c:f>'[Copy of HCP Maternal mood review at the 12 month development check Q1-Q3.xlsx]Charts'!$B$38:$J$38</c:f>
              <c:numCache>
                <c:formatCode>[$-10409]0.0%</c:formatCode>
                <c:ptCount val="9"/>
                <c:pt idx="0">
                  <c:v>4.2047531992687397E-2</c:v>
                </c:pt>
                <c:pt idx="1">
                  <c:v>3.7459283387622201E-2</c:v>
                </c:pt>
                <c:pt idx="2">
                  <c:v>6.43776824034335E-2</c:v>
                </c:pt>
                <c:pt idx="3">
                  <c:v>1.7857142857142901E-2</c:v>
                </c:pt>
                <c:pt idx="4">
                  <c:v>2.1308980213089801E-2</c:v>
                </c:pt>
                <c:pt idx="5">
                  <c:v>1.49750415973378E-2</c:v>
                </c:pt>
                <c:pt idx="6">
                  <c:v>1.4647137150466E-2</c:v>
                </c:pt>
                <c:pt idx="7">
                  <c:v>6.4935064935064896E-3</c:v>
                </c:pt>
                <c:pt idx="8">
                  <c:v>1.5455950540958299E-3</c:v>
                </c:pt>
              </c:numCache>
            </c:numRef>
          </c:val>
          <c:extLst>
            <c:ext xmlns:c16="http://schemas.microsoft.com/office/drawing/2014/chart" uri="{C3380CC4-5D6E-409C-BE32-E72D297353CC}">
              <c16:uniqueId val="{00000002-0C2F-417A-9E33-043FBD0B9B9D}"/>
            </c:ext>
          </c:extLst>
        </c:ser>
        <c:dLbls>
          <c:showLegendKey val="0"/>
          <c:showVal val="0"/>
          <c:showCatName val="0"/>
          <c:showSerName val="0"/>
          <c:showPercent val="0"/>
          <c:showBubbleSize val="0"/>
        </c:dLbls>
        <c:gapWidth val="150"/>
        <c:axId val="1388819216"/>
        <c:axId val="1388833776"/>
      </c:barChart>
      <c:catAx>
        <c:axId val="13888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388833776"/>
        <c:crosses val="autoZero"/>
        <c:auto val="1"/>
        <c:lblAlgn val="ctr"/>
        <c:lblOffset val="100"/>
        <c:noMultiLvlLbl val="0"/>
      </c:catAx>
      <c:valAx>
        <c:axId val="138883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r>
                  <a:rPr lang="en-GB"/>
                  <a:t>Percentage of cohort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38881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a:latin typeface="Abadi Extra Light" panose="020B0204020104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Most deprived 20%</c:v>
                </c:pt>
              </c:strCache>
            </c:strRef>
          </c:tx>
          <c:spPr>
            <a:solidFill>
              <a:schemeClr val="accent1">
                <a:shade val="53000"/>
              </a:schemeClr>
            </a:solidFill>
            <a:ln>
              <a:noFill/>
            </a:ln>
            <a:effectLst/>
          </c:spPr>
          <c:invertIfNegative val="0"/>
          <c:cat>
            <c:strRef>
              <c:f>Sheet1!$A$2:$A$3</c:f>
              <c:strCache>
                <c:ptCount val="2"/>
                <c:pt idx="0">
                  <c:v>NWAFT</c:v>
                </c:pt>
                <c:pt idx="1">
                  <c:v>CUH</c:v>
                </c:pt>
              </c:strCache>
            </c:strRef>
          </c:cat>
          <c:val>
            <c:numRef>
              <c:f>Sheet1!$B$2:$B$3</c:f>
              <c:numCache>
                <c:formatCode>0%</c:formatCode>
                <c:ptCount val="2"/>
                <c:pt idx="0">
                  <c:v>0.21</c:v>
                </c:pt>
                <c:pt idx="1">
                  <c:v>0.02</c:v>
                </c:pt>
              </c:numCache>
            </c:numRef>
          </c:val>
          <c:extLst>
            <c:ext xmlns:c16="http://schemas.microsoft.com/office/drawing/2014/chart" uri="{C3380CC4-5D6E-409C-BE32-E72D297353CC}">
              <c16:uniqueId val="{00000000-F0BE-4B87-AD32-940D677C8786}"/>
            </c:ext>
          </c:extLst>
        </c:ser>
        <c:ser>
          <c:idx val="1"/>
          <c:order val="1"/>
          <c:tx>
            <c:strRef>
              <c:f>Sheet1!$C$1</c:f>
              <c:strCache>
                <c:ptCount val="1"/>
                <c:pt idx="0">
                  <c:v>20-40%</c:v>
                </c:pt>
              </c:strCache>
            </c:strRef>
          </c:tx>
          <c:spPr>
            <a:solidFill>
              <a:schemeClr val="accent1">
                <a:shade val="76000"/>
              </a:schemeClr>
            </a:solidFill>
            <a:ln>
              <a:noFill/>
            </a:ln>
            <a:effectLst/>
          </c:spPr>
          <c:invertIfNegative val="0"/>
          <c:cat>
            <c:strRef>
              <c:f>Sheet1!$A$2:$A$3</c:f>
              <c:strCache>
                <c:ptCount val="2"/>
                <c:pt idx="0">
                  <c:v>NWAFT</c:v>
                </c:pt>
                <c:pt idx="1">
                  <c:v>CUH</c:v>
                </c:pt>
              </c:strCache>
            </c:strRef>
          </c:cat>
          <c:val>
            <c:numRef>
              <c:f>Sheet1!$C$2:$C$3</c:f>
              <c:numCache>
                <c:formatCode>0%</c:formatCode>
                <c:ptCount val="2"/>
                <c:pt idx="0">
                  <c:v>0.16999999999999998</c:v>
                </c:pt>
                <c:pt idx="1">
                  <c:v>0.09</c:v>
                </c:pt>
              </c:numCache>
            </c:numRef>
          </c:val>
          <c:extLst>
            <c:ext xmlns:c16="http://schemas.microsoft.com/office/drawing/2014/chart" uri="{C3380CC4-5D6E-409C-BE32-E72D297353CC}">
              <c16:uniqueId val="{00000001-F0BE-4B87-AD32-940D677C8786}"/>
            </c:ext>
          </c:extLst>
        </c:ser>
        <c:ser>
          <c:idx val="2"/>
          <c:order val="2"/>
          <c:tx>
            <c:strRef>
              <c:f>Sheet1!$D$1</c:f>
              <c:strCache>
                <c:ptCount val="1"/>
                <c:pt idx="0">
                  <c:v>40-60%</c:v>
                </c:pt>
              </c:strCache>
            </c:strRef>
          </c:tx>
          <c:spPr>
            <a:solidFill>
              <a:schemeClr val="accent1"/>
            </a:solidFill>
            <a:ln>
              <a:noFill/>
            </a:ln>
            <a:effectLst/>
          </c:spPr>
          <c:invertIfNegative val="0"/>
          <c:cat>
            <c:strRef>
              <c:f>Sheet1!$A$2:$A$3</c:f>
              <c:strCache>
                <c:ptCount val="2"/>
                <c:pt idx="0">
                  <c:v>NWAFT</c:v>
                </c:pt>
                <c:pt idx="1">
                  <c:v>CUH</c:v>
                </c:pt>
              </c:strCache>
            </c:strRef>
          </c:cat>
          <c:val>
            <c:numRef>
              <c:f>Sheet1!$D$2:$D$3</c:f>
              <c:numCache>
                <c:formatCode>0%</c:formatCode>
                <c:ptCount val="2"/>
                <c:pt idx="0">
                  <c:v>0.22999999999999998</c:v>
                </c:pt>
                <c:pt idx="1">
                  <c:v>0.24</c:v>
                </c:pt>
              </c:numCache>
            </c:numRef>
          </c:val>
          <c:extLst>
            <c:ext xmlns:c16="http://schemas.microsoft.com/office/drawing/2014/chart" uri="{C3380CC4-5D6E-409C-BE32-E72D297353CC}">
              <c16:uniqueId val="{00000002-F0BE-4B87-AD32-940D677C8786}"/>
            </c:ext>
          </c:extLst>
        </c:ser>
        <c:ser>
          <c:idx val="3"/>
          <c:order val="3"/>
          <c:tx>
            <c:strRef>
              <c:f>Sheet1!$E$1</c:f>
              <c:strCache>
                <c:ptCount val="1"/>
                <c:pt idx="0">
                  <c:v>60-80%</c:v>
                </c:pt>
              </c:strCache>
            </c:strRef>
          </c:tx>
          <c:spPr>
            <a:solidFill>
              <a:schemeClr val="accent1">
                <a:tint val="77000"/>
              </a:schemeClr>
            </a:solidFill>
            <a:ln>
              <a:noFill/>
            </a:ln>
            <a:effectLst/>
          </c:spPr>
          <c:invertIfNegative val="0"/>
          <c:cat>
            <c:strRef>
              <c:f>Sheet1!$A$2:$A$3</c:f>
              <c:strCache>
                <c:ptCount val="2"/>
                <c:pt idx="0">
                  <c:v>NWAFT</c:v>
                </c:pt>
                <c:pt idx="1">
                  <c:v>CUH</c:v>
                </c:pt>
              </c:strCache>
            </c:strRef>
          </c:cat>
          <c:val>
            <c:numRef>
              <c:f>Sheet1!$E$2:$E$3</c:f>
              <c:numCache>
                <c:formatCode>0%</c:formatCode>
                <c:ptCount val="2"/>
                <c:pt idx="0">
                  <c:v>0.2</c:v>
                </c:pt>
                <c:pt idx="1">
                  <c:v>0.31</c:v>
                </c:pt>
              </c:numCache>
            </c:numRef>
          </c:val>
          <c:extLst>
            <c:ext xmlns:c16="http://schemas.microsoft.com/office/drawing/2014/chart" uri="{C3380CC4-5D6E-409C-BE32-E72D297353CC}">
              <c16:uniqueId val="{00000003-F0BE-4B87-AD32-940D677C8786}"/>
            </c:ext>
          </c:extLst>
        </c:ser>
        <c:ser>
          <c:idx val="4"/>
          <c:order val="4"/>
          <c:tx>
            <c:strRef>
              <c:f>Sheet1!$F$1</c:f>
              <c:strCache>
                <c:ptCount val="1"/>
                <c:pt idx="0">
                  <c:v>Least deprived 20%</c:v>
                </c:pt>
              </c:strCache>
            </c:strRef>
          </c:tx>
          <c:spPr>
            <a:solidFill>
              <a:schemeClr val="accent1">
                <a:tint val="54000"/>
              </a:schemeClr>
            </a:solidFill>
            <a:ln>
              <a:noFill/>
            </a:ln>
            <a:effectLst/>
          </c:spPr>
          <c:invertIfNegative val="0"/>
          <c:cat>
            <c:strRef>
              <c:f>Sheet1!$A$2:$A$3</c:f>
              <c:strCache>
                <c:ptCount val="2"/>
                <c:pt idx="0">
                  <c:v>NWAFT</c:v>
                </c:pt>
                <c:pt idx="1">
                  <c:v>CUH</c:v>
                </c:pt>
              </c:strCache>
            </c:strRef>
          </c:cat>
          <c:val>
            <c:numRef>
              <c:f>Sheet1!$F$2:$F$3</c:f>
              <c:numCache>
                <c:formatCode>0%</c:formatCode>
                <c:ptCount val="2"/>
                <c:pt idx="0">
                  <c:v>0.2</c:v>
                </c:pt>
                <c:pt idx="1">
                  <c:v>0.36</c:v>
                </c:pt>
              </c:numCache>
            </c:numRef>
          </c:val>
          <c:extLst>
            <c:ext xmlns:c16="http://schemas.microsoft.com/office/drawing/2014/chart" uri="{C3380CC4-5D6E-409C-BE32-E72D297353CC}">
              <c16:uniqueId val="{00000004-F0BE-4B87-AD32-940D677C8786}"/>
            </c:ext>
          </c:extLst>
        </c:ser>
        <c:dLbls>
          <c:showLegendKey val="0"/>
          <c:showVal val="0"/>
          <c:showCatName val="0"/>
          <c:showSerName val="0"/>
          <c:showPercent val="0"/>
          <c:showBubbleSize val="0"/>
        </c:dLbls>
        <c:gapWidth val="150"/>
        <c:overlap val="100"/>
        <c:axId val="1068200799"/>
        <c:axId val="1068200383"/>
      </c:barChart>
      <c:catAx>
        <c:axId val="1068200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68200383"/>
        <c:crosses val="autoZero"/>
        <c:auto val="1"/>
        <c:lblAlgn val="ctr"/>
        <c:lblOffset val="100"/>
        <c:noMultiLvlLbl val="0"/>
      </c:catAx>
      <c:valAx>
        <c:axId val="106820038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6820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Sheet1!$A$2:$A$7</c:f>
              <c:strCache>
                <c:ptCount val="6"/>
                <c:pt idx="0">
                  <c:v>South Cambridgeshire</c:v>
                </c:pt>
                <c:pt idx="1">
                  <c:v>Peterborough </c:v>
                </c:pt>
                <c:pt idx="2">
                  <c:v>Huntingdonshire</c:v>
                </c:pt>
                <c:pt idx="3">
                  <c:v>Fenland </c:v>
                </c:pt>
                <c:pt idx="4">
                  <c:v>East Cambridgeshire</c:v>
                </c:pt>
                <c:pt idx="5">
                  <c:v>Cambridge City </c:v>
                </c:pt>
              </c:strCache>
            </c:strRef>
          </c:cat>
          <c:val>
            <c:numRef>
              <c:f>Sheet1!$B$2:$B$7</c:f>
              <c:numCache>
                <c:formatCode>#,##0</c:formatCode>
                <c:ptCount val="6"/>
                <c:pt idx="0">
                  <c:v>7980</c:v>
                </c:pt>
                <c:pt idx="1">
                  <c:v>7337</c:v>
                </c:pt>
                <c:pt idx="2">
                  <c:v>8536</c:v>
                </c:pt>
                <c:pt idx="3">
                  <c:v>7701</c:v>
                </c:pt>
                <c:pt idx="4">
                  <c:v>8197</c:v>
                </c:pt>
                <c:pt idx="5">
                  <c:v>8456</c:v>
                </c:pt>
              </c:numCache>
            </c:numRef>
          </c:val>
          <c:extLst>
            <c:ext xmlns:c16="http://schemas.microsoft.com/office/drawing/2014/chart" uri="{C3380CC4-5D6E-409C-BE32-E72D297353CC}">
              <c16:uniqueId val="{00000000-ECE8-438D-A246-EB2D84B85025}"/>
            </c:ext>
          </c:extLst>
        </c:ser>
        <c:dLbls>
          <c:showLegendKey val="0"/>
          <c:showVal val="0"/>
          <c:showCatName val="0"/>
          <c:showSerName val="0"/>
          <c:showPercent val="0"/>
          <c:showBubbleSize val="0"/>
        </c:dLbls>
        <c:gapWidth val="219"/>
        <c:axId val="1000963135"/>
        <c:axId val="1000951135"/>
      </c:barChart>
      <c:catAx>
        <c:axId val="1000963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00951135"/>
        <c:crosses val="autoZero"/>
        <c:auto val="1"/>
        <c:lblAlgn val="ctr"/>
        <c:lblOffset val="100"/>
        <c:noMultiLvlLbl val="0"/>
      </c:catAx>
      <c:valAx>
        <c:axId val="1000951135"/>
        <c:scaling>
          <c:orientation val="minMax"/>
          <c:max val="10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00963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badi Extra Light" panose="020B02040201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Sheet1!$B$9</c:f>
              <c:strCache>
                <c:ptCount val="1"/>
                <c:pt idx="0">
                  <c:v>Beneficaries receiving vouchers</c:v>
                </c:pt>
              </c:strCache>
            </c:strRef>
          </c:tx>
          <c:spPr>
            <a:solidFill>
              <a:schemeClr val="accent3">
                <a:lumMod val="75000"/>
              </a:schemeClr>
            </a:solidFill>
            <a:ln>
              <a:noFill/>
            </a:ln>
            <a:effectLst/>
          </c:spPr>
          <c:invertIfNegative val="0"/>
          <c:dLbls>
            <c:dLbl>
              <c:idx val="0"/>
              <c:tx>
                <c:rich>
                  <a:bodyPr/>
                  <a:lstStyle/>
                  <a:p>
                    <a:fld id="{D98A7ABC-BCB1-42F1-834B-BC79C693EF3D}"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F8A-4C7A-B6EF-B1A9678F7B1E}"/>
                </c:ext>
              </c:extLst>
            </c:dLbl>
            <c:dLbl>
              <c:idx val="1"/>
              <c:tx>
                <c:rich>
                  <a:bodyPr/>
                  <a:lstStyle/>
                  <a:p>
                    <a:fld id="{C516B41C-B4FB-41B2-824E-98BD45342BEB}"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F8A-4C7A-B6EF-B1A9678F7B1E}"/>
                </c:ext>
              </c:extLst>
            </c:dLbl>
            <c:dLbl>
              <c:idx val="2"/>
              <c:tx>
                <c:rich>
                  <a:bodyPr/>
                  <a:lstStyle/>
                  <a:p>
                    <a:fld id="{35104FA0-C2AB-4402-9D88-B9FFC78C1C7A}"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F8A-4C7A-B6EF-B1A9678F7B1E}"/>
                </c:ext>
              </c:extLst>
            </c:dLbl>
            <c:dLbl>
              <c:idx val="3"/>
              <c:tx>
                <c:rich>
                  <a:bodyPr/>
                  <a:lstStyle/>
                  <a:p>
                    <a:fld id="{6A944BFD-1F51-4EF1-B6E4-79B55CB2DD20}"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F8A-4C7A-B6EF-B1A9678F7B1E}"/>
                </c:ext>
              </c:extLst>
            </c:dLbl>
            <c:dLbl>
              <c:idx val="4"/>
              <c:tx>
                <c:rich>
                  <a:bodyPr/>
                  <a:lstStyle/>
                  <a:p>
                    <a:fld id="{EB8E0EA7-B949-4F18-80B7-5579BC1CA26B}"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8A-4C7A-B6EF-B1A9678F7B1E}"/>
                </c:ext>
              </c:extLst>
            </c:dLbl>
            <c:dLbl>
              <c:idx val="5"/>
              <c:tx>
                <c:rich>
                  <a:bodyPr/>
                  <a:lstStyle/>
                  <a:p>
                    <a:fld id="{9BD25EFF-360A-41A7-86DA-716472B938DF}"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F8A-4C7A-B6EF-B1A9678F7B1E}"/>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badi Extra Light" panose="020B0204020104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Cambridge</c:v>
                </c:pt>
                <c:pt idx="1">
                  <c:v>East Cambridgeshire</c:v>
                </c:pt>
                <c:pt idx="2">
                  <c:v>Fenland</c:v>
                </c:pt>
                <c:pt idx="3">
                  <c:v>Huntingdonshire</c:v>
                </c:pt>
                <c:pt idx="4">
                  <c:v>South Cambridgeshire</c:v>
                </c:pt>
                <c:pt idx="5">
                  <c:v>Peterborough</c:v>
                </c:pt>
              </c:strCache>
            </c:strRef>
          </c:cat>
          <c:val>
            <c:numRef>
              <c:f>Sheet1!$B$10:$B$15</c:f>
              <c:numCache>
                <c:formatCode>General</c:formatCode>
                <c:ptCount val="6"/>
                <c:pt idx="0">
                  <c:v>484</c:v>
                </c:pt>
                <c:pt idx="1">
                  <c:v>259</c:v>
                </c:pt>
                <c:pt idx="2">
                  <c:v>697</c:v>
                </c:pt>
                <c:pt idx="3">
                  <c:v>663</c:v>
                </c:pt>
                <c:pt idx="4">
                  <c:v>506</c:v>
                </c:pt>
                <c:pt idx="5">
                  <c:v>1720</c:v>
                </c:pt>
              </c:numCache>
            </c:numRef>
          </c:val>
          <c:extLst>
            <c:ext xmlns:c15="http://schemas.microsoft.com/office/drawing/2012/chart" uri="{02D57815-91ED-43cb-92C2-25804820EDAC}">
              <c15:datalabelsRange>
                <c15:f>Sheet1!$E$10:$E$15</c15:f>
                <c15:dlblRangeCache>
                  <c:ptCount val="6"/>
                  <c:pt idx="0">
                    <c:v>61%</c:v>
                  </c:pt>
                  <c:pt idx="1">
                    <c:v>64%</c:v>
                  </c:pt>
                  <c:pt idx="2">
                    <c:v>67%</c:v>
                  </c:pt>
                  <c:pt idx="3">
                    <c:v>63%</c:v>
                  </c:pt>
                  <c:pt idx="4">
                    <c:v>61%</c:v>
                  </c:pt>
                  <c:pt idx="5">
                    <c:v>62%</c:v>
                  </c:pt>
                </c15:dlblRangeCache>
              </c15:datalabelsRange>
            </c:ext>
            <c:ext xmlns:c16="http://schemas.microsoft.com/office/drawing/2014/chart" uri="{C3380CC4-5D6E-409C-BE32-E72D297353CC}">
              <c16:uniqueId val="{00000006-8F8A-4C7A-B6EF-B1A9678F7B1E}"/>
            </c:ext>
          </c:extLst>
        </c:ser>
        <c:ser>
          <c:idx val="1"/>
          <c:order val="1"/>
          <c:tx>
            <c:strRef>
              <c:f>Sheet1!$D$9</c:f>
              <c:strCache>
                <c:ptCount val="1"/>
                <c:pt idx="0">
                  <c:v>Beneficaries who are eligible, but not receiving vouchers</c:v>
                </c:pt>
              </c:strCache>
            </c:strRef>
          </c:tx>
          <c:spPr>
            <a:solidFill>
              <a:schemeClr val="accent6"/>
            </a:solidFill>
            <a:ln>
              <a:noFill/>
            </a:ln>
            <a:effectLst/>
          </c:spPr>
          <c:invertIfNegative val="0"/>
          <c:dLbls>
            <c:dLbl>
              <c:idx val="0"/>
              <c:tx>
                <c:rich>
                  <a:bodyPr/>
                  <a:lstStyle/>
                  <a:p>
                    <a:fld id="{C7CA3A63-C518-4FCE-B060-5FAFC6ECD77F}"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F8A-4C7A-B6EF-B1A9678F7B1E}"/>
                </c:ext>
              </c:extLst>
            </c:dLbl>
            <c:dLbl>
              <c:idx val="1"/>
              <c:tx>
                <c:rich>
                  <a:bodyPr/>
                  <a:lstStyle/>
                  <a:p>
                    <a:fld id="{82C6CBB5-88BA-4C34-ACF3-42075D4166F3}"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F8A-4C7A-B6EF-B1A9678F7B1E}"/>
                </c:ext>
              </c:extLst>
            </c:dLbl>
            <c:dLbl>
              <c:idx val="2"/>
              <c:tx>
                <c:rich>
                  <a:bodyPr/>
                  <a:lstStyle/>
                  <a:p>
                    <a:fld id="{C43EAEA4-11C9-4B42-BD2D-8067FD8EA756}"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F8A-4C7A-B6EF-B1A9678F7B1E}"/>
                </c:ext>
              </c:extLst>
            </c:dLbl>
            <c:dLbl>
              <c:idx val="3"/>
              <c:tx>
                <c:rich>
                  <a:bodyPr/>
                  <a:lstStyle/>
                  <a:p>
                    <a:fld id="{EAD88054-1C7F-49B5-BFE9-355DB4AC883A}"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F8A-4C7A-B6EF-B1A9678F7B1E}"/>
                </c:ext>
              </c:extLst>
            </c:dLbl>
            <c:dLbl>
              <c:idx val="4"/>
              <c:tx>
                <c:rich>
                  <a:bodyPr/>
                  <a:lstStyle/>
                  <a:p>
                    <a:fld id="{8BB26FB2-626E-48FF-8089-BC66E10FE182}"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F8A-4C7A-B6EF-B1A9678F7B1E}"/>
                </c:ext>
              </c:extLst>
            </c:dLbl>
            <c:dLbl>
              <c:idx val="5"/>
              <c:tx>
                <c:rich>
                  <a:bodyPr/>
                  <a:lstStyle/>
                  <a:p>
                    <a:fld id="{64CB70A2-F90C-4C3F-8197-5E845F9B1AE9}"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F8A-4C7A-B6EF-B1A9678F7B1E}"/>
                </c:ext>
              </c:extLst>
            </c:d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badi Extra Light" panose="020B0204020104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Cambridge</c:v>
                </c:pt>
                <c:pt idx="1">
                  <c:v>East Cambridgeshire</c:v>
                </c:pt>
                <c:pt idx="2">
                  <c:v>Fenland</c:v>
                </c:pt>
                <c:pt idx="3">
                  <c:v>Huntingdonshire</c:v>
                </c:pt>
                <c:pt idx="4">
                  <c:v>South Cambridgeshire</c:v>
                </c:pt>
                <c:pt idx="5">
                  <c:v>Peterborough</c:v>
                </c:pt>
              </c:strCache>
            </c:strRef>
          </c:cat>
          <c:val>
            <c:numRef>
              <c:f>Sheet1!$D$10:$D$15</c:f>
              <c:numCache>
                <c:formatCode>General</c:formatCode>
                <c:ptCount val="6"/>
                <c:pt idx="0">
                  <c:v>304</c:v>
                </c:pt>
                <c:pt idx="1">
                  <c:v>147</c:v>
                </c:pt>
                <c:pt idx="2">
                  <c:v>344</c:v>
                </c:pt>
                <c:pt idx="3">
                  <c:v>388</c:v>
                </c:pt>
                <c:pt idx="4">
                  <c:v>324</c:v>
                </c:pt>
                <c:pt idx="5">
                  <c:v>1073</c:v>
                </c:pt>
              </c:numCache>
            </c:numRef>
          </c:val>
          <c:extLst>
            <c:ext xmlns:c15="http://schemas.microsoft.com/office/drawing/2012/chart" uri="{02D57815-91ED-43cb-92C2-25804820EDAC}">
              <c15:datalabelsRange>
                <c15:f>Sheet1!$F$10:$F$15</c15:f>
                <c15:dlblRangeCache>
                  <c:ptCount val="6"/>
                  <c:pt idx="0">
                    <c:v>39%</c:v>
                  </c:pt>
                  <c:pt idx="1">
                    <c:v>36%</c:v>
                  </c:pt>
                  <c:pt idx="2">
                    <c:v>33%</c:v>
                  </c:pt>
                  <c:pt idx="3">
                    <c:v>37%</c:v>
                  </c:pt>
                  <c:pt idx="4">
                    <c:v>39%</c:v>
                  </c:pt>
                  <c:pt idx="5">
                    <c:v>38%</c:v>
                  </c:pt>
                </c15:dlblRangeCache>
              </c15:datalabelsRange>
            </c:ext>
            <c:ext xmlns:c16="http://schemas.microsoft.com/office/drawing/2014/chart" uri="{C3380CC4-5D6E-409C-BE32-E72D297353CC}">
              <c16:uniqueId val="{0000000D-8F8A-4C7A-B6EF-B1A9678F7B1E}"/>
            </c:ext>
          </c:extLst>
        </c:ser>
        <c:dLbls>
          <c:dLblPos val="ctr"/>
          <c:showLegendKey val="0"/>
          <c:showVal val="1"/>
          <c:showCatName val="0"/>
          <c:showSerName val="0"/>
          <c:showPercent val="0"/>
          <c:showBubbleSize val="0"/>
        </c:dLbls>
        <c:gapWidth val="150"/>
        <c:overlap val="100"/>
        <c:axId val="1085614191"/>
        <c:axId val="1085614607"/>
      </c:barChart>
      <c:catAx>
        <c:axId val="1085614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85614607"/>
        <c:crosses val="autoZero"/>
        <c:auto val="1"/>
        <c:lblAlgn val="ctr"/>
        <c:lblOffset val="100"/>
        <c:noMultiLvlLbl val="0"/>
      </c:catAx>
      <c:valAx>
        <c:axId val="10856146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r>
                  <a:rPr lang="en-GB"/>
                  <a:t>Number</a:t>
                </a:r>
                <a:r>
                  <a:rPr lang="en-GB" baseline="0"/>
                  <a:t> of beneficaries</a:t>
                </a:r>
                <a:endParaRPr lang="en-GB"/>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856141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latin typeface="Abadi Extra Light" panose="020B0204020104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[preterm births and ethnicity data.xlsx]Sheet3!PivotTable18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Sheet3!$B$3:$B$4</c:f>
              <c:strCache>
                <c:ptCount val="1"/>
                <c:pt idx="0">
                  <c:v>CUH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Sheet3!$A$5:$A$10</c:f>
              <c:strCache>
                <c:ptCount val="6"/>
                <c:pt idx="0">
                  <c:v>White British</c:v>
                </c:pt>
                <c:pt idx="1">
                  <c:v>Asian: Bangladeshi/ Indian/Pakistani</c:v>
                </c:pt>
                <c:pt idx="2">
                  <c:v>Asian: Chinese</c:v>
                </c:pt>
                <c:pt idx="3">
                  <c:v>Black</c:v>
                </c:pt>
                <c:pt idx="4">
                  <c:v>Mixed / Other</c:v>
                </c:pt>
                <c:pt idx="5">
                  <c:v>White Other</c:v>
                </c:pt>
              </c:strCache>
            </c:strRef>
          </c:cat>
          <c:val>
            <c:numRef>
              <c:f>Sheet3!$B$5:$B$10</c:f>
              <c:numCache>
                <c:formatCode>General</c:formatCode>
                <c:ptCount val="6"/>
                <c:pt idx="0">
                  <c:v>1</c:v>
                </c:pt>
                <c:pt idx="1">
                  <c:v>3.1</c:v>
                </c:pt>
                <c:pt idx="2">
                  <c:v>0.5</c:v>
                </c:pt>
                <c:pt idx="3">
                  <c:v>2.2999999999999998</c:v>
                </c:pt>
                <c:pt idx="4">
                  <c:v>1.6</c:v>
                </c:pt>
                <c:pt idx="5">
                  <c:v>2.6</c:v>
                </c:pt>
              </c:numCache>
            </c:numRef>
          </c:val>
          <c:extLst>
            <c:ext xmlns:c16="http://schemas.microsoft.com/office/drawing/2014/chart" uri="{C3380CC4-5D6E-409C-BE32-E72D297353CC}">
              <c16:uniqueId val="{00000000-672A-4F8D-ABAA-50DD20E3E635}"/>
            </c:ext>
          </c:extLst>
        </c:ser>
        <c:ser>
          <c:idx val="1"/>
          <c:order val="1"/>
          <c:tx>
            <c:strRef>
              <c:f>Sheet3!$C$3:$C$4</c:f>
              <c:strCache>
                <c:ptCount val="1"/>
                <c:pt idx="0">
                  <c:v>NWAFT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badi Extra Light" panose="020B02040201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Sheet3!$A$5:$A$10</c:f>
              <c:strCache>
                <c:ptCount val="6"/>
                <c:pt idx="0">
                  <c:v>White British</c:v>
                </c:pt>
                <c:pt idx="1">
                  <c:v>Asian: Bangladeshi/ Indian/Pakistani</c:v>
                </c:pt>
                <c:pt idx="2">
                  <c:v>Asian: Chinese</c:v>
                </c:pt>
                <c:pt idx="3">
                  <c:v>Black</c:v>
                </c:pt>
                <c:pt idx="4">
                  <c:v>Mixed / Other</c:v>
                </c:pt>
                <c:pt idx="5">
                  <c:v>White Other</c:v>
                </c:pt>
              </c:strCache>
            </c:strRef>
          </c:cat>
          <c:val>
            <c:numRef>
              <c:f>Sheet3!$C$5:$C$10</c:f>
              <c:numCache>
                <c:formatCode>General</c:formatCode>
                <c:ptCount val="6"/>
                <c:pt idx="0">
                  <c:v>1</c:v>
                </c:pt>
                <c:pt idx="1">
                  <c:v>3</c:v>
                </c:pt>
                <c:pt idx="2">
                  <c:v>0.6</c:v>
                </c:pt>
                <c:pt idx="3">
                  <c:v>3.4</c:v>
                </c:pt>
                <c:pt idx="4">
                  <c:v>1</c:v>
                </c:pt>
                <c:pt idx="5">
                  <c:v>2.2000000000000002</c:v>
                </c:pt>
              </c:numCache>
            </c:numRef>
          </c:val>
          <c:extLst>
            <c:ext xmlns:c16="http://schemas.microsoft.com/office/drawing/2014/chart" uri="{C3380CC4-5D6E-409C-BE32-E72D297353CC}">
              <c16:uniqueId val="{00000001-672A-4F8D-ABAA-50DD20E3E635}"/>
            </c:ext>
          </c:extLst>
        </c:ser>
        <c:dLbls>
          <c:dLblPos val="inEnd"/>
          <c:showLegendKey val="0"/>
          <c:showVal val="1"/>
          <c:showCatName val="0"/>
          <c:showSerName val="0"/>
          <c:showPercent val="0"/>
          <c:showBubbleSize val="0"/>
        </c:dLbls>
        <c:gapWidth val="182"/>
        <c:axId val="1076545024"/>
        <c:axId val="1076553760"/>
      </c:barChart>
      <c:catAx>
        <c:axId val="10765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76553760"/>
        <c:crosses val="autoZero"/>
        <c:auto val="1"/>
        <c:lblAlgn val="ctr"/>
        <c:lblOffset val="100"/>
        <c:noMultiLvlLbl val="0"/>
      </c:catAx>
      <c:valAx>
        <c:axId val="10765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0765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births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badi Extra Light" panose="020B02040201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Peterborough</c:v>
                </c:pt>
                <c:pt idx="1">
                  <c:v>South Cambridgeshire</c:v>
                </c:pt>
                <c:pt idx="2">
                  <c:v>Huntingdonshire</c:v>
                </c:pt>
                <c:pt idx="3">
                  <c:v>Fenland</c:v>
                </c:pt>
                <c:pt idx="4">
                  <c:v>East Cambridgeshire</c:v>
                </c:pt>
                <c:pt idx="5">
                  <c:v>Cambridge</c:v>
                </c:pt>
              </c:strCache>
            </c:strRef>
          </c:cat>
          <c:val>
            <c:numRef>
              <c:f>Sheet1!$B$2:$B$7</c:f>
              <c:numCache>
                <c:formatCode>0.0%</c:formatCode>
                <c:ptCount val="6"/>
                <c:pt idx="0">
                  <c:v>0.48599999999999999</c:v>
                </c:pt>
                <c:pt idx="1">
                  <c:v>0.312</c:v>
                </c:pt>
                <c:pt idx="2">
                  <c:v>0.22900000000000001</c:v>
                </c:pt>
                <c:pt idx="3">
                  <c:v>0.22800000000000001</c:v>
                </c:pt>
                <c:pt idx="4">
                  <c:v>0.214</c:v>
                </c:pt>
                <c:pt idx="5">
                  <c:v>0.55800000000000005</c:v>
                </c:pt>
              </c:numCache>
            </c:numRef>
          </c:val>
          <c:extLst>
            <c:ext xmlns:c16="http://schemas.microsoft.com/office/drawing/2014/chart" uri="{C3380CC4-5D6E-409C-BE32-E72D297353CC}">
              <c16:uniqueId val="{00000000-105A-4020-BE38-4A5A06472C2D}"/>
            </c:ext>
          </c:extLst>
        </c:ser>
        <c:dLbls>
          <c:showLegendKey val="0"/>
          <c:showVal val="0"/>
          <c:showCatName val="0"/>
          <c:showSerName val="0"/>
          <c:showPercent val="0"/>
          <c:showBubbleSize val="0"/>
        </c:dLbls>
        <c:gapWidth val="100"/>
        <c:axId val="432283295"/>
        <c:axId val="432284543"/>
      </c:barChart>
      <c:catAx>
        <c:axId val="43228329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badi Extra Light" panose="020B0204020104020204" pitchFamily="34" charset="0"/>
                <a:ea typeface="+mn-ea"/>
                <a:cs typeface="+mn-cs"/>
              </a:defRPr>
            </a:pPr>
            <a:endParaRPr lang="en-US"/>
          </a:p>
        </c:txPr>
        <c:crossAx val="432284543"/>
        <c:crosses val="autoZero"/>
        <c:auto val="1"/>
        <c:lblAlgn val="ctr"/>
        <c:lblOffset val="100"/>
        <c:noMultiLvlLbl val="0"/>
      </c:catAx>
      <c:valAx>
        <c:axId val="432284543"/>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badi Extra Light" panose="020B0204020104020204" pitchFamily="34" charset="0"/>
                <a:ea typeface="+mn-ea"/>
                <a:cs typeface="+mn-cs"/>
              </a:defRPr>
            </a:pPr>
            <a:endParaRPr lang="en-US"/>
          </a:p>
        </c:txPr>
        <c:crossAx val="432283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badi Extra Light" panose="020B0204020104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Prison population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Miss midwife appointments</c:v>
                </c:pt>
                <c:pt idx="1">
                  <c:v>Miss obstetric appointments</c:v>
                </c:pt>
              </c:strCache>
            </c:strRef>
          </c:cat>
          <c:val>
            <c:numRef>
              <c:f>Sheet1!$B$2:$B$3</c:f>
              <c:numCache>
                <c:formatCode>0%</c:formatCode>
                <c:ptCount val="2"/>
                <c:pt idx="0">
                  <c:v>0.22</c:v>
                </c:pt>
                <c:pt idx="1">
                  <c:v>0.3</c:v>
                </c:pt>
              </c:numCache>
            </c:numRef>
          </c:val>
          <c:extLst>
            <c:ext xmlns:c16="http://schemas.microsoft.com/office/drawing/2014/chart" uri="{C3380CC4-5D6E-409C-BE32-E72D297353CC}">
              <c16:uniqueId val="{00000000-B9BE-4370-A62F-10E988FD2531}"/>
            </c:ext>
          </c:extLst>
        </c:ser>
        <c:ser>
          <c:idx val="1"/>
          <c:order val="1"/>
          <c:tx>
            <c:strRef>
              <c:f>Sheet1!$C$1</c:f>
              <c:strCache>
                <c:ptCount val="1"/>
                <c:pt idx="0">
                  <c:v>General population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badi Extra Light" panose="020B0204020104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Miss midwife appointments</c:v>
                </c:pt>
                <c:pt idx="1">
                  <c:v>Miss obstetric appointments</c:v>
                </c:pt>
              </c:strCache>
            </c:strRef>
          </c:cat>
          <c:val>
            <c:numRef>
              <c:f>Sheet1!$C$2:$C$3</c:f>
              <c:numCache>
                <c:formatCode>0%</c:formatCode>
                <c:ptCount val="2"/>
                <c:pt idx="0">
                  <c:v>0.14000000000000001</c:v>
                </c:pt>
                <c:pt idx="1">
                  <c:v>0.17</c:v>
                </c:pt>
              </c:numCache>
            </c:numRef>
          </c:val>
          <c:extLst>
            <c:ext xmlns:c16="http://schemas.microsoft.com/office/drawing/2014/chart" uri="{C3380CC4-5D6E-409C-BE32-E72D297353CC}">
              <c16:uniqueId val="{00000001-B9BE-4370-A62F-10E988FD2531}"/>
            </c:ext>
          </c:extLst>
        </c:ser>
        <c:dLbls>
          <c:showLegendKey val="0"/>
          <c:showVal val="1"/>
          <c:showCatName val="0"/>
          <c:showSerName val="0"/>
          <c:showPercent val="0"/>
          <c:showBubbleSize val="0"/>
        </c:dLbls>
        <c:gapWidth val="199"/>
        <c:axId val="506282959"/>
        <c:axId val="506286703"/>
      </c:barChart>
      <c:catAx>
        <c:axId val="50628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badi Extra Light" panose="020B0204020104020204" pitchFamily="34" charset="0"/>
                <a:ea typeface="+mn-ea"/>
                <a:cs typeface="+mn-cs"/>
              </a:defRPr>
            </a:pPr>
            <a:endParaRPr lang="en-US"/>
          </a:p>
        </c:txPr>
        <c:crossAx val="506286703"/>
        <c:crosses val="autoZero"/>
        <c:auto val="1"/>
        <c:lblAlgn val="ctr"/>
        <c:lblOffset val="100"/>
        <c:noMultiLvlLbl val="0"/>
      </c:catAx>
      <c:valAx>
        <c:axId val="506286703"/>
        <c:scaling>
          <c:orientation val="minMax"/>
          <c:max val="0.30000000000000004"/>
        </c:scaling>
        <c:delete val="1"/>
        <c:axPos val="l"/>
        <c:numFmt formatCode="0%" sourceLinked="1"/>
        <c:majorTickMark val="none"/>
        <c:minorTickMark val="none"/>
        <c:tickLblPos val="nextTo"/>
        <c:crossAx val="506282959"/>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adi Extra Light" panose="020B0204020104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badi Extra Light" panose="020B02040201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Cambridgeshire</c:v>
                </c:pt>
                <c:pt idx="1">
                  <c:v>Peterborough </c:v>
                </c:pt>
              </c:strCache>
            </c:strRef>
          </c:cat>
          <c:val>
            <c:numRef>
              <c:f>Sheet1!$B$2:$B$3</c:f>
              <c:numCache>
                <c:formatCode>General</c:formatCode>
                <c:ptCount val="2"/>
                <c:pt idx="0">
                  <c:v>40</c:v>
                </c:pt>
                <c:pt idx="1">
                  <c:v>15</c:v>
                </c:pt>
              </c:numCache>
            </c:numRef>
          </c:val>
          <c:extLst>
            <c:ext xmlns:c16="http://schemas.microsoft.com/office/drawing/2014/chart" uri="{C3380CC4-5D6E-409C-BE32-E72D297353CC}">
              <c16:uniqueId val="{00000000-7CFA-488A-8041-04D86F17B23F}"/>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badi Extra Light" panose="020B02040201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Cambridgeshire</c:v>
                </c:pt>
                <c:pt idx="1">
                  <c:v>Peterborough </c:v>
                </c:pt>
              </c:strCache>
            </c:strRef>
          </c:cat>
          <c:val>
            <c:numRef>
              <c:f>Sheet1!$C$2:$C$3</c:f>
              <c:numCache>
                <c:formatCode>General</c:formatCode>
                <c:ptCount val="2"/>
                <c:pt idx="0">
                  <c:v>28</c:v>
                </c:pt>
                <c:pt idx="1">
                  <c:v>7</c:v>
                </c:pt>
              </c:numCache>
            </c:numRef>
          </c:val>
          <c:extLst>
            <c:ext xmlns:c16="http://schemas.microsoft.com/office/drawing/2014/chart" uri="{C3380CC4-5D6E-409C-BE32-E72D297353CC}">
              <c16:uniqueId val="{00000001-7CFA-488A-8041-04D86F17B23F}"/>
            </c:ext>
          </c:extLst>
        </c:ser>
        <c:dLbls>
          <c:dLblPos val="inEnd"/>
          <c:showLegendKey val="0"/>
          <c:showVal val="1"/>
          <c:showCatName val="0"/>
          <c:showSerName val="0"/>
          <c:showPercent val="0"/>
          <c:showBubbleSize val="0"/>
        </c:dLbls>
        <c:gapWidth val="150"/>
        <c:axId val="1206140911"/>
        <c:axId val="1206139663"/>
      </c:barChart>
      <c:catAx>
        <c:axId val="120614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Abadi Extra Light" panose="020B0204020104020204" pitchFamily="34" charset="0"/>
                <a:ea typeface="+mn-ea"/>
                <a:cs typeface="+mn-cs"/>
              </a:defRPr>
            </a:pPr>
            <a:endParaRPr lang="en-US"/>
          </a:p>
        </c:txPr>
        <c:crossAx val="1206139663"/>
        <c:crosses val="autoZero"/>
        <c:auto val="1"/>
        <c:lblAlgn val="ctr"/>
        <c:lblOffset val="100"/>
        <c:noMultiLvlLbl val="0"/>
      </c:catAx>
      <c:valAx>
        <c:axId val="120613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crossAx val="120614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badi Extra Light" panose="020B02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badi Extra Light" panose="020B0204020104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_rels/data12.xml.rels><?xml version="1.0" encoding="UTF-8" standalone="yes"?>
<Relationships xmlns="http://schemas.openxmlformats.org/package/2006/relationships"><Relationship Id="rId8" Type="http://schemas.openxmlformats.org/officeDocument/2006/relationships/image" Target="../media/image43.svg"/><Relationship Id="rId3" Type="http://schemas.openxmlformats.org/officeDocument/2006/relationships/image" Target="../media/image38.png"/><Relationship Id="rId7" Type="http://schemas.openxmlformats.org/officeDocument/2006/relationships/image" Target="../media/image42.png"/><Relationship Id="rId12" Type="http://schemas.openxmlformats.org/officeDocument/2006/relationships/image" Target="../media/image47.sv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11" Type="http://schemas.openxmlformats.org/officeDocument/2006/relationships/image" Target="../media/image46.png"/><Relationship Id="rId5" Type="http://schemas.openxmlformats.org/officeDocument/2006/relationships/image" Target="../media/image40.png"/><Relationship Id="rId10" Type="http://schemas.openxmlformats.org/officeDocument/2006/relationships/image" Target="../media/image45.svg"/><Relationship Id="rId4" Type="http://schemas.openxmlformats.org/officeDocument/2006/relationships/image" Target="../media/image39.svg"/><Relationship Id="rId9" Type="http://schemas.openxmlformats.org/officeDocument/2006/relationships/image" Target="../media/image44.png"/></Relationships>
</file>

<file path=word/diagrams/_rels/data5.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_rels/data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svg"/><Relationship Id="rId1" Type="http://schemas.openxmlformats.org/officeDocument/2006/relationships/image" Target="../media/image28.png"/><Relationship Id="rId4" Type="http://schemas.openxmlformats.org/officeDocument/2006/relationships/image" Target="../media/image31.svg"/></Relationships>
</file>

<file path=word/diagrams/_rels/drawing12.xml.rels><?xml version="1.0" encoding="UTF-8" standalone="yes"?>
<Relationships xmlns="http://schemas.openxmlformats.org/package/2006/relationships"><Relationship Id="rId8" Type="http://schemas.openxmlformats.org/officeDocument/2006/relationships/image" Target="../media/image43.svg"/><Relationship Id="rId3" Type="http://schemas.openxmlformats.org/officeDocument/2006/relationships/image" Target="../media/image38.png"/><Relationship Id="rId7" Type="http://schemas.openxmlformats.org/officeDocument/2006/relationships/image" Target="../media/image42.png"/><Relationship Id="rId12" Type="http://schemas.openxmlformats.org/officeDocument/2006/relationships/image" Target="../media/image47.sv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11" Type="http://schemas.openxmlformats.org/officeDocument/2006/relationships/image" Target="../media/image46.png"/><Relationship Id="rId5" Type="http://schemas.openxmlformats.org/officeDocument/2006/relationships/image" Target="../media/image40.png"/><Relationship Id="rId10" Type="http://schemas.openxmlformats.org/officeDocument/2006/relationships/image" Target="../media/image45.svg"/><Relationship Id="rId4" Type="http://schemas.openxmlformats.org/officeDocument/2006/relationships/image" Target="../media/image39.svg"/><Relationship Id="rId9" Type="http://schemas.openxmlformats.org/officeDocument/2006/relationships/image" Target="../media/image44.png"/></Relationships>
</file>

<file path=word/diagrams/_rels/drawing5.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svg"/><Relationship Id="rId1" Type="http://schemas.openxmlformats.org/officeDocument/2006/relationships/image" Target="../media/image28.png"/><Relationship Id="rId4" Type="http://schemas.openxmlformats.org/officeDocument/2006/relationships/image" Target="../media/image31.sv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F99383-D0D3-4325-A789-0261C306F5C5}" type="doc">
      <dgm:prSet loTypeId="urn:microsoft.com/office/officeart/2005/8/layout/lProcess1" loCatId="process" qsTypeId="urn:microsoft.com/office/officeart/2005/8/quickstyle/simple1" qsCatId="simple" csTypeId="urn:microsoft.com/office/officeart/2005/8/colors/accent1_3" csCatId="accent1" phldr="1"/>
      <dgm:spPr/>
      <dgm:t>
        <a:bodyPr/>
        <a:lstStyle/>
        <a:p>
          <a:endParaRPr lang="en-GB"/>
        </a:p>
      </dgm:t>
    </dgm:pt>
    <dgm:pt modelId="{E867A74E-B37F-48D0-B42B-943533A1AB6F}">
      <dgm:prSet phldrT="[Text]" custT="1"/>
      <dgm:spPr>
        <a:xfrm>
          <a:off x="3168" y="4412"/>
          <a:ext cx="1123929" cy="647779"/>
        </a:xfrm>
        <a:prstGeom prst="roundRect">
          <a:avLst>
            <a:gd name="adj" fmla="val 10000"/>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100">
              <a:solidFill>
                <a:sysClr val="window" lastClr="FFFFFF"/>
              </a:solidFill>
              <a:latin typeface="Abadi Extra Light" panose="020B0204020104020204" pitchFamily="34" charset="0"/>
              <a:ea typeface="+mn-ea"/>
              <a:cs typeface="+mn-cs"/>
            </a:rPr>
            <a:t>Importance of perinatal mental health</a:t>
          </a:r>
        </a:p>
      </dgm:t>
    </dgm:pt>
    <dgm:pt modelId="{B41C4C4F-BF0B-425B-B3A5-6F68D8F117A2}" type="parTrans" cxnId="{2F7CA227-7309-424C-BCCE-E798E9B919C1}">
      <dgm:prSet/>
      <dgm:spPr/>
      <dgm:t>
        <a:bodyPr/>
        <a:lstStyle/>
        <a:p>
          <a:endParaRPr lang="en-GB" sz="2400">
            <a:latin typeface="Abadi Extra Light" panose="020B0204020104020204" pitchFamily="34" charset="0"/>
          </a:endParaRPr>
        </a:p>
      </dgm:t>
    </dgm:pt>
    <dgm:pt modelId="{D45ADAD0-DA6A-4C5F-B589-ABC3DA06BD63}" type="sibTrans" cxnId="{2F7CA227-7309-424C-BCCE-E798E9B919C1}">
      <dgm:prSet/>
      <dgm:spPr/>
      <dgm:t>
        <a:bodyPr/>
        <a:lstStyle/>
        <a:p>
          <a:endParaRPr lang="en-GB" sz="2400">
            <a:latin typeface="Abadi Extra Light" panose="020B0204020104020204" pitchFamily="34" charset="0"/>
          </a:endParaRPr>
        </a:p>
      </dgm:t>
    </dgm:pt>
    <dgm:pt modelId="{C97549E5-62EF-4622-9D44-8A4521F51F9C}">
      <dgm:prSet phldrT="[Text]" custT="1"/>
      <dgm:spPr>
        <a:xfrm>
          <a:off x="2565727" y="78942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Local population</a:t>
          </a:r>
        </a:p>
      </dgm:t>
    </dgm:pt>
    <dgm:pt modelId="{8B4E0A8E-49AE-49D0-9816-7F1EE5CA701F}" type="parTrans" cxnId="{A82543B2-043D-49EE-B373-F0DC411742D4}">
      <dgm:prSet/>
      <dgm:spPr>
        <a:xfrm rot="5400000">
          <a:off x="3103106" y="715668"/>
          <a:ext cx="49171" cy="49171"/>
        </a:xfrm>
        <a:prstGeom prst="rightArrow">
          <a:avLst>
            <a:gd name="adj1" fmla="val 66700"/>
            <a:gd name="adj2" fmla="val 50000"/>
          </a:avLst>
        </a:prstGeom>
        <a:solidFill>
          <a:srgbClr val="4E67C8">
            <a:shade val="90000"/>
            <a:hueOff val="67302"/>
            <a:satOff val="-1009"/>
            <a:lumOff val="6703"/>
            <a:alphaOff val="0"/>
          </a:srgbClr>
        </a:solidFill>
        <a:ln>
          <a:noFill/>
        </a:ln>
        <a:effectLst/>
      </dgm:spPr>
      <dgm:t>
        <a:bodyPr/>
        <a:lstStyle/>
        <a:p>
          <a:endParaRPr lang="en-GB" sz="2400">
            <a:latin typeface="Abadi Extra Light" panose="020B0204020104020204" pitchFamily="34" charset="0"/>
          </a:endParaRPr>
        </a:p>
      </dgm:t>
    </dgm:pt>
    <dgm:pt modelId="{4313F411-D568-4C8C-A60D-324D65BE1EA3}" type="sibTrans" cxnId="{A82543B2-043D-49EE-B373-F0DC411742D4}">
      <dgm:prSet/>
      <dgm:spPr>
        <a:xfrm rot="5400000">
          <a:off x="3103106" y="1094994"/>
          <a:ext cx="49171" cy="49171"/>
        </a:xfrm>
        <a:prstGeom prst="rightArrow">
          <a:avLst>
            <a:gd name="adj1" fmla="val 66700"/>
            <a:gd name="adj2" fmla="val 50000"/>
          </a:avLst>
        </a:prstGeom>
        <a:solidFill>
          <a:srgbClr val="4E67C8">
            <a:shade val="90000"/>
            <a:hueOff val="78519"/>
            <a:satOff val="-1177"/>
            <a:lumOff val="7820"/>
            <a:alphaOff val="0"/>
          </a:srgbClr>
        </a:solidFill>
        <a:ln>
          <a:noFill/>
        </a:ln>
        <a:effectLst/>
      </dgm:spPr>
      <dgm:t>
        <a:bodyPr/>
        <a:lstStyle/>
        <a:p>
          <a:endParaRPr lang="en-GB" sz="2400">
            <a:latin typeface="Abadi Extra Light" panose="020B0204020104020204" pitchFamily="34" charset="0"/>
          </a:endParaRPr>
        </a:p>
      </dgm:t>
    </dgm:pt>
    <dgm:pt modelId="{6F868FB0-88F2-4F8D-8247-1DED03A8DC5F}">
      <dgm:prSet phldrT="[Text]" custT="1"/>
      <dgm:spPr>
        <a:xfrm>
          <a:off x="2565727" y="154807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Maternal deaths</a:t>
          </a:r>
        </a:p>
      </dgm:t>
    </dgm:pt>
    <dgm:pt modelId="{AA14E46B-972A-4D8B-96DE-690327A7D7D3}" type="parTrans" cxnId="{CF98E469-F5A4-4A15-9949-DEEDFF87CBD5}">
      <dgm:prSet/>
      <dgm:spPr/>
      <dgm:t>
        <a:bodyPr/>
        <a:lstStyle/>
        <a:p>
          <a:endParaRPr lang="en-GB" sz="2400">
            <a:latin typeface="Abadi Extra Light" panose="020B0204020104020204" pitchFamily="34" charset="0"/>
          </a:endParaRPr>
        </a:p>
      </dgm:t>
    </dgm:pt>
    <dgm:pt modelId="{F79C4CBC-3D4F-4294-A031-BCE86D943DF4}" type="sibTrans" cxnId="{CF98E469-F5A4-4A15-9949-DEEDFF87CBD5}">
      <dgm:prSet/>
      <dgm:spPr>
        <a:xfrm rot="5400000">
          <a:off x="3103106" y="1853647"/>
          <a:ext cx="49171" cy="49171"/>
        </a:xfrm>
        <a:prstGeom prst="rightArrow">
          <a:avLst>
            <a:gd name="adj1" fmla="val 66700"/>
            <a:gd name="adj2" fmla="val 50000"/>
          </a:avLst>
        </a:prstGeom>
        <a:solidFill>
          <a:srgbClr val="4E67C8">
            <a:shade val="90000"/>
            <a:hueOff val="100953"/>
            <a:satOff val="-1513"/>
            <a:lumOff val="10055"/>
            <a:alphaOff val="0"/>
          </a:srgbClr>
        </a:solidFill>
        <a:ln>
          <a:noFill/>
        </a:ln>
        <a:effectLst/>
      </dgm:spPr>
      <dgm:t>
        <a:bodyPr/>
        <a:lstStyle/>
        <a:p>
          <a:endParaRPr lang="en-GB" sz="2400">
            <a:latin typeface="Abadi Extra Light" panose="020B0204020104020204" pitchFamily="34" charset="0"/>
          </a:endParaRPr>
        </a:p>
      </dgm:t>
    </dgm:pt>
    <dgm:pt modelId="{09924CD1-36EE-4A8D-ADD3-D61F200794DC}">
      <dgm:prSet phldrT="[Text]" custT="1"/>
      <dgm:spPr>
        <a:xfrm>
          <a:off x="3847007" y="4412"/>
          <a:ext cx="1123929" cy="647990"/>
        </a:xfrm>
        <a:prstGeom prst="roundRect">
          <a:avLst>
            <a:gd name="adj" fmla="val 10000"/>
          </a:avLst>
        </a:prstGeom>
        <a:solidFill>
          <a:srgbClr val="4E67C8">
            <a:shade val="80000"/>
            <a:hueOff val="168204"/>
            <a:satOff val="-40"/>
            <a:lumOff val="1882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Barriers and Inequalities</a:t>
          </a:r>
        </a:p>
      </dgm:t>
    </dgm:pt>
    <dgm:pt modelId="{65F58CDD-2D17-4946-B496-71AE78C9889F}" type="parTrans" cxnId="{0DC315FB-9591-4ABD-A3E3-A6A19C366616}">
      <dgm:prSet/>
      <dgm:spPr/>
      <dgm:t>
        <a:bodyPr/>
        <a:lstStyle/>
        <a:p>
          <a:endParaRPr lang="en-GB" sz="2400">
            <a:latin typeface="Abadi Extra Light" panose="020B0204020104020204" pitchFamily="34" charset="0"/>
          </a:endParaRPr>
        </a:p>
      </dgm:t>
    </dgm:pt>
    <dgm:pt modelId="{0E72D63A-C4B2-42D6-80A1-31C2138BC7F8}" type="sibTrans" cxnId="{0DC315FB-9591-4ABD-A3E3-A6A19C366616}">
      <dgm:prSet/>
      <dgm:spPr/>
      <dgm:t>
        <a:bodyPr/>
        <a:lstStyle/>
        <a:p>
          <a:endParaRPr lang="en-GB" sz="2400">
            <a:latin typeface="Abadi Extra Light" panose="020B0204020104020204" pitchFamily="34" charset="0"/>
          </a:endParaRPr>
        </a:p>
      </dgm:t>
    </dgm:pt>
    <dgm:pt modelId="{D14D9F88-4EDF-44E1-9FEB-A2A25A988C9F}">
      <dgm:prSet phldrT="[Text]" custT="1"/>
      <dgm:spPr>
        <a:xfrm>
          <a:off x="5128287" y="1877483"/>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 services</a:t>
          </a:r>
        </a:p>
      </dgm:t>
    </dgm:pt>
    <dgm:pt modelId="{9A07F02D-1EEE-4070-AF85-A28A2C1D33B7}" type="parTrans" cxnId="{AC8F08FE-2640-4FEC-A686-52E8B8C2C9B5}">
      <dgm:prSet/>
      <dgm:spPr/>
      <dgm:t>
        <a:bodyPr/>
        <a:lstStyle/>
        <a:p>
          <a:endParaRPr lang="en-GB" sz="2400">
            <a:latin typeface="Abadi Extra Light" panose="020B0204020104020204" pitchFamily="34" charset="0"/>
          </a:endParaRPr>
        </a:p>
      </dgm:t>
    </dgm:pt>
    <dgm:pt modelId="{652F9654-D7CC-4394-8456-3121BC9748E3}" type="sibTrans" cxnId="{AC8F08FE-2640-4FEC-A686-52E8B8C2C9B5}">
      <dgm:prSet/>
      <dgm:spPr>
        <a:xfrm rot="5400000">
          <a:off x="5665666" y="2183051"/>
          <a:ext cx="49171" cy="49171"/>
        </a:xfrm>
        <a:prstGeom prst="rightArrow">
          <a:avLst>
            <a:gd name="adj1" fmla="val 66700"/>
            <a:gd name="adj2" fmla="val 50000"/>
          </a:avLst>
        </a:prstGeom>
        <a:solidFill>
          <a:srgbClr val="4E67C8">
            <a:shade val="90000"/>
            <a:hueOff val="224341"/>
            <a:satOff val="-3362"/>
            <a:lumOff val="22344"/>
            <a:alphaOff val="0"/>
          </a:srgbClr>
        </a:solidFill>
        <a:ln>
          <a:noFill/>
        </a:ln>
        <a:effectLst/>
      </dgm:spPr>
      <dgm:t>
        <a:bodyPr/>
        <a:lstStyle/>
        <a:p>
          <a:endParaRPr lang="en-GB" sz="2400">
            <a:latin typeface="Abadi Extra Light" panose="020B0204020104020204" pitchFamily="34" charset="0"/>
          </a:endParaRPr>
        </a:p>
      </dgm:t>
    </dgm:pt>
    <dgm:pt modelId="{7629B837-9163-4043-A490-93F4CA35A391}">
      <dgm:prSet phldrT="[Text]" custT="1"/>
      <dgm:spPr>
        <a:xfrm>
          <a:off x="1284447" y="4412"/>
          <a:ext cx="1123929" cy="636745"/>
        </a:xfrm>
        <a:prstGeom prst="roundRect">
          <a:avLst>
            <a:gd name="adj" fmla="val 10000"/>
          </a:avLst>
        </a:prstGeom>
        <a:solidFill>
          <a:srgbClr val="4E67C8">
            <a:shade val="80000"/>
            <a:hueOff val="56068"/>
            <a:satOff val="-13"/>
            <a:lumOff val="627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Policy context</a:t>
          </a:r>
        </a:p>
      </dgm:t>
    </dgm:pt>
    <dgm:pt modelId="{88FB2787-2373-46C0-ACE9-981EB354467A}" type="parTrans" cxnId="{692714AE-15F3-41DB-B05C-BCA9EB16EDC9}">
      <dgm:prSet/>
      <dgm:spPr/>
      <dgm:t>
        <a:bodyPr/>
        <a:lstStyle/>
        <a:p>
          <a:endParaRPr lang="en-GB" sz="2400">
            <a:latin typeface="Abadi Extra Light" panose="020B0204020104020204" pitchFamily="34" charset="0"/>
          </a:endParaRPr>
        </a:p>
      </dgm:t>
    </dgm:pt>
    <dgm:pt modelId="{01F1DF56-50FE-4600-B553-9F63B9D7F8A1}" type="sibTrans" cxnId="{692714AE-15F3-41DB-B05C-BCA9EB16EDC9}">
      <dgm:prSet/>
      <dgm:spPr/>
      <dgm:t>
        <a:bodyPr/>
        <a:lstStyle/>
        <a:p>
          <a:endParaRPr lang="en-GB" sz="2400">
            <a:latin typeface="Abadi Extra Light" panose="020B0204020104020204" pitchFamily="34" charset="0"/>
          </a:endParaRPr>
        </a:p>
      </dgm:t>
    </dgm:pt>
    <dgm:pt modelId="{764650C0-D5C7-4A17-B4D6-2158965474EF}">
      <dgm:prSet phldrT="[Text]" custT="1"/>
      <dgm:spPr>
        <a:xfrm>
          <a:off x="2565727" y="4412"/>
          <a:ext cx="1123929" cy="686670"/>
        </a:xfrm>
        <a:prstGeom prst="roundRect">
          <a:avLst>
            <a:gd name="adj" fmla="val 10000"/>
          </a:avLst>
        </a:prstGeom>
        <a:solidFill>
          <a:srgbClr val="4E67C8">
            <a:shade val="80000"/>
            <a:hueOff val="112136"/>
            <a:satOff val="-27"/>
            <a:lumOff val="1254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Local picture </a:t>
          </a:r>
        </a:p>
      </dgm:t>
    </dgm:pt>
    <dgm:pt modelId="{CCF0FF96-23DD-4F21-A6CD-7415155E679A}" type="parTrans" cxnId="{3CE82274-892F-40F9-BB04-5F386CE0C437}">
      <dgm:prSet/>
      <dgm:spPr/>
      <dgm:t>
        <a:bodyPr/>
        <a:lstStyle/>
        <a:p>
          <a:endParaRPr lang="en-GB" sz="2400">
            <a:latin typeface="Abadi Extra Light" panose="020B0204020104020204" pitchFamily="34" charset="0"/>
          </a:endParaRPr>
        </a:p>
      </dgm:t>
    </dgm:pt>
    <dgm:pt modelId="{622366B7-AE20-4147-8168-FB2C885C8D09}" type="sibTrans" cxnId="{3CE82274-892F-40F9-BB04-5F386CE0C437}">
      <dgm:prSet/>
      <dgm:spPr/>
      <dgm:t>
        <a:bodyPr/>
        <a:lstStyle/>
        <a:p>
          <a:endParaRPr lang="en-GB" sz="2400">
            <a:latin typeface="Abadi Extra Light" panose="020B0204020104020204" pitchFamily="34" charset="0"/>
          </a:endParaRPr>
        </a:p>
      </dgm:t>
    </dgm:pt>
    <dgm:pt modelId="{801F2B39-526C-400F-9E6D-4546EA04988C}">
      <dgm:prSet phldrT="[Text]" custT="1"/>
      <dgm:spPr>
        <a:xfrm>
          <a:off x="2565727" y="1168752"/>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Perinatal mental health conditions</a:t>
          </a:r>
        </a:p>
      </dgm:t>
    </dgm:pt>
    <dgm:pt modelId="{11859439-9B20-4233-BDE3-34B9754ECADB}" type="parTrans" cxnId="{694B042C-FFC5-4F31-86D7-CA6C27743F0B}">
      <dgm:prSet/>
      <dgm:spPr/>
      <dgm:t>
        <a:bodyPr/>
        <a:lstStyle/>
        <a:p>
          <a:endParaRPr lang="en-GB" sz="2400">
            <a:latin typeface="Abadi Extra Light" panose="020B0204020104020204" pitchFamily="34" charset="0"/>
          </a:endParaRPr>
        </a:p>
      </dgm:t>
    </dgm:pt>
    <dgm:pt modelId="{E0CD0D02-8030-48E0-B5A2-5266010A6EE8}" type="sibTrans" cxnId="{694B042C-FFC5-4F31-86D7-CA6C27743F0B}">
      <dgm:prSet/>
      <dgm:spPr>
        <a:xfrm rot="5400000">
          <a:off x="3103106" y="1474321"/>
          <a:ext cx="49171" cy="49171"/>
        </a:xfrm>
        <a:prstGeom prst="rightArrow">
          <a:avLst>
            <a:gd name="adj1" fmla="val 66700"/>
            <a:gd name="adj2" fmla="val 50000"/>
          </a:avLst>
        </a:prstGeom>
        <a:solidFill>
          <a:srgbClr val="4E67C8">
            <a:shade val="90000"/>
            <a:hueOff val="89736"/>
            <a:satOff val="-1345"/>
            <a:lumOff val="8938"/>
            <a:alphaOff val="0"/>
          </a:srgbClr>
        </a:solidFill>
        <a:ln>
          <a:noFill/>
        </a:ln>
        <a:effectLst/>
      </dgm:spPr>
      <dgm:t>
        <a:bodyPr/>
        <a:lstStyle/>
        <a:p>
          <a:endParaRPr lang="en-GB" sz="2400">
            <a:latin typeface="Abadi Extra Light" panose="020B0204020104020204" pitchFamily="34" charset="0"/>
          </a:endParaRPr>
        </a:p>
      </dgm:t>
    </dgm:pt>
    <dgm:pt modelId="{38629EC9-45F6-4835-A900-49C19DC90E39}">
      <dgm:prSet phldrT="[Text]" custT="1"/>
      <dgm:spPr>
        <a:xfrm>
          <a:off x="2565727" y="230673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Partner mental health</a:t>
          </a:r>
        </a:p>
      </dgm:t>
    </dgm:pt>
    <dgm:pt modelId="{4020B080-9A76-49D0-84BE-A80716245308}" type="parTrans" cxnId="{7F4F279A-72ED-41FB-BA0D-8F4FD1259ED2}">
      <dgm:prSet/>
      <dgm:spPr/>
      <dgm:t>
        <a:bodyPr/>
        <a:lstStyle/>
        <a:p>
          <a:endParaRPr lang="en-GB" sz="2400">
            <a:latin typeface="Abadi Extra Light" panose="020B0204020104020204" pitchFamily="34" charset="0"/>
          </a:endParaRPr>
        </a:p>
      </dgm:t>
    </dgm:pt>
    <dgm:pt modelId="{96C56AC1-DB0D-4FF9-AE30-F109A345A789}" type="sibTrans" cxnId="{7F4F279A-72ED-41FB-BA0D-8F4FD1259ED2}">
      <dgm:prSet/>
      <dgm:spPr/>
      <dgm:t>
        <a:bodyPr/>
        <a:lstStyle/>
        <a:p>
          <a:endParaRPr lang="en-GB" sz="2400">
            <a:latin typeface="Abadi Extra Light" panose="020B0204020104020204" pitchFamily="34" charset="0"/>
          </a:endParaRPr>
        </a:p>
      </dgm:t>
    </dgm:pt>
    <dgm:pt modelId="{046C0542-FB0B-4678-9C65-D32B7DA0B73F}">
      <dgm:prSet phldrT="[Text]" custT="1"/>
      <dgm:spPr>
        <a:xfrm>
          <a:off x="1284447" y="73950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National policy</a:t>
          </a:r>
        </a:p>
      </dgm:t>
    </dgm:pt>
    <dgm:pt modelId="{114F0334-2799-46D0-B12C-28B5D64ACADA}" type="parTrans" cxnId="{55517A0F-815B-4664-9D80-DF58134DD508}">
      <dgm:prSet/>
      <dgm:spPr>
        <a:xfrm rot="5400000">
          <a:off x="1821826" y="665743"/>
          <a:ext cx="49171" cy="49171"/>
        </a:xfrm>
        <a:prstGeom prst="rightArrow">
          <a:avLst>
            <a:gd name="adj1" fmla="val 66700"/>
            <a:gd name="adj2" fmla="val 50000"/>
          </a:avLst>
        </a:prstGeom>
        <a:solidFill>
          <a:srgbClr val="4E67C8">
            <a:shade val="90000"/>
            <a:hueOff val="44868"/>
            <a:satOff val="-672"/>
            <a:lumOff val="4469"/>
            <a:alphaOff val="0"/>
          </a:srgbClr>
        </a:solidFill>
        <a:ln>
          <a:noFill/>
        </a:ln>
        <a:effectLst/>
      </dgm:spPr>
      <dgm:t>
        <a:bodyPr/>
        <a:lstStyle/>
        <a:p>
          <a:endParaRPr lang="en-GB" sz="2400">
            <a:latin typeface="Abadi Extra Light" panose="020B0204020104020204" pitchFamily="34" charset="0"/>
          </a:endParaRPr>
        </a:p>
      </dgm:t>
    </dgm:pt>
    <dgm:pt modelId="{E155C2B7-67B1-4A81-9184-9886850E2638}" type="sibTrans" cxnId="{55517A0F-815B-4664-9D80-DF58134DD508}">
      <dgm:prSet/>
      <dgm:spPr>
        <a:xfrm rot="5400000">
          <a:off x="1821826" y="1045069"/>
          <a:ext cx="49171" cy="49171"/>
        </a:xfrm>
        <a:prstGeom prst="rightArrow">
          <a:avLst>
            <a:gd name="adj1" fmla="val 66700"/>
            <a:gd name="adj2" fmla="val 50000"/>
          </a:avLst>
        </a:prstGeom>
        <a:solidFill>
          <a:srgbClr val="4E67C8">
            <a:shade val="90000"/>
            <a:hueOff val="56085"/>
            <a:satOff val="-840"/>
            <a:lumOff val="5586"/>
            <a:alphaOff val="0"/>
          </a:srgbClr>
        </a:solidFill>
        <a:ln>
          <a:noFill/>
        </a:ln>
        <a:effectLst/>
      </dgm:spPr>
      <dgm:t>
        <a:bodyPr/>
        <a:lstStyle/>
        <a:p>
          <a:endParaRPr lang="en-GB" sz="2400">
            <a:latin typeface="Abadi Extra Light" panose="020B0204020104020204" pitchFamily="34" charset="0"/>
          </a:endParaRPr>
        </a:p>
      </dgm:t>
    </dgm:pt>
    <dgm:pt modelId="{F181FEDB-DBA8-45AE-95B4-63760F768D7C}">
      <dgm:prSet phldrT="[Text]" custT="1"/>
      <dgm:spPr>
        <a:xfrm>
          <a:off x="1284447" y="1118827"/>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Local policy</a:t>
          </a:r>
        </a:p>
      </dgm:t>
    </dgm:pt>
    <dgm:pt modelId="{9628CFD6-0BAB-4651-991B-B1A0B3A1CB29}" type="parTrans" cxnId="{2CB32693-EB01-428B-91A0-A0EE08725161}">
      <dgm:prSet/>
      <dgm:spPr/>
      <dgm:t>
        <a:bodyPr/>
        <a:lstStyle/>
        <a:p>
          <a:endParaRPr lang="en-GB" sz="2400">
            <a:latin typeface="Abadi Extra Light" panose="020B0204020104020204" pitchFamily="34" charset="0"/>
          </a:endParaRPr>
        </a:p>
      </dgm:t>
    </dgm:pt>
    <dgm:pt modelId="{43D99987-6E7F-4F8F-A254-B965900A7CA6}" type="sibTrans" cxnId="{2CB32693-EB01-428B-91A0-A0EE08725161}">
      <dgm:prSet/>
      <dgm:spPr/>
      <dgm:t>
        <a:bodyPr/>
        <a:lstStyle/>
        <a:p>
          <a:endParaRPr lang="en-GB" sz="2400">
            <a:latin typeface="Abadi Extra Light" panose="020B0204020104020204" pitchFamily="34" charset="0"/>
          </a:endParaRPr>
        </a:p>
      </dgm:t>
    </dgm:pt>
    <dgm:pt modelId="{C9D2B5B1-A51E-4225-85C0-2BD98819FD0D}">
      <dgm:prSet phldrT="[Text]" custT="1"/>
      <dgm:spPr>
        <a:xfrm>
          <a:off x="3168" y="75053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Individuals </a:t>
          </a:r>
        </a:p>
      </dgm:t>
    </dgm:pt>
    <dgm:pt modelId="{9B0DAB86-C653-4C9C-8B52-8787EA6E7707}" type="parTrans" cxnId="{3F4ABAB7-3EA6-4CA0-A574-324C1D55B3C3}">
      <dgm:prSet/>
      <dgm:spPr>
        <a:xfrm rot="5400000">
          <a:off x="540546" y="676777"/>
          <a:ext cx="49171" cy="49171"/>
        </a:xfrm>
        <a:prstGeom prst="rightArrow">
          <a:avLst>
            <a:gd name="adj1" fmla="val 66700"/>
            <a:gd name="adj2" fmla="val 50000"/>
          </a:avLst>
        </a:prstGeom>
        <a:solidFill>
          <a:srgbClr val="4E67C8">
            <a:shade val="90000"/>
            <a:hueOff val="0"/>
            <a:satOff val="0"/>
            <a:lumOff val="0"/>
            <a:alphaOff val="0"/>
          </a:srgbClr>
        </a:solidFill>
        <a:ln>
          <a:noFill/>
        </a:ln>
        <a:effectLst/>
      </dgm:spPr>
      <dgm:t>
        <a:bodyPr/>
        <a:lstStyle/>
        <a:p>
          <a:endParaRPr lang="en-GB" sz="2400">
            <a:latin typeface="Abadi Extra Light" panose="020B0204020104020204" pitchFamily="34" charset="0"/>
          </a:endParaRPr>
        </a:p>
      </dgm:t>
    </dgm:pt>
    <dgm:pt modelId="{B900EAB1-3726-4E5C-9893-B825232381BC}" type="sibTrans" cxnId="{3F4ABAB7-3EA6-4CA0-A574-324C1D55B3C3}">
      <dgm:prSet/>
      <dgm:spPr>
        <a:xfrm rot="5400000">
          <a:off x="540546" y="1056104"/>
          <a:ext cx="49171" cy="49171"/>
        </a:xfrm>
        <a:prstGeom prst="rightArrow">
          <a:avLst>
            <a:gd name="adj1" fmla="val 66700"/>
            <a:gd name="adj2" fmla="val 50000"/>
          </a:avLst>
        </a:prstGeom>
        <a:solidFill>
          <a:srgbClr val="4E67C8">
            <a:shade val="90000"/>
            <a:hueOff val="11217"/>
            <a:satOff val="-168"/>
            <a:lumOff val="1117"/>
            <a:alphaOff val="0"/>
          </a:srgbClr>
        </a:solidFill>
        <a:ln>
          <a:noFill/>
        </a:ln>
        <a:effectLst/>
      </dgm:spPr>
      <dgm:t>
        <a:bodyPr/>
        <a:lstStyle/>
        <a:p>
          <a:endParaRPr lang="en-GB" sz="2400">
            <a:latin typeface="Abadi Extra Light" panose="020B0204020104020204" pitchFamily="34" charset="0"/>
          </a:endParaRPr>
        </a:p>
      </dgm:t>
    </dgm:pt>
    <dgm:pt modelId="{7D613E4B-B599-4271-9E26-2B7F66E12BFC}">
      <dgm:prSet phldrT="[Text]" custT="1"/>
      <dgm:spPr>
        <a:xfrm>
          <a:off x="3168" y="150918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Families</a:t>
          </a:r>
        </a:p>
      </dgm:t>
    </dgm:pt>
    <dgm:pt modelId="{B959DDFC-FD72-4CC1-8006-2BC210E0AA13}" type="parTrans" cxnId="{05C8F129-8ED1-4FC6-8F06-954BA68A9759}">
      <dgm:prSet/>
      <dgm:spPr/>
      <dgm:t>
        <a:bodyPr/>
        <a:lstStyle/>
        <a:p>
          <a:endParaRPr lang="en-GB" sz="2400">
            <a:latin typeface="Abadi Extra Light" panose="020B0204020104020204" pitchFamily="34" charset="0"/>
          </a:endParaRPr>
        </a:p>
      </dgm:t>
    </dgm:pt>
    <dgm:pt modelId="{EB6084D2-1282-4A15-B589-EEAB04DFED0B}" type="sibTrans" cxnId="{05C8F129-8ED1-4FC6-8F06-954BA68A9759}">
      <dgm:prSet/>
      <dgm:spPr>
        <a:xfrm rot="5400000">
          <a:off x="540546" y="1814756"/>
          <a:ext cx="49171" cy="49171"/>
        </a:xfrm>
        <a:prstGeom prst="rightArrow">
          <a:avLst>
            <a:gd name="adj1" fmla="val 66700"/>
            <a:gd name="adj2" fmla="val 50000"/>
          </a:avLst>
        </a:prstGeom>
        <a:solidFill>
          <a:srgbClr val="4E67C8">
            <a:shade val="90000"/>
            <a:hueOff val="33651"/>
            <a:satOff val="-504"/>
            <a:lumOff val="3352"/>
            <a:alphaOff val="0"/>
          </a:srgbClr>
        </a:solidFill>
        <a:ln>
          <a:noFill/>
        </a:ln>
        <a:effectLst/>
      </dgm:spPr>
      <dgm:t>
        <a:bodyPr/>
        <a:lstStyle/>
        <a:p>
          <a:endParaRPr lang="en-GB" sz="2400">
            <a:latin typeface="Abadi Extra Light" panose="020B0204020104020204" pitchFamily="34" charset="0"/>
          </a:endParaRPr>
        </a:p>
      </dgm:t>
    </dgm:pt>
    <dgm:pt modelId="{3E4F71D2-D618-4A61-B295-C724905743C3}">
      <dgm:prSet phldrT="[Text]" custT="1"/>
      <dgm:spPr>
        <a:xfrm>
          <a:off x="3168" y="1888514"/>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Society</a:t>
          </a:r>
        </a:p>
      </dgm:t>
    </dgm:pt>
    <dgm:pt modelId="{1DC8CCCF-3A58-4E8F-B0F9-602653F273AE}" type="parTrans" cxnId="{C4B5DD85-634F-490B-A42D-C36125396BE4}">
      <dgm:prSet/>
      <dgm:spPr/>
      <dgm:t>
        <a:bodyPr/>
        <a:lstStyle/>
        <a:p>
          <a:endParaRPr lang="en-GB" sz="2400">
            <a:latin typeface="Abadi Extra Light" panose="020B0204020104020204" pitchFamily="34" charset="0"/>
          </a:endParaRPr>
        </a:p>
      </dgm:t>
    </dgm:pt>
    <dgm:pt modelId="{39A8168E-4076-4ADB-AE94-87D4A14F285B}" type="sibTrans" cxnId="{C4B5DD85-634F-490B-A42D-C36125396BE4}">
      <dgm:prSet/>
      <dgm:spPr/>
      <dgm:t>
        <a:bodyPr/>
        <a:lstStyle/>
        <a:p>
          <a:endParaRPr lang="en-GB" sz="2400">
            <a:latin typeface="Abadi Extra Light" panose="020B0204020104020204" pitchFamily="34" charset="0"/>
          </a:endParaRPr>
        </a:p>
      </dgm:t>
    </dgm:pt>
    <dgm:pt modelId="{86F16959-EED7-49BA-9BC7-F4601F872C90}">
      <dgm:prSet phldrT="[Text]" custT="1"/>
      <dgm:spPr>
        <a:xfrm>
          <a:off x="3168" y="112986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Infants</a:t>
          </a:r>
        </a:p>
      </dgm:t>
    </dgm:pt>
    <dgm:pt modelId="{8609F718-9F05-49AE-9F85-22571D3446A7}" type="parTrans" cxnId="{CF2CB6E4-81E7-4433-A06F-0923C1AB6504}">
      <dgm:prSet/>
      <dgm:spPr/>
      <dgm:t>
        <a:bodyPr/>
        <a:lstStyle/>
        <a:p>
          <a:endParaRPr lang="en-GB" sz="2400">
            <a:latin typeface="Abadi Extra Light" panose="020B0204020104020204" pitchFamily="34" charset="0"/>
          </a:endParaRPr>
        </a:p>
      </dgm:t>
    </dgm:pt>
    <dgm:pt modelId="{A2A14A6A-BF4B-4ADC-81CF-E2C57CC75992}" type="sibTrans" cxnId="{CF2CB6E4-81E7-4433-A06F-0923C1AB6504}">
      <dgm:prSet/>
      <dgm:spPr>
        <a:xfrm rot="5400000">
          <a:off x="540546" y="1435430"/>
          <a:ext cx="49171" cy="49171"/>
        </a:xfrm>
        <a:prstGeom prst="rightArrow">
          <a:avLst>
            <a:gd name="adj1" fmla="val 66700"/>
            <a:gd name="adj2" fmla="val 50000"/>
          </a:avLst>
        </a:prstGeom>
        <a:solidFill>
          <a:srgbClr val="4E67C8">
            <a:shade val="90000"/>
            <a:hueOff val="22434"/>
            <a:satOff val="-336"/>
            <a:lumOff val="2234"/>
            <a:alphaOff val="0"/>
          </a:srgbClr>
        </a:solidFill>
        <a:ln>
          <a:noFill/>
        </a:ln>
        <a:effectLst/>
      </dgm:spPr>
      <dgm:t>
        <a:bodyPr/>
        <a:lstStyle/>
        <a:p>
          <a:endParaRPr lang="en-GB" sz="2400">
            <a:latin typeface="Abadi Extra Light" panose="020B0204020104020204" pitchFamily="34" charset="0"/>
          </a:endParaRPr>
        </a:p>
      </dgm:t>
    </dgm:pt>
    <dgm:pt modelId="{5EDC6E5B-2ECE-4D08-B4AC-ABEEF4337B91}">
      <dgm:prSet phldrT="[Text]" custT="1"/>
      <dgm:spPr>
        <a:xfrm>
          <a:off x="5128287" y="4412"/>
          <a:ext cx="1123929" cy="636748"/>
        </a:xfrm>
        <a:prstGeom prst="roundRect">
          <a:avLst>
            <a:gd name="adj" fmla="val 10000"/>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Service provision</a:t>
          </a:r>
        </a:p>
      </dgm:t>
    </dgm:pt>
    <dgm:pt modelId="{2E798118-B9B1-4FDA-82B7-C67A682B288C}" type="parTrans" cxnId="{332DD624-0EA8-4A48-B165-ED57DF898598}">
      <dgm:prSet/>
      <dgm:spPr/>
      <dgm:t>
        <a:bodyPr/>
        <a:lstStyle/>
        <a:p>
          <a:endParaRPr lang="en-GB" sz="2400">
            <a:latin typeface="Abadi Extra Light" panose="020B0204020104020204" pitchFamily="34" charset="0"/>
          </a:endParaRPr>
        </a:p>
      </dgm:t>
    </dgm:pt>
    <dgm:pt modelId="{2BDFE01B-7789-47BA-BCAE-61AA0116BADA}" type="sibTrans" cxnId="{332DD624-0EA8-4A48-B165-ED57DF898598}">
      <dgm:prSet/>
      <dgm:spPr/>
      <dgm:t>
        <a:bodyPr/>
        <a:lstStyle/>
        <a:p>
          <a:endParaRPr lang="en-GB" sz="2400">
            <a:latin typeface="Abadi Extra Light" panose="020B0204020104020204" pitchFamily="34" charset="0"/>
          </a:endParaRPr>
        </a:p>
      </dgm:t>
    </dgm:pt>
    <dgm:pt modelId="{C92BE9CE-1BE5-4E82-9244-3CFA9D9E836F}">
      <dgm:prSet phldrT="[Text]" custT="1"/>
      <dgm:spPr>
        <a:xfrm>
          <a:off x="5128287" y="739504"/>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Services for all parents and infants</a:t>
          </a:r>
        </a:p>
      </dgm:t>
    </dgm:pt>
    <dgm:pt modelId="{0B4CE320-CD6F-4006-B70C-F41BA169217F}" type="parTrans" cxnId="{E50620CA-73D6-4F37-AE34-18CCB22E9C80}">
      <dgm:prSet/>
      <dgm:spPr>
        <a:xfrm rot="5400000">
          <a:off x="5665666" y="665746"/>
          <a:ext cx="49171" cy="49171"/>
        </a:xfrm>
        <a:prstGeom prst="rightArrow">
          <a:avLst>
            <a:gd name="adj1" fmla="val 66700"/>
            <a:gd name="adj2" fmla="val 50000"/>
          </a:avLst>
        </a:prstGeom>
        <a:solidFill>
          <a:srgbClr val="4E67C8">
            <a:shade val="90000"/>
            <a:hueOff val="179473"/>
            <a:satOff val="-2690"/>
            <a:lumOff val="17875"/>
            <a:alphaOff val="0"/>
          </a:srgbClr>
        </a:solidFill>
        <a:ln>
          <a:noFill/>
        </a:ln>
        <a:effectLst/>
      </dgm:spPr>
      <dgm:t>
        <a:bodyPr/>
        <a:lstStyle/>
        <a:p>
          <a:endParaRPr lang="en-GB" sz="2400">
            <a:latin typeface="Abadi Extra Light" panose="020B0204020104020204" pitchFamily="34" charset="0"/>
          </a:endParaRPr>
        </a:p>
      </dgm:t>
    </dgm:pt>
    <dgm:pt modelId="{F59F3AC3-0F7A-4AEF-BDEA-793A9F45A262}" type="sibTrans" cxnId="{E50620CA-73D6-4F37-AE34-18CCB22E9C80}">
      <dgm:prSet/>
      <dgm:spPr>
        <a:xfrm rot="5400000">
          <a:off x="5665666" y="1045072"/>
          <a:ext cx="49171" cy="49171"/>
        </a:xfrm>
        <a:prstGeom prst="rightArrow">
          <a:avLst>
            <a:gd name="adj1" fmla="val 66700"/>
            <a:gd name="adj2" fmla="val 50000"/>
          </a:avLst>
        </a:prstGeom>
        <a:solidFill>
          <a:srgbClr val="4E67C8">
            <a:shade val="90000"/>
            <a:hueOff val="190690"/>
            <a:satOff val="-2858"/>
            <a:lumOff val="18992"/>
            <a:alphaOff val="0"/>
          </a:srgbClr>
        </a:solidFill>
        <a:ln>
          <a:noFill/>
        </a:ln>
        <a:effectLst/>
      </dgm:spPr>
      <dgm:t>
        <a:bodyPr/>
        <a:lstStyle/>
        <a:p>
          <a:endParaRPr lang="en-GB" sz="2400">
            <a:latin typeface="Abadi Extra Light" panose="020B0204020104020204" pitchFamily="34" charset="0"/>
          </a:endParaRPr>
        </a:p>
      </dgm:t>
    </dgm:pt>
    <dgm:pt modelId="{04C68F32-BD40-4674-9DAE-64DBE1095278}">
      <dgm:prSet phldrT="[Text]" custT="1"/>
      <dgm:spPr>
        <a:xfrm>
          <a:off x="5128287" y="149815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Perinatal mental health support</a:t>
          </a:r>
        </a:p>
      </dgm:t>
    </dgm:pt>
    <dgm:pt modelId="{5CA2C8F6-9C16-4F97-A635-2F84C61DDB1A}" type="parTrans" cxnId="{CEFBA8A3-C7B9-4BC1-8B54-B53DC527A8CF}">
      <dgm:prSet/>
      <dgm:spPr/>
      <dgm:t>
        <a:bodyPr/>
        <a:lstStyle/>
        <a:p>
          <a:endParaRPr lang="en-GB" sz="2400">
            <a:latin typeface="Abadi Extra Light" panose="020B0204020104020204" pitchFamily="34" charset="0"/>
          </a:endParaRPr>
        </a:p>
      </dgm:t>
    </dgm:pt>
    <dgm:pt modelId="{8EC0DB77-6362-42C9-BE06-1AC360A8575B}" type="sibTrans" cxnId="{CEFBA8A3-C7B9-4BC1-8B54-B53DC527A8CF}">
      <dgm:prSet/>
      <dgm:spPr>
        <a:xfrm rot="5400000">
          <a:off x="5665666" y="1803725"/>
          <a:ext cx="49171" cy="49171"/>
        </a:xfrm>
        <a:prstGeom prst="rightArrow">
          <a:avLst>
            <a:gd name="adj1" fmla="val 66700"/>
            <a:gd name="adj2" fmla="val 50000"/>
          </a:avLst>
        </a:prstGeom>
        <a:solidFill>
          <a:srgbClr val="4E67C8">
            <a:shade val="90000"/>
            <a:hueOff val="213124"/>
            <a:satOff val="-3194"/>
            <a:lumOff val="21227"/>
            <a:alphaOff val="0"/>
          </a:srgbClr>
        </a:solidFill>
        <a:ln>
          <a:noFill/>
        </a:ln>
        <a:effectLst/>
      </dgm:spPr>
      <dgm:t>
        <a:bodyPr/>
        <a:lstStyle/>
        <a:p>
          <a:endParaRPr lang="en-GB" sz="2400">
            <a:latin typeface="Abadi Extra Light" panose="020B0204020104020204" pitchFamily="34" charset="0"/>
          </a:endParaRPr>
        </a:p>
      </dgm:t>
    </dgm:pt>
    <dgm:pt modelId="{EA99EF1D-36AE-499D-9F7E-37306A524C41}">
      <dgm:prSet phldrT="[Text]" custT="1"/>
      <dgm:spPr>
        <a:xfrm>
          <a:off x="5128287" y="1118830"/>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Voluntary and community support</a:t>
          </a:r>
        </a:p>
      </dgm:t>
    </dgm:pt>
    <dgm:pt modelId="{164DAA06-7DE2-4137-ABBF-BCE409D59D25}" type="parTrans" cxnId="{12F3BB55-AB5E-4114-8F0D-8DDFA500D610}">
      <dgm:prSet/>
      <dgm:spPr/>
      <dgm:t>
        <a:bodyPr/>
        <a:lstStyle/>
        <a:p>
          <a:endParaRPr lang="en-GB" sz="2400">
            <a:latin typeface="Abadi Extra Light" panose="020B0204020104020204" pitchFamily="34" charset="0"/>
          </a:endParaRPr>
        </a:p>
      </dgm:t>
    </dgm:pt>
    <dgm:pt modelId="{E921E5CE-E9CD-4C23-B71E-C7FEF45B941E}" type="sibTrans" cxnId="{12F3BB55-AB5E-4114-8F0D-8DDFA500D610}">
      <dgm:prSet/>
      <dgm:spPr>
        <a:xfrm rot="5400000">
          <a:off x="5665666" y="1424398"/>
          <a:ext cx="49171" cy="49171"/>
        </a:xfrm>
        <a:prstGeom prst="rightArrow">
          <a:avLst>
            <a:gd name="adj1" fmla="val 66700"/>
            <a:gd name="adj2" fmla="val 50000"/>
          </a:avLst>
        </a:prstGeom>
        <a:solidFill>
          <a:srgbClr val="4E67C8">
            <a:shade val="90000"/>
            <a:hueOff val="201907"/>
            <a:satOff val="-3026"/>
            <a:lumOff val="20110"/>
            <a:alphaOff val="0"/>
          </a:srgbClr>
        </a:solidFill>
        <a:ln>
          <a:noFill/>
        </a:ln>
        <a:effectLst/>
      </dgm:spPr>
      <dgm:t>
        <a:bodyPr/>
        <a:lstStyle/>
        <a:p>
          <a:endParaRPr lang="en-GB" sz="2400">
            <a:latin typeface="Abadi Extra Light" panose="020B0204020104020204" pitchFamily="34" charset="0"/>
          </a:endParaRPr>
        </a:p>
      </dgm:t>
    </dgm:pt>
    <dgm:pt modelId="{8BA0CCBA-204F-4E60-986D-3CD02A707E2B}">
      <dgm:prSet phldrT="[Text]" custT="1"/>
      <dgm:spPr>
        <a:xfrm>
          <a:off x="2565727" y="192740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Infant mental health</a:t>
          </a:r>
        </a:p>
      </dgm:t>
    </dgm:pt>
    <dgm:pt modelId="{882C465F-3186-4953-8D0A-DEB258B804FC}" type="parTrans" cxnId="{45A1CA15-5F8E-4A45-8771-A7DE5E9F09F2}">
      <dgm:prSet/>
      <dgm:spPr/>
      <dgm:t>
        <a:bodyPr/>
        <a:lstStyle/>
        <a:p>
          <a:endParaRPr lang="en-GB" sz="2400">
            <a:latin typeface="Abadi Extra Light" panose="020B0204020104020204" pitchFamily="34" charset="0"/>
          </a:endParaRPr>
        </a:p>
      </dgm:t>
    </dgm:pt>
    <dgm:pt modelId="{5629FDC3-FCFE-4C01-B185-4EA82819BD5B}" type="sibTrans" cxnId="{45A1CA15-5F8E-4A45-8771-A7DE5E9F09F2}">
      <dgm:prSet/>
      <dgm:spPr>
        <a:xfrm rot="5400000">
          <a:off x="3103106" y="2232973"/>
          <a:ext cx="49171" cy="49171"/>
        </a:xfrm>
        <a:prstGeom prst="rightArrow">
          <a:avLst>
            <a:gd name="adj1" fmla="val 66700"/>
            <a:gd name="adj2" fmla="val 50000"/>
          </a:avLst>
        </a:prstGeom>
        <a:solidFill>
          <a:srgbClr val="4E67C8">
            <a:shade val="90000"/>
            <a:hueOff val="112170"/>
            <a:satOff val="-1681"/>
            <a:lumOff val="11172"/>
            <a:alphaOff val="0"/>
          </a:srgbClr>
        </a:solidFill>
        <a:ln>
          <a:noFill/>
        </a:ln>
        <a:effectLst/>
      </dgm:spPr>
      <dgm:t>
        <a:bodyPr/>
        <a:lstStyle/>
        <a:p>
          <a:endParaRPr lang="en-GB" sz="2400">
            <a:latin typeface="Abadi Extra Light" panose="020B0204020104020204" pitchFamily="34" charset="0"/>
          </a:endParaRPr>
        </a:p>
      </dgm:t>
    </dgm:pt>
    <dgm:pt modelId="{402DDA57-DAAF-4721-B139-E0C504998AC3}">
      <dgm:prSet phldrT="[Text]" custT="1"/>
      <dgm:spPr>
        <a:xfrm>
          <a:off x="3847007" y="226805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Severe multiple disadvantage</a:t>
          </a:r>
        </a:p>
      </dgm:t>
    </dgm:pt>
    <dgm:pt modelId="{E887F085-935B-47D1-88E4-F28D7DD82B5A}" type="parTrans" cxnId="{5F1272A6-C9DC-4231-ABD6-4EE866D84785}">
      <dgm:prSet/>
      <dgm:spPr/>
      <dgm:t>
        <a:bodyPr/>
        <a:lstStyle/>
        <a:p>
          <a:endParaRPr lang="en-GB" sz="2400">
            <a:latin typeface="Abadi Extra Light" panose="020B0204020104020204" pitchFamily="34" charset="0"/>
          </a:endParaRPr>
        </a:p>
      </dgm:t>
    </dgm:pt>
    <dgm:pt modelId="{C5F456D2-CA7E-4D83-A27C-DD09A0D64F15}" type="sibTrans" cxnId="{5F1272A6-C9DC-4231-ABD6-4EE866D84785}">
      <dgm:prSet/>
      <dgm:spPr/>
      <dgm:t>
        <a:bodyPr/>
        <a:lstStyle/>
        <a:p>
          <a:endParaRPr lang="en-GB" sz="2400">
            <a:latin typeface="Abadi Extra Light" panose="020B0204020104020204" pitchFamily="34" charset="0"/>
          </a:endParaRPr>
        </a:p>
      </dgm:t>
    </dgm:pt>
    <dgm:pt modelId="{45F6D1DA-1F00-497A-ABAB-661D07F1EA4B}">
      <dgm:prSet phldrT="[Text]" custT="1"/>
      <dgm:spPr>
        <a:xfrm>
          <a:off x="5128287" y="2256809"/>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Gaps in service provision</a:t>
          </a:r>
        </a:p>
      </dgm:t>
    </dgm:pt>
    <dgm:pt modelId="{CF4370A6-456F-46BA-A319-336B08779123}" type="sibTrans" cxnId="{DE41AB89-5709-402F-9775-C4FF92503F78}">
      <dgm:prSet/>
      <dgm:spPr/>
      <dgm:t>
        <a:bodyPr/>
        <a:lstStyle/>
        <a:p>
          <a:endParaRPr lang="en-GB" sz="2400">
            <a:latin typeface="Abadi Extra Light" panose="020B0204020104020204" pitchFamily="34" charset="0"/>
          </a:endParaRPr>
        </a:p>
      </dgm:t>
    </dgm:pt>
    <dgm:pt modelId="{2B19A566-B9CA-4436-8C52-8A63AF4DA221}" type="parTrans" cxnId="{DE41AB89-5709-402F-9775-C4FF92503F78}">
      <dgm:prSet/>
      <dgm:spPr/>
      <dgm:t>
        <a:bodyPr/>
        <a:lstStyle/>
        <a:p>
          <a:endParaRPr lang="en-GB" sz="2400">
            <a:latin typeface="Abadi Extra Light" panose="020B0204020104020204" pitchFamily="34" charset="0"/>
          </a:endParaRPr>
        </a:p>
      </dgm:t>
    </dgm:pt>
    <dgm:pt modelId="{9ABC3986-057B-4519-A7AA-0959FB935ADF}">
      <dgm:prSet phldrT="[Text]" custT="1"/>
      <dgm:spPr>
        <a:xfrm>
          <a:off x="3847007" y="1130072"/>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Socioeconomic deprivation</a:t>
          </a:r>
        </a:p>
      </dgm:t>
    </dgm:pt>
    <dgm:pt modelId="{1F96BEEA-9884-4D60-BFB6-C58223C34B80}" type="parTrans" cxnId="{1609DD66-E568-47FC-A0AD-B101754EEF2B}">
      <dgm:prSet/>
      <dgm:spPr/>
      <dgm:t>
        <a:bodyPr/>
        <a:lstStyle/>
        <a:p>
          <a:endParaRPr lang="en-GB" sz="2400">
            <a:latin typeface="Abadi Extra Light" panose="020B0204020104020204" pitchFamily="34" charset="0"/>
          </a:endParaRPr>
        </a:p>
      </dgm:t>
    </dgm:pt>
    <dgm:pt modelId="{D3CE7E0B-A281-4C33-AE28-279643463FAF}" type="sibTrans" cxnId="{1609DD66-E568-47FC-A0AD-B101754EEF2B}">
      <dgm:prSet/>
      <dgm:spPr>
        <a:xfrm rot="5400000">
          <a:off x="4384386" y="1435641"/>
          <a:ext cx="49171" cy="49171"/>
        </a:xfrm>
        <a:prstGeom prst="rightArrow">
          <a:avLst>
            <a:gd name="adj1" fmla="val 66700"/>
            <a:gd name="adj2" fmla="val 50000"/>
          </a:avLst>
        </a:prstGeom>
        <a:solidFill>
          <a:srgbClr val="4E67C8">
            <a:shade val="90000"/>
            <a:hueOff val="145822"/>
            <a:satOff val="-2185"/>
            <a:lumOff val="14524"/>
            <a:alphaOff val="0"/>
          </a:srgbClr>
        </a:solidFill>
        <a:ln>
          <a:noFill/>
        </a:ln>
        <a:effectLst/>
      </dgm:spPr>
      <dgm:t>
        <a:bodyPr/>
        <a:lstStyle/>
        <a:p>
          <a:endParaRPr lang="en-GB" sz="2400">
            <a:latin typeface="Abadi Extra Light" panose="020B0204020104020204" pitchFamily="34" charset="0"/>
          </a:endParaRPr>
        </a:p>
      </dgm:t>
    </dgm:pt>
    <dgm:pt modelId="{DC99D7FA-4E5F-4CD6-8F76-126C70410231}">
      <dgm:prSet phldrT="[Text]" custT="1"/>
      <dgm:spPr>
        <a:xfrm>
          <a:off x="3847007" y="150939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Equality and diversity</a:t>
          </a:r>
        </a:p>
      </dgm:t>
    </dgm:pt>
    <dgm:pt modelId="{AAA60660-7C72-4B74-8510-FCD6A68D5837}" type="parTrans" cxnId="{E97DA3EF-0B98-447F-8B1D-57497B94890A}">
      <dgm:prSet/>
      <dgm:spPr/>
      <dgm:t>
        <a:bodyPr/>
        <a:lstStyle/>
        <a:p>
          <a:endParaRPr lang="en-GB" sz="2000"/>
        </a:p>
      </dgm:t>
    </dgm:pt>
    <dgm:pt modelId="{64797609-7383-4DEF-AFCF-DCA333BFF1A3}" type="sibTrans" cxnId="{E97DA3EF-0B98-447F-8B1D-57497B94890A}">
      <dgm:prSet/>
      <dgm:spPr>
        <a:xfrm rot="5400000">
          <a:off x="4384386" y="1814967"/>
          <a:ext cx="49171" cy="49171"/>
        </a:xfrm>
        <a:prstGeom prst="rightArrow">
          <a:avLst>
            <a:gd name="adj1" fmla="val 66700"/>
            <a:gd name="adj2" fmla="val 50000"/>
          </a:avLst>
        </a:prstGeom>
        <a:solidFill>
          <a:srgbClr val="4E67C8">
            <a:shade val="90000"/>
            <a:hueOff val="157039"/>
            <a:satOff val="-2353"/>
            <a:lumOff val="15641"/>
            <a:alphaOff val="0"/>
          </a:srgbClr>
        </a:solidFill>
        <a:ln>
          <a:noFill/>
        </a:ln>
        <a:effectLst/>
      </dgm:spPr>
      <dgm:t>
        <a:bodyPr/>
        <a:lstStyle/>
        <a:p>
          <a:endParaRPr lang="en-GB" sz="2000"/>
        </a:p>
      </dgm:t>
    </dgm:pt>
    <dgm:pt modelId="{75CC37CE-682B-4C5F-8D7D-0D1B6D939352}">
      <dgm:prSet phldrT="[Text]" custT="1"/>
      <dgm:spPr>
        <a:xfrm>
          <a:off x="3847007" y="188872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Perinatal factors</a:t>
          </a:r>
        </a:p>
      </dgm:t>
    </dgm:pt>
    <dgm:pt modelId="{D9ACDEC9-3E16-4D35-9504-1EF44EBFC269}" type="parTrans" cxnId="{EC8E7EDC-C7AC-47BD-837C-946ECF5F7271}">
      <dgm:prSet/>
      <dgm:spPr/>
      <dgm:t>
        <a:bodyPr/>
        <a:lstStyle/>
        <a:p>
          <a:endParaRPr lang="en-GB" sz="2000"/>
        </a:p>
      </dgm:t>
    </dgm:pt>
    <dgm:pt modelId="{19F4C213-7A75-4ED5-AD32-9BCAF286EE68}" type="sibTrans" cxnId="{EC8E7EDC-C7AC-47BD-837C-946ECF5F7271}">
      <dgm:prSet/>
      <dgm:spPr>
        <a:xfrm rot="5400000">
          <a:off x="4384386" y="2194293"/>
          <a:ext cx="49171" cy="49171"/>
        </a:xfrm>
        <a:prstGeom prst="rightArrow">
          <a:avLst>
            <a:gd name="adj1" fmla="val 66700"/>
            <a:gd name="adj2" fmla="val 50000"/>
          </a:avLst>
        </a:prstGeom>
        <a:solidFill>
          <a:srgbClr val="4E67C8">
            <a:shade val="90000"/>
            <a:hueOff val="168256"/>
            <a:satOff val="-2521"/>
            <a:lumOff val="16758"/>
            <a:alphaOff val="0"/>
          </a:srgbClr>
        </a:solidFill>
        <a:ln>
          <a:noFill/>
        </a:ln>
        <a:effectLst/>
      </dgm:spPr>
      <dgm:t>
        <a:bodyPr/>
        <a:lstStyle/>
        <a:p>
          <a:endParaRPr lang="en-GB" sz="2000"/>
        </a:p>
      </dgm:t>
    </dgm:pt>
    <dgm:pt modelId="{B15958EC-B191-4594-AAAE-615C4210C0D1}">
      <dgm:prSet phldrT="[Text]" custT="1"/>
      <dgm:spPr>
        <a:xfrm>
          <a:off x="3847007" y="75074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gm:spPr>
      <dgm:t>
        <a:bodyPr/>
        <a:lstStyle/>
        <a:p>
          <a:pPr>
            <a:buNone/>
          </a:pPr>
          <a:r>
            <a:rPr lang="en-GB" sz="800">
              <a:solidFill>
                <a:sysClr val="windowText" lastClr="000000">
                  <a:hueOff val="0"/>
                  <a:satOff val="0"/>
                  <a:lumOff val="0"/>
                  <a:alphaOff val="0"/>
                </a:sysClr>
              </a:solidFill>
              <a:latin typeface="Abadi Extra Light" panose="020B0204020104020204" pitchFamily="34" charset="0"/>
              <a:ea typeface="+mn-ea"/>
              <a:cs typeface="+mn-cs"/>
            </a:rPr>
            <a:t>Barriers to access </a:t>
          </a:r>
        </a:p>
      </dgm:t>
    </dgm:pt>
    <dgm:pt modelId="{ED8EF018-55C7-4095-A4BC-D817E9880E7F}" type="parTrans" cxnId="{A2FEC39C-D05E-48A9-9C46-1B67A0076454}">
      <dgm:prSet/>
      <dgm:spPr>
        <a:xfrm rot="5400000">
          <a:off x="4384386" y="676988"/>
          <a:ext cx="49171" cy="49171"/>
        </a:xfrm>
        <a:prstGeom prst="rightArrow">
          <a:avLst>
            <a:gd name="adj1" fmla="val 66700"/>
            <a:gd name="adj2" fmla="val 50000"/>
          </a:avLst>
        </a:prstGeom>
        <a:solidFill>
          <a:srgbClr val="4E67C8">
            <a:shade val="90000"/>
            <a:hueOff val="123387"/>
            <a:satOff val="-1849"/>
            <a:lumOff val="12289"/>
            <a:alphaOff val="0"/>
          </a:srgbClr>
        </a:solidFill>
        <a:ln>
          <a:noFill/>
        </a:ln>
        <a:effectLst/>
      </dgm:spPr>
      <dgm:t>
        <a:bodyPr/>
        <a:lstStyle/>
        <a:p>
          <a:endParaRPr lang="en-GB" sz="2000"/>
        </a:p>
      </dgm:t>
    </dgm:pt>
    <dgm:pt modelId="{3D6F6436-38BC-4EBE-B702-2C219F1E7C42}" type="sibTrans" cxnId="{A2FEC39C-D05E-48A9-9C46-1B67A0076454}">
      <dgm:prSet/>
      <dgm:spPr>
        <a:xfrm rot="5400000">
          <a:off x="4384386" y="1056314"/>
          <a:ext cx="49171" cy="49171"/>
        </a:xfrm>
        <a:prstGeom prst="rightArrow">
          <a:avLst>
            <a:gd name="adj1" fmla="val 66700"/>
            <a:gd name="adj2" fmla="val 50000"/>
          </a:avLst>
        </a:prstGeom>
        <a:solidFill>
          <a:srgbClr val="4E67C8">
            <a:shade val="90000"/>
            <a:hueOff val="134604"/>
            <a:satOff val="-2017"/>
            <a:lumOff val="13406"/>
            <a:alphaOff val="0"/>
          </a:srgbClr>
        </a:solidFill>
        <a:ln>
          <a:noFill/>
        </a:ln>
        <a:effectLst/>
      </dgm:spPr>
      <dgm:t>
        <a:bodyPr/>
        <a:lstStyle/>
        <a:p>
          <a:endParaRPr lang="en-GB" sz="2000"/>
        </a:p>
      </dgm:t>
    </dgm:pt>
    <dgm:pt modelId="{1AC46FDB-1C81-47F5-8889-E33EA7073D02}" type="pres">
      <dgm:prSet presAssocID="{D7F99383-D0D3-4325-A789-0261C306F5C5}" presName="Name0" presStyleCnt="0">
        <dgm:presLayoutVars>
          <dgm:dir/>
          <dgm:animLvl val="lvl"/>
          <dgm:resizeHandles val="exact"/>
        </dgm:presLayoutVars>
      </dgm:prSet>
      <dgm:spPr/>
    </dgm:pt>
    <dgm:pt modelId="{8C1B3AFD-0BBE-4C57-A197-C1B22F5F4083}" type="pres">
      <dgm:prSet presAssocID="{E867A74E-B37F-48D0-B42B-943533A1AB6F}" presName="vertFlow" presStyleCnt="0"/>
      <dgm:spPr/>
    </dgm:pt>
    <dgm:pt modelId="{5DC5F109-26D5-418D-BDD4-D8147096D8A7}" type="pres">
      <dgm:prSet presAssocID="{E867A74E-B37F-48D0-B42B-943533A1AB6F}" presName="header" presStyleLbl="node1" presStyleIdx="0" presStyleCnt="5" custScaleY="230541"/>
      <dgm:spPr/>
    </dgm:pt>
    <dgm:pt modelId="{DE4C4F54-D0C0-4FBA-84B4-A6721DBBD314}" type="pres">
      <dgm:prSet presAssocID="{9B0DAB86-C653-4C9C-8B52-8787EA6E7707}" presName="parTrans" presStyleLbl="sibTrans2D1" presStyleIdx="0" presStyleCnt="21"/>
      <dgm:spPr/>
    </dgm:pt>
    <dgm:pt modelId="{CA21C5F1-6E9D-4883-BDCD-2227C361D56E}" type="pres">
      <dgm:prSet presAssocID="{C9D2B5B1-A51E-4225-85C0-2BD98819FD0D}" presName="child" presStyleLbl="alignAccFollowNode1" presStyleIdx="0" presStyleCnt="21">
        <dgm:presLayoutVars>
          <dgm:chMax val="0"/>
          <dgm:bulletEnabled val="1"/>
        </dgm:presLayoutVars>
      </dgm:prSet>
      <dgm:spPr/>
    </dgm:pt>
    <dgm:pt modelId="{D13D35A8-0916-445E-BD35-57045EE5578A}" type="pres">
      <dgm:prSet presAssocID="{B900EAB1-3726-4E5C-9893-B825232381BC}" presName="sibTrans" presStyleLbl="sibTrans2D1" presStyleIdx="1" presStyleCnt="21"/>
      <dgm:spPr/>
    </dgm:pt>
    <dgm:pt modelId="{96859B90-CBE5-45EE-823F-63D61B5CAAF0}" type="pres">
      <dgm:prSet presAssocID="{86F16959-EED7-49BA-9BC7-F4601F872C90}" presName="child" presStyleLbl="alignAccFollowNode1" presStyleIdx="1" presStyleCnt="21">
        <dgm:presLayoutVars>
          <dgm:chMax val="0"/>
          <dgm:bulletEnabled val="1"/>
        </dgm:presLayoutVars>
      </dgm:prSet>
      <dgm:spPr/>
    </dgm:pt>
    <dgm:pt modelId="{E3F16701-7711-42C9-AE89-8CB15D4AD2CB}" type="pres">
      <dgm:prSet presAssocID="{A2A14A6A-BF4B-4ADC-81CF-E2C57CC75992}" presName="sibTrans" presStyleLbl="sibTrans2D1" presStyleIdx="2" presStyleCnt="21"/>
      <dgm:spPr/>
    </dgm:pt>
    <dgm:pt modelId="{D124C4EB-3BD4-42F9-8468-1B02D478804C}" type="pres">
      <dgm:prSet presAssocID="{7D613E4B-B599-4271-9E26-2B7F66E12BFC}" presName="child" presStyleLbl="alignAccFollowNode1" presStyleIdx="2" presStyleCnt="21">
        <dgm:presLayoutVars>
          <dgm:chMax val="0"/>
          <dgm:bulletEnabled val="1"/>
        </dgm:presLayoutVars>
      </dgm:prSet>
      <dgm:spPr/>
    </dgm:pt>
    <dgm:pt modelId="{33BDECF7-6F23-4E42-87E5-C3C02FA76EFA}" type="pres">
      <dgm:prSet presAssocID="{EB6084D2-1282-4A15-B589-EEAB04DFED0B}" presName="sibTrans" presStyleLbl="sibTrans2D1" presStyleIdx="3" presStyleCnt="21"/>
      <dgm:spPr/>
    </dgm:pt>
    <dgm:pt modelId="{C6831C8D-3A35-4671-B0B6-6410980DA133}" type="pres">
      <dgm:prSet presAssocID="{3E4F71D2-D618-4A61-B295-C724905743C3}" presName="child" presStyleLbl="alignAccFollowNode1" presStyleIdx="3" presStyleCnt="21">
        <dgm:presLayoutVars>
          <dgm:chMax val="0"/>
          <dgm:bulletEnabled val="1"/>
        </dgm:presLayoutVars>
      </dgm:prSet>
      <dgm:spPr/>
    </dgm:pt>
    <dgm:pt modelId="{184526F5-857C-40DC-817E-1A57B9570DB9}" type="pres">
      <dgm:prSet presAssocID="{E867A74E-B37F-48D0-B42B-943533A1AB6F}" presName="hSp" presStyleCnt="0"/>
      <dgm:spPr/>
    </dgm:pt>
    <dgm:pt modelId="{2D5078F9-D62A-498F-9895-D055403C6DA5}" type="pres">
      <dgm:prSet presAssocID="{7629B837-9163-4043-A490-93F4CA35A391}" presName="vertFlow" presStyleCnt="0"/>
      <dgm:spPr/>
    </dgm:pt>
    <dgm:pt modelId="{EA8EC7CF-FFD5-4BD6-83D3-F88A3638C37D}" type="pres">
      <dgm:prSet presAssocID="{7629B837-9163-4043-A490-93F4CA35A391}" presName="header" presStyleLbl="node1" presStyleIdx="1" presStyleCnt="5" custScaleY="226614"/>
      <dgm:spPr/>
    </dgm:pt>
    <dgm:pt modelId="{5C68FB4D-89C6-4FFC-946C-1378881266C2}" type="pres">
      <dgm:prSet presAssocID="{114F0334-2799-46D0-B12C-28B5D64ACADA}" presName="parTrans" presStyleLbl="sibTrans2D1" presStyleIdx="4" presStyleCnt="21"/>
      <dgm:spPr/>
    </dgm:pt>
    <dgm:pt modelId="{3A555816-35B3-40A7-80FE-C72169131DB4}" type="pres">
      <dgm:prSet presAssocID="{046C0542-FB0B-4678-9C65-D32B7DA0B73F}" presName="child" presStyleLbl="alignAccFollowNode1" presStyleIdx="4" presStyleCnt="21">
        <dgm:presLayoutVars>
          <dgm:chMax val="0"/>
          <dgm:bulletEnabled val="1"/>
        </dgm:presLayoutVars>
      </dgm:prSet>
      <dgm:spPr/>
    </dgm:pt>
    <dgm:pt modelId="{9313E0BF-114C-43D2-B797-DA5759FF8A73}" type="pres">
      <dgm:prSet presAssocID="{E155C2B7-67B1-4A81-9184-9886850E2638}" presName="sibTrans" presStyleLbl="sibTrans2D1" presStyleIdx="5" presStyleCnt="21"/>
      <dgm:spPr/>
    </dgm:pt>
    <dgm:pt modelId="{8CBF6847-FF19-4381-941B-AC1398BE4D30}" type="pres">
      <dgm:prSet presAssocID="{F181FEDB-DBA8-45AE-95B4-63760F768D7C}" presName="child" presStyleLbl="alignAccFollowNode1" presStyleIdx="5" presStyleCnt="21">
        <dgm:presLayoutVars>
          <dgm:chMax val="0"/>
          <dgm:bulletEnabled val="1"/>
        </dgm:presLayoutVars>
      </dgm:prSet>
      <dgm:spPr/>
    </dgm:pt>
    <dgm:pt modelId="{CE9FE9DE-C9C0-4AD8-A77A-51528C82C615}" type="pres">
      <dgm:prSet presAssocID="{7629B837-9163-4043-A490-93F4CA35A391}" presName="hSp" presStyleCnt="0"/>
      <dgm:spPr/>
    </dgm:pt>
    <dgm:pt modelId="{9E7CA54A-2D9C-4185-BB51-DC56A197ECD4}" type="pres">
      <dgm:prSet presAssocID="{764650C0-D5C7-4A17-B4D6-2158965474EF}" presName="vertFlow" presStyleCnt="0"/>
      <dgm:spPr/>
    </dgm:pt>
    <dgm:pt modelId="{306A3961-6135-4F07-985F-2BA68F3E80A1}" type="pres">
      <dgm:prSet presAssocID="{764650C0-D5C7-4A17-B4D6-2158965474EF}" presName="header" presStyleLbl="node1" presStyleIdx="2" presStyleCnt="5" custScaleY="244382"/>
      <dgm:spPr/>
    </dgm:pt>
    <dgm:pt modelId="{142EBCCB-3291-46CD-B642-BC69B12F2CEB}" type="pres">
      <dgm:prSet presAssocID="{8B4E0A8E-49AE-49D0-9816-7F1EE5CA701F}" presName="parTrans" presStyleLbl="sibTrans2D1" presStyleIdx="6" presStyleCnt="21"/>
      <dgm:spPr/>
    </dgm:pt>
    <dgm:pt modelId="{C4725280-8449-4AEA-87BD-6A21F3DA1E8B}" type="pres">
      <dgm:prSet presAssocID="{C97549E5-62EF-4622-9D44-8A4521F51F9C}" presName="child" presStyleLbl="alignAccFollowNode1" presStyleIdx="6" presStyleCnt="21">
        <dgm:presLayoutVars>
          <dgm:chMax val="0"/>
          <dgm:bulletEnabled val="1"/>
        </dgm:presLayoutVars>
      </dgm:prSet>
      <dgm:spPr/>
    </dgm:pt>
    <dgm:pt modelId="{44DC8977-2591-48DE-99E1-8AFF6958EC6D}" type="pres">
      <dgm:prSet presAssocID="{4313F411-D568-4C8C-A60D-324D65BE1EA3}" presName="sibTrans" presStyleLbl="sibTrans2D1" presStyleIdx="7" presStyleCnt="21"/>
      <dgm:spPr/>
    </dgm:pt>
    <dgm:pt modelId="{E8C5BACF-0304-4C80-AF07-786BF217908D}" type="pres">
      <dgm:prSet presAssocID="{801F2B39-526C-400F-9E6D-4546EA04988C}" presName="child" presStyleLbl="alignAccFollowNode1" presStyleIdx="7" presStyleCnt="21">
        <dgm:presLayoutVars>
          <dgm:chMax val="0"/>
          <dgm:bulletEnabled val="1"/>
        </dgm:presLayoutVars>
      </dgm:prSet>
      <dgm:spPr/>
    </dgm:pt>
    <dgm:pt modelId="{1009E027-8E18-4BC9-A785-DB49831D0464}" type="pres">
      <dgm:prSet presAssocID="{E0CD0D02-8030-48E0-B5A2-5266010A6EE8}" presName="sibTrans" presStyleLbl="sibTrans2D1" presStyleIdx="8" presStyleCnt="21"/>
      <dgm:spPr/>
    </dgm:pt>
    <dgm:pt modelId="{AD23AF3E-2438-439A-96C4-6F15848D04CB}" type="pres">
      <dgm:prSet presAssocID="{6F868FB0-88F2-4F8D-8247-1DED03A8DC5F}" presName="child" presStyleLbl="alignAccFollowNode1" presStyleIdx="8" presStyleCnt="21">
        <dgm:presLayoutVars>
          <dgm:chMax val="0"/>
          <dgm:bulletEnabled val="1"/>
        </dgm:presLayoutVars>
      </dgm:prSet>
      <dgm:spPr/>
    </dgm:pt>
    <dgm:pt modelId="{DA977CF4-C268-424A-B640-50ECDC554112}" type="pres">
      <dgm:prSet presAssocID="{F79C4CBC-3D4F-4294-A031-BCE86D943DF4}" presName="sibTrans" presStyleLbl="sibTrans2D1" presStyleIdx="9" presStyleCnt="21"/>
      <dgm:spPr/>
    </dgm:pt>
    <dgm:pt modelId="{C0167FE5-C045-44C1-AAC6-3D4AF016C737}" type="pres">
      <dgm:prSet presAssocID="{8BA0CCBA-204F-4E60-986D-3CD02A707E2B}" presName="child" presStyleLbl="alignAccFollowNode1" presStyleIdx="9" presStyleCnt="21">
        <dgm:presLayoutVars>
          <dgm:chMax val="0"/>
          <dgm:bulletEnabled val="1"/>
        </dgm:presLayoutVars>
      </dgm:prSet>
      <dgm:spPr/>
    </dgm:pt>
    <dgm:pt modelId="{140CE7DC-0907-440A-82FF-900F105E3C42}" type="pres">
      <dgm:prSet presAssocID="{5629FDC3-FCFE-4C01-B185-4EA82819BD5B}" presName="sibTrans" presStyleLbl="sibTrans2D1" presStyleIdx="10" presStyleCnt="21"/>
      <dgm:spPr/>
    </dgm:pt>
    <dgm:pt modelId="{032119EA-A83D-4B42-ADF0-26247A4B723C}" type="pres">
      <dgm:prSet presAssocID="{38629EC9-45F6-4835-A900-49C19DC90E39}" presName="child" presStyleLbl="alignAccFollowNode1" presStyleIdx="10" presStyleCnt="21">
        <dgm:presLayoutVars>
          <dgm:chMax val="0"/>
          <dgm:bulletEnabled val="1"/>
        </dgm:presLayoutVars>
      </dgm:prSet>
      <dgm:spPr/>
    </dgm:pt>
    <dgm:pt modelId="{B93DCFB7-28B9-46EE-8D99-8215F296BA6E}" type="pres">
      <dgm:prSet presAssocID="{764650C0-D5C7-4A17-B4D6-2158965474EF}" presName="hSp" presStyleCnt="0"/>
      <dgm:spPr/>
    </dgm:pt>
    <dgm:pt modelId="{360DC14A-9AD2-4394-B503-4E7DC9C2C1A4}" type="pres">
      <dgm:prSet presAssocID="{09924CD1-36EE-4A8D-ADD3-D61F200794DC}" presName="vertFlow" presStyleCnt="0"/>
      <dgm:spPr/>
    </dgm:pt>
    <dgm:pt modelId="{6089BD6E-5AF7-44B7-A322-EA9FA7A3F4B9}" type="pres">
      <dgm:prSet presAssocID="{09924CD1-36EE-4A8D-ADD3-D61F200794DC}" presName="header" presStyleLbl="node1" presStyleIdx="3" presStyleCnt="5" custScaleY="230616"/>
      <dgm:spPr/>
    </dgm:pt>
    <dgm:pt modelId="{8557494C-BF2B-4C4D-8BBE-729168CB8AF7}" type="pres">
      <dgm:prSet presAssocID="{ED8EF018-55C7-4095-A4BC-D817E9880E7F}" presName="parTrans" presStyleLbl="sibTrans2D1" presStyleIdx="11" presStyleCnt="21"/>
      <dgm:spPr/>
    </dgm:pt>
    <dgm:pt modelId="{A903B705-6F38-4D32-8463-A642A505F728}" type="pres">
      <dgm:prSet presAssocID="{B15958EC-B191-4594-AAAE-615C4210C0D1}" presName="child" presStyleLbl="alignAccFollowNode1" presStyleIdx="11" presStyleCnt="21">
        <dgm:presLayoutVars>
          <dgm:chMax val="0"/>
          <dgm:bulletEnabled val="1"/>
        </dgm:presLayoutVars>
      </dgm:prSet>
      <dgm:spPr/>
    </dgm:pt>
    <dgm:pt modelId="{36E9C4B2-E8AA-4F7C-B972-F4387A9A77D2}" type="pres">
      <dgm:prSet presAssocID="{3D6F6436-38BC-4EBE-B702-2C219F1E7C42}" presName="sibTrans" presStyleLbl="sibTrans2D1" presStyleIdx="12" presStyleCnt="21"/>
      <dgm:spPr/>
    </dgm:pt>
    <dgm:pt modelId="{6B8A703E-B481-4FAA-B18B-0400B4A80DCB}" type="pres">
      <dgm:prSet presAssocID="{9ABC3986-057B-4519-A7AA-0959FB935ADF}" presName="child" presStyleLbl="alignAccFollowNode1" presStyleIdx="12" presStyleCnt="21">
        <dgm:presLayoutVars>
          <dgm:chMax val="0"/>
          <dgm:bulletEnabled val="1"/>
        </dgm:presLayoutVars>
      </dgm:prSet>
      <dgm:spPr/>
    </dgm:pt>
    <dgm:pt modelId="{51AECE25-A95C-47F1-8630-1EF235D17B6A}" type="pres">
      <dgm:prSet presAssocID="{D3CE7E0B-A281-4C33-AE28-279643463FAF}" presName="sibTrans" presStyleLbl="sibTrans2D1" presStyleIdx="13" presStyleCnt="21"/>
      <dgm:spPr/>
    </dgm:pt>
    <dgm:pt modelId="{3FA5091E-3B56-4045-994B-FA9D2BF34253}" type="pres">
      <dgm:prSet presAssocID="{DC99D7FA-4E5F-4CD6-8F76-126C70410231}" presName="child" presStyleLbl="alignAccFollowNode1" presStyleIdx="13" presStyleCnt="21">
        <dgm:presLayoutVars>
          <dgm:chMax val="0"/>
          <dgm:bulletEnabled val="1"/>
        </dgm:presLayoutVars>
      </dgm:prSet>
      <dgm:spPr/>
    </dgm:pt>
    <dgm:pt modelId="{4920F41C-B2C6-4642-9B8D-3822F9320DD9}" type="pres">
      <dgm:prSet presAssocID="{64797609-7383-4DEF-AFCF-DCA333BFF1A3}" presName="sibTrans" presStyleLbl="sibTrans2D1" presStyleIdx="14" presStyleCnt="21"/>
      <dgm:spPr/>
    </dgm:pt>
    <dgm:pt modelId="{E3391FDD-1570-4D75-8BDC-11F9F597A451}" type="pres">
      <dgm:prSet presAssocID="{75CC37CE-682B-4C5F-8D7D-0D1B6D939352}" presName="child" presStyleLbl="alignAccFollowNode1" presStyleIdx="14" presStyleCnt="21">
        <dgm:presLayoutVars>
          <dgm:chMax val="0"/>
          <dgm:bulletEnabled val="1"/>
        </dgm:presLayoutVars>
      </dgm:prSet>
      <dgm:spPr/>
    </dgm:pt>
    <dgm:pt modelId="{076FB9D5-AC00-43D7-AC6F-26E43A60F268}" type="pres">
      <dgm:prSet presAssocID="{19F4C213-7A75-4ED5-AD32-9BCAF286EE68}" presName="sibTrans" presStyleLbl="sibTrans2D1" presStyleIdx="15" presStyleCnt="21"/>
      <dgm:spPr/>
    </dgm:pt>
    <dgm:pt modelId="{91D08DA9-91D9-4A45-98B8-DC649FF250AF}" type="pres">
      <dgm:prSet presAssocID="{402DDA57-DAAF-4721-B139-E0C504998AC3}" presName="child" presStyleLbl="alignAccFollowNode1" presStyleIdx="15" presStyleCnt="21">
        <dgm:presLayoutVars>
          <dgm:chMax val="0"/>
          <dgm:bulletEnabled val="1"/>
        </dgm:presLayoutVars>
      </dgm:prSet>
      <dgm:spPr/>
    </dgm:pt>
    <dgm:pt modelId="{C7895EDB-89FB-4CF8-9665-EC78B3C5FE3E}" type="pres">
      <dgm:prSet presAssocID="{09924CD1-36EE-4A8D-ADD3-D61F200794DC}" presName="hSp" presStyleCnt="0"/>
      <dgm:spPr/>
    </dgm:pt>
    <dgm:pt modelId="{2F01FB50-1DC5-470A-9E60-32B30C473F1A}" type="pres">
      <dgm:prSet presAssocID="{5EDC6E5B-2ECE-4D08-B4AC-ABEEF4337B91}" presName="vertFlow" presStyleCnt="0"/>
      <dgm:spPr/>
    </dgm:pt>
    <dgm:pt modelId="{DE74271C-8206-4F63-A3FD-FF8C4CAE1FCA}" type="pres">
      <dgm:prSet presAssocID="{5EDC6E5B-2ECE-4D08-B4AC-ABEEF4337B91}" presName="header" presStyleLbl="node1" presStyleIdx="4" presStyleCnt="5" custScaleY="226615"/>
      <dgm:spPr/>
    </dgm:pt>
    <dgm:pt modelId="{95A35DD9-06DC-4803-9D43-E0AE3A56C286}" type="pres">
      <dgm:prSet presAssocID="{0B4CE320-CD6F-4006-B70C-F41BA169217F}" presName="parTrans" presStyleLbl="sibTrans2D1" presStyleIdx="16" presStyleCnt="21"/>
      <dgm:spPr/>
    </dgm:pt>
    <dgm:pt modelId="{EE067E9B-5444-40AD-815D-789DEDBD1878}" type="pres">
      <dgm:prSet presAssocID="{C92BE9CE-1BE5-4E82-9244-3CFA9D9E836F}" presName="child" presStyleLbl="alignAccFollowNode1" presStyleIdx="16" presStyleCnt="21">
        <dgm:presLayoutVars>
          <dgm:chMax val="0"/>
          <dgm:bulletEnabled val="1"/>
        </dgm:presLayoutVars>
      </dgm:prSet>
      <dgm:spPr/>
    </dgm:pt>
    <dgm:pt modelId="{9BC9C273-0C46-42C0-885A-E7A4CB384F47}" type="pres">
      <dgm:prSet presAssocID="{F59F3AC3-0F7A-4AEF-BDEA-793A9F45A262}" presName="sibTrans" presStyleLbl="sibTrans2D1" presStyleIdx="17" presStyleCnt="21"/>
      <dgm:spPr/>
    </dgm:pt>
    <dgm:pt modelId="{A457BF4C-3DF5-46CE-8551-169E12417789}" type="pres">
      <dgm:prSet presAssocID="{EA99EF1D-36AE-499D-9F7E-37306A524C41}" presName="child" presStyleLbl="alignAccFollowNode1" presStyleIdx="17" presStyleCnt="21">
        <dgm:presLayoutVars>
          <dgm:chMax val="0"/>
          <dgm:bulletEnabled val="1"/>
        </dgm:presLayoutVars>
      </dgm:prSet>
      <dgm:spPr/>
    </dgm:pt>
    <dgm:pt modelId="{BCDC91AC-C642-4AFD-8B30-5FD2185942B6}" type="pres">
      <dgm:prSet presAssocID="{E921E5CE-E9CD-4C23-B71E-C7FEF45B941E}" presName="sibTrans" presStyleLbl="sibTrans2D1" presStyleIdx="18" presStyleCnt="21"/>
      <dgm:spPr/>
    </dgm:pt>
    <dgm:pt modelId="{36CC6857-380F-4A44-BF39-FE981C1296AC}" type="pres">
      <dgm:prSet presAssocID="{04C68F32-BD40-4674-9DAE-64DBE1095278}" presName="child" presStyleLbl="alignAccFollowNode1" presStyleIdx="18" presStyleCnt="21">
        <dgm:presLayoutVars>
          <dgm:chMax val="0"/>
          <dgm:bulletEnabled val="1"/>
        </dgm:presLayoutVars>
      </dgm:prSet>
      <dgm:spPr/>
    </dgm:pt>
    <dgm:pt modelId="{6C18ED7E-504C-4EF3-80C2-2C48B4EC9CB2}" type="pres">
      <dgm:prSet presAssocID="{8EC0DB77-6362-42C9-BE06-1AC360A8575B}" presName="sibTrans" presStyleLbl="sibTrans2D1" presStyleIdx="19" presStyleCnt="21"/>
      <dgm:spPr/>
    </dgm:pt>
    <dgm:pt modelId="{0B6970C3-5C60-47AA-AEFB-91CCA2A8A74A}" type="pres">
      <dgm:prSet presAssocID="{D14D9F88-4EDF-44E1-9FEB-A2A25A988C9F}" presName="child" presStyleLbl="alignAccFollowNode1" presStyleIdx="19" presStyleCnt="21">
        <dgm:presLayoutVars>
          <dgm:chMax val="0"/>
          <dgm:bulletEnabled val="1"/>
        </dgm:presLayoutVars>
      </dgm:prSet>
      <dgm:spPr/>
    </dgm:pt>
    <dgm:pt modelId="{E77D46EF-DBFC-4886-87B8-6323692B561D}" type="pres">
      <dgm:prSet presAssocID="{652F9654-D7CC-4394-8456-3121BC9748E3}" presName="sibTrans" presStyleLbl="sibTrans2D1" presStyleIdx="20" presStyleCnt="21"/>
      <dgm:spPr/>
    </dgm:pt>
    <dgm:pt modelId="{A44F8B5D-854E-429A-97B7-88A001171EF1}" type="pres">
      <dgm:prSet presAssocID="{45F6D1DA-1F00-497A-ABAB-661D07F1EA4B}" presName="child" presStyleLbl="alignAccFollowNode1" presStyleIdx="20" presStyleCnt="21">
        <dgm:presLayoutVars>
          <dgm:chMax val="0"/>
          <dgm:bulletEnabled val="1"/>
        </dgm:presLayoutVars>
      </dgm:prSet>
      <dgm:spPr/>
    </dgm:pt>
  </dgm:ptLst>
  <dgm:cxnLst>
    <dgm:cxn modelId="{1889ED07-C97F-4F34-9668-8C422765A9A2}" type="presOf" srcId="{402DDA57-DAAF-4721-B139-E0C504998AC3}" destId="{91D08DA9-91D9-4A45-98B8-DC649FF250AF}" srcOrd="0" destOrd="0" presId="urn:microsoft.com/office/officeart/2005/8/layout/lProcess1"/>
    <dgm:cxn modelId="{DD343609-5A1B-49C2-B4F0-A51D4A1BF77B}" type="presOf" srcId="{E0CD0D02-8030-48E0-B5A2-5266010A6EE8}" destId="{1009E027-8E18-4BC9-A785-DB49831D0464}" srcOrd="0" destOrd="0" presId="urn:microsoft.com/office/officeart/2005/8/layout/lProcess1"/>
    <dgm:cxn modelId="{55517A0F-815B-4664-9D80-DF58134DD508}" srcId="{7629B837-9163-4043-A490-93F4CA35A391}" destId="{046C0542-FB0B-4678-9C65-D32B7DA0B73F}" srcOrd="0" destOrd="0" parTransId="{114F0334-2799-46D0-B12C-28B5D64ACADA}" sibTransId="{E155C2B7-67B1-4A81-9184-9886850E2638}"/>
    <dgm:cxn modelId="{A34B8B13-0058-4FC6-8DD9-B726265C99EB}" type="presOf" srcId="{D7F99383-D0D3-4325-A789-0261C306F5C5}" destId="{1AC46FDB-1C81-47F5-8889-E33EA7073D02}" srcOrd="0" destOrd="0" presId="urn:microsoft.com/office/officeart/2005/8/layout/lProcess1"/>
    <dgm:cxn modelId="{F7C21714-005B-4584-8696-1DE9834B5FE9}" type="presOf" srcId="{7D613E4B-B599-4271-9E26-2B7F66E12BFC}" destId="{D124C4EB-3BD4-42F9-8468-1B02D478804C}" srcOrd="0" destOrd="0" presId="urn:microsoft.com/office/officeart/2005/8/layout/lProcess1"/>
    <dgm:cxn modelId="{45A1CA15-5F8E-4A45-8771-A7DE5E9F09F2}" srcId="{764650C0-D5C7-4A17-B4D6-2158965474EF}" destId="{8BA0CCBA-204F-4E60-986D-3CD02A707E2B}" srcOrd="3" destOrd="0" parTransId="{882C465F-3186-4953-8D0A-DEB258B804FC}" sibTransId="{5629FDC3-FCFE-4C01-B185-4EA82819BD5B}"/>
    <dgm:cxn modelId="{3003131E-EBC3-4551-AC3B-FEF1D68BE3AA}" type="presOf" srcId="{09924CD1-36EE-4A8D-ADD3-D61F200794DC}" destId="{6089BD6E-5AF7-44B7-A322-EA9FA7A3F4B9}" srcOrd="0" destOrd="0" presId="urn:microsoft.com/office/officeart/2005/8/layout/lProcess1"/>
    <dgm:cxn modelId="{332DD624-0EA8-4A48-B165-ED57DF898598}" srcId="{D7F99383-D0D3-4325-A789-0261C306F5C5}" destId="{5EDC6E5B-2ECE-4D08-B4AC-ABEEF4337B91}" srcOrd="4" destOrd="0" parTransId="{2E798118-B9B1-4FDA-82B7-C67A682B288C}" sibTransId="{2BDFE01B-7789-47BA-BCAE-61AA0116BADA}"/>
    <dgm:cxn modelId="{2F7CA227-7309-424C-BCCE-E798E9B919C1}" srcId="{D7F99383-D0D3-4325-A789-0261C306F5C5}" destId="{E867A74E-B37F-48D0-B42B-943533A1AB6F}" srcOrd="0" destOrd="0" parTransId="{B41C4C4F-BF0B-425B-B3A5-6F68D8F117A2}" sibTransId="{D45ADAD0-DA6A-4C5F-B589-ABC3DA06BD63}"/>
    <dgm:cxn modelId="{6411C928-8A1C-4206-88A5-894A0C444716}" type="presOf" srcId="{F181FEDB-DBA8-45AE-95B4-63760F768D7C}" destId="{8CBF6847-FF19-4381-941B-AC1398BE4D30}" srcOrd="0" destOrd="0" presId="urn:microsoft.com/office/officeart/2005/8/layout/lProcess1"/>
    <dgm:cxn modelId="{05C8F129-8ED1-4FC6-8F06-954BA68A9759}" srcId="{E867A74E-B37F-48D0-B42B-943533A1AB6F}" destId="{7D613E4B-B599-4271-9E26-2B7F66E12BFC}" srcOrd="2" destOrd="0" parTransId="{B959DDFC-FD72-4CC1-8006-2BC210E0AA13}" sibTransId="{EB6084D2-1282-4A15-B589-EEAB04DFED0B}"/>
    <dgm:cxn modelId="{093C732B-4A6E-4952-8D92-7D64953B67B6}" type="presOf" srcId="{9B0DAB86-C653-4C9C-8B52-8787EA6E7707}" destId="{DE4C4F54-D0C0-4FBA-84B4-A6721DBBD314}" srcOrd="0" destOrd="0" presId="urn:microsoft.com/office/officeart/2005/8/layout/lProcess1"/>
    <dgm:cxn modelId="{D089E22B-329B-4E1E-BD55-973574679900}" type="presOf" srcId="{801F2B39-526C-400F-9E6D-4546EA04988C}" destId="{E8C5BACF-0304-4C80-AF07-786BF217908D}" srcOrd="0" destOrd="0" presId="urn:microsoft.com/office/officeart/2005/8/layout/lProcess1"/>
    <dgm:cxn modelId="{694B042C-FFC5-4F31-86D7-CA6C27743F0B}" srcId="{764650C0-D5C7-4A17-B4D6-2158965474EF}" destId="{801F2B39-526C-400F-9E6D-4546EA04988C}" srcOrd="1" destOrd="0" parTransId="{11859439-9B20-4233-BDE3-34B9754ECADB}" sibTransId="{E0CD0D02-8030-48E0-B5A2-5266010A6EE8}"/>
    <dgm:cxn modelId="{2B6BF82F-5AF3-461E-B6F0-C7E5FE9A7F0B}" type="presOf" srcId="{ED8EF018-55C7-4095-A4BC-D817E9880E7F}" destId="{8557494C-BF2B-4C4D-8BBE-729168CB8AF7}" srcOrd="0" destOrd="0" presId="urn:microsoft.com/office/officeart/2005/8/layout/lProcess1"/>
    <dgm:cxn modelId="{97105B32-9AF9-4A22-9D98-1E802BB14B0F}" type="presOf" srcId="{8BA0CCBA-204F-4E60-986D-3CD02A707E2B}" destId="{C0167FE5-C045-44C1-AAC6-3D4AF016C737}" srcOrd="0" destOrd="0" presId="urn:microsoft.com/office/officeart/2005/8/layout/lProcess1"/>
    <dgm:cxn modelId="{3451F936-4D05-45CD-84C2-312E88B2FD73}" type="presOf" srcId="{8EC0DB77-6362-42C9-BE06-1AC360A8575B}" destId="{6C18ED7E-504C-4EF3-80C2-2C48B4EC9CB2}" srcOrd="0" destOrd="0" presId="urn:microsoft.com/office/officeart/2005/8/layout/lProcess1"/>
    <dgm:cxn modelId="{F0A8633B-F5AE-42CC-BC1B-94FB15F5A7D3}" type="presOf" srcId="{8B4E0A8E-49AE-49D0-9816-7F1EE5CA701F}" destId="{142EBCCB-3291-46CD-B642-BC69B12F2CEB}" srcOrd="0" destOrd="0" presId="urn:microsoft.com/office/officeart/2005/8/layout/lProcess1"/>
    <dgm:cxn modelId="{71FFE93F-3AB2-4C12-9235-4085140AE9C9}" type="presOf" srcId="{C9D2B5B1-A51E-4225-85C0-2BD98819FD0D}" destId="{CA21C5F1-6E9D-4883-BDCD-2227C361D56E}" srcOrd="0" destOrd="0" presId="urn:microsoft.com/office/officeart/2005/8/layout/lProcess1"/>
    <dgm:cxn modelId="{0924485E-7F5F-4BE3-A981-A5BC628895B6}" type="presOf" srcId="{E867A74E-B37F-48D0-B42B-943533A1AB6F}" destId="{5DC5F109-26D5-418D-BDD4-D8147096D8A7}" srcOrd="0" destOrd="0" presId="urn:microsoft.com/office/officeart/2005/8/layout/lProcess1"/>
    <dgm:cxn modelId="{7DA36E64-2543-434E-9047-84EAED30F3D7}" type="presOf" srcId="{3D6F6436-38BC-4EBE-B702-2C219F1E7C42}" destId="{36E9C4B2-E8AA-4F7C-B972-F4387A9A77D2}" srcOrd="0" destOrd="0" presId="urn:microsoft.com/office/officeart/2005/8/layout/lProcess1"/>
    <dgm:cxn modelId="{59B51F45-9C77-46B2-9282-E6A49E4617BA}" type="presOf" srcId="{764650C0-D5C7-4A17-B4D6-2158965474EF}" destId="{306A3961-6135-4F07-985F-2BA68F3E80A1}" srcOrd="0" destOrd="0" presId="urn:microsoft.com/office/officeart/2005/8/layout/lProcess1"/>
    <dgm:cxn modelId="{46DC1446-47E9-4886-AE5A-4F359FEDFDF0}" type="presOf" srcId="{046C0542-FB0B-4678-9C65-D32B7DA0B73F}" destId="{3A555816-35B3-40A7-80FE-C72169131DB4}" srcOrd="0" destOrd="0" presId="urn:microsoft.com/office/officeart/2005/8/layout/lProcess1"/>
    <dgm:cxn modelId="{1609DD66-E568-47FC-A0AD-B101754EEF2B}" srcId="{09924CD1-36EE-4A8D-ADD3-D61F200794DC}" destId="{9ABC3986-057B-4519-A7AA-0959FB935ADF}" srcOrd="1" destOrd="0" parTransId="{1F96BEEA-9884-4D60-BFB6-C58223C34B80}" sibTransId="{D3CE7E0B-A281-4C33-AE28-279643463FAF}"/>
    <dgm:cxn modelId="{D5A54C47-63C3-474B-BEA0-D032AC160C3F}" type="presOf" srcId="{6F868FB0-88F2-4F8D-8247-1DED03A8DC5F}" destId="{AD23AF3E-2438-439A-96C4-6F15848D04CB}" srcOrd="0" destOrd="0" presId="urn:microsoft.com/office/officeart/2005/8/layout/lProcess1"/>
    <dgm:cxn modelId="{195B8868-0F06-43CC-BD0B-13D151A1BFC0}" type="presOf" srcId="{652F9654-D7CC-4394-8456-3121BC9748E3}" destId="{E77D46EF-DBFC-4886-87B8-6323692B561D}" srcOrd="0" destOrd="0" presId="urn:microsoft.com/office/officeart/2005/8/layout/lProcess1"/>
    <dgm:cxn modelId="{CF98E469-F5A4-4A15-9949-DEEDFF87CBD5}" srcId="{764650C0-D5C7-4A17-B4D6-2158965474EF}" destId="{6F868FB0-88F2-4F8D-8247-1DED03A8DC5F}" srcOrd="2" destOrd="0" parTransId="{AA14E46B-972A-4D8B-96DE-690327A7D7D3}" sibTransId="{F79C4CBC-3D4F-4294-A031-BCE86D943DF4}"/>
    <dgm:cxn modelId="{0DC8316B-A775-4F32-8AE6-04688F70B755}" type="presOf" srcId="{19F4C213-7A75-4ED5-AD32-9BCAF286EE68}" destId="{076FB9D5-AC00-43D7-AC6F-26E43A60F268}" srcOrd="0" destOrd="0" presId="urn:microsoft.com/office/officeart/2005/8/layout/lProcess1"/>
    <dgm:cxn modelId="{6516116D-3D86-4F4D-904E-03325064BB8E}" type="presOf" srcId="{D3CE7E0B-A281-4C33-AE28-279643463FAF}" destId="{51AECE25-A95C-47F1-8630-1EF235D17B6A}" srcOrd="0" destOrd="0" presId="urn:microsoft.com/office/officeart/2005/8/layout/lProcess1"/>
    <dgm:cxn modelId="{22AB7070-FEA8-4B87-B5D5-95F73BC52F16}" type="presOf" srcId="{E921E5CE-E9CD-4C23-B71E-C7FEF45B941E}" destId="{BCDC91AC-C642-4AFD-8B30-5FD2185942B6}" srcOrd="0" destOrd="0" presId="urn:microsoft.com/office/officeart/2005/8/layout/lProcess1"/>
    <dgm:cxn modelId="{223F9070-3AAA-420D-AEAC-96FC60A15DCB}" type="presOf" srcId="{9ABC3986-057B-4519-A7AA-0959FB935ADF}" destId="{6B8A703E-B481-4FAA-B18B-0400B4A80DCB}" srcOrd="0" destOrd="0" presId="urn:microsoft.com/office/officeart/2005/8/layout/lProcess1"/>
    <dgm:cxn modelId="{CE9A1872-0A19-49DD-8417-767216DA5C72}" type="presOf" srcId="{38629EC9-45F6-4835-A900-49C19DC90E39}" destId="{032119EA-A83D-4B42-ADF0-26247A4B723C}" srcOrd="0" destOrd="0" presId="urn:microsoft.com/office/officeart/2005/8/layout/lProcess1"/>
    <dgm:cxn modelId="{AAEFCE73-95AD-437E-8C93-FB27F1B3BCE1}" type="presOf" srcId="{F79C4CBC-3D4F-4294-A031-BCE86D943DF4}" destId="{DA977CF4-C268-424A-B640-50ECDC554112}" srcOrd="0" destOrd="0" presId="urn:microsoft.com/office/officeart/2005/8/layout/lProcess1"/>
    <dgm:cxn modelId="{3CE82274-892F-40F9-BB04-5F386CE0C437}" srcId="{D7F99383-D0D3-4325-A789-0261C306F5C5}" destId="{764650C0-D5C7-4A17-B4D6-2158965474EF}" srcOrd="2" destOrd="0" parTransId="{CCF0FF96-23DD-4F21-A6CD-7415155E679A}" sibTransId="{622366B7-AE20-4147-8168-FB2C885C8D09}"/>
    <dgm:cxn modelId="{19BD8B54-1498-4ED9-9D83-866F82BE9652}" type="presOf" srcId="{3E4F71D2-D618-4A61-B295-C724905743C3}" destId="{C6831C8D-3A35-4671-B0B6-6410980DA133}" srcOrd="0" destOrd="0" presId="urn:microsoft.com/office/officeart/2005/8/layout/lProcess1"/>
    <dgm:cxn modelId="{12F3BB55-AB5E-4114-8F0D-8DDFA500D610}" srcId="{5EDC6E5B-2ECE-4D08-B4AC-ABEEF4337B91}" destId="{EA99EF1D-36AE-499D-9F7E-37306A524C41}" srcOrd="1" destOrd="0" parTransId="{164DAA06-7DE2-4137-ABBF-BCE409D59D25}" sibTransId="{E921E5CE-E9CD-4C23-B71E-C7FEF45B941E}"/>
    <dgm:cxn modelId="{38B97177-A250-4E19-9212-7F9EE8FF29D8}" type="presOf" srcId="{F59F3AC3-0F7A-4AEF-BDEA-793A9F45A262}" destId="{9BC9C273-0C46-42C0-885A-E7A4CB384F47}" srcOrd="0" destOrd="0" presId="urn:microsoft.com/office/officeart/2005/8/layout/lProcess1"/>
    <dgm:cxn modelId="{B1B5D677-348F-43BA-A46A-D8F634679C0C}" type="presOf" srcId="{75CC37CE-682B-4C5F-8D7D-0D1B6D939352}" destId="{E3391FDD-1570-4D75-8BDC-11F9F597A451}" srcOrd="0" destOrd="0" presId="urn:microsoft.com/office/officeart/2005/8/layout/lProcess1"/>
    <dgm:cxn modelId="{9BBC2158-2452-413D-ACB6-B39D27BC4704}" type="presOf" srcId="{B900EAB1-3726-4E5C-9893-B825232381BC}" destId="{D13D35A8-0916-445E-BD35-57045EE5578A}" srcOrd="0" destOrd="0" presId="urn:microsoft.com/office/officeart/2005/8/layout/lProcess1"/>
    <dgm:cxn modelId="{AFA1DD59-700F-4B57-BE43-15942635B17B}" type="presOf" srcId="{4313F411-D568-4C8C-A60D-324D65BE1EA3}" destId="{44DC8977-2591-48DE-99E1-8AFF6958EC6D}" srcOrd="0" destOrd="0" presId="urn:microsoft.com/office/officeart/2005/8/layout/lProcess1"/>
    <dgm:cxn modelId="{86178F7F-09AF-4D1B-BB89-F3E2924CC976}" type="presOf" srcId="{DC99D7FA-4E5F-4CD6-8F76-126C70410231}" destId="{3FA5091E-3B56-4045-994B-FA9D2BF34253}" srcOrd="0" destOrd="0" presId="urn:microsoft.com/office/officeart/2005/8/layout/lProcess1"/>
    <dgm:cxn modelId="{C4B5DD85-634F-490B-A42D-C36125396BE4}" srcId="{E867A74E-B37F-48D0-B42B-943533A1AB6F}" destId="{3E4F71D2-D618-4A61-B295-C724905743C3}" srcOrd="3" destOrd="0" parTransId="{1DC8CCCF-3A58-4E8F-B0F9-602653F273AE}" sibTransId="{39A8168E-4076-4ADB-AE94-87D4A14F285B}"/>
    <dgm:cxn modelId="{C74E1B89-C8E0-4245-9CCC-27685E8477E5}" type="presOf" srcId="{5629FDC3-FCFE-4C01-B185-4EA82819BD5B}" destId="{140CE7DC-0907-440A-82FF-900F105E3C42}" srcOrd="0" destOrd="0" presId="urn:microsoft.com/office/officeart/2005/8/layout/lProcess1"/>
    <dgm:cxn modelId="{DE41AB89-5709-402F-9775-C4FF92503F78}" srcId="{5EDC6E5B-2ECE-4D08-B4AC-ABEEF4337B91}" destId="{45F6D1DA-1F00-497A-ABAB-661D07F1EA4B}" srcOrd="4" destOrd="0" parTransId="{2B19A566-B9CA-4436-8C52-8A63AF4DA221}" sibTransId="{CF4370A6-456F-46BA-A319-336B08779123}"/>
    <dgm:cxn modelId="{2CB32693-EB01-428B-91A0-A0EE08725161}" srcId="{7629B837-9163-4043-A490-93F4CA35A391}" destId="{F181FEDB-DBA8-45AE-95B4-63760F768D7C}" srcOrd="1" destOrd="0" parTransId="{9628CFD6-0BAB-4651-991B-B1A0B3A1CB29}" sibTransId="{43D99987-6E7F-4F8F-A254-B965900A7CA6}"/>
    <dgm:cxn modelId="{CBF97A94-14D0-48FB-8976-88441C1FA845}" type="presOf" srcId="{B15958EC-B191-4594-AAAE-615C4210C0D1}" destId="{A903B705-6F38-4D32-8463-A642A505F728}" srcOrd="0" destOrd="0" presId="urn:microsoft.com/office/officeart/2005/8/layout/lProcess1"/>
    <dgm:cxn modelId="{7F4F279A-72ED-41FB-BA0D-8F4FD1259ED2}" srcId="{764650C0-D5C7-4A17-B4D6-2158965474EF}" destId="{38629EC9-45F6-4835-A900-49C19DC90E39}" srcOrd="4" destOrd="0" parTransId="{4020B080-9A76-49D0-84BE-A80716245308}" sibTransId="{96C56AC1-DB0D-4FF9-AE30-F109A345A789}"/>
    <dgm:cxn modelId="{AD05709A-A3BD-4363-8882-3EBD3E20B941}" type="presOf" srcId="{04C68F32-BD40-4674-9DAE-64DBE1095278}" destId="{36CC6857-380F-4A44-BF39-FE981C1296AC}" srcOrd="0" destOrd="0" presId="urn:microsoft.com/office/officeart/2005/8/layout/lProcess1"/>
    <dgm:cxn modelId="{A2FEC39C-D05E-48A9-9C46-1B67A0076454}" srcId="{09924CD1-36EE-4A8D-ADD3-D61F200794DC}" destId="{B15958EC-B191-4594-AAAE-615C4210C0D1}" srcOrd="0" destOrd="0" parTransId="{ED8EF018-55C7-4095-A4BC-D817E9880E7F}" sibTransId="{3D6F6436-38BC-4EBE-B702-2C219F1E7C42}"/>
    <dgm:cxn modelId="{7A2CE89D-AC3E-40D7-9B68-AAAEB21AEA42}" type="presOf" srcId="{86F16959-EED7-49BA-9BC7-F4601F872C90}" destId="{96859B90-CBE5-45EE-823F-63D61B5CAAF0}" srcOrd="0" destOrd="0" presId="urn:microsoft.com/office/officeart/2005/8/layout/lProcess1"/>
    <dgm:cxn modelId="{CEFBA8A3-C7B9-4BC1-8B54-B53DC527A8CF}" srcId="{5EDC6E5B-2ECE-4D08-B4AC-ABEEF4337B91}" destId="{04C68F32-BD40-4674-9DAE-64DBE1095278}" srcOrd="2" destOrd="0" parTransId="{5CA2C8F6-9C16-4F97-A635-2F84C61DDB1A}" sibTransId="{8EC0DB77-6362-42C9-BE06-1AC360A8575B}"/>
    <dgm:cxn modelId="{C494F3A4-49A5-41F0-BE88-3B06DA3B935A}" type="presOf" srcId="{114F0334-2799-46D0-B12C-28B5D64ACADA}" destId="{5C68FB4D-89C6-4FFC-946C-1378881266C2}" srcOrd="0" destOrd="0" presId="urn:microsoft.com/office/officeart/2005/8/layout/lProcess1"/>
    <dgm:cxn modelId="{4EEB21A6-C7D5-49BF-B420-0935B87D4E1E}" type="presOf" srcId="{C97549E5-62EF-4622-9D44-8A4521F51F9C}" destId="{C4725280-8449-4AEA-87BD-6A21F3DA1E8B}" srcOrd="0" destOrd="0" presId="urn:microsoft.com/office/officeart/2005/8/layout/lProcess1"/>
    <dgm:cxn modelId="{5F1272A6-C9DC-4231-ABD6-4EE866D84785}" srcId="{09924CD1-36EE-4A8D-ADD3-D61F200794DC}" destId="{402DDA57-DAAF-4721-B139-E0C504998AC3}" srcOrd="4" destOrd="0" parTransId="{E887F085-935B-47D1-88E4-F28D7DD82B5A}" sibTransId="{C5F456D2-CA7E-4D83-A27C-DD09A0D64F15}"/>
    <dgm:cxn modelId="{EC7342A9-A66F-42FF-AEBC-27FE709138EA}" type="presOf" srcId="{EA99EF1D-36AE-499D-9F7E-37306A524C41}" destId="{A457BF4C-3DF5-46CE-8551-169E12417789}" srcOrd="0" destOrd="0" presId="urn:microsoft.com/office/officeart/2005/8/layout/lProcess1"/>
    <dgm:cxn modelId="{692714AE-15F3-41DB-B05C-BCA9EB16EDC9}" srcId="{D7F99383-D0D3-4325-A789-0261C306F5C5}" destId="{7629B837-9163-4043-A490-93F4CA35A391}" srcOrd="1" destOrd="0" parTransId="{88FB2787-2373-46C0-ACE9-981EB354467A}" sibTransId="{01F1DF56-50FE-4600-B553-9F63B9D7F8A1}"/>
    <dgm:cxn modelId="{1BDF6BAE-FC9F-4EE3-9E5D-B1A3BFB707B6}" type="presOf" srcId="{7629B837-9163-4043-A490-93F4CA35A391}" destId="{EA8EC7CF-FFD5-4BD6-83D3-F88A3638C37D}" srcOrd="0" destOrd="0" presId="urn:microsoft.com/office/officeart/2005/8/layout/lProcess1"/>
    <dgm:cxn modelId="{A82543B2-043D-49EE-B373-F0DC411742D4}" srcId="{764650C0-D5C7-4A17-B4D6-2158965474EF}" destId="{C97549E5-62EF-4622-9D44-8A4521F51F9C}" srcOrd="0" destOrd="0" parTransId="{8B4E0A8E-49AE-49D0-9816-7F1EE5CA701F}" sibTransId="{4313F411-D568-4C8C-A60D-324D65BE1EA3}"/>
    <dgm:cxn modelId="{6D6870B4-62B7-448B-9347-AC5016F7FF39}" type="presOf" srcId="{E155C2B7-67B1-4A81-9184-9886850E2638}" destId="{9313E0BF-114C-43D2-B797-DA5759FF8A73}" srcOrd="0" destOrd="0" presId="urn:microsoft.com/office/officeart/2005/8/layout/lProcess1"/>
    <dgm:cxn modelId="{3F4ABAB7-3EA6-4CA0-A574-324C1D55B3C3}" srcId="{E867A74E-B37F-48D0-B42B-943533A1AB6F}" destId="{C9D2B5B1-A51E-4225-85C0-2BD98819FD0D}" srcOrd="0" destOrd="0" parTransId="{9B0DAB86-C653-4C9C-8B52-8787EA6E7707}" sibTransId="{B900EAB1-3726-4E5C-9893-B825232381BC}"/>
    <dgm:cxn modelId="{E50620CA-73D6-4F37-AE34-18CCB22E9C80}" srcId="{5EDC6E5B-2ECE-4D08-B4AC-ABEEF4337B91}" destId="{C92BE9CE-1BE5-4E82-9244-3CFA9D9E836F}" srcOrd="0" destOrd="0" parTransId="{0B4CE320-CD6F-4006-B70C-F41BA169217F}" sibTransId="{F59F3AC3-0F7A-4AEF-BDEA-793A9F45A262}"/>
    <dgm:cxn modelId="{13EF52D1-1EE9-499B-8643-161DAA0E5736}" type="presOf" srcId="{D14D9F88-4EDF-44E1-9FEB-A2A25A988C9F}" destId="{0B6970C3-5C60-47AA-AEFB-91CCA2A8A74A}" srcOrd="0" destOrd="0" presId="urn:microsoft.com/office/officeart/2005/8/layout/lProcess1"/>
    <dgm:cxn modelId="{A196C0D1-38B5-41ED-9A1A-071239342975}" type="presOf" srcId="{5EDC6E5B-2ECE-4D08-B4AC-ABEEF4337B91}" destId="{DE74271C-8206-4F63-A3FD-FF8C4CAE1FCA}" srcOrd="0" destOrd="0" presId="urn:microsoft.com/office/officeart/2005/8/layout/lProcess1"/>
    <dgm:cxn modelId="{C13292D8-D1E1-43F4-99F2-466C3CC8E926}" type="presOf" srcId="{A2A14A6A-BF4B-4ADC-81CF-E2C57CC75992}" destId="{E3F16701-7711-42C9-AE89-8CB15D4AD2CB}" srcOrd="0" destOrd="0" presId="urn:microsoft.com/office/officeart/2005/8/layout/lProcess1"/>
    <dgm:cxn modelId="{EC8E7EDC-C7AC-47BD-837C-946ECF5F7271}" srcId="{09924CD1-36EE-4A8D-ADD3-D61F200794DC}" destId="{75CC37CE-682B-4C5F-8D7D-0D1B6D939352}" srcOrd="3" destOrd="0" parTransId="{D9ACDEC9-3E16-4D35-9504-1EF44EBFC269}" sibTransId="{19F4C213-7A75-4ED5-AD32-9BCAF286EE68}"/>
    <dgm:cxn modelId="{0B792DDF-8AF7-4185-BEF2-D30A08E79C44}" type="presOf" srcId="{EB6084D2-1282-4A15-B589-EEAB04DFED0B}" destId="{33BDECF7-6F23-4E42-87E5-C3C02FA76EFA}" srcOrd="0" destOrd="0" presId="urn:microsoft.com/office/officeart/2005/8/layout/lProcess1"/>
    <dgm:cxn modelId="{CF2CB6E4-81E7-4433-A06F-0923C1AB6504}" srcId="{E867A74E-B37F-48D0-B42B-943533A1AB6F}" destId="{86F16959-EED7-49BA-9BC7-F4601F872C90}" srcOrd="1" destOrd="0" parTransId="{8609F718-9F05-49AE-9F85-22571D3446A7}" sibTransId="{A2A14A6A-BF4B-4ADC-81CF-E2C57CC75992}"/>
    <dgm:cxn modelId="{E97DA3EF-0B98-447F-8B1D-57497B94890A}" srcId="{09924CD1-36EE-4A8D-ADD3-D61F200794DC}" destId="{DC99D7FA-4E5F-4CD6-8F76-126C70410231}" srcOrd="2" destOrd="0" parTransId="{AAA60660-7C72-4B74-8510-FCD6A68D5837}" sibTransId="{64797609-7383-4DEF-AFCF-DCA333BFF1A3}"/>
    <dgm:cxn modelId="{EE7FF4F3-EAEE-4893-9110-182D8AA8528F}" type="presOf" srcId="{64797609-7383-4DEF-AFCF-DCA333BFF1A3}" destId="{4920F41C-B2C6-4642-9B8D-3822F9320DD9}" srcOrd="0" destOrd="0" presId="urn:microsoft.com/office/officeart/2005/8/layout/lProcess1"/>
    <dgm:cxn modelId="{75B7C9F4-2379-46D2-A2D8-D84867817477}" type="presOf" srcId="{C92BE9CE-1BE5-4E82-9244-3CFA9D9E836F}" destId="{EE067E9B-5444-40AD-815D-789DEDBD1878}" srcOrd="0" destOrd="0" presId="urn:microsoft.com/office/officeart/2005/8/layout/lProcess1"/>
    <dgm:cxn modelId="{F84D32F8-57DE-4871-87E9-74B3F22A5969}" type="presOf" srcId="{0B4CE320-CD6F-4006-B70C-F41BA169217F}" destId="{95A35DD9-06DC-4803-9D43-E0AE3A56C286}" srcOrd="0" destOrd="0" presId="urn:microsoft.com/office/officeart/2005/8/layout/lProcess1"/>
    <dgm:cxn modelId="{0DC315FB-9591-4ABD-A3E3-A6A19C366616}" srcId="{D7F99383-D0D3-4325-A789-0261C306F5C5}" destId="{09924CD1-36EE-4A8D-ADD3-D61F200794DC}" srcOrd="3" destOrd="0" parTransId="{65F58CDD-2D17-4946-B496-71AE78C9889F}" sibTransId="{0E72D63A-C4B2-42D6-80A1-31C2138BC7F8}"/>
    <dgm:cxn modelId="{00752AFB-E15D-4089-84AB-205B03ECACC2}" type="presOf" srcId="{45F6D1DA-1F00-497A-ABAB-661D07F1EA4B}" destId="{A44F8B5D-854E-429A-97B7-88A001171EF1}" srcOrd="0" destOrd="0" presId="urn:microsoft.com/office/officeart/2005/8/layout/lProcess1"/>
    <dgm:cxn modelId="{AC8F08FE-2640-4FEC-A686-52E8B8C2C9B5}" srcId="{5EDC6E5B-2ECE-4D08-B4AC-ABEEF4337B91}" destId="{D14D9F88-4EDF-44E1-9FEB-A2A25A988C9F}" srcOrd="3" destOrd="0" parTransId="{9A07F02D-1EEE-4070-AF85-A28A2C1D33B7}" sibTransId="{652F9654-D7CC-4394-8456-3121BC9748E3}"/>
    <dgm:cxn modelId="{AA9A4EDC-5179-4E81-A848-4BD0A2E6AC65}" type="presParOf" srcId="{1AC46FDB-1C81-47F5-8889-E33EA7073D02}" destId="{8C1B3AFD-0BBE-4C57-A197-C1B22F5F4083}" srcOrd="0" destOrd="0" presId="urn:microsoft.com/office/officeart/2005/8/layout/lProcess1"/>
    <dgm:cxn modelId="{AB27E15E-3B37-40E0-9A2F-CA97D754738D}" type="presParOf" srcId="{8C1B3AFD-0BBE-4C57-A197-C1B22F5F4083}" destId="{5DC5F109-26D5-418D-BDD4-D8147096D8A7}" srcOrd="0" destOrd="0" presId="urn:microsoft.com/office/officeart/2005/8/layout/lProcess1"/>
    <dgm:cxn modelId="{9ACA3FCF-4FE5-45FD-9229-7178E9C0E569}" type="presParOf" srcId="{8C1B3AFD-0BBE-4C57-A197-C1B22F5F4083}" destId="{DE4C4F54-D0C0-4FBA-84B4-A6721DBBD314}" srcOrd="1" destOrd="0" presId="urn:microsoft.com/office/officeart/2005/8/layout/lProcess1"/>
    <dgm:cxn modelId="{10A7A32B-B18D-47C5-A1E2-75665A43A4E1}" type="presParOf" srcId="{8C1B3AFD-0BBE-4C57-A197-C1B22F5F4083}" destId="{CA21C5F1-6E9D-4883-BDCD-2227C361D56E}" srcOrd="2" destOrd="0" presId="urn:microsoft.com/office/officeart/2005/8/layout/lProcess1"/>
    <dgm:cxn modelId="{B566F54A-0EFA-4B53-83C4-E296D4B83E73}" type="presParOf" srcId="{8C1B3AFD-0BBE-4C57-A197-C1B22F5F4083}" destId="{D13D35A8-0916-445E-BD35-57045EE5578A}" srcOrd="3" destOrd="0" presId="urn:microsoft.com/office/officeart/2005/8/layout/lProcess1"/>
    <dgm:cxn modelId="{DADCC8D5-8D10-40AE-BA50-111C19409C72}" type="presParOf" srcId="{8C1B3AFD-0BBE-4C57-A197-C1B22F5F4083}" destId="{96859B90-CBE5-45EE-823F-63D61B5CAAF0}" srcOrd="4" destOrd="0" presId="urn:microsoft.com/office/officeart/2005/8/layout/lProcess1"/>
    <dgm:cxn modelId="{A4A1064A-21BB-4AEC-91A2-3F64BD0F5390}" type="presParOf" srcId="{8C1B3AFD-0BBE-4C57-A197-C1B22F5F4083}" destId="{E3F16701-7711-42C9-AE89-8CB15D4AD2CB}" srcOrd="5" destOrd="0" presId="urn:microsoft.com/office/officeart/2005/8/layout/lProcess1"/>
    <dgm:cxn modelId="{F6A6465F-19DC-4B21-B975-AE1FDA6C41CB}" type="presParOf" srcId="{8C1B3AFD-0BBE-4C57-A197-C1B22F5F4083}" destId="{D124C4EB-3BD4-42F9-8468-1B02D478804C}" srcOrd="6" destOrd="0" presId="urn:microsoft.com/office/officeart/2005/8/layout/lProcess1"/>
    <dgm:cxn modelId="{EF54AB43-D486-4F59-8F98-B3B5D26BC8B9}" type="presParOf" srcId="{8C1B3AFD-0BBE-4C57-A197-C1B22F5F4083}" destId="{33BDECF7-6F23-4E42-87E5-C3C02FA76EFA}" srcOrd="7" destOrd="0" presId="urn:microsoft.com/office/officeart/2005/8/layout/lProcess1"/>
    <dgm:cxn modelId="{F56A7FDE-1226-4EB7-873D-09F5D8E63D90}" type="presParOf" srcId="{8C1B3AFD-0BBE-4C57-A197-C1B22F5F4083}" destId="{C6831C8D-3A35-4671-B0B6-6410980DA133}" srcOrd="8" destOrd="0" presId="urn:microsoft.com/office/officeart/2005/8/layout/lProcess1"/>
    <dgm:cxn modelId="{0334C673-7112-4FFC-90D3-A50758253EB9}" type="presParOf" srcId="{1AC46FDB-1C81-47F5-8889-E33EA7073D02}" destId="{184526F5-857C-40DC-817E-1A57B9570DB9}" srcOrd="1" destOrd="0" presId="urn:microsoft.com/office/officeart/2005/8/layout/lProcess1"/>
    <dgm:cxn modelId="{0A0B47F2-2574-4FBD-B1D3-B54143505483}" type="presParOf" srcId="{1AC46FDB-1C81-47F5-8889-E33EA7073D02}" destId="{2D5078F9-D62A-498F-9895-D055403C6DA5}" srcOrd="2" destOrd="0" presId="urn:microsoft.com/office/officeart/2005/8/layout/lProcess1"/>
    <dgm:cxn modelId="{E3F3D969-78DD-4F72-8FE0-A8EA178A20CF}" type="presParOf" srcId="{2D5078F9-D62A-498F-9895-D055403C6DA5}" destId="{EA8EC7CF-FFD5-4BD6-83D3-F88A3638C37D}" srcOrd="0" destOrd="0" presId="urn:microsoft.com/office/officeart/2005/8/layout/lProcess1"/>
    <dgm:cxn modelId="{09515935-F148-4A85-8157-443529B12C49}" type="presParOf" srcId="{2D5078F9-D62A-498F-9895-D055403C6DA5}" destId="{5C68FB4D-89C6-4FFC-946C-1378881266C2}" srcOrd="1" destOrd="0" presId="urn:microsoft.com/office/officeart/2005/8/layout/lProcess1"/>
    <dgm:cxn modelId="{70F222C4-4607-4FEF-ACE2-2F805E503A5D}" type="presParOf" srcId="{2D5078F9-D62A-498F-9895-D055403C6DA5}" destId="{3A555816-35B3-40A7-80FE-C72169131DB4}" srcOrd="2" destOrd="0" presId="urn:microsoft.com/office/officeart/2005/8/layout/lProcess1"/>
    <dgm:cxn modelId="{29CBE931-792C-47C3-B7C8-8DDEDBA97734}" type="presParOf" srcId="{2D5078F9-D62A-498F-9895-D055403C6DA5}" destId="{9313E0BF-114C-43D2-B797-DA5759FF8A73}" srcOrd="3" destOrd="0" presId="urn:microsoft.com/office/officeart/2005/8/layout/lProcess1"/>
    <dgm:cxn modelId="{787C0AA7-01F8-4DC7-82B3-F84388B5EC3F}" type="presParOf" srcId="{2D5078F9-D62A-498F-9895-D055403C6DA5}" destId="{8CBF6847-FF19-4381-941B-AC1398BE4D30}" srcOrd="4" destOrd="0" presId="urn:microsoft.com/office/officeart/2005/8/layout/lProcess1"/>
    <dgm:cxn modelId="{132672F0-2116-435A-AB50-2339B037D702}" type="presParOf" srcId="{1AC46FDB-1C81-47F5-8889-E33EA7073D02}" destId="{CE9FE9DE-C9C0-4AD8-A77A-51528C82C615}" srcOrd="3" destOrd="0" presId="urn:microsoft.com/office/officeart/2005/8/layout/lProcess1"/>
    <dgm:cxn modelId="{99FDCE63-5496-4BC8-8588-ECC7AFFDA9FF}" type="presParOf" srcId="{1AC46FDB-1C81-47F5-8889-E33EA7073D02}" destId="{9E7CA54A-2D9C-4185-BB51-DC56A197ECD4}" srcOrd="4" destOrd="0" presId="urn:microsoft.com/office/officeart/2005/8/layout/lProcess1"/>
    <dgm:cxn modelId="{8ADF26BB-230A-4745-886C-6BDA6FE51EA3}" type="presParOf" srcId="{9E7CA54A-2D9C-4185-BB51-DC56A197ECD4}" destId="{306A3961-6135-4F07-985F-2BA68F3E80A1}" srcOrd="0" destOrd="0" presId="urn:microsoft.com/office/officeart/2005/8/layout/lProcess1"/>
    <dgm:cxn modelId="{63B68DBC-D6BA-4C83-9198-E7B55FD43652}" type="presParOf" srcId="{9E7CA54A-2D9C-4185-BB51-DC56A197ECD4}" destId="{142EBCCB-3291-46CD-B642-BC69B12F2CEB}" srcOrd="1" destOrd="0" presId="urn:microsoft.com/office/officeart/2005/8/layout/lProcess1"/>
    <dgm:cxn modelId="{B5B1C092-36F2-429E-8EA9-61FEC1FED836}" type="presParOf" srcId="{9E7CA54A-2D9C-4185-BB51-DC56A197ECD4}" destId="{C4725280-8449-4AEA-87BD-6A21F3DA1E8B}" srcOrd="2" destOrd="0" presId="urn:microsoft.com/office/officeart/2005/8/layout/lProcess1"/>
    <dgm:cxn modelId="{00C6D1A9-EA33-4A67-8133-4E5A9E4AC6F0}" type="presParOf" srcId="{9E7CA54A-2D9C-4185-BB51-DC56A197ECD4}" destId="{44DC8977-2591-48DE-99E1-8AFF6958EC6D}" srcOrd="3" destOrd="0" presId="urn:microsoft.com/office/officeart/2005/8/layout/lProcess1"/>
    <dgm:cxn modelId="{2340BD14-C1B4-4846-9FD1-D8ED477AFD7C}" type="presParOf" srcId="{9E7CA54A-2D9C-4185-BB51-DC56A197ECD4}" destId="{E8C5BACF-0304-4C80-AF07-786BF217908D}" srcOrd="4" destOrd="0" presId="urn:microsoft.com/office/officeart/2005/8/layout/lProcess1"/>
    <dgm:cxn modelId="{85F579FA-8D91-4652-91AD-B65720B32AF7}" type="presParOf" srcId="{9E7CA54A-2D9C-4185-BB51-DC56A197ECD4}" destId="{1009E027-8E18-4BC9-A785-DB49831D0464}" srcOrd="5" destOrd="0" presId="urn:microsoft.com/office/officeart/2005/8/layout/lProcess1"/>
    <dgm:cxn modelId="{B15846CF-6491-4BD9-8E56-86EE9AA431C3}" type="presParOf" srcId="{9E7CA54A-2D9C-4185-BB51-DC56A197ECD4}" destId="{AD23AF3E-2438-439A-96C4-6F15848D04CB}" srcOrd="6" destOrd="0" presId="urn:microsoft.com/office/officeart/2005/8/layout/lProcess1"/>
    <dgm:cxn modelId="{273561E2-2911-471F-9F0F-063ADBD384EB}" type="presParOf" srcId="{9E7CA54A-2D9C-4185-BB51-DC56A197ECD4}" destId="{DA977CF4-C268-424A-B640-50ECDC554112}" srcOrd="7" destOrd="0" presId="urn:microsoft.com/office/officeart/2005/8/layout/lProcess1"/>
    <dgm:cxn modelId="{33F4EBCF-C9B0-4703-98A0-C8EE3B1EBFD7}" type="presParOf" srcId="{9E7CA54A-2D9C-4185-BB51-DC56A197ECD4}" destId="{C0167FE5-C045-44C1-AAC6-3D4AF016C737}" srcOrd="8" destOrd="0" presId="urn:microsoft.com/office/officeart/2005/8/layout/lProcess1"/>
    <dgm:cxn modelId="{01A73C3F-DAB4-460E-BE54-8E05870E079C}" type="presParOf" srcId="{9E7CA54A-2D9C-4185-BB51-DC56A197ECD4}" destId="{140CE7DC-0907-440A-82FF-900F105E3C42}" srcOrd="9" destOrd="0" presId="urn:microsoft.com/office/officeart/2005/8/layout/lProcess1"/>
    <dgm:cxn modelId="{FE7A1B70-E93F-4A03-AF4A-193FACC489E6}" type="presParOf" srcId="{9E7CA54A-2D9C-4185-BB51-DC56A197ECD4}" destId="{032119EA-A83D-4B42-ADF0-26247A4B723C}" srcOrd="10" destOrd="0" presId="urn:microsoft.com/office/officeart/2005/8/layout/lProcess1"/>
    <dgm:cxn modelId="{503279E2-2DC9-4830-A958-35E5CBEAD4A5}" type="presParOf" srcId="{1AC46FDB-1C81-47F5-8889-E33EA7073D02}" destId="{B93DCFB7-28B9-46EE-8D99-8215F296BA6E}" srcOrd="5" destOrd="0" presId="urn:microsoft.com/office/officeart/2005/8/layout/lProcess1"/>
    <dgm:cxn modelId="{3ECD2EC2-10E3-44C6-8B70-1533F135EDF5}" type="presParOf" srcId="{1AC46FDB-1C81-47F5-8889-E33EA7073D02}" destId="{360DC14A-9AD2-4394-B503-4E7DC9C2C1A4}" srcOrd="6" destOrd="0" presId="urn:microsoft.com/office/officeart/2005/8/layout/lProcess1"/>
    <dgm:cxn modelId="{BFA75845-E4E7-4781-81CE-50F08F13EE2A}" type="presParOf" srcId="{360DC14A-9AD2-4394-B503-4E7DC9C2C1A4}" destId="{6089BD6E-5AF7-44B7-A322-EA9FA7A3F4B9}" srcOrd="0" destOrd="0" presId="urn:microsoft.com/office/officeart/2005/8/layout/lProcess1"/>
    <dgm:cxn modelId="{010D8C4A-F85F-4AE5-82DD-A0EABB984733}" type="presParOf" srcId="{360DC14A-9AD2-4394-B503-4E7DC9C2C1A4}" destId="{8557494C-BF2B-4C4D-8BBE-729168CB8AF7}" srcOrd="1" destOrd="0" presId="urn:microsoft.com/office/officeart/2005/8/layout/lProcess1"/>
    <dgm:cxn modelId="{6B1575D7-AE0E-405A-B8E0-5EFF14A9A7A0}" type="presParOf" srcId="{360DC14A-9AD2-4394-B503-4E7DC9C2C1A4}" destId="{A903B705-6F38-4D32-8463-A642A505F728}" srcOrd="2" destOrd="0" presId="urn:microsoft.com/office/officeart/2005/8/layout/lProcess1"/>
    <dgm:cxn modelId="{B8B9AD3B-52DC-4DC2-8F70-5697296B08B1}" type="presParOf" srcId="{360DC14A-9AD2-4394-B503-4E7DC9C2C1A4}" destId="{36E9C4B2-E8AA-4F7C-B972-F4387A9A77D2}" srcOrd="3" destOrd="0" presId="urn:microsoft.com/office/officeart/2005/8/layout/lProcess1"/>
    <dgm:cxn modelId="{65F9A6ED-C591-4F6B-B0A9-680AD1A7A208}" type="presParOf" srcId="{360DC14A-9AD2-4394-B503-4E7DC9C2C1A4}" destId="{6B8A703E-B481-4FAA-B18B-0400B4A80DCB}" srcOrd="4" destOrd="0" presId="urn:microsoft.com/office/officeart/2005/8/layout/lProcess1"/>
    <dgm:cxn modelId="{F651644A-9B0E-4D1F-80AB-E9F30125A8E8}" type="presParOf" srcId="{360DC14A-9AD2-4394-B503-4E7DC9C2C1A4}" destId="{51AECE25-A95C-47F1-8630-1EF235D17B6A}" srcOrd="5" destOrd="0" presId="urn:microsoft.com/office/officeart/2005/8/layout/lProcess1"/>
    <dgm:cxn modelId="{EE6C4AAB-A171-4555-B472-046512550B24}" type="presParOf" srcId="{360DC14A-9AD2-4394-B503-4E7DC9C2C1A4}" destId="{3FA5091E-3B56-4045-994B-FA9D2BF34253}" srcOrd="6" destOrd="0" presId="urn:microsoft.com/office/officeart/2005/8/layout/lProcess1"/>
    <dgm:cxn modelId="{F59BAE5B-D468-4FDC-AFD6-556F1A6D96A4}" type="presParOf" srcId="{360DC14A-9AD2-4394-B503-4E7DC9C2C1A4}" destId="{4920F41C-B2C6-4642-9B8D-3822F9320DD9}" srcOrd="7" destOrd="0" presId="urn:microsoft.com/office/officeart/2005/8/layout/lProcess1"/>
    <dgm:cxn modelId="{3ABD395E-838C-41E3-9DB8-AA8D63926E1A}" type="presParOf" srcId="{360DC14A-9AD2-4394-B503-4E7DC9C2C1A4}" destId="{E3391FDD-1570-4D75-8BDC-11F9F597A451}" srcOrd="8" destOrd="0" presId="urn:microsoft.com/office/officeart/2005/8/layout/lProcess1"/>
    <dgm:cxn modelId="{76766E1C-8C19-48A6-B45B-9E82A0915447}" type="presParOf" srcId="{360DC14A-9AD2-4394-B503-4E7DC9C2C1A4}" destId="{076FB9D5-AC00-43D7-AC6F-26E43A60F268}" srcOrd="9" destOrd="0" presId="urn:microsoft.com/office/officeart/2005/8/layout/lProcess1"/>
    <dgm:cxn modelId="{3FC7E0AB-0789-4CE6-A61D-1254AEB8388C}" type="presParOf" srcId="{360DC14A-9AD2-4394-B503-4E7DC9C2C1A4}" destId="{91D08DA9-91D9-4A45-98B8-DC649FF250AF}" srcOrd="10" destOrd="0" presId="urn:microsoft.com/office/officeart/2005/8/layout/lProcess1"/>
    <dgm:cxn modelId="{78CF436C-0362-40B7-B9F4-06B19F190DBF}" type="presParOf" srcId="{1AC46FDB-1C81-47F5-8889-E33EA7073D02}" destId="{C7895EDB-89FB-4CF8-9665-EC78B3C5FE3E}" srcOrd="7" destOrd="0" presId="urn:microsoft.com/office/officeart/2005/8/layout/lProcess1"/>
    <dgm:cxn modelId="{5F59E328-E9E6-4F2D-B38F-39624281115C}" type="presParOf" srcId="{1AC46FDB-1C81-47F5-8889-E33EA7073D02}" destId="{2F01FB50-1DC5-470A-9E60-32B30C473F1A}" srcOrd="8" destOrd="0" presId="urn:microsoft.com/office/officeart/2005/8/layout/lProcess1"/>
    <dgm:cxn modelId="{E995270D-96A2-4704-9E8C-44D1962EEFEE}" type="presParOf" srcId="{2F01FB50-1DC5-470A-9E60-32B30C473F1A}" destId="{DE74271C-8206-4F63-A3FD-FF8C4CAE1FCA}" srcOrd="0" destOrd="0" presId="urn:microsoft.com/office/officeart/2005/8/layout/lProcess1"/>
    <dgm:cxn modelId="{E2A5A693-A5B1-4561-9313-59EDB2A12F3D}" type="presParOf" srcId="{2F01FB50-1DC5-470A-9E60-32B30C473F1A}" destId="{95A35DD9-06DC-4803-9D43-E0AE3A56C286}" srcOrd="1" destOrd="0" presId="urn:microsoft.com/office/officeart/2005/8/layout/lProcess1"/>
    <dgm:cxn modelId="{DA99DA5D-B0F5-4A1B-9BB0-B9EFD4BED3E3}" type="presParOf" srcId="{2F01FB50-1DC5-470A-9E60-32B30C473F1A}" destId="{EE067E9B-5444-40AD-815D-789DEDBD1878}" srcOrd="2" destOrd="0" presId="urn:microsoft.com/office/officeart/2005/8/layout/lProcess1"/>
    <dgm:cxn modelId="{7ED0C62E-C28E-4828-B0BE-EB3ED08A7598}" type="presParOf" srcId="{2F01FB50-1DC5-470A-9E60-32B30C473F1A}" destId="{9BC9C273-0C46-42C0-885A-E7A4CB384F47}" srcOrd="3" destOrd="0" presId="urn:microsoft.com/office/officeart/2005/8/layout/lProcess1"/>
    <dgm:cxn modelId="{D4440B32-58CF-42D2-A661-3A15C4FD48B7}" type="presParOf" srcId="{2F01FB50-1DC5-470A-9E60-32B30C473F1A}" destId="{A457BF4C-3DF5-46CE-8551-169E12417789}" srcOrd="4" destOrd="0" presId="urn:microsoft.com/office/officeart/2005/8/layout/lProcess1"/>
    <dgm:cxn modelId="{5D979D1B-46FD-4B58-B00D-4068461FC80D}" type="presParOf" srcId="{2F01FB50-1DC5-470A-9E60-32B30C473F1A}" destId="{BCDC91AC-C642-4AFD-8B30-5FD2185942B6}" srcOrd="5" destOrd="0" presId="urn:microsoft.com/office/officeart/2005/8/layout/lProcess1"/>
    <dgm:cxn modelId="{0710868F-2A51-4B9E-96B8-E0DB555F06BC}" type="presParOf" srcId="{2F01FB50-1DC5-470A-9E60-32B30C473F1A}" destId="{36CC6857-380F-4A44-BF39-FE981C1296AC}" srcOrd="6" destOrd="0" presId="urn:microsoft.com/office/officeart/2005/8/layout/lProcess1"/>
    <dgm:cxn modelId="{1FB0DE00-D360-484C-90B5-D03E9FB54E2E}" type="presParOf" srcId="{2F01FB50-1DC5-470A-9E60-32B30C473F1A}" destId="{6C18ED7E-504C-4EF3-80C2-2C48B4EC9CB2}" srcOrd="7" destOrd="0" presId="urn:microsoft.com/office/officeart/2005/8/layout/lProcess1"/>
    <dgm:cxn modelId="{0A717639-0A8A-4A3C-8B7B-126F7137F55F}" type="presParOf" srcId="{2F01FB50-1DC5-470A-9E60-32B30C473F1A}" destId="{0B6970C3-5C60-47AA-AEFB-91CCA2A8A74A}" srcOrd="8" destOrd="0" presId="urn:microsoft.com/office/officeart/2005/8/layout/lProcess1"/>
    <dgm:cxn modelId="{C224890D-EA4E-421B-86D8-183EA7ADDEEC}" type="presParOf" srcId="{2F01FB50-1DC5-470A-9E60-32B30C473F1A}" destId="{E77D46EF-DBFC-4886-87B8-6323692B561D}" srcOrd="9" destOrd="0" presId="urn:microsoft.com/office/officeart/2005/8/layout/lProcess1"/>
    <dgm:cxn modelId="{B4A292CD-0852-455D-BCF1-F7C897B7DB59}" type="presParOf" srcId="{2F01FB50-1DC5-470A-9E60-32B30C473F1A}" destId="{A44F8B5D-854E-429A-97B7-88A001171EF1}" srcOrd="10" destOrd="0" presId="urn:microsoft.com/office/officeart/2005/8/layout/l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05232FA-622E-4194-BE86-14DCCAC5C853}" type="doc">
      <dgm:prSet loTypeId="urn:microsoft.com/office/officeart/2005/8/layout/pyramid1" loCatId="pyramid" qsTypeId="urn:microsoft.com/office/officeart/2005/8/quickstyle/simple1" qsCatId="simple" csTypeId="urn:microsoft.com/office/officeart/2005/8/colors/colorful1" csCatId="colorful" phldr="1"/>
      <dgm:spPr/>
      <dgm:t>
        <a:bodyPr/>
        <a:lstStyle/>
        <a:p>
          <a:endParaRPr lang="en-GB"/>
        </a:p>
      </dgm:t>
    </dgm:pt>
    <dgm:pt modelId="{1C6CC651-7083-49B5-A45F-DDC623E42FAD}">
      <dgm:prSet phldrT="[Text]" custT="1"/>
      <dgm:spPr>
        <a:xfrm>
          <a:off x="673764" y="1468751"/>
          <a:ext cx="2394450" cy="1141102"/>
        </a:xfrm>
        <a:prstGeom prst="trapezoid">
          <a:avLst>
            <a:gd name="adj" fmla="val 45873"/>
          </a:avLst>
        </a:prstGeom>
        <a:solidFill>
          <a:srgbClr val="A7EA5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hueOff val="0"/>
                  <a:satOff val="0"/>
                  <a:lumOff val="0"/>
                  <a:alphaOff val="0"/>
                </a:sysClr>
              </a:solidFill>
              <a:latin typeface="Abadi Extra Light" panose="020B0204020104020204" pitchFamily="34" charset="0"/>
              <a:ea typeface="+mn-ea"/>
              <a:cs typeface="+mn-cs"/>
            </a:rPr>
            <a:t>Mental health support</a:t>
          </a:r>
        </a:p>
      </dgm:t>
    </dgm:pt>
    <dgm:pt modelId="{22821B8B-594F-4228-BF2C-7A61F38D9C36}" type="parTrans" cxnId="{79255418-453B-42BD-9019-EB83F307A8C7}">
      <dgm:prSet/>
      <dgm:spPr/>
      <dgm:t>
        <a:bodyPr/>
        <a:lstStyle/>
        <a:p>
          <a:endParaRPr lang="en-GB" sz="1200">
            <a:latin typeface="Abadi Extra Light" panose="020B0204020104020204" pitchFamily="34" charset="0"/>
          </a:endParaRPr>
        </a:p>
      </dgm:t>
    </dgm:pt>
    <dgm:pt modelId="{44EBF7B0-4DEE-4C27-AAF0-060C0277FD5B}" type="sibTrans" cxnId="{79255418-453B-42BD-9019-EB83F307A8C7}">
      <dgm:prSet/>
      <dgm:spPr/>
      <dgm:t>
        <a:bodyPr/>
        <a:lstStyle/>
        <a:p>
          <a:endParaRPr lang="en-GB" sz="1200">
            <a:latin typeface="Abadi Extra Light" panose="020B0204020104020204" pitchFamily="34" charset="0"/>
          </a:endParaRPr>
        </a:p>
      </dgm:t>
    </dgm:pt>
    <dgm:pt modelId="{008D5A8E-C394-4C85-926A-1030A8F7D1D6}">
      <dgm:prSet phldrT="[Text]" custT="1"/>
      <dgm:spPr>
        <a:xfrm rot="10800000">
          <a:off x="2544753" y="1468751"/>
          <a:ext cx="2958156" cy="1141102"/>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A7EA52">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Primary care</a:t>
          </a:r>
        </a:p>
      </dgm:t>
    </dgm:pt>
    <dgm:pt modelId="{7BA3DFAB-7DAC-4523-905C-1252E8361D5C}" type="parTrans" cxnId="{CE42B436-F630-4976-92D8-DB3DA4F55058}">
      <dgm:prSet/>
      <dgm:spPr/>
      <dgm:t>
        <a:bodyPr/>
        <a:lstStyle/>
        <a:p>
          <a:endParaRPr lang="en-GB" sz="1200">
            <a:latin typeface="Abadi Extra Light" panose="020B0204020104020204" pitchFamily="34" charset="0"/>
          </a:endParaRPr>
        </a:p>
      </dgm:t>
    </dgm:pt>
    <dgm:pt modelId="{69E483B9-F2C9-4955-9D99-25D06B94489D}" type="sibTrans" cxnId="{CE42B436-F630-4976-92D8-DB3DA4F55058}">
      <dgm:prSet/>
      <dgm:spPr/>
      <dgm:t>
        <a:bodyPr/>
        <a:lstStyle/>
        <a:p>
          <a:endParaRPr lang="en-GB" sz="1200">
            <a:latin typeface="Abadi Extra Light" panose="020B0204020104020204" pitchFamily="34" charset="0"/>
          </a:endParaRPr>
        </a:p>
      </dgm:t>
    </dgm:pt>
    <dgm:pt modelId="{ED0CFBEF-00B5-4704-A375-6407D7D1C82B}">
      <dgm:prSet phldrT="[Text]" custT="1"/>
      <dgm:spPr>
        <a:xfrm rot="10800000">
          <a:off x="2544753" y="1468751"/>
          <a:ext cx="2958156" cy="1141102"/>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A7EA52">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Talking Therapies</a:t>
          </a:r>
        </a:p>
      </dgm:t>
    </dgm:pt>
    <dgm:pt modelId="{419824D9-04D2-40EA-8937-0D0C1B19C3C9}" type="parTrans" cxnId="{5DF2AF37-AB8B-4E29-A1C6-3E92E958998D}">
      <dgm:prSet/>
      <dgm:spPr/>
      <dgm:t>
        <a:bodyPr/>
        <a:lstStyle/>
        <a:p>
          <a:endParaRPr lang="en-GB" sz="1200">
            <a:latin typeface="Abadi Extra Light" panose="020B0204020104020204" pitchFamily="34" charset="0"/>
          </a:endParaRPr>
        </a:p>
      </dgm:t>
    </dgm:pt>
    <dgm:pt modelId="{A9728A99-E9E4-4C83-A439-7A7478BF19EA}" type="sibTrans" cxnId="{5DF2AF37-AB8B-4E29-A1C6-3E92E958998D}">
      <dgm:prSet/>
      <dgm:spPr/>
      <dgm:t>
        <a:bodyPr/>
        <a:lstStyle/>
        <a:p>
          <a:endParaRPr lang="en-GB" sz="1200">
            <a:latin typeface="Abadi Extra Light" panose="020B0204020104020204" pitchFamily="34" charset="0"/>
          </a:endParaRPr>
        </a:p>
      </dgm:t>
    </dgm:pt>
    <dgm:pt modelId="{63ADE8DD-B91E-4999-8F1E-C78318519AB6}">
      <dgm:prSet phldrT="[Text]" custT="1"/>
      <dgm:spPr>
        <a:xfrm rot="10800000">
          <a:off x="2544753" y="1468751"/>
          <a:ext cx="2958156" cy="1141102"/>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A7EA52">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Mental health services</a:t>
          </a:r>
        </a:p>
      </dgm:t>
    </dgm:pt>
    <dgm:pt modelId="{A7663B81-301E-4A89-B5B9-CA4D6E554940}" type="parTrans" cxnId="{4F9715E4-210A-41FE-8C63-0F284E25DC3C}">
      <dgm:prSet/>
      <dgm:spPr/>
      <dgm:t>
        <a:bodyPr/>
        <a:lstStyle/>
        <a:p>
          <a:endParaRPr lang="en-GB" sz="1200">
            <a:latin typeface="Abadi Extra Light" panose="020B0204020104020204" pitchFamily="34" charset="0"/>
          </a:endParaRPr>
        </a:p>
      </dgm:t>
    </dgm:pt>
    <dgm:pt modelId="{01C807AF-5F79-4F51-9C7D-0C9664202289}" type="sibTrans" cxnId="{4F9715E4-210A-41FE-8C63-0F284E25DC3C}">
      <dgm:prSet/>
      <dgm:spPr/>
      <dgm:t>
        <a:bodyPr/>
        <a:lstStyle/>
        <a:p>
          <a:endParaRPr lang="en-GB" sz="1200">
            <a:latin typeface="Abadi Extra Light" panose="020B0204020104020204" pitchFamily="34" charset="0"/>
          </a:endParaRPr>
        </a:p>
      </dgm:t>
    </dgm:pt>
    <dgm:pt modelId="{F586C855-9115-4D0C-94C0-DCCA42C71A6E}">
      <dgm:prSet phldrT="[Text]" custT="1"/>
      <dgm:spPr>
        <a:xfrm>
          <a:off x="0" y="2609853"/>
          <a:ext cx="3741978" cy="1468751"/>
        </a:xfrm>
        <a:prstGeom prst="trapezoid">
          <a:avLst>
            <a:gd name="adj" fmla="val 45873"/>
          </a:avLst>
        </a:prstGeom>
        <a:solidFill>
          <a:srgbClr val="5DCEAF">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hueOff val="0"/>
                  <a:satOff val="0"/>
                  <a:lumOff val="0"/>
                  <a:alphaOff val="0"/>
                </a:sysClr>
              </a:solidFill>
              <a:latin typeface="Abadi Extra Light" panose="020B0204020104020204" pitchFamily="34" charset="0"/>
              <a:ea typeface="+mn-ea"/>
              <a:cs typeface="+mn-cs"/>
            </a:rPr>
            <a:t>Services for all infants and parents</a:t>
          </a:r>
        </a:p>
      </dgm:t>
    </dgm:pt>
    <dgm:pt modelId="{4449472F-4A8D-483B-9036-7C14659BD9A4}" type="parTrans" cxnId="{9F2D5EAE-3E13-454D-966E-4F3590AD312E}">
      <dgm:prSet/>
      <dgm:spPr/>
      <dgm:t>
        <a:bodyPr/>
        <a:lstStyle/>
        <a:p>
          <a:endParaRPr lang="en-GB" sz="1200">
            <a:latin typeface="Abadi Extra Light" panose="020B0204020104020204" pitchFamily="34" charset="0"/>
          </a:endParaRPr>
        </a:p>
      </dgm:t>
    </dgm:pt>
    <dgm:pt modelId="{BB4CA6EF-065E-430B-81FD-7E238DC8105C}" type="sibTrans" cxnId="{9F2D5EAE-3E13-454D-966E-4F3590AD312E}">
      <dgm:prSet/>
      <dgm:spPr/>
      <dgm:t>
        <a:bodyPr/>
        <a:lstStyle/>
        <a:p>
          <a:endParaRPr lang="en-GB" sz="1200">
            <a:latin typeface="Abadi Extra Light" panose="020B0204020104020204" pitchFamily="34" charset="0"/>
          </a:endParaRPr>
        </a:p>
      </dgm:t>
    </dgm:pt>
    <dgm:pt modelId="{AE7CD621-15CE-4FEB-BE72-1D66187304BA}">
      <dgm:prSet phldrT="[Text]" custT="1"/>
      <dgm:spPr>
        <a:xfrm rot="10800000">
          <a:off x="3068214" y="2609853"/>
          <a:ext cx="2434695"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DCEAF">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Maternity services </a:t>
          </a:r>
        </a:p>
      </dgm:t>
    </dgm:pt>
    <dgm:pt modelId="{7349D77B-8EDA-4D8A-9980-D829C818835C}" type="parTrans" cxnId="{5E1CA1D0-6A2C-45F8-A988-CC7560918A70}">
      <dgm:prSet/>
      <dgm:spPr/>
      <dgm:t>
        <a:bodyPr/>
        <a:lstStyle/>
        <a:p>
          <a:endParaRPr lang="en-GB" sz="1200">
            <a:latin typeface="Abadi Extra Light" panose="020B0204020104020204" pitchFamily="34" charset="0"/>
          </a:endParaRPr>
        </a:p>
      </dgm:t>
    </dgm:pt>
    <dgm:pt modelId="{BDED5A89-26C3-4A21-BB7C-447E62A888B9}" type="sibTrans" cxnId="{5E1CA1D0-6A2C-45F8-A988-CC7560918A70}">
      <dgm:prSet/>
      <dgm:spPr/>
      <dgm:t>
        <a:bodyPr/>
        <a:lstStyle/>
        <a:p>
          <a:endParaRPr lang="en-GB" sz="1200">
            <a:latin typeface="Abadi Extra Light" panose="020B0204020104020204" pitchFamily="34" charset="0"/>
          </a:endParaRPr>
        </a:p>
      </dgm:t>
    </dgm:pt>
    <dgm:pt modelId="{71E30403-5528-46B9-A062-37BDC1E661E1}">
      <dgm:prSet phldrT="[Text]" custT="1"/>
      <dgm:spPr>
        <a:xfrm rot="10800000">
          <a:off x="3068214" y="2609853"/>
          <a:ext cx="2434695"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DCEAF">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Healthy Child Programme</a:t>
          </a:r>
        </a:p>
      </dgm:t>
    </dgm:pt>
    <dgm:pt modelId="{089380C4-E6F3-49AF-81DE-40E51D2E82BD}" type="parTrans" cxnId="{077F3F81-8EBA-47BC-86D3-F2B152E9B2E7}">
      <dgm:prSet/>
      <dgm:spPr/>
      <dgm:t>
        <a:bodyPr/>
        <a:lstStyle/>
        <a:p>
          <a:endParaRPr lang="en-GB" sz="1200">
            <a:latin typeface="Abadi Extra Light" panose="020B0204020104020204" pitchFamily="34" charset="0"/>
          </a:endParaRPr>
        </a:p>
      </dgm:t>
    </dgm:pt>
    <dgm:pt modelId="{83033892-91B2-4D45-BCA4-F83198B02872}" type="sibTrans" cxnId="{077F3F81-8EBA-47BC-86D3-F2B152E9B2E7}">
      <dgm:prSet/>
      <dgm:spPr/>
      <dgm:t>
        <a:bodyPr/>
        <a:lstStyle/>
        <a:p>
          <a:endParaRPr lang="en-GB" sz="1200">
            <a:latin typeface="Abadi Extra Light" panose="020B0204020104020204" pitchFamily="34" charset="0"/>
          </a:endParaRPr>
        </a:p>
      </dgm:t>
    </dgm:pt>
    <dgm:pt modelId="{A84FC6DC-34A1-4DA2-B4CC-5E206DEF77A5}">
      <dgm:prSet phldrT="[Text]" custT="1"/>
      <dgm:spPr>
        <a:xfrm rot="10800000">
          <a:off x="3068214" y="2609853"/>
          <a:ext cx="2434695"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DCEAF">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Early Years services</a:t>
          </a:r>
        </a:p>
      </dgm:t>
    </dgm:pt>
    <dgm:pt modelId="{0801B69B-A15F-4971-AD1F-13AEE1BDAB9B}" type="parTrans" cxnId="{C5CD32C4-969F-4151-85A2-5ECC47A36FA4}">
      <dgm:prSet/>
      <dgm:spPr/>
      <dgm:t>
        <a:bodyPr/>
        <a:lstStyle/>
        <a:p>
          <a:endParaRPr lang="en-GB" sz="1200">
            <a:latin typeface="Abadi Extra Light" panose="020B0204020104020204" pitchFamily="34" charset="0"/>
          </a:endParaRPr>
        </a:p>
      </dgm:t>
    </dgm:pt>
    <dgm:pt modelId="{05D17795-B64B-4620-ADCC-6C4732E2E59E}" type="sibTrans" cxnId="{C5CD32C4-969F-4151-85A2-5ECC47A36FA4}">
      <dgm:prSet/>
      <dgm:spPr/>
      <dgm:t>
        <a:bodyPr/>
        <a:lstStyle/>
        <a:p>
          <a:endParaRPr lang="en-GB" sz="1200">
            <a:latin typeface="Abadi Extra Light" panose="020B0204020104020204" pitchFamily="34" charset="0"/>
          </a:endParaRPr>
        </a:p>
      </dgm:t>
    </dgm:pt>
    <dgm:pt modelId="{98813068-E537-43A3-84DD-D95C57B44C87}">
      <dgm:prSet phldrT="[Text]" custT="1"/>
      <dgm:spPr>
        <a:xfrm>
          <a:off x="1197225" y="0"/>
          <a:ext cx="1347528" cy="1468751"/>
        </a:xfrm>
        <a:prstGeom prst="trapezoid">
          <a:avLst>
            <a:gd name="adj" fmla="val 50000"/>
          </a:avLst>
        </a:prstGeom>
        <a:solidFill>
          <a:srgbClr val="5ECCF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endParaRPr lang="en-GB" sz="1400">
            <a:solidFill>
              <a:sysClr val="windowText" lastClr="000000">
                <a:hueOff val="0"/>
                <a:satOff val="0"/>
                <a:lumOff val="0"/>
                <a:alphaOff val="0"/>
              </a:sysClr>
            </a:solidFill>
            <a:latin typeface="Abadi Extra Light" panose="020B0204020104020204" pitchFamily="34" charset="0"/>
            <a:ea typeface="+mn-ea"/>
            <a:cs typeface="+mn-cs"/>
          </a:endParaRPr>
        </a:p>
        <a:p>
          <a:pPr algn="ctr">
            <a:buNone/>
          </a:pPr>
          <a:r>
            <a:rPr lang="en-GB" sz="105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a:t>
          </a:r>
          <a:endParaRPr lang="en-GB" sz="1200">
            <a:solidFill>
              <a:sysClr val="windowText" lastClr="000000">
                <a:hueOff val="0"/>
                <a:satOff val="0"/>
                <a:lumOff val="0"/>
                <a:alphaOff val="0"/>
              </a:sysClr>
            </a:solidFill>
            <a:latin typeface="Abadi Extra Light" panose="020B0204020104020204" pitchFamily="34" charset="0"/>
            <a:ea typeface="+mn-ea"/>
            <a:cs typeface="+mn-cs"/>
          </a:endParaRPr>
        </a:p>
      </dgm:t>
    </dgm:pt>
    <dgm:pt modelId="{96842C58-F45D-4B61-AF1B-D539270E4EBA}" type="parTrans" cxnId="{FA13B17D-4069-40DA-9BA8-5A1CD504C8B7}">
      <dgm:prSet/>
      <dgm:spPr/>
      <dgm:t>
        <a:bodyPr/>
        <a:lstStyle/>
        <a:p>
          <a:endParaRPr lang="en-GB" sz="1200">
            <a:latin typeface="Abadi Extra Light" panose="020B0204020104020204" pitchFamily="34" charset="0"/>
          </a:endParaRPr>
        </a:p>
      </dgm:t>
    </dgm:pt>
    <dgm:pt modelId="{E31D6699-2C12-40D0-9AF8-65778A5A8848}" type="sibTrans" cxnId="{FA13B17D-4069-40DA-9BA8-5A1CD504C8B7}">
      <dgm:prSet/>
      <dgm:spPr/>
      <dgm:t>
        <a:bodyPr/>
        <a:lstStyle/>
        <a:p>
          <a:endParaRPr lang="en-GB" sz="1200">
            <a:latin typeface="Abadi Extra Light" panose="020B0204020104020204" pitchFamily="34" charset="0"/>
          </a:endParaRPr>
        </a:p>
      </dgm:t>
    </dgm:pt>
    <dgm:pt modelId="{A48B9BAA-AC92-4068-AF7B-D188ED947D5A}">
      <dgm:prSet phldrT="[Text]" custT="1"/>
      <dgm:spPr>
        <a:xfrm rot="10800000">
          <a:off x="1870989" y="0"/>
          <a:ext cx="3631920"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ECCF3">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Maternal mental health services</a:t>
          </a:r>
        </a:p>
      </dgm:t>
    </dgm:pt>
    <dgm:pt modelId="{171DFC3E-F427-40CE-A441-1B9B42C3A72B}" type="parTrans" cxnId="{E4F1B7A9-621A-4262-A7CD-B6E3E78858B3}">
      <dgm:prSet/>
      <dgm:spPr/>
      <dgm:t>
        <a:bodyPr/>
        <a:lstStyle/>
        <a:p>
          <a:endParaRPr lang="en-GB" sz="1200">
            <a:latin typeface="Abadi Extra Light" panose="020B0204020104020204" pitchFamily="34" charset="0"/>
          </a:endParaRPr>
        </a:p>
      </dgm:t>
    </dgm:pt>
    <dgm:pt modelId="{3B144336-AAF2-4B80-BEA6-EB3FE20AAAAE}" type="sibTrans" cxnId="{E4F1B7A9-621A-4262-A7CD-B6E3E78858B3}">
      <dgm:prSet/>
      <dgm:spPr/>
      <dgm:t>
        <a:bodyPr/>
        <a:lstStyle/>
        <a:p>
          <a:endParaRPr lang="en-GB" sz="1200">
            <a:latin typeface="Abadi Extra Light" panose="020B0204020104020204" pitchFamily="34" charset="0"/>
          </a:endParaRPr>
        </a:p>
      </dgm:t>
    </dgm:pt>
    <dgm:pt modelId="{370089EA-111B-4CCB-A4F8-7D588D253AAF}">
      <dgm:prSet phldrT="[Text]" custT="1"/>
      <dgm:spPr>
        <a:xfrm rot="10800000">
          <a:off x="1870989" y="0"/>
          <a:ext cx="3631920"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ECCF3">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 team</a:t>
          </a:r>
        </a:p>
      </dgm:t>
    </dgm:pt>
    <dgm:pt modelId="{FCB148EA-6D44-4193-A5B3-B460D43FA8F0}" type="parTrans" cxnId="{F97EF866-98CA-4EDB-92F0-F805FD792508}">
      <dgm:prSet/>
      <dgm:spPr/>
      <dgm:t>
        <a:bodyPr/>
        <a:lstStyle/>
        <a:p>
          <a:endParaRPr lang="en-GB" sz="1200">
            <a:latin typeface="Abadi Extra Light" panose="020B0204020104020204" pitchFamily="34" charset="0"/>
          </a:endParaRPr>
        </a:p>
      </dgm:t>
    </dgm:pt>
    <dgm:pt modelId="{EB816A7F-C425-45C7-8505-03DD33B7A6A3}" type="sibTrans" cxnId="{F97EF866-98CA-4EDB-92F0-F805FD792508}">
      <dgm:prSet/>
      <dgm:spPr/>
      <dgm:t>
        <a:bodyPr/>
        <a:lstStyle/>
        <a:p>
          <a:endParaRPr lang="en-GB" sz="1200">
            <a:latin typeface="Abadi Extra Light" panose="020B0204020104020204" pitchFamily="34" charset="0"/>
          </a:endParaRPr>
        </a:p>
      </dgm:t>
    </dgm:pt>
    <dgm:pt modelId="{9CFB1728-4458-4527-BBAC-D48A5C002E78}">
      <dgm:prSet phldrT="[Text]" custT="1"/>
      <dgm:spPr>
        <a:xfrm rot="10800000">
          <a:off x="1870989" y="0"/>
          <a:ext cx="3631920" cy="1468751"/>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ECCF3">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Abadi Extra Light" panose="020B0204020104020204" pitchFamily="34" charset="0"/>
              <a:ea typeface="+mn-ea"/>
              <a:cs typeface="+mn-cs"/>
            </a:rPr>
            <a:t>Mother and baby units</a:t>
          </a:r>
        </a:p>
      </dgm:t>
    </dgm:pt>
    <dgm:pt modelId="{4EB2B41A-D37E-42A6-804C-DB6175A7651E}" type="parTrans" cxnId="{CD0C478D-24B8-46CA-AE6A-AAABE436C253}">
      <dgm:prSet/>
      <dgm:spPr/>
      <dgm:t>
        <a:bodyPr/>
        <a:lstStyle/>
        <a:p>
          <a:endParaRPr lang="en-GB" sz="1200">
            <a:latin typeface="Abadi Extra Light" panose="020B0204020104020204" pitchFamily="34" charset="0"/>
          </a:endParaRPr>
        </a:p>
      </dgm:t>
    </dgm:pt>
    <dgm:pt modelId="{FC73FCD5-3C37-4D45-B375-90496E8FEE0C}" type="sibTrans" cxnId="{CD0C478D-24B8-46CA-AE6A-AAABE436C253}">
      <dgm:prSet/>
      <dgm:spPr/>
      <dgm:t>
        <a:bodyPr/>
        <a:lstStyle/>
        <a:p>
          <a:endParaRPr lang="en-GB" sz="1200">
            <a:latin typeface="Abadi Extra Light" panose="020B0204020104020204" pitchFamily="34" charset="0"/>
          </a:endParaRPr>
        </a:p>
      </dgm:t>
    </dgm:pt>
    <dgm:pt modelId="{044317EA-5473-4C1C-939C-110A93274065}" type="pres">
      <dgm:prSet presAssocID="{A05232FA-622E-4194-BE86-14DCCAC5C853}" presName="Name0" presStyleCnt="0">
        <dgm:presLayoutVars>
          <dgm:dir/>
          <dgm:animLvl val="lvl"/>
          <dgm:resizeHandles val="exact"/>
        </dgm:presLayoutVars>
      </dgm:prSet>
      <dgm:spPr/>
    </dgm:pt>
    <dgm:pt modelId="{F485FC02-29B6-4E26-A4C6-EEEF86F8EB25}" type="pres">
      <dgm:prSet presAssocID="{98813068-E537-43A3-84DD-D95C57B44C87}" presName="Name8" presStyleCnt="0"/>
      <dgm:spPr/>
    </dgm:pt>
    <dgm:pt modelId="{57DFE8D3-64E0-4ACA-80F2-42011D790F46}" type="pres">
      <dgm:prSet presAssocID="{98813068-E537-43A3-84DD-D95C57B44C87}" presName="acctBkgd" presStyleLbl="alignAcc1" presStyleIdx="0" presStyleCnt="3"/>
      <dgm:spPr/>
    </dgm:pt>
    <dgm:pt modelId="{695D58AD-18E3-4E6B-ACD5-5B81A5043DF6}" type="pres">
      <dgm:prSet presAssocID="{98813068-E537-43A3-84DD-D95C57B44C87}" presName="acctTx" presStyleLbl="alignAcc1" presStyleIdx="0" presStyleCnt="3">
        <dgm:presLayoutVars>
          <dgm:bulletEnabled val="1"/>
        </dgm:presLayoutVars>
      </dgm:prSet>
      <dgm:spPr/>
    </dgm:pt>
    <dgm:pt modelId="{2D1C6DD4-A1BF-447A-A50A-11A02B92FBF5}" type="pres">
      <dgm:prSet presAssocID="{98813068-E537-43A3-84DD-D95C57B44C87}" presName="level" presStyleLbl="node1" presStyleIdx="0" presStyleCnt="3" custScaleX="107154">
        <dgm:presLayoutVars>
          <dgm:chMax val="1"/>
          <dgm:bulletEnabled val="1"/>
        </dgm:presLayoutVars>
      </dgm:prSet>
      <dgm:spPr/>
    </dgm:pt>
    <dgm:pt modelId="{D495C442-FE27-4EAC-A28F-DA37877F726E}" type="pres">
      <dgm:prSet presAssocID="{98813068-E537-43A3-84DD-D95C57B44C87}" presName="levelTx" presStyleLbl="revTx" presStyleIdx="0" presStyleCnt="0">
        <dgm:presLayoutVars>
          <dgm:chMax val="1"/>
          <dgm:bulletEnabled val="1"/>
        </dgm:presLayoutVars>
      </dgm:prSet>
      <dgm:spPr/>
    </dgm:pt>
    <dgm:pt modelId="{0A86E795-94D5-472A-ABB7-DB093C60F5EB}" type="pres">
      <dgm:prSet presAssocID="{1C6CC651-7083-49B5-A45F-DDC623E42FAD}" presName="Name8" presStyleCnt="0"/>
      <dgm:spPr/>
    </dgm:pt>
    <dgm:pt modelId="{AA8CA1F6-C543-41C3-891F-38689950E71D}" type="pres">
      <dgm:prSet presAssocID="{1C6CC651-7083-49B5-A45F-DDC623E42FAD}" presName="acctBkgd" presStyleLbl="alignAcc1" presStyleIdx="1" presStyleCnt="3"/>
      <dgm:spPr/>
    </dgm:pt>
    <dgm:pt modelId="{F974FF0D-D26D-42F4-A546-8D4E8684652D}" type="pres">
      <dgm:prSet presAssocID="{1C6CC651-7083-49B5-A45F-DDC623E42FAD}" presName="acctTx" presStyleLbl="alignAcc1" presStyleIdx="1" presStyleCnt="3">
        <dgm:presLayoutVars>
          <dgm:bulletEnabled val="1"/>
        </dgm:presLayoutVars>
      </dgm:prSet>
      <dgm:spPr/>
    </dgm:pt>
    <dgm:pt modelId="{4FDB24FA-A29A-402F-87FF-CEA4D71CAB61}" type="pres">
      <dgm:prSet presAssocID="{1C6CC651-7083-49B5-A45F-DDC623E42FAD}" presName="level" presStyleLbl="node1" presStyleIdx="1" presStyleCnt="3" custScaleY="77692">
        <dgm:presLayoutVars>
          <dgm:chMax val="1"/>
          <dgm:bulletEnabled val="1"/>
        </dgm:presLayoutVars>
      </dgm:prSet>
      <dgm:spPr/>
    </dgm:pt>
    <dgm:pt modelId="{0A5A715C-44C3-4776-B645-467291A54929}" type="pres">
      <dgm:prSet presAssocID="{1C6CC651-7083-49B5-A45F-DDC623E42FAD}" presName="levelTx" presStyleLbl="revTx" presStyleIdx="0" presStyleCnt="0">
        <dgm:presLayoutVars>
          <dgm:chMax val="1"/>
          <dgm:bulletEnabled val="1"/>
        </dgm:presLayoutVars>
      </dgm:prSet>
      <dgm:spPr/>
    </dgm:pt>
    <dgm:pt modelId="{CB3D20A3-A3C2-49DB-8B13-3B3B398EC837}" type="pres">
      <dgm:prSet presAssocID="{F586C855-9115-4D0C-94C0-DCCA42C71A6E}" presName="Name8" presStyleCnt="0"/>
      <dgm:spPr/>
    </dgm:pt>
    <dgm:pt modelId="{64B4891A-DEB8-462A-B371-7E1032C99114}" type="pres">
      <dgm:prSet presAssocID="{F586C855-9115-4D0C-94C0-DCCA42C71A6E}" presName="acctBkgd" presStyleLbl="alignAcc1" presStyleIdx="2" presStyleCnt="3"/>
      <dgm:spPr/>
    </dgm:pt>
    <dgm:pt modelId="{57066EE5-18CF-4318-85CD-2CA116567098}" type="pres">
      <dgm:prSet presAssocID="{F586C855-9115-4D0C-94C0-DCCA42C71A6E}" presName="acctTx" presStyleLbl="alignAcc1" presStyleIdx="2" presStyleCnt="3">
        <dgm:presLayoutVars>
          <dgm:bulletEnabled val="1"/>
        </dgm:presLayoutVars>
      </dgm:prSet>
      <dgm:spPr/>
    </dgm:pt>
    <dgm:pt modelId="{28359669-0F60-4023-92F6-F61B29A730C3}" type="pres">
      <dgm:prSet presAssocID="{F586C855-9115-4D0C-94C0-DCCA42C71A6E}" presName="level" presStyleLbl="node1" presStyleIdx="2" presStyleCnt="3" custScaleX="94967">
        <dgm:presLayoutVars>
          <dgm:chMax val="1"/>
          <dgm:bulletEnabled val="1"/>
        </dgm:presLayoutVars>
      </dgm:prSet>
      <dgm:spPr/>
    </dgm:pt>
    <dgm:pt modelId="{9D873659-FCA9-4796-8CF7-B6E351B3DB19}" type="pres">
      <dgm:prSet presAssocID="{F586C855-9115-4D0C-94C0-DCCA42C71A6E}" presName="levelTx" presStyleLbl="revTx" presStyleIdx="0" presStyleCnt="0">
        <dgm:presLayoutVars>
          <dgm:chMax val="1"/>
          <dgm:bulletEnabled val="1"/>
        </dgm:presLayoutVars>
      </dgm:prSet>
      <dgm:spPr/>
    </dgm:pt>
  </dgm:ptLst>
  <dgm:cxnLst>
    <dgm:cxn modelId="{6F747904-0E93-47AB-AC72-BD042A66D0D9}" type="presOf" srcId="{63ADE8DD-B91E-4999-8F1E-C78318519AB6}" destId="{F974FF0D-D26D-42F4-A546-8D4E8684652D}" srcOrd="1" destOrd="2" presId="urn:microsoft.com/office/officeart/2005/8/layout/pyramid1"/>
    <dgm:cxn modelId="{AEB09606-7A4A-42A7-A1FD-7E6978C0E7C8}" type="presOf" srcId="{370089EA-111B-4CCB-A4F8-7D588D253AAF}" destId="{695D58AD-18E3-4E6B-ACD5-5B81A5043DF6}" srcOrd="1" destOrd="1" presId="urn:microsoft.com/office/officeart/2005/8/layout/pyramid1"/>
    <dgm:cxn modelId="{194CD811-D5FB-4762-B0A2-90CE20BE9A12}" type="presOf" srcId="{A48B9BAA-AC92-4068-AF7B-D188ED947D5A}" destId="{695D58AD-18E3-4E6B-ACD5-5B81A5043DF6}" srcOrd="1" destOrd="0" presId="urn:microsoft.com/office/officeart/2005/8/layout/pyramid1"/>
    <dgm:cxn modelId="{79255418-453B-42BD-9019-EB83F307A8C7}" srcId="{A05232FA-622E-4194-BE86-14DCCAC5C853}" destId="{1C6CC651-7083-49B5-A45F-DDC623E42FAD}" srcOrd="1" destOrd="0" parTransId="{22821B8B-594F-4228-BF2C-7A61F38D9C36}" sibTransId="{44EBF7B0-4DEE-4C27-AAF0-060C0277FD5B}"/>
    <dgm:cxn modelId="{FE7D461E-E161-4F5B-9A9A-48B656B315D0}" type="presOf" srcId="{F586C855-9115-4D0C-94C0-DCCA42C71A6E}" destId="{28359669-0F60-4023-92F6-F61B29A730C3}" srcOrd="0" destOrd="0" presId="urn:microsoft.com/office/officeart/2005/8/layout/pyramid1"/>
    <dgm:cxn modelId="{F884B11F-E11C-4E4D-A943-D92235B18EF3}" type="presOf" srcId="{1C6CC651-7083-49B5-A45F-DDC623E42FAD}" destId="{0A5A715C-44C3-4776-B645-467291A54929}" srcOrd="1" destOrd="0" presId="urn:microsoft.com/office/officeart/2005/8/layout/pyramid1"/>
    <dgm:cxn modelId="{82CA2423-2128-4A1F-9DC1-93D583896321}" type="presOf" srcId="{9CFB1728-4458-4527-BBAC-D48A5C002E78}" destId="{57DFE8D3-64E0-4ACA-80F2-42011D790F46}" srcOrd="0" destOrd="2" presId="urn:microsoft.com/office/officeart/2005/8/layout/pyramid1"/>
    <dgm:cxn modelId="{C3569A23-6885-47AF-A22C-481763414347}" type="presOf" srcId="{A84FC6DC-34A1-4DA2-B4CC-5E206DEF77A5}" destId="{64B4891A-DEB8-462A-B371-7E1032C99114}" srcOrd="0" destOrd="2" presId="urn:microsoft.com/office/officeart/2005/8/layout/pyramid1"/>
    <dgm:cxn modelId="{07243932-2206-4D88-BE8D-DDE630FBF600}" type="presOf" srcId="{AE7CD621-15CE-4FEB-BE72-1D66187304BA}" destId="{64B4891A-DEB8-462A-B371-7E1032C99114}" srcOrd="0" destOrd="0" presId="urn:microsoft.com/office/officeart/2005/8/layout/pyramid1"/>
    <dgm:cxn modelId="{6729D734-212E-4161-8ACE-D9F4F7B4F6DE}" type="presOf" srcId="{ED0CFBEF-00B5-4704-A375-6407D7D1C82B}" destId="{AA8CA1F6-C543-41C3-891F-38689950E71D}" srcOrd="0" destOrd="1" presId="urn:microsoft.com/office/officeart/2005/8/layout/pyramid1"/>
    <dgm:cxn modelId="{CE42B436-F630-4976-92D8-DB3DA4F55058}" srcId="{1C6CC651-7083-49B5-A45F-DDC623E42FAD}" destId="{008D5A8E-C394-4C85-926A-1030A8F7D1D6}" srcOrd="0" destOrd="0" parTransId="{7BA3DFAB-7DAC-4523-905C-1252E8361D5C}" sibTransId="{69E483B9-F2C9-4955-9D99-25D06B94489D}"/>
    <dgm:cxn modelId="{5DF2AF37-AB8B-4E29-A1C6-3E92E958998D}" srcId="{1C6CC651-7083-49B5-A45F-DDC623E42FAD}" destId="{ED0CFBEF-00B5-4704-A375-6407D7D1C82B}" srcOrd="1" destOrd="0" parTransId="{419824D9-04D2-40EA-8937-0D0C1B19C3C9}" sibTransId="{A9728A99-E9E4-4C83-A439-7A7478BF19EA}"/>
    <dgm:cxn modelId="{0D6FC039-BB25-4F18-BAD5-FB8A3CA85F4D}" type="presOf" srcId="{9CFB1728-4458-4527-BBAC-D48A5C002E78}" destId="{695D58AD-18E3-4E6B-ACD5-5B81A5043DF6}" srcOrd="1" destOrd="2" presId="urn:microsoft.com/office/officeart/2005/8/layout/pyramid1"/>
    <dgm:cxn modelId="{E2DF5B46-3632-4BEF-AF5B-15455C318D0A}" type="presOf" srcId="{63ADE8DD-B91E-4999-8F1E-C78318519AB6}" destId="{AA8CA1F6-C543-41C3-891F-38689950E71D}" srcOrd="0" destOrd="2" presId="urn:microsoft.com/office/officeart/2005/8/layout/pyramid1"/>
    <dgm:cxn modelId="{F97EF866-98CA-4EDB-92F0-F805FD792508}" srcId="{98813068-E537-43A3-84DD-D95C57B44C87}" destId="{370089EA-111B-4CCB-A4F8-7D588D253AAF}" srcOrd="1" destOrd="0" parTransId="{FCB148EA-6D44-4193-A5B3-B460D43FA8F0}" sibTransId="{EB816A7F-C425-45C7-8505-03DD33B7A6A3}"/>
    <dgm:cxn modelId="{E5E35E69-E9CB-46A4-A23D-83F26059099D}" type="presOf" srcId="{008D5A8E-C394-4C85-926A-1030A8F7D1D6}" destId="{AA8CA1F6-C543-41C3-891F-38689950E71D}" srcOrd="0" destOrd="0" presId="urn:microsoft.com/office/officeart/2005/8/layout/pyramid1"/>
    <dgm:cxn modelId="{A8A08B52-8BBB-45A9-96FF-C73A521D7D88}" type="presOf" srcId="{A84FC6DC-34A1-4DA2-B4CC-5E206DEF77A5}" destId="{57066EE5-18CF-4318-85CD-2CA116567098}" srcOrd="1" destOrd="2" presId="urn:microsoft.com/office/officeart/2005/8/layout/pyramid1"/>
    <dgm:cxn modelId="{BA396874-D254-4915-A0C8-DEFE0196BBEC}" type="presOf" srcId="{71E30403-5528-46B9-A062-37BDC1E661E1}" destId="{64B4891A-DEB8-462A-B371-7E1032C99114}" srcOrd="0" destOrd="1" presId="urn:microsoft.com/office/officeart/2005/8/layout/pyramid1"/>
    <dgm:cxn modelId="{30652076-E4AB-4A38-9138-805A0675B5B0}" type="presOf" srcId="{1C6CC651-7083-49B5-A45F-DDC623E42FAD}" destId="{4FDB24FA-A29A-402F-87FF-CEA4D71CAB61}" srcOrd="0" destOrd="0" presId="urn:microsoft.com/office/officeart/2005/8/layout/pyramid1"/>
    <dgm:cxn modelId="{1DD85D5A-5DE6-4B49-AB11-DA3D9A1213CB}" type="presOf" srcId="{008D5A8E-C394-4C85-926A-1030A8F7D1D6}" destId="{F974FF0D-D26D-42F4-A546-8D4E8684652D}" srcOrd="1" destOrd="0" presId="urn:microsoft.com/office/officeart/2005/8/layout/pyramid1"/>
    <dgm:cxn modelId="{F6321F7B-A945-4EBD-95B2-F03FB9725AF1}" type="presOf" srcId="{71E30403-5528-46B9-A062-37BDC1E661E1}" destId="{57066EE5-18CF-4318-85CD-2CA116567098}" srcOrd="1" destOrd="1" presId="urn:microsoft.com/office/officeart/2005/8/layout/pyramid1"/>
    <dgm:cxn modelId="{FA13B17D-4069-40DA-9BA8-5A1CD504C8B7}" srcId="{A05232FA-622E-4194-BE86-14DCCAC5C853}" destId="{98813068-E537-43A3-84DD-D95C57B44C87}" srcOrd="0" destOrd="0" parTransId="{96842C58-F45D-4B61-AF1B-D539270E4EBA}" sibTransId="{E31D6699-2C12-40D0-9AF8-65778A5A8848}"/>
    <dgm:cxn modelId="{077F3F81-8EBA-47BC-86D3-F2B152E9B2E7}" srcId="{F586C855-9115-4D0C-94C0-DCCA42C71A6E}" destId="{71E30403-5528-46B9-A062-37BDC1E661E1}" srcOrd="1" destOrd="0" parTransId="{089380C4-E6F3-49AF-81DE-40E51D2E82BD}" sibTransId="{83033892-91B2-4D45-BCA4-F83198B02872}"/>
    <dgm:cxn modelId="{CD0C478D-24B8-46CA-AE6A-AAABE436C253}" srcId="{98813068-E537-43A3-84DD-D95C57B44C87}" destId="{9CFB1728-4458-4527-BBAC-D48A5C002E78}" srcOrd="2" destOrd="0" parTransId="{4EB2B41A-D37E-42A6-804C-DB6175A7651E}" sibTransId="{FC73FCD5-3C37-4D45-B375-90496E8FEE0C}"/>
    <dgm:cxn modelId="{60784194-FCFE-488C-9E6D-7BE8E09C2668}" type="presOf" srcId="{98813068-E537-43A3-84DD-D95C57B44C87}" destId="{2D1C6DD4-A1BF-447A-A50A-11A02B92FBF5}" srcOrd="0" destOrd="0" presId="urn:microsoft.com/office/officeart/2005/8/layout/pyramid1"/>
    <dgm:cxn modelId="{9C2EE49E-015D-4514-9BAD-D0E3DCA25630}" type="presOf" srcId="{370089EA-111B-4CCB-A4F8-7D588D253AAF}" destId="{57DFE8D3-64E0-4ACA-80F2-42011D790F46}" srcOrd="0" destOrd="1" presId="urn:microsoft.com/office/officeart/2005/8/layout/pyramid1"/>
    <dgm:cxn modelId="{E4F1B7A9-621A-4262-A7CD-B6E3E78858B3}" srcId="{98813068-E537-43A3-84DD-D95C57B44C87}" destId="{A48B9BAA-AC92-4068-AF7B-D188ED947D5A}" srcOrd="0" destOrd="0" parTransId="{171DFC3E-F427-40CE-A441-1B9B42C3A72B}" sibTransId="{3B144336-AAF2-4B80-BEA6-EB3FE20AAAAE}"/>
    <dgm:cxn modelId="{9F2D5EAE-3E13-454D-966E-4F3590AD312E}" srcId="{A05232FA-622E-4194-BE86-14DCCAC5C853}" destId="{F586C855-9115-4D0C-94C0-DCCA42C71A6E}" srcOrd="2" destOrd="0" parTransId="{4449472F-4A8D-483B-9036-7C14659BD9A4}" sibTransId="{BB4CA6EF-065E-430B-81FD-7E238DC8105C}"/>
    <dgm:cxn modelId="{400116BA-D06E-4ABD-BFE0-B6473DABF299}" type="presOf" srcId="{98813068-E537-43A3-84DD-D95C57B44C87}" destId="{D495C442-FE27-4EAC-A28F-DA37877F726E}" srcOrd="1" destOrd="0" presId="urn:microsoft.com/office/officeart/2005/8/layout/pyramid1"/>
    <dgm:cxn modelId="{1CE783C1-DD82-4715-8A92-3E3DA8D9C49C}" type="presOf" srcId="{F586C855-9115-4D0C-94C0-DCCA42C71A6E}" destId="{9D873659-FCA9-4796-8CF7-B6E351B3DB19}" srcOrd="1" destOrd="0" presId="urn:microsoft.com/office/officeart/2005/8/layout/pyramid1"/>
    <dgm:cxn modelId="{989D0FC4-DE60-42CE-A081-F42746537874}" type="presOf" srcId="{A05232FA-622E-4194-BE86-14DCCAC5C853}" destId="{044317EA-5473-4C1C-939C-110A93274065}" srcOrd="0" destOrd="0" presId="urn:microsoft.com/office/officeart/2005/8/layout/pyramid1"/>
    <dgm:cxn modelId="{C5CD32C4-969F-4151-85A2-5ECC47A36FA4}" srcId="{F586C855-9115-4D0C-94C0-DCCA42C71A6E}" destId="{A84FC6DC-34A1-4DA2-B4CC-5E206DEF77A5}" srcOrd="2" destOrd="0" parTransId="{0801B69B-A15F-4971-AD1F-13AEE1BDAB9B}" sibTransId="{05D17795-B64B-4620-ADCC-6C4732E2E59E}"/>
    <dgm:cxn modelId="{287C41C5-3B2B-4C74-A799-3F273551EFE1}" type="presOf" srcId="{ED0CFBEF-00B5-4704-A375-6407D7D1C82B}" destId="{F974FF0D-D26D-42F4-A546-8D4E8684652D}" srcOrd="1" destOrd="1" presId="urn:microsoft.com/office/officeart/2005/8/layout/pyramid1"/>
    <dgm:cxn modelId="{5E1CA1D0-6A2C-45F8-A988-CC7560918A70}" srcId="{F586C855-9115-4D0C-94C0-DCCA42C71A6E}" destId="{AE7CD621-15CE-4FEB-BE72-1D66187304BA}" srcOrd="0" destOrd="0" parTransId="{7349D77B-8EDA-4D8A-9980-D829C818835C}" sibTransId="{BDED5A89-26C3-4A21-BB7C-447E62A888B9}"/>
    <dgm:cxn modelId="{88D012D1-0338-4CE2-8E2F-D239C5C19617}" type="presOf" srcId="{A48B9BAA-AC92-4068-AF7B-D188ED947D5A}" destId="{57DFE8D3-64E0-4ACA-80F2-42011D790F46}" srcOrd="0" destOrd="0" presId="urn:microsoft.com/office/officeart/2005/8/layout/pyramid1"/>
    <dgm:cxn modelId="{4F9715E4-210A-41FE-8C63-0F284E25DC3C}" srcId="{1C6CC651-7083-49B5-A45F-DDC623E42FAD}" destId="{63ADE8DD-B91E-4999-8F1E-C78318519AB6}" srcOrd="2" destOrd="0" parTransId="{A7663B81-301E-4A89-B5B9-CA4D6E554940}" sibTransId="{01C807AF-5F79-4F51-9C7D-0C9664202289}"/>
    <dgm:cxn modelId="{E2643CFB-DAC6-41E0-83EB-BB318C981774}" type="presOf" srcId="{AE7CD621-15CE-4FEB-BE72-1D66187304BA}" destId="{57066EE5-18CF-4318-85CD-2CA116567098}" srcOrd="1" destOrd="0" presId="urn:microsoft.com/office/officeart/2005/8/layout/pyramid1"/>
    <dgm:cxn modelId="{2081FA70-AFC8-465A-8B34-E035E1C00A38}" type="presParOf" srcId="{044317EA-5473-4C1C-939C-110A93274065}" destId="{F485FC02-29B6-4E26-A4C6-EEEF86F8EB25}" srcOrd="0" destOrd="0" presId="urn:microsoft.com/office/officeart/2005/8/layout/pyramid1"/>
    <dgm:cxn modelId="{311087FE-1E8B-4E5C-94AA-9E78AF97B718}" type="presParOf" srcId="{F485FC02-29B6-4E26-A4C6-EEEF86F8EB25}" destId="{57DFE8D3-64E0-4ACA-80F2-42011D790F46}" srcOrd="0" destOrd="0" presId="urn:microsoft.com/office/officeart/2005/8/layout/pyramid1"/>
    <dgm:cxn modelId="{AB4C9949-D2BF-4A79-A962-E0E59E93382D}" type="presParOf" srcId="{F485FC02-29B6-4E26-A4C6-EEEF86F8EB25}" destId="{695D58AD-18E3-4E6B-ACD5-5B81A5043DF6}" srcOrd="1" destOrd="0" presId="urn:microsoft.com/office/officeart/2005/8/layout/pyramid1"/>
    <dgm:cxn modelId="{2C107C68-EE97-4A6F-B312-91D803816F64}" type="presParOf" srcId="{F485FC02-29B6-4E26-A4C6-EEEF86F8EB25}" destId="{2D1C6DD4-A1BF-447A-A50A-11A02B92FBF5}" srcOrd="2" destOrd="0" presId="urn:microsoft.com/office/officeart/2005/8/layout/pyramid1"/>
    <dgm:cxn modelId="{1D4453A7-2823-4E19-AF2A-A3BFC51DF9A3}" type="presParOf" srcId="{F485FC02-29B6-4E26-A4C6-EEEF86F8EB25}" destId="{D495C442-FE27-4EAC-A28F-DA37877F726E}" srcOrd="3" destOrd="0" presId="urn:microsoft.com/office/officeart/2005/8/layout/pyramid1"/>
    <dgm:cxn modelId="{876BFC40-52C8-4C52-AC0B-8E5D791EE450}" type="presParOf" srcId="{044317EA-5473-4C1C-939C-110A93274065}" destId="{0A86E795-94D5-472A-ABB7-DB093C60F5EB}" srcOrd="1" destOrd="0" presId="urn:microsoft.com/office/officeart/2005/8/layout/pyramid1"/>
    <dgm:cxn modelId="{4136D97C-4C8F-45A6-8A1E-D3F517846D48}" type="presParOf" srcId="{0A86E795-94D5-472A-ABB7-DB093C60F5EB}" destId="{AA8CA1F6-C543-41C3-891F-38689950E71D}" srcOrd="0" destOrd="0" presId="urn:microsoft.com/office/officeart/2005/8/layout/pyramid1"/>
    <dgm:cxn modelId="{08F177FA-2F21-4F90-B75D-3E369172DACD}" type="presParOf" srcId="{0A86E795-94D5-472A-ABB7-DB093C60F5EB}" destId="{F974FF0D-D26D-42F4-A546-8D4E8684652D}" srcOrd="1" destOrd="0" presId="urn:microsoft.com/office/officeart/2005/8/layout/pyramid1"/>
    <dgm:cxn modelId="{72ABC6DA-A329-4C9D-8497-CD902E3A361A}" type="presParOf" srcId="{0A86E795-94D5-472A-ABB7-DB093C60F5EB}" destId="{4FDB24FA-A29A-402F-87FF-CEA4D71CAB61}" srcOrd="2" destOrd="0" presId="urn:microsoft.com/office/officeart/2005/8/layout/pyramid1"/>
    <dgm:cxn modelId="{A007829A-72C7-4866-A2BF-8E7721CA0A26}" type="presParOf" srcId="{0A86E795-94D5-472A-ABB7-DB093C60F5EB}" destId="{0A5A715C-44C3-4776-B645-467291A54929}" srcOrd="3" destOrd="0" presId="urn:microsoft.com/office/officeart/2005/8/layout/pyramid1"/>
    <dgm:cxn modelId="{4794DEC9-76BE-4644-BCAA-7DA160FC9A5B}" type="presParOf" srcId="{044317EA-5473-4C1C-939C-110A93274065}" destId="{CB3D20A3-A3C2-49DB-8B13-3B3B398EC837}" srcOrd="2" destOrd="0" presId="urn:microsoft.com/office/officeart/2005/8/layout/pyramid1"/>
    <dgm:cxn modelId="{5FADB9E4-3BE9-4025-B960-5BE72BDC5EB9}" type="presParOf" srcId="{CB3D20A3-A3C2-49DB-8B13-3B3B398EC837}" destId="{64B4891A-DEB8-462A-B371-7E1032C99114}" srcOrd="0" destOrd="0" presId="urn:microsoft.com/office/officeart/2005/8/layout/pyramid1"/>
    <dgm:cxn modelId="{A5F97076-76CD-4594-9F5A-9BBFA8CB45B4}" type="presParOf" srcId="{CB3D20A3-A3C2-49DB-8B13-3B3B398EC837}" destId="{57066EE5-18CF-4318-85CD-2CA116567098}" srcOrd="1" destOrd="0" presId="urn:microsoft.com/office/officeart/2005/8/layout/pyramid1"/>
    <dgm:cxn modelId="{365AC998-A693-401F-8A0F-526D5C806C51}" type="presParOf" srcId="{CB3D20A3-A3C2-49DB-8B13-3B3B398EC837}" destId="{28359669-0F60-4023-92F6-F61B29A730C3}" srcOrd="2" destOrd="0" presId="urn:microsoft.com/office/officeart/2005/8/layout/pyramid1"/>
    <dgm:cxn modelId="{E96F7924-A6EC-496F-89CE-EA60386BB8A4}" type="presParOf" srcId="{CB3D20A3-A3C2-49DB-8B13-3B3B398EC837}" destId="{9D873659-FCA9-4796-8CF7-B6E351B3DB19}" srcOrd="3" destOrd="0" presId="urn:microsoft.com/office/officeart/2005/8/layout/pyramid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DBE11C7-FC0C-40DA-BF60-77BE7805A3C7}" type="doc">
      <dgm:prSet loTypeId="urn:microsoft.com/office/officeart/2005/8/layout/venn3" loCatId="relationship" qsTypeId="urn:microsoft.com/office/officeart/2005/8/quickstyle/simple1" qsCatId="simple" csTypeId="urn:microsoft.com/office/officeart/2005/8/colors/colorful1" csCatId="colorful" phldr="1"/>
      <dgm:spPr/>
      <dgm:t>
        <a:bodyPr/>
        <a:lstStyle/>
        <a:p>
          <a:endParaRPr lang="en-GB"/>
        </a:p>
      </dgm:t>
    </dgm:pt>
    <dgm:pt modelId="{A0C7565F-07B2-4C97-B9AC-D8BC68DB2918}">
      <dgm:prSet phldrT="[Text]" custT="1"/>
      <dgm:spPr>
        <a:xfrm>
          <a:off x="241382" y="1109"/>
          <a:ext cx="2224146" cy="2224146"/>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Maternity services </a:t>
          </a:r>
        </a:p>
      </dgm:t>
    </dgm:pt>
    <dgm:pt modelId="{CF93EF3C-8A1E-47D2-86E5-53BE257AE747}" type="parTrans" cxnId="{E952C72E-44B9-41BB-B9EF-52EB351CB639}">
      <dgm:prSet custT="1"/>
      <dgm:spPr/>
      <dgm:t>
        <a:bodyPr/>
        <a:lstStyle/>
        <a:p>
          <a:endParaRPr lang="en-GB" sz="1400"/>
        </a:p>
      </dgm:t>
    </dgm:pt>
    <dgm:pt modelId="{33E56F44-C598-492C-BD37-EE7225E0A6D7}" type="sibTrans" cxnId="{E952C72E-44B9-41BB-B9EF-52EB351CB639}">
      <dgm:prSet/>
      <dgm:spPr/>
      <dgm:t>
        <a:bodyPr/>
        <a:lstStyle/>
        <a:p>
          <a:endParaRPr lang="en-GB" sz="1400"/>
        </a:p>
      </dgm:t>
    </dgm:pt>
    <dgm:pt modelId="{7A80EDDD-2EB5-4899-8E4E-25E314E60C4B}">
      <dgm:prSet phldrT="[Text]" custT="1"/>
      <dgm:spPr>
        <a:xfrm>
          <a:off x="2020699" y="1109"/>
          <a:ext cx="2224146" cy="2224146"/>
        </a:xfrm>
        <a:prstGeom prst="ellipse">
          <a:avLst/>
        </a:prstGeom>
        <a:solidFill>
          <a:srgbClr val="A7EA5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Healthy Child Programme</a:t>
          </a:r>
        </a:p>
      </dgm:t>
    </dgm:pt>
    <dgm:pt modelId="{D6B42556-2E09-4949-B5C1-377660B56492}" type="parTrans" cxnId="{4B9AA488-01A2-4C2E-BE64-BB0113F21B99}">
      <dgm:prSet custT="1"/>
      <dgm:spPr/>
      <dgm:t>
        <a:bodyPr/>
        <a:lstStyle/>
        <a:p>
          <a:endParaRPr lang="en-GB" sz="1400"/>
        </a:p>
      </dgm:t>
    </dgm:pt>
    <dgm:pt modelId="{3EA7C6ED-8793-42B3-9B4D-5456D7A003EF}" type="sibTrans" cxnId="{4B9AA488-01A2-4C2E-BE64-BB0113F21B99}">
      <dgm:prSet/>
      <dgm:spPr/>
      <dgm:t>
        <a:bodyPr/>
        <a:lstStyle/>
        <a:p>
          <a:endParaRPr lang="en-GB" sz="1400"/>
        </a:p>
      </dgm:t>
    </dgm:pt>
    <dgm:pt modelId="{A1E5D230-6429-4B8F-BDE1-2CD4503EA21B}">
      <dgm:prSet phldrT="[Text]" custT="1"/>
      <dgm:spPr>
        <a:xfrm>
          <a:off x="3800016" y="1109"/>
          <a:ext cx="2224146" cy="2224146"/>
        </a:xfrm>
        <a:prstGeom prst="ellipse">
          <a:avLst/>
        </a:prstGeom>
        <a:solidFill>
          <a:srgbClr val="5DCEAF">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Early Years services</a:t>
          </a:r>
        </a:p>
      </dgm:t>
    </dgm:pt>
    <dgm:pt modelId="{BD0F86E8-213B-4475-9E2D-CF0B8F7AC032}" type="parTrans" cxnId="{80A633E8-9207-4124-925D-F383164988B7}">
      <dgm:prSet custT="1"/>
      <dgm:spPr/>
      <dgm:t>
        <a:bodyPr/>
        <a:lstStyle/>
        <a:p>
          <a:endParaRPr lang="en-GB" sz="1400"/>
        </a:p>
      </dgm:t>
    </dgm:pt>
    <dgm:pt modelId="{228F470C-CF6B-4054-A9CF-A3C54599A0F4}" type="sibTrans" cxnId="{80A633E8-9207-4124-925D-F383164988B7}">
      <dgm:prSet/>
      <dgm:spPr/>
      <dgm:t>
        <a:bodyPr/>
        <a:lstStyle/>
        <a:p>
          <a:endParaRPr lang="en-GB" sz="1400"/>
        </a:p>
      </dgm:t>
    </dgm:pt>
    <dgm:pt modelId="{AE1AF3EA-1AC9-44C8-BB2B-612DE38FC95C}" type="pres">
      <dgm:prSet presAssocID="{4DBE11C7-FC0C-40DA-BF60-77BE7805A3C7}" presName="Name0" presStyleCnt="0">
        <dgm:presLayoutVars>
          <dgm:dir/>
          <dgm:resizeHandles val="exact"/>
        </dgm:presLayoutVars>
      </dgm:prSet>
      <dgm:spPr/>
    </dgm:pt>
    <dgm:pt modelId="{B6964C20-CC45-487C-8044-5E1A422ADF8C}" type="pres">
      <dgm:prSet presAssocID="{A0C7565F-07B2-4C97-B9AC-D8BC68DB2918}" presName="Name5" presStyleLbl="vennNode1" presStyleIdx="0" presStyleCnt="3">
        <dgm:presLayoutVars>
          <dgm:bulletEnabled val="1"/>
        </dgm:presLayoutVars>
      </dgm:prSet>
      <dgm:spPr/>
    </dgm:pt>
    <dgm:pt modelId="{B7F38F4C-8295-4FA2-96AF-305B42073B12}" type="pres">
      <dgm:prSet presAssocID="{33E56F44-C598-492C-BD37-EE7225E0A6D7}" presName="space" presStyleCnt="0"/>
      <dgm:spPr/>
    </dgm:pt>
    <dgm:pt modelId="{87EBEF96-FC22-495A-A1B0-7209893335CF}" type="pres">
      <dgm:prSet presAssocID="{7A80EDDD-2EB5-4899-8E4E-25E314E60C4B}" presName="Name5" presStyleLbl="vennNode1" presStyleIdx="1" presStyleCnt="3">
        <dgm:presLayoutVars>
          <dgm:bulletEnabled val="1"/>
        </dgm:presLayoutVars>
      </dgm:prSet>
      <dgm:spPr/>
    </dgm:pt>
    <dgm:pt modelId="{76CDA16A-44EE-4F5A-B5D9-0D9F2B86B388}" type="pres">
      <dgm:prSet presAssocID="{3EA7C6ED-8793-42B3-9B4D-5456D7A003EF}" presName="space" presStyleCnt="0"/>
      <dgm:spPr/>
    </dgm:pt>
    <dgm:pt modelId="{EE748D38-448A-45B9-9AF7-5F9552D96E9A}" type="pres">
      <dgm:prSet presAssocID="{A1E5D230-6429-4B8F-BDE1-2CD4503EA21B}" presName="Name5" presStyleLbl="vennNode1" presStyleIdx="2" presStyleCnt="3">
        <dgm:presLayoutVars>
          <dgm:bulletEnabled val="1"/>
        </dgm:presLayoutVars>
      </dgm:prSet>
      <dgm:spPr/>
    </dgm:pt>
  </dgm:ptLst>
  <dgm:cxnLst>
    <dgm:cxn modelId="{E952C72E-44B9-41BB-B9EF-52EB351CB639}" srcId="{4DBE11C7-FC0C-40DA-BF60-77BE7805A3C7}" destId="{A0C7565F-07B2-4C97-B9AC-D8BC68DB2918}" srcOrd="0" destOrd="0" parTransId="{CF93EF3C-8A1E-47D2-86E5-53BE257AE747}" sibTransId="{33E56F44-C598-492C-BD37-EE7225E0A6D7}"/>
    <dgm:cxn modelId="{1F0F766B-6810-4345-96A5-4273FFE7B635}" type="presOf" srcId="{7A80EDDD-2EB5-4899-8E4E-25E314E60C4B}" destId="{87EBEF96-FC22-495A-A1B0-7209893335CF}" srcOrd="0" destOrd="0" presId="urn:microsoft.com/office/officeart/2005/8/layout/venn3"/>
    <dgm:cxn modelId="{4B9AA488-01A2-4C2E-BE64-BB0113F21B99}" srcId="{4DBE11C7-FC0C-40DA-BF60-77BE7805A3C7}" destId="{7A80EDDD-2EB5-4899-8E4E-25E314E60C4B}" srcOrd="1" destOrd="0" parTransId="{D6B42556-2E09-4949-B5C1-377660B56492}" sibTransId="{3EA7C6ED-8793-42B3-9B4D-5456D7A003EF}"/>
    <dgm:cxn modelId="{5ADFF6AC-35F7-4DBF-814F-85F7E8258D39}" type="presOf" srcId="{4DBE11C7-FC0C-40DA-BF60-77BE7805A3C7}" destId="{AE1AF3EA-1AC9-44C8-BB2B-612DE38FC95C}" srcOrd="0" destOrd="0" presId="urn:microsoft.com/office/officeart/2005/8/layout/venn3"/>
    <dgm:cxn modelId="{8E8F42BA-FFDF-43D2-93EB-48D82903F7DD}" type="presOf" srcId="{A1E5D230-6429-4B8F-BDE1-2CD4503EA21B}" destId="{EE748D38-448A-45B9-9AF7-5F9552D96E9A}" srcOrd="0" destOrd="0" presId="urn:microsoft.com/office/officeart/2005/8/layout/venn3"/>
    <dgm:cxn modelId="{80A633E8-9207-4124-925D-F383164988B7}" srcId="{4DBE11C7-FC0C-40DA-BF60-77BE7805A3C7}" destId="{A1E5D230-6429-4B8F-BDE1-2CD4503EA21B}" srcOrd="2" destOrd="0" parTransId="{BD0F86E8-213B-4475-9E2D-CF0B8F7AC032}" sibTransId="{228F470C-CF6B-4054-A9CF-A3C54599A0F4}"/>
    <dgm:cxn modelId="{9FCAEEFD-78EF-43EE-8316-542F41283D8E}" type="presOf" srcId="{A0C7565F-07B2-4C97-B9AC-D8BC68DB2918}" destId="{B6964C20-CC45-487C-8044-5E1A422ADF8C}" srcOrd="0" destOrd="0" presId="urn:microsoft.com/office/officeart/2005/8/layout/venn3"/>
    <dgm:cxn modelId="{E493C11C-DC92-4F07-A623-DC7A0BDA2C79}" type="presParOf" srcId="{AE1AF3EA-1AC9-44C8-BB2B-612DE38FC95C}" destId="{B6964C20-CC45-487C-8044-5E1A422ADF8C}" srcOrd="0" destOrd="0" presId="urn:microsoft.com/office/officeart/2005/8/layout/venn3"/>
    <dgm:cxn modelId="{844D6325-2773-4E6A-AE25-5C27DC8D1CD0}" type="presParOf" srcId="{AE1AF3EA-1AC9-44C8-BB2B-612DE38FC95C}" destId="{B7F38F4C-8295-4FA2-96AF-305B42073B12}" srcOrd="1" destOrd="0" presId="urn:microsoft.com/office/officeart/2005/8/layout/venn3"/>
    <dgm:cxn modelId="{A55BBFE2-4FE3-45DB-9974-F4CC56B24259}" type="presParOf" srcId="{AE1AF3EA-1AC9-44C8-BB2B-612DE38FC95C}" destId="{87EBEF96-FC22-495A-A1B0-7209893335CF}" srcOrd="2" destOrd="0" presId="urn:microsoft.com/office/officeart/2005/8/layout/venn3"/>
    <dgm:cxn modelId="{BBCCF496-744C-4A62-A645-51C4A49FA112}" type="presParOf" srcId="{AE1AF3EA-1AC9-44C8-BB2B-612DE38FC95C}" destId="{76CDA16A-44EE-4F5A-B5D9-0D9F2B86B388}" srcOrd="3" destOrd="0" presId="urn:microsoft.com/office/officeart/2005/8/layout/venn3"/>
    <dgm:cxn modelId="{836B4E08-3AA1-41BB-BA51-832F706BFAFF}" type="presParOf" srcId="{AE1AF3EA-1AC9-44C8-BB2B-612DE38FC95C}" destId="{EE748D38-448A-45B9-9AF7-5F9552D96E9A}" srcOrd="4" destOrd="0" presId="urn:microsoft.com/office/officeart/2005/8/layout/venn3"/>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2E8EE27-AEE2-492C-9B90-EBB7F5E25BF7}" type="doc">
      <dgm:prSet loTypeId="urn:microsoft.com/office/officeart/2008/layout/BendingPictureBlocks" loCatId="picture" qsTypeId="urn:microsoft.com/office/officeart/2005/8/quickstyle/simple1" qsCatId="simple" csTypeId="urn:microsoft.com/office/officeart/2005/8/colors/accent1_4" csCatId="accent1" phldr="1"/>
      <dgm:spPr/>
      <dgm:t>
        <a:bodyPr/>
        <a:lstStyle/>
        <a:p>
          <a:endParaRPr lang="en-GB"/>
        </a:p>
      </dgm:t>
    </dgm:pt>
    <dgm:pt modelId="{1505DEF3-DCC6-410E-814B-28C9473E70CB}">
      <dgm:prSet phldrT="[Text]" custT="1"/>
      <dgm:spPr>
        <a:xfrm>
          <a:off x="364007" y="574913"/>
          <a:ext cx="679493" cy="679493"/>
        </a:xfrm>
        <a:prstGeom prst="rect">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badi Extra Light" panose="020B0204020104020204" pitchFamily="34" charset="0"/>
              <a:ea typeface="+mn-ea"/>
              <a:cs typeface="+mn-cs"/>
            </a:rPr>
            <a:t>Transition to parenthood</a:t>
          </a:r>
        </a:p>
      </dgm:t>
    </dgm:pt>
    <dgm:pt modelId="{14993A7D-46E6-461B-B66D-346D9A410E88}" type="parTrans" cxnId="{2DBE2128-FDCD-45C4-A99D-BC1D8CFCB190}">
      <dgm:prSet/>
      <dgm:spPr/>
      <dgm:t>
        <a:bodyPr/>
        <a:lstStyle/>
        <a:p>
          <a:endParaRPr lang="en-GB" sz="3200">
            <a:latin typeface="Abadi Extra Light" panose="020B0204020104020204" pitchFamily="34" charset="0"/>
          </a:endParaRPr>
        </a:p>
      </dgm:t>
    </dgm:pt>
    <dgm:pt modelId="{C064FC07-55F7-42E6-AD4B-67DCB05BA51E}" type="sibTrans" cxnId="{2DBE2128-FDCD-45C4-A99D-BC1D8CFCB190}">
      <dgm:prSet/>
      <dgm:spPr/>
      <dgm:t>
        <a:bodyPr/>
        <a:lstStyle/>
        <a:p>
          <a:endParaRPr lang="en-GB" sz="3200">
            <a:latin typeface="Abadi Extra Light" panose="020B0204020104020204" pitchFamily="34" charset="0"/>
          </a:endParaRPr>
        </a:p>
      </dgm:t>
    </dgm:pt>
    <dgm:pt modelId="{11ED6CED-F056-4D3B-AD24-FF3731D2DDC9}">
      <dgm:prSet custT="1"/>
      <dgm:spPr>
        <a:xfrm>
          <a:off x="4246110" y="574913"/>
          <a:ext cx="679493" cy="679493"/>
        </a:xfrm>
        <a:prstGeom prst="rect">
          <a:avLst/>
        </a:prstGeom>
        <a:solidFill>
          <a:srgbClr val="4E67C8">
            <a:shade val="50000"/>
            <a:hueOff val="171460"/>
            <a:satOff val="-2219"/>
            <a:lumOff val="27693"/>
            <a:alphaOff val="0"/>
          </a:srgbClr>
        </a:solidFill>
        <a:ln w="25400" cap="flat" cmpd="sng" algn="ctr">
          <a:solidFill>
            <a:sysClr val="window" lastClr="FFFFFF">
              <a:hueOff val="0"/>
              <a:satOff val="0"/>
              <a:lumOff val="0"/>
              <a:alphaOff val="0"/>
            </a:sysClr>
          </a:solidFill>
          <a:prstDash val="solid"/>
        </a:ln>
        <a:effectLst/>
      </dgm:spPr>
      <dgm:t>
        <a:bodyPr/>
        <a:lstStyle/>
        <a:p>
          <a:pPr>
            <a:buFont typeface="Courier New" panose="02070309020205020404" pitchFamily="49" charset="0"/>
            <a:buNone/>
          </a:pPr>
          <a:r>
            <a:rPr lang="en-GB" sz="900">
              <a:solidFill>
                <a:sysClr val="window" lastClr="FFFFFF"/>
              </a:solidFill>
              <a:latin typeface="Abadi Extra Light" panose="020B0204020104020204" pitchFamily="34" charset="0"/>
              <a:ea typeface="+mn-ea"/>
              <a:cs typeface="+mn-cs"/>
            </a:rPr>
            <a:t>Breastfeeding</a:t>
          </a:r>
        </a:p>
      </dgm:t>
    </dgm:pt>
    <dgm:pt modelId="{A85E4336-9494-4491-9B94-D77C0CD23649}" type="parTrans" cxnId="{9633B4F9-77DD-4578-8A39-BF2192B84F34}">
      <dgm:prSet/>
      <dgm:spPr/>
      <dgm:t>
        <a:bodyPr/>
        <a:lstStyle/>
        <a:p>
          <a:endParaRPr lang="en-GB" sz="3200">
            <a:latin typeface="Abadi Extra Light" panose="020B0204020104020204" pitchFamily="34" charset="0"/>
          </a:endParaRPr>
        </a:p>
      </dgm:t>
    </dgm:pt>
    <dgm:pt modelId="{926263FB-29E8-4EEE-8D6A-7D81D1B004E3}" type="sibTrans" cxnId="{9633B4F9-77DD-4578-8A39-BF2192B84F34}">
      <dgm:prSet/>
      <dgm:spPr/>
      <dgm:t>
        <a:bodyPr/>
        <a:lstStyle/>
        <a:p>
          <a:endParaRPr lang="en-GB" sz="3200">
            <a:latin typeface="Abadi Extra Light" panose="020B0204020104020204" pitchFamily="34" charset="0"/>
          </a:endParaRPr>
        </a:p>
      </dgm:t>
    </dgm:pt>
    <dgm:pt modelId="{63BC1EA4-8650-49D1-BA66-F0C830CAC565}">
      <dgm:prSet custT="1"/>
      <dgm:spPr>
        <a:xfrm>
          <a:off x="364007" y="1887636"/>
          <a:ext cx="679493" cy="679493"/>
        </a:xfrm>
        <a:prstGeom prst="rect">
          <a:avLst/>
        </a:prstGeom>
        <a:solidFill>
          <a:srgbClr val="4E67C8">
            <a:shade val="50000"/>
            <a:hueOff val="257190"/>
            <a:satOff val="-3328"/>
            <a:lumOff val="41539"/>
            <a:alphaOff val="0"/>
          </a:srgbClr>
        </a:solidFill>
        <a:ln w="25400" cap="flat" cmpd="sng" algn="ctr">
          <a:solidFill>
            <a:sysClr val="window" lastClr="FFFFFF">
              <a:hueOff val="0"/>
              <a:satOff val="0"/>
              <a:lumOff val="0"/>
              <a:alphaOff val="0"/>
            </a:sysClr>
          </a:solidFill>
          <a:prstDash val="solid"/>
        </a:ln>
        <a:effectLst/>
      </dgm:spPr>
      <dgm:t>
        <a:bodyPr/>
        <a:lstStyle/>
        <a:p>
          <a:pPr>
            <a:buFont typeface="Courier New" panose="02070309020205020404" pitchFamily="49" charset="0"/>
            <a:buNone/>
          </a:pPr>
          <a:r>
            <a:rPr lang="en-GB" sz="900">
              <a:solidFill>
                <a:sysClr val="window" lastClr="FFFFFF"/>
              </a:solidFill>
              <a:latin typeface="Abadi Extra Light" panose="020B0204020104020204" pitchFamily="34" charset="0"/>
              <a:ea typeface="+mn-ea"/>
              <a:cs typeface="+mn-cs"/>
            </a:rPr>
            <a:t>Healthy weight</a:t>
          </a:r>
        </a:p>
      </dgm:t>
    </dgm:pt>
    <dgm:pt modelId="{05E060DE-3585-448B-9831-F6AACA208C3B}" type="parTrans" cxnId="{7602E0F0-F96E-407E-9FC4-9E33DF82DB29}">
      <dgm:prSet/>
      <dgm:spPr/>
      <dgm:t>
        <a:bodyPr/>
        <a:lstStyle/>
        <a:p>
          <a:endParaRPr lang="en-GB" sz="3200">
            <a:latin typeface="Abadi Extra Light" panose="020B0204020104020204" pitchFamily="34" charset="0"/>
          </a:endParaRPr>
        </a:p>
      </dgm:t>
    </dgm:pt>
    <dgm:pt modelId="{0AE3A257-5BFB-4CF5-B296-C5FFE814CF1A}" type="sibTrans" cxnId="{7602E0F0-F96E-407E-9FC4-9E33DF82DB29}">
      <dgm:prSet/>
      <dgm:spPr/>
      <dgm:t>
        <a:bodyPr/>
        <a:lstStyle/>
        <a:p>
          <a:endParaRPr lang="en-GB" sz="3200">
            <a:latin typeface="Abadi Extra Light" panose="020B0204020104020204" pitchFamily="34" charset="0"/>
          </a:endParaRPr>
        </a:p>
      </dgm:t>
    </dgm:pt>
    <dgm:pt modelId="{CF0C11C1-F9FE-4D58-874C-EC51A53F7F02}">
      <dgm:prSet custT="1"/>
      <dgm:spPr>
        <a:xfrm>
          <a:off x="2305059" y="1887636"/>
          <a:ext cx="679493" cy="679493"/>
        </a:xfrm>
        <a:prstGeom prst="rect">
          <a:avLst/>
        </a:prstGeom>
        <a:solidFill>
          <a:srgbClr val="4E67C8">
            <a:shade val="50000"/>
            <a:hueOff val="171460"/>
            <a:satOff val="-2219"/>
            <a:lumOff val="27693"/>
            <a:alphaOff val="0"/>
          </a:srgbClr>
        </a:solidFill>
        <a:ln w="25400" cap="flat" cmpd="sng" algn="ctr">
          <a:solidFill>
            <a:sysClr val="window" lastClr="FFFFFF">
              <a:hueOff val="0"/>
              <a:satOff val="0"/>
              <a:lumOff val="0"/>
              <a:alphaOff val="0"/>
            </a:sysClr>
          </a:solidFill>
          <a:prstDash val="solid"/>
        </a:ln>
        <a:effectLst/>
      </dgm:spPr>
      <dgm:t>
        <a:bodyPr/>
        <a:lstStyle/>
        <a:p>
          <a:pPr>
            <a:buFont typeface="Courier New" panose="02070309020205020404" pitchFamily="49" charset="0"/>
            <a:buNone/>
          </a:pPr>
          <a:r>
            <a:rPr lang="en-GB" sz="900">
              <a:solidFill>
                <a:sysClr val="window" lastClr="FFFFFF"/>
              </a:solidFill>
              <a:latin typeface="Abadi Extra Light" panose="020B0204020104020204" pitchFamily="34" charset="0"/>
              <a:ea typeface="+mn-ea"/>
              <a:cs typeface="+mn-cs"/>
            </a:rPr>
            <a:t>Managing minor illness &amp; accident prevention</a:t>
          </a:r>
        </a:p>
      </dgm:t>
    </dgm:pt>
    <dgm:pt modelId="{28B76935-9598-4803-BD5E-ED71F80FEC53}" type="parTrans" cxnId="{274ACB36-1C34-4E5A-84FC-B5097B008B8B}">
      <dgm:prSet/>
      <dgm:spPr/>
      <dgm:t>
        <a:bodyPr/>
        <a:lstStyle/>
        <a:p>
          <a:endParaRPr lang="en-GB" sz="3200">
            <a:latin typeface="Abadi Extra Light" panose="020B0204020104020204" pitchFamily="34" charset="0"/>
          </a:endParaRPr>
        </a:p>
      </dgm:t>
    </dgm:pt>
    <dgm:pt modelId="{2F47DAC1-6C76-429A-A73B-B7D26085A17E}" type="sibTrans" cxnId="{274ACB36-1C34-4E5A-84FC-B5097B008B8B}">
      <dgm:prSet/>
      <dgm:spPr/>
      <dgm:t>
        <a:bodyPr/>
        <a:lstStyle/>
        <a:p>
          <a:endParaRPr lang="en-GB" sz="3200">
            <a:latin typeface="Abadi Extra Light" panose="020B0204020104020204" pitchFamily="34" charset="0"/>
          </a:endParaRPr>
        </a:p>
      </dgm:t>
    </dgm:pt>
    <dgm:pt modelId="{129EE506-9896-4FC3-A68A-E6B718DBAC75}">
      <dgm:prSet custT="1"/>
      <dgm:spPr>
        <a:xfrm>
          <a:off x="4246110" y="1887636"/>
          <a:ext cx="679493" cy="679493"/>
        </a:xfrm>
        <a:prstGeom prst="rect">
          <a:avLst/>
        </a:prstGeom>
        <a:solidFill>
          <a:srgbClr val="4E67C8">
            <a:shade val="50000"/>
            <a:hueOff val="85730"/>
            <a:satOff val="-1109"/>
            <a:lumOff val="13846"/>
            <a:alphaOff val="0"/>
          </a:srgbClr>
        </a:solidFill>
        <a:ln w="25400" cap="flat" cmpd="sng" algn="ctr">
          <a:solidFill>
            <a:sysClr val="window" lastClr="FFFFFF">
              <a:hueOff val="0"/>
              <a:satOff val="0"/>
              <a:lumOff val="0"/>
              <a:alphaOff val="0"/>
            </a:sysClr>
          </a:solidFill>
          <a:prstDash val="solid"/>
        </a:ln>
        <a:effectLst/>
      </dgm:spPr>
      <dgm:t>
        <a:bodyPr/>
        <a:lstStyle/>
        <a:p>
          <a:pPr>
            <a:buFont typeface="Courier New" panose="02070309020205020404" pitchFamily="49" charset="0"/>
            <a:buNone/>
          </a:pPr>
          <a:r>
            <a:rPr lang="en-GB" sz="900">
              <a:solidFill>
                <a:sysClr val="window" lastClr="FFFFFF"/>
              </a:solidFill>
              <a:latin typeface="Abadi Extra Light" panose="020B0204020104020204" pitchFamily="34" charset="0"/>
              <a:ea typeface="+mn-ea"/>
              <a:cs typeface="+mn-cs"/>
            </a:rPr>
            <a:t>Healthy 2 year olds &amp; school readiness</a:t>
          </a:r>
        </a:p>
      </dgm:t>
    </dgm:pt>
    <dgm:pt modelId="{897DC28E-84B1-4E21-971A-D03F809DD976}" type="parTrans" cxnId="{CAD3D85E-207F-44AF-868B-CF859F03291D}">
      <dgm:prSet/>
      <dgm:spPr/>
      <dgm:t>
        <a:bodyPr/>
        <a:lstStyle/>
        <a:p>
          <a:endParaRPr lang="en-GB" sz="3200">
            <a:latin typeface="Abadi Extra Light" panose="020B0204020104020204" pitchFamily="34" charset="0"/>
          </a:endParaRPr>
        </a:p>
      </dgm:t>
    </dgm:pt>
    <dgm:pt modelId="{611276C1-7A1F-408F-922A-21F07619810E}" type="sibTrans" cxnId="{CAD3D85E-207F-44AF-868B-CF859F03291D}">
      <dgm:prSet/>
      <dgm:spPr/>
      <dgm:t>
        <a:bodyPr/>
        <a:lstStyle/>
        <a:p>
          <a:endParaRPr lang="en-GB" sz="3200">
            <a:latin typeface="Abadi Extra Light" panose="020B0204020104020204" pitchFamily="34" charset="0"/>
          </a:endParaRPr>
        </a:p>
      </dgm:t>
    </dgm:pt>
    <dgm:pt modelId="{10E3853F-B85E-4326-8053-88A3FBE55C52}">
      <dgm:prSet phldrT="[Text]" custT="1"/>
      <dgm:spPr>
        <a:xfrm>
          <a:off x="2305059" y="574913"/>
          <a:ext cx="679493" cy="679493"/>
        </a:xfrm>
        <a:prstGeom prst="rect">
          <a:avLst/>
        </a:prstGeom>
        <a:solidFill>
          <a:srgbClr val="4E67C8">
            <a:shade val="50000"/>
            <a:hueOff val="85730"/>
            <a:satOff val="-1109"/>
            <a:lumOff val="1384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badi Extra Light" panose="020B0204020104020204" pitchFamily="34" charset="0"/>
              <a:ea typeface="+mn-ea"/>
              <a:cs typeface="+mn-cs"/>
            </a:rPr>
            <a:t>Maternal mental health</a:t>
          </a:r>
        </a:p>
      </dgm:t>
    </dgm:pt>
    <dgm:pt modelId="{318F8468-C51D-42EE-BB0F-795D688B420C}" type="parTrans" cxnId="{2AF6E555-D90B-4F37-8A5D-D4AF2CB07C02}">
      <dgm:prSet/>
      <dgm:spPr/>
      <dgm:t>
        <a:bodyPr/>
        <a:lstStyle/>
        <a:p>
          <a:endParaRPr lang="en-GB" sz="3200">
            <a:latin typeface="Abadi Extra Light" panose="020B0204020104020204" pitchFamily="34" charset="0"/>
          </a:endParaRPr>
        </a:p>
      </dgm:t>
    </dgm:pt>
    <dgm:pt modelId="{2747E56F-945C-4BFF-B14E-DC365A6C3E0F}" type="sibTrans" cxnId="{2AF6E555-D90B-4F37-8A5D-D4AF2CB07C02}">
      <dgm:prSet/>
      <dgm:spPr/>
      <dgm:t>
        <a:bodyPr/>
        <a:lstStyle/>
        <a:p>
          <a:endParaRPr lang="en-GB" sz="3200">
            <a:latin typeface="Abadi Extra Light" panose="020B0204020104020204" pitchFamily="34" charset="0"/>
          </a:endParaRPr>
        </a:p>
      </dgm:t>
    </dgm:pt>
    <dgm:pt modelId="{8E0BD694-BE03-4C79-866D-6FD44731E270}" type="pres">
      <dgm:prSet presAssocID="{72E8EE27-AEE2-492C-9B90-EBB7F5E25BF7}" presName="Name0" presStyleCnt="0">
        <dgm:presLayoutVars>
          <dgm:dir/>
          <dgm:resizeHandles/>
        </dgm:presLayoutVars>
      </dgm:prSet>
      <dgm:spPr/>
    </dgm:pt>
    <dgm:pt modelId="{978FED59-52D6-412E-A7F9-38CE497FC453}" type="pres">
      <dgm:prSet presAssocID="{1505DEF3-DCC6-410E-814B-28C9473E70CB}" presName="composite" presStyleCnt="0"/>
      <dgm:spPr/>
    </dgm:pt>
    <dgm:pt modelId="{487CB252-9E8E-4FB7-8CA8-AC7FFC093508}" type="pres">
      <dgm:prSet presAssocID="{1505DEF3-DCC6-410E-814B-28C9473E70CB}" presName="rect1" presStyleLbl="bgImgPlace1" presStyleIdx="0" presStyleCnt="6"/>
      <dgm:spPr>
        <a:xfrm>
          <a:off x="831078" y="131619"/>
          <a:ext cx="1253760" cy="105450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Man with baby with solid fill"/>
        </a:ext>
      </dgm:extLst>
    </dgm:pt>
    <dgm:pt modelId="{74ACA4A1-E116-45FE-BA45-09E8F0457C6E}" type="pres">
      <dgm:prSet presAssocID="{1505DEF3-DCC6-410E-814B-28C9473E70CB}" presName="rect2" presStyleLbl="node1" presStyleIdx="0" presStyleCnt="6">
        <dgm:presLayoutVars>
          <dgm:bulletEnabled val="1"/>
        </dgm:presLayoutVars>
      </dgm:prSet>
      <dgm:spPr/>
    </dgm:pt>
    <dgm:pt modelId="{A370F98A-104F-4FE8-A447-1FFC15698CF2}" type="pres">
      <dgm:prSet presAssocID="{C064FC07-55F7-42E6-AD4B-67DCB05BA51E}" presName="sibTrans" presStyleCnt="0"/>
      <dgm:spPr/>
    </dgm:pt>
    <dgm:pt modelId="{4168FDB8-45C2-4107-8F07-73D7D388FBE0}" type="pres">
      <dgm:prSet presAssocID="{10E3853F-B85E-4326-8053-88A3FBE55C52}" presName="composite" presStyleCnt="0"/>
      <dgm:spPr/>
    </dgm:pt>
    <dgm:pt modelId="{1CDDB591-ABEE-4467-B245-C43ED8ACF7D4}" type="pres">
      <dgm:prSet presAssocID="{10E3853F-B85E-4326-8053-88A3FBE55C52}" presName="rect1" presStyleLbl="bgImgPlace1" presStyleIdx="1" presStyleCnt="6"/>
      <dgm:spPr>
        <a:xfrm>
          <a:off x="2772129" y="131619"/>
          <a:ext cx="1253760" cy="105450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rain in head with solid fill"/>
        </a:ext>
      </dgm:extLst>
    </dgm:pt>
    <dgm:pt modelId="{66450C41-2385-4664-9D6D-B2471EEBEFA5}" type="pres">
      <dgm:prSet presAssocID="{10E3853F-B85E-4326-8053-88A3FBE55C52}" presName="rect2" presStyleLbl="node1" presStyleIdx="1" presStyleCnt="6">
        <dgm:presLayoutVars>
          <dgm:bulletEnabled val="1"/>
        </dgm:presLayoutVars>
      </dgm:prSet>
      <dgm:spPr/>
    </dgm:pt>
    <dgm:pt modelId="{FEF06EB7-C046-402A-A222-04C2665A18D7}" type="pres">
      <dgm:prSet presAssocID="{2747E56F-945C-4BFF-B14E-DC365A6C3E0F}" presName="sibTrans" presStyleCnt="0"/>
      <dgm:spPr/>
    </dgm:pt>
    <dgm:pt modelId="{25E634AC-F8AE-4ACE-9860-A42997247D5B}" type="pres">
      <dgm:prSet presAssocID="{11ED6CED-F056-4D3B-AD24-FF3731D2DDC9}" presName="composite" presStyleCnt="0"/>
      <dgm:spPr/>
    </dgm:pt>
    <dgm:pt modelId="{19C564AE-F1B0-408D-9DD7-C30652334301}" type="pres">
      <dgm:prSet presAssocID="{11ED6CED-F056-4D3B-AD24-FF3731D2DDC9}" presName="rect1" presStyleLbl="bgImgPlace1" presStyleIdx="2" presStyleCnt="6"/>
      <dgm:spPr>
        <a:xfrm>
          <a:off x="4713181" y="131619"/>
          <a:ext cx="1253760" cy="1054502"/>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aby bottle with solid fill"/>
        </a:ext>
      </dgm:extLst>
    </dgm:pt>
    <dgm:pt modelId="{1D132217-D456-4205-B532-E7FC47B83C83}" type="pres">
      <dgm:prSet presAssocID="{11ED6CED-F056-4D3B-AD24-FF3731D2DDC9}" presName="rect2" presStyleLbl="node1" presStyleIdx="2" presStyleCnt="6">
        <dgm:presLayoutVars>
          <dgm:bulletEnabled val="1"/>
        </dgm:presLayoutVars>
      </dgm:prSet>
      <dgm:spPr/>
    </dgm:pt>
    <dgm:pt modelId="{C8610131-69C2-4997-8CA7-C5F8CD1F296A}" type="pres">
      <dgm:prSet presAssocID="{926263FB-29E8-4EEE-8D6A-7D81D1B004E3}" presName="sibTrans" presStyleCnt="0"/>
      <dgm:spPr/>
    </dgm:pt>
    <dgm:pt modelId="{703F7CDD-53FA-4BC7-86F5-B83CAB2D9A11}" type="pres">
      <dgm:prSet presAssocID="{63BC1EA4-8650-49D1-BA66-F0C830CAC565}" presName="composite" presStyleCnt="0"/>
      <dgm:spPr/>
    </dgm:pt>
    <dgm:pt modelId="{8EBE238B-64FE-450F-A8A0-2322B7350683}" type="pres">
      <dgm:prSet presAssocID="{63BC1EA4-8650-49D1-BA66-F0C830CAC565}" presName="rect1" presStyleLbl="bgImgPlace1" presStyleIdx="3" presStyleCnt="6"/>
      <dgm:spPr>
        <a:xfrm>
          <a:off x="831078" y="1444342"/>
          <a:ext cx="1253760" cy="1054502"/>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ar graph with upward trend with solid fill"/>
        </a:ext>
      </dgm:extLst>
    </dgm:pt>
    <dgm:pt modelId="{8EC3D1D7-D915-4EBE-860B-3331B2BA2D3E}" type="pres">
      <dgm:prSet presAssocID="{63BC1EA4-8650-49D1-BA66-F0C830CAC565}" presName="rect2" presStyleLbl="node1" presStyleIdx="3" presStyleCnt="6">
        <dgm:presLayoutVars>
          <dgm:bulletEnabled val="1"/>
        </dgm:presLayoutVars>
      </dgm:prSet>
      <dgm:spPr/>
    </dgm:pt>
    <dgm:pt modelId="{32D99662-4A98-4DCB-AFEF-BFA69D545F89}" type="pres">
      <dgm:prSet presAssocID="{0AE3A257-5BFB-4CF5-B296-C5FFE814CF1A}" presName="sibTrans" presStyleCnt="0"/>
      <dgm:spPr/>
    </dgm:pt>
    <dgm:pt modelId="{1A7ADF0D-2308-4807-8394-FB2091D6360D}" type="pres">
      <dgm:prSet presAssocID="{CF0C11C1-F9FE-4D58-874C-EC51A53F7F02}" presName="composite" presStyleCnt="0"/>
      <dgm:spPr/>
    </dgm:pt>
    <dgm:pt modelId="{4C92DA13-4510-4C54-B6BB-EB6791B986D5}" type="pres">
      <dgm:prSet presAssocID="{CF0C11C1-F9FE-4D58-874C-EC51A53F7F02}" presName="rect1" presStyleLbl="bgImgPlace1" presStyleIdx="4" presStyleCnt="6"/>
      <dgm:spPr>
        <a:xfrm>
          <a:off x="2772129" y="1444342"/>
          <a:ext cx="1253760" cy="1054502"/>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Medical with solid fill"/>
        </a:ext>
      </dgm:extLst>
    </dgm:pt>
    <dgm:pt modelId="{9825E450-81C1-43CF-893A-62AD31C233DF}" type="pres">
      <dgm:prSet presAssocID="{CF0C11C1-F9FE-4D58-874C-EC51A53F7F02}" presName="rect2" presStyleLbl="node1" presStyleIdx="4" presStyleCnt="6">
        <dgm:presLayoutVars>
          <dgm:bulletEnabled val="1"/>
        </dgm:presLayoutVars>
      </dgm:prSet>
      <dgm:spPr/>
    </dgm:pt>
    <dgm:pt modelId="{896B876C-E022-48B0-91E5-2D6259288282}" type="pres">
      <dgm:prSet presAssocID="{2F47DAC1-6C76-429A-A73B-B7D26085A17E}" presName="sibTrans" presStyleCnt="0"/>
      <dgm:spPr/>
    </dgm:pt>
    <dgm:pt modelId="{C447D868-F6B2-4E8C-B40B-3584F82ACD71}" type="pres">
      <dgm:prSet presAssocID="{129EE506-9896-4FC3-A68A-E6B718DBAC75}" presName="composite" presStyleCnt="0"/>
      <dgm:spPr/>
    </dgm:pt>
    <dgm:pt modelId="{AB9F1431-49F7-45EA-80DD-8F164D43DA7E}" type="pres">
      <dgm:prSet presAssocID="{129EE506-9896-4FC3-A68A-E6B718DBAC75}" presName="rect1" presStyleLbl="bgImgPlace1" presStyleIdx="5" presStyleCnt="6"/>
      <dgm:spPr>
        <a:xfrm>
          <a:off x="4713181" y="1444342"/>
          <a:ext cx="1253760" cy="1054502"/>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Classroom with solid fill"/>
        </a:ext>
      </dgm:extLst>
    </dgm:pt>
    <dgm:pt modelId="{3163D24D-B600-4157-BEE7-3A7A2C82F143}" type="pres">
      <dgm:prSet presAssocID="{129EE506-9896-4FC3-A68A-E6B718DBAC75}" presName="rect2" presStyleLbl="node1" presStyleIdx="5" presStyleCnt="6">
        <dgm:presLayoutVars>
          <dgm:bulletEnabled val="1"/>
        </dgm:presLayoutVars>
      </dgm:prSet>
      <dgm:spPr/>
    </dgm:pt>
  </dgm:ptLst>
  <dgm:cxnLst>
    <dgm:cxn modelId="{122ED406-B4EA-4694-A2F6-9086385F827B}" type="presOf" srcId="{10E3853F-B85E-4326-8053-88A3FBE55C52}" destId="{66450C41-2385-4664-9D6D-B2471EEBEFA5}" srcOrd="0" destOrd="0" presId="urn:microsoft.com/office/officeart/2008/layout/BendingPictureBlocks"/>
    <dgm:cxn modelId="{2DBE2128-FDCD-45C4-A99D-BC1D8CFCB190}" srcId="{72E8EE27-AEE2-492C-9B90-EBB7F5E25BF7}" destId="{1505DEF3-DCC6-410E-814B-28C9473E70CB}" srcOrd="0" destOrd="0" parTransId="{14993A7D-46E6-461B-B66D-346D9A410E88}" sibTransId="{C064FC07-55F7-42E6-AD4B-67DCB05BA51E}"/>
    <dgm:cxn modelId="{274ACB36-1C34-4E5A-84FC-B5097B008B8B}" srcId="{72E8EE27-AEE2-492C-9B90-EBB7F5E25BF7}" destId="{CF0C11C1-F9FE-4D58-874C-EC51A53F7F02}" srcOrd="4" destOrd="0" parTransId="{28B76935-9598-4803-BD5E-ED71F80FEC53}" sibTransId="{2F47DAC1-6C76-429A-A73B-B7D26085A17E}"/>
    <dgm:cxn modelId="{CAD3D85E-207F-44AF-868B-CF859F03291D}" srcId="{72E8EE27-AEE2-492C-9B90-EBB7F5E25BF7}" destId="{129EE506-9896-4FC3-A68A-E6B718DBAC75}" srcOrd="5" destOrd="0" parTransId="{897DC28E-84B1-4E21-971A-D03F809DD976}" sibTransId="{611276C1-7A1F-408F-922A-21F07619810E}"/>
    <dgm:cxn modelId="{2AF6E555-D90B-4F37-8A5D-D4AF2CB07C02}" srcId="{72E8EE27-AEE2-492C-9B90-EBB7F5E25BF7}" destId="{10E3853F-B85E-4326-8053-88A3FBE55C52}" srcOrd="1" destOrd="0" parTransId="{318F8468-C51D-42EE-BB0F-795D688B420C}" sibTransId="{2747E56F-945C-4BFF-B14E-DC365A6C3E0F}"/>
    <dgm:cxn modelId="{B7409256-C127-4612-8836-E35EAF661391}" type="presOf" srcId="{CF0C11C1-F9FE-4D58-874C-EC51A53F7F02}" destId="{9825E450-81C1-43CF-893A-62AD31C233DF}" srcOrd="0" destOrd="0" presId="urn:microsoft.com/office/officeart/2008/layout/BendingPictureBlocks"/>
    <dgm:cxn modelId="{7072A97D-9F42-4F97-98D9-0CF49466BC27}" type="presOf" srcId="{72E8EE27-AEE2-492C-9B90-EBB7F5E25BF7}" destId="{8E0BD694-BE03-4C79-866D-6FD44731E270}" srcOrd="0" destOrd="0" presId="urn:microsoft.com/office/officeart/2008/layout/BendingPictureBlocks"/>
    <dgm:cxn modelId="{BC0BF69E-0210-4EBC-A675-506F31521C0C}" type="presOf" srcId="{1505DEF3-DCC6-410E-814B-28C9473E70CB}" destId="{74ACA4A1-E116-45FE-BA45-09E8F0457C6E}" srcOrd="0" destOrd="0" presId="urn:microsoft.com/office/officeart/2008/layout/BendingPictureBlocks"/>
    <dgm:cxn modelId="{07105CBC-7048-4B31-AD97-7CA620754848}" type="presOf" srcId="{129EE506-9896-4FC3-A68A-E6B718DBAC75}" destId="{3163D24D-B600-4157-BEE7-3A7A2C82F143}" srcOrd="0" destOrd="0" presId="urn:microsoft.com/office/officeart/2008/layout/BendingPictureBlocks"/>
    <dgm:cxn modelId="{FE9307CD-0E80-44A3-B4EB-D6B9A1F875F2}" type="presOf" srcId="{11ED6CED-F056-4D3B-AD24-FF3731D2DDC9}" destId="{1D132217-D456-4205-B532-E7FC47B83C83}" srcOrd="0" destOrd="0" presId="urn:microsoft.com/office/officeart/2008/layout/BendingPictureBlocks"/>
    <dgm:cxn modelId="{344EA8E5-DE51-4DFF-BD6F-B4A9E9380A3A}" type="presOf" srcId="{63BC1EA4-8650-49D1-BA66-F0C830CAC565}" destId="{8EC3D1D7-D915-4EBE-860B-3331B2BA2D3E}" srcOrd="0" destOrd="0" presId="urn:microsoft.com/office/officeart/2008/layout/BendingPictureBlocks"/>
    <dgm:cxn modelId="{7602E0F0-F96E-407E-9FC4-9E33DF82DB29}" srcId="{72E8EE27-AEE2-492C-9B90-EBB7F5E25BF7}" destId="{63BC1EA4-8650-49D1-BA66-F0C830CAC565}" srcOrd="3" destOrd="0" parTransId="{05E060DE-3585-448B-9831-F6AACA208C3B}" sibTransId="{0AE3A257-5BFB-4CF5-B296-C5FFE814CF1A}"/>
    <dgm:cxn modelId="{9633B4F9-77DD-4578-8A39-BF2192B84F34}" srcId="{72E8EE27-AEE2-492C-9B90-EBB7F5E25BF7}" destId="{11ED6CED-F056-4D3B-AD24-FF3731D2DDC9}" srcOrd="2" destOrd="0" parTransId="{A85E4336-9494-4491-9B94-D77C0CD23649}" sibTransId="{926263FB-29E8-4EEE-8D6A-7D81D1B004E3}"/>
    <dgm:cxn modelId="{F256C92F-DD6E-4721-86DD-32B419646E49}" type="presParOf" srcId="{8E0BD694-BE03-4C79-866D-6FD44731E270}" destId="{978FED59-52D6-412E-A7F9-38CE497FC453}" srcOrd="0" destOrd="0" presId="urn:microsoft.com/office/officeart/2008/layout/BendingPictureBlocks"/>
    <dgm:cxn modelId="{0734431E-5C97-4B20-800E-A990E5F4B636}" type="presParOf" srcId="{978FED59-52D6-412E-A7F9-38CE497FC453}" destId="{487CB252-9E8E-4FB7-8CA8-AC7FFC093508}" srcOrd="0" destOrd="0" presId="urn:microsoft.com/office/officeart/2008/layout/BendingPictureBlocks"/>
    <dgm:cxn modelId="{73725DF1-5177-47F0-8FCE-A857018FFB97}" type="presParOf" srcId="{978FED59-52D6-412E-A7F9-38CE497FC453}" destId="{74ACA4A1-E116-45FE-BA45-09E8F0457C6E}" srcOrd="1" destOrd="0" presId="urn:microsoft.com/office/officeart/2008/layout/BendingPictureBlocks"/>
    <dgm:cxn modelId="{D3136A1A-08D8-494C-8D7E-4FF04924408D}" type="presParOf" srcId="{8E0BD694-BE03-4C79-866D-6FD44731E270}" destId="{A370F98A-104F-4FE8-A447-1FFC15698CF2}" srcOrd="1" destOrd="0" presId="urn:microsoft.com/office/officeart/2008/layout/BendingPictureBlocks"/>
    <dgm:cxn modelId="{80258699-DE9D-44C0-B732-D9C108D9099D}" type="presParOf" srcId="{8E0BD694-BE03-4C79-866D-6FD44731E270}" destId="{4168FDB8-45C2-4107-8F07-73D7D388FBE0}" srcOrd="2" destOrd="0" presId="urn:microsoft.com/office/officeart/2008/layout/BendingPictureBlocks"/>
    <dgm:cxn modelId="{2144B13E-D03D-4F24-942F-165ECF289F7E}" type="presParOf" srcId="{4168FDB8-45C2-4107-8F07-73D7D388FBE0}" destId="{1CDDB591-ABEE-4467-B245-C43ED8ACF7D4}" srcOrd="0" destOrd="0" presId="urn:microsoft.com/office/officeart/2008/layout/BendingPictureBlocks"/>
    <dgm:cxn modelId="{DF851D32-F654-4B9B-AB20-A3EB29088454}" type="presParOf" srcId="{4168FDB8-45C2-4107-8F07-73D7D388FBE0}" destId="{66450C41-2385-4664-9D6D-B2471EEBEFA5}" srcOrd="1" destOrd="0" presId="urn:microsoft.com/office/officeart/2008/layout/BendingPictureBlocks"/>
    <dgm:cxn modelId="{A3BBB082-5C5D-4253-92AB-9AC6E062AAF9}" type="presParOf" srcId="{8E0BD694-BE03-4C79-866D-6FD44731E270}" destId="{FEF06EB7-C046-402A-A222-04C2665A18D7}" srcOrd="3" destOrd="0" presId="urn:microsoft.com/office/officeart/2008/layout/BendingPictureBlocks"/>
    <dgm:cxn modelId="{B6247903-0D42-4B2B-AB5E-8A4AECEE1A8C}" type="presParOf" srcId="{8E0BD694-BE03-4C79-866D-6FD44731E270}" destId="{25E634AC-F8AE-4ACE-9860-A42997247D5B}" srcOrd="4" destOrd="0" presId="urn:microsoft.com/office/officeart/2008/layout/BendingPictureBlocks"/>
    <dgm:cxn modelId="{C1EB119A-E35B-4EF7-AA6A-BCD85F0684D8}" type="presParOf" srcId="{25E634AC-F8AE-4ACE-9860-A42997247D5B}" destId="{19C564AE-F1B0-408D-9DD7-C30652334301}" srcOrd="0" destOrd="0" presId="urn:microsoft.com/office/officeart/2008/layout/BendingPictureBlocks"/>
    <dgm:cxn modelId="{6027EDC0-580C-4484-9A74-1AC1F3289BCF}" type="presParOf" srcId="{25E634AC-F8AE-4ACE-9860-A42997247D5B}" destId="{1D132217-D456-4205-B532-E7FC47B83C83}" srcOrd="1" destOrd="0" presId="urn:microsoft.com/office/officeart/2008/layout/BendingPictureBlocks"/>
    <dgm:cxn modelId="{9CC967C0-20D9-4DC8-8002-ED1ECFF2177D}" type="presParOf" srcId="{8E0BD694-BE03-4C79-866D-6FD44731E270}" destId="{C8610131-69C2-4997-8CA7-C5F8CD1F296A}" srcOrd="5" destOrd="0" presId="urn:microsoft.com/office/officeart/2008/layout/BendingPictureBlocks"/>
    <dgm:cxn modelId="{BFC48D27-63E1-4778-BD0E-EB88DB96B8D6}" type="presParOf" srcId="{8E0BD694-BE03-4C79-866D-6FD44731E270}" destId="{703F7CDD-53FA-4BC7-86F5-B83CAB2D9A11}" srcOrd="6" destOrd="0" presId="urn:microsoft.com/office/officeart/2008/layout/BendingPictureBlocks"/>
    <dgm:cxn modelId="{72C9031C-32A5-46DC-9D06-E9EFAFADC68C}" type="presParOf" srcId="{703F7CDD-53FA-4BC7-86F5-B83CAB2D9A11}" destId="{8EBE238B-64FE-450F-A8A0-2322B7350683}" srcOrd="0" destOrd="0" presId="urn:microsoft.com/office/officeart/2008/layout/BendingPictureBlocks"/>
    <dgm:cxn modelId="{C7E5C656-6EF9-483D-8C2C-E1DA883D3BEE}" type="presParOf" srcId="{703F7CDD-53FA-4BC7-86F5-B83CAB2D9A11}" destId="{8EC3D1D7-D915-4EBE-860B-3331B2BA2D3E}" srcOrd="1" destOrd="0" presId="urn:microsoft.com/office/officeart/2008/layout/BendingPictureBlocks"/>
    <dgm:cxn modelId="{F98814A9-1F3D-4B68-A4BB-AB537BF9F1CF}" type="presParOf" srcId="{8E0BD694-BE03-4C79-866D-6FD44731E270}" destId="{32D99662-4A98-4DCB-AFEF-BFA69D545F89}" srcOrd="7" destOrd="0" presId="urn:microsoft.com/office/officeart/2008/layout/BendingPictureBlocks"/>
    <dgm:cxn modelId="{55BBF315-0EC3-4B9E-A8A1-778BEFF5CA7F}" type="presParOf" srcId="{8E0BD694-BE03-4C79-866D-6FD44731E270}" destId="{1A7ADF0D-2308-4807-8394-FB2091D6360D}" srcOrd="8" destOrd="0" presId="urn:microsoft.com/office/officeart/2008/layout/BendingPictureBlocks"/>
    <dgm:cxn modelId="{DDB6DA18-0D72-4AC5-8B00-BF56F79BEE50}" type="presParOf" srcId="{1A7ADF0D-2308-4807-8394-FB2091D6360D}" destId="{4C92DA13-4510-4C54-B6BB-EB6791B986D5}" srcOrd="0" destOrd="0" presId="urn:microsoft.com/office/officeart/2008/layout/BendingPictureBlocks"/>
    <dgm:cxn modelId="{3FEB2B1E-AEF4-48FA-922A-1B7B2FCA704A}" type="presParOf" srcId="{1A7ADF0D-2308-4807-8394-FB2091D6360D}" destId="{9825E450-81C1-43CF-893A-62AD31C233DF}" srcOrd="1" destOrd="0" presId="urn:microsoft.com/office/officeart/2008/layout/BendingPictureBlocks"/>
    <dgm:cxn modelId="{1ECFEA73-F9F9-4736-A903-44034824C662}" type="presParOf" srcId="{8E0BD694-BE03-4C79-866D-6FD44731E270}" destId="{896B876C-E022-48B0-91E5-2D6259288282}" srcOrd="9" destOrd="0" presId="urn:microsoft.com/office/officeart/2008/layout/BendingPictureBlocks"/>
    <dgm:cxn modelId="{DD0B27E8-A7ED-4D63-BB5E-678D806D7758}" type="presParOf" srcId="{8E0BD694-BE03-4C79-866D-6FD44731E270}" destId="{C447D868-F6B2-4E8C-B40B-3584F82ACD71}" srcOrd="10" destOrd="0" presId="urn:microsoft.com/office/officeart/2008/layout/BendingPictureBlocks"/>
    <dgm:cxn modelId="{60E7A391-6E79-4760-8A95-286F185352B3}" type="presParOf" srcId="{C447D868-F6B2-4E8C-B40B-3584F82ACD71}" destId="{AB9F1431-49F7-45EA-80DD-8F164D43DA7E}" srcOrd="0" destOrd="0" presId="urn:microsoft.com/office/officeart/2008/layout/BendingPictureBlocks"/>
    <dgm:cxn modelId="{A8E03972-2F3E-4C23-9D90-910350083D3D}" type="presParOf" srcId="{C447D868-F6B2-4E8C-B40B-3584F82ACD71}" destId="{3163D24D-B600-4157-BEE7-3A7A2C82F143}" srcOrd="1" destOrd="0" presId="urn:microsoft.com/office/officeart/2008/layout/BendingPictureBlocks"/>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9394CDF-1A25-4085-B974-697E18170C0D}" type="doc">
      <dgm:prSet loTypeId="urn:microsoft.com/office/officeart/2005/8/layout/radial3" loCatId="relationship" qsTypeId="urn:microsoft.com/office/officeart/2005/8/quickstyle/simple1" qsCatId="simple" csTypeId="urn:microsoft.com/office/officeart/2005/8/colors/colorful2" csCatId="colorful" phldr="1"/>
      <dgm:spPr/>
      <dgm:t>
        <a:bodyPr/>
        <a:lstStyle/>
        <a:p>
          <a:endParaRPr lang="en-GB"/>
        </a:p>
      </dgm:t>
    </dgm:pt>
    <dgm:pt modelId="{6B1AEB7F-5EEF-4ECB-9779-CEEC399163CA}">
      <dgm:prSet phldrT="[Text]" custT="1"/>
      <dgm:spPr>
        <a:xfrm>
          <a:off x="2574188" y="404"/>
          <a:ext cx="1132408" cy="1132408"/>
        </a:xfrm>
        <a:prstGeom prst="ellipse">
          <a:avLst/>
        </a:prstGeom>
        <a:solidFill>
          <a:srgbClr val="5ECCF3">
            <a:alpha val="50000"/>
            <a:hueOff val="-819425"/>
            <a:satOff val="-972"/>
            <a:lumOff val="-51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Barnardo's </a:t>
          </a:r>
        </a:p>
      </dgm:t>
    </dgm:pt>
    <dgm:pt modelId="{6EFA1E68-83CC-4170-8FD8-157183EAB55B}" type="parTrans" cxnId="{1E552578-7813-4485-A836-7A3A8FD3703B}">
      <dgm:prSet custT="1"/>
      <dgm:spPr/>
      <dgm:t>
        <a:bodyPr/>
        <a:lstStyle/>
        <a:p>
          <a:endParaRPr lang="en-GB" sz="600"/>
        </a:p>
      </dgm:t>
    </dgm:pt>
    <dgm:pt modelId="{D3454A61-4C58-48F7-AC0F-D1A71E68E0A8}" type="sibTrans" cxnId="{1E552578-7813-4485-A836-7A3A8FD3703B}">
      <dgm:prSet/>
      <dgm:spPr/>
      <dgm:t>
        <a:bodyPr/>
        <a:lstStyle/>
        <a:p>
          <a:endParaRPr lang="en-GB" sz="2000"/>
        </a:p>
      </dgm:t>
    </dgm:pt>
    <dgm:pt modelId="{59C145E2-AA3B-40AF-8722-6E06238E3E87}">
      <dgm:prSet phldrT="[Text]" custT="1"/>
      <dgm:spPr>
        <a:xfrm>
          <a:off x="3617111" y="432397"/>
          <a:ext cx="1132408" cy="1132408"/>
        </a:xfrm>
        <a:prstGeom prst="ellipse">
          <a:avLst/>
        </a:prstGeom>
        <a:solidFill>
          <a:srgbClr val="5ECCF3">
            <a:alpha val="50000"/>
            <a:hueOff val="-1638851"/>
            <a:satOff val="-1944"/>
            <a:lumOff val="-102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Birth Companions </a:t>
          </a:r>
        </a:p>
      </dgm:t>
    </dgm:pt>
    <dgm:pt modelId="{3D5DC049-628A-48F2-8895-7D136DB12584}" type="parTrans" cxnId="{788B9CDB-A35B-4FF2-BF80-3AC20E452C8E}">
      <dgm:prSet custT="1"/>
      <dgm:spPr/>
      <dgm:t>
        <a:bodyPr/>
        <a:lstStyle/>
        <a:p>
          <a:endParaRPr lang="en-GB" sz="600"/>
        </a:p>
      </dgm:t>
    </dgm:pt>
    <dgm:pt modelId="{737B39C1-03AA-45EB-9C51-9D9F0059FF31}" type="sibTrans" cxnId="{788B9CDB-A35B-4FF2-BF80-3AC20E452C8E}">
      <dgm:prSet/>
      <dgm:spPr/>
      <dgm:t>
        <a:bodyPr/>
        <a:lstStyle/>
        <a:p>
          <a:endParaRPr lang="en-GB" sz="2000"/>
        </a:p>
      </dgm:t>
    </dgm:pt>
    <dgm:pt modelId="{E2D5E08C-AEBF-43D1-BBE1-0EC915A88B8D}">
      <dgm:prSet phldrT="[Text]" custT="1"/>
      <dgm:spPr>
        <a:xfrm>
          <a:off x="2574188" y="2950237"/>
          <a:ext cx="1132408" cy="1132408"/>
        </a:xfrm>
        <a:prstGeom prst="ellipse">
          <a:avLst/>
        </a:prstGeom>
        <a:solidFill>
          <a:srgbClr val="5ECCF3">
            <a:alpha val="50000"/>
            <a:hueOff val="-4097127"/>
            <a:satOff val="-4860"/>
            <a:lumOff val="-25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Home Start </a:t>
          </a:r>
        </a:p>
      </dgm:t>
    </dgm:pt>
    <dgm:pt modelId="{F565A244-D1D6-4849-8BA6-4BF291A41E33}" type="parTrans" cxnId="{04982261-A3E8-4E51-BF92-A4B2DF09F72D}">
      <dgm:prSet custT="1"/>
      <dgm:spPr/>
      <dgm:t>
        <a:bodyPr/>
        <a:lstStyle/>
        <a:p>
          <a:endParaRPr lang="en-GB" sz="600"/>
        </a:p>
      </dgm:t>
    </dgm:pt>
    <dgm:pt modelId="{248A443B-D3EF-4839-AE56-4BA6A3177772}" type="sibTrans" cxnId="{04982261-A3E8-4E51-BF92-A4B2DF09F72D}">
      <dgm:prSet/>
      <dgm:spPr/>
      <dgm:t>
        <a:bodyPr/>
        <a:lstStyle/>
        <a:p>
          <a:endParaRPr lang="en-GB" sz="2000"/>
        </a:p>
      </dgm:t>
    </dgm:pt>
    <dgm:pt modelId="{30ECC665-0F71-46C9-B0D1-13166FDF0AD4}">
      <dgm:prSet phldrT="[Text]" custT="1"/>
      <dgm:spPr>
        <a:xfrm>
          <a:off x="1099271" y="1475320"/>
          <a:ext cx="1132408" cy="1132408"/>
        </a:xfrm>
        <a:prstGeom prst="ellipse">
          <a:avLst/>
        </a:prstGeom>
        <a:solidFill>
          <a:srgbClr val="5ECCF3">
            <a:alpha val="50000"/>
            <a:hueOff val="-5735978"/>
            <a:satOff val="-6804"/>
            <a:lumOff val="-3602"/>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Ormiston Families</a:t>
          </a:r>
        </a:p>
      </dgm:t>
    </dgm:pt>
    <dgm:pt modelId="{BC80A8F0-E862-4EC7-B169-68E43A5EC72D}" type="parTrans" cxnId="{B4F452F6-8BAB-4077-A83B-6AEA91D78316}">
      <dgm:prSet custT="1"/>
      <dgm:spPr/>
      <dgm:t>
        <a:bodyPr/>
        <a:lstStyle/>
        <a:p>
          <a:endParaRPr lang="en-GB" sz="600"/>
        </a:p>
      </dgm:t>
    </dgm:pt>
    <dgm:pt modelId="{3BCA47C6-49C8-411B-81ED-86140FAACF95}" type="sibTrans" cxnId="{B4F452F6-8BAB-4077-A83B-6AEA91D78316}">
      <dgm:prSet/>
      <dgm:spPr/>
      <dgm:t>
        <a:bodyPr/>
        <a:lstStyle/>
        <a:p>
          <a:endParaRPr lang="en-GB" sz="2000"/>
        </a:p>
      </dgm:t>
    </dgm:pt>
    <dgm:pt modelId="{31FD9F05-C72C-454C-899F-00B4D3A34EEE}">
      <dgm:prSet phldrT="[Text]" custT="1"/>
      <dgm:spPr>
        <a:xfrm>
          <a:off x="1531264" y="432397"/>
          <a:ext cx="1132408" cy="1132408"/>
        </a:xfrm>
        <a:prstGeom prst="ellipse">
          <a:avLst/>
        </a:prstGeom>
        <a:solidFill>
          <a:srgbClr val="5ECCF3">
            <a:alpha val="50000"/>
            <a:hueOff val="-6555403"/>
            <a:satOff val="-7776"/>
            <a:lumOff val="-411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Raham Project</a:t>
          </a:r>
        </a:p>
      </dgm:t>
    </dgm:pt>
    <dgm:pt modelId="{5EA2D895-A062-40AD-A6F0-557D42C3CDEC}" type="parTrans" cxnId="{868DFE18-613F-4D23-B4F3-39F087E08F91}">
      <dgm:prSet custT="1"/>
      <dgm:spPr/>
      <dgm:t>
        <a:bodyPr/>
        <a:lstStyle/>
        <a:p>
          <a:endParaRPr lang="en-GB" sz="600"/>
        </a:p>
      </dgm:t>
    </dgm:pt>
    <dgm:pt modelId="{A2B28BD3-83DC-4D6F-9542-34B0DC42E3D7}" type="sibTrans" cxnId="{868DFE18-613F-4D23-B4F3-39F087E08F91}">
      <dgm:prSet/>
      <dgm:spPr/>
      <dgm:t>
        <a:bodyPr/>
        <a:lstStyle/>
        <a:p>
          <a:endParaRPr lang="en-GB" sz="2000"/>
        </a:p>
      </dgm:t>
    </dgm:pt>
    <dgm:pt modelId="{F2E60960-2082-4FFC-B6C5-BC207E519CFB}">
      <dgm:prSet phldrT="[Text]" custT="1"/>
      <dgm:spPr>
        <a:xfrm>
          <a:off x="4049104" y="1475320"/>
          <a:ext cx="1132408" cy="1132408"/>
        </a:xfrm>
        <a:prstGeom prst="ellipse">
          <a:avLst/>
        </a:prstGeom>
        <a:solidFill>
          <a:srgbClr val="5ECCF3">
            <a:alpha val="50000"/>
            <a:hueOff val="-2458276"/>
            <a:satOff val="-2916"/>
            <a:lumOff val="-154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Connected Lives </a:t>
          </a:r>
        </a:p>
      </dgm:t>
    </dgm:pt>
    <dgm:pt modelId="{D454C18A-0F78-40DD-81D4-2383148C59EB}" type="parTrans" cxnId="{4A66C3D0-12A7-445B-BDEF-07019970F644}">
      <dgm:prSet/>
      <dgm:spPr/>
      <dgm:t>
        <a:bodyPr/>
        <a:lstStyle/>
        <a:p>
          <a:endParaRPr lang="en-GB"/>
        </a:p>
      </dgm:t>
    </dgm:pt>
    <dgm:pt modelId="{254EFA57-6C00-463E-950F-393F09AD09F8}" type="sibTrans" cxnId="{4A66C3D0-12A7-445B-BDEF-07019970F644}">
      <dgm:prSet/>
      <dgm:spPr/>
      <dgm:t>
        <a:bodyPr/>
        <a:lstStyle/>
        <a:p>
          <a:endParaRPr lang="en-GB"/>
        </a:p>
      </dgm:t>
    </dgm:pt>
    <dgm:pt modelId="{FC7FD790-F00D-431F-9A52-24E93EEA8C04}">
      <dgm:prSet phldrT="[Text]" custT="1"/>
      <dgm:spPr>
        <a:xfrm>
          <a:off x="3617111" y="2518244"/>
          <a:ext cx="1132408" cy="1132408"/>
        </a:xfrm>
        <a:prstGeom prst="ellipse">
          <a:avLst/>
        </a:prstGeom>
        <a:solidFill>
          <a:srgbClr val="5ECCF3">
            <a:alpha val="50000"/>
            <a:hueOff val="-3277702"/>
            <a:satOff val="-3888"/>
            <a:lumOff val="-205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CPSL Mind</a:t>
          </a:r>
        </a:p>
      </dgm:t>
    </dgm:pt>
    <dgm:pt modelId="{50A499BC-CF95-4764-BB6F-C6134EAB19E0}" type="sibTrans" cxnId="{09CDD3B0-9F6C-402F-8005-19D7F9EAE6CD}">
      <dgm:prSet/>
      <dgm:spPr/>
      <dgm:t>
        <a:bodyPr/>
        <a:lstStyle/>
        <a:p>
          <a:endParaRPr lang="en-GB" sz="2000"/>
        </a:p>
      </dgm:t>
    </dgm:pt>
    <dgm:pt modelId="{3E74F62F-B56C-4C92-99C5-D3E96D1E4D6D}" type="parTrans" cxnId="{09CDD3B0-9F6C-402F-8005-19D7F9EAE6CD}">
      <dgm:prSet custT="1"/>
      <dgm:spPr/>
      <dgm:t>
        <a:bodyPr/>
        <a:lstStyle/>
        <a:p>
          <a:endParaRPr lang="en-GB" sz="600"/>
        </a:p>
      </dgm:t>
    </dgm:pt>
    <dgm:pt modelId="{BBB87290-EEA1-46B0-8D38-58783113EF38}">
      <dgm:prSet phldrT="[Text]" custT="1"/>
      <dgm:spPr>
        <a:xfrm>
          <a:off x="2007984" y="909116"/>
          <a:ext cx="2264816" cy="2264816"/>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Community and voluntary sector organisations</a:t>
          </a:r>
          <a:endParaRPr lang="en-GB" sz="1200">
            <a:solidFill>
              <a:sysClr val="windowText" lastClr="000000"/>
            </a:solidFill>
            <a:latin typeface="Cambria" panose="02040503050406030204"/>
            <a:ea typeface="+mn-ea"/>
            <a:cs typeface="+mn-cs"/>
          </a:endParaRPr>
        </a:p>
      </dgm:t>
    </dgm:pt>
    <dgm:pt modelId="{A42D2C80-B9FF-4CE7-BD2A-98CA9665D4DB}" type="sibTrans" cxnId="{F33E21F5-2378-49F0-BB3E-93D65830DC31}">
      <dgm:prSet/>
      <dgm:spPr/>
      <dgm:t>
        <a:bodyPr/>
        <a:lstStyle/>
        <a:p>
          <a:endParaRPr lang="en-GB" sz="2000"/>
        </a:p>
      </dgm:t>
    </dgm:pt>
    <dgm:pt modelId="{2F496CD1-A731-4491-AD94-3B765AD4DB58}" type="parTrans" cxnId="{F33E21F5-2378-49F0-BB3E-93D65830DC31}">
      <dgm:prSet/>
      <dgm:spPr/>
      <dgm:t>
        <a:bodyPr/>
        <a:lstStyle/>
        <a:p>
          <a:endParaRPr lang="en-GB" sz="2000"/>
        </a:p>
      </dgm:t>
    </dgm:pt>
    <dgm:pt modelId="{0FA769F6-99D4-405B-84B3-19CE921A0BCD}">
      <dgm:prSet phldrT="[Text]" custT="1"/>
      <dgm:spPr>
        <a:xfrm>
          <a:off x="1531264" y="2518244"/>
          <a:ext cx="1132408" cy="1132408"/>
        </a:xfrm>
        <a:prstGeom prst="ellipse">
          <a:avLst/>
        </a:prstGeom>
        <a:solidFill>
          <a:srgbClr val="5ECCF3">
            <a:alpha val="50000"/>
            <a:hueOff val="-4916553"/>
            <a:satOff val="-5832"/>
            <a:lumOff val="-308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badi Extra Light" panose="020B0204020104020204" pitchFamily="34" charset="0"/>
              <a:ea typeface="+mn-ea"/>
              <a:cs typeface="+mn-cs"/>
            </a:rPr>
            <a:t>NCT Birth and Beyond Community Support</a:t>
          </a:r>
        </a:p>
      </dgm:t>
    </dgm:pt>
    <dgm:pt modelId="{A65493FF-C693-4EAA-A0AD-ABA8A45FFE32}" type="parTrans" cxnId="{8914EB34-E463-470A-A2CA-B9DA41D61736}">
      <dgm:prSet/>
      <dgm:spPr/>
      <dgm:t>
        <a:bodyPr/>
        <a:lstStyle/>
        <a:p>
          <a:endParaRPr lang="en-GB"/>
        </a:p>
      </dgm:t>
    </dgm:pt>
    <dgm:pt modelId="{C87D9A07-5EFB-4DEB-9B4F-A90F3C6CE226}" type="sibTrans" cxnId="{8914EB34-E463-470A-A2CA-B9DA41D61736}">
      <dgm:prSet/>
      <dgm:spPr/>
      <dgm:t>
        <a:bodyPr/>
        <a:lstStyle/>
        <a:p>
          <a:endParaRPr lang="en-GB"/>
        </a:p>
      </dgm:t>
    </dgm:pt>
    <dgm:pt modelId="{6B4E83D8-8E13-477F-BF24-13ADE5B528F5}" type="pres">
      <dgm:prSet presAssocID="{F9394CDF-1A25-4085-B974-697E18170C0D}" presName="composite" presStyleCnt="0">
        <dgm:presLayoutVars>
          <dgm:chMax val="1"/>
          <dgm:dir/>
          <dgm:resizeHandles val="exact"/>
        </dgm:presLayoutVars>
      </dgm:prSet>
      <dgm:spPr/>
    </dgm:pt>
    <dgm:pt modelId="{28F52573-2121-4340-95FA-E23C63DFCE04}" type="pres">
      <dgm:prSet presAssocID="{F9394CDF-1A25-4085-B974-697E18170C0D}" presName="radial" presStyleCnt="0">
        <dgm:presLayoutVars>
          <dgm:animLvl val="ctr"/>
        </dgm:presLayoutVars>
      </dgm:prSet>
      <dgm:spPr/>
    </dgm:pt>
    <dgm:pt modelId="{6A47D745-89EB-4F4D-9E91-651D6802087F}" type="pres">
      <dgm:prSet presAssocID="{BBB87290-EEA1-46B0-8D38-58783113EF38}" presName="centerShape" presStyleLbl="vennNode1" presStyleIdx="0" presStyleCnt="9"/>
      <dgm:spPr/>
    </dgm:pt>
    <dgm:pt modelId="{89B20C71-4561-4BD9-976A-B63D90A127C4}" type="pres">
      <dgm:prSet presAssocID="{6B1AEB7F-5EEF-4ECB-9779-CEEC399163CA}" presName="node" presStyleLbl="vennNode1" presStyleIdx="1" presStyleCnt="9">
        <dgm:presLayoutVars>
          <dgm:bulletEnabled val="1"/>
        </dgm:presLayoutVars>
      </dgm:prSet>
      <dgm:spPr/>
    </dgm:pt>
    <dgm:pt modelId="{CBCE1537-A94F-4714-843A-E0C0D8D5C4DC}" type="pres">
      <dgm:prSet presAssocID="{59C145E2-AA3B-40AF-8722-6E06238E3E87}" presName="node" presStyleLbl="vennNode1" presStyleIdx="2" presStyleCnt="9">
        <dgm:presLayoutVars>
          <dgm:bulletEnabled val="1"/>
        </dgm:presLayoutVars>
      </dgm:prSet>
      <dgm:spPr/>
    </dgm:pt>
    <dgm:pt modelId="{D346732E-074C-45C9-B2ED-058AF6608C90}" type="pres">
      <dgm:prSet presAssocID="{F2E60960-2082-4FFC-B6C5-BC207E519CFB}" presName="node" presStyleLbl="vennNode1" presStyleIdx="3" presStyleCnt="9">
        <dgm:presLayoutVars>
          <dgm:bulletEnabled val="1"/>
        </dgm:presLayoutVars>
      </dgm:prSet>
      <dgm:spPr/>
    </dgm:pt>
    <dgm:pt modelId="{865DA7E0-EF17-478E-976F-120049FC9FB7}" type="pres">
      <dgm:prSet presAssocID="{FC7FD790-F00D-431F-9A52-24E93EEA8C04}" presName="node" presStyleLbl="vennNode1" presStyleIdx="4" presStyleCnt="9">
        <dgm:presLayoutVars>
          <dgm:bulletEnabled val="1"/>
        </dgm:presLayoutVars>
      </dgm:prSet>
      <dgm:spPr/>
    </dgm:pt>
    <dgm:pt modelId="{D5CF2176-D9A1-4D12-BEA2-55DC9D3AD996}" type="pres">
      <dgm:prSet presAssocID="{E2D5E08C-AEBF-43D1-BBE1-0EC915A88B8D}" presName="node" presStyleLbl="vennNode1" presStyleIdx="5" presStyleCnt="9">
        <dgm:presLayoutVars>
          <dgm:bulletEnabled val="1"/>
        </dgm:presLayoutVars>
      </dgm:prSet>
      <dgm:spPr/>
    </dgm:pt>
    <dgm:pt modelId="{7005DDDF-3904-4B10-A73D-2F382B5B5AC0}" type="pres">
      <dgm:prSet presAssocID="{0FA769F6-99D4-405B-84B3-19CE921A0BCD}" presName="node" presStyleLbl="vennNode1" presStyleIdx="6" presStyleCnt="9">
        <dgm:presLayoutVars>
          <dgm:bulletEnabled val="1"/>
        </dgm:presLayoutVars>
      </dgm:prSet>
      <dgm:spPr/>
    </dgm:pt>
    <dgm:pt modelId="{68B8A5C3-06CB-47FF-A491-6ABED2B29A8E}" type="pres">
      <dgm:prSet presAssocID="{30ECC665-0F71-46C9-B0D1-13166FDF0AD4}" presName="node" presStyleLbl="vennNode1" presStyleIdx="7" presStyleCnt="9">
        <dgm:presLayoutVars>
          <dgm:bulletEnabled val="1"/>
        </dgm:presLayoutVars>
      </dgm:prSet>
      <dgm:spPr/>
    </dgm:pt>
    <dgm:pt modelId="{E57C1BA2-7FB3-4862-834A-8189DF5C7D4E}" type="pres">
      <dgm:prSet presAssocID="{31FD9F05-C72C-454C-899F-00B4D3A34EEE}" presName="node" presStyleLbl="vennNode1" presStyleIdx="8" presStyleCnt="9">
        <dgm:presLayoutVars>
          <dgm:bulletEnabled val="1"/>
        </dgm:presLayoutVars>
      </dgm:prSet>
      <dgm:spPr/>
    </dgm:pt>
  </dgm:ptLst>
  <dgm:cxnLst>
    <dgm:cxn modelId="{C394C103-8EAF-46D6-9FE7-E5B2C5E1C2EA}" type="presOf" srcId="{0FA769F6-99D4-405B-84B3-19CE921A0BCD}" destId="{7005DDDF-3904-4B10-A73D-2F382B5B5AC0}" srcOrd="0" destOrd="0" presId="urn:microsoft.com/office/officeart/2005/8/layout/radial3"/>
    <dgm:cxn modelId="{3DC5A20B-8516-4D60-BB1C-526E217F55DB}" type="presOf" srcId="{6B1AEB7F-5EEF-4ECB-9779-CEEC399163CA}" destId="{89B20C71-4561-4BD9-976A-B63D90A127C4}" srcOrd="0" destOrd="0" presId="urn:microsoft.com/office/officeart/2005/8/layout/radial3"/>
    <dgm:cxn modelId="{868DFE18-613F-4D23-B4F3-39F087E08F91}" srcId="{BBB87290-EEA1-46B0-8D38-58783113EF38}" destId="{31FD9F05-C72C-454C-899F-00B4D3A34EEE}" srcOrd="7" destOrd="0" parTransId="{5EA2D895-A062-40AD-A6F0-557D42C3CDEC}" sibTransId="{A2B28BD3-83DC-4D6F-9542-34B0DC42E3D7}"/>
    <dgm:cxn modelId="{C2756432-F829-4026-868F-6BA400B23B46}" type="presOf" srcId="{59C145E2-AA3B-40AF-8722-6E06238E3E87}" destId="{CBCE1537-A94F-4714-843A-E0C0D8D5C4DC}" srcOrd="0" destOrd="0" presId="urn:microsoft.com/office/officeart/2005/8/layout/radial3"/>
    <dgm:cxn modelId="{8914EB34-E463-470A-A2CA-B9DA41D61736}" srcId="{BBB87290-EEA1-46B0-8D38-58783113EF38}" destId="{0FA769F6-99D4-405B-84B3-19CE921A0BCD}" srcOrd="5" destOrd="0" parTransId="{A65493FF-C693-4EAA-A0AD-ABA8A45FFE32}" sibTransId="{C87D9A07-5EFB-4DEB-9B4F-A90F3C6CE226}"/>
    <dgm:cxn modelId="{04982261-A3E8-4E51-BF92-A4B2DF09F72D}" srcId="{BBB87290-EEA1-46B0-8D38-58783113EF38}" destId="{E2D5E08C-AEBF-43D1-BBE1-0EC915A88B8D}" srcOrd="4" destOrd="0" parTransId="{F565A244-D1D6-4849-8BA6-4BF291A41E33}" sibTransId="{248A443B-D3EF-4839-AE56-4BA6A3177772}"/>
    <dgm:cxn modelId="{293D8E45-30F7-4ED0-BF93-22B27D1B22CD}" type="presOf" srcId="{BBB87290-EEA1-46B0-8D38-58783113EF38}" destId="{6A47D745-89EB-4F4D-9E91-651D6802087F}" srcOrd="0" destOrd="0" presId="urn:microsoft.com/office/officeart/2005/8/layout/radial3"/>
    <dgm:cxn modelId="{4E971E52-DC0A-43B4-B7B6-53CD34821BEC}" type="presOf" srcId="{30ECC665-0F71-46C9-B0D1-13166FDF0AD4}" destId="{68B8A5C3-06CB-47FF-A491-6ABED2B29A8E}" srcOrd="0" destOrd="0" presId="urn:microsoft.com/office/officeart/2005/8/layout/radial3"/>
    <dgm:cxn modelId="{1E552578-7813-4485-A836-7A3A8FD3703B}" srcId="{BBB87290-EEA1-46B0-8D38-58783113EF38}" destId="{6B1AEB7F-5EEF-4ECB-9779-CEEC399163CA}" srcOrd="0" destOrd="0" parTransId="{6EFA1E68-83CC-4170-8FD8-157183EAB55B}" sibTransId="{D3454A61-4C58-48F7-AC0F-D1A71E68E0A8}"/>
    <dgm:cxn modelId="{CD95D679-177F-46B3-8FFD-1EBF286BBE64}" type="presOf" srcId="{FC7FD790-F00D-431F-9A52-24E93EEA8C04}" destId="{865DA7E0-EF17-478E-976F-120049FC9FB7}" srcOrd="0" destOrd="0" presId="urn:microsoft.com/office/officeart/2005/8/layout/radial3"/>
    <dgm:cxn modelId="{B73D3FA7-76D7-49CD-B3B0-9ABD58A65750}" type="presOf" srcId="{F2E60960-2082-4FFC-B6C5-BC207E519CFB}" destId="{D346732E-074C-45C9-B2ED-058AF6608C90}" srcOrd="0" destOrd="0" presId="urn:microsoft.com/office/officeart/2005/8/layout/radial3"/>
    <dgm:cxn modelId="{09CDD3B0-9F6C-402F-8005-19D7F9EAE6CD}" srcId="{BBB87290-EEA1-46B0-8D38-58783113EF38}" destId="{FC7FD790-F00D-431F-9A52-24E93EEA8C04}" srcOrd="3" destOrd="0" parTransId="{3E74F62F-B56C-4C92-99C5-D3E96D1E4D6D}" sibTransId="{50A499BC-CF95-4764-BB6F-C6134EAB19E0}"/>
    <dgm:cxn modelId="{E475F9C8-50FD-480D-B2A5-EDFB95ED2107}" type="presOf" srcId="{E2D5E08C-AEBF-43D1-BBE1-0EC915A88B8D}" destId="{D5CF2176-D9A1-4D12-BEA2-55DC9D3AD996}" srcOrd="0" destOrd="0" presId="urn:microsoft.com/office/officeart/2005/8/layout/radial3"/>
    <dgm:cxn modelId="{6B485BCF-7B8D-4B2B-8480-E191E148B4EC}" type="presOf" srcId="{31FD9F05-C72C-454C-899F-00B4D3A34EEE}" destId="{E57C1BA2-7FB3-4862-834A-8189DF5C7D4E}" srcOrd="0" destOrd="0" presId="urn:microsoft.com/office/officeart/2005/8/layout/radial3"/>
    <dgm:cxn modelId="{4A66C3D0-12A7-445B-BDEF-07019970F644}" srcId="{BBB87290-EEA1-46B0-8D38-58783113EF38}" destId="{F2E60960-2082-4FFC-B6C5-BC207E519CFB}" srcOrd="2" destOrd="0" parTransId="{D454C18A-0F78-40DD-81D4-2383148C59EB}" sibTransId="{254EFA57-6C00-463E-950F-393F09AD09F8}"/>
    <dgm:cxn modelId="{788B9CDB-A35B-4FF2-BF80-3AC20E452C8E}" srcId="{BBB87290-EEA1-46B0-8D38-58783113EF38}" destId="{59C145E2-AA3B-40AF-8722-6E06238E3E87}" srcOrd="1" destOrd="0" parTransId="{3D5DC049-628A-48F2-8895-7D136DB12584}" sibTransId="{737B39C1-03AA-45EB-9C51-9D9F0059FF31}"/>
    <dgm:cxn modelId="{59292DF0-A863-4A03-9D99-65F8EFCF3551}" type="presOf" srcId="{F9394CDF-1A25-4085-B974-697E18170C0D}" destId="{6B4E83D8-8E13-477F-BF24-13ADE5B528F5}" srcOrd="0" destOrd="0" presId="urn:microsoft.com/office/officeart/2005/8/layout/radial3"/>
    <dgm:cxn modelId="{F33E21F5-2378-49F0-BB3E-93D65830DC31}" srcId="{F9394CDF-1A25-4085-B974-697E18170C0D}" destId="{BBB87290-EEA1-46B0-8D38-58783113EF38}" srcOrd="0" destOrd="0" parTransId="{2F496CD1-A731-4491-AD94-3B765AD4DB58}" sibTransId="{A42D2C80-B9FF-4CE7-BD2A-98CA9665D4DB}"/>
    <dgm:cxn modelId="{B4F452F6-8BAB-4077-A83B-6AEA91D78316}" srcId="{BBB87290-EEA1-46B0-8D38-58783113EF38}" destId="{30ECC665-0F71-46C9-B0D1-13166FDF0AD4}" srcOrd="6" destOrd="0" parTransId="{BC80A8F0-E862-4EC7-B169-68E43A5EC72D}" sibTransId="{3BCA47C6-49C8-411B-81ED-86140FAACF95}"/>
    <dgm:cxn modelId="{1A2F2735-728A-446E-8D2C-ACDE07C67F49}" type="presParOf" srcId="{6B4E83D8-8E13-477F-BF24-13ADE5B528F5}" destId="{28F52573-2121-4340-95FA-E23C63DFCE04}" srcOrd="0" destOrd="0" presId="urn:microsoft.com/office/officeart/2005/8/layout/radial3"/>
    <dgm:cxn modelId="{AC5363AD-9503-473D-9BAC-89B3534C5335}" type="presParOf" srcId="{28F52573-2121-4340-95FA-E23C63DFCE04}" destId="{6A47D745-89EB-4F4D-9E91-651D6802087F}" srcOrd="0" destOrd="0" presId="urn:microsoft.com/office/officeart/2005/8/layout/radial3"/>
    <dgm:cxn modelId="{5C313F1B-BF2F-471D-A213-7EB68D25C309}" type="presParOf" srcId="{28F52573-2121-4340-95FA-E23C63DFCE04}" destId="{89B20C71-4561-4BD9-976A-B63D90A127C4}" srcOrd="1" destOrd="0" presId="urn:microsoft.com/office/officeart/2005/8/layout/radial3"/>
    <dgm:cxn modelId="{4C51EC6F-DE6E-411D-B556-08363D4DEA62}" type="presParOf" srcId="{28F52573-2121-4340-95FA-E23C63DFCE04}" destId="{CBCE1537-A94F-4714-843A-E0C0D8D5C4DC}" srcOrd="2" destOrd="0" presId="urn:microsoft.com/office/officeart/2005/8/layout/radial3"/>
    <dgm:cxn modelId="{795CD1DE-DF26-4226-B38C-694E07CBC9F1}" type="presParOf" srcId="{28F52573-2121-4340-95FA-E23C63DFCE04}" destId="{D346732E-074C-45C9-B2ED-058AF6608C90}" srcOrd="3" destOrd="0" presId="urn:microsoft.com/office/officeart/2005/8/layout/radial3"/>
    <dgm:cxn modelId="{E2DB1E58-B0CB-4007-8C6D-F8BD96EAA862}" type="presParOf" srcId="{28F52573-2121-4340-95FA-E23C63DFCE04}" destId="{865DA7E0-EF17-478E-976F-120049FC9FB7}" srcOrd="4" destOrd="0" presId="urn:microsoft.com/office/officeart/2005/8/layout/radial3"/>
    <dgm:cxn modelId="{DBAED2A3-76C7-423F-A991-5AE43A40599A}" type="presParOf" srcId="{28F52573-2121-4340-95FA-E23C63DFCE04}" destId="{D5CF2176-D9A1-4D12-BEA2-55DC9D3AD996}" srcOrd="5" destOrd="0" presId="urn:microsoft.com/office/officeart/2005/8/layout/radial3"/>
    <dgm:cxn modelId="{6DE9ABCF-B95D-41E2-B789-FA542CB3F2C9}" type="presParOf" srcId="{28F52573-2121-4340-95FA-E23C63DFCE04}" destId="{7005DDDF-3904-4B10-A73D-2F382B5B5AC0}" srcOrd="6" destOrd="0" presId="urn:microsoft.com/office/officeart/2005/8/layout/radial3"/>
    <dgm:cxn modelId="{659778EF-B063-4A16-B6BF-76A6A5AFEEB9}" type="presParOf" srcId="{28F52573-2121-4340-95FA-E23C63DFCE04}" destId="{68B8A5C3-06CB-47FF-A491-6ABED2B29A8E}" srcOrd="7" destOrd="0" presId="urn:microsoft.com/office/officeart/2005/8/layout/radial3"/>
    <dgm:cxn modelId="{C95E1CD5-CD02-4900-AB50-065EA7F12EDC}" type="presParOf" srcId="{28F52573-2121-4340-95FA-E23C63DFCE04}" destId="{E57C1BA2-7FB3-4862-834A-8189DF5C7D4E}" srcOrd="8" destOrd="0" presId="urn:microsoft.com/office/officeart/2005/8/layout/radial3"/>
  </dgm:cxnLst>
  <dgm:bg/>
  <dgm:whole/>
  <dgm:extLst>
    <a:ext uri="http://schemas.microsoft.com/office/drawing/2008/diagram">
      <dsp:dataModelExt xmlns:dsp="http://schemas.microsoft.com/office/drawing/2008/diagram" relId="rId2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740E789-4F19-4882-B385-5ADF23C9A3F6}" type="doc">
      <dgm:prSet loTypeId="urn:microsoft.com/office/officeart/2009/3/layout/SubStepProcess" loCatId="process" qsTypeId="urn:microsoft.com/office/officeart/2005/8/quickstyle/simple1" qsCatId="simple" csTypeId="urn:microsoft.com/office/officeart/2005/8/colors/colorful4" csCatId="colorful" phldr="1"/>
      <dgm:spPr/>
      <dgm:t>
        <a:bodyPr/>
        <a:lstStyle/>
        <a:p>
          <a:endParaRPr lang="en-GB"/>
        </a:p>
      </dgm:t>
    </dgm:pt>
    <dgm:pt modelId="{A304EF21-8CC7-4AFC-9907-802F1BBF751B}">
      <dgm:prSet phldrT="[Text]" custT="1"/>
      <dgm:spPr>
        <a:xfrm>
          <a:off x="3098" y="20307"/>
          <a:ext cx="1056665" cy="1056665"/>
        </a:xfrm>
        <a:prstGeom prst="ellipse">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0 = None of this is true in my area</a:t>
          </a:r>
        </a:p>
      </dgm:t>
    </dgm:pt>
    <dgm:pt modelId="{48867B86-4C67-4981-9B87-73D272BADF86}" type="parTrans" cxnId="{DEFC47F7-7D04-46DC-AC4E-32A34D8EC3D9}">
      <dgm:prSet/>
      <dgm:spPr/>
      <dgm:t>
        <a:bodyPr/>
        <a:lstStyle/>
        <a:p>
          <a:endParaRPr lang="en-GB" sz="2800">
            <a:solidFill>
              <a:schemeClr val="tx1"/>
            </a:solidFill>
            <a:latin typeface="Abadi Extra Light" panose="020B0204020104020204" pitchFamily="34" charset="0"/>
          </a:endParaRPr>
        </a:p>
      </dgm:t>
    </dgm:pt>
    <dgm:pt modelId="{1566DD0D-D383-4613-8FEC-E21119520204}" type="sibTrans" cxnId="{DEFC47F7-7D04-46DC-AC4E-32A34D8EC3D9}">
      <dgm:prSet/>
      <dgm:spPr/>
      <dgm:t>
        <a:bodyPr/>
        <a:lstStyle/>
        <a:p>
          <a:endParaRPr lang="en-GB" sz="2800">
            <a:solidFill>
              <a:schemeClr val="tx1"/>
            </a:solidFill>
            <a:latin typeface="Abadi Extra Light" panose="020B0204020104020204" pitchFamily="34" charset="0"/>
          </a:endParaRPr>
        </a:p>
      </dgm:t>
    </dgm:pt>
    <dgm:pt modelId="{0EF3EC75-1CFD-4065-B7E8-5998FA63F7D5}">
      <dgm:prSet custT="1"/>
      <dgm:spPr>
        <a:xfrm>
          <a:off x="1059764" y="20307"/>
          <a:ext cx="1056665" cy="1056665"/>
        </a:xfrm>
        <a:prstGeom prst="ellipse">
          <a:avLst/>
        </a:prstGeom>
        <a:solidFill>
          <a:srgbClr val="FFC000"/>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1 = One or two of these things are true in some areas</a:t>
          </a:r>
        </a:p>
      </dgm:t>
    </dgm:pt>
    <dgm:pt modelId="{28EB09AB-82C6-411B-AB3B-C940FD8CFCB2}" type="parTrans" cxnId="{18E193CB-BBDA-4D91-9B35-0D4EEB4FEFA3}">
      <dgm:prSet/>
      <dgm:spPr/>
      <dgm:t>
        <a:bodyPr/>
        <a:lstStyle/>
        <a:p>
          <a:endParaRPr lang="en-GB" sz="2800">
            <a:solidFill>
              <a:schemeClr val="tx1"/>
            </a:solidFill>
            <a:latin typeface="Abadi Extra Light" panose="020B0204020104020204" pitchFamily="34" charset="0"/>
          </a:endParaRPr>
        </a:p>
      </dgm:t>
    </dgm:pt>
    <dgm:pt modelId="{95FB78BA-B4D6-4F0A-B566-C7C6871CBF7A}" type="sibTrans" cxnId="{18E193CB-BBDA-4D91-9B35-0D4EEB4FEFA3}">
      <dgm:prSet/>
      <dgm:spPr/>
      <dgm:t>
        <a:bodyPr/>
        <a:lstStyle/>
        <a:p>
          <a:endParaRPr lang="en-GB" sz="2800">
            <a:solidFill>
              <a:schemeClr val="tx1"/>
            </a:solidFill>
            <a:latin typeface="Abadi Extra Light" panose="020B0204020104020204" pitchFamily="34" charset="0"/>
          </a:endParaRPr>
        </a:p>
      </dgm:t>
    </dgm:pt>
    <dgm:pt modelId="{478AF4C4-879F-420D-934E-0429E32A4BA7}">
      <dgm:prSet custT="1"/>
      <dgm:spPr>
        <a:xfrm>
          <a:off x="2116429" y="20307"/>
          <a:ext cx="1056665" cy="1056665"/>
        </a:xfrm>
        <a:prstGeom prst="ellipse">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2 = A few of these things are true</a:t>
          </a:r>
        </a:p>
      </dgm:t>
    </dgm:pt>
    <dgm:pt modelId="{C12CE6FC-4259-4FC8-9CD3-CC59FA5D4983}" type="parTrans" cxnId="{6B583E62-AA1F-4451-B16D-32EE9645F23A}">
      <dgm:prSet/>
      <dgm:spPr/>
      <dgm:t>
        <a:bodyPr/>
        <a:lstStyle/>
        <a:p>
          <a:endParaRPr lang="en-GB" sz="2800">
            <a:solidFill>
              <a:schemeClr val="tx1"/>
            </a:solidFill>
            <a:latin typeface="Abadi Extra Light" panose="020B0204020104020204" pitchFamily="34" charset="0"/>
          </a:endParaRPr>
        </a:p>
      </dgm:t>
    </dgm:pt>
    <dgm:pt modelId="{3C4FC1C5-6865-413E-99D3-3C20C17C3D1A}" type="sibTrans" cxnId="{6B583E62-AA1F-4451-B16D-32EE9645F23A}">
      <dgm:prSet/>
      <dgm:spPr/>
      <dgm:t>
        <a:bodyPr/>
        <a:lstStyle/>
        <a:p>
          <a:endParaRPr lang="en-GB" sz="2800">
            <a:solidFill>
              <a:schemeClr val="tx1"/>
            </a:solidFill>
            <a:latin typeface="Abadi Extra Light" panose="020B0204020104020204" pitchFamily="34" charset="0"/>
          </a:endParaRPr>
        </a:p>
      </dgm:t>
    </dgm:pt>
    <dgm:pt modelId="{4716C4F1-C578-409F-9F1B-33BE83E86A5D}">
      <dgm:prSet custT="1"/>
      <dgm:spPr>
        <a:xfrm>
          <a:off x="3173094" y="20307"/>
          <a:ext cx="1056665" cy="1056665"/>
        </a:xfrm>
        <a:prstGeom prst="ellipse">
          <a:avLst/>
        </a:prstGeom>
        <a:solidFill>
          <a:srgbClr val="A7EA52">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3 = We are doing many of these things but we don't know if they are working </a:t>
          </a:r>
        </a:p>
      </dgm:t>
    </dgm:pt>
    <dgm:pt modelId="{20885A89-2CCD-48DE-93CB-22CB0149F13E}" type="parTrans" cxnId="{F5DBB686-B809-4DBD-9D38-2F636AC42D73}">
      <dgm:prSet/>
      <dgm:spPr/>
      <dgm:t>
        <a:bodyPr/>
        <a:lstStyle/>
        <a:p>
          <a:endParaRPr lang="en-GB" sz="2800">
            <a:solidFill>
              <a:schemeClr val="tx1"/>
            </a:solidFill>
            <a:latin typeface="Abadi Extra Light" panose="020B0204020104020204" pitchFamily="34" charset="0"/>
          </a:endParaRPr>
        </a:p>
      </dgm:t>
    </dgm:pt>
    <dgm:pt modelId="{5C54A9C6-F682-46D0-81BA-51E6B9CEE910}" type="sibTrans" cxnId="{F5DBB686-B809-4DBD-9D38-2F636AC42D73}">
      <dgm:prSet/>
      <dgm:spPr/>
      <dgm:t>
        <a:bodyPr/>
        <a:lstStyle/>
        <a:p>
          <a:endParaRPr lang="en-GB" sz="2800">
            <a:solidFill>
              <a:schemeClr val="tx1"/>
            </a:solidFill>
            <a:latin typeface="Abadi Extra Light" panose="020B0204020104020204" pitchFamily="34" charset="0"/>
          </a:endParaRPr>
        </a:p>
      </dgm:t>
    </dgm:pt>
    <dgm:pt modelId="{E141E174-CDA3-44ED-A1ED-393BD04412D0}">
      <dgm:prSet custT="1"/>
      <dgm:spPr>
        <a:xfrm>
          <a:off x="4229760" y="20307"/>
          <a:ext cx="1056665" cy="1056665"/>
        </a:xfrm>
        <a:prstGeom prst="ellipse">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4 = We are doing many of these things and are confident in the quality</a:t>
          </a:r>
        </a:p>
      </dgm:t>
    </dgm:pt>
    <dgm:pt modelId="{7CAB0BB6-FB14-4C22-A09D-7B8ABF595A3F}" type="parTrans" cxnId="{3B4DC735-8D18-4826-88F4-ED0FB7BA5EC4}">
      <dgm:prSet/>
      <dgm:spPr/>
      <dgm:t>
        <a:bodyPr/>
        <a:lstStyle/>
        <a:p>
          <a:endParaRPr lang="en-GB" sz="2800">
            <a:solidFill>
              <a:schemeClr val="tx1"/>
            </a:solidFill>
            <a:latin typeface="Abadi Extra Light" panose="020B0204020104020204" pitchFamily="34" charset="0"/>
          </a:endParaRPr>
        </a:p>
      </dgm:t>
    </dgm:pt>
    <dgm:pt modelId="{B7B828CA-9AC0-4E74-9C54-F350944B5DFE}" type="sibTrans" cxnId="{3B4DC735-8D18-4826-88F4-ED0FB7BA5EC4}">
      <dgm:prSet/>
      <dgm:spPr/>
      <dgm:t>
        <a:bodyPr/>
        <a:lstStyle/>
        <a:p>
          <a:endParaRPr lang="en-GB" sz="2800">
            <a:solidFill>
              <a:schemeClr val="tx1"/>
            </a:solidFill>
            <a:latin typeface="Abadi Extra Light" panose="020B0204020104020204" pitchFamily="34" charset="0"/>
          </a:endParaRPr>
        </a:p>
      </dgm:t>
    </dgm:pt>
    <dgm:pt modelId="{7F623A56-471C-4267-B88D-59158F5710CC}">
      <dgm:prSet custT="1"/>
      <dgm:spPr>
        <a:xfrm>
          <a:off x="5286425" y="20307"/>
          <a:ext cx="1056665" cy="1056665"/>
        </a:xfrm>
        <a:prstGeom prst="ellips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GB" sz="1050">
              <a:solidFill>
                <a:sysClr val="windowText" lastClr="000000"/>
              </a:solidFill>
              <a:latin typeface="Abadi Extra Light" panose="020B0204020104020204" pitchFamily="34" charset="0"/>
              <a:ea typeface="+mn-ea"/>
              <a:cs typeface="+mn-cs"/>
            </a:rPr>
            <a:t>5 = We are doing all of these things well</a:t>
          </a:r>
        </a:p>
      </dgm:t>
    </dgm:pt>
    <dgm:pt modelId="{19910A08-BA38-4693-B120-EAEE9D482928}" type="parTrans" cxnId="{41B30E1B-E015-4E9B-879B-FF982E5F2C07}">
      <dgm:prSet/>
      <dgm:spPr/>
      <dgm:t>
        <a:bodyPr/>
        <a:lstStyle/>
        <a:p>
          <a:endParaRPr lang="en-GB" sz="2800">
            <a:solidFill>
              <a:schemeClr val="tx1"/>
            </a:solidFill>
            <a:latin typeface="Abadi Extra Light" panose="020B0204020104020204" pitchFamily="34" charset="0"/>
          </a:endParaRPr>
        </a:p>
      </dgm:t>
    </dgm:pt>
    <dgm:pt modelId="{C3AB25C9-0295-410A-8FC3-9CFD131DB0AB}" type="sibTrans" cxnId="{41B30E1B-E015-4E9B-879B-FF982E5F2C07}">
      <dgm:prSet/>
      <dgm:spPr/>
      <dgm:t>
        <a:bodyPr/>
        <a:lstStyle/>
        <a:p>
          <a:endParaRPr lang="en-GB" sz="2800">
            <a:solidFill>
              <a:schemeClr val="tx1"/>
            </a:solidFill>
            <a:latin typeface="Abadi Extra Light" panose="020B0204020104020204" pitchFamily="34" charset="0"/>
          </a:endParaRPr>
        </a:p>
      </dgm:t>
    </dgm:pt>
    <dgm:pt modelId="{CF6E0C5B-E29D-4401-B0C1-A4F586AB3A82}" type="pres">
      <dgm:prSet presAssocID="{0740E789-4F19-4882-B385-5ADF23C9A3F6}" presName="Name0" presStyleCnt="0">
        <dgm:presLayoutVars>
          <dgm:chMax val="7"/>
          <dgm:dir/>
          <dgm:animOne val="branch"/>
        </dgm:presLayoutVars>
      </dgm:prSet>
      <dgm:spPr/>
    </dgm:pt>
    <dgm:pt modelId="{23A32694-8785-4B72-A19E-0EFE5EE33B70}" type="pres">
      <dgm:prSet presAssocID="{A304EF21-8CC7-4AFC-9907-802F1BBF751B}" presName="parTx1" presStyleLbl="node1" presStyleIdx="0" presStyleCnt="6"/>
      <dgm:spPr/>
    </dgm:pt>
    <dgm:pt modelId="{5A373E14-9808-45A6-A941-4935C1BF8BA6}" type="pres">
      <dgm:prSet presAssocID="{0EF3EC75-1CFD-4065-B7E8-5998FA63F7D5}" presName="parTx2" presStyleLbl="node1" presStyleIdx="1" presStyleCnt="6"/>
      <dgm:spPr/>
    </dgm:pt>
    <dgm:pt modelId="{BA15E12B-3F30-4D67-AFBE-570B8B0006CF}" type="pres">
      <dgm:prSet presAssocID="{478AF4C4-879F-420D-934E-0429E32A4BA7}" presName="parTx3" presStyleLbl="node1" presStyleIdx="2" presStyleCnt="6"/>
      <dgm:spPr/>
    </dgm:pt>
    <dgm:pt modelId="{637F17B5-7B4C-4B65-BC17-028356F3E9A5}" type="pres">
      <dgm:prSet presAssocID="{4716C4F1-C578-409F-9F1B-33BE83E86A5D}" presName="parTx4" presStyleLbl="node1" presStyleIdx="3" presStyleCnt="6"/>
      <dgm:spPr/>
    </dgm:pt>
    <dgm:pt modelId="{28539562-70FF-4A5C-9A7E-27A6418E4D64}" type="pres">
      <dgm:prSet presAssocID="{E141E174-CDA3-44ED-A1ED-393BD04412D0}" presName="parTx5" presStyleLbl="node1" presStyleIdx="4" presStyleCnt="6"/>
      <dgm:spPr/>
    </dgm:pt>
    <dgm:pt modelId="{F932C612-9067-400F-8FF7-C5A4FB6DB1D0}" type="pres">
      <dgm:prSet presAssocID="{7F623A56-471C-4267-B88D-59158F5710CC}" presName="parTx6" presStyleLbl="node1" presStyleIdx="5" presStyleCnt="6"/>
      <dgm:spPr/>
    </dgm:pt>
  </dgm:ptLst>
  <dgm:cxnLst>
    <dgm:cxn modelId="{16700A17-F764-412B-A1AA-5496B92F24E5}" type="presOf" srcId="{0EF3EC75-1CFD-4065-B7E8-5998FA63F7D5}" destId="{5A373E14-9808-45A6-A941-4935C1BF8BA6}" srcOrd="0" destOrd="0" presId="urn:microsoft.com/office/officeart/2009/3/layout/SubStepProcess"/>
    <dgm:cxn modelId="{41B30E1B-E015-4E9B-879B-FF982E5F2C07}" srcId="{0740E789-4F19-4882-B385-5ADF23C9A3F6}" destId="{7F623A56-471C-4267-B88D-59158F5710CC}" srcOrd="5" destOrd="0" parTransId="{19910A08-BA38-4693-B120-EAEE9D482928}" sibTransId="{C3AB25C9-0295-410A-8FC3-9CFD131DB0AB}"/>
    <dgm:cxn modelId="{3B4DC735-8D18-4826-88F4-ED0FB7BA5EC4}" srcId="{0740E789-4F19-4882-B385-5ADF23C9A3F6}" destId="{E141E174-CDA3-44ED-A1ED-393BD04412D0}" srcOrd="4" destOrd="0" parTransId="{7CAB0BB6-FB14-4C22-A09D-7B8ABF595A3F}" sibTransId="{B7B828CA-9AC0-4E74-9C54-F350944B5DFE}"/>
    <dgm:cxn modelId="{DB6F943E-1608-4C30-BB40-529C1202CCA9}" type="presOf" srcId="{0740E789-4F19-4882-B385-5ADF23C9A3F6}" destId="{CF6E0C5B-E29D-4401-B0C1-A4F586AB3A82}" srcOrd="0" destOrd="0" presId="urn:microsoft.com/office/officeart/2009/3/layout/SubStepProcess"/>
    <dgm:cxn modelId="{6B583E62-AA1F-4451-B16D-32EE9645F23A}" srcId="{0740E789-4F19-4882-B385-5ADF23C9A3F6}" destId="{478AF4C4-879F-420D-934E-0429E32A4BA7}" srcOrd="2" destOrd="0" parTransId="{C12CE6FC-4259-4FC8-9CD3-CC59FA5D4983}" sibTransId="{3C4FC1C5-6865-413E-99D3-3C20C17C3D1A}"/>
    <dgm:cxn modelId="{66934B6B-D993-4716-AAA5-155E13D76A86}" type="presOf" srcId="{4716C4F1-C578-409F-9F1B-33BE83E86A5D}" destId="{637F17B5-7B4C-4B65-BC17-028356F3E9A5}" srcOrd="0" destOrd="0" presId="urn:microsoft.com/office/officeart/2009/3/layout/SubStepProcess"/>
    <dgm:cxn modelId="{F5DBB686-B809-4DBD-9D38-2F636AC42D73}" srcId="{0740E789-4F19-4882-B385-5ADF23C9A3F6}" destId="{4716C4F1-C578-409F-9F1B-33BE83E86A5D}" srcOrd="3" destOrd="0" parTransId="{20885A89-2CCD-48DE-93CB-22CB0149F13E}" sibTransId="{5C54A9C6-F682-46D0-81BA-51E6B9CEE910}"/>
    <dgm:cxn modelId="{04BA149A-8F43-4F0E-B154-B46988BBE2B4}" type="presOf" srcId="{7F623A56-471C-4267-B88D-59158F5710CC}" destId="{F932C612-9067-400F-8FF7-C5A4FB6DB1D0}" srcOrd="0" destOrd="0" presId="urn:microsoft.com/office/officeart/2009/3/layout/SubStepProcess"/>
    <dgm:cxn modelId="{C10D6F9F-4033-4615-85B6-0EE8A5502A62}" type="presOf" srcId="{478AF4C4-879F-420D-934E-0429E32A4BA7}" destId="{BA15E12B-3F30-4D67-AFBE-570B8B0006CF}" srcOrd="0" destOrd="0" presId="urn:microsoft.com/office/officeart/2009/3/layout/SubStepProcess"/>
    <dgm:cxn modelId="{B7DD50AB-9DCF-456B-8D3D-60164FA95390}" type="presOf" srcId="{E141E174-CDA3-44ED-A1ED-393BD04412D0}" destId="{28539562-70FF-4A5C-9A7E-27A6418E4D64}" srcOrd="0" destOrd="0" presId="urn:microsoft.com/office/officeart/2009/3/layout/SubStepProcess"/>
    <dgm:cxn modelId="{18E193CB-BBDA-4D91-9B35-0D4EEB4FEFA3}" srcId="{0740E789-4F19-4882-B385-5ADF23C9A3F6}" destId="{0EF3EC75-1CFD-4065-B7E8-5998FA63F7D5}" srcOrd="1" destOrd="0" parTransId="{28EB09AB-82C6-411B-AB3B-C940FD8CFCB2}" sibTransId="{95FB78BA-B4D6-4F0A-B566-C7C6871CBF7A}"/>
    <dgm:cxn modelId="{DEFC47F7-7D04-46DC-AC4E-32A34D8EC3D9}" srcId="{0740E789-4F19-4882-B385-5ADF23C9A3F6}" destId="{A304EF21-8CC7-4AFC-9907-802F1BBF751B}" srcOrd="0" destOrd="0" parTransId="{48867B86-4C67-4981-9B87-73D272BADF86}" sibTransId="{1566DD0D-D383-4613-8FEC-E21119520204}"/>
    <dgm:cxn modelId="{FAE161F9-E8B5-499B-95F3-5572CFA5422E}" type="presOf" srcId="{A304EF21-8CC7-4AFC-9907-802F1BBF751B}" destId="{23A32694-8785-4B72-A19E-0EFE5EE33B70}" srcOrd="0" destOrd="0" presId="urn:microsoft.com/office/officeart/2009/3/layout/SubStepProcess"/>
    <dgm:cxn modelId="{AAE9E1FA-791C-46D8-BF2C-E1E1935FFD1A}" type="presParOf" srcId="{CF6E0C5B-E29D-4401-B0C1-A4F586AB3A82}" destId="{23A32694-8785-4B72-A19E-0EFE5EE33B70}" srcOrd="0" destOrd="0" presId="urn:microsoft.com/office/officeart/2009/3/layout/SubStepProcess"/>
    <dgm:cxn modelId="{49858A5B-11C1-4279-BE15-B9EE5BACE9AE}" type="presParOf" srcId="{CF6E0C5B-E29D-4401-B0C1-A4F586AB3A82}" destId="{5A373E14-9808-45A6-A941-4935C1BF8BA6}" srcOrd="1" destOrd="0" presId="urn:microsoft.com/office/officeart/2009/3/layout/SubStepProcess"/>
    <dgm:cxn modelId="{C029FDE6-DA1F-4FC9-9FE1-3C73473D2EB3}" type="presParOf" srcId="{CF6E0C5B-E29D-4401-B0C1-A4F586AB3A82}" destId="{BA15E12B-3F30-4D67-AFBE-570B8B0006CF}" srcOrd="2" destOrd="0" presId="urn:microsoft.com/office/officeart/2009/3/layout/SubStepProcess"/>
    <dgm:cxn modelId="{80ACADF7-DA4B-4F7F-97D4-6C4895CCEE58}" type="presParOf" srcId="{CF6E0C5B-E29D-4401-B0C1-A4F586AB3A82}" destId="{637F17B5-7B4C-4B65-BC17-028356F3E9A5}" srcOrd="3" destOrd="0" presId="urn:microsoft.com/office/officeart/2009/3/layout/SubStepProcess"/>
    <dgm:cxn modelId="{B7304346-0625-4CBC-9A7F-7F5BE14CED83}" type="presParOf" srcId="{CF6E0C5B-E29D-4401-B0C1-A4F586AB3A82}" destId="{28539562-70FF-4A5C-9A7E-27A6418E4D64}" srcOrd="4" destOrd="0" presId="urn:microsoft.com/office/officeart/2009/3/layout/SubStepProcess"/>
    <dgm:cxn modelId="{2D77FD35-0124-49E2-A21D-3CD482425552}" type="presParOf" srcId="{CF6E0C5B-E29D-4401-B0C1-A4F586AB3A82}" destId="{F932C612-9067-400F-8FF7-C5A4FB6DB1D0}" srcOrd="5" destOrd="0" presId="urn:microsoft.com/office/officeart/2009/3/layout/SubStepProcess"/>
  </dgm:cxnLst>
  <dgm:bg>
    <a:noFill/>
  </dgm:bg>
  <dgm:whole/>
  <dgm:extLst>
    <a:ext uri="http://schemas.microsoft.com/office/drawing/2008/diagram">
      <dsp:dataModelExt xmlns:dsp="http://schemas.microsoft.com/office/drawing/2008/diagram" relId="rId35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81B9725-9C6B-4C34-A138-D3FF0D62E883}" type="doc">
      <dgm:prSet loTypeId="urn:microsoft.com/office/officeart/2005/8/layout/radial4" loCatId="relationship" qsTypeId="urn:microsoft.com/office/officeart/2005/8/quickstyle/simple1" qsCatId="simple" csTypeId="urn:microsoft.com/office/officeart/2005/8/colors/accent1_4" csCatId="accent1" phldr="1"/>
      <dgm:spPr/>
    </dgm:pt>
    <dgm:pt modelId="{D1FA0358-2AC0-4917-A190-6D16B588AC91}">
      <dgm:prSet phldrT="[Text]"/>
      <dgm:spPr>
        <a:xfrm>
          <a:off x="2383062" y="1402094"/>
          <a:ext cx="1339399" cy="1339399"/>
        </a:xfrm>
        <a:prstGeom prst="ellipse">
          <a:avLst/>
        </a:prstGeom>
        <a:solidFill>
          <a:srgbClr val="4E67C8">
            <a:shade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Cost of untreated or undiagnosed perinatal mental health conditions</a:t>
          </a:r>
        </a:p>
      </dgm:t>
    </dgm:pt>
    <dgm:pt modelId="{88D254B0-02EC-40CC-A797-503B5180E904}" type="parTrans" cxnId="{C2B57AC8-745A-4F7B-A88A-20B9C32CCF2E}">
      <dgm:prSet/>
      <dgm:spPr/>
      <dgm:t>
        <a:bodyPr/>
        <a:lstStyle/>
        <a:p>
          <a:endParaRPr lang="en-GB">
            <a:latin typeface="Abadi Extra Light" panose="020B0204020104020204" pitchFamily="34" charset="0"/>
          </a:endParaRPr>
        </a:p>
      </dgm:t>
    </dgm:pt>
    <dgm:pt modelId="{70B5F8CE-D493-4EE8-862C-88000F8ED254}" type="sibTrans" cxnId="{C2B57AC8-745A-4F7B-A88A-20B9C32CCF2E}">
      <dgm:prSet/>
      <dgm:spPr/>
      <dgm:t>
        <a:bodyPr/>
        <a:lstStyle/>
        <a:p>
          <a:endParaRPr lang="en-GB">
            <a:latin typeface="Abadi Extra Light" panose="020B0204020104020204" pitchFamily="34" charset="0"/>
          </a:endParaRPr>
        </a:p>
      </dgm:t>
    </dgm:pt>
    <dgm:pt modelId="{392662E0-61B9-4D86-9EC1-A3E512C88DEB}">
      <dgm:prSet phldrT="[Text]"/>
      <dgm:spPr>
        <a:xfrm>
          <a:off x="3144948" y="762"/>
          <a:ext cx="1272429" cy="1017943"/>
        </a:xfrm>
        <a:prstGeom prst="roundRect">
          <a:avLst>
            <a:gd name="adj" fmla="val 10000"/>
          </a:avLst>
        </a:prstGeom>
        <a:solidFill>
          <a:srgbClr val="4E67C8">
            <a:shade val="50000"/>
            <a:hueOff val="257190"/>
            <a:satOff val="-3328"/>
            <a:lumOff val="4153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Can have a long-term impact on individual's self-esteem and family relationships</a:t>
          </a:r>
        </a:p>
      </dgm:t>
    </dgm:pt>
    <dgm:pt modelId="{B16106D4-8720-4D97-AB41-090CBAA96FC1}" type="parTrans" cxnId="{8D0B6534-AAE3-4663-95FD-01127E1B1898}">
      <dgm:prSet/>
      <dgm:spPr>
        <a:xfrm rot="17700000">
          <a:off x="3072783" y="770157"/>
          <a:ext cx="995881" cy="381728"/>
        </a:xfrm>
        <a:prstGeom prst="leftArrow">
          <a:avLst>
            <a:gd name="adj1" fmla="val 60000"/>
            <a:gd name="adj2" fmla="val 50000"/>
          </a:avLst>
        </a:prstGeom>
        <a:solidFill>
          <a:srgbClr val="4E67C8">
            <a:shade val="90000"/>
            <a:hueOff val="265473"/>
            <a:satOff val="-6146"/>
            <a:lumOff val="31097"/>
            <a:alphaOff val="0"/>
          </a:srgbClr>
        </a:solidFill>
        <a:ln>
          <a:noFill/>
        </a:ln>
        <a:effectLst/>
      </dgm:spPr>
      <dgm:t>
        <a:bodyPr/>
        <a:lstStyle/>
        <a:p>
          <a:endParaRPr lang="en-GB">
            <a:latin typeface="Abadi Extra Light" panose="020B0204020104020204" pitchFamily="34" charset="0"/>
          </a:endParaRPr>
        </a:p>
      </dgm:t>
    </dgm:pt>
    <dgm:pt modelId="{1A06175B-A79C-4302-8299-64DE8D93ECCF}" type="sibTrans" cxnId="{8D0B6534-AAE3-4663-95FD-01127E1B1898}">
      <dgm:prSet/>
      <dgm:spPr/>
      <dgm:t>
        <a:bodyPr/>
        <a:lstStyle/>
        <a:p>
          <a:endParaRPr lang="en-GB">
            <a:latin typeface="Abadi Extra Light" panose="020B0204020104020204" pitchFamily="34" charset="0"/>
          </a:endParaRPr>
        </a:p>
      </dgm:t>
    </dgm:pt>
    <dgm:pt modelId="{19B8D359-3C00-4489-9C61-DB3C346BE256}">
      <dgm:prSet phldrT="[Text]"/>
      <dgm:spPr>
        <a:xfrm>
          <a:off x="4081361" y="1116737"/>
          <a:ext cx="1272429" cy="1017943"/>
        </a:xfrm>
        <a:prstGeom prst="roundRect">
          <a:avLst>
            <a:gd name="adj" fmla="val 10000"/>
          </a:avLst>
        </a:prstGeom>
        <a:solidFill>
          <a:srgbClr val="4E67C8">
            <a:shade val="50000"/>
            <a:hueOff val="128595"/>
            <a:satOff val="-1664"/>
            <a:lumOff val="2077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Can negatively effect children's social, cognitive and behavioural development</a:t>
          </a:r>
        </a:p>
      </dgm:t>
    </dgm:pt>
    <dgm:pt modelId="{80B0419B-E922-4029-8C15-7A8EAB68DFD3}" type="parTrans" cxnId="{FE11F8FF-1C00-49C6-A1CC-CD02E7FD6D61}">
      <dgm:prSet/>
      <dgm:spPr>
        <a:xfrm rot="20700000">
          <a:off x="3738662" y="1563720"/>
          <a:ext cx="995881" cy="381728"/>
        </a:xfrm>
        <a:prstGeom prst="leftArrow">
          <a:avLst>
            <a:gd name="adj1" fmla="val 60000"/>
            <a:gd name="adj2" fmla="val 50000"/>
          </a:avLst>
        </a:prstGeom>
        <a:solidFill>
          <a:srgbClr val="4E67C8">
            <a:shade val="90000"/>
            <a:hueOff val="132736"/>
            <a:satOff val="-3073"/>
            <a:lumOff val="15548"/>
            <a:alphaOff val="0"/>
          </a:srgbClr>
        </a:solidFill>
        <a:ln>
          <a:noFill/>
        </a:ln>
        <a:effectLst/>
      </dgm:spPr>
      <dgm:t>
        <a:bodyPr/>
        <a:lstStyle/>
        <a:p>
          <a:endParaRPr lang="en-GB">
            <a:latin typeface="Abadi Extra Light" panose="020B0204020104020204" pitchFamily="34" charset="0"/>
          </a:endParaRPr>
        </a:p>
      </dgm:t>
    </dgm:pt>
    <dgm:pt modelId="{417AA01B-E5FC-4CB5-8AA4-4A0B5C997117}" type="sibTrans" cxnId="{FE11F8FF-1C00-49C6-A1CC-CD02E7FD6D61}">
      <dgm:prSet/>
      <dgm:spPr/>
      <dgm:t>
        <a:bodyPr/>
        <a:lstStyle/>
        <a:p>
          <a:endParaRPr lang="en-GB">
            <a:latin typeface="Abadi Extra Light" panose="020B0204020104020204" pitchFamily="34" charset="0"/>
          </a:endParaRPr>
        </a:p>
      </dgm:t>
    </dgm:pt>
    <dgm:pt modelId="{4FB2E8A4-D798-48AC-A1AF-37FC221559E1}">
      <dgm:prSet phldrT="[Text]"/>
      <dgm:spPr>
        <a:xfrm>
          <a:off x="1688147" y="762"/>
          <a:ext cx="1272429" cy="1017943"/>
        </a:xfrm>
        <a:prstGeom prst="roundRect">
          <a:avLst>
            <a:gd name="adj" fmla="val 10000"/>
          </a:avLst>
        </a:prstGeom>
        <a:solidFill>
          <a:srgbClr val="4E67C8">
            <a:shade val="50000"/>
            <a:hueOff val="128595"/>
            <a:satOff val="-1664"/>
            <a:lumOff val="2077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Suicide is one of the leading causes of death during the perinatal period</a:t>
          </a:r>
        </a:p>
      </dgm:t>
    </dgm:pt>
    <dgm:pt modelId="{D18A7D22-2DDC-4CD1-A1F9-E564FB9DD162}" type="parTrans" cxnId="{C5C0AE4B-05DD-4C1C-9B45-5A836B9BC226}">
      <dgm:prSet/>
      <dgm:spPr>
        <a:xfrm rot="14700000">
          <a:off x="2036860" y="770157"/>
          <a:ext cx="995881" cy="381728"/>
        </a:xfrm>
        <a:prstGeom prst="leftArrow">
          <a:avLst>
            <a:gd name="adj1" fmla="val 60000"/>
            <a:gd name="adj2" fmla="val 50000"/>
          </a:avLst>
        </a:prstGeom>
        <a:solidFill>
          <a:srgbClr val="4E67C8">
            <a:shade val="90000"/>
            <a:hueOff val="132736"/>
            <a:satOff val="-3073"/>
            <a:lumOff val="15548"/>
            <a:alphaOff val="0"/>
          </a:srgbClr>
        </a:solidFill>
        <a:ln>
          <a:noFill/>
        </a:ln>
        <a:effectLst/>
      </dgm:spPr>
      <dgm:t>
        <a:bodyPr/>
        <a:lstStyle/>
        <a:p>
          <a:endParaRPr lang="en-GB">
            <a:latin typeface="Abadi Extra Light" panose="020B0204020104020204" pitchFamily="34" charset="0"/>
          </a:endParaRPr>
        </a:p>
      </dgm:t>
    </dgm:pt>
    <dgm:pt modelId="{A7B7F9D0-0724-4FA0-8789-1F09DA713C2F}" type="sibTrans" cxnId="{C5C0AE4B-05DD-4C1C-9B45-5A836B9BC226}">
      <dgm:prSet/>
      <dgm:spPr/>
      <dgm:t>
        <a:bodyPr/>
        <a:lstStyle/>
        <a:p>
          <a:endParaRPr lang="en-GB">
            <a:latin typeface="Abadi Extra Light" panose="020B0204020104020204" pitchFamily="34" charset="0"/>
          </a:endParaRPr>
        </a:p>
      </dgm:t>
    </dgm:pt>
    <dgm:pt modelId="{9E314F00-EC68-4C66-827A-4D7C39B7B944}">
      <dgm:prSet phldrT="[Text]"/>
      <dgm:spPr>
        <a:xfrm>
          <a:off x="751733" y="1116737"/>
          <a:ext cx="1272429" cy="1017943"/>
        </a:xfrm>
        <a:prstGeom prst="roundRect">
          <a:avLst>
            <a:gd name="adj" fmla="val 10000"/>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Can cause intense suffering to new parents</a:t>
          </a:r>
        </a:p>
      </dgm:t>
    </dgm:pt>
    <dgm:pt modelId="{41E37818-CADD-48BD-9002-BA0C7B7223AE}" type="parTrans" cxnId="{2E52793C-46C0-4D7F-84FD-B8E35EE924B3}">
      <dgm:prSet/>
      <dgm:spPr>
        <a:xfrm rot="11700000">
          <a:off x="1370981" y="1563720"/>
          <a:ext cx="995881" cy="381728"/>
        </a:xfrm>
        <a:prstGeom prst="leftArrow">
          <a:avLst>
            <a:gd name="adj1" fmla="val 60000"/>
            <a:gd name="adj2" fmla="val 50000"/>
          </a:avLst>
        </a:prstGeom>
        <a:solidFill>
          <a:srgbClr val="4E67C8">
            <a:shade val="90000"/>
            <a:hueOff val="0"/>
            <a:satOff val="0"/>
            <a:lumOff val="0"/>
            <a:alphaOff val="0"/>
          </a:srgbClr>
        </a:solidFill>
        <a:ln>
          <a:noFill/>
        </a:ln>
        <a:effectLst/>
      </dgm:spPr>
      <dgm:t>
        <a:bodyPr/>
        <a:lstStyle/>
        <a:p>
          <a:endParaRPr lang="en-GB"/>
        </a:p>
      </dgm:t>
    </dgm:pt>
    <dgm:pt modelId="{5DA3CFCA-5020-4CB2-8971-F7BC8776AFC6}" type="sibTrans" cxnId="{2E52793C-46C0-4D7F-84FD-B8E35EE924B3}">
      <dgm:prSet/>
      <dgm:spPr/>
      <dgm:t>
        <a:bodyPr/>
        <a:lstStyle/>
        <a:p>
          <a:endParaRPr lang="en-GB"/>
        </a:p>
      </dgm:t>
    </dgm:pt>
    <dgm:pt modelId="{C1FA00AF-EA10-465F-B399-9725B291FA95}" type="pres">
      <dgm:prSet presAssocID="{281B9725-9C6B-4C34-A138-D3FF0D62E883}" presName="cycle" presStyleCnt="0">
        <dgm:presLayoutVars>
          <dgm:chMax val="1"/>
          <dgm:dir/>
          <dgm:animLvl val="ctr"/>
          <dgm:resizeHandles val="exact"/>
        </dgm:presLayoutVars>
      </dgm:prSet>
      <dgm:spPr/>
    </dgm:pt>
    <dgm:pt modelId="{D924341C-AC88-434D-AA46-0DCD1E353EB6}" type="pres">
      <dgm:prSet presAssocID="{D1FA0358-2AC0-4917-A190-6D16B588AC91}" presName="centerShape" presStyleLbl="node0" presStyleIdx="0" presStyleCnt="1"/>
      <dgm:spPr/>
    </dgm:pt>
    <dgm:pt modelId="{30E0F65B-5182-4ACA-8B16-3458DBA6A022}" type="pres">
      <dgm:prSet presAssocID="{41E37818-CADD-48BD-9002-BA0C7B7223AE}" presName="parTrans" presStyleLbl="bgSibTrans2D1" presStyleIdx="0" presStyleCnt="4"/>
      <dgm:spPr/>
    </dgm:pt>
    <dgm:pt modelId="{6C14A028-04CA-4A67-9065-1C9F8791FC20}" type="pres">
      <dgm:prSet presAssocID="{9E314F00-EC68-4C66-827A-4D7C39B7B944}" presName="node" presStyleLbl="node1" presStyleIdx="0" presStyleCnt="4">
        <dgm:presLayoutVars>
          <dgm:bulletEnabled val="1"/>
        </dgm:presLayoutVars>
      </dgm:prSet>
      <dgm:spPr/>
    </dgm:pt>
    <dgm:pt modelId="{6D946D08-D8DE-4157-9727-A38045789023}" type="pres">
      <dgm:prSet presAssocID="{D18A7D22-2DDC-4CD1-A1F9-E564FB9DD162}" presName="parTrans" presStyleLbl="bgSibTrans2D1" presStyleIdx="1" presStyleCnt="4"/>
      <dgm:spPr/>
    </dgm:pt>
    <dgm:pt modelId="{9EB1A157-A992-42FF-804E-2B327EC85908}" type="pres">
      <dgm:prSet presAssocID="{4FB2E8A4-D798-48AC-A1AF-37FC221559E1}" presName="node" presStyleLbl="node1" presStyleIdx="1" presStyleCnt="4">
        <dgm:presLayoutVars>
          <dgm:bulletEnabled val="1"/>
        </dgm:presLayoutVars>
      </dgm:prSet>
      <dgm:spPr/>
    </dgm:pt>
    <dgm:pt modelId="{FCA4E57B-F664-4E29-A045-88FD2250B8F0}" type="pres">
      <dgm:prSet presAssocID="{B16106D4-8720-4D97-AB41-090CBAA96FC1}" presName="parTrans" presStyleLbl="bgSibTrans2D1" presStyleIdx="2" presStyleCnt="4"/>
      <dgm:spPr/>
    </dgm:pt>
    <dgm:pt modelId="{4877EC5A-5219-4AA0-A429-C5A87BEFC642}" type="pres">
      <dgm:prSet presAssocID="{392662E0-61B9-4D86-9EC1-A3E512C88DEB}" presName="node" presStyleLbl="node1" presStyleIdx="2" presStyleCnt="4">
        <dgm:presLayoutVars>
          <dgm:bulletEnabled val="1"/>
        </dgm:presLayoutVars>
      </dgm:prSet>
      <dgm:spPr/>
    </dgm:pt>
    <dgm:pt modelId="{24E3C31F-F82E-4B2A-8203-6ABA33D5B648}" type="pres">
      <dgm:prSet presAssocID="{80B0419B-E922-4029-8C15-7A8EAB68DFD3}" presName="parTrans" presStyleLbl="bgSibTrans2D1" presStyleIdx="3" presStyleCnt="4"/>
      <dgm:spPr/>
    </dgm:pt>
    <dgm:pt modelId="{076B23FA-2F79-4C13-AF52-4EBDBCFDDABC}" type="pres">
      <dgm:prSet presAssocID="{19B8D359-3C00-4489-9C61-DB3C346BE256}" presName="node" presStyleLbl="node1" presStyleIdx="3" presStyleCnt="4">
        <dgm:presLayoutVars>
          <dgm:bulletEnabled val="1"/>
        </dgm:presLayoutVars>
      </dgm:prSet>
      <dgm:spPr/>
    </dgm:pt>
  </dgm:ptLst>
  <dgm:cxnLst>
    <dgm:cxn modelId="{E8981406-FFB6-4F0D-A26C-4A62422A9E94}" type="presOf" srcId="{392662E0-61B9-4D86-9EC1-A3E512C88DEB}" destId="{4877EC5A-5219-4AA0-A429-C5A87BEFC642}" srcOrd="0" destOrd="0" presId="urn:microsoft.com/office/officeart/2005/8/layout/radial4"/>
    <dgm:cxn modelId="{84324A29-A9C9-48B3-A74B-532278BA98AB}" type="presOf" srcId="{80B0419B-E922-4029-8C15-7A8EAB68DFD3}" destId="{24E3C31F-F82E-4B2A-8203-6ABA33D5B648}" srcOrd="0" destOrd="0" presId="urn:microsoft.com/office/officeart/2005/8/layout/radial4"/>
    <dgm:cxn modelId="{F4C1C22D-AEB8-48EC-9948-BD1A8CF3E5E6}" type="presOf" srcId="{D1FA0358-2AC0-4917-A190-6D16B588AC91}" destId="{D924341C-AC88-434D-AA46-0DCD1E353EB6}" srcOrd="0" destOrd="0" presId="urn:microsoft.com/office/officeart/2005/8/layout/radial4"/>
    <dgm:cxn modelId="{8D0B6534-AAE3-4663-95FD-01127E1B1898}" srcId="{D1FA0358-2AC0-4917-A190-6D16B588AC91}" destId="{392662E0-61B9-4D86-9EC1-A3E512C88DEB}" srcOrd="2" destOrd="0" parTransId="{B16106D4-8720-4D97-AB41-090CBAA96FC1}" sibTransId="{1A06175B-A79C-4302-8299-64DE8D93ECCF}"/>
    <dgm:cxn modelId="{2E52793C-46C0-4D7F-84FD-B8E35EE924B3}" srcId="{D1FA0358-2AC0-4917-A190-6D16B588AC91}" destId="{9E314F00-EC68-4C66-827A-4D7C39B7B944}" srcOrd="0" destOrd="0" parTransId="{41E37818-CADD-48BD-9002-BA0C7B7223AE}" sibTransId="{5DA3CFCA-5020-4CB2-8971-F7BC8776AFC6}"/>
    <dgm:cxn modelId="{A36B3764-C080-4ADE-A0E0-CD82FA6CEFB5}" type="presOf" srcId="{D18A7D22-2DDC-4CD1-A1F9-E564FB9DD162}" destId="{6D946D08-D8DE-4157-9727-A38045789023}" srcOrd="0" destOrd="0" presId="urn:microsoft.com/office/officeart/2005/8/layout/radial4"/>
    <dgm:cxn modelId="{C5C0AE4B-05DD-4C1C-9B45-5A836B9BC226}" srcId="{D1FA0358-2AC0-4917-A190-6D16B588AC91}" destId="{4FB2E8A4-D798-48AC-A1AF-37FC221559E1}" srcOrd="1" destOrd="0" parTransId="{D18A7D22-2DDC-4CD1-A1F9-E564FB9DD162}" sibTransId="{A7B7F9D0-0724-4FA0-8789-1F09DA713C2F}"/>
    <dgm:cxn modelId="{83FA304E-9328-46C8-BF1B-6781E26D953A}" type="presOf" srcId="{B16106D4-8720-4D97-AB41-090CBAA96FC1}" destId="{FCA4E57B-F664-4E29-A045-88FD2250B8F0}" srcOrd="0" destOrd="0" presId="urn:microsoft.com/office/officeart/2005/8/layout/radial4"/>
    <dgm:cxn modelId="{B0DDC04E-CB85-4F40-8D14-5FC9F3873842}" type="presOf" srcId="{41E37818-CADD-48BD-9002-BA0C7B7223AE}" destId="{30E0F65B-5182-4ACA-8B16-3458DBA6A022}" srcOrd="0" destOrd="0" presId="urn:microsoft.com/office/officeart/2005/8/layout/radial4"/>
    <dgm:cxn modelId="{96D70C53-1352-43AA-8402-439C72CA05E3}" type="presOf" srcId="{281B9725-9C6B-4C34-A138-D3FF0D62E883}" destId="{C1FA00AF-EA10-465F-B399-9725B291FA95}" srcOrd="0" destOrd="0" presId="urn:microsoft.com/office/officeart/2005/8/layout/radial4"/>
    <dgm:cxn modelId="{E82C8592-FC37-4844-BEBF-C5C1DB243775}" type="presOf" srcId="{9E314F00-EC68-4C66-827A-4D7C39B7B944}" destId="{6C14A028-04CA-4A67-9065-1C9F8791FC20}" srcOrd="0" destOrd="0" presId="urn:microsoft.com/office/officeart/2005/8/layout/radial4"/>
    <dgm:cxn modelId="{2C17CDAD-2967-464C-BD7F-5B5E856F9D72}" type="presOf" srcId="{19B8D359-3C00-4489-9C61-DB3C346BE256}" destId="{076B23FA-2F79-4C13-AF52-4EBDBCFDDABC}" srcOrd="0" destOrd="0" presId="urn:microsoft.com/office/officeart/2005/8/layout/radial4"/>
    <dgm:cxn modelId="{C2B57AC8-745A-4F7B-A88A-20B9C32CCF2E}" srcId="{281B9725-9C6B-4C34-A138-D3FF0D62E883}" destId="{D1FA0358-2AC0-4917-A190-6D16B588AC91}" srcOrd="0" destOrd="0" parTransId="{88D254B0-02EC-40CC-A797-503B5180E904}" sibTransId="{70B5F8CE-D493-4EE8-862C-88000F8ED254}"/>
    <dgm:cxn modelId="{E1BCA7F6-73C6-4DC5-BB12-6D6CA9760527}" type="presOf" srcId="{4FB2E8A4-D798-48AC-A1AF-37FC221559E1}" destId="{9EB1A157-A992-42FF-804E-2B327EC85908}" srcOrd="0" destOrd="0" presId="urn:microsoft.com/office/officeart/2005/8/layout/radial4"/>
    <dgm:cxn modelId="{FE11F8FF-1C00-49C6-A1CC-CD02E7FD6D61}" srcId="{D1FA0358-2AC0-4917-A190-6D16B588AC91}" destId="{19B8D359-3C00-4489-9C61-DB3C346BE256}" srcOrd="3" destOrd="0" parTransId="{80B0419B-E922-4029-8C15-7A8EAB68DFD3}" sibTransId="{417AA01B-E5FC-4CB5-8AA4-4A0B5C997117}"/>
    <dgm:cxn modelId="{48B0EA31-410A-46EC-8046-74E0281546E3}" type="presParOf" srcId="{C1FA00AF-EA10-465F-B399-9725B291FA95}" destId="{D924341C-AC88-434D-AA46-0DCD1E353EB6}" srcOrd="0" destOrd="0" presId="urn:microsoft.com/office/officeart/2005/8/layout/radial4"/>
    <dgm:cxn modelId="{D5773D58-D6C5-4E45-B059-A3D5A02FCB0F}" type="presParOf" srcId="{C1FA00AF-EA10-465F-B399-9725B291FA95}" destId="{30E0F65B-5182-4ACA-8B16-3458DBA6A022}" srcOrd="1" destOrd="0" presId="urn:microsoft.com/office/officeart/2005/8/layout/radial4"/>
    <dgm:cxn modelId="{E8DB6463-55FF-4487-A9C1-D000C634D76E}" type="presParOf" srcId="{C1FA00AF-EA10-465F-B399-9725B291FA95}" destId="{6C14A028-04CA-4A67-9065-1C9F8791FC20}" srcOrd="2" destOrd="0" presId="urn:microsoft.com/office/officeart/2005/8/layout/radial4"/>
    <dgm:cxn modelId="{3FC93E49-287C-4B5E-8B2F-3F1213F84ACD}" type="presParOf" srcId="{C1FA00AF-EA10-465F-B399-9725B291FA95}" destId="{6D946D08-D8DE-4157-9727-A38045789023}" srcOrd="3" destOrd="0" presId="urn:microsoft.com/office/officeart/2005/8/layout/radial4"/>
    <dgm:cxn modelId="{AF2C6D2C-2545-4A06-B0AA-05BB97C9C4DA}" type="presParOf" srcId="{C1FA00AF-EA10-465F-B399-9725B291FA95}" destId="{9EB1A157-A992-42FF-804E-2B327EC85908}" srcOrd="4" destOrd="0" presId="urn:microsoft.com/office/officeart/2005/8/layout/radial4"/>
    <dgm:cxn modelId="{9A5E6744-354F-41CB-905A-2299758C3DA1}" type="presParOf" srcId="{C1FA00AF-EA10-465F-B399-9725B291FA95}" destId="{FCA4E57B-F664-4E29-A045-88FD2250B8F0}" srcOrd="5" destOrd="0" presId="urn:microsoft.com/office/officeart/2005/8/layout/radial4"/>
    <dgm:cxn modelId="{BB23CF2E-B491-4800-B4BF-8DE9B420D3CE}" type="presParOf" srcId="{C1FA00AF-EA10-465F-B399-9725B291FA95}" destId="{4877EC5A-5219-4AA0-A429-C5A87BEFC642}" srcOrd="6" destOrd="0" presId="urn:microsoft.com/office/officeart/2005/8/layout/radial4"/>
    <dgm:cxn modelId="{EEC75AFA-F38F-430C-8888-7D666CF41414}" type="presParOf" srcId="{C1FA00AF-EA10-465F-B399-9725B291FA95}" destId="{24E3C31F-F82E-4B2A-8203-6ABA33D5B648}" srcOrd="7" destOrd="0" presId="urn:microsoft.com/office/officeart/2005/8/layout/radial4"/>
    <dgm:cxn modelId="{CAB7B50B-A465-4D04-B95C-6E3025B59CAE}" type="presParOf" srcId="{C1FA00AF-EA10-465F-B399-9725B291FA95}" destId="{076B23FA-2F79-4C13-AF52-4EBDBCFDDABC}" srcOrd="8"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C79C8E-4A1D-4671-B34F-BBFBB1AFD2F4}" type="doc">
      <dgm:prSet loTypeId="urn:diagrams.loki3.com/BracketList" loCatId="list" qsTypeId="urn:microsoft.com/office/officeart/2005/8/quickstyle/simple1" qsCatId="simple" csTypeId="urn:microsoft.com/office/officeart/2005/8/colors/colorful4" csCatId="colorful" phldr="1"/>
      <dgm:spPr/>
      <dgm:t>
        <a:bodyPr/>
        <a:lstStyle/>
        <a:p>
          <a:endParaRPr lang="en-GB"/>
        </a:p>
      </dgm:t>
    </dgm:pt>
    <dgm:pt modelId="{FC7E9E76-D73B-4201-9BD7-4648693A99BC}">
      <dgm:prSet phldrT="[Text]"/>
      <dgm:spPr>
        <a:xfrm>
          <a:off x="3042" y="309410"/>
          <a:ext cx="1556451" cy="347118"/>
        </a:xfrm>
        <a:prstGeom prst="rect">
          <a:avLst/>
        </a:prstGeom>
        <a:noFill/>
        <a:ln>
          <a:noFill/>
        </a:ln>
        <a:effectLst/>
      </dgm:spPr>
      <dgm:t>
        <a:bodyPr/>
        <a:lstStyle/>
        <a:p>
          <a:pPr>
            <a:buNone/>
          </a:pPr>
          <a:r>
            <a:rPr lang="en-GB">
              <a:solidFill>
                <a:sysClr val="windowText" lastClr="000000"/>
              </a:solidFill>
              <a:latin typeface="Abadi Extra Light" panose="020B0204020104020204" pitchFamily="34" charset="0"/>
              <a:ea typeface="+mn-ea"/>
              <a:cs typeface="+mn-cs"/>
            </a:rPr>
            <a:t>Mild to moderate anxiety and depression</a:t>
          </a:r>
        </a:p>
      </dgm:t>
    </dgm:pt>
    <dgm:pt modelId="{D7EA366B-7E77-4E8C-94EB-48F2C497EA0C}" type="sibTrans" cxnId="{F1F2E6AF-4F71-41DB-9616-994D6BC9943F}">
      <dgm:prSet/>
      <dgm:spPr/>
      <dgm:t>
        <a:bodyPr/>
        <a:lstStyle/>
        <a:p>
          <a:endParaRPr lang="en-GB">
            <a:solidFill>
              <a:sysClr val="windowText" lastClr="000000"/>
            </a:solidFill>
            <a:latin typeface="Abadi Extra Light" panose="020B0204020104020204" pitchFamily="34" charset="0"/>
          </a:endParaRPr>
        </a:p>
      </dgm:t>
    </dgm:pt>
    <dgm:pt modelId="{0E6C3D7F-3E49-472F-9D6E-3623AF1AF9C7}" type="parTrans" cxnId="{F1F2E6AF-4F71-41DB-9616-994D6BC9943F}">
      <dgm:prSet/>
      <dgm:spPr/>
      <dgm:t>
        <a:bodyPr/>
        <a:lstStyle/>
        <a:p>
          <a:endParaRPr lang="en-GB">
            <a:solidFill>
              <a:sysClr val="windowText" lastClr="000000"/>
            </a:solidFill>
            <a:latin typeface="Abadi Extra Light" panose="020B0204020104020204" pitchFamily="34" charset="0"/>
          </a:endParaRPr>
        </a:p>
      </dgm:t>
    </dgm:pt>
    <dgm:pt modelId="{5E05FBA0-CB96-41D1-82DF-E190D0C820DB}">
      <dgm:prSet phldrT="[Text]"/>
      <dgm:spPr>
        <a:xfrm>
          <a:off x="1995300" y="135850"/>
          <a:ext cx="4233546" cy="694237"/>
        </a:xfrm>
        <a:prstGeom prst="rect">
          <a:avLst/>
        </a:prstGeom>
        <a:solidFill>
          <a:srgbClr val="5DCEAF">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100 - 150/1000 maternities </a:t>
          </a:r>
        </a:p>
      </dgm:t>
    </dgm:pt>
    <dgm:pt modelId="{6BF34F4E-6917-46FB-BA78-4BF5AA98934E}" type="sibTrans" cxnId="{B7976F3C-8425-4125-BB0F-3FFB6D7E3328}">
      <dgm:prSet/>
      <dgm:spPr/>
      <dgm:t>
        <a:bodyPr/>
        <a:lstStyle/>
        <a:p>
          <a:endParaRPr lang="en-GB">
            <a:solidFill>
              <a:sysClr val="windowText" lastClr="000000"/>
            </a:solidFill>
            <a:latin typeface="Abadi Extra Light" panose="020B0204020104020204" pitchFamily="34" charset="0"/>
          </a:endParaRPr>
        </a:p>
      </dgm:t>
    </dgm:pt>
    <dgm:pt modelId="{E8265EFB-7800-477B-AFEC-F431526E9460}" type="parTrans" cxnId="{B7976F3C-8425-4125-BB0F-3FFB6D7E3328}">
      <dgm:prSet/>
      <dgm:spPr/>
      <dgm:t>
        <a:bodyPr/>
        <a:lstStyle/>
        <a:p>
          <a:endParaRPr lang="en-GB">
            <a:solidFill>
              <a:sysClr val="windowText" lastClr="000000"/>
            </a:solidFill>
            <a:latin typeface="Abadi Extra Light" panose="020B0204020104020204" pitchFamily="34" charset="0"/>
          </a:endParaRPr>
        </a:p>
      </dgm:t>
    </dgm:pt>
    <dgm:pt modelId="{5961F22C-91B9-4BE4-A97B-C88C2151FB6C}">
      <dgm:prSet phldrT="[Text]"/>
      <dgm:spPr>
        <a:xfrm>
          <a:off x="1995300" y="135850"/>
          <a:ext cx="4233546" cy="694237"/>
        </a:xfrm>
        <a:prstGeom prst="rect">
          <a:avLst/>
        </a:prstGeom>
        <a:solidFill>
          <a:srgbClr val="5DCEAF">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Depression (symptoms of which include fatigue and loss of enjoyment) often co-occurs with anxiety (which may be experienced as uncontrollable worries or obsessive thoughts)</a:t>
          </a:r>
        </a:p>
      </dgm:t>
    </dgm:pt>
    <dgm:pt modelId="{AEF927D1-5E77-459D-91DC-B97E48B87BDC}" type="sibTrans" cxnId="{8134B9F0-54F0-4716-9A60-4E78F58E72BC}">
      <dgm:prSet/>
      <dgm:spPr/>
      <dgm:t>
        <a:bodyPr/>
        <a:lstStyle/>
        <a:p>
          <a:endParaRPr lang="en-GB">
            <a:solidFill>
              <a:sysClr val="windowText" lastClr="000000"/>
            </a:solidFill>
          </a:endParaRPr>
        </a:p>
      </dgm:t>
    </dgm:pt>
    <dgm:pt modelId="{62151C3A-6D2F-4880-B35F-5996A6832EC0}" type="parTrans" cxnId="{8134B9F0-54F0-4716-9A60-4E78F58E72BC}">
      <dgm:prSet/>
      <dgm:spPr/>
      <dgm:t>
        <a:bodyPr/>
        <a:lstStyle/>
        <a:p>
          <a:endParaRPr lang="en-GB">
            <a:solidFill>
              <a:sysClr val="windowText" lastClr="000000"/>
            </a:solidFill>
          </a:endParaRPr>
        </a:p>
      </dgm:t>
    </dgm:pt>
    <dgm:pt modelId="{4DF45A15-29B9-437F-B602-06C50CFA90B5}">
      <dgm:prSet phldrT="[Text]"/>
      <dgm:spPr>
        <a:xfrm>
          <a:off x="3042" y="972739"/>
          <a:ext cx="1556451" cy="347118"/>
        </a:xfrm>
        <a:prstGeom prst="rect">
          <a:avLst/>
        </a:prstGeom>
        <a:noFill/>
        <a:ln>
          <a:noFill/>
        </a:ln>
        <a:effectLst/>
      </dgm:spPr>
      <dgm:t>
        <a:bodyPr/>
        <a:lstStyle/>
        <a:p>
          <a:pPr>
            <a:buNone/>
          </a:pPr>
          <a:r>
            <a:rPr lang="en-GB">
              <a:solidFill>
                <a:sysClr val="windowText" lastClr="000000"/>
              </a:solidFill>
              <a:latin typeface="Abadi Extra Light" panose="020B0204020104020204" pitchFamily="34" charset="0"/>
              <a:ea typeface="+mn-ea"/>
              <a:cs typeface="+mn-cs"/>
            </a:rPr>
            <a:t>Post-traumatic stress disorder (PTSD)</a:t>
          </a:r>
        </a:p>
      </dgm:t>
    </dgm:pt>
    <dgm:pt modelId="{86508A36-0036-4A74-A9E7-00842CE37C68}" type="sibTrans" cxnId="{933F06E1-DADE-48A6-8EF2-A7CFCF8CBCD6}">
      <dgm:prSet/>
      <dgm:spPr/>
      <dgm:t>
        <a:bodyPr/>
        <a:lstStyle/>
        <a:p>
          <a:endParaRPr lang="en-GB">
            <a:solidFill>
              <a:sysClr val="windowText" lastClr="000000"/>
            </a:solidFill>
            <a:latin typeface="Abadi Extra Light" panose="020B0204020104020204" pitchFamily="34" charset="0"/>
          </a:endParaRPr>
        </a:p>
      </dgm:t>
    </dgm:pt>
    <dgm:pt modelId="{83A5A323-867D-4D13-9527-9517717E95CC}" type="parTrans" cxnId="{933F06E1-DADE-48A6-8EF2-A7CFCF8CBCD6}">
      <dgm:prSet/>
      <dgm:spPr/>
      <dgm:t>
        <a:bodyPr/>
        <a:lstStyle/>
        <a:p>
          <a:endParaRPr lang="en-GB">
            <a:solidFill>
              <a:sysClr val="windowText" lastClr="000000"/>
            </a:solidFill>
            <a:latin typeface="Abadi Extra Light" panose="020B0204020104020204" pitchFamily="34" charset="0"/>
          </a:endParaRPr>
        </a:p>
      </dgm:t>
    </dgm:pt>
    <dgm:pt modelId="{CC20C538-48B8-44D1-AC4E-39E09E2E8AD0}">
      <dgm:prSet phldrT="[Text]"/>
      <dgm:spPr>
        <a:xfrm>
          <a:off x="1995300" y="869688"/>
          <a:ext cx="4233546" cy="553220"/>
        </a:xfrm>
        <a:prstGeom prst="rect">
          <a:avLst/>
        </a:prstGeom>
        <a:solidFill>
          <a:srgbClr val="5DCEAF">
            <a:hueOff val="-2067965"/>
            <a:satOff val="11611"/>
            <a:lumOff val="-539"/>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30/1000 maternities </a:t>
          </a:r>
        </a:p>
      </dgm:t>
    </dgm:pt>
    <dgm:pt modelId="{D5DE0094-21FB-4950-818A-33DFE5135B9D}" type="sibTrans" cxnId="{018EFF94-02EA-4D0E-82CA-71C616A8CA46}">
      <dgm:prSet/>
      <dgm:spPr/>
      <dgm:t>
        <a:bodyPr/>
        <a:lstStyle/>
        <a:p>
          <a:endParaRPr lang="en-GB">
            <a:solidFill>
              <a:sysClr val="windowText" lastClr="000000"/>
            </a:solidFill>
            <a:latin typeface="Abadi Extra Light" panose="020B0204020104020204" pitchFamily="34" charset="0"/>
          </a:endParaRPr>
        </a:p>
      </dgm:t>
    </dgm:pt>
    <dgm:pt modelId="{A7D9E124-4F47-406E-91D6-7BF340A62F18}" type="parTrans" cxnId="{018EFF94-02EA-4D0E-82CA-71C616A8CA46}">
      <dgm:prSet/>
      <dgm:spPr/>
      <dgm:t>
        <a:bodyPr/>
        <a:lstStyle/>
        <a:p>
          <a:endParaRPr lang="en-GB">
            <a:solidFill>
              <a:sysClr val="windowText" lastClr="000000"/>
            </a:solidFill>
            <a:latin typeface="Abadi Extra Light" panose="020B0204020104020204" pitchFamily="34" charset="0"/>
          </a:endParaRPr>
        </a:p>
      </dgm:t>
    </dgm:pt>
    <dgm:pt modelId="{4999B9DB-2232-4F89-BBBE-CA09D93051A7}">
      <dgm:prSet phldrT="[Text]"/>
      <dgm:spPr>
        <a:xfrm>
          <a:off x="1995300" y="869688"/>
          <a:ext cx="4233546" cy="553220"/>
        </a:xfrm>
        <a:prstGeom prst="rect">
          <a:avLst/>
        </a:prstGeom>
        <a:solidFill>
          <a:srgbClr val="5DCEAF">
            <a:hueOff val="-2067965"/>
            <a:satOff val="11611"/>
            <a:lumOff val="-539"/>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An anxiety disorder caused by traumatic events, symptoms of which may include flashbacks and recurrent recollections </a:t>
          </a:r>
        </a:p>
      </dgm:t>
    </dgm:pt>
    <dgm:pt modelId="{6241D9CE-B569-4711-92AF-5DD838BC12D3}" type="sibTrans" cxnId="{1E6C0AF6-2A19-49C2-B182-BD540B04A127}">
      <dgm:prSet/>
      <dgm:spPr/>
      <dgm:t>
        <a:bodyPr/>
        <a:lstStyle/>
        <a:p>
          <a:endParaRPr lang="en-GB">
            <a:solidFill>
              <a:sysClr val="windowText" lastClr="000000"/>
            </a:solidFill>
          </a:endParaRPr>
        </a:p>
      </dgm:t>
    </dgm:pt>
    <dgm:pt modelId="{62DBAC4E-8312-4A61-AD8B-3670CDE9D9B2}" type="parTrans" cxnId="{1E6C0AF6-2A19-49C2-B182-BD540B04A127}">
      <dgm:prSet/>
      <dgm:spPr/>
      <dgm:t>
        <a:bodyPr/>
        <a:lstStyle/>
        <a:p>
          <a:endParaRPr lang="en-GB">
            <a:solidFill>
              <a:sysClr val="windowText" lastClr="000000"/>
            </a:solidFill>
          </a:endParaRPr>
        </a:p>
      </dgm:t>
    </dgm:pt>
    <dgm:pt modelId="{89AD295A-CC6B-4CD7-B240-24693B4F7C6E}">
      <dgm:prSet phldrT="[Text]"/>
      <dgm:spPr>
        <a:xfrm>
          <a:off x="3042" y="1625858"/>
          <a:ext cx="1556451" cy="217800"/>
        </a:xfrm>
        <a:prstGeom prst="rect">
          <a:avLst/>
        </a:prstGeom>
        <a:noFill/>
        <a:ln>
          <a:noFill/>
        </a:ln>
        <a:effectLst/>
      </dgm:spPr>
      <dgm:t>
        <a:bodyPr/>
        <a:lstStyle/>
        <a:p>
          <a:pPr>
            <a:buNone/>
          </a:pPr>
          <a:r>
            <a:rPr lang="en-GB">
              <a:solidFill>
                <a:sysClr val="windowText" lastClr="000000"/>
              </a:solidFill>
              <a:latin typeface="Abadi Extra Light" panose="020B0204020104020204" pitchFamily="34" charset="0"/>
              <a:ea typeface="+mn-ea"/>
              <a:cs typeface="+mn-cs"/>
            </a:rPr>
            <a:t>Severe depressive illness</a:t>
          </a:r>
        </a:p>
      </dgm:t>
    </dgm:pt>
    <dgm:pt modelId="{CE5A95CE-B6D6-4AD0-B290-9F54A5B0768B}" type="sibTrans" cxnId="{408D630C-2D27-4E7D-8AC9-0CF4B805BFB7}">
      <dgm:prSet/>
      <dgm:spPr/>
      <dgm:t>
        <a:bodyPr/>
        <a:lstStyle/>
        <a:p>
          <a:endParaRPr lang="en-GB">
            <a:solidFill>
              <a:sysClr val="windowText" lastClr="000000"/>
            </a:solidFill>
            <a:latin typeface="Abadi Extra Light" panose="020B0204020104020204" pitchFamily="34" charset="0"/>
          </a:endParaRPr>
        </a:p>
      </dgm:t>
    </dgm:pt>
    <dgm:pt modelId="{791F90DF-7587-4738-BA38-7716CFF61721}" type="parTrans" cxnId="{408D630C-2D27-4E7D-8AC9-0CF4B805BFB7}">
      <dgm:prSet/>
      <dgm:spPr/>
      <dgm:t>
        <a:bodyPr/>
        <a:lstStyle/>
        <a:p>
          <a:endParaRPr lang="en-GB">
            <a:solidFill>
              <a:sysClr val="windowText" lastClr="000000"/>
            </a:solidFill>
            <a:latin typeface="Abadi Extra Light" panose="020B0204020104020204" pitchFamily="34" charset="0"/>
          </a:endParaRPr>
        </a:p>
      </dgm:t>
    </dgm:pt>
    <dgm:pt modelId="{25367E39-8592-411F-A77A-F3CEFBD371A5}">
      <dgm:prSet phldrT="[Text]"/>
      <dgm:spPr>
        <a:xfrm>
          <a:off x="1995300" y="1462508"/>
          <a:ext cx="4233546" cy="544500"/>
        </a:xfrm>
        <a:prstGeom prst="rect">
          <a:avLst/>
        </a:prstGeom>
        <a:solidFill>
          <a:srgbClr val="5DCEAF">
            <a:hueOff val="-4135930"/>
            <a:satOff val="23223"/>
            <a:lumOff val="-1078"/>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30/1000 maternities </a:t>
          </a:r>
        </a:p>
      </dgm:t>
    </dgm:pt>
    <dgm:pt modelId="{121CB142-26B6-48F7-A5CF-51BECE96232E}" type="sibTrans" cxnId="{10586569-C0EC-4D19-9EA8-E497B53CDFAA}">
      <dgm:prSet/>
      <dgm:spPr/>
      <dgm:t>
        <a:bodyPr/>
        <a:lstStyle/>
        <a:p>
          <a:endParaRPr lang="en-GB">
            <a:solidFill>
              <a:sysClr val="windowText" lastClr="000000"/>
            </a:solidFill>
            <a:latin typeface="Abadi Extra Light" panose="020B0204020104020204" pitchFamily="34" charset="0"/>
          </a:endParaRPr>
        </a:p>
      </dgm:t>
    </dgm:pt>
    <dgm:pt modelId="{58049332-F571-44B9-A459-41165E5D1121}" type="parTrans" cxnId="{10586569-C0EC-4D19-9EA8-E497B53CDFAA}">
      <dgm:prSet/>
      <dgm:spPr/>
      <dgm:t>
        <a:bodyPr/>
        <a:lstStyle/>
        <a:p>
          <a:endParaRPr lang="en-GB">
            <a:solidFill>
              <a:sysClr val="windowText" lastClr="000000"/>
            </a:solidFill>
            <a:latin typeface="Abadi Extra Light" panose="020B0204020104020204" pitchFamily="34" charset="0"/>
          </a:endParaRPr>
        </a:p>
      </dgm:t>
    </dgm:pt>
    <dgm:pt modelId="{AE0954D8-0DC3-439C-8932-34D8EB4F905D}">
      <dgm:prSet phldrT="[Text]"/>
      <dgm:spPr>
        <a:xfrm>
          <a:off x="1995300" y="1462508"/>
          <a:ext cx="4233546" cy="544500"/>
        </a:xfrm>
        <a:prstGeom prst="rect">
          <a:avLst/>
        </a:prstGeom>
        <a:solidFill>
          <a:srgbClr val="5DCEAF">
            <a:hueOff val="-4135930"/>
            <a:satOff val="23223"/>
            <a:lumOff val="-1078"/>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The most serious form of depression, where symptoms are persistent and significantly limit daily functioning</a:t>
          </a:r>
        </a:p>
      </dgm:t>
    </dgm:pt>
    <dgm:pt modelId="{4B5D5E74-4458-4C29-A948-893CF9936703}" type="sibTrans" cxnId="{725A363B-A764-4B57-B7DB-8CFABAA856C6}">
      <dgm:prSet/>
      <dgm:spPr/>
      <dgm:t>
        <a:bodyPr/>
        <a:lstStyle/>
        <a:p>
          <a:endParaRPr lang="en-GB">
            <a:solidFill>
              <a:sysClr val="windowText" lastClr="000000"/>
            </a:solidFill>
          </a:endParaRPr>
        </a:p>
      </dgm:t>
    </dgm:pt>
    <dgm:pt modelId="{2635E8FC-B6D6-426F-ABE8-591558425E77}" type="parTrans" cxnId="{725A363B-A764-4B57-B7DB-8CFABAA856C6}">
      <dgm:prSet/>
      <dgm:spPr/>
      <dgm:t>
        <a:bodyPr/>
        <a:lstStyle/>
        <a:p>
          <a:endParaRPr lang="en-GB">
            <a:solidFill>
              <a:sysClr val="windowText" lastClr="000000"/>
            </a:solidFill>
          </a:endParaRPr>
        </a:p>
      </dgm:t>
    </dgm:pt>
    <dgm:pt modelId="{691D634F-87A2-489C-A725-8005CAB57A80}">
      <dgm:prSet phldrT="[Text]"/>
      <dgm:spPr>
        <a:xfrm>
          <a:off x="3042" y="2149659"/>
          <a:ext cx="1556451" cy="347118"/>
        </a:xfrm>
        <a:prstGeom prst="rect">
          <a:avLst/>
        </a:prstGeom>
        <a:noFill/>
        <a:ln>
          <a:noFill/>
        </a:ln>
        <a:effectLst/>
      </dgm:spPr>
      <dgm:t>
        <a:bodyPr/>
        <a:lstStyle/>
        <a:p>
          <a:pPr>
            <a:buNone/>
          </a:pPr>
          <a:r>
            <a:rPr lang="en-GB">
              <a:solidFill>
                <a:sysClr val="windowText" lastClr="000000"/>
              </a:solidFill>
              <a:latin typeface="Abadi Extra Light" panose="020B0204020104020204" pitchFamily="34" charset="0"/>
              <a:ea typeface="+mn-ea"/>
              <a:cs typeface="+mn-cs"/>
            </a:rPr>
            <a:t>Chronic serious mental illness (SMI)</a:t>
          </a:r>
        </a:p>
      </dgm:t>
    </dgm:pt>
    <dgm:pt modelId="{B02F22F8-DDBF-4157-8025-2504C8B242AF}" type="sibTrans" cxnId="{D50AED43-FBBD-4DC9-B394-83CA5E1843EF}">
      <dgm:prSet/>
      <dgm:spPr/>
      <dgm:t>
        <a:bodyPr/>
        <a:lstStyle/>
        <a:p>
          <a:endParaRPr lang="en-GB">
            <a:solidFill>
              <a:sysClr val="windowText" lastClr="000000"/>
            </a:solidFill>
            <a:latin typeface="Abadi Extra Light" panose="020B0204020104020204" pitchFamily="34" charset="0"/>
          </a:endParaRPr>
        </a:p>
      </dgm:t>
    </dgm:pt>
    <dgm:pt modelId="{42585842-B8A1-4B2D-94B4-BF8CDC59BC10}" type="parTrans" cxnId="{D50AED43-FBBD-4DC9-B394-83CA5E1843EF}">
      <dgm:prSet/>
      <dgm:spPr/>
      <dgm:t>
        <a:bodyPr/>
        <a:lstStyle/>
        <a:p>
          <a:endParaRPr lang="en-GB">
            <a:solidFill>
              <a:sysClr val="windowText" lastClr="000000"/>
            </a:solidFill>
            <a:latin typeface="Abadi Extra Light" panose="020B0204020104020204" pitchFamily="34" charset="0"/>
          </a:endParaRPr>
        </a:p>
      </dgm:t>
    </dgm:pt>
    <dgm:pt modelId="{0C10C647-274E-4BA6-B0D0-7E40B4764DCE}">
      <dgm:prSet phldrT="[Text]"/>
      <dgm:spPr>
        <a:xfrm>
          <a:off x="1995300" y="2046608"/>
          <a:ext cx="4233546" cy="553220"/>
        </a:xfrm>
        <a:prstGeom prst="rect">
          <a:avLst/>
        </a:prstGeom>
        <a:solidFill>
          <a:srgbClr val="5DCEAF">
            <a:hueOff val="-6203895"/>
            <a:satOff val="34834"/>
            <a:lumOff val="-1617"/>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2/1000 maternities </a:t>
          </a:r>
        </a:p>
      </dgm:t>
    </dgm:pt>
    <dgm:pt modelId="{B086EC57-9627-4F06-82D6-09F65A58BBA4}" type="sibTrans" cxnId="{359161A3-AFEC-434C-AFCA-E9B288BECE0B}">
      <dgm:prSet/>
      <dgm:spPr/>
      <dgm:t>
        <a:bodyPr/>
        <a:lstStyle/>
        <a:p>
          <a:endParaRPr lang="en-GB">
            <a:solidFill>
              <a:sysClr val="windowText" lastClr="000000"/>
            </a:solidFill>
            <a:latin typeface="Abadi Extra Light" panose="020B0204020104020204" pitchFamily="34" charset="0"/>
          </a:endParaRPr>
        </a:p>
      </dgm:t>
    </dgm:pt>
    <dgm:pt modelId="{32983E76-078F-4BE2-BD4C-BE7C5F7C9900}" type="parTrans" cxnId="{359161A3-AFEC-434C-AFCA-E9B288BECE0B}">
      <dgm:prSet/>
      <dgm:spPr/>
      <dgm:t>
        <a:bodyPr/>
        <a:lstStyle/>
        <a:p>
          <a:endParaRPr lang="en-GB">
            <a:solidFill>
              <a:sysClr val="windowText" lastClr="000000"/>
            </a:solidFill>
            <a:latin typeface="Abadi Extra Light" panose="020B0204020104020204" pitchFamily="34" charset="0"/>
          </a:endParaRPr>
        </a:p>
      </dgm:t>
    </dgm:pt>
    <dgm:pt modelId="{1BB637E0-3223-4A89-9CE7-AB5B67C06E39}">
      <dgm:prSet phldrT="[Text]"/>
      <dgm:spPr>
        <a:xfrm>
          <a:off x="1995300" y="2046608"/>
          <a:ext cx="4233546" cy="553220"/>
        </a:xfrm>
        <a:prstGeom prst="rect">
          <a:avLst/>
        </a:prstGeom>
        <a:solidFill>
          <a:srgbClr val="5DCEAF">
            <a:hueOff val="-6203895"/>
            <a:satOff val="34834"/>
            <a:lumOff val="-1617"/>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Enduring mental illnesses (such as schizophrenia and bipolar disorder) may be more likely to develop or deteriorate during the perinatal period </a:t>
          </a:r>
        </a:p>
      </dgm:t>
    </dgm:pt>
    <dgm:pt modelId="{FDFB4F0C-F506-486A-BB38-34B7C7E77A25}" type="sibTrans" cxnId="{1AB01EFD-2E52-46B5-93D2-5471359EAC60}">
      <dgm:prSet/>
      <dgm:spPr/>
      <dgm:t>
        <a:bodyPr/>
        <a:lstStyle/>
        <a:p>
          <a:endParaRPr lang="en-GB">
            <a:solidFill>
              <a:sysClr val="windowText" lastClr="000000"/>
            </a:solidFill>
            <a:latin typeface="Abadi Extra Light" panose="020B0204020104020204" pitchFamily="34" charset="0"/>
          </a:endParaRPr>
        </a:p>
      </dgm:t>
    </dgm:pt>
    <dgm:pt modelId="{142867A4-3743-4FA0-8439-A11D7A112C8F}" type="parTrans" cxnId="{1AB01EFD-2E52-46B5-93D2-5471359EAC60}">
      <dgm:prSet/>
      <dgm:spPr/>
      <dgm:t>
        <a:bodyPr/>
        <a:lstStyle/>
        <a:p>
          <a:endParaRPr lang="en-GB">
            <a:solidFill>
              <a:sysClr val="windowText" lastClr="000000"/>
            </a:solidFill>
            <a:latin typeface="Abadi Extra Light" panose="020B0204020104020204" pitchFamily="34" charset="0"/>
          </a:endParaRPr>
        </a:p>
      </dgm:t>
    </dgm:pt>
    <dgm:pt modelId="{618080AA-FDF0-4518-90E3-0E2044500EA0}">
      <dgm:prSet phldrT="[Text]"/>
      <dgm:spPr>
        <a:xfrm>
          <a:off x="3042" y="2802779"/>
          <a:ext cx="1556451" cy="217800"/>
        </a:xfrm>
        <a:prstGeom prst="rect">
          <a:avLst/>
        </a:prstGeom>
        <a:noFill/>
        <a:ln>
          <a:noFill/>
        </a:ln>
        <a:effectLst/>
      </dgm:spPr>
      <dgm:t>
        <a:bodyPr/>
        <a:lstStyle/>
        <a:p>
          <a:pPr>
            <a:buNone/>
          </a:pPr>
          <a:r>
            <a:rPr lang="en-GB">
              <a:solidFill>
                <a:sysClr val="windowText" lastClr="000000"/>
              </a:solidFill>
              <a:latin typeface="Abadi Extra Light" panose="020B0204020104020204" pitchFamily="34" charset="0"/>
              <a:ea typeface="+mn-ea"/>
              <a:cs typeface="+mn-cs"/>
            </a:rPr>
            <a:t>Postpartum psychosis</a:t>
          </a:r>
        </a:p>
      </dgm:t>
    </dgm:pt>
    <dgm:pt modelId="{A338DBB4-1489-4AC1-BD7A-4CCE5B685F70}" type="sibTrans" cxnId="{8CBEFC9F-6DC0-4347-AF2C-D9CA3A7C000A}">
      <dgm:prSet/>
      <dgm:spPr/>
      <dgm:t>
        <a:bodyPr/>
        <a:lstStyle/>
        <a:p>
          <a:endParaRPr lang="en-GB">
            <a:solidFill>
              <a:sysClr val="windowText" lastClr="000000"/>
            </a:solidFill>
            <a:latin typeface="Abadi Extra Light" panose="020B0204020104020204" pitchFamily="34" charset="0"/>
          </a:endParaRPr>
        </a:p>
      </dgm:t>
    </dgm:pt>
    <dgm:pt modelId="{78F18FDC-F053-459F-A5DF-C123A7FA4FA1}" type="parTrans" cxnId="{8CBEFC9F-6DC0-4347-AF2C-D9CA3A7C000A}">
      <dgm:prSet/>
      <dgm:spPr/>
      <dgm:t>
        <a:bodyPr/>
        <a:lstStyle/>
        <a:p>
          <a:endParaRPr lang="en-GB">
            <a:solidFill>
              <a:sysClr val="windowText" lastClr="000000"/>
            </a:solidFill>
            <a:latin typeface="Abadi Extra Light" panose="020B0204020104020204" pitchFamily="34" charset="0"/>
          </a:endParaRPr>
        </a:p>
      </dgm:t>
    </dgm:pt>
    <dgm:pt modelId="{77486AE4-1835-4E89-94EA-7EF4731F276A}">
      <dgm:prSet phldrT="[Text]"/>
      <dgm:spPr>
        <a:xfrm>
          <a:off x="1995300" y="2639429"/>
          <a:ext cx="4233546" cy="544500"/>
        </a:xfrm>
        <a:prstGeom prst="rect">
          <a:avLst/>
        </a:prstGeom>
        <a:solidFill>
          <a:srgbClr val="5DCEAF">
            <a:hueOff val="-8271860"/>
            <a:satOff val="46445"/>
            <a:lumOff val="-2156"/>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2/1000 maternities </a:t>
          </a:r>
        </a:p>
      </dgm:t>
    </dgm:pt>
    <dgm:pt modelId="{1F065D97-E0A7-451B-A906-DBBA4B0B0C84}" type="sibTrans" cxnId="{5D581CAE-3462-4AB1-A9CC-A27A6B7C465C}">
      <dgm:prSet/>
      <dgm:spPr/>
      <dgm:t>
        <a:bodyPr/>
        <a:lstStyle/>
        <a:p>
          <a:endParaRPr lang="en-GB">
            <a:solidFill>
              <a:sysClr val="windowText" lastClr="000000"/>
            </a:solidFill>
            <a:latin typeface="Abadi Extra Light" panose="020B0204020104020204" pitchFamily="34" charset="0"/>
          </a:endParaRPr>
        </a:p>
      </dgm:t>
    </dgm:pt>
    <dgm:pt modelId="{8DF238A1-3EE1-4B93-8ECD-A9768A5188FD}" type="parTrans" cxnId="{5D581CAE-3462-4AB1-A9CC-A27A6B7C465C}">
      <dgm:prSet/>
      <dgm:spPr/>
      <dgm:t>
        <a:bodyPr/>
        <a:lstStyle/>
        <a:p>
          <a:endParaRPr lang="en-GB">
            <a:solidFill>
              <a:sysClr val="windowText" lastClr="000000"/>
            </a:solidFill>
            <a:latin typeface="Abadi Extra Light" panose="020B0204020104020204" pitchFamily="34" charset="0"/>
          </a:endParaRPr>
        </a:p>
      </dgm:t>
    </dgm:pt>
    <dgm:pt modelId="{4F95DB22-9F03-4CA2-91AD-8BBA4DDE6832}">
      <dgm:prSet phldrT="[Text]"/>
      <dgm:spPr>
        <a:xfrm>
          <a:off x="1995300" y="2639429"/>
          <a:ext cx="4233546" cy="544500"/>
        </a:xfrm>
        <a:prstGeom prst="rect">
          <a:avLst/>
        </a:prstGeom>
        <a:solidFill>
          <a:srgbClr val="5DCEAF">
            <a:hueOff val="-8271860"/>
            <a:satOff val="46445"/>
            <a:lumOff val="-2156"/>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a:solidFill>
                <a:sysClr val="windowText" lastClr="000000"/>
              </a:solidFill>
              <a:latin typeface="Abadi Extra Light" panose="020B0204020104020204" pitchFamily="34" charset="0"/>
              <a:ea typeface="+mn-ea"/>
              <a:cs typeface="+mn-cs"/>
            </a:rPr>
            <a:t>A severe mental illness that typically begins in the weeks after birth; and causes symptoms such as delusions, paranoia and hallucinations</a:t>
          </a:r>
        </a:p>
      </dgm:t>
    </dgm:pt>
    <dgm:pt modelId="{7F88D08F-704F-4866-B233-B829AF411B71}" type="sibTrans" cxnId="{6707055E-AC18-4E72-8149-A8846EEFAECC}">
      <dgm:prSet/>
      <dgm:spPr/>
      <dgm:t>
        <a:bodyPr/>
        <a:lstStyle/>
        <a:p>
          <a:endParaRPr lang="en-GB">
            <a:solidFill>
              <a:sysClr val="windowText" lastClr="000000"/>
            </a:solidFill>
            <a:latin typeface="Abadi Extra Light" panose="020B0204020104020204" pitchFamily="34" charset="0"/>
          </a:endParaRPr>
        </a:p>
      </dgm:t>
    </dgm:pt>
    <dgm:pt modelId="{982A335F-91A7-45FA-A553-66FF017270D9}" type="parTrans" cxnId="{6707055E-AC18-4E72-8149-A8846EEFAECC}">
      <dgm:prSet/>
      <dgm:spPr/>
      <dgm:t>
        <a:bodyPr/>
        <a:lstStyle/>
        <a:p>
          <a:endParaRPr lang="en-GB">
            <a:solidFill>
              <a:sysClr val="windowText" lastClr="000000"/>
            </a:solidFill>
            <a:latin typeface="Abadi Extra Light" panose="020B0204020104020204" pitchFamily="34" charset="0"/>
          </a:endParaRPr>
        </a:p>
      </dgm:t>
    </dgm:pt>
    <dgm:pt modelId="{15CCD7C1-7582-49BE-9199-B6D5EE205370}" type="pres">
      <dgm:prSet presAssocID="{85C79C8E-4A1D-4671-B34F-BBFBB1AFD2F4}" presName="Name0" presStyleCnt="0">
        <dgm:presLayoutVars>
          <dgm:dir/>
          <dgm:animLvl val="lvl"/>
          <dgm:resizeHandles val="exact"/>
        </dgm:presLayoutVars>
      </dgm:prSet>
      <dgm:spPr/>
    </dgm:pt>
    <dgm:pt modelId="{CD598499-0D82-40CB-9B93-5DCF3D350F4C}" type="pres">
      <dgm:prSet presAssocID="{FC7E9E76-D73B-4201-9BD7-4648693A99BC}" presName="linNode" presStyleCnt="0"/>
      <dgm:spPr/>
    </dgm:pt>
    <dgm:pt modelId="{84BB6607-F051-4EC8-AD76-10B04BDA4B60}" type="pres">
      <dgm:prSet presAssocID="{FC7E9E76-D73B-4201-9BD7-4648693A99BC}" presName="parTx" presStyleLbl="revTx" presStyleIdx="0" presStyleCnt="5">
        <dgm:presLayoutVars>
          <dgm:chMax val="1"/>
          <dgm:bulletEnabled val="1"/>
        </dgm:presLayoutVars>
      </dgm:prSet>
      <dgm:spPr/>
    </dgm:pt>
    <dgm:pt modelId="{B8D35EB6-59F1-4BFC-A90D-497E1E756A5F}" type="pres">
      <dgm:prSet presAssocID="{FC7E9E76-D73B-4201-9BD7-4648693A99BC}" presName="bracket" presStyleLbl="parChTrans1D1" presStyleIdx="0" presStyleCnt="5"/>
      <dgm:spPr>
        <a:xfrm>
          <a:off x="1559493" y="135850"/>
          <a:ext cx="311290" cy="694237"/>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gm:spPr>
    </dgm:pt>
    <dgm:pt modelId="{969B197B-A784-45E2-84B5-86421AA02810}" type="pres">
      <dgm:prSet presAssocID="{FC7E9E76-D73B-4201-9BD7-4648693A99BC}" presName="spH" presStyleCnt="0"/>
      <dgm:spPr/>
    </dgm:pt>
    <dgm:pt modelId="{56BAD7AF-B690-4A2B-9153-840EAE00A9B6}" type="pres">
      <dgm:prSet presAssocID="{FC7E9E76-D73B-4201-9BD7-4648693A99BC}" presName="desTx" presStyleLbl="node1" presStyleIdx="0" presStyleCnt="5">
        <dgm:presLayoutVars>
          <dgm:bulletEnabled val="1"/>
        </dgm:presLayoutVars>
      </dgm:prSet>
      <dgm:spPr/>
    </dgm:pt>
    <dgm:pt modelId="{08CBB916-1DAA-4541-A7FC-E9743394043A}" type="pres">
      <dgm:prSet presAssocID="{D7EA366B-7E77-4E8C-94EB-48F2C497EA0C}" presName="spV" presStyleCnt="0"/>
      <dgm:spPr/>
    </dgm:pt>
    <dgm:pt modelId="{5DE8D934-A752-4EFB-A871-35EAB423585B}" type="pres">
      <dgm:prSet presAssocID="{4DF45A15-29B9-437F-B602-06C50CFA90B5}" presName="linNode" presStyleCnt="0"/>
      <dgm:spPr/>
    </dgm:pt>
    <dgm:pt modelId="{27334672-729C-412E-9021-868DD2C27AED}" type="pres">
      <dgm:prSet presAssocID="{4DF45A15-29B9-437F-B602-06C50CFA90B5}" presName="parTx" presStyleLbl="revTx" presStyleIdx="1" presStyleCnt="5">
        <dgm:presLayoutVars>
          <dgm:chMax val="1"/>
          <dgm:bulletEnabled val="1"/>
        </dgm:presLayoutVars>
      </dgm:prSet>
      <dgm:spPr/>
    </dgm:pt>
    <dgm:pt modelId="{72683E46-4F53-47B0-B779-EF31528B0812}" type="pres">
      <dgm:prSet presAssocID="{4DF45A15-29B9-437F-B602-06C50CFA90B5}" presName="bracket" presStyleLbl="parChTrans1D1" presStyleIdx="1" presStyleCnt="5"/>
      <dgm:spPr>
        <a:xfrm>
          <a:off x="1559493" y="869688"/>
          <a:ext cx="311290" cy="553220"/>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gm:spPr>
    </dgm:pt>
    <dgm:pt modelId="{055A2D25-B316-486A-9191-E0ACC7015153}" type="pres">
      <dgm:prSet presAssocID="{4DF45A15-29B9-437F-B602-06C50CFA90B5}" presName="spH" presStyleCnt="0"/>
      <dgm:spPr/>
    </dgm:pt>
    <dgm:pt modelId="{8BBB7821-0092-4EFF-A41C-3A593B9116A0}" type="pres">
      <dgm:prSet presAssocID="{4DF45A15-29B9-437F-B602-06C50CFA90B5}" presName="desTx" presStyleLbl="node1" presStyleIdx="1" presStyleCnt="5">
        <dgm:presLayoutVars>
          <dgm:bulletEnabled val="1"/>
        </dgm:presLayoutVars>
      </dgm:prSet>
      <dgm:spPr/>
    </dgm:pt>
    <dgm:pt modelId="{E04EE5E0-CEC5-4262-994D-F23F0188D192}" type="pres">
      <dgm:prSet presAssocID="{86508A36-0036-4A74-A9E7-00842CE37C68}" presName="spV" presStyleCnt="0"/>
      <dgm:spPr/>
    </dgm:pt>
    <dgm:pt modelId="{AA97EF93-290D-405A-96B2-F49B65B89298}" type="pres">
      <dgm:prSet presAssocID="{89AD295A-CC6B-4CD7-B240-24693B4F7C6E}" presName="linNode" presStyleCnt="0"/>
      <dgm:spPr/>
    </dgm:pt>
    <dgm:pt modelId="{B5688D2F-2FA1-4527-9CFD-752AE3D8496F}" type="pres">
      <dgm:prSet presAssocID="{89AD295A-CC6B-4CD7-B240-24693B4F7C6E}" presName="parTx" presStyleLbl="revTx" presStyleIdx="2" presStyleCnt="5">
        <dgm:presLayoutVars>
          <dgm:chMax val="1"/>
          <dgm:bulletEnabled val="1"/>
        </dgm:presLayoutVars>
      </dgm:prSet>
      <dgm:spPr/>
    </dgm:pt>
    <dgm:pt modelId="{5ED3CE2D-5A67-4E6E-A188-94FF83C7D5F2}" type="pres">
      <dgm:prSet presAssocID="{89AD295A-CC6B-4CD7-B240-24693B4F7C6E}" presName="bracket" presStyleLbl="parChTrans1D1" presStyleIdx="2" presStyleCnt="5"/>
      <dgm:spPr>
        <a:xfrm>
          <a:off x="1559493" y="1462508"/>
          <a:ext cx="311290" cy="544500"/>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gm:spPr>
    </dgm:pt>
    <dgm:pt modelId="{AE2EBE17-151C-4A0F-8C3F-1CB9103F677F}" type="pres">
      <dgm:prSet presAssocID="{89AD295A-CC6B-4CD7-B240-24693B4F7C6E}" presName="spH" presStyleCnt="0"/>
      <dgm:spPr/>
    </dgm:pt>
    <dgm:pt modelId="{5A921A66-91BB-46CD-94BD-6E132ECD6E3C}" type="pres">
      <dgm:prSet presAssocID="{89AD295A-CC6B-4CD7-B240-24693B4F7C6E}" presName="desTx" presStyleLbl="node1" presStyleIdx="2" presStyleCnt="5">
        <dgm:presLayoutVars>
          <dgm:bulletEnabled val="1"/>
        </dgm:presLayoutVars>
      </dgm:prSet>
      <dgm:spPr/>
    </dgm:pt>
    <dgm:pt modelId="{2610CC7C-66CC-4027-8469-19166DF3FBE1}" type="pres">
      <dgm:prSet presAssocID="{CE5A95CE-B6D6-4AD0-B290-9F54A5B0768B}" presName="spV" presStyleCnt="0"/>
      <dgm:spPr/>
    </dgm:pt>
    <dgm:pt modelId="{534FBAF0-8452-4CBA-9AED-D92EC8506D27}" type="pres">
      <dgm:prSet presAssocID="{691D634F-87A2-489C-A725-8005CAB57A80}" presName="linNode" presStyleCnt="0"/>
      <dgm:spPr/>
    </dgm:pt>
    <dgm:pt modelId="{EB0719AF-7223-421B-9FC8-17F64F4E15B1}" type="pres">
      <dgm:prSet presAssocID="{691D634F-87A2-489C-A725-8005CAB57A80}" presName="parTx" presStyleLbl="revTx" presStyleIdx="3" presStyleCnt="5">
        <dgm:presLayoutVars>
          <dgm:chMax val="1"/>
          <dgm:bulletEnabled val="1"/>
        </dgm:presLayoutVars>
      </dgm:prSet>
      <dgm:spPr/>
    </dgm:pt>
    <dgm:pt modelId="{749FD57B-3B65-488A-8A5C-A2159A04E514}" type="pres">
      <dgm:prSet presAssocID="{691D634F-87A2-489C-A725-8005CAB57A80}" presName="bracket" presStyleLbl="parChTrans1D1" presStyleIdx="3" presStyleCnt="5"/>
      <dgm:spPr>
        <a:xfrm>
          <a:off x="1559493" y="2046608"/>
          <a:ext cx="311290" cy="553220"/>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gm:spPr>
    </dgm:pt>
    <dgm:pt modelId="{6467DE9A-D4F5-4698-A219-C3464D4C8F8F}" type="pres">
      <dgm:prSet presAssocID="{691D634F-87A2-489C-A725-8005CAB57A80}" presName="spH" presStyleCnt="0"/>
      <dgm:spPr/>
    </dgm:pt>
    <dgm:pt modelId="{C695F640-B9AE-4299-9AA2-E6DEA0DC1229}" type="pres">
      <dgm:prSet presAssocID="{691D634F-87A2-489C-A725-8005CAB57A80}" presName="desTx" presStyleLbl="node1" presStyleIdx="3" presStyleCnt="5">
        <dgm:presLayoutVars>
          <dgm:bulletEnabled val="1"/>
        </dgm:presLayoutVars>
      </dgm:prSet>
      <dgm:spPr/>
    </dgm:pt>
    <dgm:pt modelId="{C2A41622-17A4-446D-A759-4ACB9C93D0BD}" type="pres">
      <dgm:prSet presAssocID="{B02F22F8-DDBF-4157-8025-2504C8B242AF}" presName="spV" presStyleCnt="0"/>
      <dgm:spPr/>
    </dgm:pt>
    <dgm:pt modelId="{3F46E3BC-8C05-45B3-BF0E-13206D615F88}" type="pres">
      <dgm:prSet presAssocID="{618080AA-FDF0-4518-90E3-0E2044500EA0}" presName="linNode" presStyleCnt="0"/>
      <dgm:spPr/>
    </dgm:pt>
    <dgm:pt modelId="{2A8ABFA0-1170-4E11-BFA5-BDAB2211F24D}" type="pres">
      <dgm:prSet presAssocID="{618080AA-FDF0-4518-90E3-0E2044500EA0}" presName="parTx" presStyleLbl="revTx" presStyleIdx="4" presStyleCnt="5">
        <dgm:presLayoutVars>
          <dgm:chMax val="1"/>
          <dgm:bulletEnabled val="1"/>
        </dgm:presLayoutVars>
      </dgm:prSet>
      <dgm:spPr/>
    </dgm:pt>
    <dgm:pt modelId="{F434F61B-3D8D-42BF-AD5C-61DD2B728DFD}" type="pres">
      <dgm:prSet presAssocID="{618080AA-FDF0-4518-90E3-0E2044500EA0}" presName="bracket" presStyleLbl="parChTrans1D1" presStyleIdx="4" presStyleCnt="5"/>
      <dgm:spPr>
        <a:xfrm>
          <a:off x="1559493" y="2639429"/>
          <a:ext cx="311290" cy="544500"/>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gm:spPr>
    </dgm:pt>
    <dgm:pt modelId="{50C6C6CE-788F-4DFA-AE9C-D4100BBEBC4D}" type="pres">
      <dgm:prSet presAssocID="{618080AA-FDF0-4518-90E3-0E2044500EA0}" presName="spH" presStyleCnt="0"/>
      <dgm:spPr/>
    </dgm:pt>
    <dgm:pt modelId="{7DE5416E-A22B-4369-B149-7C95A930DEFC}" type="pres">
      <dgm:prSet presAssocID="{618080AA-FDF0-4518-90E3-0E2044500EA0}" presName="desTx" presStyleLbl="node1" presStyleIdx="4" presStyleCnt="5">
        <dgm:presLayoutVars>
          <dgm:bulletEnabled val="1"/>
        </dgm:presLayoutVars>
      </dgm:prSet>
      <dgm:spPr/>
    </dgm:pt>
  </dgm:ptLst>
  <dgm:cxnLst>
    <dgm:cxn modelId="{EEF15106-8A63-46EB-966F-D3CF2CDD05B6}" type="presOf" srcId="{4F95DB22-9F03-4CA2-91AD-8BBA4DDE6832}" destId="{7DE5416E-A22B-4369-B149-7C95A930DEFC}" srcOrd="0" destOrd="1" presId="urn:diagrams.loki3.com/BracketList"/>
    <dgm:cxn modelId="{408D630C-2D27-4E7D-8AC9-0CF4B805BFB7}" srcId="{85C79C8E-4A1D-4671-B34F-BBFBB1AFD2F4}" destId="{89AD295A-CC6B-4CD7-B240-24693B4F7C6E}" srcOrd="2" destOrd="0" parTransId="{791F90DF-7587-4738-BA38-7716CFF61721}" sibTransId="{CE5A95CE-B6D6-4AD0-B290-9F54A5B0768B}"/>
    <dgm:cxn modelId="{7F083F17-2267-486A-BB9E-05D2510BC0E3}" type="presOf" srcId="{4999B9DB-2232-4F89-BBBE-CA09D93051A7}" destId="{8BBB7821-0092-4EFF-A41C-3A593B9116A0}" srcOrd="0" destOrd="1" presId="urn:diagrams.loki3.com/BracketList"/>
    <dgm:cxn modelId="{FDAEA123-2283-4EF5-B83D-F56D9A6CA894}" type="presOf" srcId="{89AD295A-CC6B-4CD7-B240-24693B4F7C6E}" destId="{B5688D2F-2FA1-4527-9CFD-752AE3D8496F}" srcOrd="0" destOrd="0" presId="urn:diagrams.loki3.com/BracketList"/>
    <dgm:cxn modelId="{90EC9829-6C70-4563-8B35-83F2FCC743B8}" type="presOf" srcId="{FC7E9E76-D73B-4201-9BD7-4648693A99BC}" destId="{84BB6607-F051-4EC8-AD76-10B04BDA4B60}" srcOrd="0" destOrd="0" presId="urn:diagrams.loki3.com/BracketList"/>
    <dgm:cxn modelId="{725A363B-A764-4B57-B7DB-8CFABAA856C6}" srcId="{89AD295A-CC6B-4CD7-B240-24693B4F7C6E}" destId="{AE0954D8-0DC3-439C-8932-34D8EB4F905D}" srcOrd="1" destOrd="0" parTransId="{2635E8FC-B6D6-426F-ABE8-591558425E77}" sibTransId="{4B5D5E74-4458-4C29-A948-893CF9936703}"/>
    <dgm:cxn modelId="{B7976F3C-8425-4125-BB0F-3FFB6D7E3328}" srcId="{FC7E9E76-D73B-4201-9BD7-4648693A99BC}" destId="{5E05FBA0-CB96-41D1-82DF-E190D0C820DB}" srcOrd="0" destOrd="0" parTransId="{E8265EFB-7800-477B-AFEC-F431526E9460}" sibTransId="{6BF34F4E-6917-46FB-BA78-4BF5AA98934E}"/>
    <dgm:cxn modelId="{2F27865C-D1B6-4593-8771-B2DDF894CE3A}" type="presOf" srcId="{25367E39-8592-411F-A77A-F3CEFBD371A5}" destId="{5A921A66-91BB-46CD-94BD-6E132ECD6E3C}" srcOrd="0" destOrd="0" presId="urn:diagrams.loki3.com/BracketList"/>
    <dgm:cxn modelId="{2F5AD95D-9959-470B-B14F-161AEDCAE17C}" type="presOf" srcId="{77486AE4-1835-4E89-94EA-7EF4731F276A}" destId="{7DE5416E-A22B-4369-B149-7C95A930DEFC}" srcOrd="0" destOrd="0" presId="urn:diagrams.loki3.com/BracketList"/>
    <dgm:cxn modelId="{6707055E-AC18-4E72-8149-A8846EEFAECC}" srcId="{618080AA-FDF0-4518-90E3-0E2044500EA0}" destId="{4F95DB22-9F03-4CA2-91AD-8BBA4DDE6832}" srcOrd="1" destOrd="0" parTransId="{982A335F-91A7-45FA-A553-66FF017270D9}" sibTransId="{7F88D08F-704F-4866-B233-B829AF411B71}"/>
    <dgm:cxn modelId="{D50AED43-FBBD-4DC9-B394-83CA5E1843EF}" srcId="{85C79C8E-4A1D-4671-B34F-BBFBB1AFD2F4}" destId="{691D634F-87A2-489C-A725-8005CAB57A80}" srcOrd="3" destOrd="0" parTransId="{42585842-B8A1-4B2D-94B4-BF8CDC59BC10}" sibTransId="{B02F22F8-DDBF-4157-8025-2504C8B242AF}"/>
    <dgm:cxn modelId="{10586569-C0EC-4D19-9EA8-E497B53CDFAA}" srcId="{89AD295A-CC6B-4CD7-B240-24693B4F7C6E}" destId="{25367E39-8592-411F-A77A-F3CEFBD371A5}" srcOrd="0" destOrd="0" parTransId="{58049332-F571-44B9-A459-41165E5D1121}" sibTransId="{121CB142-26B6-48F7-A5CF-51BECE96232E}"/>
    <dgm:cxn modelId="{B359D34A-1F67-465D-A5F3-A9AB9F4CFA18}" type="presOf" srcId="{1BB637E0-3223-4A89-9CE7-AB5B67C06E39}" destId="{C695F640-B9AE-4299-9AA2-E6DEA0DC1229}" srcOrd="0" destOrd="1" presId="urn:diagrams.loki3.com/BracketList"/>
    <dgm:cxn modelId="{EFBB666C-BAF0-4700-B5ED-228EB782FDAA}" type="presOf" srcId="{691D634F-87A2-489C-A725-8005CAB57A80}" destId="{EB0719AF-7223-421B-9FC8-17F64F4E15B1}" srcOrd="0" destOrd="0" presId="urn:diagrams.loki3.com/BracketList"/>
    <dgm:cxn modelId="{DFA1D66C-2269-4398-A765-5AB93E3E9CB9}" type="presOf" srcId="{5E05FBA0-CB96-41D1-82DF-E190D0C820DB}" destId="{56BAD7AF-B690-4A2B-9153-840EAE00A9B6}" srcOrd="0" destOrd="0" presId="urn:diagrams.loki3.com/BracketList"/>
    <dgm:cxn modelId="{7487E056-BCEE-4492-B178-EB7AC34D2380}" type="presOf" srcId="{85C79C8E-4A1D-4671-B34F-BBFBB1AFD2F4}" destId="{15CCD7C1-7582-49BE-9199-B6D5EE205370}" srcOrd="0" destOrd="0" presId="urn:diagrams.loki3.com/BracketList"/>
    <dgm:cxn modelId="{3CE8FA77-FE2C-4B25-9395-6B2F0CD29EAA}" type="presOf" srcId="{CC20C538-48B8-44D1-AC4E-39E09E2E8AD0}" destId="{8BBB7821-0092-4EFF-A41C-3A593B9116A0}" srcOrd="0" destOrd="0" presId="urn:diagrams.loki3.com/BracketList"/>
    <dgm:cxn modelId="{018EFF94-02EA-4D0E-82CA-71C616A8CA46}" srcId="{4DF45A15-29B9-437F-B602-06C50CFA90B5}" destId="{CC20C538-48B8-44D1-AC4E-39E09E2E8AD0}" srcOrd="0" destOrd="0" parTransId="{A7D9E124-4F47-406E-91D6-7BF340A62F18}" sibTransId="{D5DE0094-21FB-4950-818A-33DFE5135B9D}"/>
    <dgm:cxn modelId="{8CBEFC9F-6DC0-4347-AF2C-D9CA3A7C000A}" srcId="{85C79C8E-4A1D-4671-B34F-BBFBB1AFD2F4}" destId="{618080AA-FDF0-4518-90E3-0E2044500EA0}" srcOrd="4" destOrd="0" parTransId="{78F18FDC-F053-459F-A5DF-C123A7FA4FA1}" sibTransId="{A338DBB4-1489-4AC1-BD7A-4CCE5B685F70}"/>
    <dgm:cxn modelId="{359161A3-AFEC-434C-AFCA-E9B288BECE0B}" srcId="{691D634F-87A2-489C-A725-8005CAB57A80}" destId="{0C10C647-274E-4BA6-B0D0-7E40B4764DCE}" srcOrd="0" destOrd="0" parTransId="{32983E76-078F-4BE2-BD4C-BE7C5F7C9900}" sibTransId="{B086EC57-9627-4F06-82D6-09F65A58BBA4}"/>
    <dgm:cxn modelId="{5D581CAE-3462-4AB1-A9CC-A27A6B7C465C}" srcId="{618080AA-FDF0-4518-90E3-0E2044500EA0}" destId="{77486AE4-1835-4E89-94EA-7EF4731F276A}" srcOrd="0" destOrd="0" parTransId="{8DF238A1-3EE1-4B93-8ECD-A9768A5188FD}" sibTransId="{1F065D97-E0A7-451B-A906-DBBA4B0B0C84}"/>
    <dgm:cxn modelId="{F1F2E6AF-4F71-41DB-9616-994D6BC9943F}" srcId="{85C79C8E-4A1D-4671-B34F-BBFBB1AFD2F4}" destId="{FC7E9E76-D73B-4201-9BD7-4648693A99BC}" srcOrd="0" destOrd="0" parTransId="{0E6C3D7F-3E49-472F-9D6E-3623AF1AF9C7}" sibTransId="{D7EA366B-7E77-4E8C-94EB-48F2C497EA0C}"/>
    <dgm:cxn modelId="{4AF8A0BE-4517-4455-8A37-CFD1E9D1A546}" type="presOf" srcId="{4DF45A15-29B9-437F-B602-06C50CFA90B5}" destId="{27334672-729C-412E-9021-868DD2C27AED}" srcOrd="0" destOrd="0" presId="urn:diagrams.loki3.com/BracketList"/>
    <dgm:cxn modelId="{5146F5C0-DE19-45BA-9F80-79C246095915}" type="presOf" srcId="{5961F22C-91B9-4BE4-A97B-C88C2151FB6C}" destId="{56BAD7AF-B690-4A2B-9153-840EAE00A9B6}" srcOrd="0" destOrd="1" presId="urn:diagrams.loki3.com/BracketList"/>
    <dgm:cxn modelId="{66069FC1-023E-4C18-A010-117E9946F0A6}" type="presOf" srcId="{AE0954D8-0DC3-439C-8932-34D8EB4F905D}" destId="{5A921A66-91BB-46CD-94BD-6E132ECD6E3C}" srcOrd="0" destOrd="1" presId="urn:diagrams.loki3.com/BracketList"/>
    <dgm:cxn modelId="{933F06E1-DADE-48A6-8EF2-A7CFCF8CBCD6}" srcId="{85C79C8E-4A1D-4671-B34F-BBFBB1AFD2F4}" destId="{4DF45A15-29B9-437F-B602-06C50CFA90B5}" srcOrd="1" destOrd="0" parTransId="{83A5A323-867D-4D13-9527-9517717E95CC}" sibTransId="{86508A36-0036-4A74-A9E7-00842CE37C68}"/>
    <dgm:cxn modelId="{75833BE1-E767-4EE0-93CF-D26A1DFC7977}" type="presOf" srcId="{0C10C647-274E-4BA6-B0D0-7E40B4764DCE}" destId="{C695F640-B9AE-4299-9AA2-E6DEA0DC1229}" srcOrd="0" destOrd="0" presId="urn:diagrams.loki3.com/BracketList"/>
    <dgm:cxn modelId="{8E92F9E4-1FB0-462B-A5CC-318BF815CD4C}" type="presOf" srcId="{618080AA-FDF0-4518-90E3-0E2044500EA0}" destId="{2A8ABFA0-1170-4E11-BFA5-BDAB2211F24D}" srcOrd="0" destOrd="0" presId="urn:diagrams.loki3.com/BracketList"/>
    <dgm:cxn modelId="{8134B9F0-54F0-4716-9A60-4E78F58E72BC}" srcId="{FC7E9E76-D73B-4201-9BD7-4648693A99BC}" destId="{5961F22C-91B9-4BE4-A97B-C88C2151FB6C}" srcOrd="1" destOrd="0" parTransId="{62151C3A-6D2F-4880-B35F-5996A6832EC0}" sibTransId="{AEF927D1-5E77-459D-91DC-B97E48B87BDC}"/>
    <dgm:cxn modelId="{1E6C0AF6-2A19-49C2-B182-BD540B04A127}" srcId="{4DF45A15-29B9-437F-B602-06C50CFA90B5}" destId="{4999B9DB-2232-4F89-BBBE-CA09D93051A7}" srcOrd="1" destOrd="0" parTransId="{62DBAC4E-8312-4A61-AD8B-3670CDE9D9B2}" sibTransId="{6241D9CE-B569-4711-92AF-5DD838BC12D3}"/>
    <dgm:cxn modelId="{1AB01EFD-2E52-46B5-93D2-5471359EAC60}" srcId="{691D634F-87A2-489C-A725-8005CAB57A80}" destId="{1BB637E0-3223-4A89-9CE7-AB5B67C06E39}" srcOrd="1" destOrd="0" parTransId="{142867A4-3743-4FA0-8439-A11D7A112C8F}" sibTransId="{FDFB4F0C-F506-486A-BB38-34B7C7E77A25}"/>
    <dgm:cxn modelId="{C3A081A6-CB61-412C-9F06-1ED1D56C46F6}" type="presParOf" srcId="{15CCD7C1-7582-49BE-9199-B6D5EE205370}" destId="{CD598499-0D82-40CB-9B93-5DCF3D350F4C}" srcOrd="0" destOrd="0" presId="urn:diagrams.loki3.com/BracketList"/>
    <dgm:cxn modelId="{F2D94BB0-6DF2-473F-B119-10BE9DD73565}" type="presParOf" srcId="{CD598499-0D82-40CB-9B93-5DCF3D350F4C}" destId="{84BB6607-F051-4EC8-AD76-10B04BDA4B60}" srcOrd="0" destOrd="0" presId="urn:diagrams.loki3.com/BracketList"/>
    <dgm:cxn modelId="{FCCCD199-DC28-4FFA-8DE6-381C6F004BBD}" type="presParOf" srcId="{CD598499-0D82-40CB-9B93-5DCF3D350F4C}" destId="{B8D35EB6-59F1-4BFC-A90D-497E1E756A5F}" srcOrd="1" destOrd="0" presId="urn:diagrams.loki3.com/BracketList"/>
    <dgm:cxn modelId="{68452333-C0A2-4350-8F11-380EEAD4D407}" type="presParOf" srcId="{CD598499-0D82-40CB-9B93-5DCF3D350F4C}" destId="{969B197B-A784-45E2-84B5-86421AA02810}" srcOrd="2" destOrd="0" presId="urn:diagrams.loki3.com/BracketList"/>
    <dgm:cxn modelId="{BE8586A7-3D59-4CC1-AD2A-985DB3CAD8B0}" type="presParOf" srcId="{CD598499-0D82-40CB-9B93-5DCF3D350F4C}" destId="{56BAD7AF-B690-4A2B-9153-840EAE00A9B6}" srcOrd="3" destOrd="0" presId="urn:diagrams.loki3.com/BracketList"/>
    <dgm:cxn modelId="{6CD20B81-D266-4CC5-ADC9-17FF0B3BB7C5}" type="presParOf" srcId="{15CCD7C1-7582-49BE-9199-B6D5EE205370}" destId="{08CBB916-1DAA-4541-A7FC-E9743394043A}" srcOrd="1" destOrd="0" presId="urn:diagrams.loki3.com/BracketList"/>
    <dgm:cxn modelId="{A4EA3BC5-6E3A-4F65-8E93-6715585C8102}" type="presParOf" srcId="{15CCD7C1-7582-49BE-9199-B6D5EE205370}" destId="{5DE8D934-A752-4EFB-A871-35EAB423585B}" srcOrd="2" destOrd="0" presId="urn:diagrams.loki3.com/BracketList"/>
    <dgm:cxn modelId="{8B2EF1EF-B4FC-4C78-B42D-4CBDAF993261}" type="presParOf" srcId="{5DE8D934-A752-4EFB-A871-35EAB423585B}" destId="{27334672-729C-412E-9021-868DD2C27AED}" srcOrd="0" destOrd="0" presId="urn:diagrams.loki3.com/BracketList"/>
    <dgm:cxn modelId="{D56F6185-D4C9-4745-ABB3-2F9AF1303D2B}" type="presParOf" srcId="{5DE8D934-A752-4EFB-A871-35EAB423585B}" destId="{72683E46-4F53-47B0-B779-EF31528B0812}" srcOrd="1" destOrd="0" presId="urn:diagrams.loki3.com/BracketList"/>
    <dgm:cxn modelId="{AF310A9B-DF29-4069-AE3D-DCEE6CDD7182}" type="presParOf" srcId="{5DE8D934-A752-4EFB-A871-35EAB423585B}" destId="{055A2D25-B316-486A-9191-E0ACC7015153}" srcOrd="2" destOrd="0" presId="urn:diagrams.loki3.com/BracketList"/>
    <dgm:cxn modelId="{A1D9FD21-9257-4709-9A33-690921491D06}" type="presParOf" srcId="{5DE8D934-A752-4EFB-A871-35EAB423585B}" destId="{8BBB7821-0092-4EFF-A41C-3A593B9116A0}" srcOrd="3" destOrd="0" presId="urn:diagrams.loki3.com/BracketList"/>
    <dgm:cxn modelId="{698F1FBA-338D-4B01-B5A0-976953F099A9}" type="presParOf" srcId="{15CCD7C1-7582-49BE-9199-B6D5EE205370}" destId="{E04EE5E0-CEC5-4262-994D-F23F0188D192}" srcOrd="3" destOrd="0" presId="urn:diagrams.loki3.com/BracketList"/>
    <dgm:cxn modelId="{F891D9FA-2A5E-4853-BD0C-A3A1E23BE34D}" type="presParOf" srcId="{15CCD7C1-7582-49BE-9199-B6D5EE205370}" destId="{AA97EF93-290D-405A-96B2-F49B65B89298}" srcOrd="4" destOrd="0" presId="urn:diagrams.loki3.com/BracketList"/>
    <dgm:cxn modelId="{3ED01FF0-6377-43F7-8AC5-009BC077290F}" type="presParOf" srcId="{AA97EF93-290D-405A-96B2-F49B65B89298}" destId="{B5688D2F-2FA1-4527-9CFD-752AE3D8496F}" srcOrd="0" destOrd="0" presId="urn:diagrams.loki3.com/BracketList"/>
    <dgm:cxn modelId="{2978FE4C-D185-4F0C-A048-A6C91C7090EE}" type="presParOf" srcId="{AA97EF93-290D-405A-96B2-F49B65B89298}" destId="{5ED3CE2D-5A67-4E6E-A188-94FF83C7D5F2}" srcOrd="1" destOrd="0" presId="urn:diagrams.loki3.com/BracketList"/>
    <dgm:cxn modelId="{AB57898D-B370-481F-A490-3E72481DCE92}" type="presParOf" srcId="{AA97EF93-290D-405A-96B2-F49B65B89298}" destId="{AE2EBE17-151C-4A0F-8C3F-1CB9103F677F}" srcOrd="2" destOrd="0" presId="urn:diagrams.loki3.com/BracketList"/>
    <dgm:cxn modelId="{ABFD90F2-A634-4257-9716-F3AFE0F335CD}" type="presParOf" srcId="{AA97EF93-290D-405A-96B2-F49B65B89298}" destId="{5A921A66-91BB-46CD-94BD-6E132ECD6E3C}" srcOrd="3" destOrd="0" presId="urn:diagrams.loki3.com/BracketList"/>
    <dgm:cxn modelId="{0C62CD77-8792-482F-9EC7-5831585466A8}" type="presParOf" srcId="{15CCD7C1-7582-49BE-9199-B6D5EE205370}" destId="{2610CC7C-66CC-4027-8469-19166DF3FBE1}" srcOrd="5" destOrd="0" presId="urn:diagrams.loki3.com/BracketList"/>
    <dgm:cxn modelId="{94FD318F-7AFA-4353-B1EB-9E7696A01851}" type="presParOf" srcId="{15CCD7C1-7582-49BE-9199-B6D5EE205370}" destId="{534FBAF0-8452-4CBA-9AED-D92EC8506D27}" srcOrd="6" destOrd="0" presId="urn:diagrams.loki3.com/BracketList"/>
    <dgm:cxn modelId="{44CC3CC7-51B3-43CB-B902-F30ABD38818E}" type="presParOf" srcId="{534FBAF0-8452-4CBA-9AED-D92EC8506D27}" destId="{EB0719AF-7223-421B-9FC8-17F64F4E15B1}" srcOrd="0" destOrd="0" presId="urn:diagrams.loki3.com/BracketList"/>
    <dgm:cxn modelId="{DECCC15C-880E-46A6-8F7D-8A6703F0788A}" type="presParOf" srcId="{534FBAF0-8452-4CBA-9AED-D92EC8506D27}" destId="{749FD57B-3B65-488A-8A5C-A2159A04E514}" srcOrd="1" destOrd="0" presId="urn:diagrams.loki3.com/BracketList"/>
    <dgm:cxn modelId="{3724EB6B-FC79-4E18-A28D-4F75E6BD40C9}" type="presParOf" srcId="{534FBAF0-8452-4CBA-9AED-D92EC8506D27}" destId="{6467DE9A-D4F5-4698-A219-C3464D4C8F8F}" srcOrd="2" destOrd="0" presId="urn:diagrams.loki3.com/BracketList"/>
    <dgm:cxn modelId="{6ED22523-FC2C-4097-A60D-37A380833475}" type="presParOf" srcId="{534FBAF0-8452-4CBA-9AED-D92EC8506D27}" destId="{C695F640-B9AE-4299-9AA2-E6DEA0DC1229}" srcOrd="3" destOrd="0" presId="urn:diagrams.loki3.com/BracketList"/>
    <dgm:cxn modelId="{420E25C5-8D66-4BB5-9E39-0DF35CFE9F6D}" type="presParOf" srcId="{15CCD7C1-7582-49BE-9199-B6D5EE205370}" destId="{C2A41622-17A4-446D-A759-4ACB9C93D0BD}" srcOrd="7" destOrd="0" presId="urn:diagrams.loki3.com/BracketList"/>
    <dgm:cxn modelId="{A175B7AE-0FFF-4E62-A97A-1AAC46AD3506}" type="presParOf" srcId="{15CCD7C1-7582-49BE-9199-B6D5EE205370}" destId="{3F46E3BC-8C05-45B3-BF0E-13206D615F88}" srcOrd="8" destOrd="0" presId="urn:diagrams.loki3.com/BracketList"/>
    <dgm:cxn modelId="{2DE2FEC9-1FBF-49A0-AC0E-57EC29B5FB66}" type="presParOf" srcId="{3F46E3BC-8C05-45B3-BF0E-13206D615F88}" destId="{2A8ABFA0-1170-4E11-BFA5-BDAB2211F24D}" srcOrd="0" destOrd="0" presId="urn:diagrams.loki3.com/BracketList"/>
    <dgm:cxn modelId="{950A0E5D-951E-45CF-87A1-C5E10ABB00EE}" type="presParOf" srcId="{3F46E3BC-8C05-45B3-BF0E-13206D615F88}" destId="{F434F61B-3D8D-42BF-AD5C-61DD2B728DFD}" srcOrd="1" destOrd="0" presId="urn:diagrams.loki3.com/BracketList"/>
    <dgm:cxn modelId="{864EE403-F22C-42E1-BDBB-8EE9777D65FC}" type="presParOf" srcId="{3F46E3BC-8C05-45B3-BF0E-13206D615F88}" destId="{50C6C6CE-788F-4DFA-AE9C-D4100BBEBC4D}" srcOrd="2" destOrd="0" presId="urn:diagrams.loki3.com/BracketList"/>
    <dgm:cxn modelId="{F179652F-459C-4C9A-AB2D-A07ECC458690}" type="presParOf" srcId="{3F46E3BC-8C05-45B3-BF0E-13206D615F88}" destId="{7DE5416E-A22B-4369-B149-7C95A930DEFC}" srcOrd="3" destOrd="0" presId="urn:diagrams.loki3.com/Bracket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A3FE6E-F36D-4838-B712-24689B49D845}" type="doc">
      <dgm:prSet loTypeId="urn:microsoft.com/office/officeart/2005/8/layout/lProcess2" loCatId="relationship" qsTypeId="urn:microsoft.com/office/officeart/2005/8/quickstyle/simple1" qsCatId="simple" csTypeId="urn:microsoft.com/office/officeart/2005/8/colors/colorful2" csCatId="colorful" phldr="1"/>
      <dgm:spPr/>
    </dgm:pt>
    <dgm:pt modelId="{2B88D418-F542-4884-8F85-C758C29AFAB0}">
      <dgm:prSet phldrT="[Text]" custT="1"/>
      <dgm:spPr>
        <a:xfrm>
          <a:off x="1592024" y="0"/>
          <a:ext cx="1479550" cy="6307322"/>
        </a:xfrm>
        <a:prstGeom prst="roundRect">
          <a:avLst>
            <a:gd name="adj" fmla="val 10000"/>
          </a:avLst>
        </a:prstGeom>
        <a:solidFill>
          <a:srgbClr val="5ECCF3">
            <a:tint val="40000"/>
            <a:hueOff val="0"/>
            <a:satOff val="0"/>
            <a:lumOff val="0"/>
            <a:alphaOff val="0"/>
          </a:srgbClr>
        </a:solidFill>
        <a:ln>
          <a:noFill/>
        </a:ln>
        <a:effectLst/>
      </dgm:spPr>
      <dgm:t>
        <a:bodyPr/>
        <a:lstStyle/>
        <a:p>
          <a:pPr>
            <a:buNone/>
          </a:pPr>
          <a:r>
            <a:rPr lang="en-GB" sz="1800">
              <a:solidFill>
                <a:sysClr val="windowText" lastClr="000000"/>
              </a:solidFill>
              <a:latin typeface="Abadi Extra Light" panose="020B0204020104020204" pitchFamily="34" charset="0"/>
              <a:ea typeface="+mn-ea"/>
              <a:cs typeface="+mn-cs"/>
            </a:rPr>
            <a:t>Equality and diversity </a:t>
          </a:r>
        </a:p>
      </dgm:t>
    </dgm:pt>
    <dgm:pt modelId="{3491F1EC-7253-4BDD-ACB0-68B3BD77A079}" type="parTrans" cxnId="{36CFF532-E88F-4C81-B433-BC446AC95F5D}">
      <dgm:prSet/>
      <dgm:spPr/>
      <dgm:t>
        <a:bodyPr/>
        <a:lstStyle/>
        <a:p>
          <a:endParaRPr lang="en-GB" sz="2000">
            <a:solidFill>
              <a:sysClr val="windowText" lastClr="000000"/>
            </a:solidFill>
            <a:latin typeface="Abadi Extra Light" panose="020B0204020104020204" pitchFamily="34" charset="0"/>
          </a:endParaRPr>
        </a:p>
      </dgm:t>
    </dgm:pt>
    <dgm:pt modelId="{F16763BA-4140-4730-B953-56EEECB196D8}" type="sibTrans" cxnId="{36CFF532-E88F-4C81-B433-BC446AC95F5D}">
      <dgm:prSet/>
      <dgm:spPr/>
      <dgm:t>
        <a:bodyPr/>
        <a:lstStyle/>
        <a:p>
          <a:endParaRPr lang="en-GB" sz="2000">
            <a:solidFill>
              <a:sysClr val="windowText" lastClr="000000"/>
            </a:solidFill>
            <a:latin typeface="Abadi Extra Light" panose="020B0204020104020204" pitchFamily="34" charset="0"/>
          </a:endParaRPr>
        </a:p>
      </dgm:t>
    </dgm:pt>
    <dgm:pt modelId="{0FB413C8-DCD3-496D-9967-CDFD0B4B36F8}">
      <dgm:prSet phldrT="[Text]" custT="1"/>
      <dgm:spPr>
        <a:xfrm>
          <a:off x="1739979" y="1896046"/>
          <a:ext cx="1183640" cy="516473"/>
        </a:xfrm>
        <a:prstGeom prst="roundRect">
          <a:avLst>
            <a:gd name="adj" fmla="val 10000"/>
          </a:avLst>
        </a:prstGeom>
        <a:solidFill>
          <a:srgbClr val="5ECCF3">
            <a:hueOff val="-624324"/>
            <a:satOff val="-741"/>
            <a:lumOff val="-392"/>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Ethnic minority families</a:t>
          </a:r>
        </a:p>
      </dgm:t>
    </dgm:pt>
    <dgm:pt modelId="{3F5CD993-CC7E-45E0-996C-66F27E4E292C}" type="parTrans" cxnId="{6145A215-FBC2-4699-B97B-E2B3571AD5B6}">
      <dgm:prSet/>
      <dgm:spPr/>
      <dgm:t>
        <a:bodyPr/>
        <a:lstStyle/>
        <a:p>
          <a:endParaRPr lang="en-GB" sz="2000">
            <a:solidFill>
              <a:sysClr val="windowText" lastClr="000000"/>
            </a:solidFill>
            <a:latin typeface="Abadi Extra Light" panose="020B0204020104020204" pitchFamily="34" charset="0"/>
          </a:endParaRPr>
        </a:p>
      </dgm:t>
    </dgm:pt>
    <dgm:pt modelId="{948101F9-9400-47EA-A867-5ECAF9609F64}" type="sibTrans" cxnId="{6145A215-FBC2-4699-B97B-E2B3571AD5B6}">
      <dgm:prSet/>
      <dgm:spPr/>
      <dgm:t>
        <a:bodyPr/>
        <a:lstStyle/>
        <a:p>
          <a:endParaRPr lang="en-GB" sz="2000">
            <a:solidFill>
              <a:sysClr val="windowText" lastClr="000000"/>
            </a:solidFill>
            <a:latin typeface="Abadi Extra Light" panose="020B0204020104020204" pitchFamily="34" charset="0"/>
          </a:endParaRPr>
        </a:p>
      </dgm:t>
    </dgm:pt>
    <dgm:pt modelId="{2A64C239-B610-4793-A76F-64A739707820}">
      <dgm:prSet phldrT="[Text]" custT="1"/>
      <dgm:spPr>
        <a:xfrm>
          <a:off x="1739979" y="3087908"/>
          <a:ext cx="1183640" cy="516473"/>
        </a:xfrm>
        <a:prstGeom prst="roundRect">
          <a:avLst>
            <a:gd name="adj" fmla="val 10000"/>
          </a:avLst>
        </a:prstGeom>
        <a:solidFill>
          <a:srgbClr val="5ECCF3">
            <a:hueOff val="-1248648"/>
            <a:satOff val="-1481"/>
            <a:lumOff val="-78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Disabled parents</a:t>
          </a:r>
        </a:p>
      </dgm:t>
    </dgm:pt>
    <dgm:pt modelId="{89D28C53-7DD0-45F4-A3A0-6531AA0B0879}" type="parTrans" cxnId="{D110048D-E271-487A-9BFF-7C381B6B75FA}">
      <dgm:prSet/>
      <dgm:spPr/>
      <dgm:t>
        <a:bodyPr/>
        <a:lstStyle/>
        <a:p>
          <a:endParaRPr lang="en-GB" sz="2000">
            <a:solidFill>
              <a:sysClr val="windowText" lastClr="000000"/>
            </a:solidFill>
            <a:latin typeface="Abadi Extra Light" panose="020B0204020104020204" pitchFamily="34" charset="0"/>
          </a:endParaRPr>
        </a:p>
      </dgm:t>
    </dgm:pt>
    <dgm:pt modelId="{E9A956D6-655B-49AF-B20F-ED9333B52687}" type="sibTrans" cxnId="{D110048D-E271-487A-9BFF-7C381B6B75FA}">
      <dgm:prSet/>
      <dgm:spPr/>
      <dgm:t>
        <a:bodyPr/>
        <a:lstStyle/>
        <a:p>
          <a:endParaRPr lang="en-GB" sz="2000">
            <a:solidFill>
              <a:sysClr val="windowText" lastClr="000000"/>
            </a:solidFill>
            <a:latin typeface="Abadi Extra Light" panose="020B0204020104020204" pitchFamily="34" charset="0"/>
          </a:endParaRPr>
        </a:p>
      </dgm:t>
    </dgm:pt>
    <dgm:pt modelId="{AE388385-BB46-45B9-8324-ED932EF77C2C}">
      <dgm:prSet phldrT="[Text]" custT="1"/>
      <dgm:spPr>
        <a:xfrm>
          <a:off x="1507" y="0"/>
          <a:ext cx="1479550" cy="6307322"/>
        </a:xfrm>
        <a:prstGeom prst="roundRect">
          <a:avLst>
            <a:gd name="adj" fmla="val 10000"/>
          </a:avLst>
        </a:prstGeom>
        <a:solidFill>
          <a:srgbClr val="5ECCF3">
            <a:tint val="40000"/>
            <a:hueOff val="0"/>
            <a:satOff val="0"/>
            <a:lumOff val="0"/>
            <a:alphaOff val="0"/>
          </a:srgbClr>
        </a:solidFill>
        <a:ln>
          <a:noFill/>
        </a:ln>
        <a:effectLst/>
      </dgm:spPr>
      <dgm:t>
        <a:bodyPr/>
        <a:lstStyle/>
        <a:p>
          <a:pPr>
            <a:buNone/>
          </a:pPr>
          <a:r>
            <a:rPr lang="en-GB" sz="1600">
              <a:solidFill>
                <a:sysClr val="windowText" lastClr="000000"/>
              </a:solidFill>
              <a:latin typeface="Abadi Extra Light" panose="020B0204020104020204" pitchFamily="34" charset="0"/>
              <a:ea typeface="+mn-ea"/>
              <a:cs typeface="+mn-cs"/>
            </a:rPr>
            <a:t>Socioeconomic deprivation </a:t>
          </a:r>
        </a:p>
      </dgm:t>
    </dgm:pt>
    <dgm:pt modelId="{322D03E4-0E8D-4A52-8D65-328E65BB5888}" type="parTrans" cxnId="{C314ABE8-E6EB-4841-A882-31044FE2E96D}">
      <dgm:prSet/>
      <dgm:spPr/>
      <dgm:t>
        <a:bodyPr/>
        <a:lstStyle/>
        <a:p>
          <a:endParaRPr lang="en-GB" sz="2000">
            <a:solidFill>
              <a:sysClr val="windowText" lastClr="000000"/>
            </a:solidFill>
            <a:latin typeface="Abadi Extra Light" panose="020B0204020104020204" pitchFamily="34" charset="0"/>
          </a:endParaRPr>
        </a:p>
      </dgm:t>
    </dgm:pt>
    <dgm:pt modelId="{E1196D53-C015-4C26-8D06-2366DFF80898}" type="sibTrans" cxnId="{C314ABE8-E6EB-4841-A882-31044FE2E96D}">
      <dgm:prSet/>
      <dgm:spPr/>
      <dgm:t>
        <a:bodyPr/>
        <a:lstStyle/>
        <a:p>
          <a:endParaRPr lang="en-GB" sz="2000">
            <a:solidFill>
              <a:sysClr val="windowText" lastClr="000000"/>
            </a:solidFill>
            <a:latin typeface="Abadi Extra Light" panose="020B0204020104020204" pitchFamily="34" charset="0"/>
          </a:endParaRPr>
        </a:p>
      </dgm:t>
    </dgm:pt>
    <dgm:pt modelId="{1F9361D1-4E94-4894-9EA6-6EFFFD260E20}">
      <dgm:prSet phldrT="[Text]" custT="1"/>
      <dgm:spPr>
        <a:xfrm>
          <a:off x="149462" y="1894044"/>
          <a:ext cx="1183640" cy="1901743"/>
        </a:xfrm>
        <a:prstGeom prst="roundRect">
          <a:avLst>
            <a:gd name="adj" fmla="val 10000"/>
          </a:avLst>
        </a:prstGeom>
        <a:solidFill>
          <a:srgbClr val="5ECCF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Deprivation</a:t>
          </a:r>
        </a:p>
      </dgm:t>
    </dgm:pt>
    <dgm:pt modelId="{F7CE56E5-3735-42EC-A2DA-E8425C63E35C}" type="parTrans" cxnId="{1949B078-49AC-478E-A9C2-EB20824856EA}">
      <dgm:prSet/>
      <dgm:spPr/>
      <dgm:t>
        <a:bodyPr/>
        <a:lstStyle/>
        <a:p>
          <a:endParaRPr lang="en-GB" sz="2000">
            <a:solidFill>
              <a:sysClr val="windowText" lastClr="000000"/>
            </a:solidFill>
            <a:latin typeface="Abadi Extra Light" panose="020B0204020104020204" pitchFamily="34" charset="0"/>
          </a:endParaRPr>
        </a:p>
      </dgm:t>
    </dgm:pt>
    <dgm:pt modelId="{B8A75A65-940A-45EA-AA47-F0E2F1F3610F}" type="sibTrans" cxnId="{1949B078-49AC-478E-A9C2-EB20824856EA}">
      <dgm:prSet/>
      <dgm:spPr/>
      <dgm:t>
        <a:bodyPr/>
        <a:lstStyle/>
        <a:p>
          <a:endParaRPr lang="en-GB" sz="2000">
            <a:solidFill>
              <a:sysClr val="windowText" lastClr="000000"/>
            </a:solidFill>
            <a:latin typeface="Abadi Extra Light" panose="020B0204020104020204" pitchFamily="34" charset="0"/>
          </a:endParaRPr>
        </a:p>
      </dgm:t>
    </dgm:pt>
    <dgm:pt modelId="{9BA997B9-AD40-49A4-8B0C-EAA4D9AFA2E2}">
      <dgm:prSet phldrT="[Text]" custT="1"/>
      <dgm:spPr>
        <a:xfrm>
          <a:off x="149462" y="4088364"/>
          <a:ext cx="1183640" cy="1901743"/>
        </a:xfrm>
        <a:prstGeom prst="roundRect">
          <a:avLst>
            <a:gd name="adj" fmla="val 10000"/>
          </a:avLst>
        </a:prstGeom>
        <a:solidFill>
          <a:srgbClr val="5ECCF3">
            <a:hueOff val="-312162"/>
            <a:satOff val="-370"/>
            <a:lumOff val="-19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Poverty and financial insecurity</a:t>
          </a:r>
        </a:p>
      </dgm:t>
    </dgm:pt>
    <dgm:pt modelId="{F5869430-5991-47D5-94A4-0C7F1C981859}" type="parTrans" cxnId="{AAB144F0-439B-435B-9B71-0B42BB2EA936}">
      <dgm:prSet/>
      <dgm:spPr/>
      <dgm:t>
        <a:bodyPr/>
        <a:lstStyle/>
        <a:p>
          <a:endParaRPr lang="en-GB" sz="2000">
            <a:solidFill>
              <a:sysClr val="windowText" lastClr="000000"/>
            </a:solidFill>
            <a:latin typeface="Abadi Extra Light" panose="020B0204020104020204" pitchFamily="34" charset="0"/>
          </a:endParaRPr>
        </a:p>
      </dgm:t>
    </dgm:pt>
    <dgm:pt modelId="{F0D2AD74-E4EE-4B81-AA62-C4A33F0F9A76}" type="sibTrans" cxnId="{AAB144F0-439B-435B-9B71-0B42BB2EA936}">
      <dgm:prSet/>
      <dgm:spPr/>
      <dgm:t>
        <a:bodyPr/>
        <a:lstStyle/>
        <a:p>
          <a:endParaRPr lang="en-GB" sz="2000">
            <a:solidFill>
              <a:sysClr val="windowText" lastClr="000000"/>
            </a:solidFill>
            <a:latin typeface="Abadi Extra Light" panose="020B0204020104020204" pitchFamily="34" charset="0"/>
          </a:endParaRPr>
        </a:p>
      </dgm:t>
    </dgm:pt>
    <dgm:pt modelId="{2D885073-E780-401D-A40E-60209FC63496}">
      <dgm:prSet phldrT="[Text]" custT="1"/>
      <dgm:spPr>
        <a:xfrm>
          <a:off x="4921012" y="3988657"/>
          <a:ext cx="1183640" cy="605555"/>
        </a:xfrm>
        <a:prstGeom prst="roundRect">
          <a:avLst>
            <a:gd name="adj" fmla="val 10000"/>
          </a:avLst>
        </a:prstGeom>
        <a:solidFill>
          <a:srgbClr val="5ECCF3">
            <a:hueOff val="-5931079"/>
            <a:satOff val="-7035"/>
            <a:lumOff val="-372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Domestic abuse </a:t>
          </a:r>
        </a:p>
      </dgm:t>
    </dgm:pt>
    <dgm:pt modelId="{44B34665-18E1-4CA6-84C2-577E4902B521}" type="parTrans" cxnId="{751C3C19-3FCA-48EC-BEAC-46AC5CCC2304}">
      <dgm:prSet/>
      <dgm:spPr/>
      <dgm:t>
        <a:bodyPr/>
        <a:lstStyle/>
        <a:p>
          <a:endParaRPr lang="en-GB" sz="2000">
            <a:solidFill>
              <a:sysClr val="windowText" lastClr="000000"/>
            </a:solidFill>
          </a:endParaRPr>
        </a:p>
      </dgm:t>
    </dgm:pt>
    <dgm:pt modelId="{37A20FDC-05DB-4CE9-8C49-C128CB690332}" type="sibTrans" cxnId="{751C3C19-3FCA-48EC-BEAC-46AC5CCC2304}">
      <dgm:prSet/>
      <dgm:spPr/>
      <dgm:t>
        <a:bodyPr/>
        <a:lstStyle/>
        <a:p>
          <a:endParaRPr lang="en-GB" sz="2000">
            <a:solidFill>
              <a:sysClr val="windowText" lastClr="000000"/>
            </a:solidFill>
          </a:endParaRPr>
        </a:p>
      </dgm:t>
    </dgm:pt>
    <dgm:pt modelId="{F3F51D57-C380-433B-A4C2-331E94E1825A}">
      <dgm:prSet phldrT="[Text]" custT="1"/>
      <dgm:spPr>
        <a:xfrm>
          <a:off x="4921012" y="4687375"/>
          <a:ext cx="1183640" cy="605555"/>
        </a:xfrm>
        <a:prstGeom prst="roundRect">
          <a:avLst>
            <a:gd name="adj" fmla="val 10000"/>
          </a:avLst>
        </a:prstGeom>
        <a:solidFill>
          <a:srgbClr val="5ECCF3">
            <a:hueOff val="-6243241"/>
            <a:satOff val="-7406"/>
            <a:lumOff val="-392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Substance use</a:t>
          </a:r>
        </a:p>
      </dgm:t>
    </dgm:pt>
    <dgm:pt modelId="{2F219F5A-1DE3-4C30-8FC8-2E71550EC2CF}" type="parTrans" cxnId="{4BD0177D-D485-4F84-9BDA-C2271019641B}">
      <dgm:prSet/>
      <dgm:spPr/>
      <dgm:t>
        <a:bodyPr/>
        <a:lstStyle/>
        <a:p>
          <a:endParaRPr lang="en-GB" sz="2000">
            <a:solidFill>
              <a:sysClr val="windowText" lastClr="000000"/>
            </a:solidFill>
          </a:endParaRPr>
        </a:p>
      </dgm:t>
    </dgm:pt>
    <dgm:pt modelId="{99F797B4-A2EE-40E4-932E-28A821229CAB}" type="sibTrans" cxnId="{4BD0177D-D485-4F84-9BDA-C2271019641B}">
      <dgm:prSet/>
      <dgm:spPr/>
      <dgm:t>
        <a:bodyPr/>
        <a:lstStyle/>
        <a:p>
          <a:endParaRPr lang="en-GB" sz="2000">
            <a:solidFill>
              <a:sysClr val="windowText" lastClr="000000"/>
            </a:solidFill>
          </a:endParaRPr>
        </a:p>
      </dgm:t>
    </dgm:pt>
    <dgm:pt modelId="{876B02F7-8A00-449C-B123-1216FED9DF35}">
      <dgm:prSet phldrT="[Text]" custT="1"/>
      <dgm:spPr>
        <a:xfrm>
          <a:off x="1739979" y="2491977"/>
          <a:ext cx="1183640" cy="516473"/>
        </a:xfrm>
        <a:prstGeom prst="roundRect">
          <a:avLst>
            <a:gd name="adj" fmla="val 10000"/>
          </a:avLst>
        </a:prstGeom>
        <a:solidFill>
          <a:srgbClr val="5ECCF3">
            <a:hueOff val="-936486"/>
            <a:satOff val="-1111"/>
            <a:lumOff val="-58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Migrants, asylum seekers and refugees </a:t>
          </a:r>
        </a:p>
      </dgm:t>
    </dgm:pt>
    <dgm:pt modelId="{4FD13989-6E04-4605-B30A-06A42FD1FBF3}" type="parTrans" cxnId="{D040F8D6-C77E-489B-887F-A5B60A639EF4}">
      <dgm:prSet/>
      <dgm:spPr/>
      <dgm:t>
        <a:bodyPr/>
        <a:lstStyle/>
        <a:p>
          <a:endParaRPr lang="en-GB" sz="2000">
            <a:solidFill>
              <a:sysClr val="windowText" lastClr="000000"/>
            </a:solidFill>
          </a:endParaRPr>
        </a:p>
      </dgm:t>
    </dgm:pt>
    <dgm:pt modelId="{17435162-0B42-4C06-9570-27312D622487}" type="sibTrans" cxnId="{D040F8D6-C77E-489B-887F-A5B60A639EF4}">
      <dgm:prSet/>
      <dgm:spPr/>
      <dgm:t>
        <a:bodyPr/>
        <a:lstStyle/>
        <a:p>
          <a:endParaRPr lang="en-GB" sz="2000">
            <a:solidFill>
              <a:sysClr val="windowText" lastClr="000000"/>
            </a:solidFill>
          </a:endParaRPr>
        </a:p>
      </dgm:t>
    </dgm:pt>
    <dgm:pt modelId="{DE1CFB6C-8490-40FD-9FE1-6F9FE669F211}">
      <dgm:prSet phldrT="[Text]" custT="1"/>
      <dgm:spPr>
        <a:xfrm>
          <a:off x="1739979" y="3683839"/>
          <a:ext cx="1183640" cy="516473"/>
        </a:xfrm>
        <a:prstGeom prst="roundRect">
          <a:avLst>
            <a:gd name="adj" fmla="val 10000"/>
          </a:avLst>
        </a:prstGeom>
        <a:solidFill>
          <a:srgbClr val="5ECCF3">
            <a:hueOff val="-1560810"/>
            <a:satOff val="-1851"/>
            <a:lumOff val="-98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LGBTQ+ parents</a:t>
          </a:r>
        </a:p>
      </dgm:t>
    </dgm:pt>
    <dgm:pt modelId="{87E11564-F1D4-4D40-B3A5-E2E576AC91C2}" type="parTrans" cxnId="{6798901D-714F-4FF4-9D92-9F8E20C5C883}">
      <dgm:prSet/>
      <dgm:spPr/>
      <dgm:t>
        <a:bodyPr/>
        <a:lstStyle/>
        <a:p>
          <a:endParaRPr lang="en-GB" sz="2000">
            <a:solidFill>
              <a:sysClr val="windowText" lastClr="000000"/>
            </a:solidFill>
          </a:endParaRPr>
        </a:p>
      </dgm:t>
    </dgm:pt>
    <dgm:pt modelId="{02B9B361-8298-4446-8903-FDFEB92348F8}" type="sibTrans" cxnId="{6798901D-714F-4FF4-9D92-9F8E20C5C883}">
      <dgm:prSet/>
      <dgm:spPr/>
      <dgm:t>
        <a:bodyPr/>
        <a:lstStyle/>
        <a:p>
          <a:endParaRPr lang="en-GB" sz="2000">
            <a:solidFill>
              <a:sysClr val="windowText" lastClr="000000"/>
            </a:solidFill>
          </a:endParaRPr>
        </a:p>
      </dgm:t>
    </dgm:pt>
    <dgm:pt modelId="{428B59B9-77A6-4B44-89F0-D5002D03DC1D}">
      <dgm:prSet phldrT="[Text]" custT="1"/>
      <dgm:spPr>
        <a:xfrm>
          <a:off x="3182540" y="0"/>
          <a:ext cx="1479550" cy="6307322"/>
        </a:xfrm>
        <a:prstGeom prst="roundRect">
          <a:avLst>
            <a:gd name="adj" fmla="val 10000"/>
          </a:avLst>
        </a:prstGeom>
        <a:solidFill>
          <a:srgbClr val="5ECCF3">
            <a:tint val="40000"/>
            <a:hueOff val="0"/>
            <a:satOff val="0"/>
            <a:lumOff val="0"/>
            <a:alphaOff val="0"/>
          </a:srgbClr>
        </a:solidFill>
        <a:ln>
          <a:noFill/>
        </a:ln>
        <a:effectLst/>
      </dgm:spPr>
      <dgm:t>
        <a:bodyPr/>
        <a:lstStyle/>
        <a:p>
          <a:pPr>
            <a:buNone/>
          </a:pPr>
          <a:r>
            <a:rPr lang="en-GB" sz="1800">
              <a:solidFill>
                <a:sysClr val="windowText" lastClr="000000"/>
              </a:solidFill>
              <a:latin typeface="Abadi Extra Light" panose="020B0204020104020204" pitchFamily="34" charset="0"/>
              <a:ea typeface="+mn-ea"/>
              <a:cs typeface="+mn-cs"/>
            </a:rPr>
            <a:t>Perinatal factors</a:t>
          </a:r>
        </a:p>
      </dgm:t>
    </dgm:pt>
    <dgm:pt modelId="{7CA571CB-5C4E-4E46-8F76-4F109FC8A71F}" type="parTrans" cxnId="{F8245E65-0BDD-4152-AF48-7284904F85C5}">
      <dgm:prSet/>
      <dgm:spPr/>
      <dgm:t>
        <a:bodyPr/>
        <a:lstStyle/>
        <a:p>
          <a:endParaRPr lang="en-GB" sz="2000">
            <a:solidFill>
              <a:sysClr val="windowText" lastClr="000000"/>
            </a:solidFill>
          </a:endParaRPr>
        </a:p>
      </dgm:t>
    </dgm:pt>
    <dgm:pt modelId="{C74C21F1-0F06-4533-A1CB-DDF52DA70C27}" type="sibTrans" cxnId="{F8245E65-0BDD-4152-AF48-7284904F85C5}">
      <dgm:prSet/>
      <dgm:spPr/>
      <dgm:t>
        <a:bodyPr/>
        <a:lstStyle/>
        <a:p>
          <a:endParaRPr lang="en-GB" sz="2000">
            <a:solidFill>
              <a:sysClr val="windowText" lastClr="000000"/>
            </a:solidFill>
          </a:endParaRPr>
        </a:p>
      </dgm:t>
    </dgm:pt>
    <dgm:pt modelId="{951B923E-0A4A-4DF0-AFE6-0C479DEC18D5}">
      <dgm:prSet phldrT="[Text]" custT="1"/>
      <dgm:spPr>
        <a:xfrm>
          <a:off x="3330495" y="1896046"/>
          <a:ext cx="1183640" cy="516473"/>
        </a:xfrm>
        <a:prstGeom prst="roundRect">
          <a:avLst>
            <a:gd name="adj" fmla="val 10000"/>
          </a:avLst>
        </a:prstGeom>
        <a:solidFill>
          <a:srgbClr val="5ECCF3">
            <a:hueOff val="-2809459"/>
            <a:satOff val="-3333"/>
            <a:lumOff val="-176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Young parents</a:t>
          </a:r>
        </a:p>
      </dgm:t>
    </dgm:pt>
    <dgm:pt modelId="{05961422-F84C-4DB9-A9E3-F440E6654959}" type="parTrans" cxnId="{009659DD-7173-4FCE-9396-41BB8B8E7FB8}">
      <dgm:prSet/>
      <dgm:spPr/>
      <dgm:t>
        <a:bodyPr/>
        <a:lstStyle/>
        <a:p>
          <a:endParaRPr lang="en-GB" sz="2000">
            <a:solidFill>
              <a:sysClr val="windowText" lastClr="000000"/>
            </a:solidFill>
          </a:endParaRPr>
        </a:p>
      </dgm:t>
    </dgm:pt>
    <dgm:pt modelId="{B821BAA6-1F8E-4CCA-864E-59415326A1FE}" type="sibTrans" cxnId="{009659DD-7173-4FCE-9396-41BB8B8E7FB8}">
      <dgm:prSet/>
      <dgm:spPr/>
      <dgm:t>
        <a:bodyPr/>
        <a:lstStyle/>
        <a:p>
          <a:endParaRPr lang="en-GB" sz="2000">
            <a:solidFill>
              <a:sysClr val="windowText" lastClr="000000"/>
            </a:solidFill>
          </a:endParaRPr>
        </a:p>
      </dgm:t>
    </dgm:pt>
    <dgm:pt modelId="{BD96195F-552F-40A6-B1B7-85FBAA0E16FF}">
      <dgm:prSet phldrT="[Text]" custT="1"/>
      <dgm:spPr>
        <a:xfrm>
          <a:off x="3330495" y="2491977"/>
          <a:ext cx="1183640" cy="516473"/>
        </a:xfrm>
        <a:prstGeom prst="roundRect">
          <a:avLst>
            <a:gd name="adj" fmla="val 10000"/>
          </a:avLst>
        </a:prstGeom>
        <a:solidFill>
          <a:srgbClr val="5ECCF3">
            <a:hueOff val="-3121621"/>
            <a:satOff val="-3703"/>
            <a:lumOff val="-196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Unwanted or unplanned pregnancy</a:t>
          </a:r>
        </a:p>
      </dgm:t>
    </dgm:pt>
    <dgm:pt modelId="{14918729-3902-47BF-BBD2-857C6B8CA23F}" type="parTrans" cxnId="{8552C518-4343-4740-B057-8A74F3830550}">
      <dgm:prSet/>
      <dgm:spPr/>
      <dgm:t>
        <a:bodyPr/>
        <a:lstStyle/>
        <a:p>
          <a:endParaRPr lang="en-GB" sz="2000">
            <a:solidFill>
              <a:sysClr val="windowText" lastClr="000000"/>
            </a:solidFill>
          </a:endParaRPr>
        </a:p>
      </dgm:t>
    </dgm:pt>
    <dgm:pt modelId="{C007BD33-A18A-4051-BE76-09B8CBB95E63}" type="sibTrans" cxnId="{8552C518-4343-4740-B057-8A74F3830550}">
      <dgm:prSet/>
      <dgm:spPr/>
      <dgm:t>
        <a:bodyPr/>
        <a:lstStyle/>
        <a:p>
          <a:endParaRPr lang="en-GB" sz="2000">
            <a:solidFill>
              <a:sysClr val="windowText" lastClr="000000"/>
            </a:solidFill>
          </a:endParaRPr>
        </a:p>
      </dgm:t>
    </dgm:pt>
    <dgm:pt modelId="{60FCB151-D20A-4167-8AA1-FE8FFC19647E}">
      <dgm:prSet phldrT="[Text]" custT="1"/>
      <dgm:spPr>
        <a:xfrm>
          <a:off x="3330495" y="3087908"/>
          <a:ext cx="1183640" cy="516473"/>
        </a:xfrm>
        <a:prstGeom prst="roundRect">
          <a:avLst>
            <a:gd name="adj" fmla="val 10000"/>
          </a:avLst>
        </a:prstGeom>
        <a:solidFill>
          <a:srgbClr val="5ECCF3">
            <a:hueOff val="-3433783"/>
            <a:satOff val="-4073"/>
            <a:lumOff val="-215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Lack of social support</a:t>
          </a:r>
        </a:p>
      </dgm:t>
    </dgm:pt>
    <dgm:pt modelId="{137697F6-4E59-493C-99D8-C3A39B15DD7D}" type="parTrans" cxnId="{C6E9377E-C588-4B16-8C2D-1D2BB5022A2B}">
      <dgm:prSet/>
      <dgm:spPr/>
      <dgm:t>
        <a:bodyPr/>
        <a:lstStyle/>
        <a:p>
          <a:endParaRPr lang="en-GB" sz="2000">
            <a:solidFill>
              <a:sysClr val="windowText" lastClr="000000"/>
            </a:solidFill>
          </a:endParaRPr>
        </a:p>
      </dgm:t>
    </dgm:pt>
    <dgm:pt modelId="{2EECDFD0-42E4-4390-BC1A-0FADDDEB3AD4}" type="sibTrans" cxnId="{C6E9377E-C588-4B16-8C2D-1D2BB5022A2B}">
      <dgm:prSet/>
      <dgm:spPr/>
      <dgm:t>
        <a:bodyPr/>
        <a:lstStyle/>
        <a:p>
          <a:endParaRPr lang="en-GB" sz="2000">
            <a:solidFill>
              <a:sysClr val="windowText" lastClr="000000"/>
            </a:solidFill>
          </a:endParaRPr>
        </a:p>
      </dgm:t>
    </dgm:pt>
    <dgm:pt modelId="{B89B23CA-F3E8-4857-A388-5B4F5343249A}">
      <dgm:prSet phldrT="[Text]" custT="1"/>
      <dgm:spPr>
        <a:xfrm>
          <a:off x="3330495" y="3683839"/>
          <a:ext cx="1183640" cy="516473"/>
        </a:xfrm>
        <a:prstGeom prst="roundRect">
          <a:avLst>
            <a:gd name="adj" fmla="val 10000"/>
          </a:avLst>
        </a:prstGeom>
        <a:solidFill>
          <a:srgbClr val="5ECCF3">
            <a:hueOff val="-3745945"/>
            <a:satOff val="-4443"/>
            <a:lumOff val="-235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Pregnancy and baby loss</a:t>
          </a:r>
        </a:p>
      </dgm:t>
    </dgm:pt>
    <dgm:pt modelId="{527B0F1B-6026-4AC4-B3D3-F24FF9E8B4D5}" type="parTrans" cxnId="{9F767303-9E1C-4CF5-BE6B-3E30EABF0DA9}">
      <dgm:prSet/>
      <dgm:spPr/>
      <dgm:t>
        <a:bodyPr/>
        <a:lstStyle/>
        <a:p>
          <a:endParaRPr lang="en-GB" sz="2000">
            <a:solidFill>
              <a:sysClr val="windowText" lastClr="000000"/>
            </a:solidFill>
          </a:endParaRPr>
        </a:p>
      </dgm:t>
    </dgm:pt>
    <dgm:pt modelId="{3B890FC9-6AE7-4307-BCFB-DD978EF34F0A}" type="sibTrans" cxnId="{9F767303-9E1C-4CF5-BE6B-3E30EABF0DA9}">
      <dgm:prSet/>
      <dgm:spPr/>
      <dgm:t>
        <a:bodyPr/>
        <a:lstStyle/>
        <a:p>
          <a:endParaRPr lang="en-GB" sz="2000">
            <a:solidFill>
              <a:sysClr val="windowText" lastClr="000000"/>
            </a:solidFill>
          </a:endParaRPr>
        </a:p>
      </dgm:t>
    </dgm:pt>
    <dgm:pt modelId="{82DB5416-F30C-4F0F-AF30-FD294344D293}">
      <dgm:prSet phldrT="[Text]" custT="1"/>
      <dgm:spPr>
        <a:xfrm>
          <a:off x="3330495" y="4279770"/>
          <a:ext cx="1183640" cy="516473"/>
        </a:xfrm>
        <a:prstGeom prst="roundRect">
          <a:avLst>
            <a:gd name="adj" fmla="val 10000"/>
          </a:avLst>
        </a:prstGeom>
        <a:solidFill>
          <a:srgbClr val="5ECCF3">
            <a:hueOff val="-4058107"/>
            <a:satOff val="-4814"/>
            <a:lumOff val="-254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Traumatic births</a:t>
          </a:r>
        </a:p>
      </dgm:t>
    </dgm:pt>
    <dgm:pt modelId="{E1ED28A0-542F-42E5-9A6B-EDD926784625}" type="parTrans" cxnId="{A366D8DE-C49B-4122-AF2B-B59C326A4C3D}">
      <dgm:prSet/>
      <dgm:spPr/>
      <dgm:t>
        <a:bodyPr/>
        <a:lstStyle/>
        <a:p>
          <a:endParaRPr lang="en-GB" sz="2000">
            <a:solidFill>
              <a:sysClr val="windowText" lastClr="000000"/>
            </a:solidFill>
          </a:endParaRPr>
        </a:p>
      </dgm:t>
    </dgm:pt>
    <dgm:pt modelId="{AEE52A61-802F-471B-9F23-4958C7713CD1}" type="sibTrans" cxnId="{A366D8DE-C49B-4122-AF2B-B59C326A4C3D}">
      <dgm:prSet/>
      <dgm:spPr/>
      <dgm:t>
        <a:bodyPr/>
        <a:lstStyle/>
        <a:p>
          <a:endParaRPr lang="en-GB" sz="2000">
            <a:solidFill>
              <a:sysClr val="windowText" lastClr="000000"/>
            </a:solidFill>
          </a:endParaRPr>
        </a:p>
      </dgm:t>
    </dgm:pt>
    <dgm:pt modelId="{7740AA19-CB63-482C-B9A8-D460246CE3E4}">
      <dgm:prSet phldrT="[Text]" custT="1"/>
      <dgm:spPr>
        <a:xfrm>
          <a:off x="3330495" y="5471632"/>
          <a:ext cx="1183640" cy="516473"/>
        </a:xfrm>
        <a:prstGeom prst="roundRect">
          <a:avLst>
            <a:gd name="adj" fmla="val 10000"/>
          </a:avLst>
        </a:prstGeom>
        <a:solidFill>
          <a:srgbClr val="5ECCF3">
            <a:hueOff val="-4682431"/>
            <a:satOff val="-5554"/>
            <a:lumOff val="-294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Difficulties with infant feeding</a:t>
          </a:r>
        </a:p>
      </dgm:t>
    </dgm:pt>
    <dgm:pt modelId="{72263B04-7DD4-4A7A-AAD8-2D940AB322DF}" type="parTrans" cxnId="{71EFB138-9829-4FA8-965C-813959C0EB3D}">
      <dgm:prSet/>
      <dgm:spPr/>
      <dgm:t>
        <a:bodyPr/>
        <a:lstStyle/>
        <a:p>
          <a:endParaRPr lang="en-GB" sz="2000">
            <a:solidFill>
              <a:sysClr val="windowText" lastClr="000000"/>
            </a:solidFill>
          </a:endParaRPr>
        </a:p>
      </dgm:t>
    </dgm:pt>
    <dgm:pt modelId="{FA4F4188-9708-406B-9FC4-719950394AE8}" type="sibTrans" cxnId="{71EFB138-9829-4FA8-965C-813959C0EB3D}">
      <dgm:prSet/>
      <dgm:spPr/>
      <dgm:t>
        <a:bodyPr/>
        <a:lstStyle/>
        <a:p>
          <a:endParaRPr lang="en-GB" sz="2000">
            <a:solidFill>
              <a:sysClr val="windowText" lastClr="000000"/>
            </a:solidFill>
          </a:endParaRPr>
        </a:p>
      </dgm:t>
    </dgm:pt>
    <dgm:pt modelId="{B4E52E69-C678-42F3-9F6F-3B97CAE52019}">
      <dgm:prSet phldrT="[Text]" custT="1"/>
      <dgm:spPr>
        <a:xfrm>
          <a:off x="4921012" y="5386092"/>
          <a:ext cx="1183640" cy="605555"/>
        </a:xfrm>
        <a:prstGeom prst="roundRect">
          <a:avLst>
            <a:gd name="adj" fmla="val 10000"/>
          </a:avLst>
        </a:prstGeom>
        <a:solidFill>
          <a:srgbClr val="5ECCF3">
            <a:hueOff val="-6555403"/>
            <a:satOff val="-7776"/>
            <a:lumOff val="-411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Child removal</a:t>
          </a:r>
        </a:p>
      </dgm:t>
    </dgm:pt>
    <dgm:pt modelId="{D18A4B4F-201D-431A-A8B4-B954544CBB55}" type="parTrans" cxnId="{1A83C931-FA43-487E-8260-1EE3C706BD0B}">
      <dgm:prSet/>
      <dgm:spPr/>
      <dgm:t>
        <a:bodyPr/>
        <a:lstStyle/>
        <a:p>
          <a:endParaRPr lang="en-GB" sz="2000">
            <a:solidFill>
              <a:sysClr val="windowText" lastClr="000000"/>
            </a:solidFill>
          </a:endParaRPr>
        </a:p>
      </dgm:t>
    </dgm:pt>
    <dgm:pt modelId="{3AD02C48-2F79-496E-9231-DEA9DB3ECD73}" type="sibTrans" cxnId="{1A83C931-FA43-487E-8260-1EE3C706BD0B}">
      <dgm:prSet/>
      <dgm:spPr/>
      <dgm:t>
        <a:bodyPr/>
        <a:lstStyle/>
        <a:p>
          <a:endParaRPr lang="en-GB" sz="2000">
            <a:solidFill>
              <a:sysClr val="windowText" lastClr="000000"/>
            </a:solidFill>
          </a:endParaRPr>
        </a:p>
      </dgm:t>
    </dgm:pt>
    <dgm:pt modelId="{77B6FD2F-B5F4-47E2-889C-0A2E6310A35B}">
      <dgm:prSet phldrT="[Text]" custT="1"/>
      <dgm:spPr>
        <a:xfrm>
          <a:off x="4773057" y="0"/>
          <a:ext cx="1479550" cy="6307322"/>
        </a:xfrm>
        <a:prstGeom prst="roundRect">
          <a:avLst>
            <a:gd name="adj" fmla="val 10000"/>
          </a:avLst>
        </a:prstGeom>
        <a:solidFill>
          <a:srgbClr val="5ECCF3">
            <a:tint val="40000"/>
            <a:hueOff val="0"/>
            <a:satOff val="0"/>
            <a:lumOff val="0"/>
            <a:alphaOff val="0"/>
          </a:srgbClr>
        </a:solidFill>
        <a:ln>
          <a:noFill/>
        </a:ln>
        <a:effectLst/>
      </dgm:spPr>
      <dgm:t>
        <a:bodyPr/>
        <a:lstStyle/>
        <a:p>
          <a:pPr>
            <a:buNone/>
          </a:pPr>
          <a:r>
            <a:rPr lang="en-GB" sz="1800">
              <a:solidFill>
                <a:sysClr val="windowText" lastClr="000000"/>
              </a:solidFill>
              <a:latin typeface="Abadi Extra Light" panose="020B0204020104020204" pitchFamily="34" charset="0"/>
              <a:ea typeface="+mn-ea"/>
              <a:cs typeface="+mn-cs"/>
            </a:rPr>
            <a:t>Severe multiple disadvantage</a:t>
          </a:r>
        </a:p>
      </dgm:t>
    </dgm:pt>
    <dgm:pt modelId="{F154DEAE-5A59-453B-891B-583F24044816}" type="sibTrans" cxnId="{12AC37FD-9CA1-42F0-99FA-8E41C6BB0421}">
      <dgm:prSet/>
      <dgm:spPr/>
      <dgm:t>
        <a:bodyPr/>
        <a:lstStyle/>
        <a:p>
          <a:endParaRPr lang="en-GB" sz="2000">
            <a:solidFill>
              <a:sysClr val="windowText" lastClr="000000"/>
            </a:solidFill>
          </a:endParaRPr>
        </a:p>
      </dgm:t>
    </dgm:pt>
    <dgm:pt modelId="{AA75C9B6-31BF-4FE3-9C21-35012FD0C64B}" type="parTrans" cxnId="{12AC37FD-9CA1-42F0-99FA-8E41C6BB0421}">
      <dgm:prSet/>
      <dgm:spPr/>
      <dgm:t>
        <a:bodyPr/>
        <a:lstStyle/>
        <a:p>
          <a:endParaRPr lang="en-GB" sz="2000">
            <a:solidFill>
              <a:sysClr val="windowText" lastClr="000000"/>
            </a:solidFill>
          </a:endParaRPr>
        </a:p>
      </dgm:t>
    </dgm:pt>
    <dgm:pt modelId="{6E3BB1FB-9D29-4177-96D4-B65F47AC2972}">
      <dgm:prSet phldrT="[Text]" custT="1"/>
      <dgm:spPr>
        <a:xfrm>
          <a:off x="1739979" y="4279770"/>
          <a:ext cx="1183640" cy="516473"/>
        </a:xfrm>
        <a:prstGeom prst="roundRect">
          <a:avLst>
            <a:gd name="adj" fmla="val 10000"/>
          </a:avLst>
        </a:prstGeom>
        <a:solidFill>
          <a:srgbClr val="5ECCF3">
            <a:hueOff val="-1872972"/>
            <a:satOff val="-2222"/>
            <a:lumOff val="-117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Personal / family history of mental illness</a:t>
          </a:r>
        </a:p>
      </dgm:t>
    </dgm:pt>
    <dgm:pt modelId="{10CFBC5E-06F4-4D58-9B06-A8589F5D3CF3}" type="parTrans" cxnId="{E15FEB24-C92E-4638-92DC-FEED5429943E}">
      <dgm:prSet/>
      <dgm:spPr/>
      <dgm:t>
        <a:bodyPr/>
        <a:lstStyle/>
        <a:p>
          <a:endParaRPr lang="en-GB" sz="2000">
            <a:solidFill>
              <a:sysClr val="windowText" lastClr="000000"/>
            </a:solidFill>
          </a:endParaRPr>
        </a:p>
      </dgm:t>
    </dgm:pt>
    <dgm:pt modelId="{3E438196-F471-4BC8-BE1B-90850713831E}" type="sibTrans" cxnId="{E15FEB24-C92E-4638-92DC-FEED5429943E}">
      <dgm:prSet/>
      <dgm:spPr/>
      <dgm:t>
        <a:bodyPr/>
        <a:lstStyle/>
        <a:p>
          <a:endParaRPr lang="en-GB" sz="2000">
            <a:solidFill>
              <a:sysClr val="windowText" lastClr="000000"/>
            </a:solidFill>
          </a:endParaRPr>
        </a:p>
      </dgm:t>
    </dgm:pt>
    <dgm:pt modelId="{272AF143-7A4E-4A5F-B971-6ACAC0EA6B94}">
      <dgm:prSet phldrT="[Text]" custT="1"/>
      <dgm:spPr>
        <a:xfrm>
          <a:off x="1739979" y="4875701"/>
          <a:ext cx="1183640" cy="516473"/>
        </a:xfrm>
        <a:prstGeom prst="roundRect">
          <a:avLst>
            <a:gd name="adj" fmla="val 10000"/>
          </a:avLst>
        </a:prstGeom>
        <a:solidFill>
          <a:srgbClr val="5ECCF3">
            <a:hueOff val="-2185134"/>
            <a:satOff val="-2592"/>
            <a:lumOff val="-1372"/>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Young people in care and care leavers </a:t>
          </a:r>
        </a:p>
      </dgm:t>
    </dgm:pt>
    <dgm:pt modelId="{BB9507DA-D9B1-44CA-A0A2-77FBA0539C1B}" type="parTrans" cxnId="{A918632C-F7A5-42E7-92CC-CA339A9B4AF9}">
      <dgm:prSet/>
      <dgm:spPr/>
      <dgm:t>
        <a:bodyPr/>
        <a:lstStyle/>
        <a:p>
          <a:endParaRPr lang="en-GB" sz="2000">
            <a:solidFill>
              <a:sysClr val="windowText" lastClr="000000"/>
            </a:solidFill>
          </a:endParaRPr>
        </a:p>
      </dgm:t>
    </dgm:pt>
    <dgm:pt modelId="{13B70668-90CE-401B-BB2B-6E851E371E84}" type="sibTrans" cxnId="{A918632C-F7A5-42E7-92CC-CA339A9B4AF9}">
      <dgm:prSet/>
      <dgm:spPr/>
      <dgm:t>
        <a:bodyPr/>
        <a:lstStyle/>
        <a:p>
          <a:endParaRPr lang="en-GB" sz="2000">
            <a:solidFill>
              <a:sysClr val="windowText" lastClr="000000"/>
            </a:solidFill>
          </a:endParaRPr>
        </a:p>
      </dgm:t>
    </dgm:pt>
    <dgm:pt modelId="{DBE339ED-A7D0-4CC8-8355-1FDE158D987F}">
      <dgm:prSet phldrT="[Text]" custT="1"/>
      <dgm:spPr>
        <a:xfrm>
          <a:off x="1739979" y="5471632"/>
          <a:ext cx="1183640" cy="516473"/>
        </a:xfrm>
        <a:prstGeom prst="roundRect">
          <a:avLst>
            <a:gd name="adj" fmla="val 10000"/>
          </a:avLst>
        </a:prstGeom>
        <a:solidFill>
          <a:srgbClr val="5ECCF3">
            <a:hueOff val="-2497297"/>
            <a:satOff val="-2962"/>
            <a:lumOff val="-156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Military families</a:t>
          </a:r>
        </a:p>
      </dgm:t>
    </dgm:pt>
    <dgm:pt modelId="{41E05A91-C214-4B45-8165-B5522BA1EE74}" type="parTrans" cxnId="{E97D168C-3CDB-402A-BD36-2FAC259A0D27}">
      <dgm:prSet/>
      <dgm:spPr/>
      <dgm:t>
        <a:bodyPr/>
        <a:lstStyle/>
        <a:p>
          <a:endParaRPr lang="en-GB" sz="2000">
            <a:solidFill>
              <a:sysClr val="windowText" lastClr="000000"/>
            </a:solidFill>
          </a:endParaRPr>
        </a:p>
      </dgm:t>
    </dgm:pt>
    <dgm:pt modelId="{E8F39846-87B5-45C5-9822-5502B2405E57}" type="sibTrans" cxnId="{E97D168C-3CDB-402A-BD36-2FAC259A0D27}">
      <dgm:prSet/>
      <dgm:spPr/>
      <dgm:t>
        <a:bodyPr/>
        <a:lstStyle/>
        <a:p>
          <a:endParaRPr lang="en-GB" sz="2000">
            <a:solidFill>
              <a:sysClr val="windowText" lastClr="000000"/>
            </a:solidFill>
          </a:endParaRPr>
        </a:p>
      </dgm:t>
    </dgm:pt>
    <dgm:pt modelId="{00466F40-DEB0-46D1-A952-A468189733D4}">
      <dgm:prSet phldrT="[Text]" custT="1"/>
      <dgm:spPr>
        <a:xfrm>
          <a:off x="4921012" y="1892504"/>
          <a:ext cx="1183640" cy="605555"/>
        </a:xfrm>
        <a:prstGeom prst="roundRect">
          <a:avLst>
            <a:gd name="adj" fmla="val 10000"/>
          </a:avLst>
        </a:prstGeom>
        <a:solidFill>
          <a:srgbClr val="5ECCF3">
            <a:hueOff val="-4994593"/>
            <a:satOff val="-5925"/>
            <a:lumOff val="-313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Severe multiple disadvantage</a:t>
          </a:r>
        </a:p>
      </dgm:t>
    </dgm:pt>
    <dgm:pt modelId="{4D82472A-6F81-48B9-8441-2734BA3258D0}" type="parTrans" cxnId="{1861930A-3D64-4389-A581-0395C21086B8}">
      <dgm:prSet/>
      <dgm:spPr/>
      <dgm:t>
        <a:bodyPr/>
        <a:lstStyle/>
        <a:p>
          <a:endParaRPr lang="en-GB" sz="2000">
            <a:solidFill>
              <a:sysClr val="windowText" lastClr="000000"/>
            </a:solidFill>
          </a:endParaRPr>
        </a:p>
      </dgm:t>
    </dgm:pt>
    <dgm:pt modelId="{E6853432-71C3-44B4-BC28-3AC92B77455F}" type="sibTrans" cxnId="{1861930A-3D64-4389-A581-0395C21086B8}">
      <dgm:prSet/>
      <dgm:spPr/>
      <dgm:t>
        <a:bodyPr/>
        <a:lstStyle/>
        <a:p>
          <a:endParaRPr lang="en-GB" sz="2000">
            <a:solidFill>
              <a:sysClr val="windowText" lastClr="000000"/>
            </a:solidFill>
          </a:endParaRPr>
        </a:p>
      </dgm:t>
    </dgm:pt>
    <dgm:pt modelId="{ED78EBDE-6E3B-4721-8EF0-CF3DA26A71AB}">
      <dgm:prSet phldrT="[Text]" custT="1"/>
      <dgm:spPr>
        <a:xfrm>
          <a:off x="4921012" y="2591222"/>
          <a:ext cx="1183640" cy="605555"/>
        </a:xfrm>
        <a:prstGeom prst="roundRect">
          <a:avLst>
            <a:gd name="adj" fmla="val 10000"/>
          </a:avLst>
        </a:prstGeom>
        <a:solidFill>
          <a:srgbClr val="5ECCF3">
            <a:hueOff val="-5306755"/>
            <a:satOff val="-6295"/>
            <a:lumOff val="-333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Homelessness</a:t>
          </a:r>
        </a:p>
      </dgm:t>
    </dgm:pt>
    <dgm:pt modelId="{82139640-040A-44AA-A092-1C32C3BAE0F5}" type="parTrans" cxnId="{83EF97E8-C613-450A-8D56-C0ABE13E8A56}">
      <dgm:prSet/>
      <dgm:spPr/>
      <dgm:t>
        <a:bodyPr/>
        <a:lstStyle/>
        <a:p>
          <a:endParaRPr lang="en-GB" sz="2000">
            <a:solidFill>
              <a:sysClr val="windowText" lastClr="000000"/>
            </a:solidFill>
          </a:endParaRPr>
        </a:p>
      </dgm:t>
    </dgm:pt>
    <dgm:pt modelId="{797C4222-889D-4443-A4FA-754F1418D441}" type="sibTrans" cxnId="{83EF97E8-C613-450A-8D56-C0ABE13E8A56}">
      <dgm:prSet/>
      <dgm:spPr/>
      <dgm:t>
        <a:bodyPr/>
        <a:lstStyle/>
        <a:p>
          <a:endParaRPr lang="en-GB" sz="2000">
            <a:solidFill>
              <a:sysClr val="windowText" lastClr="000000"/>
            </a:solidFill>
          </a:endParaRPr>
        </a:p>
      </dgm:t>
    </dgm:pt>
    <dgm:pt modelId="{27FAA108-4B78-4F4C-AA3E-0ECAD4CFA4A9}">
      <dgm:prSet phldrT="[Text]" custT="1"/>
      <dgm:spPr>
        <a:xfrm>
          <a:off x="4921012" y="3289939"/>
          <a:ext cx="1183640" cy="605555"/>
        </a:xfrm>
        <a:prstGeom prst="roundRect">
          <a:avLst>
            <a:gd name="adj" fmla="val 10000"/>
          </a:avLst>
        </a:prstGeom>
        <a:solidFill>
          <a:srgbClr val="5ECCF3">
            <a:hueOff val="-5618917"/>
            <a:satOff val="-6665"/>
            <a:lumOff val="-352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Contact with the criminal justice system</a:t>
          </a:r>
        </a:p>
      </dgm:t>
    </dgm:pt>
    <dgm:pt modelId="{0994A4A2-7BB4-4FE5-B602-5D40A4562B1C}" type="parTrans" cxnId="{529FFD91-EC6B-408E-B4ED-08AFDF3DE29A}">
      <dgm:prSet/>
      <dgm:spPr/>
      <dgm:t>
        <a:bodyPr/>
        <a:lstStyle/>
        <a:p>
          <a:endParaRPr lang="en-GB" sz="2000">
            <a:solidFill>
              <a:sysClr val="windowText" lastClr="000000"/>
            </a:solidFill>
          </a:endParaRPr>
        </a:p>
      </dgm:t>
    </dgm:pt>
    <dgm:pt modelId="{B5D3E71A-0CCA-4E9E-A46F-A2666DAB8C78}" type="sibTrans" cxnId="{529FFD91-EC6B-408E-B4ED-08AFDF3DE29A}">
      <dgm:prSet/>
      <dgm:spPr/>
      <dgm:t>
        <a:bodyPr/>
        <a:lstStyle/>
        <a:p>
          <a:endParaRPr lang="en-GB" sz="2000">
            <a:solidFill>
              <a:sysClr val="windowText" lastClr="000000"/>
            </a:solidFill>
          </a:endParaRPr>
        </a:p>
      </dgm:t>
    </dgm:pt>
    <dgm:pt modelId="{5C698B32-D6C2-4C16-9A41-94C85817463E}">
      <dgm:prSet phldrT="[Text]"/>
      <dgm:spPr>
        <a:xfrm>
          <a:off x="3330495" y="5471632"/>
          <a:ext cx="1183640" cy="516473"/>
        </a:xfrm>
        <a:solidFill>
          <a:srgbClr val="5ECCF3">
            <a:hueOff val="-4682431"/>
            <a:satOff val="-5554"/>
            <a:lumOff val="-2941"/>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Text" lastClr="000000"/>
              </a:solidFill>
              <a:latin typeface="Abadi Extra Light" panose="020B0204020104020204" pitchFamily="34" charset="0"/>
            </a:rPr>
            <a:t>Foetal and neonatal medicine </a:t>
          </a:r>
          <a:endParaRPr lang="en-GB" sz="1200">
            <a:solidFill>
              <a:sysClr val="windowText" lastClr="000000"/>
            </a:solidFill>
            <a:latin typeface="Abadi Extra Light" panose="020B0204020104020204" pitchFamily="34" charset="0"/>
            <a:ea typeface="+mn-ea"/>
            <a:cs typeface="+mn-cs"/>
          </a:endParaRPr>
        </a:p>
      </dgm:t>
    </dgm:pt>
    <dgm:pt modelId="{2E29A32F-7922-4E0B-96BB-442D27BD8CF3}" type="parTrans" cxnId="{97E8B18C-3403-4A64-ADA5-ECFE07A0CE87}">
      <dgm:prSet/>
      <dgm:spPr/>
      <dgm:t>
        <a:bodyPr/>
        <a:lstStyle/>
        <a:p>
          <a:endParaRPr lang="en-GB">
            <a:solidFill>
              <a:sysClr val="windowText" lastClr="000000"/>
            </a:solidFill>
          </a:endParaRPr>
        </a:p>
      </dgm:t>
    </dgm:pt>
    <dgm:pt modelId="{577EA991-CCA2-47C4-920F-1CF801C5C2B4}" type="sibTrans" cxnId="{97E8B18C-3403-4A64-ADA5-ECFE07A0CE87}">
      <dgm:prSet/>
      <dgm:spPr/>
      <dgm:t>
        <a:bodyPr/>
        <a:lstStyle/>
        <a:p>
          <a:endParaRPr lang="en-GB">
            <a:solidFill>
              <a:sysClr val="windowText" lastClr="000000"/>
            </a:solidFill>
          </a:endParaRPr>
        </a:p>
      </dgm:t>
    </dgm:pt>
    <dgm:pt modelId="{EA217438-075F-4D62-A1F7-6410578E1621}" type="pres">
      <dgm:prSet presAssocID="{C8A3FE6E-F36D-4838-B712-24689B49D845}" presName="theList" presStyleCnt="0">
        <dgm:presLayoutVars>
          <dgm:dir/>
          <dgm:animLvl val="lvl"/>
          <dgm:resizeHandles val="exact"/>
        </dgm:presLayoutVars>
      </dgm:prSet>
      <dgm:spPr/>
    </dgm:pt>
    <dgm:pt modelId="{05AEDD9C-B432-4506-9BAE-2449CDA040E2}" type="pres">
      <dgm:prSet presAssocID="{AE388385-BB46-45B9-8324-ED932EF77C2C}" presName="compNode" presStyleCnt="0"/>
      <dgm:spPr/>
    </dgm:pt>
    <dgm:pt modelId="{F49115FF-CCB6-4E2A-A645-D8DCB9A8CBE7}" type="pres">
      <dgm:prSet presAssocID="{AE388385-BB46-45B9-8324-ED932EF77C2C}" presName="aNode" presStyleLbl="bgShp" presStyleIdx="0" presStyleCnt="4"/>
      <dgm:spPr/>
    </dgm:pt>
    <dgm:pt modelId="{615C5BEB-F7DA-4A4A-9713-C67FA263705A}" type="pres">
      <dgm:prSet presAssocID="{AE388385-BB46-45B9-8324-ED932EF77C2C}" presName="textNode" presStyleLbl="bgShp" presStyleIdx="0" presStyleCnt="4"/>
      <dgm:spPr/>
    </dgm:pt>
    <dgm:pt modelId="{D9E4E381-CEE5-41C3-A53C-8DA3D37DB2AF}" type="pres">
      <dgm:prSet presAssocID="{AE388385-BB46-45B9-8324-ED932EF77C2C}" presName="compChildNode" presStyleCnt="0"/>
      <dgm:spPr/>
    </dgm:pt>
    <dgm:pt modelId="{A14F0BC2-E98D-43CF-870C-BA3D37FC0EA8}" type="pres">
      <dgm:prSet presAssocID="{AE388385-BB46-45B9-8324-ED932EF77C2C}" presName="theInnerList" presStyleCnt="0"/>
      <dgm:spPr/>
    </dgm:pt>
    <dgm:pt modelId="{AF86C348-42C3-4F6E-9180-53FCAA3AEDA3}" type="pres">
      <dgm:prSet presAssocID="{1F9361D1-4E94-4894-9EA6-6EFFFD260E20}" presName="childNode" presStyleLbl="node1" presStyleIdx="0" presStyleCnt="22">
        <dgm:presLayoutVars>
          <dgm:bulletEnabled val="1"/>
        </dgm:presLayoutVars>
      </dgm:prSet>
      <dgm:spPr/>
    </dgm:pt>
    <dgm:pt modelId="{43A3C8C7-0F51-41AB-8E06-3B3F70D29905}" type="pres">
      <dgm:prSet presAssocID="{1F9361D1-4E94-4894-9EA6-6EFFFD260E20}" presName="aSpace2" presStyleCnt="0"/>
      <dgm:spPr/>
    </dgm:pt>
    <dgm:pt modelId="{5C5470CA-C333-4A4A-A37B-9794E768EB65}" type="pres">
      <dgm:prSet presAssocID="{9BA997B9-AD40-49A4-8B0C-EAA4D9AFA2E2}" presName="childNode" presStyleLbl="node1" presStyleIdx="1" presStyleCnt="22">
        <dgm:presLayoutVars>
          <dgm:bulletEnabled val="1"/>
        </dgm:presLayoutVars>
      </dgm:prSet>
      <dgm:spPr/>
    </dgm:pt>
    <dgm:pt modelId="{29401C61-5DD7-45EF-B98E-A23F26E23337}" type="pres">
      <dgm:prSet presAssocID="{AE388385-BB46-45B9-8324-ED932EF77C2C}" presName="aSpace" presStyleCnt="0"/>
      <dgm:spPr/>
    </dgm:pt>
    <dgm:pt modelId="{5F7EED1B-DF31-41B4-8F65-BCD99922873E}" type="pres">
      <dgm:prSet presAssocID="{2B88D418-F542-4884-8F85-C758C29AFAB0}" presName="compNode" presStyleCnt="0"/>
      <dgm:spPr/>
    </dgm:pt>
    <dgm:pt modelId="{4AF7BCCF-864A-41BE-860E-3166357C10BA}" type="pres">
      <dgm:prSet presAssocID="{2B88D418-F542-4884-8F85-C758C29AFAB0}" presName="aNode" presStyleLbl="bgShp" presStyleIdx="1" presStyleCnt="4"/>
      <dgm:spPr/>
    </dgm:pt>
    <dgm:pt modelId="{CC1ED3B2-F811-4584-B1CB-AF7C2400BF65}" type="pres">
      <dgm:prSet presAssocID="{2B88D418-F542-4884-8F85-C758C29AFAB0}" presName="textNode" presStyleLbl="bgShp" presStyleIdx="1" presStyleCnt="4"/>
      <dgm:spPr/>
    </dgm:pt>
    <dgm:pt modelId="{800995E8-5DC4-41BA-85FE-D79D1B4A14CD}" type="pres">
      <dgm:prSet presAssocID="{2B88D418-F542-4884-8F85-C758C29AFAB0}" presName="compChildNode" presStyleCnt="0"/>
      <dgm:spPr/>
    </dgm:pt>
    <dgm:pt modelId="{3C2A335F-9A47-48E8-A259-BB0451E75F74}" type="pres">
      <dgm:prSet presAssocID="{2B88D418-F542-4884-8F85-C758C29AFAB0}" presName="theInnerList" presStyleCnt="0"/>
      <dgm:spPr/>
    </dgm:pt>
    <dgm:pt modelId="{5DD7D83D-6EE5-479E-BB6F-D33EC995D9EC}" type="pres">
      <dgm:prSet presAssocID="{0FB413C8-DCD3-496D-9967-CDFD0B4B36F8}" presName="childNode" presStyleLbl="node1" presStyleIdx="2" presStyleCnt="22">
        <dgm:presLayoutVars>
          <dgm:bulletEnabled val="1"/>
        </dgm:presLayoutVars>
      </dgm:prSet>
      <dgm:spPr/>
    </dgm:pt>
    <dgm:pt modelId="{CC42CFB5-85B1-48D5-A17D-88B9FA65E171}" type="pres">
      <dgm:prSet presAssocID="{0FB413C8-DCD3-496D-9967-CDFD0B4B36F8}" presName="aSpace2" presStyleCnt="0"/>
      <dgm:spPr/>
    </dgm:pt>
    <dgm:pt modelId="{7A4E27E9-2823-4A5F-873B-3DF243FA9F8B}" type="pres">
      <dgm:prSet presAssocID="{876B02F7-8A00-449C-B123-1216FED9DF35}" presName="childNode" presStyleLbl="node1" presStyleIdx="3" presStyleCnt="22">
        <dgm:presLayoutVars>
          <dgm:bulletEnabled val="1"/>
        </dgm:presLayoutVars>
      </dgm:prSet>
      <dgm:spPr/>
    </dgm:pt>
    <dgm:pt modelId="{567A3571-6CAD-49A6-B774-1719F00DFF58}" type="pres">
      <dgm:prSet presAssocID="{876B02F7-8A00-449C-B123-1216FED9DF35}" presName="aSpace2" presStyleCnt="0"/>
      <dgm:spPr/>
    </dgm:pt>
    <dgm:pt modelId="{B83E9DDD-F8BF-4E79-9155-BA11E1C87744}" type="pres">
      <dgm:prSet presAssocID="{2A64C239-B610-4793-A76F-64A739707820}" presName="childNode" presStyleLbl="node1" presStyleIdx="4" presStyleCnt="22">
        <dgm:presLayoutVars>
          <dgm:bulletEnabled val="1"/>
        </dgm:presLayoutVars>
      </dgm:prSet>
      <dgm:spPr/>
    </dgm:pt>
    <dgm:pt modelId="{3BA0D19A-414A-4CEA-8CB1-2AAAAB2366C8}" type="pres">
      <dgm:prSet presAssocID="{2A64C239-B610-4793-A76F-64A739707820}" presName="aSpace2" presStyleCnt="0"/>
      <dgm:spPr/>
    </dgm:pt>
    <dgm:pt modelId="{05A6EBAE-9A7E-4DDA-AE10-C791E065A870}" type="pres">
      <dgm:prSet presAssocID="{DE1CFB6C-8490-40FD-9FE1-6F9FE669F211}" presName="childNode" presStyleLbl="node1" presStyleIdx="5" presStyleCnt="22">
        <dgm:presLayoutVars>
          <dgm:bulletEnabled val="1"/>
        </dgm:presLayoutVars>
      </dgm:prSet>
      <dgm:spPr/>
    </dgm:pt>
    <dgm:pt modelId="{CDBE7095-EDCC-4DE7-B749-92E3542EF38E}" type="pres">
      <dgm:prSet presAssocID="{DE1CFB6C-8490-40FD-9FE1-6F9FE669F211}" presName="aSpace2" presStyleCnt="0"/>
      <dgm:spPr/>
    </dgm:pt>
    <dgm:pt modelId="{D5C2BD93-FC85-480A-AAA6-64EFFB7F1745}" type="pres">
      <dgm:prSet presAssocID="{6E3BB1FB-9D29-4177-96D4-B65F47AC2972}" presName="childNode" presStyleLbl="node1" presStyleIdx="6" presStyleCnt="22">
        <dgm:presLayoutVars>
          <dgm:bulletEnabled val="1"/>
        </dgm:presLayoutVars>
      </dgm:prSet>
      <dgm:spPr/>
    </dgm:pt>
    <dgm:pt modelId="{959C4FA8-6B6C-41EF-8193-266721BADCE1}" type="pres">
      <dgm:prSet presAssocID="{6E3BB1FB-9D29-4177-96D4-B65F47AC2972}" presName="aSpace2" presStyleCnt="0"/>
      <dgm:spPr/>
    </dgm:pt>
    <dgm:pt modelId="{4FAB6572-08C4-4C52-9C14-B5285EF7E86D}" type="pres">
      <dgm:prSet presAssocID="{272AF143-7A4E-4A5F-B971-6ACAC0EA6B94}" presName="childNode" presStyleLbl="node1" presStyleIdx="7" presStyleCnt="22">
        <dgm:presLayoutVars>
          <dgm:bulletEnabled val="1"/>
        </dgm:presLayoutVars>
      </dgm:prSet>
      <dgm:spPr/>
    </dgm:pt>
    <dgm:pt modelId="{01ED0B40-C881-4980-B2B0-16BA8B404849}" type="pres">
      <dgm:prSet presAssocID="{272AF143-7A4E-4A5F-B971-6ACAC0EA6B94}" presName="aSpace2" presStyleCnt="0"/>
      <dgm:spPr/>
    </dgm:pt>
    <dgm:pt modelId="{6F150E15-09F0-462F-8256-FBA8ACAF710C}" type="pres">
      <dgm:prSet presAssocID="{DBE339ED-A7D0-4CC8-8355-1FDE158D987F}" presName="childNode" presStyleLbl="node1" presStyleIdx="8" presStyleCnt="22">
        <dgm:presLayoutVars>
          <dgm:bulletEnabled val="1"/>
        </dgm:presLayoutVars>
      </dgm:prSet>
      <dgm:spPr/>
    </dgm:pt>
    <dgm:pt modelId="{F9742775-57D5-4538-AC72-10DBE57388AC}" type="pres">
      <dgm:prSet presAssocID="{2B88D418-F542-4884-8F85-C758C29AFAB0}" presName="aSpace" presStyleCnt="0"/>
      <dgm:spPr/>
    </dgm:pt>
    <dgm:pt modelId="{0AEDE953-C446-448B-8BAF-FEF4D7E0F934}" type="pres">
      <dgm:prSet presAssocID="{428B59B9-77A6-4B44-89F0-D5002D03DC1D}" presName="compNode" presStyleCnt="0"/>
      <dgm:spPr/>
    </dgm:pt>
    <dgm:pt modelId="{63FA745E-D8EB-442B-8B16-3F1B0111AEBB}" type="pres">
      <dgm:prSet presAssocID="{428B59B9-77A6-4B44-89F0-D5002D03DC1D}" presName="aNode" presStyleLbl="bgShp" presStyleIdx="2" presStyleCnt="4"/>
      <dgm:spPr/>
    </dgm:pt>
    <dgm:pt modelId="{8617297A-6B72-46DA-B27E-B2895C154AAA}" type="pres">
      <dgm:prSet presAssocID="{428B59B9-77A6-4B44-89F0-D5002D03DC1D}" presName="textNode" presStyleLbl="bgShp" presStyleIdx="2" presStyleCnt="4"/>
      <dgm:spPr/>
    </dgm:pt>
    <dgm:pt modelId="{A5D9BBB2-646C-4F13-960B-DECA784E27ED}" type="pres">
      <dgm:prSet presAssocID="{428B59B9-77A6-4B44-89F0-D5002D03DC1D}" presName="compChildNode" presStyleCnt="0"/>
      <dgm:spPr/>
    </dgm:pt>
    <dgm:pt modelId="{D2A31685-6809-4862-8869-627E57AB064A}" type="pres">
      <dgm:prSet presAssocID="{428B59B9-77A6-4B44-89F0-D5002D03DC1D}" presName="theInnerList" presStyleCnt="0"/>
      <dgm:spPr/>
    </dgm:pt>
    <dgm:pt modelId="{153B7C3D-22EB-4B29-AFE0-984950A23ECB}" type="pres">
      <dgm:prSet presAssocID="{951B923E-0A4A-4DF0-AFE6-0C479DEC18D5}" presName="childNode" presStyleLbl="node1" presStyleIdx="9" presStyleCnt="22">
        <dgm:presLayoutVars>
          <dgm:bulletEnabled val="1"/>
        </dgm:presLayoutVars>
      </dgm:prSet>
      <dgm:spPr/>
    </dgm:pt>
    <dgm:pt modelId="{AF1D49BD-CDD6-42A5-90B3-E16FCCD5AB16}" type="pres">
      <dgm:prSet presAssocID="{951B923E-0A4A-4DF0-AFE6-0C479DEC18D5}" presName="aSpace2" presStyleCnt="0"/>
      <dgm:spPr/>
    </dgm:pt>
    <dgm:pt modelId="{46EDCA41-8AB1-48AA-AF4C-9F6605EC03E2}" type="pres">
      <dgm:prSet presAssocID="{BD96195F-552F-40A6-B1B7-85FBAA0E16FF}" presName="childNode" presStyleLbl="node1" presStyleIdx="10" presStyleCnt="22">
        <dgm:presLayoutVars>
          <dgm:bulletEnabled val="1"/>
        </dgm:presLayoutVars>
      </dgm:prSet>
      <dgm:spPr/>
    </dgm:pt>
    <dgm:pt modelId="{B4E75F41-780B-4A14-A176-0AC7A32230D5}" type="pres">
      <dgm:prSet presAssocID="{BD96195F-552F-40A6-B1B7-85FBAA0E16FF}" presName="aSpace2" presStyleCnt="0"/>
      <dgm:spPr/>
    </dgm:pt>
    <dgm:pt modelId="{018356F4-4C69-499F-998E-A68769FB4E11}" type="pres">
      <dgm:prSet presAssocID="{60FCB151-D20A-4167-8AA1-FE8FFC19647E}" presName="childNode" presStyleLbl="node1" presStyleIdx="11" presStyleCnt="22">
        <dgm:presLayoutVars>
          <dgm:bulletEnabled val="1"/>
        </dgm:presLayoutVars>
      </dgm:prSet>
      <dgm:spPr/>
    </dgm:pt>
    <dgm:pt modelId="{E7AC3C68-BC4C-4F2A-A541-D024B25FFD07}" type="pres">
      <dgm:prSet presAssocID="{60FCB151-D20A-4167-8AA1-FE8FFC19647E}" presName="aSpace2" presStyleCnt="0"/>
      <dgm:spPr/>
    </dgm:pt>
    <dgm:pt modelId="{84C05129-52F6-4621-A74E-80997D6E7F9C}" type="pres">
      <dgm:prSet presAssocID="{B89B23CA-F3E8-4857-A388-5B4F5343249A}" presName="childNode" presStyleLbl="node1" presStyleIdx="12" presStyleCnt="22">
        <dgm:presLayoutVars>
          <dgm:bulletEnabled val="1"/>
        </dgm:presLayoutVars>
      </dgm:prSet>
      <dgm:spPr/>
    </dgm:pt>
    <dgm:pt modelId="{9187735D-5574-43CA-A28C-522C26891654}" type="pres">
      <dgm:prSet presAssocID="{B89B23CA-F3E8-4857-A388-5B4F5343249A}" presName="aSpace2" presStyleCnt="0"/>
      <dgm:spPr/>
    </dgm:pt>
    <dgm:pt modelId="{FFFC787A-43E2-4B01-9B27-E86F42EB839A}" type="pres">
      <dgm:prSet presAssocID="{82DB5416-F30C-4F0F-AF30-FD294344D293}" presName="childNode" presStyleLbl="node1" presStyleIdx="13" presStyleCnt="22">
        <dgm:presLayoutVars>
          <dgm:bulletEnabled val="1"/>
        </dgm:presLayoutVars>
      </dgm:prSet>
      <dgm:spPr/>
    </dgm:pt>
    <dgm:pt modelId="{01B9A657-C3D1-4402-9678-212946F56503}" type="pres">
      <dgm:prSet presAssocID="{82DB5416-F30C-4F0F-AF30-FD294344D293}" presName="aSpace2" presStyleCnt="0"/>
      <dgm:spPr/>
    </dgm:pt>
    <dgm:pt modelId="{EEBA6282-6A28-4D5F-A144-9CB27037F9D6}" type="pres">
      <dgm:prSet presAssocID="{5C698B32-D6C2-4C16-9A41-94C85817463E}" presName="childNode" presStyleLbl="node1" presStyleIdx="14" presStyleCnt="22">
        <dgm:presLayoutVars>
          <dgm:bulletEnabled val="1"/>
        </dgm:presLayoutVars>
      </dgm:prSet>
      <dgm:spPr>
        <a:prstGeom prst="roundRect">
          <a:avLst>
            <a:gd name="adj" fmla="val 10000"/>
          </a:avLst>
        </a:prstGeom>
      </dgm:spPr>
    </dgm:pt>
    <dgm:pt modelId="{075BFC28-A5BE-40EA-A553-7B2A7CBBCFF6}" type="pres">
      <dgm:prSet presAssocID="{5C698B32-D6C2-4C16-9A41-94C85817463E}" presName="aSpace2" presStyleCnt="0"/>
      <dgm:spPr/>
    </dgm:pt>
    <dgm:pt modelId="{00DA3C6D-B4BD-41AD-8D18-FFA84842B303}" type="pres">
      <dgm:prSet presAssocID="{7740AA19-CB63-482C-B9A8-D460246CE3E4}" presName="childNode" presStyleLbl="node1" presStyleIdx="15" presStyleCnt="22">
        <dgm:presLayoutVars>
          <dgm:bulletEnabled val="1"/>
        </dgm:presLayoutVars>
      </dgm:prSet>
      <dgm:spPr/>
    </dgm:pt>
    <dgm:pt modelId="{CC9EF2B7-46EA-4A2D-81AB-2F4FA069D3FE}" type="pres">
      <dgm:prSet presAssocID="{428B59B9-77A6-4B44-89F0-D5002D03DC1D}" presName="aSpace" presStyleCnt="0"/>
      <dgm:spPr/>
    </dgm:pt>
    <dgm:pt modelId="{2BE8FB75-DE0B-4C3C-9DD7-D699938FF953}" type="pres">
      <dgm:prSet presAssocID="{77B6FD2F-B5F4-47E2-889C-0A2E6310A35B}" presName="compNode" presStyleCnt="0"/>
      <dgm:spPr/>
    </dgm:pt>
    <dgm:pt modelId="{898848F3-96D4-433A-9575-1F0490A354B2}" type="pres">
      <dgm:prSet presAssocID="{77B6FD2F-B5F4-47E2-889C-0A2E6310A35B}" presName="aNode" presStyleLbl="bgShp" presStyleIdx="3" presStyleCnt="4" custLinFactNeighborX="18969" custLinFactNeighborY="10622"/>
      <dgm:spPr/>
    </dgm:pt>
    <dgm:pt modelId="{EFB21FB0-0302-4790-8F34-11A213B2D18E}" type="pres">
      <dgm:prSet presAssocID="{77B6FD2F-B5F4-47E2-889C-0A2E6310A35B}" presName="textNode" presStyleLbl="bgShp" presStyleIdx="3" presStyleCnt="4"/>
      <dgm:spPr/>
    </dgm:pt>
    <dgm:pt modelId="{60FCEE95-EA6E-404F-83D5-3136ADECE249}" type="pres">
      <dgm:prSet presAssocID="{77B6FD2F-B5F4-47E2-889C-0A2E6310A35B}" presName="compChildNode" presStyleCnt="0"/>
      <dgm:spPr/>
    </dgm:pt>
    <dgm:pt modelId="{0AC253E2-1435-4A93-A3F3-B6E83C14CC28}" type="pres">
      <dgm:prSet presAssocID="{77B6FD2F-B5F4-47E2-889C-0A2E6310A35B}" presName="theInnerList" presStyleCnt="0"/>
      <dgm:spPr/>
    </dgm:pt>
    <dgm:pt modelId="{7284AF33-92B3-4C7D-8F84-366C88148E13}" type="pres">
      <dgm:prSet presAssocID="{00466F40-DEB0-46D1-A952-A468189733D4}" presName="childNode" presStyleLbl="node1" presStyleIdx="16" presStyleCnt="22">
        <dgm:presLayoutVars>
          <dgm:bulletEnabled val="1"/>
        </dgm:presLayoutVars>
      </dgm:prSet>
      <dgm:spPr/>
    </dgm:pt>
    <dgm:pt modelId="{DA258249-2B70-4DF7-9A66-D54B70F48F94}" type="pres">
      <dgm:prSet presAssocID="{00466F40-DEB0-46D1-A952-A468189733D4}" presName="aSpace2" presStyleCnt="0"/>
      <dgm:spPr/>
    </dgm:pt>
    <dgm:pt modelId="{D53FE7F2-FE41-4440-9376-A26256D256CE}" type="pres">
      <dgm:prSet presAssocID="{ED78EBDE-6E3B-4721-8EF0-CF3DA26A71AB}" presName="childNode" presStyleLbl="node1" presStyleIdx="17" presStyleCnt="22">
        <dgm:presLayoutVars>
          <dgm:bulletEnabled val="1"/>
        </dgm:presLayoutVars>
      </dgm:prSet>
      <dgm:spPr/>
    </dgm:pt>
    <dgm:pt modelId="{5CEF621B-E1B7-48EC-8B3F-6BCE41520233}" type="pres">
      <dgm:prSet presAssocID="{ED78EBDE-6E3B-4721-8EF0-CF3DA26A71AB}" presName="aSpace2" presStyleCnt="0"/>
      <dgm:spPr/>
    </dgm:pt>
    <dgm:pt modelId="{17E677BC-754F-4F40-B8B0-CB6E99F3CF52}" type="pres">
      <dgm:prSet presAssocID="{27FAA108-4B78-4F4C-AA3E-0ECAD4CFA4A9}" presName="childNode" presStyleLbl="node1" presStyleIdx="18" presStyleCnt="22">
        <dgm:presLayoutVars>
          <dgm:bulletEnabled val="1"/>
        </dgm:presLayoutVars>
      </dgm:prSet>
      <dgm:spPr/>
    </dgm:pt>
    <dgm:pt modelId="{BBAD702F-FB9E-4931-874D-AA002B7CC82C}" type="pres">
      <dgm:prSet presAssocID="{27FAA108-4B78-4F4C-AA3E-0ECAD4CFA4A9}" presName="aSpace2" presStyleCnt="0"/>
      <dgm:spPr/>
    </dgm:pt>
    <dgm:pt modelId="{EF6AAEA2-E730-4775-A93B-95704566F5C5}" type="pres">
      <dgm:prSet presAssocID="{2D885073-E780-401D-A40E-60209FC63496}" presName="childNode" presStyleLbl="node1" presStyleIdx="19" presStyleCnt="22">
        <dgm:presLayoutVars>
          <dgm:bulletEnabled val="1"/>
        </dgm:presLayoutVars>
      </dgm:prSet>
      <dgm:spPr/>
    </dgm:pt>
    <dgm:pt modelId="{5C22ECC7-0CC6-4C05-81AE-11475B5A6C8B}" type="pres">
      <dgm:prSet presAssocID="{2D885073-E780-401D-A40E-60209FC63496}" presName="aSpace2" presStyleCnt="0"/>
      <dgm:spPr/>
    </dgm:pt>
    <dgm:pt modelId="{BF6750C5-73F5-4693-89F8-670705304158}" type="pres">
      <dgm:prSet presAssocID="{F3F51D57-C380-433B-A4C2-331E94E1825A}" presName="childNode" presStyleLbl="node1" presStyleIdx="20" presStyleCnt="22">
        <dgm:presLayoutVars>
          <dgm:bulletEnabled val="1"/>
        </dgm:presLayoutVars>
      </dgm:prSet>
      <dgm:spPr/>
    </dgm:pt>
    <dgm:pt modelId="{1A2D0ADD-ECC3-4568-B99F-E88F500CD990}" type="pres">
      <dgm:prSet presAssocID="{F3F51D57-C380-433B-A4C2-331E94E1825A}" presName="aSpace2" presStyleCnt="0"/>
      <dgm:spPr/>
    </dgm:pt>
    <dgm:pt modelId="{C307C549-6A71-47ED-A22A-D5E45409A778}" type="pres">
      <dgm:prSet presAssocID="{B4E52E69-C678-42F3-9F6F-3B97CAE52019}" presName="childNode" presStyleLbl="node1" presStyleIdx="21" presStyleCnt="22">
        <dgm:presLayoutVars>
          <dgm:bulletEnabled val="1"/>
        </dgm:presLayoutVars>
      </dgm:prSet>
      <dgm:spPr/>
    </dgm:pt>
  </dgm:ptLst>
  <dgm:cxnLst>
    <dgm:cxn modelId="{ED19D801-563A-4D25-A028-46B64301846C}" type="presOf" srcId="{272AF143-7A4E-4A5F-B971-6ACAC0EA6B94}" destId="{4FAB6572-08C4-4C52-9C14-B5285EF7E86D}" srcOrd="0" destOrd="0" presId="urn:microsoft.com/office/officeart/2005/8/layout/lProcess2"/>
    <dgm:cxn modelId="{D5E22A03-C6BF-4D61-8285-7B6AC8384250}" type="presOf" srcId="{82DB5416-F30C-4F0F-AF30-FD294344D293}" destId="{FFFC787A-43E2-4B01-9B27-E86F42EB839A}" srcOrd="0" destOrd="0" presId="urn:microsoft.com/office/officeart/2005/8/layout/lProcess2"/>
    <dgm:cxn modelId="{9F767303-9E1C-4CF5-BE6B-3E30EABF0DA9}" srcId="{428B59B9-77A6-4B44-89F0-D5002D03DC1D}" destId="{B89B23CA-F3E8-4857-A388-5B4F5343249A}" srcOrd="3" destOrd="0" parTransId="{527B0F1B-6026-4AC4-B3D3-F24FF9E8B4D5}" sibTransId="{3B890FC9-6AE7-4307-BCFB-DD978EF34F0A}"/>
    <dgm:cxn modelId="{B1E5D203-80FE-42FD-87CB-E5CDA864F551}" type="presOf" srcId="{C8A3FE6E-F36D-4838-B712-24689B49D845}" destId="{EA217438-075F-4D62-A1F7-6410578E1621}" srcOrd="0" destOrd="0" presId="urn:microsoft.com/office/officeart/2005/8/layout/lProcess2"/>
    <dgm:cxn modelId="{042E6706-EE17-40F1-B694-DA483914CDB4}" type="presOf" srcId="{6E3BB1FB-9D29-4177-96D4-B65F47AC2972}" destId="{D5C2BD93-FC85-480A-AAA6-64EFFB7F1745}" srcOrd="0" destOrd="0" presId="urn:microsoft.com/office/officeart/2005/8/layout/lProcess2"/>
    <dgm:cxn modelId="{5C73220A-68A1-487D-8CE0-2D907A74025E}" type="presOf" srcId="{77B6FD2F-B5F4-47E2-889C-0A2E6310A35B}" destId="{EFB21FB0-0302-4790-8F34-11A213B2D18E}" srcOrd="1" destOrd="0" presId="urn:microsoft.com/office/officeart/2005/8/layout/lProcess2"/>
    <dgm:cxn modelId="{1861930A-3D64-4389-A581-0395C21086B8}" srcId="{77B6FD2F-B5F4-47E2-889C-0A2E6310A35B}" destId="{00466F40-DEB0-46D1-A952-A468189733D4}" srcOrd="0" destOrd="0" parTransId="{4D82472A-6F81-48B9-8441-2734BA3258D0}" sibTransId="{E6853432-71C3-44B4-BC28-3AC92B77455F}"/>
    <dgm:cxn modelId="{6145A215-FBC2-4699-B97B-E2B3571AD5B6}" srcId="{2B88D418-F542-4884-8F85-C758C29AFAB0}" destId="{0FB413C8-DCD3-496D-9967-CDFD0B4B36F8}" srcOrd="0" destOrd="0" parTransId="{3F5CD993-CC7E-45E0-996C-66F27E4E292C}" sibTransId="{948101F9-9400-47EA-A867-5ECAF9609F64}"/>
    <dgm:cxn modelId="{8552C518-4343-4740-B057-8A74F3830550}" srcId="{428B59B9-77A6-4B44-89F0-D5002D03DC1D}" destId="{BD96195F-552F-40A6-B1B7-85FBAA0E16FF}" srcOrd="1" destOrd="0" parTransId="{14918729-3902-47BF-BBD2-857C6B8CA23F}" sibTransId="{C007BD33-A18A-4051-BE76-09B8CBB95E63}"/>
    <dgm:cxn modelId="{751C3C19-3FCA-48EC-BEAC-46AC5CCC2304}" srcId="{77B6FD2F-B5F4-47E2-889C-0A2E6310A35B}" destId="{2D885073-E780-401D-A40E-60209FC63496}" srcOrd="3" destOrd="0" parTransId="{44B34665-18E1-4CA6-84C2-577E4902B521}" sibTransId="{37A20FDC-05DB-4CE9-8C49-C128CB690332}"/>
    <dgm:cxn modelId="{AC6A4E1C-3AFE-4E78-AE0E-DF3A06A8D92C}" type="presOf" srcId="{B89B23CA-F3E8-4857-A388-5B4F5343249A}" destId="{84C05129-52F6-4621-A74E-80997D6E7F9C}" srcOrd="0" destOrd="0" presId="urn:microsoft.com/office/officeart/2005/8/layout/lProcess2"/>
    <dgm:cxn modelId="{6798901D-714F-4FF4-9D92-9F8E20C5C883}" srcId="{2B88D418-F542-4884-8F85-C758C29AFAB0}" destId="{DE1CFB6C-8490-40FD-9FE1-6F9FE669F211}" srcOrd="3" destOrd="0" parTransId="{87E11564-F1D4-4D40-B3A5-E2E576AC91C2}" sibTransId="{02B9B361-8298-4446-8903-FDFEB92348F8}"/>
    <dgm:cxn modelId="{35063A20-FED6-426E-88D5-1F20ED6653F4}" type="presOf" srcId="{AE388385-BB46-45B9-8324-ED932EF77C2C}" destId="{615C5BEB-F7DA-4A4A-9713-C67FA263705A}" srcOrd="1" destOrd="0" presId="urn:microsoft.com/office/officeart/2005/8/layout/lProcess2"/>
    <dgm:cxn modelId="{E15FEB24-C92E-4638-92DC-FEED5429943E}" srcId="{2B88D418-F542-4884-8F85-C758C29AFAB0}" destId="{6E3BB1FB-9D29-4177-96D4-B65F47AC2972}" srcOrd="4" destOrd="0" parTransId="{10CFBC5E-06F4-4D58-9B06-A8589F5D3CF3}" sibTransId="{3E438196-F471-4BC8-BE1B-90850713831E}"/>
    <dgm:cxn modelId="{ED2C9D27-E68E-4E8C-AC75-91A9B5FBBF04}" type="presOf" srcId="{ED78EBDE-6E3B-4721-8EF0-CF3DA26A71AB}" destId="{D53FE7F2-FE41-4440-9376-A26256D256CE}" srcOrd="0" destOrd="0" presId="urn:microsoft.com/office/officeart/2005/8/layout/lProcess2"/>
    <dgm:cxn modelId="{A918632C-F7A5-42E7-92CC-CA339A9B4AF9}" srcId="{2B88D418-F542-4884-8F85-C758C29AFAB0}" destId="{272AF143-7A4E-4A5F-B971-6ACAC0EA6B94}" srcOrd="5" destOrd="0" parTransId="{BB9507DA-D9B1-44CA-A0A2-77FBA0539C1B}" sibTransId="{13B70668-90CE-401B-BB2B-6E851E371E84}"/>
    <dgm:cxn modelId="{1A83C931-FA43-487E-8260-1EE3C706BD0B}" srcId="{77B6FD2F-B5F4-47E2-889C-0A2E6310A35B}" destId="{B4E52E69-C678-42F3-9F6F-3B97CAE52019}" srcOrd="5" destOrd="0" parTransId="{D18A4B4F-201D-431A-A8B4-B954544CBB55}" sibTransId="{3AD02C48-2F79-496E-9231-DEA9DB3ECD73}"/>
    <dgm:cxn modelId="{36CFF532-E88F-4C81-B433-BC446AC95F5D}" srcId="{C8A3FE6E-F36D-4838-B712-24689B49D845}" destId="{2B88D418-F542-4884-8F85-C758C29AFAB0}" srcOrd="1" destOrd="0" parTransId="{3491F1EC-7253-4BDD-ACB0-68B3BD77A079}" sibTransId="{F16763BA-4140-4730-B953-56EEECB196D8}"/>
    <dgm:cxn modelId="{71EFB138-9829-4FA8-965C-813959C0EB3D}" srcId="{428B59B9-77A6-4B44-89F0-D5002D03DC1D}" destId="{7740AA19-CB63-482C-B9A8-D460246CE3E4}" srcOrd="6" destOrd="0" parTransId="{72263B04-7DD4-4A7A-AAD8-2D940AB322DF}" sibTransId="{FA4F4188-9708-406B-9FC4-719950394AE8}"/>
    <dgm:cxn modelId="{6CE3F93F-7859-48CA-8069-F43002CC1E5B}" type="presOf" srcId="{BD96195F-552F-40A6-B1B7-85FBAA0E16FF}" destId="{46EDCA41-8AB1-48AA-AF4C-9F6605EC03E2}" srcOrd="0" destOrd="0" presId="urn:microsoft.com/office/officeart/2005/8/layout/lProcess2"/>
    <dgm:cxn modelId="{FCCF125D-AB4B-4173-986E-F0755AE96562}" type="presOf" srcId="{2D885073-E780-401D-A40E-60209FC63496}" destId="{EF6AAEA2-E730-4775-A93B-95704566F5C5}" srcOrd="0" destOrd="0" presId="urn:microsoft.com/office/officeart/2005/8/layout/lProcess2"/>
    <dgm:cxn modelId="{83FBB05E-C1EB-423F-B347-844B5705EAB1}" type="presOf" srcId="{F3F51D57-C380-433B-A4C2-331E94E1825A}" destId="{BF6750C5-73F5-4693-89F8-670705304158}" srcOrd="0" destOrd="0" presId="urn:microsoft.com/office/officeart/2005/8/layout/lProcess2"/>
    <dgm:cxn modelId="{6A9F0E61-B973-4EDB-9C9D-EBBC0354BD21}" type="presOf" srcId="{7740AA19-CB63-482C-B9A8-D460246CE3E4}" destId="{00DA3C6D-B4BD-41AD-8D18-FFA84842B303}" srcOrd="0" destOrd="0" presId="urn:microsoft.com/office/officeart/2005/8/layout/lProcess2"/>
    <dgm:cxn modelId="{49B7D341-847C-4000-B015-F46CE466D34F}" type="presOf" srcId="{5C698B32-D6C2-4C16-9A41-94C85817463E}" destId="{EEBA6282-6A28-4D5F-A144-9CB27037F9D6}" srcOrd="0" destOrd="0" presId="urn:microsoft.com/office/officeart/2005/8/layout/lProcess2"/>
    <dgm:cxn modelId="{F8245E65-0BDD-4152-AF48-7284904F85C5}" srcId="{C8A3FE6E-F36D-4838-B712-24689B49D845}" destId="{428B59B9-77A6-4B44-89F0-D5002D03DC1D}" srcOrd="2" destOrd="0" parTransId="{7CA571CB-5C4E-4E46-8F76-4F109FC8A71F}" sibTransId="{C74C21F1-0F06-4533-A1CB-DDF52DA70C27}"/>
    <dgm:cxn modelId="{8903D866-D8FA-4C28-96E5-2DC7FD4741A0}" type="presOf" srcId="{27FAA108-4B78-4F4C-AA3E-0ECAD4CFA4A9}" destId="{17E677BC-754F-4F40-B8B0-CB6E99F3CF52}" srcOrd="0" destOrd="0" presId="urn:microsoft.com/office/officeart/2005/8/layout/lProcess2"/>
    <dgm:cxn modelId="{4EFD8169-3B85-43B8-B5D4-CC16897808E0}" type="presOf" srcId="{77B6FD2F-B5F4-47E2-889C-0A2E6310A35B}" destId="{898848F3-96D4-433A-9575-1F0490A354B2}" srcOrd="0" destOrd="0" presId="urn:microsoft.com/office/officeart/2005/8/layout/lProcess2"/>
    <dgm:cxn modelId="{1949B078-49AC-478E-A9C2-EB20824856EA}" srcId="{AE388385-BB46-45B9-8324-ED932EF77C2C}" destId="{1F9361D1-4E94-4894-9EA6-6EFFFD260E20}" srcOrd="0" destOrd="0" parTransId="{F7CE56E5-3735-42EC-A2DA-E8425C63E35C}" sibTransId="{B8A75A65-940A-45EA-AA47-F0E2F1F3610F}"/>
    <dgm:cxn modelId="{D157767B-311B-4804-B95C-EAF29A2B69D6}" type="presOf" srcId="{0FB413C8-DCD3-496D-9967-CDFD0B4B36F8}" destId="{5DD7D83D-6EE5-479E-BB6F-D33EC995D9EC}" srcOrd="0" destOrd="0" presId="urn:microsoft.com/office/officeart/2005/8/layout/lProcess2"/>
    <dgm:cxn modelId="{4BD0177D-D485-4F84-9BDA-C2271019641B}" srcId="{77B6FD2F-B5F4-47E2-889C-0A2E6310A35B}" destId="{F3F51D57-C380-433B-A4C2-331E94E1825A}" srcOrd="4" destOrd="0" parTransId="{2F219F5A-1DE3-4C30-8FC8-2E71550EC2CF}" sibTransId="{99F797B4-A2EE-40E4-932E-28A821229CAB}"/>
    <dgm:cxn modelId="{C6E9377E-C588-4B16-8C2D-1D2BB5022A2B}" srcId="{428B59B9-77A6-4B44-89F0-D5002D03DC1D}" destId="{60FCB151-D20A-4167-8AA1-FE8FFC19647E}" srcOrd="2" destOrd="0" parTransId="{137697F6-4E59-493C-99D8-C3A39B15DD7D}" sibTransId="{2EECDFD0-42E4-4390-BC1A-0FADDDEB3AD4}"/>
    <dgm:cxn modelId="{E97D168C-3CDB-402A-BD36-2FAC259A0D27}" srcId="{2B88D418-F542-4884-8F85-C758C29AFAB0}" destId="{DBE339ED-A7D0-4CC8-8355-1FDE158D987F}" srcOrd="6" destOrd="0" parTransId="{41E05A91-C214-4B45-8165-B5522BA1EE74}" sibTransId="{E8F39846-87B5-45C5-9822-5502B2405E57}"/>
    <dgm:cxn modelId="{97E8B18C-3403-4A64-ADA5-ECFE07A0CE87}" srcId="{428B59B9-77A6-4B44-89F0-D5002D03DC1D}" destId="{5C698B32-D6C2-4C16-9A41-94C85817463E}" srcOrd="5" destOrd="0" parTransId="{2E29A32F-7922-4E0B-96BB-442D27BD8CF3}" sibTransId="{577EA991-CCA2-47C4-920F-1CF801C5C2B4}"/>
    <dgm:cxn modelId="{D110048D-E271-487A-9BFF-7C381B6B75FA}" srcId="{2B88D418-F542-4884-8F85-C758C29AFAB0}" destId="{2A64C239-B610-4793-A76F-64A739707820}" srcOrd="2" destOrd="0" parTransId="{89D28C53-7DD0-45F4-A3A0-6531AA0B0879}" sibTransId="{E9A956D6-655B-49AF-B20F-ED9333B52687}"/>
    <dgm:cxn modelId="{30D9E18D-BBA0-43F6-9D46-BE2669A0FA25}" type="presOf" srcId="{DBE339ED-A7D0-4CC8-8355-1FDE158D987F}" destId="{6F150E15-09F0-462F-8256-FBA8ACAF710C}" srcOrd="0" destOrd="0" presId="urn:microsoft.com/office/officeart/2005/8/layout/lProcess2"/>
    <dgm:cxn modelId="{28269990-ECD8-401B-87AA-EA967B5BE291}" type="presOf" srcId="{DE1CFB6C-8490-40FD-9FE1-6F9FE669F211}" destId="{05A6EBAE-9A7E-4DDA-AE10-C791E065A870}" srcOrd="0" destOrd="0" presId="urn:microsoft.com/office/officeart/2005/8/layout/lProcess2"/>
    <dgm:cxn modelId="{529FFD91-EC6B-408E-B4ED-08AFDF3DE29A}" srcId="{77B6FD2F-B5F4-47E2-889C-0A2E6310A35B}" destId="{27FAA108-4B78-4F4C-AA3E-0ECAD4CFA4A9}" srcOrd="2" destOrd="0" parTransId="{0994A4A2-7BB4-4FE5-B602-5D40A4562B1C}" sibTransId="{B5D3E71A-0CCA-4E9E-A46F-A2666DAB8C78}"/>
    <dgm:cxn modelId="{A5B0D59C-E64F-4522-A9CD-AA7184721EA9}" type="presOf" srcId="{428B59B9-77A6-4B44-89F0-D5002D03DC1D}" destId="{63FA745E-D8EB-442B-8B16-3F1B0111AEBB}" srcOrd="0" destOrd="0" presId="urn:microsoft.com/office/officeart/2005/8/layout/lProcess2"/>
    <dgm:cxn modelId="{8E1AC8B5-6C9D-4558-B691-1B907D113FC8}" type="presOf" srcId="{951B923E-0A4A-4DF0-AFE6-0C479DEC18D5}" destId="{153B7C3D-22EB-4B29-AFE0-984950A23ECB}" srcOrd="0" destOrd="0" presId="urn:microsoft.com/office/officeart/2005/8/layout/lProcess2"/>
    <dgm:cxn modelId="{F9D689BE-53B3-4E29-8482-B3F74AFE27EA}" type="presOf" srcId="{1F9361D1-4E94-4894-9EA6-6EFFFD260E20}" destId="{AF86C348-42C3-4F6E-9180-53FCAA3AEDA3}" srcOrd="0" destOrd="0" presId="urn:microsoft.com/office/officeart/2005/8/layout/lProcess2"/>
    <dgm:cxn modelId="{8790CBC1-DF0C-41D1-9E29-B2F4541C3CAC}" type="presOf" srcId="{AE388385-BB46-45B9-8324-ED932EF77C2C}" destId="{F49115FF-CCB6-4E2A-A645-D8DCB9A8CBE7}" srcOrd="0" destOrd="0" presId="urn:microsoft.com/office/officeart/2005/8/layout/lProcess2"/>
    <dgm:cxn modelId="{5BAAACC2-EBCF-4A0A-9E65-9790D6CA0E46}" type="presOf" srcId="{2B88D418-F542-4884-8F85-C758C29AFAB0}" destId="{CC1ED3B2-F811-4584-B1CB-AF7C2400BF65}" srcOrd="1" destOrd="0" presId="urn:microsoft.com/office/officeart/2005/8/layout/lProcess2"/>
    <dgm:cxn modelId="{67A628C3-30FC-4116-B252-1EF475FFFAF8}" type="presOf" srcId="{428B59B9-77A6-4B44-89F0-D5002D03DC1D}" destId="{8617297A-6B72-46DA-B27E-B2895C154AAA}" srcOrd="1" destOrd="0" presId="urn:microsoft.com/office/officeart/2005/8/layout/lProcess2"/>
    <dgm:cxn modelId="{538A4CC4-99FE-4E6E-9056-E4447D7040DA}" type="presOf" srcId="{876B02F7-8A00-449C-B123-1216FED9DF35}" destId="{7A4E27E9-2823-4A5F-873B-3DF243FA9F8B}" srcOrd="0" destOrd="0" presId="urn:microsoft.com/office/officeart/2005/8/layout/lProcess2"/>
    <dgm:cxn modelId="{5E4D51CC-C01D-4524-9209-5BD1520A6BC6}" type="presOf" srcId="{2A64C239-B610-4793-A76F-64A739707820}" destId="{B83E9DDD-F8BF-4E79-9155-BA11E1C87744}" srcOrd="0" destOrd="0" presId="urn:microsoft.com/office/officeart/2005/8/layout/lProcess2"/>
    <dgm:cxn modelId="{5F395AD4-B20E-45E9-A823-68EC102A4DD1}" type="presOf" srcId="{60FCB151-D20A-4167-8AA1-FE8FFC19647E}" destId="{018356F4-4C69-499F-998E-A68769FB4E11}" srcOrd="0" destOrd="0" presId="urn:microsoft.com/office/officeart/2005/8/layout/lProcess2"/>
    <dgm:cxn modelId="{D040F8D6-C77E-489B-887F-A5B60A639EF4}" srcId="{2B88D418-F542-4884-8F85-C758C29AFAB0}" destId="{876B02F7-8A00-449C-B123-1216FED9DF35}" srcOrd="1" destOrd="0" parTransId="{4FD13989-6E04-4605-B30A-06A42FD1FBF3}" sibTransId="{17435162-0B42-4C06-9570-27312D622487}"/>
    <dgm:cxn modelId="{009659DD-7173-4FCE-9396-41BB8B8E7FB8}" srcId="{428B59B9-77A6-4B44-89F0-D5002D03DC1D}" destId="{951B923E-0A4A-4DF0-AFE6-0C479DEC18D5}" srcOrd="0" destOrd="0" parTransId="{05961422-F84C-4DB9-A9E3-F440E6654959}" sibTransId="{B821BAA6-1F8E-4CCA-864E-59415326A1FE}"/>
    <dgm:cxn modelId="{A366D8DE-C49B-4122-AF2B-B59C326A4C3D}" srcId="{428B59B9-77A6-4B44-89F0-D5002D03DC1D}" destId="{82DB5416-F30C-4F0F-AF30-FD294344D293}" srcOrd="4" destOrd="0" parTransId="{E1ED28A0-542F-42E5-9A6B-EDD926784625}" sibTransId="{AEE52A61-802F-471B-9F23-4958C7713CD1}"/>
    <dgm:cxn modelId="{740CF5DE-4568-4BE5-9D42-D7869E317B2B}" type="presOf" srcId="{9BA997B9-AD40-49A4-8B0C-EAA4D9AFA2E2}" destId="{5C5470CA-C333-4A4A-A37B-9794E768EB65}" srcOrd="0" destOrd="0" presId="urn:microsoft.com/office/officeart/2005/8/layout/lProcess2"/>
    <dgm:cxn modelId="{6E4324E0-DAC8-4B27-98EF-8CDBB7F484D6}" type="presOf" srcId="{00466F40-DEB0-46D1-A952-A468189733D4}" destId="{7284AF33-92B3-4C7D-8F84-366C88148E13}" srcOrd="0" destOrd="0" presId="urn:microsoft.com/office/officeart/2005/8/layout/lProcess2"/>
    <dgm:cxn modelId="{83EF97E8-C613-450A-8D56-C0ABE13E8A56}" srcId="{77B6FD2F-B5F4-47E2-889C-0A2E6310A35B}" destId="{ED78EBDE-6E3B-4721-8EF0-CF3DA26A71AB}" srcOrd="1" destOrd="0" parTransId="{82139640-040A-44AA-A092-1C32C3BAE0F5}" sibTransId="{797C4222-889D-4443-A4FA-754F1418D441}"/>
    <dgm:cxn modelId="{C314ABE8-E6EB-4841-A882-31044FE2E96D}" srcId="{C8A3FE6E-F36D-4838-B712-24689B49D845}" destId="{AE388385-BB46-45B9-8324-ED932EF77C2C}" srcOrd="0" destOrd="0" parTransId="{322D03E4-0E8D-4A52-8D65-328E65BB5888}" sibTransId="{E1196D53-C015-4C26-8D06-2366DFF80898}"/>
    <dgm:cxn modelId="{AAB144F0-439B-435B-9B71-0B42BB2EA936}" srcId="{AE388385-BB46-45B9-8324-ED932EF77C2C}" destId="{9BA997B9-AD40-49A4-8B0C-EAA4D9AFA2E2}" srcOrd="1" destOrd="0" parTransId="{F5869430-5991-47D5-94A4-0C7F1C981859}" sibTransId="{F0D2AD74-E4EE-4B81-AA62-C4A33F0F9A76}"/>
    <dgm:cxn modelId="{061434F3-EA91-429C-BD83-96EC0C4003FA}" type="presOf" srcId="{2B88D418-F542-4884-8F85-C758C29AFAB0}" destId="{4AF7BCCF-864A-41BE-860E-3166357C10BA}" srcOrd="0" destOrd="0" presId="urn:microsoft.com/office/officeart/2005/8/layout/lProcess2"/>
    <dgm:cxn modelId="{74203AF7-25EF-4A45-B2FD-41C4B69931A1}" type="presOf" srcId="{B4E52E69-C678-42F3-9F6F-3B97CAE52019}" destId="{C307C549-6A71-47ED-A22A-D5E45409A778}" srcOrd="0" destOrd="0" presId="urn:microsoft.com/office/officeart/2005/8/layout/lProcess2"/>
    <dgm:cxn modelId="{12AC37FD-9CA1-42F0-99FA-8E41C6BB0421}" srcId="{C8A3FE6E-F36D-4838-B712-24689B49D845}" destId="{77B6FD2F-B5F4-47E2-889C-0A2E6310A35B}" srcOrd="3" destOrd="0" parTransId="{AA75C9B6-31BF-4FE3-9C21-35012FD0C64B}" sibTransId="{F154DEAE-5A59-453B-891B-583F24044816}"/>
    <dgm:cxn modelId="{A341D47D-2F71-4D44-A06F-5D0E61B60D85}" type="presParOf" srcId="{EA217438-075F-4D62-A1F7-6410578E1621}" destId="{05AEDD9C-B432-4506-9BAE-2449CDA040E2}" srcOrd="0" destOrd="0" presId="urn:microsoft.com/office/officeart/2005/8/layout/lProcess2"/>
    <dgm:cxn modelId="{76889036-D034-4A2A-A53C-E71782504ECC}" type="presParOf" srcId="{05AEDD9C-B432-4506-9BAE-2449CDA040E2}" destId="{F49115FF-CCB6-4E2A-A645-D8DCB9A8CBE7}" srcOrd="0" destOrd="0" presId="urn:microsoft.com/office/officeart/2005/8/layout/lProcess2"/>
    <dgm:cxn modelId="{80D70ECD-0332-4C01-9E2B-DA2D259FA3E4}" type="presParOf" srcId="{05AEDD9C-B432-4506-9BAE-2449CDA040E2}" destId="{615C5BEB-F7DA-4A4A-9713-C67FA263705A}" srcOrd="1" destOrd="0" presId="urn:microsoft.com/office/officeart/2005/8/layout/lProcess2"/>
    <dgm:cxn modelId="{4649438D-C359-47A8-9154-50A5C5C17FE7}" type="presParOf" srcId="{05AEDD9C-B432-4506-9BAE-2449CDA040E2}" destId="{D9E4E381-CEE5-41C3-A53C-8DA3D37DB2AF}" srcOrd="2" destOrd="0" presId="urn:microsoft.com/office/officeart/2005/8/layout/lProcess2"/>
    <dgm:cxn modelId="{32D0E875-90BE-415C-892D-779F25E4D060}" type="presParOf" srcId="{D9E4E381-CEE5-41C3-A53C-8DA3D37DB2AF}" destId="{A14F0BC2-E98D-43CF-870C-BA3D37FC0EA8}" srcOrd="0" destOrd="0" presId="urn:microsoft.com/office/officeart/2005/8/layout/lProcess2"/>
    <dgm:cxn modelId="{FBCE8595-A053-4E6B-AF75-C652E7350FF0}" type="presParOf" srcId="{A14F0BC2-E98D-43CF-870C-BA3D37FC0EA8}" destId="{AF86C348-42C3-4F6E-9180-53FCAA3AEDA3}" srcOrd="0" destOrd="0" presId="urn:microsoft.com/office/officeart/2005/8/layout/lProcess2"/>
    <dgm:cxn modelId="{1BB74F35-7456-4BC8-B069-81F041D043EC}" type="presParOf" srcId="{A14F0BC2-E98D-43CF-870C-BA3D37FC0EA8}" destId="{43A3C8C7-0F51-41AB-8E06-3B3F70D29905}" srcOrd="1" destOrd="0" presId="urn:microsoft.com/office/officeart/2005/8/layout/lProcess2"/>
    <dgm:cxn modelId="{B9F5C2BA-EBDB-4671-B267-19A306149232}" type="presParOf" srcId="{A14F0BC2-E98D-43CF-870C-BA3D37FC0EA8}" destId="{5C5470CA-C333-4A4A-A37B-9794E768EB65}" srcOrd="2" destOrd="0" presId="urn:microsoft.com/office/officeart/2005/8/layout/lProcess2"/>
    <dgm:cxn modelId="{FE15CC67-39F4-4BFB-86A9-6FA6BDBAA6B5}" type="presParOf" srcId="{EA217438-075F-4D62-A1F7-6410578E1621}" destId="{29401C61-5DD7-45EF-B98E-A23F26E23337}" srcOrd="1" destOrd="0" presId="urn:microsoft.com/office/officeart/2005/8/layout/lProcess2"/>
    <dgm:cxn modelId="{73741B24-A352-470D-A66E-6E0F27BB6D2C}" type="presParOf" srcId="{EA217438-075F-4D62-A1F7-6410578E1621}" destId="{5F7EED1B-DF31-41B4-8F65-BCD99922873E}" srcOrd="2" destOrd="0" presId="urn:microsoft.com/office/officeart/2005/8/layout/lProcess2"/>
    <dgm:cxn modelId="{DC7F2BC6-5CB4-42EC-B59C-42BC942DEB81}" type="presParOf" srcId="{5F7EED1B-DF31-41B4-8F65-BCD99922873E}" destId="{4AF7BCCF-864A-41BE-860E-3166357C10BA}" srcOrd="0" destOrd="0" presId="urn:microsoft.com/office/officeart/2005/8/layout/lProcess2"/>
    <dgm:cxn modelId="{E7DD4E63-04AD-4420-A2F2-5F16803070AF}" type="presParOf" srcId="{5F7EED1B-DF31-41B4-8F65-BCD99922873E}" destId="{CC1ED3B2-F811-4584-B1CB-AF7C2400BF65}" srcOrd="1" destOrd="0" presId="urn:microsoft.com/office/officeart/2005/8/layout/lProcess2"/>
    <dgm:cxn modelId="{932EBF46-74A8-4C0A-80CE-3A9FE30ED561}" type="presParOf" srcId="{5F7EED1B-DF31-41B4-8F65-BCD99922873E}" destId="{800995E8-5DC4-41BA-85FE-D79D1B4A14CD}" srcOrd="2" destOrd="0" presId="urn:microsoft.com/office/officeart/2005/8/layout/lProcess2"/>
    <dgm:cxn modelId="{181836CB-681A-49FF-A21B-648005E7F0C5}" type="presParOf" srcId="{800995E8-5DC4-41BA-85FE-D79D1B4A14CD}" destId="{3C2A335F-9A47-48E8-A259-BB0451E75F74}" srcOrd="0" destOrd="0" presId="urn:microsoft.com/office/officeart/2005/8/layout/lProcess2"/>
    <dgm:cxn modelId="{C463AF16-648E-43CD-BF5A-931DD4E04001}" type="presParOf" srcId="{3C2A335F-9A47-48E8-A259-BB0451E75F74}" destId="{5DD7D83D-6EE5-479E-BB6F-D33EC995D9EC}" srcOrd="0" destOrd="0" presId="urn:microsoft.com/office/officeart/2005/8/layout/lProcess2"/>
    <dgm:cxn modelId="{4722B28B-102E-4E9F-99D0-5464E9643DFE}" type="presParOf" srcId="{3C2A335F-9A47-48E8-A259-BB0451E75F74}" destId="{CC42CFB5-85B1-48D5-A17D-88B9FA65E171}" srcOrd="1" destOrd="0" presId="urn:microsoft.com/office/officeart/2005/8/layout/lProcess2"/>
    <dgm:cxn modelId="{AED153DE-BCB4-44B3-B9B4-7D43562D817D}" type="presParOf" srcId="{3C2A335F-9A47-48E8-A259-BB0451E75F74}" destId="{7A4E27E9-2823-4A5F-873B-3DF243FA9F8B}" srcOrd="2" destOrd="0" presId="urn:microsoft.com/office/officeart/2005/8/layout/lProcess2"/>
    <dgm:cxn modelId="{93B2F0E5-CF28-4FC9-96BC-FE356C74E1D2}" type="presParOf" srcId="{3C2A335F-9A47-48E8-A259-BB0451E75F74}" destId="{567A3571-6CAD-49A6-B774-1719F00DFF58}" srcOrd="3" destOrd="0" presId="urn:microsoft.com/office/officeart/2005/8/layout/lProcess2"/>
    <dgm:cxn modelId="{6659C474-1154-443F-924D-19AE2D80E855}" type="presParOf" srcId="{3C2A335F-9A47-48E8-A259-BB0451E75F74}" destId="{B83E9DDD-F8BF-4E79-9155-BA11E1C87744}" srcOrd="4" destOrd="0" presId="urn:microsoft.com/office/officeart/2005/8/layout/lProcess2"/>
    <dgm:cxn modelId="{CB4CE043-71F6-4403-AC9F-1C85E5581D75}" type="presParOf" srcId="{3C2A335F-9A47-48E8-A259-BB0451E75F74}" destId="{3BA0D19A-414A-4CEA-8CB1-2AAAAB2366C8}" srcOrd="5" destOrd="0" presId="urn:microsoft.com/office/officeart/2005/8/layout/lProcess2"/>
    <dgm:cxn modelId="{AE5555B9-954C-4A1F-A640-B9DBD9AB85F3}" type="presParOf" srcId="{3C2A335F-9A47-48E8-A259-BB0451E75F74}" destId="{05A6EBAE-9A7E-4DDA-AE10-C791E065A870}" srcOrd="6" destOrd="0" presId="urn:microsoft.com/office/officeart/2005/8/layout/lProcess2"/>
    <dgm:cxn modelId="{3BD5AB25-3529-4967-8467-E593ABE4B1A1}" type="presParOf" srcId="{3C2A335F-9A47-48E8-A259-BB0451E75F74}" destId="{CDBE7095-EDCC-4DE7-B749-92E3542EF38E}" srcOrd="7" destOrd="0" presId="urn:microsoft.com/office/officeart/2005/8/layout/lProcess2"/>
    <dgm:cxn modelId="{0F8D3689-CC2C-4EB2-B01F-432858818337}" type="presParOf" srcId="{3C2A335F-9A47-48E8-A259-BB0451E75F74}" destId="{D5C2BD93-FC85-480A-AAA6-64EFFB7F1745}" srcOrd="8" destOrd="0" presId="urn:microsoft.com/office/officeart/2005/8/layout/lProcess2"/>
    <dgm:cxn modelId="{38143534-AE8C-4699-9E24-2233E79B014B}" type="presParOf" srcId="{3C2A335F-9A47-48E8-A259-BB0451E75F74}" destId="{959C4FA8-6B6C-41EF-8193-266721BADCE1}" srcOrd="9" destOrd="0" presId="urn:microsoft.com/office/officeart/2005/8/layout/lProcess2"/>
    <dgm:cxn modelId="{75A2C43D-668D-40CF-BD09-E5974A6ED58E}" type="presParOf" srcId="{3C2A335F-9A47-48E8-A259-BB0451E75F74}" destId="{4FAB6572-08C4-4C52-9C14-B5285EF7E86D}" srcOrd="10" destOrd="0" presId="urn:microsoft.com/office/officeart/2005/8/layout/lProcess2"/>
    <dgm:cxn modelId="{5E37DC99-6FFF-44A3-A1BF-FF822344EA48}" type="presParOf" srcId="{3C2A335F-9A47-48E8-A259-BB0451E75F74}" destId="{01ED0B40-C881-4980-B2B0-16BA8B404849}" srcOrd="11" destOrd="0" presId="urn:microsoft.com/office/officeart/2005/8/layout/lProcess2"/>
    <dgm:cxn modelId="{1FEB1070-757B-473E-B9C2-B051AD57DC7A}" type="presParOf" srcId="{3C2A335F-9A47-48E8-A259-BB0451E75F74}" destId="{6F150E15-09F0-462F-8256-FBA8ACAF710C}" srcOrd="12" destOrd="0" presId="urn:microsoft.com/office/officeart/2005/8/layout/lProcess2"/>
    <dgm:cxn modelId="{5CB6543D-61E0-4EC8-A22B-B3551643053C}" type="presParOf" srcId="{EA217438-075F-4D62-A1F7-6410578E1621}" destId="{F9742775-57D5-4538-AC72-10DBE57388AC}" srcOrd="3" destOrd="0" presId="urn:microsoft.com/office/officeart/2005/8/layout/lProcess2"/>
    <dgm:cxn modelId="{3CE5141F-3E52-41C8-A028-9D1D7FDB2B0C}" type="presParOf" srcId="{EA217438-075F-4D62-A1F7-6410578E1621}" destId="{0AEDE953-C446-448B-8BAF-FEF4D7E0F934}" srcOrd="4" destOrd="0" presId="urn:microsoft.com/office/officeart/2005/8/layout/lProcess2"/>
    <dgm:cxn modelId="{16EB6953-7E4A-4CCE-BF58-1A59EC050562}" type="presParOf" srcId="{0AEDE953-C446-448B-8BAF-FEF4D7E0F934}" destId="{63FA745E-D8EB-442B-8B16-3F1B0111AEBB}" srcOrd="0" destOrd="0" presId="urn:microsoft.com/office/officeart/2005/8/layout/lProcess2"/>
    <dgm:cxn modelId="{BE1E00B8-FB6E-4885-AE22-B5BC9E96FB27}" type="presParOf" srcId="{0AEDE953-C446-448B-8BAF-FEF4D7E0F934}" destId="{8617297A-6B72-46DA-B27E-B2895C154AAA}" srcOrd="1" destOrd="0" presId="urn:microsoft.com/office/officeart/2005/8/layout/lProcess2"/>
    <dgm:cxn modelId="{A2491F8B-F8E8-43B9-9C02-82DB11A36C71}" type="presParOf" srcId="{0AEDE953-C446-448B-8BAF-FEF4D7E0F934}" destId="{A5D9BBB2-646C-4F13-960B-DECA784E27ED}" srcOrd="2" destOrd="0" presId="urn:microsoft.com/office/officeart/2005/8/layout/lProcess2"/>
    <dgm:cxn modelId="{330C4755-606D-4F5D-A67E-AD197EACD40F}" type="presParOf" srcId="{A5D9BBB2-646C-4F13-960B-DECA784E27ED}" destId="{D2A31685-6809-4862-8869-627E57AB064A}" srcOrd="0" destOrd="0" presId="urn:microsoft.com/office/officeart/2005/8/layout/lProcess2"/>
    <dgm:cxn modelId="{D007ED70-ACC4-44D3-A2F7-149A366AE666}" type="presParOf" srcId="{D2A31685-6809-4862-8869-627E57AB064A}" destId="{153B7C3D-22EB-4B29-AFE0-984950A23ECB}" srcOrd="0" destOrd="0" presId="urn:microsoft.com/office/officeart/2005/8/layout/lProcess2"/>
    <dgm:cxn modelId="{C1F8871F-D8E7-4D88-8BBA-C8573A66E630}" type="presParOf" srcId="{D2A31685-6809-4862-8869-627E57AB064A}" destId="{AF1D49BD-CDD6-42A5-90B3-E16FCCD5AB16}" srcOrd="1" destOrd="0" presId="urn:microsoft.com/office/officeart/2005/8/layout/lProcess2"/>
    <dgm:cxn modelId="{0E70C991-B2C3-43A4-80E4-EED2EE1C15BA}" type="presParOf" srcId="{D2A31685-6809-4862-8869-627E57AB064A}" destId="{46EDCA41-8AB1-48AA-AF4C-9F6605EC03E2}" srcOrd="2" destOrd="0" presId="urn:microsoft.com/office/officeart/2005/8/layout/lProcess2"/>
    <dgm:cxn modelId="{727471FE-8402-4BD9-ABE1-495F5C9A6912}" type="presParOf" srcId="{D2A31685-6809-4862-8869-627E57AB064A}" destId="{B4E75F41-780B-4A14-A176-0AC7A32230D5}" srcOrd="3" destOrd="0" presId="urn:microsoft.com/office/officeart/2005/8/layout/lProcess2"/>
    <dgm:cxn modelId="{95C2652B-8CEC-4350-9126-B94CD7EA57A4}" type="presParOf" srcId="{D2A31685-6809-4862-8869-627E57AB064A}" destId="{018356F4-4C69-499F-998E-A68769FB4E11}" srcOrd="4" destOrd="0" presId="urn:microsoft.com/office/officeart/2005/8/layout/lProcess2"/>
    <dgm:cxn modelId="{7F51CA2A-F668-4E55-A2A9-309DF07E63BE}" type="presParOf" srcId="{D2A31685-6809-4862-8869-627E57AB064A}" destId="{E7AC3C68-BC4C-4F2A-A541-D024B25FFD07}" srcOrd="5" destOrd="0" presId="urn:microsoft.com/office/officeart/2005/8/layout/lProcess2"/>
    <dgm:cxn modelId="{5EEA0D52-5A79-409B-B8C5-6F2A5B922254}" type="presParOf" srcId="{D2A31685-6809-4862-8869-627E57AB064A}" destId="{84C05129-52F6-4621-A74E-80997D6E7F9C}" srcOrd="6" destOrd="0" presId="urn:microsoft.com/office/officeart/2005/8/layout/lProcess2"/>
    <dgm:cxn modelId="{EE87B6D5-0DFC-43BC-8715-AFC8AFECC7B1}" type="presParOf" srcId="{D2A31685-6809-4862-8869-627E57AB064A}" destId="{9187735D-5574-43CA-A28C-522C26891654}" srcOrd="7" destOrd="0" presId="urn:microsoft.com/office/officeart/2005/8/layout/lProcess2"/>
    <dgm:cxn modelId="{A5DC808B-76D4-4DA6-9D17-59D2328B46BF}" type="presParOf" srcId="{D2A31685-6809-4862-8869-627E57AB064A}" destId="{FFFC787A-43E2-4B01-9B27-E86F42EB839A}" srcOrd="8" destOrd="0" presId="urn:microsoft.com/office/officeart/2005/8/layout/lProcess2"/>
    <dgm:cxn modelId="{398947E4-F758-4A7F-8D89-AD6DDEAF2250}" type="presParOf" srcId="{D2A31685-6809-4862-8869-627E57AB064A}" destId="{01B9A657-C3D1-4402-9678-212946F56503}" srcOrd="9" destOrd="0" presId="urn:microsoft.com/office/officeart/2005/8/layout/lProcess2"/>
    <dgm:cxn modelId="{21122887-2D77-45F5-96D8-A980A9968B26}" type="presParOf" srcId="{D2A31685-6809-4862-8869-627E57AB064A}" destId="{EEBA6282-6A28-4D5F-A144-9CB27037F9D6}" srcOrd="10" destOrd="0" presId="urn:microsoft.com/office/officeart/2005/8/layout/lProcess2"/>
    <dgm:cxn modelId="{F8D99F05-0460-4BD9-90AA-3FCB37753159}" type="presParOf" srcId="{D2A31685-6809-4862-8869-627E57AB064A}" destId="{075BFC28-A5BE-40EA-A553-7B2A7CBBCFF6}" srcOrd="11" destOrd="0" presId="urn:microsoft.com/office/officeart/2005/8/layout/lProcess2"/>
    <dgm:cxn modelId="{2AF62023-E8D4-42DD-9401-2C64FD449CD9}" type="presParOf" srcId="{D2A31685-6809-4862-8869-627E57AB064A}" destId="{00DA3C6D-B4BD-41AD-8D18-FFA84842B303}" srcOrd="12" destOrd="0" presId="urn:microsoft.com/office/officeart/2005/8/layout/lProcess2"/>
    <dgm:cxn modelId="{AD590E13-7D4C-413D-8346-4EE35E8A5196}" type="presParOf" srcId="{EA217438-075F-4D62-A1F7-6410578E1621}" destId="{CC9EF2B7-46EA-4A2D-81AB-2F4FA069D3FE}" srcOrd="5" destOrd="0" presId="urn:microsoft.com/office/officeart/2005/8/layout/lProcess2"/>
    <dgm:cxn modelId="{05132921-EEF6-410A-BC42-5EE1E13EB055}" type="presParOf" srcId="{EA217438-075F-4D62-A1F7-6410578E1621}" destId="{2BE8FB75-DE0B-4C3C-9DD7-D699938FF953}" srcOrd="6" destOrd="0" presId="urn:microsoft.com/office/officeart/2005/8/layout/lProcess2"/>
    <dgm:cxn modelId="{53F460B8-1C30-4A4C-8926-8FFA169E12AD}" type="presParOf" srcId="{2BE8FB75-DE0B-4C3C-9DD7-D699938FF953}" destId="{898848F3-96D4-433A-9575-1F0490A354B2}" srcOrd="0" destOrd="0" presId="urn:microsoft.com/office/officeart/2005/8/layout/lProcess2"/>
    <dgm:cxn modelId="{E1C54949-0C6C-4CEE-B3DB-78F59F6FC5E2}" type="presParOf" srcId="{2BE8FB75-DE0B-4C3C-9DD7-D699938FF953}" destId="{EFB21FB0-0302-4790-8F34-11A213B2D18E}" srcOrd="1" destOrd="0" presId="urn:microsoft.com/office/officeart/2005/8/layout/lProcess2"/>
    <dgm:cxn modelId="{BAE51979-EACA-4887-A36E-1077946E0C32}" type="presParOf" srcId="{2BE8FB75-DE0B-4C3C-9DD7-D699938FF953}" destId="{60FCEE95-EA6E-404F-83D5-3136ADECE249}" srcOrd="2" destOrd="0" presId="urn:microsoft.com/office/officeart/2005/8/layout/lProcess2"/>
    <dgm:cxn modelId="{E969282F-9BAA-4005-91FB-A28157A67D17}" type="presParOf" srcId="{60FCEE95-EA6E-404F-83D5-3136ADECE249}" destId="{0AC253E2-1435-4A93-A3F3-B6E83C14CC28}" srcOrd="0" destOrd="0" presId="urn:microsoft.com/office/officeart/2005/8/layout/lProcess2"/>
    <dgm:cxn modelId="{5BB59A18-673F-4B00-86CA-BD7BBE5936BA}" type="presParOf" srcId="{0AC253E2-1435-4A93-A3F3-B6E83C14CC28}" destId="{7284AF33-92B3-4C7D-8F84-366C88148E13}" srcOrd="0" destOrd="0" presId="urn:microsoft.com/office/officeart/2005/8/layout/lProcess2"/>
    <dgm:cxn modelId="{9CB7D5BC-B4F8-4BE4-90F4-2AB7C5490412}" type="presParOf" srcId="{0AC253E2-1435-4A93-A3F3-B6E83C14CC28}" destId="{DA258249-2B70-4DF7-9A66-D54B70F48F94}" srcOrd="1" destOrd="0" presId="urn:microsoft.com/office/officeart/2005/8/layout/lProcess2"/>
    <dgm:cxn modelId="{C42B3744-32C5-4091-99BE-42C3EAF1E66E}" type="presParOf" srcId="{0AC253E2-1435-4A93-A3F3-B6E83C14CC28}" destId="{D53FE7F2-FE41-4440-9376-A26256D256CE}" srcOrd="2" destOrd="0" presId="urn:microsoft.com/office/officeart/2005/8/layout/lProcess2"/>
    <dgm:cxn modelId="{E06640D0-5B8D-4FD6-BA41-BDF2FEA84854}" type="presParOf" srcId="{0AC253E2-1435-4A93-A3F3-B6E83C14CC28}" destId="{5CEF621B-E1B7-48EC-8B3F-6BCE41520233}" srcOrd="3" destOrd="0" presId="urn:microsoft.com/office/officeart/2005/8/layout/lProcess2"/>
    <dgm:cxn modelId="{5152F7AF-D6A9-493F-AAE6-3F5141C531A1}" type="presParOf" srcId="{0AC253E2-1435-4A93-A3F3-B6E83C14CC28}" destId="{17E677BC-754F-4F40-B8B0-CB6E99F3CF52}" srcOrd="4" destOrd="0" presId="urn:microsoft.com/office/officeart/2005/8/layout/lProcess2"/>
    <dgm:cxn modelId="{CD6DAD14-35BC-4E76-8B08-2FCDA495393E}" type="presParOf" srcId="{0AC253E2-1435-4A93-A3F3-B6E83C14CC28}" destId="{BBAD702F-FB9E-4931-874D-AA002B7CC82C}" srcOrd="5" destOrd="0" presId="urn:microsoft.com/office/officeart/2005/8/layout/lProcess2"/>
    <dgm:cxn modelId="{501E159C-2711-4A7E-92B7-46AD7DEBBFAC}" type="presParOf" srcId="{0AC253E2-1435-4A93-A3F3-B6E83C14CC28}" destId="{EF6AAEA2-E730-4775-A93B-95704566F5C5}" srcOrd="6" destOrd="0" presId="urn:microsoft.com/office/officeart/2005/8/layout/lProcess2"/>
    <dgm:cxn modelId="{72683098-31EC-4B4D-BE4F-CB47382060C2}" type="presParOf" srcId="{0AC253E2-1435-4A93-A3F3-B6E83C14CC28}" destId="{5C22ECC7-0CC6-4C05-81AE-11475B5A6C8B}" srcOrd="7" destOrd="0" presId="urn:microsoft.com/office/officeart/2005/8/layout/lProcess2"/>
    <dgm:cxn modelId="{F5C7426F-DEAF-484C-A752-5044689320FA}" type="presParOf" srcId="{0AC253E2-1435-4A93-A3F3-B6E83C14CC28}" destId="{BF6750C5-73F5-4693-89F8-670705304158}" srcOrd="8" destOrd="0" presId="urn:microsoft.com/office/officeart/2005/8/layout/lProcess2"/>
    <dgm:cxn modelId="{C902D357-362E-4CA8-80EB-2F6BDFEEDB24}" type="presParOf" srcId="{0AC253E2-1435-4A93-A3F3-B6E83C14CC28}" destId="{1A2D0ADD-ECC3-4568-B99F-E88F500CD990}" srcOrd="9" destOrd="0" presId="urn:microsoft.com/office/officeart/2005/8/layout/lProcess2"/>
    <dgm:cxn modelId="{F12D9BF3-C6D8-4479-A421-BBAEBB5493DE}" type="presParOf" srcId="{0AC253E2-1435-4A93-A3F3-B6E83C14CC28}" destId="{C307C549-6A71-47ED-A22A-D5E45409A778}" srcOrd="10" destOrd="0" presId="urn:microsoft.com/office/officeart/2005/8/layout/lProcess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592C812-6169-4C8E-9B06-810642E4F085}" type="doc">
      <dgm:prSet loTypeId="urn:microsoft.com/office/officeart/2008/layout/PictureLineup" loCatId="picture" qsTypeId="urn:microsoft.com/office/officeart/2005/8/quickstyle/simple1" qsCatId="simple" csTypeId="urn:microsoft.com/office/officeart/2005/8/colors/accent1_3" csCatId="accent1" phldr="1"/>
      <dgm:spPr/>
      <dgm:t>
        <a:bodyPr/>
        <a:lstStyle/>
        <a:p>
          <a:endParaRPr lang="en-GB"/>
        </a:p>
      </dgm:t>
    </dgm:pt>
    <dgm:pt modelId="{8696B05D-1530-418A-9A40-6DE962FE42D1}">
      <dgm:prSet phldrT="[Text]" custT="1"/>
      <dgm:spPr>
        <a:xfrm>
          <a:off x="2715" y="1268095"/>
          <a:ext cx="1224751" cy="1224751"/>
        </a:xfrm>
        <a:prstGeom prst="rect">
          <a:avLst/>
        </a:prstGeom>
        <a:noFill/>
        <a:ln>
          <a:noFill/>
        </a:ln>
        <a:effectLst/>
      </dgm:spPr>
      <dgm:t>
        <a:bodyPr/>
        <a:lstStyle/>
        <a:p>
          <a:pPr algn="ctr">
            <a:buNone/>
          </a:pPr>
          <a:r>
            <a:rPr lang="en-GB" sz="1400" b="0">
              <a:solidFill>
                <a:sysClr val="windowText" lastClr="000000">
                  <a:hueOff val="0"/>
                  <a:satOff val="0"/>
                  <a:lumOff val="0"/>
                  <a:alphaOff val="0"/>
                </a:sysClr>
              </a:solidFill>
              <a:latin typeface="Abadi Extra Light" panose="020B0204020104020204" pitchFamily="34" charset="0"/>
              <a:ea typeface="+mn-ea"/>
              <a:cs typeface="+mn-cs"/>
            </a:rPr>
            <a:t>Stress and support</a:t>
          </a:r>
        </a:p>
      </dgm:t>
    </dgm:pt>
    <dgm:pt modelId="{5A2D42F6-3426-4950-97A6-2D57E2CF0D04}" type="parTrans" cxnId="{35888546-B478-4D28-A90D-EFD4C47EDC01}">
      <dgm:prSet/>
      <dgm:spPr/>
      <dgm:t>
        <a:bodyPr/>
        <a:lstStyle/>
        <a:p>
          <a:endParaRPr lang="en-GB" sz="2000" b="0">
            <a:latin typeface="Abadi Extra Light" panose="020B0204020104020204" pitchFamily="34" charset="0"/>
          </a:endParaRPr>
        </a:p>
      </dgm:t>
    </dgm:pt>
    <dgm:pt modelId="{5B0086E8-1F40-4C49-A8DB-7E44C3A296A4}" type="sibTrans" cxnId="{35888546-B478-4D28-A90D-EFD4C47EDC01}">
      <dgm:prSet/>
      <dgm:spPr/>
      <dgm:t>
        <a:bodyPr/>
        <a:lstStyle/>
        <a:p>
          <a:endParaRPr lang="en-GB" sz="2000" b="0">
            <a:latin typeface="Abadi Extra Light" panose="020B0204020104020204" pitchFamily="34" charset="0"/>
          </a:endParaRPr>
        </a:p>
      </dgm:t>
    </dgm:pt>
    <dgm:pt modelId="{DE787F32-E533-4A81-8605-F7F7E1CA64A9}">
      <dgm:prSet custT="1"/>
      <dgm:spPr>
        <a:xfrm>
          <a:off x="2715"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History of violence and abuse</a:t>
          </a:r>
        </a:p>
      </dgm:t>
    </dgm:pt>
    <dgm:pt modelId="{5449AE3C-7534-4A44-8E50-530AAE0A6A39}" type="parTrans" cxnId="{4A34B20D-A027-432F-BFD6-3A69B7EF889F}">
      <dgm:prSet/>
      <dgm:spPr/>
      <dgm:t>
        <a:bodyPr/>
        <a:lstStyle/>
        <a:p>
          <a:endParaRPr lang="en-GB" sz="2000" b="0">
            <a:latin typeface="Abadi Extra Light" panose="020B0204020104020204" pitchFamily="34" charset="0"/>
          </a:endParaRPr>
        </a:p>
      </dgm:t>
    </dgm:pt>
    <dgm:pt modelId="{BEE3500E-4BD0-4D3E-9D5B-6B5F7FF065C9}" type="sibTrans" cxnId="{4A34B20D-A027-432F-BFD6-3A69B7EF889F}">
      <dgm:prSet/>
      <dgm:spPr/>
      <dgm:t>
        <a:bodyPr/>
        <a:lstStyle/>
        <a:p>
          <a:endParaRPr lang="en-GB" sz="2000" b="0">
            <a:latin typeface="Abadi Extra Light" panose="020B0204020104020204" pitchFamily="34" charset="0"/>
          </a:endParaRPr>
        </a:p>
      </dgm:t>
    </dgm:pt>
    <dgm:pt modelId="{CB07DCC2-7A31-42E5-929B-E33241627082}">
      <dgm:prSet custT="1"/>
      <dgm:spPr>
        <a:xfrm>
          <a:off x="2715"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Stressful life events, including being a political refugee</a:t>
          </a:r>
        </a:p>
      </dgm:t>
    </dgm:pt>
    <dgm:pt modelId="{10BC0DC7-18DF-4FE8-A447-39B4591B60BB}" type="parTrans" cxnId="{9EEABBCF-67FB-4FDB-968C-F5DFBF4B5529}">
      <dgm:prSet/>
      <dgm:spPr/>
      <dgm:t>
        <a:bodyPr/>
        <a:lstStyle/>
        <a:p>
          <a:endParaRPr lang="en-GB" sz="2000" b="0">
            <a:latin typeface="Abadi Extra Light" panose="020B0204020104020204" pitchFamily="34" charset="0"/>
          </a:endParaRPr>
        </a:p>
      </dgm:t>
    </dgm:pt>
    <dgm:pt modelId="{5C4521B7-2DE1-4716-B667-EBCB73C6744A}" type="sibTrans" cxnId="{9EEABBCF-67FB-4FDB-968C-F5DFBF4B5529}">
      <dgm:prSet/>
      <dgm:spPr/>
      <dgm:t>
        <a:bodyPr/>
        <a:lstStyle/>
        <a:p>
          <a:endParaRPr lang="en-GB" sz="2000" b="0">
            <a:latin typeface="Abadi Extra Light" panose="020B0204020104020204" pitchFamily="34" charset="0"/>
          </a:endParaRPr>
        </a:p>
      </dgm:t>
    </dgm:pt>
    <dgm:pt modelId="{05D00289-C78A-4B56-B719-752F67B45181}">
      <dgm:prSet custT="1"/>
      <dgm:spPr>
        <a:xfrm>
          <a:off x="2715"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Lack of social support </a:t>
          </a:r>
        </a:p>
      </dgm:t>
    </dgm:pt>
    <dgm:pt modelId="{D7FE7E54-EDE4-453F-9BD6-13840ECC2E21}" type="parTrans" cxnId="{50DC02C1-2651-45DB-B974-959E62912AA7}">
      <dgm:prSet/>
      <dgm:spPr/>
      <dgm:t>
        <a:bodyPr/>
        <a:lstStyle/>
        <a:p>
          <a:endParaRPr lang="en-GB" sz="2000" b="0">
            <a:latin typeface="Abadi Extra Light" panose="020B0204020104020204" pitchFamily="34" charset="0"/>
          </a:endParaRPr>
        </a:p>
      </dgm:t>
    </dgm:pt>
    <dgm:pt modelId="{6011BF6A-218C-4625-B35B-2518B8FAB600}" type="sibTrans" cxnId="{50DC02C1-2651-45DB-B974-959E62912AA7}">
      <dgm:prSet/>
      <dgm:spPr/>
      <dgm:t>
        <a:bodyPr/>
        <a:lstStyle/>
        <a:p>
          <a:endParaRPr lang="en-GB" sz="2000" b="0">
            <a:latin typeface="Abadi Extra Light" panose="020B0204020104020204" pitchFamily="34" charset="0"/>
          </a:endParaRPr>
        </a:p>
      </dgm:t>
    </dgm:pt>
    <dgm:pt modelId="{10D9A3AC-FD46-4B75-A3FB-568BCE220496}">
      <dgm:prSet custT="1"/>
      <dgm:spPr>
        <a:xfrm>
          <a:off x="1228059" y="1268095"/>
          <a:ext cx="1224751" cy="1224751"/>
        </a:xfrm>
        <a:prstGeom prst="rect">
          <a:avLst/>
        </a:prstGeom>
        <a:noFill/>
        <a:ln>
          <a:noFill/>
        </a:ln>
        <a:effectLst/>
      </dgm:spPr>
      <dgm:t>
        <a:bodyPr/>
        <a:lstStyle/>
        <a:p>
          <a:pPr algn="ctr">
            <a:buFont typeface="Symbol" panose="05050102010706020507" pitchFamily="18" charset="2"/>
            <a:buNone/>
          </a:pPr>
          <a:r>
            <a:rPr lang="en-GB" sz="1400" b="0">
              <a:solidFill>
                <a:sysClr val="windowText" lastClr="000000">
                  <a:hueOff val="0"/>
                  <a:satOff val="0"/>
                  <a:lumOff val="0"/>
                  <a:alphaOff val="0"/>
                </a:sysClr>
              </a:solidFill>
              <a:latin typeface="Abadi Extra Light" panose="020B0204020104020204" pitchFamily="34" charset="0"/>
              <a:ea typeface="+mn-ea"/>
              <a:cs typeface="+mn-cs"/>
            </a:rPr>
            <a:t>Adjustment to host country</a:t>
          </a:r>
        </a:p>
      </dgm:t>
    </dgm:pt>
    <dgm:pt modelId="{65D19377-0EB2-4025-902E-8B125C51B69F}" type="parTrans" cxnId="{D793E35F-A395-4342-94E0-4A2FD677A5A0}">
      <dgm:prSet/>
      <dgm:spPr/>
      <dgm:t>
        <a:bodyPr/>
        <a:lstStyle/>
        <a:p>
          <a:endParaRPr lang="en-GB" sz="2000" b="0">
            <a:latin typeface="Abadi Extra Light" panose="020B0204020104020204" pitchFamily="34" charset="0"/>
          </a:endParaRPr>
        </a:p>
      </dgm:t>
    </dgm:pt>
    <dgm:pt modelId="{A54CBFE6-0E6D-48C6-96D2-64C553AF4106}" type="sibTrans" cxnId="{D793E35F-A395-4342-94E0-4A2FD677A5A0}">
      <dgm:prSet/>
      <dgm:spPr/>
      <dgm:t>
        <a:bodyPr/>
        <a:lstStyle/>
        <a:p>
          <a:endParaRPr lang="en-GB" sz="2000" b="0">
            <a:latin typeface="Abadi Extra Light" panose="020B0204020104020204" pitchFamily="34" charset="0"/>
          </a:endParaRPr>
        </a:p>
      </dgm:t>
    </dgm:pt>
    <dgm:pt modelId="{E10912CC-0F35-4B17-AE67-71FCAFFDAB07}">
      <dgm:prSet custT="1"/>
      <dgm:spPr>
        <a:xfrm>
          <a:off x="1228059"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Language difficulties </a:t>
          </a:r>
        </a:p>
      </dgm:t>
    </dgm:pt>
    <dgm:pt modelId="{F2A381BC-B492-4649-BCB6-A2CF2DA776C8}" type="parTrans" cxnId="{95D9CAA6-8F94-4D1F-B84A-CA5ED4FE03FF}">
      <dgm:prSet/>
      <dgm:spPr/>
      <dgm:t>
        <a:bodyPr/>
        <a:lstStyle/>
        <a:p>
          <a:endParaRPr lang="en-GB" sz="2000" b="0">
            <a:latin typeface="Abadi Extra Light" panose="020B0204020104020204" pitchFamily="34" charset="0"/>
          </a:endParaRPr>
        </a:p>
      </dgm:t>
    </dgm:pt>
    <dgm:pt modelId="{7C9E69E2-3215-48CF-A2FC-AD496C67BEA6}" type="sibTrans" cxnId="{95D9CAA6-8F94-4D1F-B84A-CA5ED4FE03FF}">
      <dgm:prSet/>
      <dgm:spPr/>
      <dgm:t>
        <a:bodyPr/>
        <a:lstStyle/>
        <a:p>
          <a:endParaRPr lang="en-GB" sz="2000" b="0">
            <a:latin typeface="Abadi Extra Light" panose="020B0204020104020204" pitchFamily="34" charset="0"/>
          </a:endParaRPr>
        </a:p>
      </dgm:t>
    </dgm:pt>
    <dgm:pt modelId="{CC5EB253-02C1-4E2F-9D5B-392C1A3EFB0A}">
      <dgm:prSet custT="1"/>
      <dgm:spPr>
        <a:xfrm>
          <a:off x="1228059"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Being unfamiliar with ‘local life’ in the hose country</a:t>
          </a:r>
        </a:p>
      </dgm:t>
    </dgm:pt>
    <dgm:pt modelId="{CC3B56CF-D70D-4D38-98D7-A9B5943A776E}" type="parTrans" cxnId="{9F96FC01-CE02-4711-891A-09F4CADA218E}">
      <dgm:prSet/>
      <dgm:spPr/>
      <dgm:t>
        <a:bodyPr/>
        <a:lstStyle/>
        <a:p>
          <a:endParaRPr lang="en-GB" sz="2000" b="0">
            <a:latin typeface="Abadi Extra Light" panose="020B0204020104020204" pitchFamily="34" charset="0"/>
          </a:endParaRPr>
        </a:p>
      </dgm:t>
    </dgm:pt>
    <dgm:pt modelId="{57E714AD-7719-4E43-9F5E-BD9E74DDF3D8}" type="sibTrans" cxnId="{9F96FC01-CE02-4711-891A-09F4CADA218E}">
      <dgm:prSet/>
      <dgm:spPr/>
      <dgm:t>
        <a:bodyPr/>
        <a:lstStyle/>
        <a:p>
          <a:endParaRPr lang="en-GB" sz="2000" b="0">
            <a:latin typeface="Abadi Extra Light" panose="020B0204020104020204" pitchFamily="34" charset="0"/>
          </a:endParaRPr>
        </a:p>
      </dgm:t>
    </dgm:pt>
    <dgm:pt modelId="{B0F7A8FE-E0FA-4306-B8D8-1D18097BDE62}">
      <dgm:prSet custT="1"/>
      <dgm:spPr>
        <a:xfrm>
          <a:off x="2453404" y="1268095"/>
          <a:ext cx="1224751" cy="1224751"/>
        </a:xfrm>
        <a:prstGeom prst="rect">
          <a:avLst/>
        </a:prstGeom>
        <a:noFill/>
        <a:ln>
          <a:noFill/>
        </a:ln>
        <a:effectLst/>
      </dgm:spPr>
      <dgm:t>
        <a:bodyPr/>
        <a:lstStyle/>
        <a:p>
          <a:pPr algn="ctr">
            <a:buNone/>
          </a:pPr>
          <a:r>
            <a:rPr lang="en-GB" sz="1400" b="0">
              <a:solidFill>
                <a:sysClr val="windowText" lastClr="000000">
                  <a:hueOff val="0"/>
                  <a:satOff val="0"/>
                  <a:lumOff val="0"/>
                  <a:alphaOff val="0"/>
                </a:sysClr>
              </a:solidFill>
              <a:latin typeface="Abadi Extra Light" panose="020B0204020104020204" pitchFamily="34" charset="0"/>
              <a:ea typeface="+mn-ea"/>
              <a:cs typeface="+mn-cs"/>
            </a:rPr>
            <a:t>Pregnancy care and infant feeding</a:t>
          </a:r>
        </a:p>
      </dgm:t>
    </dgm:pt>
    <dgm:pt modelId="{CF68BF23-B4C5-45A8-BF9A-D9AB2E1E5DD8}" type="parTrans" cxnId="{6329064C-6E0A-445F-B405-AB8FBD04D5E6}">
      <dgm:prSet/>
      <dgm:spPr/>
      <dgm:t>
        <a:bodyPr/>
        <a:lstStyle/>
        <a:p>
          <a:endParaRPr lang="en-GB" sz="2000" b="0">
            <a:latin typeface="Abadi Extra Light" panose="020B0204020104020204" pitchFamily="34" charset="0"/>
          </a:endParaRPr>
        </a:p>
      </dgm:t>
    </dgm:pt>
    <dgm:pt modelId="{5315C04C-6C68-47AD-BF58-A113D508C422}" type="sibTrans" cxnId="{6329064C-6E0A-445F-B405-AB8FBD04D5E6}">
      <dgm:prSet/>
      <dgm:spPr/>
      <dgm:t>
        <a:bodyPr/>
        <a:lstStyle/>
        <a:p>
          <a:endParaRPr lang="en-GB" sz="2000" b="0">
            <a:latin typeface="Abadi Extra Light" panose="020B0204020104020204" pitchFamily="34" charset="0"/>
          </a:endParaRPr>
        </a:p>
      </dgm:t>
    </dgm:pt>
    <dgm:pt modelId="{4A537F96-C94F-44F8-82E9-4B0F94838611}">
      <dgm:prSet custT="1"/>
      <dgm:spPr>
        <a:xfrm>
          <a:off x="2453404"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Poor experiences of healthcare, including operative caesarean </a:t>
          </a:r>
        </a:p>
      </dgm:t>
    </dgm:pt>
    <dgm:pt modelId="{BCC2B9F8-A35F-4423-9372-3526F8465B08}" type="parTrans" cxnId="{E3A69E17-CE8C-446E-AAE9-3C645146E214}">
      <dgm:prSet/>
      <dgm:spPr/>
      <dgm:t>
        <a:bodyPr/>
        <a:lstStyle/>
        <a:p>
          <a:endParaRPr lang="en-GB" sz="2000" b="0">
            <a:latin typeface="Abadi Extra Light" panose="020B0204020104020204" pitchFamily="34" charset="0"/>
          </a:endParaRPr>
        </a:p>
      </dgm:t>
    </dgm:pt>
    <dgm:pt modelId="{381002B8-A305-4C66-96BD-0DBFCBB89C05}" type="sibTrans" cxnId="{E3A69E17-CE8C-446E-AAE9-3C645146E214}">
      <dgm:prSet/>
      <dgm:spPr/>
      <dgm:t>
        <a:bodyPr/>
        <a:lstStyle/>
        <a:p>
          <a:endParaRPr lang="en-GB" sz="2000" b="0">
            <a:latin typeface="Abadi Extra Light" panose="020B0204020104020204" pitchFamily="34" charset="0"/>
          </a:endParaRPr>
        </a:p>
      </dgm:t>
    </dgm:pt>
    <dgm:pt modelId="{7074CC1F-F3D1-4714-AE39-F0E0D7246716}">
      <dgm:prSet custT="1"/>
      <dgm:spPr>
        <a:xfrm>
          <a:off x="2453404"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Feeding problems</a:t>
          </a:r>
        </a:p>
      </dgm:t>
    </dgm:pt>
    <dgm:pt modelId="{23F7B8F8-735A-4AA1-8F05-979362221546}" type="parTrans" cxnId="{2858C872-892B-470D-9AF4-4CC16F8F8560}">
      <dgm:prSet/>
      <dgm:spPr/>
      <dgm:t>
        <a:bodyPr/>
        <a:lstStyle/>
        <a:p>
          <a:endParaRPr lang="en-GB" sz="2000" b="0">
            <a:latin typeface="Abadi Extra Light" panose="020B0204020104020204" pitchFamily="34" charset="0"/>
          </a:endParaRPr>
        </a:p>
      </dgm:t>
    </dgm:pt>
    <dgm:pt modelId="{F08B0649-0F6D-4E2A-948B-63D67DCCF261}" type="sibTrans" cxnId="{2858C872-892B-470D-9AF4-4CC16F8F8560}">
      <dgm:prSet/>
      <dgm:spPr/>
      <dgm:t>
        <a:bodyPr/>
        <a:lstStyle/>
        <a:p>
          <a:endParaRPr lang="en-GB" sz="2000" b="0">
            <a:latin typeface="Abadi Extra Light" panose="020B0204020104020204" pitchFamily="34" charset="0"/>
          </a:endParaRPr>
        </a:p>
      </dgm:t>
    </dgm:pt>
    <dgm:pt modelId="{99D1DB67-A84C-45FF-88D7-93A110DBEE3A}">
      <dgm:prSet custT="1"/>
      <dgm:spPr>
        <a:xfrm>
          <a:off x="3678748" y="1268095"/>
          <a:ext cx="1224751" cy="1224751"/>
        </a:xfrm>
        <a:prstGeom prst="rect">
          <a:avLst/>
        </a:prstGeom>
        <a:noFill/>
        <a:ln>
          <a:noFill/>
        </a:ln>
        <a:effectLst/>
      </dgm:spPr>
      <dgm:t>
        <a:bodyPr/>
        <a:lstStyle/>
        <a:p>
          <a:pPr algn="ctr">
            <a:buNone/>
          </a:pPr>
          <a:r>
            <a:rPr lang="en-GB" sz="1400" b="0">
              <a:solidFill>
                <a:sysClr val="windowText" lastClr="000000">
                  <a:hueOff val="0"/>
                  <a:satOff val="0"/>
                  <a:lumOff val="0"/>
                  <a:alphaOff val="0"/>
                </a:sysClr>
              </a:solidFill>
              <a:latin typeface="Abadi Extra Light" panose="020B0204020104020204" pitchFamily="34" charset="0"/>
              <a:ea typeface="+mn-ea"/>
              <a:cs typeface="+mn-cs"/>
            </a:rPr>
            <a:t>Health status and history</a:t>
          </a:r>
        </a:p>
      </dgm:t>
    </dgm:pt>
    <dgm:pt modelId="{286656A7-D9FA-47FF-8412-37F36B8376D4}" type="parTrans" cxnId="{1B96BB1A-B2BC-4C34-BB66-6AFD46BF6CBF}">
      <dgm:prSet/>
      <dgm:spPr/>
      <dgm:t>
        <a:bodyPr/>
        <a:lstStyle/>
        <a:p>
          <a:endParaRPr lang="en-GB" sz="2000" b="0">
            <a:latin typeface="Abadi Extra Light" panose="020B0204020104020204" pitchFamily="34" charset="0"/>
          </a:endParaRPr>
        </a:p>
      </dgm:t>
    </dgm:pt>
    <dgm:pt modelId="{621F3888-F673-4186-83D2-B6C2F8E10540}" type="sibTrans" cxnId="{1B96BB1A-B2BC-4C34-BB66-6AFD46BF6CBF}">
      <dgm:prSet/>
      <dgm:spPr/>
      <dgm:t>
        <a:bodyPr/>
        <a:lstStyle/>
        <a:p>
          <a:endParaRPr lang="en-GB" sz="2000" b="0">
            <a:latin typeface="Abadi Extra Light" panose="020B0204020104020204" pitchFamily="34" charset="0"/>
          </a:endParaRPr>
        </a:p>
      </dgm:t>
    </dgm:pt>
    <dgm:pt modelId="{ADAF6A46-320A-4D06-A9E3-34C56814DC1C}">
      <dgm:prSet custT="1"/>
      <dgm:spPr>
        <a:xfrm>
          <a:off x="3678748"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Poor overall health</a:t>
          </a:r>
        </a:p>
      </dgm:t>
    </dgm:pt>
    <dgm:pt modelId="{9FD18AA3-0EA8-4A47-8C57-CA19EC2072FD}" type="parTrans" cxnId="{FC4072FE-90A5-4F24-99EF-E0FEBCE0CEEB}">
      <dgm:prSet/>
      <dgm:spPr/>
      <dgm:t>
        <a:bodyPr/>
        <a:lstStyle/>
        <a:p>
          <a:endParaRPr lang="en-GB" sz="2000" b="0">
            <a:latin typeface="Abadi Extra Light" panose="020B0204020104020204" pitchFamily="34" charset="0"/>
          </a:endParaRPr>
        </a:p>
      </dgm:t>
    </dgm:pt>
    <dgm:pt modelId="{803FB7DD-C673-4AEE-BEA1-A491BCF8B55E}" type="sibTrans" cxnId="{FC4072FE-90A5-4F24-99EF-E0FEBCE0CEEB}">
      <dgm:prSet/>
      <dgm:spPr/>
      <dgm:t>
        <a:bodyPr/>
        <a:lstStyle/>
        <a:p>
          <a:endParaRPr lang="en-GB" sz="2000" b="0">
            <a:latin typeface="Abadi Extra Light" panose="020B0204020104020204" pitchFamily="34" charset="0"/>
          </a:endParaRPr>
        </a:p>
      </dgm:t>
    </dgm:pt>
    <dgm:pt modelId="{EA58B828-41E0-4918-A9C3-1F46D8D61A1A}">
      <dgm:prSet custT="1"/>
      <dgm:spPr>
        <a:xfrm>
          <a:off x="3678748"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History of mental health conditions</a:t>
          </a:r>
        </a:p>
      </dgm:t>
    </dgm:pt>
    <dgm:pt modelId="{5FC05FF8-5138-4D5B-97A1-C760602309F8}" type="parTrans" cxnId="{73442A71-3499-47C5-8DC2-EFA87E1ECDEE}">
      <dgm:prSet/>
      <dgm:spPr/>
      <dgm:t>
        <a:bodyPr/>
        <a:lstStyle/>
        <a:p>
          <a:endParaRPr lang="en-GB" sz="2000" b="0">
            <a:latin typeface="Abadi Extra Light" panose="020B0204020104020204" pitchFamily="34" charset="0"/>
          </a:endParaRPr>
        </a:p>
      </dgm:t>
    </dgm:pt>
    <dgm:pt modelId="{0C1969DE-E9F8-4749-AC48-6F65C40F11F0}" type="sibTrans" cxnId="{73442A71-3499-47C5-8DC2-EFA87E1ECDEE}">
      <dgm:prSet/>
      <dgm:spPr/>
      <dgm:t>
        <a:bodyPr/>
        <a:lstStyle/>
        <a:p>
          <a:endParaRPr lang="en-GB" sz="2000" b="0">
            <a:latin typeface="Abadi Extra Light" panose="020B0204020104020204" pitchFamily="34" charset="0"/>
          </a:endParaRPr>
        </a:p>
      </dgm:t>
    </dgm:pt>
    <dgm:pt modelId="{BEC8E11B-8754-40EE-81F4-364C6396D590}">
      <dgm:prSet custT="1"/>
      <dgm:spPr>
        <a:xfrm>
          <a:off x="4904092" y="1268095"/>
          <a:ext cx="1224751" cy="1224751"/>
        </a:xfrm>
        <a:prstGeom prst="rect">
          <a:avLst/>
        </a:prstGeom>
        <a:noFill/>
        <a:ln>
          <a:noFill/>
        </a:ln>
        <a:effectLst/>
      </dgm:spPr>
      <dgm:t>
        <a:bodyPr/>
        <a:lstStyle/>
        <a:p>
          <a:pPr algn="ctr">
            <a:buNone/>
          </a:pPr>
          <a:r>
            <a:rPr lang="en-GB" sz="1400" b="0">
              <a:solidFill>
                <a:sysClr val="windowText" lastClr="000000">
                  <a:hueOff val="0"/>
                  <a:satOff val="0"/>
                  <a:lumOff val="0"/>
                  <a:alphaOff val="0"/>
                </a:sysClr>
              </a:solidFill>
              <a:latin typeface="Abadi Extra Light" panose="020B0204020104020204" pitchFamily="34" charset="0"/>
              <a:ea typeface="+mn-ea"/>
              <a:cs typeface="+mn-cs"/>
            </a:rPr>
            <a:t>Socio-demographics</a:t>
          </a:r>
        </a:p>
      </dgm:t>
    </dgm:pt>
    <dgm:pt modelId="{0B63C3B5-C043-451C-9C38-A5F8EAA094AE}" type="parTrans" cxnId="{CFAB5726-45E7-4532-BFF3-A4BFF266250C}">
      <dgm:prSet/>
      <dgm:spPr/>
      <dgm:t>
        <a:bodyPr/>
        <a:lstStyle/>
        <a:p>
          <a:endParaRPr lang="en-GB" sz="2000" b="0">
            <a:latin typeface="Abadi Extra Light" panose="020B0204020104020204" pitchFamily="34" charset="0"/>
          </a:endParaRPr>
        </a:p>
      </dgm:t>
    </dgm:pt>
    <dgm:pt modelId="{771337C3-F031-4C60-9DAB-EC8661BB62D6}" type="sibTrans" cxnId="{CFAB5726-45E7-4532-BFF3-A4BFF266250C}">
      <dgm:prSet/>
      <dgm:spPr/>
      <dgm:t>
        <a:bodyPr/>
        <a:lstStyle/>
        <a:p>
          <a:endParaRPr lang="en-GB" sz="2000" b="0">
            <a:latin typeface="Abadi Extra Light" panose="020B0204020104020204" pitchFamily="34" charset="0"/>
          </a:endParaRPr>
        </a:p>
      </dgm:t>
    </dgm:pt>
    <dgm:pt modelId="{F9774397-70FB-4995-8BF3-662F1CE879D8}">
      <dgm:prSet custT="1"/>
      <dgm:spPr>
        <a:xfrm>
          <a:off x="4904092"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Low income </a:t>
          </a:r>
        </a:p>
      </dgm:t>
    </dgm:pt>
    <dgm:pt modelId="{ADB398E2-B7F4-46E9-AA90-CC2C232F0811}" type="parTrans" cxnId="{22031ED1-B2A1-4321-90A1-552D0DE2B9FF}">
      <dgm:prSet/>
      <dgm:spPr/>
      <dgm:t>
        <a:bodyPr/>
        <a:lstStyle/>
        <a:p>
          <a:endParaRPr lang="en-GB" sz="2000" b="0">
            <a:latin typeface="Abadi Extra Light" panose="020B0204020104020204" pitchFamily="34" charset="0"/>
          </a:endParaRPr>
        </a:p>
      </dgm:t>
    </dgm:pt>
    <dgm:pt modelId="{A709D157-A1A5-49A3-8AF7-9308D8E9078F}" type="sibTrans" cxnId="{22031ED1-B2A1-4321-90A1-552D0DE2B9FF}">
      <dgm:prSet/>
      <dgm:spPr/>
      <dgm:t>
        <a:bodyPr/>
        <a:lstStyle/>
        <a:p>
          <a:endParaRPr lang="en-GB" sz="2000" b="0">
            <a:latin typeface="Abadi Extra Light" panose="020B0204020104020204" pitchFamily="34" charset="0"/>
          </a:endParaRPr>
        </a:p>
      </dgm:t>
    </dgm:pt>
    <dgm:pt modelId="{5940F713-B817-4A73-9D64-F2552E5BAB3C}">
      <dgm:prSet custT="1"/>
      <dgm:spPr>
        <a:xfrm>
          <a:off x="4904092"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Unemployment</a:t>
          </a:r>
        </a:p>
      </dgm:t>
    </dgm:pt>
    <dgm:pt modelId="{111AD697-A935-4BD1-92EA-D3802D9ACED9}" type="parTrans" cxnId="{637352B9-C31B-49D1-8DD6-C761BD20633C}">
      <dgm:prSet/>
      <dgm:spPr/>
      <dgm:t>
        <a:bodyPr/>
        <a:lstStyle/>
        <a:p>
          <a:endParaRPr lang="en-GB" sz="2000" b="0">
            <a:latin typeface="Abadi Extra Light" panose="020B0204020104020204" pitchFamily="34" charset="0"/>
          </a:endParaRPr>
        </a:p>
      </dgm:t>
    </dgm:pt>
    <dgm:pt modelId="{866A2D4E-1D4C-4C8A-BCD6-AD8693C8E2C6}" type="sibTrans" cxnId="{637352B9-C31B-49D1-8DD6-C761BD20633C}">
      <dgm:prSet/>
      <dgm:spPr/>
      <dgm:t>
        <a:bodyPr/>
        <a:lstStyle/>
        <a:p>
          <a:endParaRPr lang="en-GB" sz="2000" b="0">
            <a:latin typeface="Abadi Extra Light" panose="020B0204020104020204" pitchFamily="34" charset="0"/>
          </a:endParaRPr>
        </a:p>
      </dgm:t>
    </dgm:pt>
    <dgm:pt modelId="{BE565D21-1A83-4F08-914C-5497B42D2F89}">
      <dgm:prSet custT="1"/>
      <dgm:spPr>
        <a:xfrm>
          <a:off x="4904092"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Low education</a:t>
          </a:r>
        </a:p>
      </dgm:t>
    </dgm:pt>
    <dgm:pt modelId="{F4997340-6B7F-4813-81F0-FD36C37FBEB9}" type="parTrans" cxnId="{47311FCC-6FDA-4ACD-9BB5-36E73BF8F3E1}">
      <dgm:prSet/>
      <dgm:spPr/>
      <dgm:t>
        <a:bodyPr/>
        <a:lstStyle/>
        <a:p>
          <a:endParaRPr lang="en-GB" sz="2000" b="0">
            <a:latin typeface="Abadi Extra Light" panose="020B0204020104020204" pitchFamily="34" charset="0"/>
          </a:endParaRPr>
        </a:p>
      </dgm:t>
    </dgm:pt>
    <dgm:pt modelId="{F44A938A-82BF-4485-AED1-1CE979DAAC96}" type="sibTrans" cxnId="{47311FCC-6FDA-4ACD-9BB5-36E73BF8F3E1}">
      <dgm:prSet/>
      <dgm:spPr/>
      <dgm:t>
        <a:bodyPr/>
        <a:lstStyle/>
        <a:p>
          <a:endParaRPr lang="en-GB" sz="2000" b="0">
            <a:latin typeface="Abadi Extra Light" panose="020B0204020104020204" pitchFamily="34" charset="0"/>
          </a:endParaRPr>
        </a:p>
      </dgm:t>
    </dgm:pt>
    <dgm:pt modelId="{8080E11B-CF3E-4281-A28E-75466728264A}">
      <dgm:prSet custT="1"/>
      <dgm:spPr>
        <a:xfrm>
          <a:off x="4904092"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First pregnancy </a:t>
          </a:r>
        </a:p>
      </dgm:t>
    </dgm:pt>
    <dgm:pt modelId="{C4FB43B9-EEAD-42B4-AC80-DE35C3E6DD92}" type="parTrans" cxnId="{EC1F27D9-6F69-47AC-A554-95653806514D}">
      <dgm:prSet/>
      <dgm:spPr/>
      <dgm:t>
        <a:bodyPr/>
        <a:lstStyle/>
        <a:p>
          <a:endParaRPr lang="en-GB" sz="2000" b="0">
            <a:latin typeface="Abadi Extra Light" panose="020B0204020104020204" pitchFamily="34" charset="0"/>
          </a:endParaRPr>
        </a:p>
      </dgm:t>
    </dgm:pt>
    <dgm:pt modelId="{5E6BE0D8-0F97-4694-AE50-434546E8932E}" type="sibTrans" cxnId="{EC1F27D9-6F69-47AC-A554-95653806514D}">
      <dgm:prSet/>
      <dgm:spPr/>
      <dgm:t>
        <a:bodyPr/>
        <a:lstStyle/>
        <a:p>
          <a:endParaRPr lang="en-GB" sz="2000" b="0">
            <a:latin typeface="Abadi Extra Light" panose="020B0204020104020204" pitchFamily="34" charset="0"/>
          </a:endParaRPr>
        </a:p>
      </dgm:t>
    </dgm:pt>
    <dgm:pt modelId="{CFA173DC-2C4C-42B3-84E0-BD21146AA69B}">
      <dgm:prSet custT="1"/>
      <dgm:spPr>
        <a:xfrm>
          <a:off x="4904092" y="1268095"/>
          <a:ext cx="1224751" cy="1224751"/>
        </a:xfrm>
        <a:prstGeom prst="rect">
          <a:avLst/>
        </a:prstGeom>
        <a:noFill/>
        <a:ln>
          <a:noFill/>
        </a:ln>
        <a:effectLst/>
      </dgm:spPr>
      <dgm:t>
        <a:bodyPr/>
        <a:lstStyle/>
        <a:p>
          <a:pPr algn="l">
            <a:buFont typeface="Symbol" panose="05050102010706020507" pitchFamily="18" charset="2"/>
            <a:buChar char=""/>
          </a:pPr>
          <a:r>
            <a:rPr lang="en-GB" sz="1000" b="0">
              <a:solidFill>
                <a:sysClr val="windowText" lastClr="000000">
                  <a:hueOff val="0"/>
                  <a:satOff val="0"/>
                  <a:lumOff val="0"/>
                  <a:alphaOff val="0"/>
                </a:sysClr>
              </a:solidFill>
              <a:latin typeface="Abadi Extra Light" panose="020B0204020104020204" pitchFamily="34" charset="0"/>
              <a:ea typeface="+mn-ea"/>
              <a:cs typeface="+mn-cs"/>
            </a:rPr>
            <a:t>Visible minority status</a:t>
          </a:r>
        </a:p>
      </dgm:t>
    </dgm:pt>
    <dgm:pt modelId="{AFB5BA88-966F-4C15-B6DE-273659FBEC52}" type="parTrans" cxnId="{87462370-4CE4-4C55-81DB-9422E56B4D31}">
      <dgm:prSet/>
      <dgm:spPr/>
      <dgm:t>
        <a:bodyPr/>
        <a:lstStyle/>
        <a:p>
          <a:endParaRPr lang="en-GB" sz="2000" b="0">
            <a:latin typeface="Abadi Extra Light" panose="020B0204020104020204" pitchFamily="34" charset="0"/>
          </a:endParaRPr>
        </a:p>
      </dgm:t>
    </dgm:pt>
    <dgm:pt modelId="{7D4D87F9-AACE-4115-9D1E-1A7228F062A8}" type="sibTrans" cxnId="{87462370-4CE4-4C55-81DB-9422E56B4D31}">
      <dgm:prSet/>
      <dgm:spPr/>
      <dgm:t>
        <a:bodyPr/>
        <a:lstStyle/>
        <a:p>
          <a:endParaRPr lang="en-GB" sz="2000" b="0">
            <a:latin typeface="Abadi Extra Light" panose="020B0204020104020204" pitchFamily="34" charset="0"/>
          </a:endParaRPr>
        </a:p>
      </dgm:t>
    </dgm:pt>
    <dgm:pt modelId="{C08BEFA0-6152-4B1C-91F0-834CC4D6F63A}" type="pres">
      <dgm:prSet presAssocID="{D592C812-6169-4C8E-9B06-810642E4F085}" presName="Name0" presStyleCnt="0">
        <dgm:presLayoutVars>
          <dgm:chMax/>
          <dgm:chPref/>
          <dgm:dir/>
          <dgm:animLvl val="lvl"/>
          <dgm:resizeHandles val="exact"/>
        </dgm:presLayoutVars>
      </dgm:prSet>
      <dgm:spPr/>
    </dgm:pt>
    <dgm:pt modelId="{D1BC73F8-30F6-4323-992E-64610A7133AF}" type="pres">
      <dgm:prSet presAssocID="{8696B05D-1530-418A-9A40-6DE962FE42D1}" presName="composite" presStyleCnt="0"/>
      <dgm:spPr/>
    </dgm:pt>
    <dgm:pt modelId="{C7A2C33E-92CF-49C4-9A40-3FE18E19FAB1}" type="pres">
      <dgm:prSet presAssocID="{8696B05D-1530-418A-9A40-6DE962FE42D1}" presName="Image" presStyleLbl="alignNode1" presStyleIdx="0" presStyleCnt="5"/>
      <dgm:spPr>
        <a:xfrm>
          <a:off x="2715" y="43343"/>
          <a:ext cx="1224751" cy="122475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rgbClr val="4E67C8">
              <a:shade val="80000"/>
              <a:hueOff val="0"/>
              <a:satOff val="0"/>
              <a:lumOff val="0"/>
              <a:alphaOff val="0"/>
            </a:srgbClr>
          </a:solidFill>
          <a:prstDash val="solid"/>
        </a:ln>
        <a:effectLst/>
      </dgm:spPr>
      <dgm:extLst>
        <a:ext uri="{E40237B7-FDA0-4F09-8148-C483321AD2D9}">
          <dgm14:cNvPr xmlns:dgm14="http://schemas.microsoft.com/office/drawing/2010/diagram" id="0" name="" descr="Open hand with solid fill"/>
        </a:ext>
      </dgm:extLst>
    </dgm:pt>
    <dgm:pt modelId="{A915EC92-6483-441E-A429-F475AB9BF36C}" type="pres">
      <dgm:prSet presAssocID="{8696B05D-1530-418A-9A40-6DE962FE42D1}" presName="Accent" presStyleLbl="parChTrans1D1" presStyleIdx="0" presStyleCnt="5"/>
      <dgm:spPr>
        <a:xfrm>
          <a:off x="2715" y="43343"/>
          <a:ext cx="122" cy="2449503"/>
        </a:xfrm>
        <a:prstGeom prst="line">
          <a:avLst/>
        </a:prstGeom>
        <a:noFill/>
        <a:ln w="25400" cap="flat" cmpd="sng" algn="ctr">
          <a:solidFill>
            <a:srgbClr val="4E67C8">
              <a:shade val="80000"/>
              <a:hueOff val="0"/>
              <a:satOff val="0"/>
              <a:lumOff val="0"/>
              <a:alphaOff val="0"/>
            </a:srgbClr>
          </a:solidFill>
          <a:prstDash val="solid"/>
        </a:ln>
        <a:effectLst/>
      </dgm:spPr>
    </dgm:pt>
    <dgm:pt modelId="{FB72C03C-04C4-458E-BFF2-78E022F67CFF}" type="pres">
      <dgm:prSet presAssocID="{8696B05D-1530-418A-9A40-6DE962FE42D1}" presName="Parent" presStyleLbl="revTx" presStyleIdx="0" presStyleCnt="5">
        <dgm:presLayoutVars>
          <dgm:chMax val="0"/>
          <dgm:chPref val="0"/>
          <dgm:bulletEnabled val="1"/>
        </dgm:presLayoutVars>
      </dgm:prSet>
      <dgm:spPr/>
    </dgm:pt>
    <dgm:pt modelId="{A8B5FD40-2B40-43DA-8410-DBE63B1D8F10}" type="pres">
      <dgm:prSet presAssocID="{5B0086E8-1F40-4C49-A8DB-7E44C3A296A4}" presName="sibTrans" presStyleCnt="0"/>
      <dgm:spPr/>
    </dgm:pt>
    <dgm:pt modelId="{2C7371A7-5B08-4F6A-ADA1-F229FD1C0552}" type="pres">
      <dgm:prSet presAssocID="{10D9A3AC-FD46-4B75-A3FB-568BCE220496}" presName="composite" presStyleCnt="0"/>
      <dgm:spPr/>
    </dgm:pt>
    <dgm:pt modelId="{BF7131FA-ADD6-4EAE-BEF4-35FC8C215555}" type="pres">
      <dgm:prSet presAssocID="{10D9A3AC-FD46-4B75-A3FB-568BCE220496}" presName="Image" presStyleLbl="alignNode1" presStyleIdx="1" presStyleCnt="5"/>
      <dgm:spPr>
        <a:xfrm>
          <a:off x="1228059" y="43343"/>
          <a:ext cx="1224751" cy="122475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rgbClr val="4E67C8">
              <a:shade val="80000"/>
              <a:hueOff val="56068"/>
              <a:satOff val="-13"/>
              <a:lumOff val="6274"/>
              <a:alphaOff val="0"/>
            </a:srgbClr>
          </a:solidFill>
          <a:prstDash val="solid"/>
        </a:ln>
        <a:effectLst/>
      </dgm:spPr>
      <dgm:extLst>
        <a:ext uri="{E40237B7-FDA0-4F09-8148-C483321AD2D9}">
          <dgm14:cNvPr xmlns:dgm14="http://schemas.microsoft.com/office/drawing/2010/diagram" id="0" name="" descr="House with solid fill"/>
        </a:ext>
      </dgm:extLst>
    </dgm:pt>
    <dgm:pt modelId="{51F14C89-F43A-4A8D-B814-B87C5935CCD6}" type="pres">
      <dgm:prSet presAssocID="{10D9A3AC-FD46-4B75-A3FB-568BCE220496}" presName="Accent" presStyleLbl="parChTrans1D1" presStyleIdx="1" presStyleCnt="5"/>
      <dgm:spPr>
        <a:xfrm>
          <a:off x="1228059" y="43343"/>
          <a:ext cx="122" cy="2449503"/>
        </a:xfrm>
        <a:prstGeom prst="line">
          <a:avLst/>
        </a:prstGeom>
        <a:noFill/>
        <a:ln w="25400" cap="flat" cmpd="sng" algn="ctr">
          <a:solidFill>
            <a:srgbClr val="4E67C8">
              <a:shade val="80000"/>
              <a:hueOff val="0"/>
              <a:satOff val="0"/>
              <a:lumOff val="0"/>
              <a:alphaOff val="0"/>
            </a:srgbClr>
          </a:solidFill>
          <a:prstDash val="solid"/>
        </a:ln>
        <a:effectLst/>
      </dgm:spPr>
    </dgm:pt>
    <dgm:pt modelId="{C6D2E66A-BBBD-403F-9A69-173DF6B929ED}" type="pres">
      <dgm:prSet presAssocID="{10D9A3AC-FD46-4B75-A3FB-568BCE220496}" presName="Parent" presStyleLbl="revTx" presStyleIdx="1" presStyleCnt="5">
        <dgm:presLayoutVars>
          <dgm:chMax val="0"/>
          <dgm:chPref val="0"/>
          <dgm:bulletEnabled val="1"/>
        </dgm:presLayoutVars>
      </dgm:prSet>
      <dgm:spPr/>
    </dgm:pt>
    <dgm:pt modelId="{C362BDC3-F5E8-4679-9A05-262F2560A994}" type="pres">
      <dgm:prSet presAssocID="{A54CBFE6-0E6D-48C6-96D2-64C553AF4106}" presName="sibTrans" presStyleCnt="0"/>
      <dgm:spPr/>
    </dgm:pt>
    <dgm:pt modelId="{4705DDD7-6205-40F5-AF3D-DB8FA2A3ABD9}" type="pres">
      <dgm:prSet presAssocID="{B0F7A8FE-E0FA-4306-B8D8-1D18097BDE62}" presName="composite" presStyleCnt="0"/>
      <dgm:spPr/>
    </dgm:pt>
    <dgm:pt modelId="{50AE3A74-DF4F-4241-BA53-F1363496F2FD}" type="pres">
      <dgm:prSet presAssocID="{B0F7A8FE-E0FA-4306-B8D8-1D18097BDE62}" presName="Image" presStyleLbl="alignNode1" presStyleIdx="2" presStyleCnt="5"/>
      <dgm:spPr>
        <a:xfrm>
          <a:off x="2453404" y="43343"/>
          <a:ext cx="1224751" cy="122475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rgbClr val="4E67C8">
              <a:shade val="80000"/>
              <a:hueOff val="112136"/>
              <a:satOff val="-27"/>
              <a:lumOff val="12548"/>
              <a:alphaOff val="0"/>
            </a:srgbClr>
          </a:solidFill>
          <a:prstDash val="solid"/>
        </a:ln>
        <a:effectLst/>
      </dgm:spPr>
      <dgm:extLst>
        <a:ext uri="{E40237B7-FDA0-4F09-8148-C483321AD2D9}">
          <dgm14:cNvPr xmlns:dgm14="http://schemas.microsoft.com/office/drawing/2010/diagram" id="0" name="" descr="Baby with solid fill"/>
        </a:ext>
      </dgm:extLst>
    </dgm:pt>
    <dgm:pt modelId="{2C572F89-ED0F-4714-A08F-501D928E00AD}" type="pres">
      <dgm:prSet presAssocID="{B0F7A8FE-E0FA-4306-B8D8-1D18097BDE62}" presName="Accent" presStyleLbl="parChTrans1D1" presStyleIdx="2" presStyleCnt="5"/>
      <dgm:spPr>
        <a:xfrm>
          <a:off x="2453404" y="43343"/>
          <a:ext cx="122" cy="2449503"/>
        </a:xfrm>
        <a:prstGeom prst="line">
          <a:avLst/>
        </a:prstGeom>
        <a:noFill/>
        <a:ln w="25400" cap="flat" cmpd="sng" algn="ctr">
          <a:solidFill>
            <a:srgbClr val="4E67C8">
              <a:shade val="80000"/>
              <a:hueOff val="0"/>
              <a:satOff val="0"/>
              <a:lumOff val="0"/>
              <a:alphaOff val="0"/>
            </a:srgbClr>
          </a:solidFill>
          <a:prstDash val="solid"/>
        </a:ln>
        <a:effectLst/>
      </dgm:spPr>
    </dgm:pt>
    <dgm:pt modelId="{5FF3A745-C377-4A14-9754-2369DEA81C8B}" type="pres">
      <dgm:prSet presAssocID="{B0F7A8FE-E0FA-4306-B8D8-1D18097BDE62}" presName="Parent" presStyleLbl="revTx" presStyleIdx="2" presStyleCnt="5">
        <dgm:presLayoutVars>
          <dgm:chMax val="0"/>
          <dgm:chPref val="0"/>
          <dgm:bulletEnabled val="1"/>
        </dgm:presLayoutVars>
      </dgm:prSet>
      <dgm:spPr/>
    </dgm:pt>
    <dgm:pt modelId="{CBCF1142-BBFC-4427-9D1B-72FF7D26D255}" type="pres">
      <dgm:prSet presAssocID="{5315C04C-6C68-47AD-BF58-A113D508C422}" presName="sibTrans" presStyleCnt="0"/>
      <dgm:spPr/>
    </dgm:pt>
    <dgm:pt modelId="{25AF3BB0-1AF2-4146-B6D0-06BC8A696808}" type="pres">
      <dgm:prSet presAssocID="{99D1DB67-A84C-45FF-88D7-93A110DBEE3A}" presName="composite" presStyleCnt="0"/>
      <dgm:spPr/>
    </dgm:pt>
    <dgm:pt modelId="{6B24FA58-B687-4707-A390-832D5A1D67F5}" type="pres">
      <dgm:prSet presAssocID="{99D1DB67-A84C-45FF-88D7-93A110DBEE3A}" presName="Image" presStyleLbl="alignNode1" presStyleIdx="3" presStyleCnt="5"/>
      <dgm:spPr>
        <a:xfrm>
          <a:off x="3678748" y="43343"/>
          <a:ext cx="1224751" cy="1224751"/>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rgbClr val="4E67C8">
              <a:shade val="80000"/>
              <a:hueOff val="168204"/>
              <a:satOff val="-40"/>
              <a:lumOff val="18821"/>
              <a:alphaOff val="0"/>
            </a:srgbClr>
          </a:solidFill>
          <a:prstDash val="solid"/>
        </a:ln>
        <a:effectLst/>
      </dgm:spPr>
      <dgm:extLst>
        <a:ext uri="{E40237B7-FDA0-4F09-8148-C483321AD2D9}">
          <dgm14:cNvPr xmlns:dgm14="http://schemas.microsoft.com/office/drawing/2010/diagram" id="0" name="" descr="Heart with pulse with solid fill"/>
        </a:ext>
      </dgm:extLst>
    </dgm:pt>
    <dgm:pt modelId="{A30AFB62-338E-413C-B305-2EA41213BAAB}" type="pres">
      <dgm:prSet presAssocID="{99D1DB67-A84C-45FF-88D7-93A110DBEE3A}" presName="Accent" presStyleLbl="parChTrans1D1" presStyleIdx="3" presStyleCnt="5"/>
      <dgm:spPr>
        <a:xfrm>
          <a:off x="3678748" y="43343"/>
          <a:ext cx="122" cy="2449503"/>
        </a:xfrm>
        <a:prstGeom prst="line">
          <a:avLst/>
        </a:prstGeom>
        <a:noFill/>
        <a:ln w="25400" cap="flat" cmpd="sng" algn="ctr">
          <a:solidFill>
            <a:srgbClr val="4E67C8">
              <a:shade val="80000"/>
              <a:hueOff val="0"/>
              <a:satOff val="0"/>
              <a:lumOff val="0"/>
              <a:alphaOff val="0"/>
            </a:srgbClr>
          </a:solidFill>
          <a:prstDash val="solid"/>
        </a:ln>
        <a:effectLst/>
      </dgm:spPr>
    </dgm:pt>
    <dgm:pt modelId="{122B377A-81A1-406A-B8D8-DC39A9609ACE}" type="pres">
      <dgm:prSet presAssocID="{99D1DB67-A84C-45FF-88D7-93A110DBEE3A}" presName="Parent" presStyleLbl="revTx" presStyleIdx="3" presStyleCnt="5">
        <dgm:presLayoutVars>
          <dgm:chMax val="0"/>
          <dgm:chPref val="0"/>
          <dgm:bulletEnabled val="1"/>
        </dgm:presLayoutVars>
      </dgm:prSet>
      <dgm:spPr/>
    </dgm:pt>
    <dgm:pt modelId="{8AB85132-222D-48C3-8157-22CBAA64526C}" type="pres">
      <dgm:prSet presAssocID="{621F3888-F673-4186-83D2-B6C2F8E10540}" presName="sibTrans" presStyleCnt="0"/>
      <dgm:spPr/>
    </dgm:pt>
    <dgm:pt modelId="{181592D4-3BED-4406-BDA2-E3AEA84E3548}" type="pres">
      <dgm:prSet presAssocID="{BEC8E11B-8754-40EE-81F4-364C6396D590}" presName="composite" presStyleCnt="0"/>
      <dgm:spPr/>
    </dgm:pt>
    <dgm:pt modelId="{88ADAF89-308D-4991-AB62-35CE85B7AF8D}" type="pres">
      <dgm:prSet presAssocID="{BEC8E11B-8754-40EE-81F4-364C6396D590}" presName="Image" presStyleLbl="alignNode1" presStyleIdx="4" presStyleCnt="5"/>
      <dgm:spPr>
        <a:xfrm>
          <a:off x="4904092" y="43343"/>
          <a:ext cx="1224751" cy="1224751"/>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rgbClr val="4E67C8">
              <a:shade val="80000"/>
              <a:hueOff val="224272"/>
              <a:satOff val="-54"/>
              <a:lumOff val="25095"/>
              <a:alphaOff val="0"/>
            </a:srgbClr>
          </a:solidFill>
          <a:prstDash val="solid"/>
        </a:ln>
        <a:effectLst/>
      </dgm:spPr>
      <dgm:extLst>
        <a:ext uri="{E40237B7-FDA0-4F09-8148-C483321AD2D9}">
          <dgm14:cNvPr xmlns:dgm14="http://schemas.microsoft.com/office/drawing/2010/diagram" id="0" name="" descr="Man with solid fill"/>
        </a:ext>
      </dgm:extLst>
    </dgm:pt>
    <dgm:pt modelId="{2F28F9F6-D44A-41C2-8691-BF4FF95B3A59}" type="pres">
      <dgm:prSet presAssocID="{BEC8E11B-8754-40EE-81F4-364C6396D590}" presName="Accent" presStyleLbl="parChTrans1D1" presStyleIdx="4" presStyleCnt="5"/>
      <dgm:spPr>
        <a:xfrm>
          <a:off x="4904092" y="43343"/>
          <a:ext cx="122" cy="2449503"/>
        </a:xfrm>
        <a:prstGeom prst="line">
          <a:avLst/>
        </a:prstGeom>
        <a:noFill/>
        <a:ln w="25400" cap="flat" cmpd="sng" algn="ctr">
          <a:solidFill>
            <a:srgbClr val="4E67C8">
              <a:shade val="80000"/>
              <a:hueOff val="0"/>
              <a:satOff val="0"/>
              <a:lumOff val="0"/>
              <a:alphaOff val="0"/>
            </a:srgbClr>
          </a:solidFill>
          <a:prstDash val="solid"/>
        </a:ln>
        <a:effectLst/>
      </dgm:spPr>
    </dgm:pt>
    <dgm:pt modelId="{D0CABDC7-1389-4D67-8CD9-221CC30E3269}" type="pres">
      <dgm:prSet presAssocID="{BEC8E11B-8754-40EE-81F4-364C6396D590}" presName="Parent" presStyleLbl="revTx" presStyleIdx="4" presStyleCnt="5">
        <dgm:presLayoutVars>
          <dgm:chMax val="0"/>
          <dgm:chPref val="0"/>
          <dgm:bulletEnabled val="1"/>
        </dgm:presLayoutVars>
      </dgm:prSet>
      <dgm:spPr/>
    </dgm:pt>
  </dgm:ptLst>
  <dgm:cxnLst>
    <dgm:cxn modelId="{9F96FC01-CE02-4711-891A-09F4CADA218E}" srcId="{10D9A3AC-FD46-4B75-A3FB-568BCE220496}" destId="{CC5EB253-02C1-4E2F-9D5B-392C1A3EFB0A}" srcOrd="1" destOrd="0" parTransId="{CC3B56CF-D70D-4D38-98D7-A9B5943A776E}" sibTransId="{57E714AD-7719-4E43-9F5E-BD9E74DDF3D8}"/>
    <dgm:cxn modelId="{EA569704-A3F3-444F-BA91-B98A4C9D6846}" type="presOf" srcId="{D592C812-6169-4C8E-9B06-810642E4F085}" destId="{C08BEFA0-6152-4B1C-91F0-834CC4D6F63A}" srcOrd="0" destOrd="0" presId="urn:microsoft.com/office/officeart/2008/layout/PictureLineup"/>
    <dgm:cxn modelId="{7F9ED607-8DAC-4679-B48C-1D928FAD2388}" type="presOf" srcId="{10D9A3AC-FD46-4B75-A3FB-568BCE220496}" destId="{C6D2E66A-BBBD-403F-9A69-173DF6B929ED}" srcOrd="0" destOrd="0" presId="urn:microsoft.com/office/officeart/2008/layout/PictureLineup"/>
    <dgm:cxn modelId="{04750E09-8665-4F18-83A9-BE1F81370FD4}" type="presOf" srcId="{BE565D21-1A83-4F08-914C-5497B42D2F89}" destId="{D0CABDC7-1389-4D67-8CD9-221CC30E3269}" srcOrd="0" destOrd="3" presId="urn:microsoft.com/office/officeart/2008/layout/PictureLineup"/>
    <dgm:cxn modelId="{4A34B20D-A027-432F-BFD6-3A69B7EF889F}" srcId="{8696B05D-1530-418A-9A40-6DE962FE42D1}" destId="{DE787F32-E533-4A81-8605-F7F7E1CA64A9}" srcOrd="0" destOrd="0" parTransId="{5449AE3C-7534-4A44-8E50-530AAE0A6A39}" sibTransId="{BEE3500E-4BD0-4D3E-9D5B-6B5F7FF065C9}"/>
    <dgm:cxn modelId="{E3A69E17-CE8C-446E-AAE9-3C645146E214}" srcId="{B0F7A8FE-E0FA-4306-B8D8-1D18097BDE62}" destId="{4A537F96-C94F-44F8-82E9-4B0F94838611}" srcOrd="0" destOrd="0" parTransId="{BCC2B9F8-A35F-4423-9372-3526F8465B08}" sibTransId="{381002B8-A305-4C66-96BD-0DBFCBB89C05}"/>
    <dgm:cxn modelId="{1B96BB1A-B2BC-4C34-BB66-6AFD46BF6CBF}" srcId="{D592C812-6169-4C8E-9B06-810642E4F085}" destId="{99D1DB67-A84C-45FF-88D7-93A110DBEE3A}" srcOrd="3" destOrd="0" parTransId="{286656A7-D9FA-47FF-8412-37F36B8376D4}" sibTransId="{621F3888-F673-4186-83D2-B6C2F8E10540}"/>
    <dgm:cxn modelId="{0D5D701F-1182-4573-8940-417233155A92}" type="presOf" srcId="{BEC8E11B-8754-40EE-81F4-364C6396D590}" destId="{D0CABDC7-1389-4D67-8CD9-221CC30E3269}" srcOrd="0" destOrd="0" presId="urn:microsoft.com/office/officeart/2008/layout/PictureLineup"/>
    <dgm:cxn modelId="{CFAB5726-45E7-4532-BFF3-A4BFF266250C}" srcId="{D592C812-6169-4C8E-9B06-810642E4F085}" destId="{BEC8E11B-8754-40EE-81F4-364C6396D590}" srcOrd="4" destOrd="0" parTransId="{0B63C3B5-C043-451C-9C38-A5F8EAA094AE}" sibTransId="{771337C3-F031-4C60-9DAB-EC8661BB62D6}"/>
    <dgm:cxn modelId="{16C3B126-4A85-46FF-BF55-1132B2ABFACB}" type="presOf" srcId="{8696B05D-1530-418A-9A40-6DE962FE42D1}" destId="{FB72C03C-04C4-458E-BFF2-78E022F67CFF}" srcOrd="0" destOrd="0" presId="urn:microsoft.com/office/officeart/2008/layout/PictureLineup"/>
    <dgm:cxn modelId="{D793E35F-A395-4342-94E0-4A2FD677A5A0}" srcId="{D592C812-6169-4C8E-9B06-810642E4F085}" destId="{10D9A3AC-FD46-4B75-A3FB-568BCE220496}" srcOrd="1" destOrd="0" parTransId="{65D19377-0EB2-4025-902E-8B125C51B69F}" sibTransId="{A54CBFE6-0E6D-48C6-96D2-64C553AF4106}"/>
    <dgm:cxn modelId="{190AD063-68B7-4745-B249-5097DF2183F0}" type="presOf" srcId="{99D1DB67-A84C-45FF-88D7-93A110DBEE3A}" destId="{122B377A-81A1-406A-B8D8-DC39A9609ACE}" srcOrd="0" destOrd="0" presId="urn:microsoft.com/office/officeart/2008/layout/PictureLineup"/>
    <dgm:cxn modelId="{35888546-B478-4D28-A90D-EFD4C47EDC01}" srcId="{D592C812-6169-4C8E-9B06-810642E4F085}" destId="{8696B05D-1530-418A-9A40-6DE962FE42D1}" srcOrd="0" destOrd="0" parTransId="{5A2D42F6-3426-4950-97A6-2D57E2CF0D04}" sibTransId="{5B0086E8-1F40-4C49-A8DB-7E44C3A296A4}"/>
    <dgm:cxn modelId="{7B55314B-7A36-4ED5-8EF6-8F9A7DFC7463}" type="presOf" srcId="{ADAF6A46-320A-4D06-A9E3-34C56814DC1C}" destId="{122B377A-81A1-406A-B8D8-DC39A9609ACE}" srcOrd="0" destOrd="1" presId="urn:microsoft.com/office/officeart/2008/layout/PictureLineup"/>
    <dgm:cxn modelId="{6329064C-6E0A-445F-B405-AB8FBD04D5E6}" srcId="{D592C812-6169-4C8E-9B06-810642E4F085}" destId="{B0F7A8FE-E0FA-4306-B8D8-1D18097BDE62}" srcOrd="2" destOrd="0" parTransId="{CF68BF23-B4C5-45A8-BF9A-D9AB2E1E5DD8}" sibTransId="{5315C04C-6C68-47AD-BF58-A113D508C422}"/>
    <dgm:cxn modelId="{375EA96D-AC87-4A4E-A9A4-F42B504E4011}" type="presOf" srcId="{DE787F32-E533-4A81-8605-F7F7E1CA64A9}" destId="{FB72C03C-04C4-458E-BFF2-78E022F67CFF}" srcOrd="0" destOrd="1" presId="urn:microsoft.com/office/officeart/2008/layout/PictureLineup"/>
    <dgm:cxn modelId="{87462370-4CE4-4C55-81DB-9422E56B4D31}" srcId="{BEC8E11B-8754-40EE-81F4-364C6396D590}" destId="{CFA173DC-2C4C-42B3-84E0-BD21146AA69B}" srcOrd="4" destOrd="0" parTransId="{AFB5BA88-966F-4C15-B6DE-273659FBEC52}" sibTransId="{7D4D87F9-AACE-4115-9D1E-1A7228F062A8}"/>
    <dgm:cxn modelId="{B7860971-F489-495F-BD14-F0A78053877D}" type="presOf" srcId="{CC5EB253-02C1-4E2F-9D5B-392C1A3EFB0A}" destId="{C6D2E66A-BBBD-403F-9A69-173DF6B929ED}" srcOrd="0" destOrd="2" presId="urn:microsoft.com/office/officeart/2008/layout/PictureLineup"/>
    <dgm:cxn modelId="{73442A71-3499-47C5-8DC2-EFA87E1ECDEE}" srcId="{99D1DB67-A84C-45FF-88D7-93A110DBEE3A}" destId="{EA58B828-41E0-4918-A9C3-1F46D8D61A1A}" srcOrd="1" destOrd="0" parTransId="{5FC05FF8-5138-4D5B-97A1-C760602309F8}" sibTransId="{0C1969DE-E9F8-4749-AC48-6F65C40F11F0}"/>
    <dgm:cxn modelId="{2858C872-892B-470D-9AF4-4CC16F8F8560}" srcId="{B0F7A8FE-E0FA-4306-B8D8-1D18097BDE62}" destId="{7074CC1F-F3D1-4714-AE39-F0E0D7246716}" srcOrd="1" destOrd="0" parTransId="{23F7B8F8-735A-4AA1-8F05-979362221546}" sibTransId="{F08B0649-0F6D-4E2A-948B-63D67DCCF261}"/>
    <dgm:cxn modelId="{CFCE1D84-ADC1-4C66-8786-751C46F06ED2}" type="presOf" srcId="{EA58B828-41E0-4918-A9C3-1F46D8D61A1A}" destId="{122B377A-81A1-406A-B8D8-DC39A9609ACE}" srcOrd="0" destOrd="2" presId="urn:microsoft.com/office/officeart/2008/layout/PictureLineup"/>
    <dgm:cxn modelId="{FA43B58A-4DE3-43FA-9D03-F6F7AB179922}" type="presOf" srcId="{CFA173DC-2C4C-42B3-84E0-BD21146AA69B}" destId="{D0CABDC7-1389-4D67-8CD9-221CC30E3269}" srcOrd="0" destOrd="5" presId="urn:microsoft.com/office/officeart/2008/layout/PictureLineup"/>
    <dgm:cxn modelId="{F287A78E-5D8D-4FA1-9D05-52AEA8D0EEB0}" type="presOf" srcId="{CB07DCC2-7A31-42E5-929B-E33241627082}" destId="{FB72C03C-04C4-458E-BFF2-78E022F67CFF}" srcOrd="0" destOrd="2" presId="urn:microsoft.com/office/officeart/2008/layout/PictureLineup"/>
    <dgm:cxn modelId="{AB627994-9999-4F5C-9BE4-25A5F69DAC0D}" type="presOf" srcId="{F9774397-70FB-4995-8BF3-662F1CE879D8}" destId="{D0CABDC7-1389-4D67-8CD9-221CC30E3269}" srcOrd="0" destOrd="1" presId="urn:microsoft.com/office/officeart/2008/layout/PictureLineup"/>
    <dgm:cxn modelId="{95D9CAA6-8F94-4D1F-B84A-CA5ED4FE03FF}" srcId="{10D9A3AC-FD46-4B75-A3FB-568BCE220496}" destId="{E10912CC-0F35-4B17-AE67-71FCAFFDAB07}" srcOrd="0" destOrd="0" parTransId="{F2A381BC-B492-4649-BCB6-A2CF2DA776C8}" sibTransId="{7C9E69E2-3215-48CF-A2FC-AD496C67BEA6}"/>
    <dgm:cxn modelId="{3CC437AA-2380-4AB8-8BFB-667C4B8C3EBF}" type="presOf" srcId="{5940F713-B817-4A73-9D64-F2552E5BAB3C}" destId="{D0CABDC7-1389-4D67-8CD9-221CC30E3269}" srcOrd="0" destOrd="2" presId="urn:microsoft.com/office/officeart/2008/layout/PictureLineup"/>
    <dgm:cxn modelId="{C4F9A9AE-9048-4A0B-8C76-2E5771DE0916}" type="presOf" srcId="{05D00289-C78A-4B56-B719-752F67B45181}" destId="{FB72C03C-04C4-458E-BFF2-78E022F67CFF}" srcOrd="0" destOrd="3" presId="urn:microsoft.com/office/officeart/2008/layout/PictureLineup"/>
    <dgm:cxn modelId="{637352B9-C31B-49D1-8DD6-C761BD20633C}" srcId="{BEC8E11B-8754-40EE-81F4-364C6396D590}" destId="{5940F713-B817-4A73-9D64-F2552E5BAB3C}" srcOrd="1" destOrd="0" parTransId="{111AD697-A935-4BD1-92EA-D3802D9ACED9}" sibTransId="{866A2D4E-1D4C-4C8A-BCD6-AD8693C8E2C6}"/>
    <dgm:cxn modelId="{50DC02C1-2651-45DB-B974-959E62912AA7}" srcId="{8696B05D-1530-418A-9A40-6DE962FE42D1}" destId="{05D00289-C78A-4B56-B719-752F67B45181}" srcOrd="2" destOrd="0" parTransId="{D7FE7E54-EDE4-453F-9BD6-13840ECC2E21}" sibTransId="{6011BF6A-218C-4625-B35B-2518B8FAB600}"/>
    <dgm:cxn modelId="{47311FCC-6FDA-4ACD-9BB5-36E73BF8F3E1}" srcId="{BEC8E11B-8754-40EE-81F4-364C6396D590}" destId="{BE565D21-1A83-4F08-914C-5497B42D2F89}" srcOrd="2" destOrd="0" parTransId="{F4997340-6B7F-4813-81F0-FD36C37FBEB9}" sibTransId="{F44A938A-82BF-4485-AED1-1CE979DAAC96}"/>
    <dgm:cxn modelId="{9EEABBCF-67FB-4FDB-968C-F5DFBF4B5529}" srcId="{8696B05D-1530-418A-9A40-6DE962FE42D1}" destId="{CB07DCC2-7A31-42E5-929B-E33241627082}" srcOrd="1" destOrd="0" parTransId="{10BC0DC7-18DF-4FE8-A447-39B4591B60BB}" sibTransId="{5C4521B7-2DE1-4716-B667-EBCB73C6744A}"/>
    <dgm:cxn modelId="{22031ED1-B2A1-4321-90A1-552D0DE2B9FF}" srcId="{BEC8E11B-8754-40EE-81F4-364C6396D590}" destId="{F9774397-70FB-4995-8BF3-662F1CE879D8}" srcOrd="0" destOrd="0" parTransId="{ADB398E2-B7F4-46E9-AA90-CC2C232F0811}" sibTransId="{A709D157-A1A5-49A3-8AF7-9308D8E9078F}"/>
    <dgm:cxn modelId="{EC1F27D9-6F69-47AC-A554-95653806514D}" srcId="{BEC8E11B-8754-40EE-81F4-364C6396D590}" destId="{8080E11B-CF3E-4281-A28E-75466728264A}" srcOrd="3" destOrd="0" parTransId="{C4FB43B9-EEAD-42B4-AC80-DE35C3E6DD92}" sibTransId="{5E6BE0D8-0F97-4694-AE50-434546E8932E}"/>
    <dgm:cxn modelId="{DF5A74D9-3F62-4A7E-8675-BCA0B9F78CE6}" type="presOf" srcId="{8080E11B-CF3E-4281-A28E-75466728264A}" destId="{D0CABDC7-1389-4D67-8CD9-221CC30E3269}" srcOrd="0" destOrd="4" presId="urn:microsoft.com/office/officeart/2008/layout/PictureLineup"/>
    <dgm:cxn modelId="{B4269DE1-502F-4C92-BCE8-8EC83C0EA40B}" type="presOf" srcId="{7074CC1F-F3D1-4714-AE39-F0E0D7246716}" destId="{5FF3A745-C377-4A14-9754-2369DEA81C8B}" srcOrd="0" destOrd="2" presId="urn:microsoft.com/office/officeart/2008/layout/PictureLineup"/>
    <dgm:cxn modelId="{B69412EC-3FE8-474A-897E-636A7C3058B1}" type="presOf" srcId="{4A537F96-C94F-44F8-82E9-4B0F94838611}" destId="{5FF3A745-C377-4A14-9754-2369DEA81C8B}" srcOrd="0" destOrd="1" presId="urn:microsoft.com/office/officeart/2008/layout/PictureLineup"/>
    <dgm:cxn modelId="{5D0F0FFC-29CF-49F8-98C3-DDADB4F717E1}" type="presOf" srcId="{E10912CC-0F35-4B17-AE67-71FCAFFDAB07}" destId="{C6D2E66A-BBBD-403F-9A69-173DF6B929ED}" srcOrd="0" destOrd="1" presId="urn:microsoft.com/office/officeart/2008/layout/PictureLineup"/>
    <dgm:cxn modelId="{FC4072FE-90A5-4F24-99EF-E0FEBCE0CEEB}" srcId="{99D1DB67-A84C-45FF-88D7-93A110DBEE3A}" destId="{ADAF6A46-320A-4D06-A9E3-34C56814DC1C}" srcOrd="0" destOrd="0" parTransId="{9FD18AA3-0EA8-4A47-8C57-CA19EC2072FD}" sibTransId="{803FB7DD-C673-4AEE-BEA1-A491BCF8B55E}"/>
    <dgm:cxn modelId="{476506FF-E0D7-46BE-896B-04911EF156AB}" type="presOf" srcId="{B0F7A8FE-E0FA-4306-B8D8-1D18097BDE62}" destId="{5FF3A745-C377-4A14-9754-2369DEA81C8B}" srcOrd="0" destOrd="0" presId="urn:microsoft.com/office/officeart/2008/layout/PictureLineup"/>
    <dgm:cxn modelId="{57380980-C537-429D-B415-0568C1C64BF6}" type="presParOf" srcId="{C08BEFA0-6152-4B1C-91F0-834CC4D6F63A}" destId="{D1BC73F8-30F6-4323-992E-64610A7133AF}" srcOrd="0" destOrd="0" presId="urn:microsoft.com/office/officeart/2008/layout/PictureLineup"/>
    <dgm:cxn modelId="{0A99E066-21A2-46E8-B9F3-309FF3FA9732}" type="presParOf" srcId="{D1BC73F8-30F6-4323-992E-64610A7133AF}" destId="{C7A2C33E-92CF-49C4-9A40-3FE18E19FAB1}" srcOrd="0" destOrd="0" presId="urn:microsoft.com/office/officeart/2008/layout/PictureLineup"/>
    <dgm:cxn modelId="{68D16C3D-2154-42EF-9567-20BC6D6150AF}" type="presParOf" srcId="{D1BC73F8-30F6-4323-992E-64610A7133AF}" destId="{A915EC92-6483-441E-A429-F475AB9BF36C}" srcOrd="1" destOrd="0" presId="urn:microsoft.com/office/officeart/2008/layout/PictureLineup"/>
    <dgm:cxn modelId="{A5902D02-D321-4A55-BA4D-78CF45CF7879}" type="presParOf" srcId="{D1BC73F8-30F6-4323-992E-64610A7133AF}" destId="{FB72C03C-04C4-458E-BFF2-78E022F67CFF}" srcOrd="2" destOrd="0" presId="urn:microsoft.com/office/officeart/2008/layout/PictureLineup"/>
    <dgm:cxn modelId="{0482A95E-419E-4861-AB73-71F0637E6370}" type="presParOf" srcId="{C08BEFA0-6152-4B1C-91F0-834CC4D6F63A}" destId="{A8B5FD40-2B40-43DA-8410-DBE63B1D8F10}" srcOrd="1" destOrd="0" presId="urn:microsoft.com/office/officeart/2008/layout/PictureLineup"/>
    <dgm:cxn modelId="{240CBE42-4759-476B-862B-F1B5D3AF63A7}" type="presParOf" srcId="{C08BEFA0-6152-4B1C-91F0-834CC4D6F63A}" destId="{2C7371A7-5B08-4F6A-ADA1-F229FD1C0552}" srcOrd="2" destOrd="0" presId="urn:microsoft.com/office/officeart/2008/layout/PictureLineup"/>
    <dgm:cxn modelId="{33D4A0C6-0A23-4683-8EFB-783D4576A028}" type="presParOf" srcId="{2C7371A7-5B08-4F6A-ADA1-F229FD1C0552}" destId="{BF7131FA-ADD6-4EAE-BEF4-35FC8C215555}" srcOrd="0" destOrd="0" presId="urn:microsoft.com/office/officeart/2008/layout/PictureLineup"/>
    <dgm:cxn modelId="{765D5747-4E08-4C8E-B117-904BC266CDE2}" type="presParOf" srcId="{2C7371A7-5B08-4F6A-ADA1-F229FD1C0552}" destId="{51F14C89-F43A-4A8D-B814-B87C5935CCD6}" srcOrd="1" destOrd="0" presId="urn:microsoft.com/office/officeart/2008/layout/PictureLineup"/>
    <dgm:cxn modelId="{34D8B30E-381D-4357-A15F-645D8B3D7D30}" type="presParOf" srcId="{2C7371A7-5B08-4F6A-ADA1-F229FD1C0552}" destId="{C6D2E66A-BBBD-403F-9A69-173DF6B929ED}" srcOrd="2" destOrd="0" presId="urn:microsoft.com/office/officeart/2008/layout/PictureLineup"/>
    <dgm:cxn modelId="{B915963C-BD74-4F77-A150-DF6FA6F4D284}" type="presParOf" srcId="{C08BEFA0-6152-4B1C-91F0-834CC4D6F63A}" destId="{C362BDC3-F5E8-4679-9A05-262F2560A994}" srcOrd="3" destOrd="0" presId="urn:microsoft.com/office/officeart/2008/layout/PictureLineup"/>
    <dgm:cxn modelId="{444EB16C-E300-40EF-A6E7-D194A5EE9465}" type="presParOf" srcId="{C08BEFA0-6152-4B1C-91F0-834CC4D6F63A}" destId="{4705DDD7-6205-40F5-AF3D-DB8FA2A3ABD9}" srcOrd="4" destOrd="0" presId="urn:microsoft.com/office/officeart/2008/layout/PictureLineup"/>
    <dgm:cxn modelId="{AF280076-4AFB-49FD-A37F-1DA320FA65F1}" type="presParOf" srcId="{4705DDD7-6205-40F5-AF3D-DB8FA2A3ABD9}" destId="{50AE3A74-DF4F-4241-BA53-F1363496F2FD}" srcOrd="0" destOrd="0" presId="urn:microsoft.com/office/officeart/2008/layout/PictureLineup"/>
    <dgm:cxn modelId="{D0A8A6CF-7DDC-48A7-9FDB-23A46F851C94}" type="presParOf" srcId="{4705DDD7-6205-40F5-AF3D-DB8FA2A3ABD9}" destId="{2C572F89-ED0F-4714-A08F-501D928E00AD}" srcOrd="1" destOrd="0" presId="urn:microsoft.com/office/officeart/2008/layout/PictureLineup"/>
    <dgm:cxn modelId="{84EC6EE4-0A43-4D22-9CF6-03E6E4A70BB3}" type="presParOf" srcId="{4705DDD7-6205-40F5-AF3D-DB8FA2A3ABD9}" destId="{5FF3A745-C377-4A14-9754-2369DEA81C8B}" srcOrd="2" destOrd="0" presId="urn:microsoft.com/office/officeart/2008/layout/PictureLineup"/>
    <dgm:cxn modelId="{89F4DFC7-B63D-4F8D-9FAE-41ED531B62D3}" type="presParOf" srcId="{C08BEFA0-6152-4B1C-91F0-834CC4D6F63A}" destId="{CBCF1142-BBFC-4427-9D1B-72FF7D26D255}" srcOrd="5" destOrd="0" presId="urn:microsoft.com/office/officeart/2008/layout/PictureLineup"/>
    <dgm:cxn modelId="{05F38FE2-948D-446F-84CD-8A9F56628B05}" type="presParOf" srcId="{C08BEFA0-6152-4B1C-91F0-834CC4D6F63A}" destId="{25AF3BB0-1AF2-4146-B6D0-06BC8A696808}" srcOrd="6" destOrd="0" presId="urn:microsoft.com/office/officeart/2008/layout/PictureLineup"/>
    <dgm:cxn modelId="{F7C9671C-398B-42AC-BD1D-0DAC81B31132}" type="presParOf" srcId="{25AF3BB0-1AF2-4146-B6D0-06BC8A696808}" destId="{6B24FA58-B687-4707-A390-832D5A1D67F5}" srcOrd="0" destOrd="0" presId="urn:microsoft.com/office/officeart/2008/layout/PictureLineup"/>
    <dgm:cxn modelId="{73521599-2E5B-4C84-8689-0E872AA3B1A6}" type="presParOf" srcId="{25AF3BB0-1AF2-4146-B6D0-06BC8A696808}" destId="{A30AFB62-338E-413C-B305-2EA41213BAAB}" srcOrd="1" destOrd="0" presId="urn:microsoft.com/office/officeart/2008/layout/PictureLineup"/>
    <dgm:cxn modelId="{55BBEFCD-9863-44CA-B224-1C45FCBA94F3}" type="presParOf" srcId="{25AF3BB0-1AF2-4146-B6D0-06BC8A696808}" destId="{122B377A-81A1-406A-B8D8-DC39A9609ACE}" srcOrd="2" destOrd="0" presId="urn:microsoft.com/office/officeart/2008/layout/PictureLineup"/>
    <dgm:cxn modelId="{88FE40FE-4B6B-41CB-B776-BE20D44199D0}" type="presParOf" srcId="{C08BEFA0-6152-4B1C-91F0-834CC4D6F63A}" destId="{8AB85132-222D-48C3-8157-22CBAA64526C}" srcOrd="7" destOrd="0" presId="urn:microsoft.com/office/officeart/2008/layout/PictureLineup"/>
    <dgm:cxn modelId="{BD086E64-D5E3-49A9-942F-380836909565}" type="presParOf" srcId="{C08BEFA0-6152-4B1C-91F0-834CC4D6F63A}" destId="{181592D4-3BED-4406-BDA2-E3AEA84E3548}" srcOrd="8" destOrd="0" presId="urn:microsoft.com/office/officeart/2008/layout/PictureLineup"/>
    <dgm:cxn modelId="{7BAF6F6D-BF61-4821-9745-E74DC1923E6C}" type="presParOf" srcId="{181592D4-3BED-4406-BDA2-E3AEA84E3548}" destId="{88ADAF89-308D-4991-AB62-35CE85B7AF8D}" srcOrd="0" destOrd="0" presId="urn:microsoft.com/office/officeart/2008/layout/PictureLineup"/>
    <dgm:cxn modelId="{4AF4ADEC-D56E-47BB-8CC8-C409E8CFD213}" type="presParOf" srcId="{181592D4-3BED-4406-BDA2-E3AEA84E3548}" destId="{2F28F9F6-D44A-41C2-8691-BF4FF95B3A59}" srcOrd="1" destOrd="0" presId="urn:microsoft.com/office/officeart/2008/layout/PictureLineup"/>
    <dgm:cxn modelId="{F0896292-8DD3-4145-9B24-2889BB165254}" type="presParOf" srcId="{181592D4-3BED-4406-BDA2-E3AEA84E3548}" destId="{D0CABDC7-1389-4D67-8CD9-221CC30E3269}" srcOrd="2" destOrd="0" presId="urn:microsoft.com/office/officeart/2008/layout/PictureLineup"/>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ED1BA03-2C82-4610-B39C-22E610CF5D5E}" type="doc">
      <dgm:prSet loTypeId="urn:microsoft.com/office/officeart/2005/8/layout/hList1" loCatId="list" qsTypeId="urn:microsoft.com/office/officeart/2005/8/quickstyle/simple1" qsCatId="simple" csTypeId="urn:microsoft.com/office/officeart/2005/8/colors/accent1_4" csCatId="accent1" phldr="1"/>
      <dgm:spPr/>
      <dgm:t>
        <a:bodyPr/>
        <a:lstStyle/>
        <a:p>
          <a:endParaRPr lang="en-GB"/>
        </a:p>
      </dgm:t>
    </dgm:pt>
    <dgm:pt modelId="{ECE65F2C-FADC-4B2B-830E-B9110A6EEDF6}">
      <dgm:prSet phldrT="[Text]"/>
      <dgm:spPr>
        <a:xfrm>
          <a:off x="2355" y="24862"/>
          <a:ext cx="1416478" cy="316835"/>
        </a:xfrm>
        <a:prstGeom prst="rect">
          <a:avLst/>
        </a:prstGeom>
        <a:solidFill>
          <a:srgbClr val="4E67C8">
            <a:shade val="50000"/>
            <a:hueOff val="0"/>
            <a:satOff val="0"/>
            <a:lumOff val="0"/>
            <a:alphaOff val="0"/>
          </a:srgbClr>
        </a:solidFill>
        <a:ln w="25400" cap="flat" cmpd="sng" algn="ctr">
          <a:solidFill>
            <a:srgbClr val="4E67C8">
              <a:shade val="50000"/>
              <a:hueOff val="0"/>
              <a:satOff val="0"/>
              <a:lumOff val="0"/>
              <a:alphaOff val="0"/>
            </a:srgbClr>
          </a:solidFill>
          <a:prstDash val="solid"/>
        </a:ln>
        <a:effectLst/>
      </dgm:spPr>
      <dgm:t>
        <a:bodyPr/>
        <a:lstStyle/>
        <a:p>
          <a:pPr>
            <a:buFont typeface="Courier New" panose="02070309020205020404" pitchFamily="49" charset="0"/>
            <a:buNone/>
          </a:pPr>
          <a:r>
            <a:rPr lang="en-GB">
              <a:solidFill>
                <a:sysClr val="window" lastClr="FFFFFF"/>
              </a:solidFill>
              <a:latin typeface="Abadi Extra Light" panose="020B0204020104020204" pitchFamily="34" charset="0"/>
              <a:ea typeface="+mn-ea"/>
              <a:cs typeface="+mn-cs"/>
            </a:rPr>
            <a:t>Negative communication</a:t>
          </a:r>
        </a:p>
      </dgm:t>
    </dgm:pt>
    <dgm:pt modelId="{EE026853-51E5-4F98-B111-0BD05A0015BA}" type="parTrans" cxnId="{DD470754-50D4-4731-B54B-96227C6A14E0}">
      <dgm:prSet/>
      <dgm:spPr/>
      <dgm:t>
        <a:bodyPr/>
        <a:lstStyle/>
        <a:p>
          <a:endParaRPr lang="en-GB">
            <a:latin typeface="Abadi Extra Light" panose="020B0204020104020204" pitchFamily="34" charset="0"/>
          </a:endParaRPr>
        </a:p>
      </dgm:t>
    </dgm:pt>
    <dgm:pt modelId="{064E7FA5-ACF8-41D6-A79E-CC1D202C19EB}" type="sibTrans" cxnId="{DD470754-50D4-4731-B54B-96227C6A14E0}">
      <dgm:prSet/>
      <dgm:spPr/>
      <dgm:t>
        <a:bodyPr/>
        <a:lstStyle/>
        <a:p>
          <a:endParaRPr lang="en-GB">
            <a:latin typeface="Abadi Extra Light" panose="020B0204020104020204" pitchFamily="34" charset="0"/>
          </a:endParaRPr>
        </a:p>
      </dgm:t>
    </dgm:pt>
    <dgm:pt modelId="{FB59608F-792F-428F-94B8-404FC15AF13A}">
      <dgm:prSet phldrT="[Text]"/>
      <dgm:spPr>
        <a:xfrm>
          <a:off x="1617140" y="24862"/>
          <a:ext cx="1416478" cy="316835"/>
        </a:xfrm>
        <a:prstGeom prst="rect">
          <a:avLst/>
        </a:prstGeom>
        <a:solidFill>
          <a:srgbClr val="4E67C8">
            <a:shade val="50000"/>
            <a:hueOff val="128595"/>
            <a:satOff val="-1664"/>
            <a:lumOff val="20770"/>
            <a:alphaOff val="0"/>
          </a:srgbClr>
        </a:solidFill>
        <a:ln w="25400" cap="flat" cmpd="sng" algn="ctr">
          <a:solidFill>
            <a:srgbClr val="4E67C8">
              <a:shade val="50000"/>
              <a:hueOff val="128595"/>
              <a:satOff val="-1664"/>
              <a:lumOff val="20770"/>
              <a:alphaOff val="0"/>
            </a:srgbClr>
          </a:solidFill>
          <a:prstDash val="solid"/>
        </a:ln>
        <a:effectLst/>
      </dgm:spPr>
      <dgm:t>
        <a:bodyPr/>
        <a:lstStyle/>
        <a:p>
          <a:pPr>
            <a:buFont typeface="Courier New" panose="02070309020205020404" pitchFamily="49" charset="0"/>
            <a:buNone/>
          </a:pPr>
          <a:r>
            <a:rPr lang="en-GB">
              <a:solidFill>
                <a:sysClr val="window" lastClr="FFFFFF"/>
              </a:solidFill>
              <a:latin typeface="Abadi Extra Light" panose="020B0204020104020204" pitchFamily="34" charset="0"/>
              <a:ea typeface="+mn-ea"/>
              <a:cs typeface="+mn-cs"/>
            </a:rPr>
            <a:t>Relationships with healthcare professionals </a:t>
          </a:r>
        </a:p>
      </dgm:t>
    </dgm:pt>
    <dgm:pt modelId="{263E0BA9-94AB-4620-BB71-3E9D744AAEDA}" type="parTrans" cxnId="{8FE75308-5ABA-40E5-A0A2-C45538CA3816}">
      <dgm:prSet/>
      <dgm:spPr/>
      <dgm:t>
        <a:bodyPr/>
        <a:lstStyle/>
        <a:p>
          <a:endParaRPr lang="en-GB">
            <a:latin typeface="Abadi Extra Light" panose="020B0204020104020204" pitchFamily="34" charset="0"/>
          </a:endParaRPr>
        </a:p>
      </dgm:t>
    </dgm:pt>
    <dgm:pt modelId="{2014E088-3515-4100-A293-BC5F5D09E57B}" type="sibTrans" cxnId="{8FE75308-5ABA-40E5-A0A2-C45538CA3816}">
      <dgm:prSet/>
      <dgm:spPr/>
      <dgm:t>
        <a:bodyPr/>
        <a:lstStyle/>
        <a:p>
          <a:endParaRPr lang="en-GB">
            <a:latin typeface="Abadi Extra Light" panose="020B0204020104020204" pitchFamily="34" charset="0"/>
          </a:endParaRPr>
        </a:p>
      </dgm:t>
    </dgm:pt>
    <dgm:pt modelId="{B152959C-E823-44DA-B2BA-026C7D65CADF}">
      <dgm:prSet phldrT="[Text]"/>
      <dgm:spPr>
        <a:xfrm>
          <a:off x="3231925" y="24862"/>
          <a:ext cx="1416478" cy="316835"/>
        </a:xfrm>
        <a:prstGeom prst="rect">
          <a:avLst/>
        </a:prstGeom>
        <a:solidFill>
          <a:srgbClr val="4E67C8">
            <a:shade val="50000"/>
            <a:hueOff val="257190"/>
            <a:satOff val="-3328"/>
            <a:lumOff val="41539"/>
            <a:alphaOff val="0"/>
          </a:srgbClr>
        </a:solidFill>
        <a:ln w="25400" cap="flat" cmpd="sng" algn="ctr">
          <a:solidFill>
            <a:srgbClr val="4E67C8">
              <a:shade val="50000"/>
              <a:hueOff val="257190"/>
              <a:satOff val="-3328"/>
              <a:lumOff val="41539"/>
              <a:alphaOff val="0"/>
            </a:srgbClr>
          </a:solidFill>
          <a:prstDash val="solid"/>
        </a:ln>
        <a:effectLst/>
      </dgm:spPr>
      <dgm:t>
        <a:bodyPr/>
        <a:lstStyle/>
        <a:p>
          <a:pPr>
            <a:buFont typeface="Courier New" panose="02070309020205020404" pitchFamily="49" charset="0"/>
            <a:buNone/>
          </a:pPr>
          <a:r>
            <a:rPr lang="en-GB">
              <a:solidFill>
                <a:sysClr val="window" lastClr="FFFFFF"/>
              </a:solidFill>
              <a:latin typeface="Abadi Extra Light" panose="020B0204020104020204" pitchFamily="34" charset="0"/>
              <a:ea typeface="+mn-ea"/>
              <a:cs typeface="+mn-cs"/>
            </a:rPr>
            <a:t>Cultural clashes</a:t>
          </a:r>
        </a:p>
      </dgm:t>
    </dgm:pt>
    <dgm:pt modelId="{C151CE1C-59E6-45ED-BBB8-2577ED31A988}" type="parTrans" cxnId="{81B11E8D-2C3F-4C4F-A4CB-B3A157EB2C00}">
      <dgm:prSet/>
      <dgm:spPr/>
      <dgm:t>
        <a:bodyPr/>
        <a:lstStyle/>
        <a:p>
          <a:endParaRPr lang="en-GB">
            <a:latin typeface="Abadi Extra Light" panose="020B0204020104020204" pitchFamily="34" charset="0"/>
          </a:endParaRPr>
        </a:p>
      </dgm:t>
    </dgm:pt>
    <dgm:pt modelId="{1221BF03-C1A2-4CD1-A527-30008B6BCFC3}" type="sibTrans" cxnId="{81B11E8D-2C3F-4C4F-A4CB-B3A157EB2C00}">
      <dgm:prSet/>
      <dgm:spPr/>
      <dgm:t>
        <a:bodyPr/>
        <a:lstStyle/>
        <a:p>
          <a:endParaRPr lang="en-GB">
            <a:latin typeface="Abadi Extra Light" panose="020B0204020104020204" pitchFamily="34" charset="0"/>
          </a:endParaRPr>
        </a:p>
      </dgm:t>
    </dgm:pt>
    <dgm:pt modelId="{243037C3-54AC-49E0-AA3C-D7F9520B4F9B}">
      <dgm:prSet phldrT="[Text]"/>
      <dgm:spPr>
        <a:xfrm>
          <a:off x="4846711" y="24862"/>
          <a:ext cx="1416478" cy="316835"/>
        </a:xfrm>
        <a:prstGeom prst="rect">
          <a:avLst/>
        </a:prstGeom>
        <a:solidFill>
          <a:srgbClr val="4E67C8">
            <a:shade val="50000"/>
            <a:hueOff val="128595"/>
            <a:satOff val="-1664"/>
            <a:lumOff val="20770"/>
            <a:alphaOff val="0"/>
          </a:srgbClr>
        </a:solidFill>
        <a:ln w="25400" cap="flat" cmpd="sng" algn="ctr">
          <a:solidFill>
            <a:srgbClr val="4E67C8">
              <a:shade val="50000"/>
              <a:hueOff val="128595"/>
              <a:satOff val="-1664"/>
              <a:lumOff val="20770"/>
              <a:alphaOff val="0"/>
            </a:srgbClr>
          </a:solidFill>
          <a:prstDash val="solid"/>
        </a:ln>
        <a:effectLst/>
      </dgm:spPr>
      <dgm:t>
        <a:bodyPr/>
        <a:lstStyle/>
        <a:p>
          <a:pPr>
            <a:buFont typeface="Courier New" panose="02070309020205020404" pitchFamily="49" charset="0"/>
            <a:buNone/>
          </a:pPr>
          <a:r>
            <a:rPr lang="en-GB">
              <a:solidFill>
                <a:sysClr val="window" lastClr="FFFFFF"/>
              </a:solidFill>
              <a:latin typeface="Abadi Extra Light" panose="020B0204020104020204" pitchFamily="34" charset="0"/>
              <a:ea typeface="+mn-ea"/>
              <a:cs typeface="+mn-cs"/>
            </a:rPr>
            <a:t>Clinical perinatal care</a:t>
          </a:r>
        </a:p>
      </dgm:t>
    </dgm:pt>
    <dgm:pt modelId="{2130926C-9474-4BC1-8CE3-6F4748211A85}" type="parTrans" cxnId="{136083F1-86CC-49BC-831A-936F7A07FEF7}">
      <dgm:prSet/>
      <dgm:spPr/>
      <dgm:t>
        <a:bodyPr/>
        <a:lstStyle/>
        <a:p>
          <a:endParaRPr lang="en-GB">
            <a:latin typeface="Abadi Extra Light" panose="020B0204020104020204" pitchFamily="34" charset="0"/>
          </a:endParaRPr>
        </a:p>
      </dgm:t>
    </dgm:pt>
    <dgm:pt modelId="{44652B14-7929-486B-93B2-1B68E3C1AB01}" type="sibTrans" cxnId="{136083F1-86CC-49BC-831A-936F7A07FEF7}">
      <dgm:prSet/>
      <dgm:spPr/>
      <dgm:t>
        <a:bodyPr/>
        <a:lstStyle/>
        <a:p>
          <a:endParaRPr lang="en-GB">
            <a:latin typeface="Abadi Extra Light" panose="020B0204020104020204" pitchFamily="34" charset="0"/>
          </a:endParaRPr>
        </a:p>
      </dgm:t>
    </dgm:pt>
    <dgm:pt modelId="{85E598A9-695B-4847-B60B-9DAF3B38A86C}">
      <dgm:prSet phldrT="[Text]"/>
      <dgm:spPr>
        <a:xfrm>
          <a:off x="235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Insensitive and hurtful communication</a:t>
          </a:r>
        </a:p>
      </dgm:t>
    </dgm:pt>
    <dgm:pt modelId="{03E9C377-4549-4968-B1EF-48138AADF0DE}" type="parTrans" cxnId="{EC23C031-E3AB-48A1-9594-1CFA18AFCD6D}">
      <dgm:prSet/>
      <dgm:spPr/>
      <dgm:t>
        <a:bodyPr/>
        <a:lstStyle/>
        <a:p>
          <a:endParaRPr lang="en-GB">
            <a:latin typeface="Abadi Extra Light" panose="020B0204020104020204" pitchFamily="34" charset="0"/>
          </a:endParaRPr>
        </a:p>
      </dgm:t>
    </dgm:pt>
    <dgm:pt modelId="{6FAB4694-1017-4980-8D15-61E6351F46D7}" type="sibTrans" cxnId="{EC23C031-E3AB-48A1-9594-1CFA18AFCD6D}">
      <dgm:prSet/>
      <dgm:spPr/>
      <dgm:t>
        <a:bodyPr/>
        <a:lstStyle/>
        <a:p>
          <a:endParaRPr lang="en-GB">
            <a:latin typeface="Abadi Extra Light" panose="020B0204020104020204" pitchFamily="34" charset="0"/>
          </a:endParaRPr>
        </a:p>
      </dgm:t>
    </dgm:pt>
    <dgm:pt modelId="{49E3A232-ADDC-428A-8DF4-9CD91EF69192}">
      <dgm:prSet phldrT="[Text]"/>
      <dgm:spPr>
        <a:xfrm>
          <a:off x="235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Language barriers</a:t>
          </a:r>
        </a:p>
      </dgm:t>
    </dgm:pt>
    <dgm:pt modelId="{7FEC0F9E-5517-488D-A2B8-D9AB5619EDA6}" type="parTrans" cxnId="{763C70B3-54C0-46A3-8F64-63F4E2B1D19F}">
      <dgm:prSet/>
      <dgm:spPr/>
      <dgm:t>
        <a:bodyPr/>
        <a:lstStyle/>
        <a:p>
          <a:endParaRPr lang="en-GB">
            <a:latin typeface="Abadi Extra Light" panose="020B0204020104020204" pitchFamily="34" charset="0"/>
          </a:endParaRPr>
        </a:p>
      </dgm:t>
    </dgm:pt>
    <dgm:pt modelId="{E80447A2-E26F-4E0F-84EA-270ECE2613DB}" type="sibTrans" cxnId="{763C70B3-54C0-46A3-8F64-63F4E2B1D19F}">
      <dgm:prSet/>
      <dgm:spPr/>
      <dgm:t>
        <a:bodyPr/>
        <a:lstStyle/>
        <a:p>
          <a:endParaRPr lang="en-GB">
            <a:latin typeface="Abadi Extra Light" panose="020B0204020104020204" pitchFamily="34" charset="0"/>
          </a:endParaRPr>
        </a:p>
      </dgm:t>
    </dgm:pt>
    <dgm:pt modelId="{23CAFED8-4A2A-4EB9-8BAF-47898A634C5E}">
      <dgm:prSet phldrT="[Text]"/>
      <dgm:spPr>
        <a:xfrm>
          <a:off x="235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Having to rely on translators </a:t>
          </a:r>
        </a:p>
      </dgm:t>
    </dgm:pt>
    <dgm:pt modelId="{D1CA8540-B496-4F1C-B129-800D68260514}" type="parTrans" cxnId="{84DB0567-0913-4BFC-B18F-35DC7D98CA1C}">
      <dgm:prSet/>
      <dgm:spPr/>
      <dgm:t>
        <a:bodyPr/>
        <a:lstStyle/>
        <a:p>
          <a:endParaRPr lang="en-GB">
            <a:latin typeface="Abadi Extra Light" panose="020B0204020104020204" pitchFamily="34" charset="0"/>
          </a:endParaRPr>
        </a:p>
      </dgm:t>
    </dgm:pt>
    <dgm:pt modelId="{8D10CB64-84AE-4EBB-A28F-54373CF9383F}" type="sibTrans" cxnId="{84DB0567-0913-4BFC-B18F-35DC7D98CA1C}">
      <dgm:prSet/>
      <dgm:spPr/>
      <dgm:t>
        <a:bodyPr/>
        <a:lstStyle/>
        <a:p>
          <a:endParaRPr lang="en-GB">
            <a:latin typeface="Abadi Extra Light" panose="020B0204020104020204" pitchFamily="34" charset="0"/>
          </a:endParaRPr>
        </a:p>
      </dgm:t>
    </dgm:pt>
    <dgm:pt modelId="{51D64940-7430-4F15-A226-6FBD833FEBAF}">
      <dgm:prSet phldrT="[Text]"/>
      <dgm:spPr>
        <a:xfrm>
          <a:off x="1617140"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Many people felt a lack of connection with professionals </a:t>
          </a:r>
        </a:p>
      </dgm:t>
    </dgm:pt>
    <dgm:pt modelId="{50D3B0FC-A176-4AFF-BF02-78BC766CB986}" type="parTrans" cxnId="{8ED69C5D-3B1C-4251-884F-0CCBDA606F04}">
      <dgm:prSet/>
      <dgm:spPr/>
      <dgm:t>
        <a:bodyPr/>
        <a:lstStyle/>
        <a:p>
          <a:endParaRPr lang="en-GB">
            <a:latin typeface="Abadi Extra Light" panose="020B0204020104020204" pitchFamily="34" charset="0"/>
          </a:endParaRPr>
        </a:p>
      </dgm:t>
    </dgm:pt>
    <dgm:pt modelId="{8EC87043-27FA-4DDB-A083-8B6B40BA93B8}" type="sibTrans" cxnId="{8ED69C5D-3B1C-4251-884F-0CCBDA606F04}">
      <dgm:prSet/>
      <dgm:spPr/>
      <dgm:t>
        <a:bodyPr/>
        <a:lstStyle/>
        <a:p>
          <a:endParaRPr lang="en-GB">
            <a:latin typeface="Abadi Extra Light" panose="020B0204020104020204" pitchFamily="34" charset="0"/>
          </a:endParaRPr>
        </a:p>
      </dgm:t>
    </dgm:pt>
    <dgm:pt modelId="{29C92ED9-E2F9-47F6-8ACD-66C716379851}">
      <dgm:prSet phldrT="[Text]"/>
      <dgm:spPr>
        <a:xfrm>
          <a:off x="1617140"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Misunderstandings and lack of confidence could prevent people from asking questions</a:t>
          </a:r>
        </a:p>
      </dgm:t>
    </dgm:pt>
    <dgm:pt modelId="{7DD62560-DD60-444F-A02A-DC81062DAC43}" type="parTrans" cxnId="{57F11CC2-A8C2-4607-8E18-C76FD7EE77CC}">
      <dgm:prSet/>
      <dgm:spPr/>
      <dgm:t>
        <a:bodyPr/>
        <a:lstStyle/>
        <a:p>
          <a:endParaRPr lang="en-GB">
            <a:latin typeface="Abadi Extra Light" panose="020B0204020104020204" pitchFamily="34" charset="0"/>
          </a:endParaRPr>
        </a:p>
      </dgm:t>
    </dgm:pt>
    <dgm:pt modelId="{F8F7FE93-4753-4C73-AEB7-28276005A5F1}" type="sibTrans" cxnId="{57F11CC2-A8C2-4607-8E18-C76FD7EE77CC}">
      <dgm:prSet/>
      <dgm:spPr/>
      <dgm:t>
        <a:bodyPr/>
        <a:lstStyle/>
        <a:p>
          <a:endParaRPr lang="en-GB">
            <a:latin typeface="Abadi Extra Light" panose="020B0204020104020204" pitchFamily="34" charset="0"/>
          </a:endParaRPr>
        </a:p>
      </dgm:t>
    </dgm:pt>
    <dgm:pt modelId="{32BB72F0-1BEA-4BD5-87E5-55FFEFB7BF2D}">
      <dgm:prSet phldrT="[Text]"/>
      <dgm:spPr>
        <a:xfrm>
          <a:off x="1617140"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Good relationships were built with kind and friendly professionals, who listened their concerns</a:t>
          </a:r>
        </a:p>
      </dgm:t>
    </dgm:pt>
    <dgm:pt modelId="{C0C0A13E-3C74-447C-974A-F45BAA25CC4C}" type="parTrans" cxnId="{91A7ABF4-FCEE-4BDD-93AF-40B5624FFE08}">
      <dgm:prSet/>
      <dgm:spPr/>
      <dgm:t>
        <a:bodyPr/>
        <a:lstStyle/>
        <a:p>
          <a:endParaRPr lang="en-GB">
            <a:latin typeface="Abadi Extra Light" panose="020B0204020104020204" pitchFamily="34" charset="0"/>
          </a:endParaRPr>
        </a:p>
      </dgm:t>
    </dgm:pt>
    <dgm:pt modelId="{EB283BCF-F8C9-425B-B090-9D5E634E79B2}" type="sibTrans" cxnId="{91A7ABF4-FCEE-4BDD-93AF-40B5624FFE08}">
      <dgm:prSet/>
      <dgm:spPr/>
      <dgm:t>
        <a:bodyPr/>
        <a:lstStyle/>
        <a:p>
          <a:endParaRPr lang="en-GB">
            <a:latin typeface="Abadi Extra Light" panose="020B0204020104020204" pitchFamily="34" charset="0"/>
          </a:endParaRPr>
        </a:p>
      </dgm:t>
    </dgm:pt>
    <dgm:pt modelId="{23556CBB-94F9-4ACB-93F1-7587FC2094CB}">
      <dgm:prSet phldrT="[Text]"/>
      <dgm:spPr>
        <a:xfrm>
          <a:off x="323192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Many felt services lacked cultural knowledge and sensitivity</a:t>
          </a:r>
        </a:p>
      </dgm:t>
    </dgm:pt>
    <dgm:pt modelId="{EBD280A1-BD9F-444F-ACEF-60607A77B749}" type="parTrans" cxnId="{AEDC8C77-5F7C-4CD4-918D-C1894F83031D}">
      <dgm:prSet/>
      <dgm:spPr/>
      <dgm:t>
        <a:bodyPr/>
        <a:lstStyle/>
        <a:p>
          <a:endParaRPr lang="en-GB">
            <a:latin typeface="Abadi Extra Light" panose="020B0204020104020204" pitchFamily="34" charset="0"/>
          </a:endParaRPr>
        </a:p>
      </dgm:t>
    </dgm:pt>
    <dgm:pt modelId="{514D8B64-CD36-4ED4-AACA-0E31F8D69E6B}" type="sibTrans" cxnId="{AEDC8C77-5F7C-4CD4-918D-C1894F83031D}">
      <dgm:prSet/>
      <dgm:spPr/>
      <dgm:t>
        <a:bodyPr/>
        <a:lstStyle/>
        <a:p>
          <a:endParaRPr lang="en-GB">
            <a:latin typeface="Abadi Extra Light" panose="020B0204020104020204" pitchFamily="34" charset="0"/>
          </a:endParaRPr>
        </a:p>
      </dgm:t>
    </dgm:pt>
    <dgm:pt modelId="{E113F07B-11A2-47E6-85A7-6853F4FCC00E}">
      <dgm:prSet phldrT="[Text]"/>
      <dgm:spPr>
        <a:xfrm>
          <a:off x="323192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Pressure to adapt to Western medical approaches</a:t>
          </a:r>
        </a:p>
      </dgm:t>
    </dgm:pt>
    <dgm:pt modelId="{2E0C7934-BF6F-45FB-8F91-B1483C623AD2}" type="parTrans" cxnId="{47AA1E91-5ED7-40EC-9CEE-51B3936695DF}">
      <dgm:prSet/>
      <dgm:spPr/>
      <dgm:t>
        <a:bodyPr/>
        <a:lstStyle/>
        <a:p>
          <a:endParaRPr lang="en-GB">
            <a:latin typeface="Abadi Extra Light" panose="020B0204020104020204" pitchFamily="34" charset="0"/>
          </a:endParaRPr>
        </a:p>
      </dgm:t>
    </dgm:pt>
    <dgm:pt modelId="{C7F879F8-E433-409C-8324-EC2FBA38AB00}" type="sibTrans" cxnId="{47AA1E91-5ED7-40EC-9CEE-51B3936695DF}">
      <dgm:prSet/>
      <dgm:spPr/>
      <dgm:t>
        <a:bodyPr/>
        <a:lstStyle/>
        <a:p>
          <a:endParaRPr lang="en-GB">
            <a:latin typeface="Abadi Extra Light" panose="020B0204020104020204" pitchFamily="34" charset="0"/>
          </a:endParaRPr>
        </a:p>
      </dgm:t>
    </dgm:pt>
    <dgm:pt modelId="{FF474C4D-9584-4A16-97C4-BFD99C6F3DED}">
      <dgm:prSet phldrT="[Text]"/>
      <dgm:spPr>
        <a:xfrm>
          <a:off x="2355"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Discriminatory interactions</a:t>
          </a:r>
        </a:p>
      </dgm:t>
    </dgm:pt>
    <dgm:pt modelId="{C47A4D4E-1ED2-4BED-803C-CA5F37A01753}" type="parTrans" cxnId="{A37A0862-4ACD-40D5-A5FD-094F07A3204E}">
      <dgm:prSet/>
      <dgm:spPr/>
      <dgm:t>
        <a:bodyPr/>
        <a:lstStyle/>
        <a:p>
          <a:endParaRPr lang="en-GB">
            <a:latin typeface="Abadi Extra Light" panose="020B0204020104020204" pitchFamily="34" charset="0"/>
          </a:endParaRPr>
        </a:p>
      </dgm:t>
    </dgm:pt>
    <dgm:pt modelId="{9558E655-71B2-49B7-9D71-C8A82B68C674}" type="sibTrans" cxnId="{A37A0862-4ACD-40D5-A5FD-094F07A3204E}">
      <dgm:prSet/>
      <dgm:spPr/>
      <dgm:t>
        <a:bodyPr/>
        <a:lstStyle/>
        <a:p>
          <a:endParaRPr lang="en-GB">
            <a:latin typeface="Abadi Extra Light" panose="020B0204020104020204" pitchFamily="34" charset="0"/>
          </a:endParaRPr>
        </a:p>
      </dgm:t>
    </dgm:pt>
    <dgm:pt modelId="{625AAA48-5DFE-43CC-807E-7F2C7A10AF25}">
      <dgm:prSet phldrT="[Text]"/>
      <dgm:spPr>
        <a:xfrm>
          <a:off x="4846711"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Health professionals discussed their care with women less frequently than women from host countries</a:t>
          </a:r>
        </a:p>
      </dgm:t>
    </dgm:pt>
    <dgm:pt modelId="{AFC082E5-26AA-4486-ACD7-E0622A1AAEF3}" type="parTrans" cxnId="{8A9DCF7A-5733-46AB-B26F-4A0578863346}">
      <dgm:prSet/>
      <dgm:spPr/>
      <dgm:t>
        <a:bodyPr/>
        <a:lstStyle/>
        <a:p>
          <a:endParaRPr lang="en-GB">
            <a:latin typeface="Abadi Extra Light" panose="020B0204020104020204" pitchFamily="34" charset="0"/>
          </a:endParaRPr>
        </a:p>
      </dgm:t>
    </dgm:pt>
    <dgm:pt modelId="{F83E284B-FACA-4F0B-A8C3-65204A024DF5}" type="sibTrans" cxnId="{8A9DCF7A-5733-46AB-B26F-4A0578863346}">
      <dgm:prSet/>
      <dgm:spPr/>
      <dgm:t>
        <a:bodyPr/>
        <a:lstStyle/>
        <a:p>
          <a:endParaRPr lang="en-GB">
            <a:latin typeface="Abadi Extra Light" panose="020B0204020104020204" pitchFamily="34" charset="0"/>
          </a:endParaRPr>
        </a:p>
      </dgm:t>
    </dgm:pt>
    <dgm:pt modelId="{A4FE44CB-63DA-4B8A-A4E3-FE82E5F06D14}">
      <dgm:prSet phldrT="[Text]"/>
      <dgm:spPr>
        <a:xfrm>
          <a:off x="4846711"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Many felt they were not involved in decision making about their care or that they had options</a:t>
          </a:r>
        </a:p>
      </dgm:t>
    </dgm:pt>
    <dgm:pt modelId="{3FB15D2B-02EC-488E-A980-8FBE59D7B8C2}" type="parTrans" cxnId="{43A8FB45-1C3B-48CF-AD3D-64745E6355EE}">
      <dgm:prSet/>
      <dgm:spPr/>
      <dgm:t>
        <a:bodyPr/>
        <a:lstStyle/>
        <a:p>
          <a:endParaRPr lang="en-GB">
            <a:latin typeface="Abadi Extra Light" panose="020B0204020104020204" pitchFamily="34" charset="0"/>
          </a:endParaRPr>
        </a:p>
      </dgm:t>
    </dgm:pt>
    <dgm:pt modelId="{105C65C0-EB8C-4696-84D8-E986C7B145B1}" type="sibTrans" cxnId="{43A8FB45-1C3B-48CF-AD3D-64745E6355EE}">
      <dgm:prSet/>
      <dgm:spPr/>
      <dgm:t>
        <a:bodyPr/>
        <a:lstStyle/>
        <a:p>
          <a:endParaRPr lang="en-GB">
            <a:latin typeface="Abadi Extra Light" panose="020B0204020104020204" pitchFamily="34" charset="0"/>
          </a:endParaRPr>
        </a:p>
      </dgm:t>
    </dgm:pt>
    <dgm:pt modelId="{0C28E3C2-B0D2-4674-8A60-705187817BCA}">
      <dgm:prSet phldrT="[Text]"/>
      <dgm:spPr>
        <a:xfrm>
          <a:off x="4846711" y="341698"/>
          <a:ext cx="1416478" cy="1485388"/>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gm:spPr>
      <dgm:t>
        <a:bodyPr/>
        <a:lstStyle/>
        <a:p>
          <a:pPr>
            <a:buFont typeface="Courier New" panose="02070309020205020404" pitchFamily="49" charset="0"/>
            <a:buChar char="o"/>
          </a:pPr>
          <a:r>
            <a:rPr lang="en-GB">
              <a:solidFill>
                <a:sysClr val="windowText" lastClr="000000">
                  <a:hueOff val="0"/>
                  <a:satOff val="0"/>
                  <a:lumOff val="0"/>
                  <a:alphaOff val="0"/>
                </a:sysClr>
              </a:solidFill>
              <a:latin typeface="Abadi Extra Light" panose="020B0204020104020204" pitchFamily="34" charset="0"/>
              <a:ea typeface="+mn-ea"/>
              <a:cs typeface="+mn-cs"/>
            </a:rPr>
            <a:t>Over-reliance of medications rather than access to counselling</a:t>
          </a:r>
        </a:p>
      </dgm:t>
    </dgm:pt>
    <dgm:pt modelId="{972E9182-9B90-49FB-9E0E-E50CEADDAC74}" type="parTrans" cxnId="{99927848-FA5E-4E3B-84AA-10B7AC8A5994}">
      <dgm:prSet/>
      <dgm:spPr/>
      <dgm:t>
        <a:bodyPr/>
        <a:lstStyle/>
        <a:p>
          <a:endParaRPr lang="en-GB">
            <a:latin typeface="Abadi Extra Light" panose="020B0204020104020204" pitchFamily="34" charset="0"/>
          </a:endParaRPr>
        </a:p>
      </dgm:t>
    </dgm:pt>
    <dgm:pt modelId="{A08419E1-ECE8-4A9D-B957-B1C538820ADB}" type="sibTrans" cxnId="{99927848-FA5E-4E3B-84AA-10B7AC8A5994}">
      <dgm:prSet/>
      <dgm:spPr/>
      <dgm:t>
        <a:bodyPr/>
        <a:lstStyle/>
        <a:p>
          <a:endParaRPr lang="en-GB">
            <a:latin typeface="Abadi Extra Light" panose="020B0204020104020204" pitchFamily="34" charset="0"/>
          </a:endParaRPr>
        </a:p>
      </dgm:t>
    </dgm:pt>
    <dgm:pt modelId="{4ACBAEE2-07B8-4EBA-B5C8-C65A05C0C626}" type="pres">
      <dgm:prSet presAssocID="{5ED1BA03-2C82-4610-B39C-22E610CF5D5E}" presName="Name0" presStyleCnt="0">
        <dgm:presLayoutVars>
          <dgm:dir/>
          <dgm:animLvl val="lvl"/>
          <dgm:resizeHandles val="exact"/>
        </dgm:presLayoutVars>
      </dgm:prSet>
      <dgm:spPr/>
    </dgm:pt>
    <dgm:pt modelId="{B84EA7A2-0E08-441B-9472-7C708C73FE26}" type="pres">
      <dgm:prSet presAssocID="{ECE65F2C-FADC-4B2B-830E-B9110A6EEDF6}" presName="composite" presStyleCnt="0"/>
      <dgm:spPr/>
    </dgm:pt>
    <dgm:pt modelId="{EDB5DB9B-B8FB-444F-88EA-A30C8A17556A}" type="pres">
      <dgm:prSet presAssocID="{ECE65F2C-FADC-4B2B-830E-B9110A6EEDF6}" presName="parTx" presStyleLbl="alignNode1" presStyleIdx="0" presStyleCnt="4">
        <dgm:presLayoutVars>
          <dgm:chMax val="0"/>
          <dgm:chPref val="0"/>
          <dgm:bulletEnabled val="1"/>
        </dgm:presLayoutVars>
      </dgm:prSet>
      <dgm:spPr/>
    </dgm:pt>
    <dgm:pt modelId="{98FD2C6D-5ADF-4547-97D1-DB14B7601E50}" type="pres">
      <dgm:prSet presAssocID="{ECE65F2C-FADC-4B2B-830E-B9110A6EEDF6}" presName="desTx" presStyleLbl="alignAccFollowNode1" presStyleIdx="0" presStyleCnt="4">
        <dgm:presLayoutVars>
          <dgm:bulletEnabled val="1"/>
        </dgm:presLayoutVars>
      </dgm:prSet>
      <dgm:spPr/>
    </dgm:pt>
    <dgm:pt modelId="{4BF403CC-5E6F-4C51-B841-BA5F38E5C198}" type="pres">
      <dgm:prSet presAssocID="{064E7FA5-ACF8-41D6-A79E-CC1D202C19EB}" presName="space" presStyleCnt="0"/>
      <dgm:spPr/>
    </dgm:pt>
    <dgm:pt modelId="{40541320-B041-493D-9CA6-1C6A44112264}" type="pres">
      <dgm:prSet presAssocID="{FB59608F-792F-428F-94B8-404FC15AF13A}" presName="composite" presStyleCnt="0"/>
      <dgm:spPr/>
    </dgm:pt>
    <dgm:pt modelId="{E58654EA-E5CA-4746-8246-8F116DCEEC35}" type="pres">
      <dgm:prSet presAssocID="{FB59608F-792F-428F-94B8-404FC15AF13A}" presName="parTx" presStyleLbl="alignNode1" presStyleIdx="1" presStyleCnt="4">
        <dgm:presLayoutVars>
          <dgm:chMax val="0"/>
          <dgm:chPref val="0"/>
          <dgm:bulletEnabled val="1"/>
        </dgm:presLayoutVars>
      </dgm:prSet>
      <dgm:spPr/>
    </dgm:pt>
    <dgm:pt modelId="{960B90AB-BD28-4351-B824-8BBB6B7AD6BB}" type="pres">
      <dgm:prSet presAssocID="{FB59608F-792F-428F-94B8-404FC15AF13A}" presName="desTx" presStyleLbl="alignAccFollowNode1" presStyleIdx="1" presStyleCnt="4">
        <dgm:presLayoutVars>
          <dgm:bulletEnabled val="1"/>
        </dgm:presLayoutVars>
      </dgm:prSet>
      <dgm:spPr/>
    </dgm:pt>
    <dgm:pt modelId="{7F73E45A-89FA-4D5D-8790-3287E94CDC8C}" type="pres">
      <dgm:prSet presAssocID="{2014E088-3515-4100-A293-BC5F5D09E57B}" presName="space" presStyleCnt="0"/>
      <dgm:spPr/>
    </dgm:pt>
    <dgm:pt modelId="{30144F8D-8CC7-48DA-AFDC-B5E47C3F1534}" type="pres">
      <dgm:prSet presAssocID="{B152959C-E823-44DA-B2BA-026C7D65CADF}" presName="composite" presStyleCnt="0"/>
      <dgm:spPr/>
    </dgm:pt>
    <dgm:pt modelId="{C5466A37-4B4E-460F-A8FC-EFA0E43D7743}" type="pres">
      <dgm:prSet presAssocID="{B152959C-E823-44DA-B2BA-026C7D65CADF}" presName="parTx" presStyleLbl="alignNode1" presStyleIdx="2" presStyleCnt="4">
        <dgm:presLayoutVars>
          <dgm:chMax val="0"/>
          <dgm:chPref val="0"/>
          <dgm:bulletEnabled val="1"/>
        </dgm:presLayoutVars>
      </dgm:prSet>
      <dgm:spPr/>
    </dgm:pt>
    <dgm:pt modelId="{33EDE872-01E2-4AC9-97CE-6E91FC0FB764}" type="pres">
      <dgm:prSet presAssocID="{B152959C-E823-44DA-B2BA-026C7D65CADF}" presName="desTx" presStyleLbl="alignAccFollowNode1" presStyleIdx="2" presStyleCnt="4">
        <dgm:presLayoutVars>
          <dgm:bulletEnabled val="1"/>
        </dgm:presLayoutVars>
      </dgm:prSet>
      <dgm:spPr/>
    </dgm:pt>
    <dgm:pt modelId="{6794702D-08DA-4492-B8F6-0BC181F89477}" type="pres">
      <dgm:prSet presAssocID="{1221BF03-C1A2-4CD1-A527-30008B6BCFC3}" presName="space" presStyleCnt="0"/>
      <dgm:spPr/>
    </dgm:pt>
    <dgm:pt modelId="{4F54341E-36B3-4FBC-8EDD-21860EDEE83F}" type="pres">
      <dgm:prSet presAssocID="{243037C3-54AC-49E0-AA3C-D7F9520B4F9B}" presName="composite" presStyleCnt="0"/>
      <dgm:spPr/>
    </dgm:pt>
    <dgm:pt modelId="{A6267F7F-3B25-4EF8-BD34-6CC5459126E1}" type="pres">
      <dgm:prSet presAssocID="{243037C3-54AC-49E0-AA3C-D7F9520B4F9B}" presName="parTx" presStyleLbl="alignNode1" presStyleIdx="3" presStyleCnt="4">
        <dgm:presLayoutVars>
          <dgm:chMax val="0"/>
          <dgm:chPref val="0"/>
          <dgm:bulletEnabled val="1"/>
        </dgm:presLayoutVars>
      </dgm:prSet>
      <dgm:spPr/>
    </dgm:pt>
    <dgm:pt modelId="{BA9B7FB6-F774-4DF2-8DED-1B7C0E5A4967}" type="pres">
      <dgm:prSet presAssocID="{243037C3-54AC-49E0-AA3C-D7F9520B4F9B}" presName="desTx" presStyleLbl="alignAccFollowNode1" presStyleIdx="3" presStyleCnt="4">
        <dgm:presLayoutVars>
          <dgm:bulletEnabled val="1"/>
        </dgm:presLayoutVars>
      </dgm:prSet>
      <dgm:spPr/>
    </dgm:pt>
  </dgm:ptLst>
  <dgm:cxnLst>
    <dgm:cxn modelId="{F23D6001-6D99-497E-9B59-17E43C314B0A}" type="presOf" srcId="{5ED1BA03-2C82-4610-B39C-22E610CF5D5E}" destId="{4ACBAEE2-07B8-4EBA-B5C8-C65A05C0C626}" srcOrd="0" destOrd="0" presId="urn:microsoft.com/office/officeart/2005/8/layout/hList1"/>
    <dgm:cxn modelId="{B45D0A07-F1B8-4465-95B5-95C99AB0E383}" type="presOf" srcId="{29C92ED9-E2F9-47F6-8ACD-66C716379851}" destId="{960B90AB-BD28-4351-B824-8BBB6B7AD6BB}" srcOrd="0" destOrd="2" presId="urn:microsoft.com/office/officeart/2005/8/layout/hList1"/>
    <dgm:cxn modelId="{8FE75308-5ABA-40E5-A0A2-C45538CA3816}" srcId="{5ED1BA03-2C82-4610-B39C-22E610CF5D5E}" destId="{FB59608F-792F-428F-94B8-404FC15AF13A}" srcOrd="1" destOrd="0" parTransId="{263E0BA9-94AB-4620-BB71-3E9D744AAEDA}" sibTransId="{2014E088-3515-4100-A293-BC5F5D09E57B}"/>
    <dgm:cxn modelId="{9E7D7711-3077-42A0-862E-40A4FF1E126A}" type="presOf" srcId="{49E3A232-ADDC-428A-8DF4-9CD91EF69192}" destId="{98FD2C6D-5ADF-4547-97D1-DB14B7601E50}" srcOrd="0" destOrd="2" presId="urn:microsoft.com/office/officeart/2005/8/layout/hList1"/>
    <dgm:cxn modelId="{C8F9D728-12CA-4E87-9929-406ED7AFDABA}" type="presOf" srcId="{51D64940-7430-4F15-A226-6FBD833FEBAF}" destId="{960B90AB-BD28-4351-B824-8BBB6B7AD6BB}" srcOrd="0" destOrd="1" presId="urn:microsoft.com/office/officeart/2005/8/layout/hList1"/>
    <dgm:cxn modelId="{EC23C031-E3AB-48A1-9594-1CFA18AFCD6D}" srcId="{ECE65F2C-FADC-4B2B-830E-B9110A6EEDF6}" destId="{85E598A9-695B-4847-B60B-9DAF3B38A86C}" srcOrd="0" destOrd="0" parTransId="{03E9C377-4549-4968-B1EF-48138AADF0DE}" sibTransId="{6FAB4694-1017-4980-8D15-61E6351F46D7}"/>
    <dgm:cxn modelId="{696E9533-A3BF-4730-951A-F5F91AC21FCD}" type="presOf" srcId="{FB59608F-792F-428F-94B8-404FC15AF13A}" destId="{E58654EA-E5CA-4746-8246-8F116DCEEC35}" srcOrd="0" destOrd="0" presId="urn:microsoft.com/office/officeart/2005/8/layout/hList1"/>
    <dgm:cxn modelId="{8ED69C5D-3B1C-4251-884F-0CCBDA606F04}" srcId="{FB59608F-792F-428F-94B8-404FC15AF13A}" destId="{51D64940-7430-4F15-A226-6FBD833FEBAF}" srcOrd="1" destOrd="0" parTransId="{50D3B0FC-A176-4AFF-BF02-78BC766CB986}" sibTransId="{8EC87043-27FA-4DDB-A083-8B6B40BA93B8}"/>
    <dgm:cxn modelId="{BA0E3861-F855-4473-B4F6-D1B27ACB31C7}" type="presOf" srcId="{23556CBB-94F9-4ACB-93F1-7587FC2094CB}" destId="{33EDE872-01E2-4AC9-97CE-6E91FC0FB764}" srcOrd="0" destOrd="0" presId="urn:microsoft.com/office/officeart/2005/8/layout/hList1"/>
    <dgm:cxn modelId="{A37A0862-4ACD-40D5-A5FD-094F07A3204E}" srcId="{ECE65F2C-FADC-4B2B-830E-B9110A6EEDF6}" destId="{FF474C4D-9584-4A16-97C4-BFD99C6F3DED}" srcOrd="1" destOrd="0" parTransId="{C47A4D4E-1ED2-4BED-803C-CA5F37A01753}" sibTransId="{9558E655-71B2-49B7-9D71-C8A82B68C674}"/>
    <dgm:cxn modelId="{43A8FB45-1C3B-48CF-AD3D-64745E6355EE}" srcId="{243037C3-54AC-49E0-AA3C-D7F9520B4F9B}" destId="{A4FE44CB-63DA-4B8A-A4E3-FE82E5F06D14}" srcOrd="1" destOrd="0" parTransId="{3FB15D2B-02EC-488E-A980-8FBE59D7B8C2}" sibTransId="{105C65C0-EB8C-4696-84D8-E986C7B145B1}"/>
    <dgm:cxn modelId="{84DB0567-0913-4BFC-B18F-35DC7D98CA1C}" srcId="{ECE65F2C-FADC-4B2B-830E-B9110A6EEDF6}" destId="{23CAFED8-4A2A-4EB9-8BAF-47898A634C5E}" srcOrd="3" destOrd="0" parTransId="{D1CA8540-B496-4F1C-B129-800D68260514}" sibTransId="{8D10CB64-84AE-4EBB-A28F-54373CF9383F}"/>
    <dgm:cxn modelId="{99927848-FA5E-4E3B-84AA-10B7AC8A5994}" srcId="{243037C3-54AC-49E0-AA3C-D7F9520B4F9B}" destId="{0C28E3C2-B0D2-4674-8A60-705187817BCA}" srcOrd="2" destOrd="0" parTransId="{972E9182-9B90-49FB-9E0E-E50CEADDAC74}" sibTransId="{A08419E1-ECE8-4A9D-B957-B1C538820ADB}"/>
    <dgm:cxn modelId="{50D7FC6A-0CD4-4B83-BF33-6B344CD1AADF}" type="presOf" srcId="{23CAFED8-4A2A-4EB9-8BAF-47898A634C5E}" destId="{98FD2C6D-5ADF-4547-97D1-DB14B7601E50}" srcOrd="0" destOrd="3" presId="urn:microsoft.com/office/officeart/2005/8/layout/hList1"/>
    <dgm:cxn modelId="{74C04D4F-94EA-4FC3-A215-AE609D95CD9B}" type="presOf" srcId="{E113F07B-11A2-47E6-85A7-6853F4FCC00E}" destId="{33EDE872-01E2-4AC9-97CE-6E91FC0FB764}" srcOrd="0" destOrd="1" presId="urn:microsoft.com/office/officeart/2005/8/layout/hList1"/>
    <dgm:cxn modelId="{DD470754-50D4-4731-B54B-96227C6A14E0}" srcId="{5ED1BA03-2C82-4610-B39C-22E610CF5D5E}" destId="{ECE65F2C-FADC-4B2B-830E-B9110A6EEDF6}" srcOrd="0" destOrd="0" parTransId="{EE026853-51E5-4F98-B111-0BD05A0015BA}" sibTransId="{064E7FA5-ACF8-41D6-A79E-CC1D202C19EB}"/>
    <dgm:cxn modelId="{AEDC8C77-5F7C-4CD4-918D-C1894F83031D}" srcId="{B152959C-E823-44DA-B2BA-026C7D65CADF}" destId="{23556CBB-94F9-4ACB-93F1-7587FC2094CB}" srcOrd="0" destOrd="0" parTransId="{EBD280A1-BD9F-444F-ACEF-60607A77B749}" sibTransId="{514D8B64-CD36-4ED4-AACA-0E31F8D69E6B}"/>
    <dgm:cxn modelId="{D18CFE77-000B-41E9-86E0-AA36C8851843}" type="presOf" srcId="{FF474C4D-9584-4A16-97C4-BFD99C6F3DED}" destId="{98FD2C6D-5ADF-4547-97D1-DB14B7601E50}" srcOrd="0" destOrd="1" presId="urn:microsoft.com/office/officeart/2005/8/layout/hList1"/>
    <dgm:cxn modelId="{8A9DCF7A-5733-46AB-B26F-4A0578863346}" srcId="{243037C3-54AC-49E0-AA3C-D7F9520B4F9B}" destId="{625AAA48-5DFE-43CC-807E-7F2C7A10AF25}" srcOrd="0" destOrd="0" parTransId="{AFC082E5-26AA-4486-ACD7-E0622A1AAEF3}" sibTransId="{F83E284B-FACA-4F0B-A8C3-65204A024DF5}"/>
    <dgm:cxn modelId="{599CF087-7906-41FB-A984-1C81CCAC4FB9}" type="presOf" srcId="{A4FE44CB-63DA-4B8A-A4E3-FE82E5F06D14}" destId="{BA9B7FB6-F774-4DF2-8DED-1B7C0E5A4967}" srcOrd="0" destOrd="1" presId="urn:microsoft.com/office/officeart/2005/8/layout/hList1"/>
    <dgm:cxn modelId="{81B11E8D-2C3F-4C4F-A4CB-B3A157EB2C00}" srcId="{5ED1BA03-2C82-4610-B39C-22E610CF5D5E}" destId="{B152959C-E823-44DA-B2BA-026C7D65CADF}" srcOrd="2" destOrd="0" parTransId="{C151CE1C-59E6-45ED-BBB8-2577ED31A988}" sibTransId="{1221BF03-C1A2-4CD1-A527-30008B6BCFC3}"/>
    <dgm:cxn modelId="{0632598E-2025-4B9D-95BD-331042B4C50D}" type="presOf" srcId="{32BB72F0-1BEA-4BD5-87E5-55FFEFB7BF2D}" destId="{960B90AB-BD28-4351-B824-8BBB6B7AD6BB}" srcOrd="0" destOrd="0" presId="urn:microsoft.com/office/officeart/2005/8/layout/hList1"/>
    <dgm:cxn modelId="{47AA1E91-5ED7-40EC-9CEE-51B3936695DF}" srcId="{B152959C-E823-44DA-B2BA-026C7D65CADF}" destId="{E113F07B-11A2-47E6-85A7-6853F4FCC00E}" srcOrd="1" destOrd="0" parTransId="{2E0C7934-BF6F-45FB-8F91-B1483C623AD2}" sibTransId="{C7F879F8-E433-409C-8324-EC2FBA38AB00}"/>
    <dgm:cxn modelId="{5440639F-BDF0-452C-9CF9-64390041D5F2}" type="presOf" srcId="{0C28E3C2-B0D2-4674-8A60-705187817BCA}" destId="{BA9B7FB6-F774-4DF2-8DED-1B7C0E5A4967}" srcOrd="0" destOrd="2" presId="urn:microsoft.com/office/officeart/2005/8/layout/hList1"/>
    <dgm:cxn modelId="{EA0F54AA-107D-4BAA-9FA1-3D1D25243F01}" type="presOf" srcId="{625AAA48-5DFE-43CC-807E-7F2C7A10AF25}" destId="{BA9B7FB6-F774-4DF2-8DED-1B7C0E5A4967}" srcOrd="0" destOrd="0" presId="urn:microsoft.com/office/officeart/2005/8/layout/hList1"/>
    <dgm:cxn modelId="{A75221AF-D0E1-4850-9FBB-66B9AA6494E7}" type="presOf" srcId="{B152959C-E823-44DA-B2BA-026C7D65CADF}" destId="{C5466A37-4B4E-460F-A8FC-EFA0E43D7743}" srcOrd="0" destOrd="0" presId="urn:microsoft.com/office/officeart/2005/8/layout/hList1"/>
    <dgm:cxn modelId="{763C70B3-54C0-46A3-8F64-63F4E2B1D19F}" srcId="{ECE65F2C-FADC-4B2B-830E-B9110A6EEDF6}" destId="{49E3A232-ADDC-428A-8DF4-9CD91EF69192}" srcOrd="2" destOrd="0" parTransId="{7FEC0F9E-5517-488D-A2B8-D9AB5619EDA6}" sibTransId="{E80447A2-E26F-4E0F-84EA-270ECE2613DB}"/>
    <dgm:cxn modelId="{8B8A4EB9-B271-4825-9D77-C82D9A934308}" type="presOf" srcId="{85E598A9-695B-4847-B60B-9DAF3B38A86C}" destId="{98FD2C6D-5ADF-4547-97D1-DB14B7601E50}" srcOrd="0" destOrd="0" presId="urn:microsoft.com/office/officeart/2005/8/layout/hList1"/>
    <dgm:cxn modelId="{57F11CC2-A8C2-4607-8E18-C76FD7EE77CC}" srcId="{FB59608F-792F-428F-94B8-404FC15AF13A}" destId="{29C92ED9-E2F9-47F6-8ACD-66C716379851}" srcOrd="2" destOrd="0" parTransId="{7DD62560-DD60-444F-A02A-DC81062DAC43}" sibTransId="{F8F7FE93-4753-4C73-AEB7-28276005A5F1}"/>
    <dgm:cxn modelId="{309F27E5-FA45-4D24-B2E6-EE2226992DE2}" type="presOf" srcId="{ECE65F2C-FADC-4B2B-830E-B9110A6EEDF6}" destId="{EDB5DB9B-B8FB-444F-88EA-A30C8A17556A}" srcOrd="0" destOrd="0" presId="urn:microsoft.com/office/officeart/2005/8/layout/hList1"/>
    <dgm:cxn modelId="{AFA165E6-3C12-41D4-B050-C3B70609A253}" type="presOf" srcId="{243037C3-54AC-49E0-AA3C-D7F9520B4F9B}" destId="{A6267F7F-3B25-4EF8-BD34-6CC5459126E1}" srcOrd="0" destOrd="0" presId="urn:microsoft.com/office/officeart/2005/8/layout/hList1"/>
    <dgm:cxn modelId="{136083F1-86CC-49BC-831A-936F7A07FEF7}" srcId="{5ED1BA03-2C82-4610-B39C-22E610CF5D5E}" destId="{243037C3-54AC-49E0-AA3C-D7F9520B4F9B}" srcOrd="3" destOrd="0" parTransId="{2130926C-9474-4BC1-8CE3-6F4748211A85}" sibTransId="{44652B14-7929-486B-93B2-1B68E3C1AB01}"/>
    <dgm:cxn modelId="{91A7ABF4-FCEE-4BDD-93AF-40B5624FFE08}" srcId="{FB59608F-792F-428F-94B8-404FC15AF13A}" destId="{32BB72F0-1BEA-4BD5-87E5-55FFEFB7BF2D}" srcOrd="0" destOrd="0" parTransId="{C0C0A13E-3C74-447C-974A-F45BAA25CC4C}" sibTransId="{EB283BCF-F8C9-425B-B090-9D5E634E79B2}"/>
    <dgm:cxn modelId="{6EBD849C-2C50-4F79-95F9-FAB4E35EE010}" type="presParOf" srcId="{4ACBAEE2-07B8-4EBA-B5C8-C65A05C0C626}" destId="{B84EA7A2-0E08-441B-9472-7C708C73FE26}" srcOrd="0" destOrd="0" presId="urn:microsoft.com/office/officeart/2005/8/layout/hList1"/>
    <dgm:cxn modelId="{501B7878-9778-48ED-8E99-0D2E04F502A6}" type="presParOf" srcId="{B84EA7A2-0E08-441B-9472-7C708C73FE26}" destId="{EDB5DB9B-B8FB-444F-88EA-A30C8A17556A}" srcOrd="0" destOrd="0" presId="urn:microsoft.com/office/officeart/2005/8/layout/hList1"/>
    <dgm:cxn modelId="{78657CC4-EBF9-47A5-8A8A-8CD567D5FF04}" type="presParOf" srcId="{B84EA7A2-0E08-441B-9472-7C708C73FE26}" destId="{98FD2C6D-5ADF-4547-97D1-DB14B7601E50}" srcOrd="1" destOrd="0" presId="urn:microsoft.com/office/officeart/2005/8/layout/hList1"/>
    <dgm:cxn modelId="{0921D46A-402E-41D1-BDD4-72E62C9423FE}" type="presParOf" srcId="{4ACBAEE2-07B8-4EBA-B5C8-C65A05C0C626}" destId="{4BF403CC-5E6F-4C51-B841-BA5F38E5C198}" srcOrd="1" destOrd="0" presId="urn:microsoft.com/office/officeart/2005/8/layout/hList1"/>
    <dgm:cxn modelId="{A8447796-85D9-4D8F-A550-0DC540E3173C}" type="presParOf" srcId="{4ACBAEE2-07B8-4EBA-B5C8-C65A05C0C626}" destId="{40541320-B041-493D-9CA6-1C6A44112264}" srcOrd="2" destOrd="0" presId="urn:microsoft.com/office/officeart/2005/8/layout/hList1"/>
    <dgm:cxn modelId="{4B7FC791-C79E-45FB-93E3-923EED3A1FF8}" type="presParOf" srcId="{40541320-B041-493D-9CA6-1C6A44112264}" destId="{E58654EA-E5CA-4746-8246-8F116DCEEC35}" srcOrd="0" destOrd="0" presId="urn:microsoft.com/office/officeart/2005/8/layout/hList1"/>
    <dgm:cxn modelId="{306F9103-0BDA-4D58-8AD0-6C57EC3F4F49}" type="presParOf" srcId="{40541320-B041-493D-9CA6-1C6A44112264}" destId="{960B90AB-BD28-4351-B824-8BBB6B7AD6BB}" srcOrd="1" destOrd="0" presId="urn:microsoft.com/office/officeart/2005/8/layout/hList1"/>
    <dgm:cxn modelId="{257BCF24-60FB-49AA-85C5-CA6A83D10123}" type="presParOf" srcId="{4ACBAEE2-07B8-4EBA-B5C8-C65A05C0C626}" destId="{7F73E45A-89FA-4D5D-8790-3287E94CDC8C}" srcOrd="3" destOrd="0" presId="urn:microsoft.com/office/officeart/2005/8/layout/hList1"/>
    <dgm:cxn modelId="{27894465-FC37-421C-8D4E-BACD26C728C2}" type="presParOf" srcId="{4ACBAEE2-07B8-4EBA-B5C8-C65A05C0C626}" destId="{30144F8D-8CC7-48DA-AFDC-B5E47C3F1534}" srcOrd="4" destOrd="0" presId="urn:microsoft.com/office/officeart/2005/8/layout/hList1"/>
    <dgm:cxn modelId="{5644BB63-D562-41F9-893D-2788150B49F2}" type="presParOf" srcId="{30144F8D-8CC7-48DA-AFDC-B5E47C3F1534}" destId="{C5466A37-4B4E-460F-A8FC-EFA0E43D7743}" srcOrd="0" destOrd="0" presId="urn:microsoft.com/office/officeart/2005/8/layout/hList1"/>
    <dgm:cxn modelId="{E8F0FBBC-55AA-49CA-A55F-CAC7011DC659}" type="presParOf" srcId="{30144F8D-8CC7-48DA-AFDC-B5E47C3F1534}" destId="{33EDE872-01E2-4AC9-97CE-6E91FC0FB764}" srcOrd="1" destOrd="0" presId="urn:microsoft.com/office/officeart/2005/8/layout/hList1"/>
    <dgm:cxn modelId="{EFA20E75-0B79-45E3-A9B8-84097A524D60}" type="presParOf" srcId="{4ACBAEE2-07B8-4EBA-B5C8-C65A05C0C626}" destId="{6794702D-08DA-4492-B8F6-0BC181F89477}" srcOrd="5" destOrd="0" presId="urn:microsoft.com/office/officeart/2005/8/layout/hList1"/>
    <dgm:cxn modelId="{891FF319-DF07-4198-9B2D-C5F9578412A1}" type="presParOf" srcId="{4ACBAEE2-07B8-4EBA-B5C8-C65A05C0C626}" destId="{4F54341E-36B3-4FBC-8EDD-21860EDEE83F}" srcOrd="6" destOrd="0" presId="urn:microsoft.com/office/officeart/2005/8/layout/hList1"/>
    <dgm:cxn modelId="{88831072-34B7-40F0-883D-6A7BFD7983F2}" type="presParOf" srcId="{4F54341E-36B3-4FBC-8EDD-21860EDEE83F}" destId="{A6267F7F-3B25-4EF8-BD34-6CC5459126E1}" srcOrd="0" destOrd="0" presId="urn:microsoft.com/office/officeart/2005/8/layout/hList1"/>
    <dgm:cxn modelId="{0EFE03B8-DD0B-4412-9217-A15BB1C98632}" type="presParOf" srcId="{4F54341E-36B3-4FBC-8EDD-21860EDEE83F}" destId="{BA9B7FB6-F774-4DF2-8DED-1B7C0E5A4967}" srcOrd="1" destOrd="0" presId="urn:microsoft.com/office/officeart/2005/8/layout/hLis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D4FA5B4-CB4F-453E-9A21-250CEA6B36A3}" type="doc">
      <dgm:prSet loTypeId="urn:microsoft.com/office/officeart/2005/8/layout/venn3" loCatId="relationship" qsTypeId="urn:microsoft.com/office/officeart/2005/8/quickstyle/simple1" qsCatId="simple" csTypeId="urn:microsoft.com/office/officeart/2005/8/colors/colorful2" csCatId="colorful" phldr="1"/>
      <dgm:spPr/>
      <dgm:t>
        <a:bodyPr/>
        <a:lstStyle/>
        <a:p>
          <a:endParaRPr lang="en-GB"/>
        </a:p>
      </dgm:t>
    </dgm:pt>
    <dgm:pt modelId="{D4544F23-D53B-4305-B8CE-3A8EE9E96E6D}">
      <dgm:prSet phldrT="[Text]" custT="1"/>
      <dgm:spPr>
        <a:xfrm>
          <a:off x="367674" y="1224"/>
          <a:ext cx="2201000" cy="2201000"/>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200">
              <a:solidFill>
                <a:sysClr val="windowText" lastClr="000000"/>
              </a:solidFill>
              <a:latin typeface="Abadi Extra Light" panose="020B0204020104020204" pitchFamily="34" charset="0"/>
              <a:ea typeface="+mn-ea"/>
              <a:cs typeface="+mn-cs"/>
            </a:rPr>
            <a:t>Women in prison are </a:t>
          </a:r>
          <a:r>
            <a:rPr lang="en-GB" sz="1400">
              <a:solidFill>
                <a:sysClr val="windowText" lastClr="000000"/>
              </a:solidFill>
              <a:latin typeface="Abadi Extra Light" panose="020B0204020104020204" pitchFamily="34" charset="0"/>
              <a:ea typeface="+mn-ea"/>
              <a:cs typeface="+mn-cs"/>
            </a:rPr>
            <a:t>5 times </a:t>
          </a:r>
          <a:r>
            <a:rPr lang="en-GB" sz="1200">
              <a:solidFill>
                <a:sysClr val="windowText" lastClr="000000"/>
              </a:solidFill>
              <a:latin typeface="Abadi Extra Light" panose="020B0204020104020204" pitchFamily="34" charset="0"/>
              <a:ea typeface="+mn-ea"/>
              <a:cs typeface="+mn-cs"/>
            </a:rPr>
            <a:t>more</a:t>
          </a:r>
          <a:r>
            <a:rPr lang="en-GB" sz="1400">
              <a:solidFill>
                <a:sysClr val="windowText" lastClr="000000"/>
              </a:solidFill>
              <a:latin typeface="Abadi Extra Light" panose="020B0204020104020204" pitchFamily="34" charset="0"/>
              <a:ea typeface="+mn-ea"/>
              <a:cs typeface="+mn-cs"/>
            </a:rPr>
            <a:t> </a:t>
          </a:r>
          <a:r>
            <a:rPr lang="en-GB" sz="1200">
              <a:solidFill>
                <a:sysClr val="windowText" lastClr="000000"/>
              </a:solidFill>
              <a:latin typeface="Abadi Extra Light" panose="020B0204020104020204" pitchFamily="34" charset="0"/>
              <a:ea typeface="+mn-ea"/>
              <a:cs typeface="+mn-cs"/>
            </a:rPr>
            <a:t>likely to have mental health problems than women in the general population</a:t>
          </a:r>
        </a:p>
      </dgm:t>
    </dgm:pt>
    <dgm:pt modelId="{424117BE-1E1C-48B4-B93E-F29ED863677A}" type="parTrans" cxnId="{AA1A106B-9871-4886-9CD2-88FBDB220E5A}">
      <dgm:prSet/>
      <dgm:spPr/>
      <dgm:t>
        <a:bodyPr/>
        <a:lstStyle/>
        <a:p>
          <a:endParaRPr lang="en-GB">
            <a:latin typeface="Abadi Extra Light" panose="020B0204020104020204" pitchFamily="34" charset="0"/>
          </a:endParaRPr>
        </a:p>
      </dgm:t>
    </dgm:pt>
    <dgm:pt modelId="{934E94C1-8487-420E-8192-EF64A46B4B0D}" type="sibTrans" cxnId="{AA1A106B-9871-4886-9CD2-88FBDB220E5A}">
      <dgm:prSet/>
      <dgm:spPr/>
      <dgm:t>
        <a:bodyPr/>
        <a:lstStyle/>
        <a:p>
          <a:endParaRPr lang="en-GB">
            <a:latin typeface="Abadi Extra Light" panose="020B0204020104020204" pitchFamily="34" charset="0"/>
          </a:endParaRPr>
        </a:p>
      </dgm:t>
    </dgm:pt>
    <dgm:pt modelId="{E010CE23-EAEA-4E29-BD60-E0EA32691822}">
      <dgm:prSet phldrT="[Text]" custT="1"/>
      <dgm:spPr>
        <a:xfrm>
          <a:off x="3889275" y="1224"/>
          <a:ext cx="2201000" cy="2201000"/>
        </a:xfrm>
        <a:prstGeom prst="ellipse">
          <a:avLst/>
        </a:prstGeom>
        <a:solidFill>
          <a:srgbClr val="5ECCF3">
            <a:alpha val="50000"/>
            <a:hueOff val="-6555403"/>
            <a:satOff val="-7776"/>
            <a:lumOff val="-411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300">
              <a:solidFill>
                <a:sysClr val="windowText" lastClr="000000"/>
              </a:solidFill>
              <a:latin typeface="Abadi Extra Light" panose="020B0204020104020204" pitchFamily="34" charset="0"/>
              <a:ea typeface="+mn-ea"/>
              <a:cs typeface="+mn-cs"/>
            </a:rPr>
            <a:t>Children whose parents are in prison have at least </a:t>
          </a:r>
          <a:r>
            <a:rPr lang="en-GB" sz="1600">
              <a:solidFill>
                <a:sysClr val="windowText" lastClr="000000"/>
              </a:solidFill>
              <a:latin typeface="Abadi Extra Light" panose="020B0204020104020204" pitchFamily="34" charset="0"/>
              <a:ea typeface="+mn-ea"/>
              <a:cs typeface="+mn-cs"/>
            </a:rPr>
            <a:t>double</a:t>
          </a:r>
          <a:r>
            <a:rPr lang="en-GB" sz="1300">
              <a:solidFill>
                <a:sysClr val="windowText" lastClr="000000"/>
              </a:solidFill>
              <a:latin typeface="Abadi Extra Light" panose="020B0204020104020204" pitchFamily="34" charset="0"/>
              <a:ea typeface="+mn-ea"/>
              <a:cs typeface="+mn-cs"/>
            </a:rPr>
            <a:t> the risk of mental health problems compared to their peers</a:t>
          </a:r>
        </a:p>
      </dgm:t>
    </dgm:pt>
    <dgm:pt modelId="{2FC17EA6-410B-43AF-B7FA-2F25AB3FE8B4}" type="parTrans" cxnId="{86E34F1B-4973-4E4F-8D70-2F0015FAB99A}">
      <dgm:prSet/>
      <dgm:spPr/>
      <dgm:t>
        <a:bodyPr/>
        <a:lstStyle/>
        <a:p>
          <a:endParaRPr lang="en-GB">
            <a:latin typeface="Abadi Extra Light" panose="020B0204020104020204" pitchFamily="34" charset="0"/>
          </a:endParaRPr>
        </a:p>
      </dgm:t>
    </dgm:pt>
    <dgm:pt modelId="{6DA11EDA-34D5-4007-9D35-C10BA95A723F}" type="sibTrans" cxnId="{86E34F1B-4973-4E4F-8D70-2F0015FAB99A}">
      <dgm:prSet/>
      <dgm:spPr/>
      <dgm:t>
        <a:bodyPr/>
        <a:lstStyle/>
        <a:p>
          <a:endParaRPr lang="en-GB">
            <a:latin typeface="Abadi Extra Light" panose="020B0204020104020204" pitchFamily="34" charset="0"/>
          </a:endParaRPr>
        </a:p>
      </dgm:t>
    </dgm:pt>
    <dgm:pt modelId="{63C00A4B-6E9B-4D1E-9424-D57D3A2EC109}">
      <dgm:prSet phldrT="[Text]" custT="1"/>
      <dgm:spPr>
        <a:xfrm>
          <a:off x="2128474" y="1224"/>
          <a:ext cx="2201000" cy="2201000"/>
        </a:xfrm>
        <a:prstGeom prst="ellipse">
          <a:avLst/>
        </a:prstGeom>
        <a:solidFill>
          <a:srgbClr val="5ECCF3">
            <a:alpha val="50000"/>
            <a:hueOff val="-3277702"/>
            <a:satOff val="-3888"/>
            <a:lumOff val="-205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Text" lastClr="000000"/>
              </a:solidFill>
              <a:latin typeface="Abadi Extra Light" panose="020B0204020104020204" pitchFamily="34" charset="0"/>
              <a:ea typeface="+mn-ea"/>
              <a:cs typeface="+mn-cs"/>
            </a:rPr>
            <a:t>59% </a:t>
          </a:r>
          <a:r>
            <a:rPr lang="en-GB" sz="1300">
              <a:solidFill>
                <a:sysClr val="windowText" lastClr="000000"/>
              </a:solidFill>
              <a:latin typeface="Abadi Extra Light" panose="020B0204020104020204" pitchFamily="34" charset="0"/>
              <a:ea typeface="+mn-ea"/>
              <a:cs typeface="+mn-cs"/>
            </a:rPr>
            <a:t>of women in prison report problems with relationships, such as poor childhood experiences and abuse </a:t>
          </a:r>
        </a:p>
      </dgm:t>
    </dgm:pt>
    <dgm:pt modelId="{869A9A3E-E580-4F6F-9BC3-A149FD6CAAF1}" type="parTrans" cxnId="{090BB869-1DA3-47F3-8C7B-EB4788734D03}">
      <dgm:prSet/>
      <dgm:spPr/>
      <dgm:t>
        <a:bodyPr/>
        <a:lstStyle/>
        <a:p>
          <a:endParaRPr lang="en-GB"/>
        </a:p>
      </dgm:t>
    </dgm:pt>
    <dgm:pt modelId="{2DAC1C4D-278B-48C6-BDA1-F3D755339E47}" type="sibTrans" cxnId="{090BB869-1DA3-47F3-8C7B-EB4788734D03}">
      <dgm:prSet/>
      <dgm:spPr/>
      <dgm:t>
        <a:bodyPr/>
        <a:lstStyle/>
        <a:p>
          <a:endParaRPr lang="en-GB"/>
        </a:p>
      </dgm:t>
    </dgm:pt>
    <dgm:pt modelId="{ECE910AA-905E-4DDD-9249-E908E71300CA}" type="pres">
      <dgm:prSet presAssocID="{AD4FA5B4-CB4F-453E-9A21-250CEA6B36A3}" presName="Name0" presStyleCnt="0">
        <dgm:presLayoutVars>
          <dgm:dir/>
          <dgm:resizeHandles val="exact"/>
        </dgm:presLayoutVars>
      </dgm:prSet>
      <dgm:spPr/>
    </dgm:pt>
    <dgm:pt modelId="{5ADCAD08-9FFF-434E-BC43-353B77A4F8EF}" type="pres">
      <dgm:prSet presAssocID="{D4544F23-D53B-4305-B8CE-3A8EE9E96E6D}" presName="Name5" presStyleLbl="vennNode1" presStyleIdx="0" presStyleCnt="3">
        <dgm:presLayoutVars>
          <dgm:bulletEnabled val="1"/>
        </dgm:presLayoutVars>
      </dgm:prSet>
      <dgm:spPr/>
    </dgm:pt>
    <dgm:pt modelId="{14C08136-A272-4868-AE8F-CC2AD2BDFB64}" type="pres">
      <dgm:prSet presAssocID="{934E94C1-8487-420E-8192-EF64A46B4B0D}" presName="space" presStyleCnt="0"/>
      <dgm:spPr/>
    </dgm:pt>
    <dgm:pt modelId="{8C75CF55-89EC-4AE4-ACA2-853C3D7EE156}" type="pres">
      <dgm:prSet presAssocID="{63C00A4B-6E9B-4D1E-9424-D57D3A2EC109}" presName="Name5" presStyleLbl="vennNode1" presStyleIdx="1" presStyleCnt="3">
        <dgm:presLayoutVars>
          <dgm:bulletEnabled val="1"/>
        </dgm:presLayoutVars>
      </dgm:prSet>
      <dgm:spPr/>
    </dgm:pt>
    <dgm:pt modelId="{F0DEE7CD-7781-4D2A-A7FF-7A5009B03732}" type="pres">
      <dgm:prSet presAssocID="{2DAC1C4D-278B-48C6-BDA1-F3D755339E47}" presName="space" presStyleCnt="0"/>
      <dgm:spPr/>
    </dgm:pt>
    <dgm:pt modelId="{3FB09289-5005-4BC6-96EA-00A3BDF77087}" type="pres">
      <dgm:prSet presAssocID="{E010CE23-EAEA-4E29-BD60-E0EA32691822}" presName="Name5" presStyleLbl="vennNode1" presStyleIdx="2" presStyleCnt="3">
        <dgm:presLayoutVars>
          <dgm:bulletEnabled val="1"/>
        </dgm:presLayoutVars>
      </dgm:prSet>
      <dgm:spPr/>
    </dgm:pt>
  </dgm:ptLst>
  <dgm:cxnLst>
    <dgm:cxn modelId="{86E34F1B-4973-4E4F-8D70-2F0015FAB99A}" srcId="{AD4FA5B4-CB4F-453E-9A21-250CEA6B36A3}" destId="{E010CE23-EAEA-4E29-BD60-E0EA32691822}" srcOrd="2" destOrd="0" parTransId="{2FC17EA6-410B-43AF-B7FA-2F25AB3FE8B4}" sibTransId="{6DA11EDA-34D5-4007-9D35-C10BA95A723F}"/>
    <dgm:cxn modelId="{70885022-A086-440E-8B0B-0EF15C0C26CF}" type="presOf" srcId="{63C00A4B-6E9B-4D1E-9424-D57D3A2EC109}" destId="{8C75CF55-89EC-4AE4-ACA2-853C3D7EE156}" srcOrd="0" destOrd="0" presId="urn:microsoft.com/office/officeart/2005/8/layout/venn3"/>
    <dgm:cxn modelId="{090BB869-1DA3-47F3-8C7B-EB4788734D03}" srcId="{AD4FA5B4-CB4F-453E-9A21-250CEA6B36A3}" destId="{63C00A4B-6E9B-4D1E-9424-D57D3A2EC109}" srcOrd="1" destOrd="0" parTransId="{869A9A3E-E580-4F6F-9BC3-A149FD6CAAF1}" sibTransId="{2DAC1C4D-278B-48C6-BDA1-F3D755339E47}"/>
    <dgm:cxn modelId="{AA1A106B-9871-4886-9CD2-88FBDB220E5A}" srcId="{AD4FA5B4-CB4F-453E-9A21-250CEA6B36A3}" destId="{D4544F23-D53B-4305-B8CE-3A8EE9E96E6D}" srcOrd="0" destOrd="0" parTransId="{424117BE-1E1C-48B4-B93E-F29ED863677A}" sibTransId="{934E94C1-8487-420E-8192-EF64A46B4B0D}"/>
    <dgm:cxn modelId="{DF9CC77B-EFC7-4754-ABCF-80CE66BE3A81}" type="presOf" srcId="{AD4FA5B4-CB4F-453E-9A21-250CEA6B36A3}" destId="{ECE910AA-905E-4DDD-9249-E908E71300CA}" srcOrd="0" destOrd="0" presId="urn:microsoft.com/office/officeart/2005/8/layout/venn3"/>
    <dgm:cxn modelId="{ACE433B1-9CE8-4FF2-8F05-5D41DBA98D1A}" type="presOf" srcId="{E010CE23-EAEA-4E29-BD60-E0EA32691822}" destId="{3FB09289-5005-4BC6-96EA-00A3BDF77087}" srcOrd="0" destOrd="0" presId="urn:microsoft.com/office/officeart/2005/8/layout/venn3"/>
    <dgm:cxn modelId="{BFCEC0BB-507D-4D4C-AC8A-893043C71458}" type="presOf" srcId="{D4544F23-D53B-4305-B8CE-3A8EE9E96E6D}" destId="{5ADCAD08-9FFF-434E-BC43-353B77A4F8EF}" srcOrd="0" destOrd="0" presId="urn:microsoft.com/office/officeart/2005/8/layout/venn3"/>
    <dgm:cxn modelId="{415DD361-6EDE-42C5-80BF-35B5770A61BE}" type="presParOf" srcId="{ECE910AA-905E-4DDD-9249-E908E71300CA}" destId="{5ADCAD08-9FFF-434E-BC43-353B77A4F8EF}" srcOrd="0" destOrd="0" presId="urn:microsoft.com/office/officeart/2005/8/layout/venn3"/>
    <dgm:cxn modelId="{67C44698-A73B-4D42-9BBC-FF9EA47ADA2E}" type="presParOf" srcId="{ECE910AA-905E-4DDD-9249-E908E71300CA}" destId="{14C08136-A272-4868-AE8F-CC2AD2BDFB64}" srcOrd="1" destOrd="0" presId="urn:microsoft.com/office/officeart/2005/8/layout/venn3"/>
    <dgm:cxn modelId="{66BC005D-BBED-44CC-9075-CB3AEBDB6029}" type="presParOf" srcId="{ECE910AA-905E-4DDD-9249-E908E71300CA}" destId="{8C75CF55-89EC-4AE4-ACA2-853C3D7EE156}" srcOrd="2" destOrd="0" presId="urn:microsoft.com/office/officeart/2005/8/layout/venn3"/>
    <dgm:cxn modelId="{C56DD4F8-65BA-4766-81AB-151BB2669A5A}" type="presParOf" srcId="{ECE910AA-905E-4DDD-9249-E908E71300CA}" destId="{F0DEE7CD-7781-4D2A-A7FF-7A5009B03732}" srcOrd="3" destOrd="0" presId="urn:microsoft.com/office/officeart/2005/8/layout/venn3"/>
    <dgm:cxn modelId="{C0C4D7A8-CCC0-4E3D-91E7-5B688840E9EE}" type="presParOf" srcId="{ECE910AA-905E-4DDD-9249-E908E71300CA}" destId="{3FB09289-5005-4BC6-96EA-00A3BDF77087}" srcOrd="4" destOrd="0" presId="urn:microsoft.com/office/officeart/2005/8/layout/venn3"/>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233FF0A-CD23-4DE0-B397-934FFD2AC00B}" type="doc">
      <dgm:prSet loTypeId="urn:microsoft.com/office/officeart/2008/layout/AlternatingPictureBlocks" loCatId="list" qsTypeId="urn:microsoft.com/office/officeart/2005/8/quickstyle/simple1" qsCatId="simple" csTypeId="urn:microsoft.com/office/officeart/2005/8/colors/accent1_3" csCatId="accent1" phldr="1"/>
      <dgm:spPr/>
      <dgm:t>
        <a:bodyPr/>
        <a:lstStyle/>
        <a:p>
          <a:endParaRPr lang="en-GB"/>
        </a:p>
      </dgm:t>
    </dgm:pt>
    <dgm:pt modelId="{7DDA1A10-EB6B-4B6C-9119-61FFA44C5D89}">
      <dgm:prSet phldrT="[Tex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Experiences of healthcare services</a:t>
          </a:r>
        </a:p>
      </dgm:t>
    </dgm:pt>
    <dgm:pt modelId="{51E4A509-5629-4632-A67C-888C549AE323}" type="parTrans" cxnId="{1546131F-5E7C-4199-927A-71CF57825F03}">
      <dgm:prSet/>
      <dgm:spPr/>
      <dgm:t>
        <a:bodyPr/>
        <a:lstStyle/>
        <a:p>
          <a:endParaRPr lang="en-GB" sz="2000">
            <a:latin typeface="Abadi Extra Light" panose="020B0204020104020204" pitchFamily="34" charset="0"/>
          </a:endParaRPr>
        </a:p>
      </dgm:t>
    </dgm:pt>
    <dgm:pt modelId="{C1B5430E-758D-4B64-976D-65790804DFA2}" type="sibTrans" cxnId="{1546131F-5E7C-4199-927A-71CF57825F03}">
      <dgm:prSet/>
      <dgm:spPr/>
      <dgm:t>
        <a:bodyPr/>
        <a:lstStyle/>
        <a:p>
          <a:endParaRPr lang="en-GB" sz="2000">
            <a:latin typeface="Abadi Extra Light" panose="020B0204020104020204" pitchFamily="34" charset="0"/>
          </a:endParaRPr>
        </a:p>
      </dgm:t>
    </dgm:pt>
    <dgm:pt modelId="{7C220DD4-D1C6-4FF8-9110-C661CFD914B4}">
      <dgm:prSe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Some women could not access medication upon arrival in prison and exprienced long waiting lists. There were also long waiting times to access GPs</a:t>
          </a:r>
        </a:p>
      </dgm:t>
    </dgm:pt>
    <dgm:pt modelId="{53F09202-79B3-4DC4-9773-935992AC6A2B}" type="parTrans" cxnId="{C634D6B7-8FD4-4C82-B209-BF3916ADAB62}">
      <dgm:prSet/>
      <dgm:spPr/>
      <dgm:t>
        <a:bodyPr/>
        <a:lstStyle/>
        <a:p>
          <a:endParaRPr lang="en-GB" sz="2000">
            <a:latin typeface="Abadi Extra Light" panose="020B0204020104020204" pitchFamily="34" charset="0"/>
          </a:endParaRPr>
        </a:p>
      </dgm:t>
    </dgm:pt>
    <dgm:pt modelId="{7E00D535-709D-4490-8A40-E7BDB7BB7EE9}" type="sibTrans" cxnId="{C634D6B7-8FD4-4C82-B209-BF3916ADAB62}">
      <dgm:prSet/>
      <dgm:spPr/>
      <dgm:t>
        <a:bodyPr/>
        <a:lstStyle/>
        <a:p>
          <a:endParaRPr lang="en-GB" sz="2000">
            <a:latin typeface="Abadi Extra Light" panose="020B0204020104020204" pitchFamily="34" charset="0"/>
          </a:endParaRPr>
        </a:p>
      </dgm:t>
    </dgm:pt>
    <dgm:pt modelId="{3FD242AB-16E3-46AC-A44E-A5FC7A73BA72}">
      <dgm:prSe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Support from the prison midwife was perceived positively</a:t>
          </a:r>
        </a:p>
      </dgm:t>
    </dgm:pt>
    <dgm:pt modelId="{873F3F1F-9518-4358-A7EE-B66E82D4FC1C}" type="parTrans" cxnId="{09D8C225-A1A8-4CC4-A1C1-1BC286D0B824}">
      <dgm:prSet/>
      <dgm:spPr/>
      <dgm:t>
        <a:bodyPr/>
        <a:lstStyle/>
        <a:p>
          <a:endParaRPr lang="en-GB" sz="2000">
            <a:latin typeface="Abadi Extra Light" panose="020B0204020104020204" pitchFamily="34" charset="0"/>
          </a:endParaRPr>
        </a:p>
      </dgm:t>
    </dgm:pt>
    <dgm:pt modelId="{F35EEFF3-EAAE-439D-B3C2-0D73C788A467}" type="sibTrans" cxnId="{09D8C225-A1A8-4CC4-A1C1-1BC286D0B824}">
      <dgm:prSet/>
      <dgm:spPr/>
      <dgm:t>
        <a:bodyPr/>
        <a:lstStyle/>
        <a:p>
          <a:endParaRPr lang="en-GB" sz="2000">
            <a:latin typeface="Abadi Extra Light" panose="020B0204020104020204" pitchFamily="34" charset="0"/>
          </a:endParaRPr>
        </a:p>
      </dgm:t>
    </dgm:pt>
    <dgm:pt modelId="{C2856D99-3361-48DB-947A-2A68801E533C}">
      <dgm:prSe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Support from the prison health visitor was perceived negatively, includingnot having their 6-8 week postnatal check scheduled </a:t>
          </a:r>
        </a:p>
      </dgm:t>
    </dgm:pt>
    <dgm:pt modelId="{B9BB2119-9D9F-404F-8566-804B3BCC6885}" type="parTrans" cxnId="{04F49679-5C26-4966-BB2C-5ABB351EBB26}">
      <dgm:prSet/>
      <dgm:spPr/>
      <dgm:t>
        <a:bodyPr/>
        <a:lstStyle/>
        <a:p>
          <a:endParaRPr lang="en-GB" sz="2000">
            <a:latin typeface="Abadi Extra Light" panose="020B0204020104020204" pitchFamily="34" charset="0"/>
          </a:endParaRPr>
        </a:p>
      </dgm:t>
    </dgm:pt>
    <dgm:pt modelId="{CC9C084E-F72A-4CA5-B375-E752F285A800}" type="sibTrans" cxnId="{04F49679-5C26-4966-BB2C-5ABB351EBB26}">
      <dgm:prSet/>
      <dgm:spPr/>
      <dgm:t>
        <a:bodyPr/>
        <a:lstStyle/>
        <a:p>
          <a:endParaRPr lang="en-GB" sz="2000">
            <a:latin typeface="Abadi Extra Light" panose="020B0204020104020204" pitchFamily="34" charset="0"/>
          </a:endParaRPr>
        </a:p>
      </dgm:t>
    </dgm:pt>
    <dgm:pt modelId="{C6492493-E830-41EB-A724-9050EA3E1957}">
      <dgm:prSe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Mental health support was perceived as good but waiting times were long, and people needed to request support multiple times before getting help</a:t>
          </a:r>
        </a:p>
      </dgm:t>
    </dgm:pt>
    <dgm:pt modelId="{6007857A-A0F1-474E-85AC-C7411CF10163}" type="parTrans" cxnId="{63BE3493-3E1E-4F50-A6B6-A625E70BCE59}">
      <dgm:prSet/>
      <dgm:spPr/>
      <dgm:t>
        <a:bodyPr/>
        <a:lstStyle/>
        <a:p>
          <a:endParaRPr lang="en-GB" sz="2000">
            <a:latin typeface="Abadi Extra Light" panose="020B0204020104020204" pitchFamily="34" charset="0"/>
          </a:endParaRPr>
        </a:p>
      </dgm:t>
    </dgm:pt>
    <dgm:pt modelId="{28B91B88-0327-4F59-B03C-B1D17A2C1B49}" type="sibTrans" cxnId="{63BE3493-3E1E-4F50-A6B6-A625E70BCE59}">
      <dgm:prSet/>
      <dgm:spPr/>
      <dgm:t>
        <a:bodyPr/>
        <a:lstStyle/>
        <a:p>
          <a:endParaRPr lang="en-GB" sz="2000">
            <a:latin typeface="Abadi Extra Light" panose="020B0204020104020204" pitchFamily="34" charset="0"/>
          </a:endParaRPr>
        </a:p>
      </dgm:t>
    </dgm:pt>
    <dgm:pt modelId="{E1BC74D2-9A17-4815-803C-723EA0BB592D}">
      <dgm:prSet custT="1"/>
      <dgm: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There were issues with appointments at local hospital for both mother and baby, including with how women were treated by hospital staff</a:t>
          </a:r>
        </a:p>
      </dgm:t>
    </dgm:pt>
    <dgm:pt modelId="{10DF6C67-D2FA-432D-A7F0-FFD6EA162577}" type="parTrans" cxnId="{AEDC28AA-75D1-4346-A977-50BFD3AEBBE8}">
      <dgm:prSet/>
      <dgm:spPr/>
      <dgm:t>
        <a:bodyPr/>
        <a:lstStyle/>
        <a:p>
          <a:endParaRPr lang="en-GB" sz="2000">
            <a:latin typeface="Abadi Extra Light" panose="020B0204020104020204" pitchFamily="34" charset="0"/>
          </a:endParaRPr>
        </a:p>
      </dgm:t>
    </dgm:pt>
    <dgm:pt modelId="{A679FCDF-D6BA-4614-9997-9B29BBF9ACEF}" type="sibTrans" cxnId="{AEDC28AA-75D1-4346-A977-50BFD3AEBBE8}">
      <dgm:prSet/>
      <dgm:spPr/>
      <dgm:t>
        <a:bodyPr/>
        <a:lstStyle/>
        <a:p>
          <a:endParaRPr lang="en-GB" sz="2000">
            <a:latin typeface="Abadi Extra Light" panose="020B0204020104020204" pitchFamily="34" charset="0"/>
          </a:endParaRPr>
        </a:p>
      </dgm:t>
    </dgm:pt>
    <dgm:pt modelId="{5A541429-DF7D-496E-84F0-6805A76C1F4B}">
      <dgm:prSet custT="1"/>
      <dgm: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Experiences of prison</a:t>
          </a:r>
        </a:p>
      </dgm:t>
    </dgm:pt>
    <dgm:pt modelId="{2C731628-8CBC-43FE-B7A9-8D637CAE0E7F}" type="parTrans" cxnId="{8DC6A8AD-376B-4549-90A3-15271D64156A}">
      <dgm:prSet/>
      <dgm:spPr/>
      <dgm:t>
        <a:bodyPr/>
        <a:lstStyle/>
        <a:p>
          <a:endParaRPr lang="en-GB" sz="2000">
            <a:latin typeface="Abadi Extra Light" panose="020B0204020104020204" pitchFamily="34" charset="0"/>
          </a:endParaRPr>
        </a:p>
      </dgm:t>
    </dgm:pt>
    <dgm:pt modelId="{BA161140-F9D3-4643-9609-2C1BF50E7E71}" type="sibTrans" cxnId="{8DC6A8AD-376B-4549-90A3-15271D64156A}">
      <dgm:prSet/>
      <dgm:spPr/>
      <dgm:t>
        <a:bodyPr/>
        <a:lstStyle/>
        <a:p>
          <a:endParaRPr lang="en-GB" sz="2000">
            <a:latin typeface="Abadi Extra Light" panose="020B0204020104020204" pitchFamily="34" charset="0"/>
          </a:endParaRPr>
        </a:p>
      </dgm:t>
    </dgm:pt>
    <dgm:pt modelId="{E8E10BB9-A5BD-429C-878A-E1F6D97C0C94}">
      <dgm:prSet custT="1"/>
      <dgm: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Many women experienced stress during their pregnancy, due to lack of information about MBU places</a:t>
          </a:r>
        </a:p>
      </dgm:t>
    </dgm:pt>
    <dgm:pt modelId="{BADCFBCC-DF97-4C26-A0F8-50F75169C4B9}" type="parTrans" cxnId="{C0909BE8-83F2-4624-849B-38F3F7D09AB6}">
      <dgm:prSet/>
      <dgm:spPr/>
      <dgm:t>
        <a:bodyPr/>
        <a:lstStyle/>
        <a:p>
          <a:endParaRPr lang="en-GB" sz="2000">
            <a:latin typeface="Abadi Extra Light" panose="020B0204020104020204" pitchFamily="34" charset="0"/>
          </a:endParaRPr>
        </a:p>
      </dgm:t>
    </dgm:pt>
    <dgm:pt modelId="{FD0FB22C-5518-4306-8D29-71613C789A84}" type="sibTrans" cxnId="{C0909BE8-83F2-4624-849B-38F3F7D09AB6}">
      <dgm:prSet/>
      <dgm:spPr/>
      <dgm:t>
        <a:bodyPr/>
        <a:lstStyle/>
        <a:p>
          <a:endParaRPr lang="en-GB" sz="2000">
            <a:latin typeface="Abadi Extra Light" panose="020B0204020104020204" pitchFamily="34" charset="0"/>
          </a:endParaRPr>
        </a:p>
      </dgm:t>
    </dgm:pt>
    <dgm:pt modelId="{D79232CB-1F18-482F-AA5D-CBA2FE48AA0A}">
      <dgm:prSet custT="1"/>
      <dgm: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Many women had fears around not getting to hospital in time to give birth</a:t>
          </a:r>
        </a:p>
      </dgm:t>
    </dgm:pt>
    <dgm:pt modelId="{14AFE214-D7FC-4150-AEBB-E09B0AFABA52}" type="parTrans" cxnId="{53323247-77CB-43AE-9369-C896B22F3C39}">
      <dgm:prSet/>
      <dgm:spPr/>
      <dgm:t>
        <a:bodyPr/>
        <a:lstStyle/>
        <a:p>
          <a:endParaRPr lang="en-GB" sz="2000">
            <a:latin typeface="Abadi Extra Light" panose="020B0204020104020204" pitchFamily="34" charset="0"/>
          </a:endParaRPr>
        </a:p>
      </dgm:t>
    </dgm:pt>
    <dgm:pt modelId="{5C28580C-9B14-451A-B32B-B6C685DC70C2}" type="sibTrans" cxnId="{53323247-77CB-43AE-9369-C896B22F3C39}">
      <dgm:prSet/>
      <dgm:spPr/>
      <dgm:t>
        <a:bodyPr/>
        <a:lstStyle/>
        <a:p>
          <a:endParaRPr lang="en-GB" sz="2000">
            <a:latin typeface="Abadi Extra Light" panose="020B0204020104020204" pitchFamily="34" charset="0"/>
          </a:endParaRPr>
        </a:p>
      </dgm:t>
    </dgm:pt>
    <dgm:pt modelId="{F0E91ED5-E674-402D-AA8D-8EEF97985940}">
      <dgm:prSet custT="1"/>
      <dgm: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Women felt that their hospital labour bag did not include everything they needed.</a:t>
          </a:r>
        </a:p>
      </dgm:t>
    </dgm:pt>
    <dgm:pt modelId="{E625414D-800B-4CEF-B81C-BE9F919C73BB}" type="parTrans" cxnId="{00C24218-14B8-489C-A155-BC2741501FAC}">
      <dgm:prSet/>
      <dgm:spPr/>
      <dgm:t>
        <a:bodyPr/>
        <a:lstStyle/>
        <a:p>
          <a:endParaRPr lang="en-GB" sz="2000">
            <a:latin typeface="Abadi Extra Light" panose="020B0204020104020204" pitchFamily="34" charset="0"/>
          </a:endParaRPr>
        </a:p>
      </dgm:t>
    </dgm:pt>
    <dgm:pt modelId="{52549D69-E338-4B11-B375-75552BABE42D}" type="sibTrans" cxnId="{00C24218-14B8-489C-A155-BC2741501FAC}">
      <dgm:prSet/>
      <dgm:spPr/>
      <dgm:t>
        <a:bodyPr/>
        <a:lstStyle/>
        <a:p>
          <a:endParaRPr lang="en-GB" sz="2000">
            <a:latin typeface="Abadi Extra Light" panose="020B0204020104020204" pitchFamily="34" charset="0"/>
          </a:endParaRPr>
        </a:p>
      </dgm:t>
    </dgm:pt>
    <dgm:pt modelId="{0A8AE698-08CE-4D3F-8FFE-A5BA6D7EEAA6}">
      <dgm:prSet custT="1"/>
      <dgm: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GB" sz="1000">
              <a:solidFill>
                <a:sysClr val="window" lastClr="FFFFFF"/>
              </a:solidFill>
              <a:latin typeface="Abadi Extra Light" panose="020B0204020104020204" pitchFamily="34" charset="0"/>
              <a:ea typeface="+mn-ea"/>
              <a:cs typeface="+mn-cs"/>
            </a:rPr>
            <a:t>Women felt that welfare checks needed to be more detailed</a:t>
          </a:r>
        </a:p>
      </dgm:t>
    </dgm:pt>
    <dgm:pt modelId="{6D97C895-5B74-4108-BC36-8D69B9FDDA80}" type="parTrans" cxnId="{7A4F04C4-7E97-48CD-9E1B-B9B42DE03F13}">
      <dgm:prSet/>
      <dgm:spPr/>
      <dgm:t>
        <a:bodyPr/>
        <a:lstStyle/>
        <a:p>
          <a:endParaRPr lang="en-GB" sz="2000">
            <a:latin typeface="Abadi Extra Light" panose="020B0204020104020204" pitchFamily="34" charset="0"/>
          </a:endParaRPr>
        </a:p>
      </dgm:t>
    </dgm:pt>
    <dgm:pt modelId="{EEED20C6-FD02-4781-B3F6-4D0232527760}" type="sibTrans" cxnId="{7A4F04C4-7E97-48CD-9E1B-B9B42DE03F13}">
      <dgm:prSet/>
      <dgm:spPr/>
      <dgm:t>
        <a:bodyPr/>
        <a:lstStyle/>
        <a:p>
          <a:endParaRPr lang="en-GB" sz="2000">
            <a:latin typeface="Abadi Extra Light" panose="020B0204020104020204" pitchFamily="34" charset="0"/>
          </a:endParaRPr>
        </a:p>
      </dgm:t>
    </dgm:pt>
    <dgm:pt modelId="{1DE8F7EE-433B-4C5D-AD54-A6922937B6BF}" type="pres">
      <dgm:prSet presAssocID="{5233FF0A-CD23-4DE0-B397-934FFD2AC00B}" presName="linearFlow" presStyleCnt="0">
        <dgm:presLayoutVars>
          <dgm:dir/>
          <dgm:resizeHandles val="exact"/>
        </dgm:presLayoutVars>
      </dgm:prSet>
      <dgm:spPr/>
    </dgm:pt>
    <dgm:pt modelId="{0A229606-5F63-4DC6-8B05-45BDBAE0CE42}" type="pres">
      <dgm:prSet presAssocID="{7DDA1A10-EB6B-4B6C-9119-61FFA44C5D89}" presName="comp" presStyleCnt="0"/>
      <dgm:spPr/>
    </dgm:pt>
    <dgm:pt modelId="{3B76F5D3-6F03-4AE4-B645-84D1D8ABF1D5}" type="pres">
      <dgm:prSet presAssocID="{7DDA1A10-EB6B-4B6C-9119-61FFA44C5D89}" presName="rect2" presStyleLbl="node1" presStyleIdx="0" presStyleCnt="2">
        <dgm:presLayoutVars>
          <dgm:bulletEnabled val="1"/>
        </dgm:presLayoutVars>
      </dgm:prSet>
      <dgm:spPr/>
    </dgm:pt>
    <dgm:pt modelId="{D91D54CC-7C3C-4AD9-BAA5-5D0C95C92019}" type="pres">
      <dgm:prSet presAssocID="{7DDA1A10-EB6B-4B6C-9119-61FFA44C5D89}" presName="rect1" presStyleLbl="lnNode1" presStyleIdx="0" presStyleCnt="2"/>
      <dgm:spPr>
        <a:xfrm>
          <a:off x="24598" y="1826"/>
          <a:ext cx="1874429" cy="189336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 r="-1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Medical with solid fill"/>
        </a:ext>
      </dgm:extLst>
    </dgm:pt>
    <dgm:pt modelId="{C00641CA-5019-4B7F-8A41-37628E26528E}" type="pres">
      <dgm:prSet presAssocID="{C1B5430E-758D-4B64-976D-65790804DFA2}" presName="sibTrans" presStyleCnt="0"/>
      <dgm:spPr/>
    </dgm:pt>
    <dgm:pt modelId="{3FAE1492-E1CE-4F88-A76C-10D51C17A63E}" type="pres">
      <dgm:prSet presAssocID="{5A541429-DF7D-496E-84F0-6805A76C1F4B}" presName="comp" presStyleCnt="0"/>
      <dgm:spPr/>
    </dgm:pt>
    <dgm:pt modelId="{5307B359-31D7-4827-9004-5EC4A1CFC3B1}" type="pres">
      <dgm:prSet presAssocID="{5A541429-DF7D-496E-84F0-6805A76C1F4B}" presName="rect2" presStyleLbl="node1" presStyleIdx="1" presStyleCnt="2">
        <dgm:presLayoutVars>
          <dgm:bulletEnabled val="1"/>
        </dgm:presLayoutVars>
      </dgm:prSet>
      <dgm:spPr/>
    </dgm:pt>
    <dgm:pt modelId="{4296F5CF-4630-4DD5-8BBA-840A7EFA0B5E}" type="pres">
      <dgm:prSet presAssocID="{5A541429-DF7D-496E-84F0-6805A76C1F4B}" presName="rect1" presStyleLbl="lnNode1" presStyleIdx="1" presStyleCnt="2"/>
      <dgm:spPr>
        <a:xfrm>
          <a:off x="4398266" y="2207594"/>
          <a:ext cx="1874429" cy="1893362"/>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Pregnant lady with solid fill"/>
        </a:ext>
      </dgm:extLst>
    </dgm:pt>
  </dgm:ptLst>
  <dgm:cxnLst>
    <dgm:cxn modelId="{2DBB1906-2FA5-4D73-9763-7A19C1E72979}" type="presOf" srcId="{0A8AE698-08CE-4D3F-8FFE-A5BA6D7EEAA6}" destId="{5307B359-31D7-4827-9004-5EC4A1CFC3B1}" srcOrd="0" destOrd="4" presId="urn:microsoft.com/office/officeart/2008/layout/AlternatingPictureBlocks"/>
    <dgm:cxn modelId="{F3ECFC13-56C4-416C-AB9D-321FA540330A}" type="presOf" srcId="{5A541429-DF7D-496E-84F0-6805A76C1F4B}" destId="{5307B359-31D7-4827-9004-5EC4A1CFC3B1}" srcOrd="0" destOrd="0" presId="urn:microsoft.com/office/officeart/2008/layout/AlternatingPictureBlocks"/>
    <dgm:cxn modelId="{00C24218-14B8-489C-A155-BC2741501FAC}" srcId="{5A541429-DF7D-496E-84F0-6805A76C1F4B}" destId="{F0E91ED5-E674-402D-AA8D-8EEF97985940}" srcOrd="2" destOrd="0" parTransId="{E625414D-800B-4CEF-B81C-BE9F919C73BB}" sibTransId="{52549D69-E338-4B11-B375-75552BABE42D}"/>
    <dgm:cxn modelId="{1546131F-5E7C-4199-927A-71CF57825F03}" srcId="{5233FF0A-CD23-4DE0-B397-934FFD2AC00B}" destId="{7DDA1A10-EB6B-4B6C-9119-61FFA44C5D89}" srcOrd="0" destOrd="0" parTransId="{51E4A509-5629-4632-A67C-888C549AE323}" sibTransId="{C1B5430E-758D-4B64-976D-65790804DFA2}"/>
    <dgm:cxn modelId="{09D8C225-A1A8-4CC4-A1C1-1BC286D0B824}" srcId="{7DDA1A10-EB6B-4B6C-9119-61FFA44C5D89}" destId="{3FD242AB-16E3-46AC-A44E-A5FC7A73BA72}" srcOrd="1" destOrd="0" parTransId="{873F3F1F-9518-4358-A7EE-B66E82D4FC1C}" sibTransId="{F35EEFF3-EAAE-439D-B3C2-0D73C788A467}"/>
    <dgm:cxn modelId="{80857B40-2FB4-4367-8BA1-B9E86007D9B2}" type="presOf" srcId="{7DDA1A10-EB6B-4B6C-9119-61FFA44C5D89}" destId="{3B76F5D3-6F03-4AE4-B645-84D1D8ABF1D5}" srcOrd="0" destOrd="0" presId="urn:microsoft.com/office/officeart/2008/layout/AlternatingPictureBlocks"/>
    <dgm:cxn modelId="{53323247-77CB-43AE-9369-C896B22F3C39}" srcId="{5A541429-DF7D-496E-84F0-6805A76C1F4B}" destId="{D79232CB-1F18-482F-AA5D-CBA2FE48AA0A}" srcOrd="1" destOrd="0" parTransId="{14AFE214-D7FC-4150-AEBB-E09B0AFABA52}" sibTransId="{5C28580C-9B14-451A-B32B-B6C685DC70C2}"/>
    <dgm:cxn modelId="{F5B8496C-5EC2-433E-A9FC-B5D58A6A53F9}" type="presOf" srcId="{D79232CB-1F18-482F-AA5D-CBA2FE48AA0A}" destId="{5307B359-31D7-4827-9004-5EC4A1CFC3B1}" srcOrd="0" destOrd="2" presId="urn:microsoft.com/office/officeart/2008/layout/AlternatingPictureBlocks"/>
    <dgm:cxn modelId="{6ADDD36C-1697-4B8B-B654-E6B13DA0F0C0}" type="presOf" srcId="{5233FF0A-CD23-4DE0-B397-934FFD2AC00B}" destId="{1DE8F7EE-433B-4C5D-AD54-A6922937B6BF}" srcOrd="0" destOrd="0" presId="urn:microsoft.com/office/officeart/2008/layout/AlternatingPictureBlocks"/>
    <dgm:cxn modelId="{04F49679-5C26-4966-BB2C-5ABB351EBB26}" srcId="{7DDA1A10-EB6B-4B6C-9119-61FFA44C5D89}" destId="{C2856D99-3361-48DB-947A-2A68801E533C}" srcOrd="2" destOrd="0" parTransId="{B9BB2119-9D9F-404F-8566-804B3BCC6885}" sibTransId="{CC9C084E-F72A-4CA5-B375-E752F285A800}"/>
    <dgm:cxn modelId="{2FC8A17D-2454-498D-8844-5AA515453CFD}" type="presOf" srcId="{E8E10BB9-A5BD-429C-878A-E1F6D97C0C94}" destId="{5307B359-31D7-4827-9004-5EC4A1CFC3B1}" srcOrd="0" destOrd="1" presId="urn:microsoft.com/office/officeart/2008/layout/AlternatingPictureBlocks"/>
    <dgm:cxn modelId="{103BEF88-D9FD-4887-8812-27B90FB6347A}" type="presOf" srcId="{F0E91ED5-E674-402D-AA8D-8EEF97985940}" destId="{5307B359-31D7-4827-9004-5EC4A1CFC3B1}" srcOrd="0" destOrd="3" presId="urn:microsoft.com/office/officeart/2008/layout/AlternatingPictureBlocks"/>
    <dgm:cxn modelId="{63BE3493-3E1E-4F50-A6B6-A625E70BCE59}" srcId="{7DDA1A10-EB6B-4B6C-9119-61FFA44C5D89}" destId="{C6492493-E830-41EB-A724-9050EA3E1957}" srcOrd="3" destOrd="0" parTransId="{6007857A-A0F1-474E-85AC-C7411CF10163}" sibTransId="{28B91B88-0327-4F59-B03C-B1D17A2C1B49}"/>
    <dgm:cxn modelId="{E74A03A1-559C-4B69-BA82-FAF88A4A6379}" type="presOf" srcId="{C6492493-E830-41EB-A724-9050EA3E1957}" destId="{3B76F5D3-6F03-4AE4-B645-84D1D8ABF1D5}" srcOrd="0" destOrd="4" presId="urn:microsoft.com/office/officeart/2008/layout/AlternatingPictureBlocks"/>
    <dgm:cxn modelId="{CD4FBDA3-EE17-41FF-879A-50D7943831BB}" type="presOf" srcId="{3FD242AB-16E3-46AC-A44E-A5FC7A73BA72}" destId="{3B76F5D3-6F03-4AE4-B645-84D1D8ABF1D5}" srcOrd="0" destOrd="2" presId="urn:microsoft.com/office/officeart/2008/layout/AlternatingPictureBlocks"/>
    <dgm:cxn modelId="{AEDC28AA-75D1-4346-A977-50BFD3AEBBE8}" srcId="{7DDA1A10-EB6B-4B6C-9119-61FFA44C5D89}" destId="{E1BC74D2-9A17-4815-803C-723EA0BB592D}" srcOrd="4" destOrd="0" parTransId="{10DF6C67-D2FA-432D-A7F0-FFD6EA162577}" sibTransId="{A679FCDF-D6BA-4614-9997-9B29BBF9ACEF}"/>
    <dgm:cxn modelId="{8DC6A8AD-376B-4549-90A3-15271D64156A}" srcId="{5233FF0A-CD23-4DE0-B397-934FFD2AC00B}" destId="{5A541429-DF7D-496E-84F0-6805A76C1F4B}" srcOrd="1" destOrd="0" parTransId="{2C731628-8CBC-43FE-B7A9-8D637CAE0E7F}" sibTransId="{BA161140-F9D3-4643-9609-2C1BF50E7E71}"/>
    <dgm:cxn modelId="{C634D6B7-8FD4-4C82-B209-BF3916ADAB62}" srcId="{7DDA1A10-EB6B-4B6C-9119-61FFA44C5D89}" destId="{7C220DD4-D1C6-4FF8-9110-C661CFD914B4}" srcOrd="0" destOrd="0" parTransId="{53F09202-79B3-4DC4-9773-935992AC6A2B}" sibTransId="{7E00D535-709D-4490-8A40-E7BDB7BB7EE9}"/>
    <dgm:cxn modelId="{360444BC-701F-4D46-9722-5F42BB940826}" type="presOf" srcId="{7C220DD4-D1C6-4FF8-9110-C661CFD914B4}" destId="{3B76F5D3-6F03-4AE4-B645-84D1D8ABF1D5}" srcOrd="0" destOrd="1" presId="urn:microsoft.com/office/officeart/2008/layout/AlternatingPictureBlocks"/>
    <dgm:cxn modelId="{7A4F04C4-7E97-48CD-9E1B-B9B42DE03F13}" srcId="{5A541429-DF7D-496E-84F0-6805A76C1F4B}" destId="{0A8AE698-08CE-4D3F-8FFE-A5BA6D7EEAA6}" srcOrd="3" destOrd="0" parTransId="{6D97C895-5B74-4108-BC36-8D69B9FDDA80}" sibTransId="{EEED20C6-FD02-4781-B3F6-4D0232527760}"/>
    <dgm:cxn modelId="{8BF06AC5-CF8B-4714-8C9A-1637CC413861}" type="presOf" srcId="{C2856D99-3361-48DB-947A-2A68801E533C}" destId="{3B76F5D3-6F03-4AE4-B645-84D1D8ABF1D5}" srcOrd="0" destOrd="3" presId="urn:microsoft.com/office/officeart/2008/layout/AlternatingPictureBlocks"/>
    <dgm:cxn modelId="{C0909BE8-83F2-4624-849B-38F3F7D09AB6}" srcId="{5A541429-DF7D-496E-84F0-6805A76C1F4B}" destId="{E8E10BB9-A5BD-429C-878A-E1F6D97C0C94}" srcOrd="0" destOrd="0" parTransId="{BADCFBCC-DF97-4C26-A0F8-50F75169C4B9}" sibTransId="{FD0FB22C-5518-4306-8D29-71613C789A84}"/>
    <dgm:cxn modelId="{14FB9BF9-7B15-4EBE-A576-361B5270CA1A}" type="presOf" srcId="{E1BC74D2-9A17-4815-803C-723EA0BB592D}" destId="{3B76F5D3-6F03-4AE4-B645-84D1D8ABF1D5}" srcOrd="0" destOrd="5" presId="urn:microsoft.com/office/officeart/2008/layout/AlternatingPictureBlocks"/>
    <dgm:cxn modelId="{D4C57678-34FF-41AB-9E15-7216B1129C2C}" type="presParOf" srcId="{1DE8F7EE-433B-4C5D-AD54-A6922937B6BF}" destId="{0A229606-5F63-4DC6-8B05-45BDBAE0CE42}" srcOrd="0" destOrd="0" presId="urn:microsoft.com/office/officeart/2008/layout/AlternatingPictureBlocks"/>
    <dgm:cxn modelId="{FEA80131-C00C-4B6D-9379-AACF52B3CEE6}" type="presParOf" srcId="{0A229606-5F63-4DC6-8B05-45BDBAE0CE42}" destId="{3B76F5D3-6F03-4AE4-B645-84D1D8ABF1D5}" srcOrd="0" destOrd="0" presId="urn:microsoft.com/office/officeart/2008/layout/AlternatingPictureBlocks"/>
    <dgm:cxn modelId="{24FAC08F-0902-4236-9D6D-6A303205473E}" type="presParOf" srcId="{0A229606-5F63-4DC6-8B05-45BDBAE0CE42}" destId="{D91D54CC-7C3C-4AD9-BAA5-5D0C95C92019}" srcOrd="1" destOrd="0" presId="urn:microsoft.com/office/officeart/2008/layout/AlternatingPictureBlocks"/>
    <dgm:cxn modelId="{9474DE8B-9A3F-4528-9EEC-81B4C1A8885B}" type="presParOf" srcId="{1DE8F7EE-433B-4C5D-AD54-A6922937B6BF}" destId="{C00641CA-5019-4B7F-8A41-37628E26528E}" srcOrd="1" destOrd="0" presId="urn:microsoft.com/office/officeart/2008/layout/AlternatingPictureBlocks"/>
    <dgm:cxn modelId="{8AE8661D-D7EC-4E3B-8BF9-6AE756A7678C}" type="presParOf" srcId="{1DE8F7EE-433B-4C5D-AD54-A6922937B6BF}" destId="{3FAE1492-E1CE-4F88-A76C-10D51C17A63E}" srcOrd="2" destOrd="0" presId="urn:microsoft.com/office/officeart/2008/layout/AlternatingPictureBlocks"/>
    <dgm:cxn modelId="{78C1DA8C-CF74-46E3-B7DB-964D7528AAF8}" type="presParOf" srcId="{3FAE1492-E1CE-4F88-A76C-10D51C17A63E}" destId="{5307B359-31D7-4827-9004-5EC4A1CFC3B1}" srcOrd="0" destOrd="0" presId="urn:microsoft.com/office/officeart/2008/layout/AlternatingPictureBlocks"/>
    <dgm:cxn modelId="{C905FF63-37E8-40E0-BA65-C00FBAAF6E91}" type="presParOf" srcId="{3FAE1492-E1CE-4F88-A76C-10D51C17A63E}" destId="{4296F5CF-4630-4DD5-8BBA-840A7EFA0B5E}" srcOrd="1" destOrd="0" presId="urn:microsoft.com/office/officeart/2008/layout/AlternatingPictureBlocks"/>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4B172BE-EE60-4BE7-8455-692FD812841E}" type="doc">
      <dgm:prSet loTypeId="urn:microsoft.com/office/officeart/2005/8/layout/default" loCatId="list" qsTypeId="urn:microsoft.com/office/officeart/2005/8/quickstyle/simple1" qsCatId="simple" csTypeId="urn:microsoft.com/office/officeart/2005/8/colors/accent1_4" csCatId="accent1" phldr="1"/>
      <dgm:spPr/>
    </dgm:pt>
    <dgm:pt modelId="{BA5B85BA-0A2F-4DFF-A63C-75AE5852391E}">
      <dgm:prSet phldrT="[Text]" custT="1"/>
      <dgm:spPr>
        <a:xfrm>
          <a:off x="299292" y="1310"/>
          <a:ext cx="1808223" cy="1084933"/>
        </a:xfrm>
        <a:prstGeom prst="rect">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300">
              <a:solidFill>
                <a:sysClr val="window" lastClr="FFFFFF"/>
              </a:solidFill>
              <a:latin typeface="Abadi Extra Light" panose="020B0204020104020204" pitchFamily="34" charset="0"/>
              <a:ea typeface="+mn-ea"/>
              <a:cs typeface="+mn-cs"/>
            </a:rPr>
            <a:t>Around </a:t>
          </a:r>
          <a:r>
            <a:rPr lang="en-GB" sz="1600">
              <a:solidFill>
                <a:sysClr val="window" lastClr="FFFFFF"/>
              </a:solidFill>
              <a:latin typeface="Abadi Extra Light" panose="020B0204020104020204" pitchFamily="34" charset="0"/>
              <a:ea typeface="+mn-ea"/>
              <a:cs typeface="+mn-cs"/>
            </a:rPr>
            <a:t>40% </a:t>
          </a:r>
          <a:r>
            <a:rPr lang="en-GB" sz="1300">
              <a:solidFill>
                <a:sysClr val="window" lastClr="FFFFFF"/>
              </a:solidFill>
              <a:latin typeface="Abadi Extra Light" panose="020B0204020104020204" pitchFamily="34" charset="0"/>
              <a:ea typeface="+mn-ea"/>
              <a:cs typeface="+mn-cs"/>
            </a:rPr>
            <a:t>of domestic abuse begins during pregnancy</a:t>
          </a:r>
        </a:p>
      </dgm:t>
    </dgm:pt>
    <dgm:pt modelId="{EE7CB63F-11ED-4870-8279-AAD80ADEE741}" type="parTrans" cxnId="{1388541A-E2E1-40B5-9BEC-0E2C98E74F0E}">
      <dgm:prSet/>
      <dgm:spPr/>
      <dgm:t>
        <a:bodyPr/>
        <a:lstStyle/>
        <a:p>
          <a:endParaRPr lang="en-GB">
            <a:latin typeface="Abadi Extra Light" panose="020B0204020104020204" pitchFamily="34" charset="0"/>
          </a:endParaRPr>
        </a:p>
      </dgm:t>
    </dgm:pt>
    <dgm:pt modelId="{14383D6C-EE34-40E6-B89C-C0DBCFB89D93}" type="sibTrans" cxnId="{1388541A-E2E1-40B5-9BEC-0E2C98E74F0E}">
      <dgm:prSet/>
      <dgm:spPr/>
      <dgm:t>
        <a:bodyPr/>
        <a:lstStyle/>
        <a:p>
          <a:endParaRPr lang="en-GB">
            <a:latin typeface="Abadi Extra Light" panose="020B0204020104020204" pitchFamily="34" charset="0"/>
          </a:endParaRPr>
        </a:p>
      </dgm:t>
    </dgm:pt>
    <dgm:pt modelId="{0F9BF1D9-F765-4EBB-AB12-6961D87660A6}">
      <dgm:prSet phldrT="[Text]" custT="1"/>
      <dgm:spPr>
        <a:xfrm>
          <a:off x="2288337" y="1310"/>
          <a:ext cx="1808223" cy="1084933"/>
        </a:xfrm>
        <a:prstGeom prst="rect">
          <a:avLst/>
        </a:prstGeom>
        <a:solidFill>
          <a:srgbClr val="4E67C8">
            <a:shade val="50000"/>
            <a:hueOff val="102876"/>
            <a:satOff val="-1331"/>
            <a:lumOff val="1661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400">
              <a:solidFill>
                <a:sysClr val="window" lastClr="FFFFFF"/>
              </a:solidFill>
              <a:latin typeface="Abadi Extra Light" panose="020B0204020104020204" pitchFamily="34" charset="0"/>
              <a:ea typeface="+mn-ea"/>
              <a:cs typeface="+mn-cs"/>
            </a:rPr>
            <a:t>40 to 60% </a:t>
          </a:r>
          <a:r>
            <a:rPr lang="en-GB" sz="1200">
              <a:solidFill>
                <a:sysClr val="window" lastClr="FFFFFF"/>
              </a:solidFill>
              <a:latin typeface="Abadi Extra Light" panose="020B0204020104020204" pitchFamily="34" charset="0"/>
              <a:ea typeface="+mn-ea"/>
              <a:cs typeface="+mn-cs"/>
            </a:rPr>
            <a:t>of women experiencing domestic abuse are abused during pregnancy</a:t>
          </a:r>
        </a:p>
      </dgm:t>
    </dgm:pt>
    <dgm:pt modelId="{0720AB43-BFA5-4748-8074-ABEADF62AC33}" type="parTrans" cxnId="{CA6E3FB5-97AC-430D-9989-C4782AD80591}">
      <dgm:prSet/>
      <dgm:spPr/>
      <dgm:t>
        <a:bodyPr/>
        <a:lstStyle/>
        <a:p>
          <a:endParaRPr lang="en-GB">
            <a:latin typeface="Abadi Extra Light" panose="020B0204020104020204" pitchFamily="34" charset="0"/>
          </a:endParaRPr>
        </a:p>
      </dgm:t>
    </dgm:pt>
    <dgm:pt modelId="{4CC2DEDB-278E-4EFD-BF73-7A864B66A7ED}" type="sibTrans" cxnId="{CA6E3FB5-97AC-430D-9989-C4782AD80591}">
      <dgm:prSet/>
      <dgm:spPr/>
      <dgm:t>
        <a:bodyPr/>
        <a:lstStyle/>
        <a:p>
          <a:endParaRPr lang="en-GB">
            <a:latin typeface="Abadi Extra Light" panose="020B0204020104020204" pitchFamily="34" charset="0"/>
          </a:endParaRPr>
        </a:p>
      </dgm:t>
    </dgm:pt>
    <dgm:pt modelId="{902B890E-EEE3-40E9-B75F-B003F01BB53A}">
      <dgm:prSet phldrT="[Text]"/>
      <dgm:spPr>
        <a:xfrm>
          <a:off x="1293814" y="1267066"/>
          <a:ext cx="1808223" cy="1084933"/>
        </a:xfrm>
        <a:prstGeom prst="rect">
          <a:avLst/>
        </a:prstGeom>
        <a:solidFill>
          <a:srgbClr val="4E67C8">
            <a:shade val="50000"/>
            <a:hueOff val="205752"/>
            <a:satOff val="-2662"/>
            <a:lumOff val="3323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Domestic abuse is associated with antenatal and postnatal depression</a:t>
          </a:r>
        </a:p>
      </dgm:t>
    </dgm:pt>
    <dgm:pt modelId="{EE634EF0-8CF1-4117-A4DF-3560E8464A92}" type="parTrans" cxnId="{BC1B4A6E-4093-407B-B5C8-6D1746DBE424}">
      <dgm:prSet/>
      <dgm:spPr/>
      <dgm:t>
        <a:bodyPr/>
        <a:lstStyle/>
        <a:p>
          <a:endParaRPr lang="en-GB">
            <a:latin typeface="Abadi Extra Light" panose="020B0204020104020204" pitchFamily="34" charset="0"/>
          </a:endParaRPr>
        </a:p>
      </dgm:t>
    </dgm:pt>
    <dgm:pt modelId="{FF7A71EC-B5FB-4612-9A35-B6D49E3393F1}" type="sibTrans" cxnId="{BC1B4A6E-4093-407B-B5C8-6D1746DBE424}">
      <dgm:prSet/>
      <dgm:spPr/>
      <dgm:t>
        <a:bodyPr/>
        <a:lstStyle/>
        <a:p>
          <a:endParaRPr lang="en-GB">
            <a:latin typeface="Abadi Extra Light" panose="020B0204020104020204" pitchFamily="34" charset="0"/>
          </a:endParaRPr>
        </a:p>
      </dgm:t>
    </dgm:pt>
    <dgm:pt modelId="{6D5E390C-762D-4770-8585-CC3D2AE1BEFE}">
      <dgm:prSet phldrT="[Text]"/>
      <dgm:spPr>
        <a:xfrm>
          <a:off x="4277382" y="1310"/>
          <a:ext cx="1808223" cy="1084933"/>
        </a:xfrm>
        <a:prstGeom prst="rect">
          <a:avLst/>
        </a:prstGeom>
        <a:solidFill>
          <a:srgbClr val="4E67C8">
            <a:shade val="50000"/>
            <a:hueOff val="205752"/>
            <a:satOff val="-2662"/>
            <a:lumOff val="3323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Domestic abuse can affect parent's ability to provide consistent and sensitive caregiving</a:t>
          </a:r>
        </a:p>
      </dgm:t>
    </dgm:pt>
    <dgm:pt modelId="{4B66BD8F-504F-4168-B73D-750A4D1896C2}" type="parTrans" cxnId="{148FA879-1517-49F4-8296-4124B6778D81}">
      <dgm:prSet/>
      <dgm:spPr/>
      <dgm:t>
        <a:bodyPr/>
        <a:lstStyle/>
        <a:p>
          <a:endParaRPr lang="en-GB">
            <a:latin typeface="Abadi Extra Light" panose="020B0204020104020204" pitchFamily="34" charset="0"/>
          </a:endParaRPr>
        </a:p>
      </dgm:t>
    </dgm:pt>
    <dgm:pt modelId="{79290F12-6B3B-4991-8B27-0A9821D61CE0}" type="sibTrans" cxnId="{148FA879-1517-49F4-8296-4124B6778D81}">
      <dgm:prSet/>
      <dgm:spPr/>
      <dgm:t>
        <a:bodyPr/>
        <a:lstStyle/>
        <a:p>
          <a:endParaRPr lang="en-GB">
            <a:latin typeface="Abadi Extra Light" panose="020B0204020104020204" pitchFamily="34" charset="0"/>
          </a:endParaRPr>
        </a:p>
      </dgm:t>
    </dgm:pt>
    <dgm:pt modelId="{66670AD9-C33B-4619-8879-4C4337663CDE}">
      <dgm:prSet phldrT="[Text]"/>
      <dgm:spPr>
        <a:xfrm>
          <a:off x="3282860" y="1267066"/>
          <a:ext cx="1808223" cy="1084933"/>
        </a:xfrm>
        <a:prstGeom prst="rect">
          <a:avLst/>
        </a:prstGeom>
        <a:solidFill>
          <a:srgbClr val="4E67C8">
            <a:shade val="50000"/>
            <a:hueOff val="102876"/>
            <a:satOff val="-1331"/>
            <a:lumOff val="1661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Abadi Extra Light" panose="020B0204020104020204" pitchFamily="34" charset="0"/>
              <a:ea typeface="+mn-ea"/>
              <a:cs typeface="+mn-cs"/>
            </a:rPr>
            <a:t>Exposure to domestic abuse within the first 1001 days of life is associated impaired social development and emotional regulation</a:t>
          </a:r>
        </a:p>
      </dgm:t>
    </dgm:pt>
    <dgm:pt modelId="{0CCF1C34-3726-472D-9D69-FCCAA35B3247}" type="parTrans" cxnId="{12754F8D-EBB9-40B5-9AA2-67A2DC6FACA3}">
      <dgm:prSet/>
      <dgm:spPr/>
      <dgm:t>
        <a:bodyPr/>
        <a:lstStyle/>
        <a:p>
          <a:endParaRPr lang="en-GB"/>
        </a:p>
      </dgm:t>
    </dgm:pt>
    <dgm:pt modelId="{58BA8858-B8A9-4306-8110-6ABA26B10F09}" type="sibTrans" cxnId="{12754F8D-EBB9-40B5-9AA2-67A2DC6FACA3}">
      <dgm:prSet/>
      <dgm:spPr/>
      <dgm:t>
        <a:bodyPr/>
        <a:lstStyle/>
        <a:p>
          <a:endParaRPr lang="en-GB"/>
        </a:p>
      </dgm:t>
    </dgm:pt>
    <dgm:pt modelId="{90690EE0-507E-45A8-B5EF-0B2F62AACC61}" type="pres">
      <dgm:prSet presAssocID="{B4B172BE-EE60-4BE7-8455-692FD812841E}" presName="diagram" presStyleCnt="0">
        <dgm:presLayoutVars>
          <dgm:dir/>
          <dgm:resizeHandles val="exact"/>
        </dgm:presLayoutVars>
      </dgm:prSet>
      <dgm:spPr/>
    </dgm:pt>
    <dgm:pt modelId="{C898DD91-BA9C-48F3-A4FC-E327E28A7DEE}" type="pres">
      <dgm:prSet presAssocID="{BA5B85BA-0A2F-4DFF-A63C-75AE5852391E}" presName="node" presStyleLbl="node1" presStyleIdx="0" presStyleCnt="5">
        <dgm:presLayoutVars>
          <dgm:bulletEnabled val="1"/>
        </dgm:presLayoutVars>
      </dgm:prSet>
      <dgm:spPr/>
    </dgm:pt>
    <dgm:pt modelId="{EF6AD6A4-62B5-4C81-8A80-D9D3C896A7E2}" type="pres">
      <dgm:prSet presAssocID="{14383D6C-EE34-40E6-B89C-C0DBCFB89D93}" presName="sibTrans" presStyleCnt="0"/>
      <dgm:spPr/>
    </dgm:pt>
    <dgm:pt modelId="{A24A418D-4C8A-4185-BB29-AF6A3B4D0883}" type="pres">
      <dgm:prSet presAssocID="{0F9BF1D9-F765-4EBB-AB12-6961D87660A6}" presName="node" presStyleLbl="node1" presStyleIdx="1" presStyleCnt="5">
        <dgm:presLayoutVars>
          <dgm:bulletEnabled val="1"/>
        </dgm:presLayoutVars>
      </dgm:prSet>
      <dgm:spPr/>
    </dgm:pt>
    <dgm:pt modelId="{1453A39F-A4A5-4F68-9E38-57290AF814DA}" type="pres">
      <dgm:prSet presAssocID="{4CC2DEDB-278E-4EFD-BF73-7A864B66A7ED}" presName="sibTrans" presStyleCnt="0"/>
      <dgm:spPr/>
    </dgm:pt>
    <dgm:pt modelId="{48C23D84-1D97-451D-8066-F807B9A5226B}" type="pres">
      <dgm:prSet presAssocID="{6D5E390C-762D-4770-8585-CC3D2AE1BEFE}" presName="node" presStyleLbl="node1" presStyleIdx="2" presStyleCnt="5">
        <dgm:presLayoutVars>
          <dgm:bulletEnabled val="1"/>
        </dgm:presLayoutVars>
      </dgm:prSet>
      <dgm:spPr/>
    </dgm:pt>
    <dgm:pt modelId="{89E8D086-DE8F-4AFB-8D6A-7B36ECE2657E}" type="pres">
      <dgm:prSet presAssocID="{79290F12-6B3B-4991-8B27-0A9821D61CE0}" presName="sibTrans" presStyleCnt="0"/>
      <dgm:spPr/>
    </dgm:pt>
    <dgm:pt modelId="{78A7930F-5291-4C66-853D-00724596288E}" type="pres">
      <dgm:prSet presAssocID="{902B890E-EEE3-40E9-B75F-B003F01BB53A}" presName="node" presStyleLbl="node1" presStyleIdx="3" presStyleCnt="5">
        <dgm:presLayoutVars>
          <dgm:bulletEnabled val="1"/>
        </dgm:presLayoutVars>
      </dgm:prSet>
      <dgm:spPr/>
    </dgm:pt>
    <dgm:pt modelId="{9D75E1EB-29E8-49C3-898F-112906467C3F}" type="pres">
      <dgm:prSet presAssocID="{FF7A71EC-B5FB-4612-9A35-B6D49E3393F1}" presName="sibTrans" presStyleCnt="0"/>
      <dgm:spPr/>
    </dgm:pt>
    <dgm:pt modelId="{A0F759EA-D3CB-4C73-8DC6-DBF0348FCB7F}" type="pres">
      <dgm:prSet presAssocID="{66670AD9-C33B-4619-8879-4C4337663CDE}" presName="node" presStyleLbl="node1" presStyleIdx="4" presStyleCnt="5">
        <dgm:presLayoutVars>
          <dgm:bulletEnabled val="1"/>
        </dgm:presLayoutVars>
      </dgm:prSet>
      <dgm:spPr/>
    </dgm:pt>
  </dgm:ptLst>
  <dgm:cxnLst>
    <dgm:cxn modelId="{810CA402-70FE-4891-90D5-B2690C3CE482}" type="presOf" srcId="{BA5B85BA-0A2F-4DFF-A63C-75AE5852391E}" destId="{C898DD91-BA9C-48F3-A4FC-E327E28A7DEE}" srcOrd="0" destOrd="0" presId="urn:microsoft.com/office/officeart/2005/8/layout/default"/>
    <dgm:cxn modelId="{36C6CD12-7661-42A2-A15F-9CAF72226AFB}" type="presOf" srcId="{66670AD9-C33B-4619-8879-4C4337663CDE}" destId="{A0F759EA-D3CB-4C73-8DC6-DBF0348FCB7F}" srcOrd="0" destOrd="0" presId="urn:microsoft.com/office/officeart/2005/8/layout/default"/>
    <dgm:cxn modelId="{1388541A-E2E1-40B5-9BEC-0E2C98E74F0E}" srcId="{B4B172BE-EE60-4BE7-8455-692FD812841E}" destId="{BA5B85BA-0A2F-4DFF-A63C-75AE5852391E}" srcOrd="0" destOrd="0" parTransId="{EE7CB63F-11ED-4870-8279-AAD80ADEE741}" sibTransId="{14383D6C-EE34-40E6-B89C-C0DBCFB89D93}"/>
    <dgm:cxn modelId="{ACC34C65-767E-4D1C-9246-BBD0D91893A5}" type="presOf" srcId="{B4B172BE-EE60-4BE7-8455-692FD812841E}" destId="{90690EE0-507E-45A8-B5EF-0B2F62AACC61}" srcOrd="0" destOrd="0" presId="urn:microsoft.com/office/officeart/2005/8/layout/default"/>
    <dgm:cxn modelId="{BC1B4A6E-4093-407B-B5C8-6D1746DBE424}" srcId="{B4B172BE-EE60-4BE7-8455-692FD812841E}" destId="{902B890E-EEE3-40E9-B75F-B003F01BB53A}" srcOrd="3" destOrd="0" parTransId="{EE634EF0-8CF1-4117-A4DF-3560E8464A92}" sibTransId="{FF7A71EC-B5FB-4612-9A35-B6D49E3393F1}"/>
    <dgm:cxn modelId="{148FA879-1517-49F4-8296-4124B6778D81}" srcId="{B4B172BE-EE60-4BE7-8455-692FD812841E}" destId="{6D5E390C-762D-4770-8585-CC3D2AE1BEFE}" srcOrd="2" destOrd="0" parTransId="{4B66BD8F-504F-4168-B73D-750A4D1896C2}" sibTransId="{79290F12-6B3B-4991-8B27-0A9821D61CE0}"/>
    <dgm:cxn modelId="{12754F8D-EBB9-40B5-9AA2-67A2DC6FACA3}" srcId="{B4B172BE-EE60-4BE7-8455-692FD812841E}" destId="{66670AD9-C33B-4619-8879-4C4337663CDE}" srcOrd="4" destOrd="0" parTransId="{0CCF1C34-3726-472D-9D69-FCCAA35B3247}" sibTransId="{58BA8858-B8A9-4306-8110-6ABA26B10F09}"/>
    <dgm:cxn modelId="{DD740DAC-2B0C-4C29-A618-7496E9CA7594}" type="presOf" srcId="{0F9BF1D9-F765-4EBB-AB12-6961D87660A6}" destId="{A24A418D-4C8A-4185-BB29-AF6A3B4D0883}" srcOrd="0" destOrd="0" presId="urn:microsoft.com/office/officeart/2005/8/layout/default"/>
    <dgm:cxn modelId="{CA6E3FB5-97AC-430D-9989-C4782AD80591}" srcId="{B4B172BE-EE60-4BE7-8455-692FD812841E}" destId="{0F9BF1D9-F765-4EBB-AB12-6961D87660A6}" srcOrd="1" destOrd="0" parTransId="{0720AB43-BFA5-4748-8074-ABEADF62AC33}" sibTransId="{4CC2DEDB-278E-4EFD-BF73-7A864B66A7ED}"/>
    <dgm:cxn modelId="{8FF288D0-4BBB-4BBD-A950-2FC05218ED00}" type="presOf" srcId="{902B890E-EEE3-40E9-B75F-B003F01BB53A}" destId="{78A7930F-5291-4C66-853D-00724596288E}" srcOrd="0" destOrd="0" presId="urn:microsoft.com/office/officeart/2005/8/layout/default"/>
    <dgm:cxn modelId="{772C56D7-AC60-48A7-9D33-31A77BA5F6FA}" type="presOf" srcId="{6D5E390C-762D-4770-8585-CC3D2AE1BEFE}" destId="{48C23D84-1D97-451D-8066-F807B9A5226B}" srcOrd="0" destOrd="0" presId="urn:microsoft.com/office/officeart/2005/8/layout/default"/>
    <dgm:cxn modelId="{87E17B98-2EBD-459C-90B0-6E1B6A980C73}" type="presParOf" srcId="{90690EE0-507E-45A8-B5EF-0B2F62AACC61}" destId="{C898DD91-BA9C-48F3-A4FC-E327E28A7DEE}" srcOrd="0" destOrd="0" presId="urn:microsoft.com/office/officeart/2005/8/layout/default"/>
    <dgm:cxn modelId="{7FE10400-BFF6-4962-B1EE-A6F5049CD32F}" type="presParOf" srcId="{90690EE0-507E-45A8-B5EF-0B2F62AACC61}" destId="{EF6AD6A4-62B5-4C81-8A80-D9D3C896A7E2}" srcOrd="1" destOrd="0" presId="urn:microsoft.com/office/officeart/2005/8/layout/default"/>
    <dgm:cxn modelId="{60D36CB7-21BE-4ADC-804A-111D7609F0F4}" type="presParOf" srcId="{90690EE0-507E-45A8-B5EF-0B2F62AACC61}" destId="{A24A418D-4C8A-4185-BB29-AF6A3B4D0883}" srcOrd="2" destOrd="0" presId="urn:microsoft.com/office/officeart/2005/8/layout/default"/>
    <dgm:cxn modelId="{DD6C2788-0390-41D7-9149-023A74EDCDA2}" type="presParOf" srcId="{90690EE0-507E-45A8-B5EF-0B2F62AACC61}" destId="{1453A39F-A4A5-4F68-9E38-57290AF814DA}" srcOrd="3" destOrd="0" presId="urn:microsoft.com/office/officeart/2005/8/layout/default"/>
    <dgm:cxn modelId="{F7D82A0C-29E8-47BA-AAF1-5881C01959B2}" type="presParOf" srcId="{90690EE0-507E-45A8-B5EF-0B2F62AACC61}" destId="{48C23D84-1D97-451D-8066-F807B9A5226B}" srcOrd="4" destOrd="0" presId="urn:microsoft.com/office/officeart/2005/8/layout/default"/>
    <dgm:cxn modelId="{5584DB2A-B8E3-42DC-AD66-463F4AA493FA}" type="presParOf" srcId="{90690EE0-507E-45A8-B5EF-0B2F62AACC61}" destId="{89E8D086-DE8F-4AFB-8D6A-7B36ECE2657E}" srcOrd="5" destOrd="0" presId="urn:microsoft.com/office/officeart/2005/8/layout/default"/>
    <dgm:cxn modelId="{CE791DE2-CDC7-4974-AAD3-79E89D85D331}" type="presParOf" srcId="{90690EE0-507E-45A8-B5EF-0B2F62AACC61}" destId="{78A7930F-5291-4C66-853D-00724596288E}" srcOrd="6" destOrd="0" presId="urn:microsoft.com/office/officeart/2005/8/layout/default"/>
    <dgm:cxn modelId="{AFBB1A03-3B53-4CAA-A746-6527E30DC374}" type="presParOf" srcId="{90690EE0-507E-45A8-B5EF-0B2F62AACC61}" destId="{9D75E1EB-29E8-49C3-898F-112906467C3F}" srcOrd="7" destOrd="0" presId="urn:microsoft.com/office/officeart/2005/8/layout/default"/>
    <dgm:cxn modelId="{7CE6E132-C102-4A58-996E-4DD78E1D9D66}" type="presParOf" srcId="{90690EE0-507E-45A8-B5EF-0B2F62AACC61}" destId="{A0F759EA-D3CB-4C73-8DC6-DBF0348FCB7F}" srcOrd="8" destOrd="0" presId="urn:microsoft.com/office/officeart/2005/8/layout/default"/>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5F109-26D5-418D-BDD4-D8147096D8A7}">
      <dsp:nvSpPr>
        <dsp:cNvPr id="0" name=""/>
        <dsp:cNvSpPr/>
      </dsp:nvSpPr>
      <dsp:spPr>
        <a:xfrm>
          <a:off x="3168" y="4412"/>
          <a:ext cx="1123929" cy="647779"/>
        </a:xfrm>
        <a:prstGeom prst="roundRect">
          <a:avLst>
            <a:gd name="adj" fmla="val 10000"/>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badi Extra Light" panose="020B0204020104020204" pitchFamily="34" charset="0"/>
              <a:ea typeface="+mn-ea"/>
              <a:cs typeface="+mn-cs"/>
            </a:rPr>
            <a:t>Importance of perinatal mental health</a:t>
          </a:r>
        </a:p>
      </dsp:txBody>
      <dsp:txXfrm>
        <a:off x="22141" y="23385"/>
        <a:ext cx="1085983" cy="609833"/>
      </dsp:txXfrm>
    </dsp:sp>
    <dsp:sp modelId="{DE4C4F54-D0C0-4FBA-84B4-A6721DBBD314}">
      <dsp:nvSpPr>
        <dsp:cNvPr id="0" name=""/>
        <dsp:cNvSpPr/>
      </dsp:nvSpPr>
      <dsp:spPr>
        <a:xfrm rot="5400000">
          <a:off x="540546" y="676777"/>
          <a:ext cx="49171" cy="49171"/>
        </a:xfrm>
        <a:prstGeom prst="rightArrow">
          <a:avLst>
            <a:gd name="adj1" fmla="val 66700"/>
            <a:gd name="adj2" fmla="val 50000"/>
          </a:avLst>
        </a:prstGeom>
        <a:solidFill>
          <a:srgbClr val="4E67C8">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A21C5F1-6E9D-4883-BDCD-2227C361D56E}">
      <dsp:nvSpPr>
        <dsp:cNvPr id="0" name=""/>
        <dsp:cNvSpPr/>
      </dsp:nvSpPr>
      <dsp:spPr>
        <a:xfrm>
          <a:off x="3168" y="75053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Individuals </a:t>
          </a:r>
        </a:p>
      </dsp:txBody>
      <dsp:txXfrm>
        <a:off x="11398" y="758765"/>
        <a:ext cx="1107469" cy="264522"/>
      </dsp:txXfrm>
    </dsp:sp>
    <dsp:sp modelId="{D13D35A8-0916-445E-BD35-57045EE5578A}">
      <dsp:nvSpPr>
        <dsp:cNvPr id="0" name=""/>
        <dsp:cNvSpPr/>
      </dsp:nvSpPr>
      <dsp:spPr>
        <a:xfrm rot="5400000">
          <a:off x="540546" y="1056104"/>
          <a:ext cx="49171" cy="49171"/>
        </a:xfrm>
        <a:prstGeom prst="rightArrow">
          <a:avLst>
            <a:gd name="adj1" fmla="val 66700"/>
            <a:gd name="adj2" fmla="val 50000"/>
          </a:avLst>
        </a:prstGeom>
        <a:solidFill>
          <a:srgbClr val="4E67C8">
            <a:shade val="90000"/>
            <a:hueOff val="11217"/>
            <a:satOff val="-168"/>
            <a:lumOff val="111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6859B90-CBE5-45EE-823F-63D61B5CAAF0}">
      <dsp:nvSpPr>
        <dsp:cNvPr id="0" name=""/>
        <dsp:cNvSpPr/>
      </dsp:nvSpPr>
      <dsp:spPr>
        <a:xfrm>
          <a:off x="3168" y="112986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Infants</a:t>
          </a:r>
        </a:p>
      </dsp:txBody>
      <dsp:txXfrm>
        <a:off x="11398" y="1138091"/>
        <a:ext cx="1107469" cy="264522"/>
      </dsp:txXfrm>
    </dsp:sp>
    <dsp:sp modelId="{E3F16701-7711-42C9-AE89-8CB15D4AD2CB}">
      <dsp:nvSpPr>
        <dsp:cNvPr id="0" name=""/>
        <dsp:cNvSpPr/>
      </dsp:nvSpPr>
      <dsp:spPr>
        <a:xfrm rot="5400000">
          <a:off x="540546" y="1435430"/>
          <a:ext cx="49171" cy="49171"/>
        </a:xfrm>
        <a:prstGeom prst="rightArrow">
          <a:avLst>
            <a:gd name="adj1" fmla="val 66700"/>
            <a:gd name="adj2" fmla="val 50000"/>
          </a:avLst>
        </a:prstGeom>
        <a:solidFill>
          <a:srgbClr val="4E67C8">
            <a:shade val="90000"/>
            <a:hueOff val="22434"/>
            <a:satOff val="-336"/>
            <a:lumOff val="223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124C4EB-3BD4-42F9-8468-1B02D478804C}">
      <dsp:nvSpPr>
        <dsp:cNvPr id="0" name=""/>
        <dsp:cNvSpPr/>
      </dsp:nvSpPr>
      <dsp:spPr>
        <a:xfrm>
          <a:off x="3168" y="150918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Families</a:t>
          </a:r>
        </a:p>
      </dsp:txBody>
      <dsp:txXfrm>
        <a:off x="11398" y="1517418"/>
        <a:ext cx="1107469" cy="264522"/>
      </dsp:txXfrm>
    </dsp:sp>
    <dsp:sp modelId="{33BDECF7-6F23-4E42-87E5-C3C02FA76EFA}">
      <dsp:nvSpPr>
        <dsp:cNvPr id="0" name=""/>
        <dsp:cNvSpPr/>
      </dsp:nvSpPr>
      <dsp:spPr>
        <a:xfrm rot="5400000">
          <a:off x="540546" y="1814756"/>
          <a:ext cx="49171" cy="49171"/>
        </a:xfrm>
        <a:prstGeom prst="rightArrow">
          <a:avLst>
            <a:gd name="adj1" fmla="val 66700"/>
            <a:gd name="adj2" fmla="val 50000"/>
          </a:avLst>
        </a:prstGeom>
        <a:solidFill>
          <a:srgbClr val="4E67C8">
            <a:shade val="90000"/>
            <a:hueOff val="33651"/>
            <a:satOff val="-504"/>
            <a:lumOff val="335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831C8D-3A35-4671-B0B6-6410980DA133}">
      <dsp:nvSpPr>
        <dsp:cNvPr id="0" name=""/>
        <dsp:cNvSpPr/>
      </dsp:nvSpPr>
      <dsp:spPr>
        <a:xfrm>
          <a:off x="3168" y="1888514"/>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Society</a:t>
          </a:r>
        </a:p>
      </dsp:txBody>
      <dsp:txXfrm>
        <a:off x="11398" y="1896744"/>
        <a:ext cx="1107469" cy="264522"/>
      </dsp:txXfrm>
    </dsp:sp>
    <dsp:sp modelId="{EA8EC7CF-FFD5-4BD6-83D3-F88A3638C37D}">
      <dsp:nvSpPr>
        <dsp:cNvPr id="0" name=""/>
        <dsp:cNvSpPr/>
      </dsp:nvSpPr>
      <dsp:spPr>
        <a:xfrm>
          <a:off x="1284447" y="4412"/>
          <a:ext cx="1123929" cy="636745"/>
        </a:xfrm>
        <a:prstGeom prst="roundRect">
          <a:avLst>
            <a:gd name="adj" fmla="val 10000"/>
          </a:avLst>
        </a:prstGeom>
        <a:solidFill>
          <a:srgbClr val="4E67C8">
            <a:shade val="80000"/>
            <a:hueOff val="56068"/>
            <a:satOff val="-13"/>
            <a:lumOff val="627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Policy context</a:t>
          </a:r>
        </a:p>
      </dsp:txBody>
      <dsp:txXfrm>
        <a:off x="1303097" y="23062"/>
        <a:ext cx="1086629" cy="599445"/>
      </dsp:txXfrm>
    </dsp:sp>
    <dsp:sp modelId="{5C68FB4D-89C6-4FFC-946C-1378881266C2}">
      <dsp:nvSpPr>
        <dsp:cNvPr id="0" name=""/>
        <dsp:cNvSpPr/>
      </dsp:nvSpPr>
      <dsp:spPr>
        <a:xfrm rot="5400000">
          <a:off x="1821826" y="665743"/>
          <a:ext cx="49171" cy="49171"/>
        </a:xfrm>
        <a:prstGeom prst="rightArrow">
          <a:avLst>
            <a:gd name="adj1" fmla="val 66700"/>
            <a:gd name="adj2" fmla="val 50000"/>
          </a:avLst>
        </a:prstGeom>
        <a:solidFill>
          <a:srgbClr val="4E67C8">
            <a:shade val="90000"/>
            <a:hueOff val="44868"/>
            <a:satOff val="-672"/>
            <a:lumOff val="446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555816-35B3-40A7-80FE-C72169131DB4}">
      <dsp:nvSpPr>
        <dsp:cNvPr id="0" name=""/>
        <dsp:cNvSpPr/>
      </dsp:nvSpPr>
      <dsp:spPr>
        <a:xfrm>
          <a:off x="1284447" y="73950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National policy</a:t>
          </a:r>
        </a:p>
      </dsp:txBody>
      <dsp:txXfrm>
        <a:off x="1292677" y="747731"/>
        <a:ext cx="1107469" cy="264522"/>
      </dsp:txXfrm>
    </dsp:sp>
    <dsp:sp modelId="{9313E0BF-114C-43D2-B797-DA5759FF8A73}">
      <dsp:nvSpPr>
        <dsp:cNvPr id="0" name=""/>
        <dsp:cNvSpPr/>
      </dsp:nvSpPr>
      <dsp:spPr>
        <a:xfrm rot="5400000">
          <a:off x="1821826" y="1045069"/>
          <a:ext cx="49171" cy="49171"/>
        </a:xfrm>
        <a:prstGeom prst="rightArrow">
          <a:avLst>
            <a:gd name="adj1" fmla="val 66700"/>
            <a:gd name="adj2" fmla="val 50000"/>
          </a:avLst>
        </a:prstGeom>
        <a:solidFill>
          <a:srgbClr val="4E67C8">
            <a:shade val="90000"/>
            <a:hueOff val="56085"/>
            <a:satOff val="-840"/>
            <a:lumOff val="558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BF6847-FF19-4381-941B-AC1398BE4D30}">
      <dsp:nvSpPr>
        <dsp:cNvPr id="0" name=""/>
        <dsp:cNvSpPr/>
      </dsp:nvSpPr>
      <dsp:spPr>
        <a:xfrm>
          <a:off x="1284447" y="1118827"/>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Local policy</a:t>
          </a:r>
        </a:p>
      </dsp:txBody>
      <dsp:txXfrm>
        <a:off x="1292677" y="1127057"/>
        <a:ext cx="1107469" cy="264522"/>
      </dsp:txXfrm>
    </dsp:sp>
    <dsp:sp modelId="{306A3961-6135-4F07-985F-2BA68F3E80A1}">
      <dsp:nvSpPr>
        <dsp:cNvPr id="0" name=""/>
        <dsp:cNvSpPr/>
      </dsp:nvSpPr>
      <dsp:spPr>
        <a:xfrm>
          <a:off x="2565727" y="4412"/>
          <a:ext cx="1123929" cy="686670"/>
        </a:xfrm>
        <a:prstGeom prst="roundRect">
          <a:avLst>
            <a:gd name="adj" fmla="val 10000"/>
          </a:avLst>
        </a:prstGeom>
        <a:solidFill>
          <a:srgbClr val="4E67C8">
            <a:shade val="80000"/>
            <a:hueOff val="112136"/>
            <a:satOff val="-27"/>
            <a:lumOff val="1254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Local picture </a:t>
          </a:r>
        </a:p>
      </dsp:txBody>
      <dsp:txXfrm>
        <a:off x="2585839" y="24524"/>
        <a:ext cx="1083705" cy="646446"/>
      </dsp:txXfrm>
    </dsp:sp>
    <dsp:sp modelId="{142EBCCB-3291-46CD-B642-BC69B12F2CEB}">
      <dsp:nvSpPr>
        <dsp:cNvPr id="0" name=""/>
        <dsp:cNvSpPr/>
      </dsp:nvSpPr>
      <dsp:spPr>
        <a:xfrm rot="5400000">
          <a:off x="3103106" y="715668"/>
          <a:ext cx="49171" cy="49171"/>
        </a:xfrm>
        <a:prstGeom prst="rightArrow">
          <a:avLst>
            <a:gd name="adj1" fmla="val 66700"/>
            <a:gd name="adj2" fmla="val 50000"/>
          </a:avLst>
        </a:prstGeom>
        <a:solidFill>
          <a:srgbClr val="4E67C8">
            <a:shade val="90000"/>
            <a:hueOff val="67302"/>
            <a:satOff val="-1009"/>
            <a:lumOff val="670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4725280-8449-4AEA-87BD-6A21F3DA1E8B}">
      <dsp:nvSpPr>
        <dsp:cNvPr id="0" name=""/>
        <dsp:cNvSpPr/>
      </dsp:nvSpPr>
      <dsp:spPr>
        <a:xfrm>
          <a:off x="2565727" y="78942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Local population</a:t>
          </a:r>
        </a:p>
      </dsp:txBody>
      <dsp:txXfrm>
        <a:off x="2573957" y="797656"/>
        <a:ext cx="1107469" cy="264522"/>
      </dsp:txXfrm>
    </dsp:sp>
    <dsp:sp modelId="{44DC8977-2591-48DE-99E1-8AFF6958EC6D}">
      <dsp:nvSpPr>
        <dsp:cNvPr id="0" name=""/>
        <dsp:cNvSpPr/>
      </dsp:nvSpPr>
      <dsp:spPr>
        <a:xfrm rot="5400000">
          <a:off x="3103106" y="1094994"/>
          <a:ext cx="49171" cy="49171"/>
        </a:xfrm>
        <a:prstGeom prst="rightArrow">
          <a:avLst>
            <a:gd name="adj1" fmla="val 66700"/>
            <a:gd name="adj2" fmla="val 50000"/>
          </a:avLst>
        </a:prstGeom>
        <a:solidFill>
          <a:srgbClr val="4E67C8">
            <a:shade val="90000"/>
            <a:hueOff val="78519"/>
            <a:satOff val="-1177"/>
            <a:lumOff val="782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8C5BACF-0304-4C80-AF07-786BF217908D}">
      <dsp:nvSpPr>
        <dsp:cNvPr id="0" name=""/>
        <dsp:cNvSpPr/>
      </dsp:nvSpPr>
      <dsp:spPr>
        <a:xfrm>
          <a:off x="2565727" y="1168752"/>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Perinatal mental health conditions</a:t>
          </a:r>
        </a:p>
      </dsp:txBody>
      <dsp:txXfrm>
        <a:off x="2573957" y="1176982"/>
        <a:ext cx="1107469" cy="264522"/>
      </dsp:txXfrm>
    </dsp:sp>
    <dsp:sp modelId="{1009E027-8E18-4BC9-A785-DB49831D0464}">
      <dsp:nvSpPr>
        <dsp:cNvPr id="0" name=""/>
        <dsp:cNvSpPr/>
      </dsp:nvSpPr>
      <dsp:spPr>
        <a:xfrm rot="5400000">
          <a:off x="3103106" y="1474321"/>
          <a:ext cx="49171" cy="49171"/>
        </a:xfrm>
        <a:prstGeom prst="rightArrow">
          <a:avLst>
            <a:gd name="adj1" fmla="val 66700"/>
            <a:gd name="adj2" fmla="val 50000"/>
          </a:avLst>
        </a:prstGeom>
        <a:solidFill>
          <a:srgbClr val="4E67C8">
            <a:shade val="90000"/>
            <a:hueOff val="89736"/>
            <a:satOff val="-1345"/>
            <a:lumOff val="893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D23AF3E-2438-439A-96C4-6F15848D04CB}">
      <dsp:nvSpPr>
        <dsp:cNvPr id="0" name=""/>
        <dsp:cNvSpPr/>
      </dsp:nvSpPr>
      <dsp:spPr>
        <a:xfrm>
          <a:off x="2565727" y="154807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Maternal deaths</a:t>
          </a:r>
        </a:p>
      </dsp:txBody>
      <dsp:txXfrm>
        <a:off x="2573957" y="1556308"/>
        <a:ext cx="1107469" cy="264522"/>
      </dsp:txXfrm>
    </dsp:sp>
    <dsp:sp modelId="{DA977CF4-C268-424A-B640-50ECDC554112}">
      <dsp:nvSpPr>
        <dsp:cNvPr id="0" name=""/>
        <dsp:cNvSpPr/>
      </dsp:nvSpPr>
      <dsp:spPr>
        <a:xfrm rot="5400000">
          <a:off x="3103106" y="1853647"/>
          <a:ext cx="49171" cy="49171"/>
        </a:xfrm>
        <a:prstGeom prst="rightArrow">
          <a:avLst>
            <a:gd name="adj1" fmla="val 66700"/>
            <a:gd name="adj2" fmla="val 50000"/>
          </a:avLst>
        </a:prstGeom>
        <a:solidFill>
          <a:srgbClr val="4E67C8">
            <a:shade val="90000"/>
            <a:hueOff val="100953"/>
            <a:satOff val="-1513"/>
            <a:lumOff val="1005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0167FE5-C045-44C1-AAC6-3D4AF016C737}">
      <dsp:nvSpPr>
        <dsp:cNvPr id="0" name=""/>
        <dsp:cNvSpPr/>
      </dsp:nvSpPr>
      <dsp:spPr>
        <a:xfrm>
          <a:off x="2565727" y="192740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Infant mental health</a:t>
          </a:r>
        </a:p>
      </dsp:txBody>
      <dsp:txXfrm>
        <a:off x="2573957" y="1935635"/>
        <a:ext cx="1107469" cy="264522"/>
      </dsp:txXfrm>
    </dsp:sp>
    <dsp:sp modelId="{140CE7DC-0907-440A-82FF-900F105E3C42}">
      <dsp:nvSpPr>
        <dsp:cNvPr id="0" name=""/>
        <dsp:cNvSpPr/>
      </dsp:nvSpPr>
      <dsp:spPr>
        <a:xfrm rot="5400000">
          <a:off x="3103106" y="2232973"/>
          <a:ext cx="49171" cy="49171"/>
        </a:xfrm>
        <a:prstGeom prst="rightArrow">
          <a:avLst>
            <a:gd name="adj1" fmla="val 66700"/>
            <a:gd name="adj2" fmla="val 50000"/>
          </a:avLst>
        </a:prstGeom>
        <a:solidFill>
          <a:srgbClr val="4E67C8">
            <a:shade val="90000"/>
            <a:hueOff val="112170"/>
            <a:satOff val="-1681"/>
            <a:lumOff val="1117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32119EA-A83D-4B42-ADF0-26247A4B723C}">
      <dsp:nvSpPr>
        <dsp:cNvPr id="0" name=""/>
        <dsp:cNvSpPr/>
      </dsp:nvSpPr>
      <dsp:spPr>
        <a:xfrm>
          <a:off x="2565727" y="230673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Partner mental health</a:t>
          </a:r>
        </a:p>
      </dsp:txBody>
      <dsp:txXfrm>
        <a:off x="2573957" y="2314961"/>
        <a:ext cx="1107469" cy="264522"/>
      </dsp:txXfrm>
    </dsp:sp>
    <dsp:sp modelId="{6089BD6E-5AF7-44B7-A322-EA9FA7A3F4B9}">
      <dsp:nvSpPr>
        <dsp:cNvPr id="0" name=""/>
        <dsp:cNvSpPr/>
      </dsp:nvSpPr>
      <dsp:spPr>
        <a:xfrm>
          <a:off x="3847007" y="4412"/>
          <a:ext cx="1123929" cy="647990"/>
        </a:xfrm>
        <a:prstGeom prst="roundRect">
          <a:avLst>
            <a:gd name="adj" fmla="val 10000"/>
          </a:avLst>
        </a:prstGeom>
        <a:solidFill>
          <a:srgbClr val="4E67C8">
            <a:shade val="80000"/>
            <a:hueOff val="168204"/>
            <a:satOff val="-40"/>
            <a:lumOff val="1882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Barriers and Inequalities</a:t>
          </a:r>
        </a:p>
      </dsp:txBody>
      <dsp:txXfrm>
        <a:off x="3865986" y="23391"/>
        <a:ext cx="1085971" cy="610032"/>
      </dsp:txXfrm>
    </dsp:sp>
    <dsp:sp modelId="{8557494C-BF2B-4C4D-8BBE-729168CB8AF7}">
      <dsp:nvSpPr>
        <dsp:cNvPr id="0" name=""/>
        <dsp:cNvSpPr/>
      </dsp:nvSpPr>
      <dsp:spPr>
        <a:xfrm rot="5400000">
          <a:off x="4384386" y="676988"/>
          <a:ext cx="49171" cy="49171"/>
        </a:xfrm>
        <a:prstGeom prst="rightArrow">
          <a:avLst>
            <a:gd name="adj1" fmla="val 66700"/>
            <a:gd name="adj2" fmla="val 50000"/>
          </a:avLst>
        </a:prstGeom>
        <a:solidFill>
          <a:srgbClr val="4E67C8">
            <a:shade val="90000"/>
            <a:hueOff val="123387"/>
            <a:satOff val="-1849"/>
            <a:lumOff val="1228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903B705-6F38-4D32-8463-A642A505F728}">
      <dsp:nvSpPr>
        <dsp:cNvPr id="0" name=""/>
        <dsp:cNvSpPr/>
      </dsp:nvSpPr>
      <dsp:spPr>
        <a:xfrm>
          <a:off x="3847007" y="75074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Barriers to access </a:t>
          </a:r>
        </a:p>
      </dsp:txBody>
      <dsp:txXfrm>
        <a:off x="3855237" y="758976"/>
        <a:ext cx="1107469" cy="264522"/>
      </dsp:txXfrm>
    </dsp:sp>
    <dsp:sp modelId="{36E9C4B2-E8AA-4F7C-B972-F4387A9A77D2}">
      <dsp:nvSpPr>
        <dsp:cNvPr id="0" name=""/>
        <dsp:cNvSpPr/>
      </dsp:nvSpPr>
      <dsp:spPr>
        <a:xfrm rot="5400000">
          <a:off x="4384386" y="1056314"/>
          <a:ext cx="49171" cy="49171"/>
        </a:xfrm>
        <a:prstGeom prst="rightArrow">
          <a:avLst>
            <a:gd name="adj1" fmla="val 66700"/>
            <a:gd name="adj2" fmla="val 50000"/>
          </a:avLst>
        </a:prstGeom>
        <a:solidFill>
          <a:srgbClr val="4E67C8">
            <a:shade val="90000"/>
            <a:hueOff val="134604"/>
            <a:satOff val="-2017"/>
            <a:lumOff val="1340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B8A703E-B481-4FAA-B18B-0400B4A80DCB}">
      <dsp:nvSpPr>
        <dsp:cNvPr id="0" name=""/>
        <dsp:cNvSpPr/>
      </dsp:nvSpPr>
      <dsp:spPr>
        <a:xfrm>
          <a:off x="3847007" y="1130072"/>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Socioeconomic deprivation</a:t>
          </a:r>
        </a:p>
      </dsp:txBody>
      <dsp:txXfrm>
        <a:off x="3855237" y="1138302"/>
        <a:ext cx="1107469" cy="264522"/>
      </dsp:txXfrm>
    </dsp:sp>
    <dsp:sp modelId="{51AECE25-A95C-47F1-8630-1EF235D17B6A}">
      <dsp:nvSpPr>
        <dsp:cNvPr id="0" name=""/>
        <dsp:cNvSpPr/>
      </dsp:nvSpPr>
      <dsp:spPr>
        <a:xfrm rot="5400000">
          <a:off x="4384386" y="1435641"/>
          <a:ext cx="49171" cy="49171"/>
        </a:xfrm>
        <a:prstGeom prst="rightArrow">
          <a:avLst>
            <a:gd name="adj1" fmla="val 66700"/>
            <a:gd name="adj2" fmla="val 50000"/>
          </a:avLst>
        </a:prstGeom>
        <a:solidFill>
          <a:srgbClr val="4E67C8">
            <a:shade val="90000"/>
            <a:hueOff val="145822"/>
            <a:satOff val="-2185"/>
            <a:lumOff val="1452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FA5091E-3B56-4045-994B-FA9D2BF34253}">
      <dsp:nvSpPr>
        <dsp:cNvPr id="0" name=""/>
        <dsp:cNvSpPr/>
      </dsp:nvSpPr>
      <dsp:spPr>
        <a:xfrm>
          <a:off x="3847007" y="1509398"/>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Equality and diversity</a:t>
          </a:r>
        </a:p>
      </dsp:txBody>
      <dsp:txXfrm>
        <a:off x="3855237" y="1517628"/>
        <a:ext cx="1107469" cy="264522"/>
      </dsp:txXfrm>
    </dsp:sp>
    <dsp:sp modelId="{4920F41C-B2C6-4642-9B8D-3822F9320DD9}">
      <dsp:nvSpPr>
        <dsp:cNvPr id="0" name=""/>
        <dsp:cNvSpPr/>
      </dsp:nvSpPr>
      <dsp:spPr>
        <a:xfrm rot="5400000">
          <a:off x="4384386" y="1814967"/>
          <a:ext cx="49171" cy="49171"/>
        </a:xfrm>
        <a:prstGeom prst="rightArrow">
          <a:avLst>
            <a:gd name="adj1" fmla="val 66700"/>
            <a:gd name="adj2" fmla="val 50000"/>
          </a:avLst>
        </a:prstGeom>
        <a:solidFill>
          <a:srgbClr val="4E67C8">
            <a:shade val="90000"/>
            <a:hueOff val="157039"/>
            <a:satOff val="-2353"/>
            <a:lumOff val="156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3391FDD-1570-4D75-8BDC-11F9F597A451}">
      <dsp:nvSpPr>
        <dsp:cNvPr id="0" name=""/>
        <dsp:cNvSpPr/>
      </dsp:nvSpPr>
      <dsp:spPr>
        <a:xfrm>
          <a:off x="3847007" y="1888725"/>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Perinatal factors</a:t>
          </a:r>
        </a:p>
      </dsp:txBody>
      <dsp:txXfrm>
        <a:off x="3855237" y="1896955"/>
        <a:ext cx="1107469" cy="264522"/>
      </dsp:txXfrm>
    </dsp:sp>
    <dsp:sp modelId="{076FB9D5-AC00-43D7-AC6F-26E43A60F268}">
      <dsp:nvSpPr>
        <dsp:cNvPr id="0" name=""/>
        <dsp:cNvSpPr/>
      </dsp:nvSpPr>
      <dsp:spPr>
        <a:xfrm rot="5400000">
          <a:off x="4384386" y="2194293"/>
          <a:ext cx="49171" cy="49171"/>
        </a:xfrm>
        <a:prstGeom prst="rightArrow">
          <a:avLst>
            <a:gd name="adj1" fmla="val 66700"/>
            <a:gd name="adj2" fmla="val 50000"/>
          </a:avLst>
        </a:prstGeom>
        <a:solidFill>
          <a:srgbClr val="4E67C8">
            <a:shade val="90000"/>
            <a:hueOff val="168256"/>
            <a:satOff val="-2521"/>
            <a:lumOff val="1675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1D08DA9-91D9-4A45-98B8-DC649FF250AF}">
      <dsp:nvSpPr>
        <dsp:cNvPr id="0" name=""/>
        <dsp:cNvSpPr/>
      </dsp:nvSpPr>
      <dsp:spPr>
        <a:xfrm>
          <a:off x="3847007" y="2268051"/>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Severe multiple disadvantage</a:t>
          </a:r>
        </a:p>
      </dsp:txBody>
      <dsp:txXfrm>
        <a:off x="3855237" y="2276281"/>
        <a:ext cx="1107469" cy="264522"/>
      </dsp:txXfrm>
    </dsp:sp>
    <dsp:sp modelId="{DE74271C-8206-4F63-A3FD-FF8C4CAE1FCA}">
      <dsp:nvSpPr>
        <dsp:cNvPr id="0" name=""/>
        <dsp:cNvSpPr/>
      </dsp:nvSpPr>
      <dsp:spPr>
        <a:xfrm>
          <a:off x="5128287" y="4412"/>
          <a:ext cx="1123929" cy="636748"/>
        </a:xfrm>
        <a:prstGeom prst="roundRect">
          <a:avLst>
            <a:gd name="adj" fmla="val 10000"/>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Service provision</a:t>
          </a:r>
        </a:p>
      </dsp:txBody>
      <dsp:txXfrm>
        <a:off x="5146937" y="23062"/>
        <a:ext cx="1086629" cy="599448"/>
      </dsp:txXfrm>
    </dsp:sp>
    <dsp:sp modelId="{95A35DD9-06DC-4803-9D43-E0AE3A56C286}">
      <dsp:nvSpPr>
        <dsp:cNvPr id="0" name=""/>
        <dsp:cNvSpPr/>
      </dsp:nvSpPr>
      <dsp:spPr>
        <a:xfrm rot="5400000">
          <a:off x="5665666" y="665746"/>
          <a:ext cx="49171" cy="49171"/>
        </a:xfrm>
        <a:prstGeom prst="rightArrow">
          <a:avLst>
            <a:gd name="adj1" fmla="val 66700"/>
            <a:gd name="adj2" fmla="val 50000"/>
          </a:avLst>
        </a:prstGeom>
        <a:solidFill>
          <a:srgbClr val="4E67C8">
            <a:shade val="90000"/>
            <a:hueOff val="179473"/>
            <a:satOff val="-2690"/>
            <a:lumOff val="1787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E067E9B-5444-40AD-815D-789DEDBD1878}">
      <dsp:nvSpPr>
        <dsp:cNvPr id="0" name=""/>
        <dsp:cNvSpPr/>
      </dsp:nvSpPr>
      <dsp:spPr>
        <a:xfrm>
          <a:off x="5128287" y="739504"/>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Services for all parents and infants</a:t>
          </a:r>
        </a:p>
      </dsp:txBody>
      <dsp:txXfrm>
        <a:off x="5136517" y="747734"/>
        <a:ext cx="1107469" cy="264522"/>
      </dsp:txXfrm>
    </dsp:sp>
    <dsp:sp modelId="{9BC9C273-0C46-42C0-885A-E7A4CB384F47}">
      <dsp:nvSpPr>
        <dsp:cNvPr id="0" name=""/>
        <dsp:cNvSpPr/>
      </dsp:nvSpPr>
      <dsp:spPr>
        <a:xfrm rot="5400000">
          <a:off x="5665666" y="1045072"/>
          <a:ext cx="49171" cy="49171"/>
        </a:xfrm>
        <a:prstGeom prst="rightArrow">
          <a:avLst>
            <a:gd name="adj1" fmla="val 66700"/>
            <a:gd name="adj2" fmla="val 50000"/>
          </a:avLst>
        </a:prstGeom>
        <a:solidFill>
          <a:srgbClr val="4E67C8">
            <a:shade val="90000"/>
            <a:hueOff val="190690"/>
            <a:satOff val="-2858"/>
            <a:lumOff val="1899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57BF4C-3DF5-46CE-8551-169E12417789}">
      <dsp:nvSpPr>
        <dsp:cNvPr id="0" name=""/>
        <dsp:cNvSpPr/>
      </dsp:nvSpPr>
      <dsp:spPr>
        <a:xfrm>
          <a:off x="5128287" y="1118830"/>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Voluntary and community support</a:t>
          </a:r>
        </a:p>
      </dsp:txBody>
      <dsp:txXfrm>
        <a:off x="5136517" y="1127060"/>
        <a:ext cx="1107469" cy="264522"/>
      </dsp:txXfrm>
    </dsp:sp>
    <dsp:sp modelId="{BCDC91AC-C642-4AFD-8B30-5FD2185942B6}">
      <dsp:nvSpPr>
        <dsp:cNvPr id="0" name=""/>
        <dsp:cNvSpPr/>
      </dsp:nvSpPr>
      <dsp:spPr>
        <a:xfrm rot="5400000">
          <a:off x="5665666" y="1424398"/>
          <a:ext cx="49171" cy="49171"/>
        </a:xfrm>
        <a:prstGeom prst="rightArrow">
          <a:avLst>
            <a:gd name="adj1" fmla="val 66700"/>
            <a:gd name="adj2" fmla="val 50000"/>
          </a:avLst>
        </a:prstGeom>
        <a:solidFill>
          <a:srgbClr val="4E67C8">
            <a:shade val="90000"/>
            <a:hueOff val="201907"/>
            <a:satOff val="-3026"/>
            <a:lumOff val="2011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6CC6857-380F-4A44-BF39-FE981C1296AC}">
      <dsp:nvSpPr>
        <dsp:cNvPr id="0" name=""/>
        <dsp:cNvSpPr/>
      </dsp:nvSpPr>
      <dsp:spPr>
        <a:xfrm>
          <a:off x="5128287" y="1498156"/>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Perinatal mental health support</a:t>
          </a:r>
        </a:p>
      </dsp:txBody>
      <dsp:txXfrm>
        <a:off x="5136517" y="1506386"/>
        <a:ext cx="1107469" cy="264522"/>
      </dsp:txXfrm>
    </dsp:sp>
    <dsp:sp modelId="{6C18ED7E-504C-4EF3-80C2-2C48B4EC9CB2}">
      <dsp:nvSpPr>
        <dsp:cNvPr id="0" name=""/>
        <dsp:cNvSpPr/>
      </dsp:nvSpPr>
      <dsp:spPr>
        <a:xfrm rot="5400000">
          <a:off x="5665666" y="1803725"/>
          <a:ext cx="49171" cy="49171"/>
        </a:xfrm>
        <a:prstGeom prst="rightArrow">
          <a:avLst>
            <a:gd name="adj1" fmla="val 66700"/>
            <a:gd name="adj2" fmla="val 50000"/>
          </a:avLst>
        </a:prstGeom>
        <a:solidFill>
          <a:srgbClr val="4E67C8">
            <a:shade val="90000"/>
            <a:hueOff val="213124"/>
            <a:satOff val="-3194"/>
            <a:lumOff val="2122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6970C3-5C60-47AA-AEFB-91CCA2A8A74A}">
      <dsp:nvSpPr>
        <dsp:cNvPr id="0" name=""/>
        <dsp:cNvSpPr/>
      </dsp:nvSpPr>
      <dsp:spPr>
        <a:xfrm>
          <a:off x="5128287" y="1877483"/>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 services</a:t>
          </a:r>
        </a:p>
      </dsp:txBody>
      <dsp:txXfrm>
        <a:off x="5136517" y="1885713"/>
        <a:ext cx="1107469" cy="264522"/>
      </dsp:txXfrm>
    </dsp:sp>
    <dsp:sp modelId="{E77D46EF-DBFC-4886-87B8-6323692B561D}">
      <dsp:nvSpPr>
        <dsp:cNvPr id="0" name=""/>
        <dsp:cNvSpPr/>
      </dsp:nvSpPr>
      <dsp:spPr>
        <a:xfrm rot="5400000">
          <a:off x="5665666" y="2183051"/>
          <a:ext cx="49171" cy="49171"/>
        </a:xfrm>
        <a:prstGeom prst="rightArrow">
          <a:avLst>
            <a:gd name="adj1" fmla="val 66700"/>
            <a:gd name="adj2" fmla="val 50000"/>
          </a:avLst>
        </a:prstGeom>
        <a:solidFill>
          <a:srgbClr val="4E67C8">
            <a:shade val="90000"/>
            <a:hueOff val="224341"/>
            <a:satOff val="-3362"/>
            <a:lumOff val="2234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4F8B5D-854E-429A-97B7-88A001171EF1}">
      <dsp:nvSpPr>
        <dsp:cNvPr id="0" name=""/>
        <dsp:cNvSpPr/>
      </dsp:nvSpPr>
      <dsp:spPr>
        <a:xfrm>
          <a:off x="5128287" y="2256809"/>
          <a:ext cx="1123929" cy="280982"/>
        </a:xfrm>
        <a:prstGeom prst="roundRect">
          <a:avLst>
            <a:gd name="adj" fmla="val 10000"/>
          </a:avLst>
        </a:prstGeom>
        <a:solidFill>
          <a:srgbClr val="4E67C8">
            <a:alpha val="90000"/>
            <a:tint val="40000"/>
            <a:hueOff val="0"/>
            <a:satOff val="0"/>
            <a:lumOff val="0"/>
            <a:alphaOff val="0"/>
          </a:srgbClr>
        </a:solidFill>
        <a:ln w="25400" cap="flat" cmpd="sng" algn="ctr">
          <a:solidFill>
            <a:srgbClr val="4E67C8">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Gaps in service provision</a:t>
          </a:r>
        </a:p>
      </dsp:txBody>
      <dsp:txXfrm>
        <a:off x="5136517" y="2265039"/>
        <a:ext cx="1107469" cy="26452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FE8D3-64E0-4ACA-80F2-42011D790F46}">
      <dsp:nvSpPr>
        <dsp:cNvPr id="0" name=""/>
        <dsp:cNvSpPr/>
      </dsp:nvSpPr>
      <dsp:spPr>
        <a:xfrm rot="10800000">
          <a:off x="2079278" y="0"/>
          <a:ext cx="3980302" cy="1433078"/>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ECCF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Maternal mental health services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 team</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Mother and baby units</a:t>
          </a:r>
        </a:p>
      </dsp:txBody>
      <dsp:txXfrm rot="10800000">
        <a:off x="3265867" y="0"/>
        <a:ext cx="2793713" cy="1238749"/>
      </dsp:txXfrm>
    </dsp:sp>
    <dsp:sp modelId="{2D1C6DD4-A1BF-447A-A50A-11A02B92FBF5}">
      <dsp:nvSpPr>
        <dsp:cNvPr id="0" name=""/>
        <dsp:cNvSpPr/>
      </dsp:nvSpPr>
      <dsp:spPr>
        <a:xfrm>
          <a:off x="1223883" y="0"/>
          <a:ext cx="1603719" cy="1433078"/>
        </a:xfrm>
        <a:prstGeom prst="trapezoid">
          <a:avLst>
            <a:gd name="adj" fmla="val 50000"/>
          </a:avLst>
        </a:prstGeom>
        <a:solidFill>
          <a:srgbClr val="5ECCF3">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solidFill>
              <a:sysClr val="windowText" lastClr="000000">
                <a:hueOff val="0"/>
                <a:satOff val="0"/>
                <a:lumOff val="0"/>
                <a:alphaOff val="0"/>
              </a:sysClr>
            </a:solidFill>
            <a:latin typeface="Abadi Extra Light" panose="020B0204020104020204" pitchFamily="34" charset="0"/>
            <a:ea typeface="+mn-ea"/>
            <a:cs typeface="+mn-cs"/>
          </a:endParaRPr>
        </a:p>
        <a:p>
          <a:pPr marL="0" lvl="0" indent="0" algn="ctr" defTabSz="622300">
            <a:lnSpc>
              <a:spcPct val="90000"/>
            </a:lnSpc>
            <a:spcBef>
              <a:spcPct val="0"/>
            </a:spcBef>
            <a:spcAft>
              <a:spcPct val="35000"/>
            </a:spcAft>
            <a:buNone/>
          </a:pPr>
          <a:r>
            <a:rPr lang="en-GB" sz="1050" kern="1200">
              <a:solidFill>
                <a:sysClr val="windowText" lastClr="000000">
                  <a:hueOff val="0"/>
                  <a:satOff val="0"/>
                  <a:lumOff val="0"/>
                  <a:alphaOff val="0"/>
                </a:sysClr>
              </a:solidFill>
              <a:latin typeface="Abadi Extra Light" panose="020B0204020104020204" pitchFamily="34" charset="0"/>
              <a:ea typeface="+mn-ea"/>
              <a:cs typeface="+mn-cs"/>
            </a:rPr>
            <a:t>Specialist perinatal mental health</a:t>
          </a:r>
          <a:endParaRPr lang="en-GB" sz="1200" kern="1200">
            <a:solidFill>
              <a:sysClr val="windowText" lastClr="000000">
                <a:hueOff val="0"/>
                <a:satOff val="0"/>
                <a:lumOff val="0"/>
                <a:alphaOff val="0"/>
              </a:sysClr>
            </a:solidFill>
            <a:latin typeface="Abadi Extra Light" panose="020B0204020104020204" pitchFamily="34" charset="0"/>
            <a:ea typeface="+mn-ea"/>
            <a:cs typeface="+mn-cs"/>
          </a:endParaRPr>
        </a:p>
      </dsp:txBody>
      <dsp:txXfrm>
        <a:off x="1701576" y="426865"/>
        <a:ext cx="648333" cy="1006213"/>
      </dsp:txXfrm>
    </dsp:sp>
    <dsp:sp modelId="{AA8CA1F6-C543-41C3-891F-38689950E71D}">
      <dsp:nvSpPr>
        <dsp:cNvPr id="0" name=""/>
        <dsp:cNvSpPr/>
      </dsp:nvSpPr>
      <dsp:spPr>
        <a:xfrm rot="10800000">
          <a:off x="2774068" y="1433078"/>
          <a:ext cx="3285512" cy="1113387"/>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A7EA5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Primary care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Talking Therapies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Mental health services</a:t>
          </a:r>
        </a:p>
      </dsp:txBody>
      <dsp:txXfrm rot="10800000">
        <a:off x="3695952" y="1433078"/>
        <a:ext cx="2363628" cy="973192"/>
      </dsp:txXfrm>
    </dsp:sp>
    <dsp:sp modelId="{4FDB24FA-A29A-402F-87FF-CEA4D71CAB61}">
      <dsp:nvSpPr>
        <dsp:cNvPr id="0" name=""/>
        <dsp:cNvSpPr/>
      </dsp:nvSpPr>
      <dsp:spPr>
        <a:xfrm>
          <a:off x="696030" y="1433078"/>
          <a:ext cx="2659425" cy="1113387"/>
        </a:xfrm>
        <a:prstGeom prst="trapezoid">
          <a:avLst>
            <a:gd name="adj" fmla="val 45873"/>
          </a:avLst>
        </a:prstGeom>
        <a:solidFill>
          <a:srgbClr val="A7EA5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badi Extra Light" panose="020B0204020104020204" pitchFamily="34" charset="0"/>
              <a:ea typeface="+mn-ea"/>
              <a:cs typeface="+mn-cs"/>
            </a:rPr>
            <a:t>Mental health support</a:t>
          </a:r>
        </a:p>
      </dsp:txBody>
      <dsp:txXfrm>
        <a:off x="1501926" y="1652387"/>
        <a:ext cx="1047634" cy="894078"/>
      </dsp:txXfrm>
    </dsp:sp>
    <dsp:sp modelId="{64B4891A-DEB8-462A-B371-7E1032C99114}">
      <dsp:nvSpPr>
        <dsp:cNvPr id="0" name=""/>
        <dsp:cNvSpPr/>
      </dsp:nvSpPr>
      <dsp:spPr>
        <a:xfrm rot="10800000">
          <a:off x="3250868" y="2546466"/>
          <a:ext cx="2808712" cy="1433078"/>
        </a:xfrm>
        <a:prstGeom prst="nonIsoscelesTrapezoid">
          <a:avLst>
            <a:gd name="adj1" fmla="val 0"/>
            <a:gd name="adj2" fmla="val 45873"/>
          </a:avLst>
        </a:prstGeom>
        <a:solidFill>
          <a:sysClr val="window" lastClr="FFFFFF">
            <a:alpha val="90000"/>
            <a:hueOff val="0"/>
            <a:satOff val="0"/>
            <a:lumOff val="0"/>
            <a:alphaOff val="0"/>
          </a:sysClr>
        </a:solidFill>
        <a:ln w="25400" cap="flat" cmpd="sng" algn="ctr">
          <a:solidFill>
            <a:srgbClr val="5DCEAF">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Maternity services </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Healthy Child Programme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badi Extra Light" panose="020B0204020104020204" pitchFamily="34" charset="0"/>
              <a:ea typeface="+mn-ea"/>
              <a:cs typeface="+mn-cs"/>
            </a:rPr>
            <a:t>Early Years services</a:t>
          </a:r>
        </a:p>
      </dsp:txBody>
      <dsp:txXfrm rot="10800000">
        <a:off x="4437457" y="2546466"/>
        <a:ext cx="1622123" cy="1128249"/>
      </dsp:txXfrm>
    </dsp:sp>
    <dsp:sp modelId="{28359669-0F60-4023-92F6-F61B29A730C3}">
      <dsp:nvSpPr>
        <dsp:cNvPr id="0" name=""/>
        <dsp:cNvSpPr/>
      </dsp:nvSpPr>
      <dsp:spPr>
        <a:xfrm>
          <a:off x="52293" y="2546466"/>
          <a:ext cx="3946899" cy="1433078"/>
        </a:xfrm>
        <a:prstGeom prst="trapezoid">
          <a:avLst>
            <a:gd name="adj" fmla="val 45873"/>
          </a:avLst>
        </a:prstGeom>
        <a:solidFill>
          <a:srgbClr val="5DCEA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badi Extra Light" panose="020B0204020104020204" pitchFamily="34" charset="0"/>
              <a:ea typeface="+mn-ea"/>
              <a:cs typeface="+mn-cs"/>
            </a:rPr>
            <a:t>Services for all infants and parents</a:t>
          </a:r>
        </a:p>
      </dsp:txBody>
      <dsp:txXfrm>
        <a:off x="1181265" y="2791280"/>
        <a:ext cx="1688956" cy="118826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64C20-CC45-487C-8044-5E1A422ADF8C}">
      <dsp:nvSpPr>
        <dsp:cNvPr id="0" name=""/>
        <dsp:cNvSpPr/>
      </dsp:nvSpPr>
      <dsp:spPr>
        <a:xfrm>
          <a:off x="241382" y="1109"/>
          <a:ext cx="2224146" cy="2224146"/>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2402" tIns="15240" rIns="122402"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Maternity services </a:t>
          </a:r>
        </a:p>
      </dsp:txBody>
      <dsp:txXfrm>
        <a:off x="567101" y="326828"/>
        <a:ext cx="1572708" cy="1572708"/>
      </dsp:txXfrm>
    </dsp:sp>
    <dsp:sp modelId="{87EBEF96-FC22-495A-A1B0-7209893335CF}">
      <dsp:nvSpPr>
        <dsp:cNvPr id="0" name=""/>
        <dsp:cNvSpPr/>
      </dsp:nvSpPr>
      <dsp:spPr>
        <a:xfrm>
          <a:off x="2020699" y="1109"/>
          <a:ext cx="2224146" cy="2224146"/>
        </a:xfrm>
        <a:prstGeom prst="ellipse">
          <a:avLst/>
        </a:prstGeom>
        <a:solidFill>
          <a:srgbClr val="A7EA52">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2402" tIns="15240" rIns="122402"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Healthy Child Programme</a:t>
          </a:r>
        </a:p>
      </dsp:txBody>
      <dsp:txXfrm>
        <a:off x="2346418" y="326828"/>
        <a:ext cx="1572708" cy="1572708"/>
      </dsp:txXfrm>
    </dsp:sp>
    <dsp:sp modelId="{EE748D38-448A-45B9-9AF7-5F9552D96E9A}">
      <dsp:nvSpPr>
        <dsp:cNvPr id="0" name=""/>
        <dsp:cNvSpPr/>
      </dsp:nvSpPr>
      <dsp:spPr>
        <a:xfrm>
          <a:off x="3800016" y="1109"/>
          <a:ext cx="2224146" cy="2224146"/>
        </a:xfrm>
        <a:prstGeom prst="ellipse">
          <a:avLst/>
        </a:prstGeom>
        <a:solidFill>
          <a:srgbClr val="5DCEAF">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2402" tIns="15240" rIns="122402"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Early Years services</a:t>
          </a:r>
        </a:p>
      </dsp:txBody>
      <dsp:txXfrm>
        <a:off x="4125735" y="326828"/>
        <a:ext cx="1572708" cy="157270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CB252-9E8E-4FB7-8CA8-AC7FFC093508}">
      <dsp:nvSpPr>
        <dsp:cNvPr id="0" name=""/>
        <dsp:cNvSpPr/>
      </dsp:nvSpPr>
      <dsp:spPr>
        <a:xfrm>
          <a:off x="831078" y="131619"/>
          <a:ext cx="1253760" cy="105450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4ACA4A1-E116-45FE-BA45-09E8F0457C6E}">
      <dsp:nvSpPr>
        <dsp:cNvPr id="0" name=""/>
        <dsp:cNvSpPr/>
      </dsp:nvSpPr>
      <dsp:spPr>
        <a:xfrm>
          <a:off x="364007" y="574913"/>
          <a:ext cx="679493" cy="679493"/>
        </a:xfrm>
        <a:prstGeom prst="rect">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badi Extra Light" panose="020B0204020104020204" pitchFamily="34" charset="0"/>
              <a:ea typeface="+mn-ea"/>
              <a:cs typeface="+mn-cs"/>
            </a:rPr>
            <a:t>Transition to parenthood</a:t>
          </a:r>
        </a:p>
      </dsp:txBody>
      <dsp:txXfrm>
        <a:off x="364007" y="574913"/>
        <a:ext cx="679493" cy="679493"/>
      </dsp:txXfrm>
    </dsp:sp>
    <dsp:sp modelId="{1CDDB591-ABEE-4467-B245-C43ED8ACF7D4}">
      <dsp:nvSpPr>
        <dsp:cNvPr id="0" name=""/>
        <dsp:cNvSpPr/>
      </dsp:nvSpPr>
      <dsp:spPr>
        <a:xfrm>
          <a:off x="2772129" y="131619"/>
          <a:ext cx="1253760" cy="105450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6450C41-2385-4664-9D6D-B2471EEBEFA5}">
      <dsp:nvSpPr>
        <dsp:cNvPr id="0" name=""/>
        <dsp:cNvSpPr/>
      </dsp:nvSpPr>
      <dsp:spPr>
        <a:xfrm>
          <a:off x="2305059" y="574913"/>
          <a:ext cx="679493" cy="679493"/>
        </a:xfrm>
        <a:prstGeom prst="rect">
          <a:avLst/>
        </a:prstGeom>
        <a:solidFill>
          <a:srgbClr val="4E67C8">
            <a:shade val="50000"/>
            <a:hueOff val="85730"/>
            <a:satOff val="-1109"/>
            <a:lumOff val="1384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badi Extra Light" panose="020B0204020104020204" pitchFamily="34" charset="0"/>
              <a:ea typeface="+mn-ea"/>
              <a:cs typeface="+mn-cs"/>
            </a:rPr>
            <a:t>Maternal mental health</a:t>
          </a:r>
        </a:p>
      </dsp:txBody>
      <dsp:txXfrm>
        <a:off x="2305059" y="574913"/>
        <a:ext cx="679493" cy="679493"/>
      </dsp:txXfrm>
    </dsp:sp>
    <dsp:sp modelId="{19C564AE-F1B0-408D-9DD7-C30652334301}">
      <dsp:nvSpPr>
        <dsp:cNvPr id="0" name=""/>
        <dsp:cNvSpPr/>
      </dsp:nvSpPr>
      <dsp:spPr>
        <a:xfrm>
          <a:off x="4713181" y="131619"/>
          <a:ext cx="1253760" cy="1054502"/>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D132217-D456-4205-B532-E7FC47B83C83}">
      <dsp:nvSpPr>
        <dsp:cNvPr id="0" name=""/>
        <dsp:cNvSpPr/>
      </dsp:nvSpPr>
      <dsp:spPr>
        <a:xfrm>
          <a:off x="4246110" y="574913"/>
          <a:ext cx="679493" cy="679493"/>
        </a:xfrm>
        <a:prstGeom prst="rect">
          <a:avLst/>
        </a:prstGeom>
        <a:solidFill>
          <a:srgbClr val="4E67C8">
            <a:shade val="50000"/>
            <a:hueOff val="171460"/>
            <a:satOff val="-2219"/>
            <a:lumOff val="2769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Courier New" panose="02070309020205020404" pitchFamily="49" charset="0"/>
            <a:buNone/>
          </a:pPr>
          <a:r>
            <a:rPr lang="en-GB" sz="900" kern="1200">
              <a:solidFill>
                <a:sysClr val="window" lastClr="FFFFFF"/>
              </a:solidFill>
              <a:latin typeface="Abadi Extra Light" panose="020B0204020104020204" pitchFamily="34" charset="0"/>
              <a:ea typeface="+mn-ea"/>
              <a:cs typeface="+mn-cs"/>
            </a:rPr>
            <a:t>Breastfeeding</a:t>
          </a:r>
        </a:p>
      </dsp:txBody>
      <dsp:txXfrm>
        <a:off x="4246110" y="574913"/>
        <a:ext cx="679493" cy="679493"/>
      </dsp:txXfrm>
    </dsp:sp>
    <dsp:sp modelId="{8EBE238B-64FE-450F-A8A0-2322B7350683}">
      <dsp:nvSpPr>
        <dsp:cNvPr id="0" name=""/>
        <dsp:cNvSpPr/>
      </dsp:nvSpPr>
      <dsp:spPr>
        <a:xfrm>
          <a:off x="831078" y="1444342"/>
          <a:ext cx="1253760" cy="1054502"/>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EC3D1D7-D915-4EBE-860B-3331B2BA2D3E}">
      <dsp:nvSpPr>
        <dsp:cNvPr id="0" name=""/>
        <dsp:cNvSpPr/>
      </dsp:nvSpPr>
      <dsp:spPr>
        <a:xfrm>
          <a:off x="364007" y="1887636"/>
          <a:ext cx="679493" cy="679493"/>
        </a:xfrm>
        <a:prstGeom prst="rect">
          <a:avLst/>
        </a:prstGeom>
        <a:solidFill>
          <a:srgbClr val="4E67C8">
            <a:shade val="50000"/>
            <a:hueOff val="257190"/>
            <a:satOff val="-3328"/>
            <a:lumOff val="4153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Courier New" panose="02070309020205020404" pitchFamily="49" charset="0"/>
            <a:buNone/>
          </a:pPr>
          <a:r>
            <a:rPr lang="en-GB" sz="900" kern="1200">
              <a:solidFill>
                <a:sysClr val="window" lastClr="FFFFFF"/>
              </a:solidFill>
              <a:latin typeface="Abadi Extra Light" panose="020B0204020104020204" pitchFamily="34" charset="0"/>
              <a:ea typeface="+mn-ea"/>
              <a:cs typeface="+mn-cs"/>
            </a:rPr>
            <a:t>Healthy weight</a:t>
          </a:r>
        </a:p>
      </dsp:txBody>
      <dsp:txXfrm>
        <a:off x="364007" y="1887636"/>
        <a:ext cx="679493" cy="679493"/>
      </dsp:txXfrm>
    </dsp:sp>
    <dsp:sp modelId="{4C92DA13-4510-4C54-B6BB-EB6791B986D5}">
      <dsp:nvSpPr>
        <dsp:cNvPr id="0" name=""/>
        <dsp:cNvSpPr/>
      </dsp:nvSpPr>
      <dsp:spPr>
        <a:xfrm>
          <a:off x="2772129" y="1444342"/>
          <a:ext cx="1253760" cy="1054502"/>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825E450-81C1-43CF-893A-62AD31C233DF}">
      <dsp:nvSpPr>
        <dsp:cNvPr id="0" name=""/>
        <dsp:cNvSpPr/>
      </dsp:nvSpPr>
      <dsp:spPr>
        <a:xfrm>
          <a:off x="2305059" y="1887636"/>
          <a:ext cx="679493" cy="679493"/>
        </a:xfrm>
        <a:prstGeom prst="rect">
          <a:avLst/>
        </a:prstGeom>
        <a:solidFill>
          <a:srgbClr val="4E67C8">
            <a:shade val="50000"/>
            <a:hueOff val="171460"/>
            <a:satOff val="-2219"/>
            <a:lumOff val="2769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Courier New" panose="02070309020205020404" pitchFamily="49" charset="0"/>
            <a:buNone/>
          </a:pPr>
          <a:r>
            <a:rPr lang="en-GB" sz="900" kern="1200">
              <a:solidFill>
                <a:sysClr val="window" lastClr="FFFFFF"/>
              </a:solidFill>
              <a:latin typeface="Abadi Extra Light" panose="020B0204020104020204" pitchFamily="34" charset="0"/>
              <a:ea typeface="+mn-ea"/>
              <a:cs typeface="+mn-cs"/>
            </a:rPr>
            <a:t>Managing minor illness &amp; accident prevention</a:t>
          </a:r>
        </a:p>
      </dsp:txBody>
      <dsp:txXfrm>
        <a:off x="2305059" y="1887636"/>
        <a:ext cx="679493" cy="679493"/>
      </dsp:txXfrm>
    </dsp:sp>
    <dsp:sp modelId="{AB9F1431-49F7-45EA-80DD-8F164D43DA7E}">
      <dsp:nvSpPr>
        <dsp:cNvPr id="0" name=""/>
        <dsp:cNvSpPr/>
      </dsp:nvSpPr>
      <dsp:spPr>
        <a:xfrm>
          <a:off x="4713181" y="1444342"/>
          <a:ext cx="1253760" cy="1054502"/>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163D24D-B600-4157-BEE7-3A7A2C82F143}">
      <dsp:nvSpPr>
        <dsp:cNvPr id="0" name=""/>
        <dsp:cNvSpPr/>
      </dsp:nvSpPr>
      <dsp:spPr>
        <a:xfrm>
          <a:off x="4246110" y="1887636"/>
          <a:ext cx="679493" cy="679493"/>
        </a:xfrm>
        <a:prstGeom prst="rect">
          <a:avLst/>
        </a:prstGeom>
        <a:solidFill>
          <a:srgbClr val="4E67C8">
            <a:shade val="50000"/>
            <a:hueOff val="85730"/>
            <a:satOff val="-1109"/>
            <a:lumOff val="1384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Courier New" panose="02070309020205020404" pitchFamily="49" charset="0"/>
            <a:buNone/>
          </a:pPr>
          <a:r>
            <a:rPr lang="en-GB" sz="900" kern="1200">
              <a:solidFill>
                <a:sysClr val="window" lastClr="FFFFFF"/>
              </a:solidFill>
              <a:latin typeface="Abadi Extra Light" panose="020B0204020104020204" pitchFamily="34" charset="0"/>
              <a:ea typeface="+mn-ea"/>
              <a:cs typeface="+mn-cs"/>
            </a:rPr>
            <a:t>Healthy 2 year olds &amp; school readiness</a:t>
          </a:r>
        </a:p>
      </dsp:txBody>
      <dsp:txXfrm>
        <a:off x="4246110" y="1887636"/>
        <a:ext cx="679493" cy="67949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47D745-89EB-4F4D-9E91-651D6802087F}">
      <dsp:nvSpPr>
        <dsp:cNvPr id="0" name=""/>
        <dsp:cNvSpPr/>
      </dsp:nvSpPr>
      <dsp:spPr>
        <a:xfrm>
          <a:off x="2007984" y="909116"/>
          <a:ext cx="2264816" cy="2264816"/>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Community and voluntary sector organisations</a:t>
          </a:r>
          <a:endParaRPr lang="en-GB" sz="1200" kern="1200">
            <a:solidFill>
              <a:sysClr val="windowText" lastClr="000000"/>
            </a:solidFill>
            <a:latin typeface="Cambria" panose="02040503050406030204"/>
            <a:ea typeface="+mn-ea"/>
            <a:cs typeface="+mn-cs"/>
          </a:endParaRPr>
        </a:p>
      </dsp:txBody>
      <dsp:txXfrm>
        <a:off x="2339659" y="1240791"/>
        <a:ext cx="1601466" cy="1601466"/>
      </dsp:txXfrm>
    </dsp:sp>
    <dsp:sp modelId="{89B20C71-4561-4BD9-976A-B63D90A127C4}">
      <dsp:nvSpPr>
        <dsp:cNvPr id="0" name=""/>
        <dsp:cNvSpPr/>
      </dsp:nvSpPr>
      <dsp:spPr>
        <a:xfrm>
          <a:off x="2574188" y="404"/>
          <a:ext cx="1132408" cy="1132408"/>
        </a:xfrm>
        <a:prstGeom prst="ellipse">
          <a:avLst/>
        </a:prstGeom>
        <a:solidFill>
          <a:srgbClr val="5ECCF3">
            <a:alpha val="50000"/>
            <a:hueOff val="-819425"/>
            <a:satOff val="-972"/>
            <a:lumOff val="-5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Barnardo's </a:t>
          </a:r>
        </a:p>
      </dsp:txBody>
      <dsp:txXfrm>
        <a:off x="2740025" y="166241"/>
        <a:ext cx="800734" cy="800734"/>
      </dsp:txXfrm>
    </dsp:sp>
    <dsp:sp modelId="{CBCE1537-A94F-4714-843A-E0C0D8D5C4DC}">
      <dsp:nvSpPr>
        <dsp:cNvPr id="0" name=""/>
        <dsp:cNvSpPr/>
      </dsp:nvSpPr>
      <dsp:spPr>
        <a:xfrm>
          <a:off x="3617111" y="432397"/>
          <a:ext cx="1132408" cy="1132408"/>
        </a:xfrm>
        <a:prstGeom prst="ellipse">
          <a:avLst/>
        </a:prstGeom>
        <a:solidFill>
          <a:srgbClr val="5ECCF3">
            <a:alpha val="50000"/>
            <a:hueOff val="-1638851"/>
            <a:satOff val="-1944"/>
            <a:lumOff val="-102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Birth Companions </a:t>
          </a:r>
        </a:p>
      </dsp:txBody>
      <dsp:txXfrm>
        <a:off x="3782948" y="598234"/>
        <a:ext cx="800734" cy="800734"/>
      </dsp:txXfrm>
    </dsp:sp>
    <dsp:sp modelId="{D346732E-074C-45C9-B2ED-058AF6608C90}">
      <dsp:nvSpPr>
        <dsp:cNvPr id="0" name=""/>
        <dsp:cNvSpPr/>
      </dsp:nvSpPr>
      <dsp:spPr>
        <a:xfrm>
          <a:off x="4049104" y="1475320"/>
          <a:ext cx="1132408" cy="1132408"/>
        </a:xfrm>
        <a:prstGeom prst="ellipse">
          <a:avLst/>
        </a:prstGeom>
        <a:solidFill>
          <a:srgbClr val="5ECCF3">
            <a:alpha val="50000"/>
            <a:hueOff val="-2458276"/>
            <a:satOff val="-2916"/>
            <a:lumOff val="-154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Connected Lives </a:t>
          </a:r>
        </a:p>
      </dsp:txBody>
      <dsp:txXfrm>
        <a:off x="4214941" y="1641157"/>
        <a:ext cx="800734" cy="800734"/>
      </dsp:txXfrm>
    </dsp:sp>
    <dsp:sp modelId="{865DA7E0-EF17-478E-976F-120049FC9FB7}">
      <dsp:nvSpPr>
        <dsp:cNvPr id="0" name=""/>
        <dsp:cNvSpPr/>
      </dsp:nvSpPr>
      <dsp:spPr>
        <a:xfrm>
          <a:off x="3617111" y="2518244"/>
          <a:ext cx="1132408" cy="1132408"/>
        </a:xfrm>
        <a:prstGeom prst="ellipse">
          <a:avLst/>
        </a:prstGeom>
        <a:solidFill>
          <a:srgbClr val="5ECCF3">
            <a:alpha val="50000"/>
            <a:hueOff val="-3277702"/>
            <a:satOff val="-3888"/>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CPSL Mind</a:t>
          </a:r>
        </a:p>
      </dsp:txBody>
      <dsp:txXfrm>
        <a:off x="3782948" y="2684081"/>
        <a:ext cx="800734" cy="800734"/>
      </dsp:txXfrm>
    </dsp:sp>
    <dsp:sp modelId="{D5CF2176-D9A1-4D12-BEA2-55DC9D3AD996}">
      <dsp:nvSpPr>
        <dsp:cNvPr id="0" name=""/>
        <dsp:cNvSpPr/>
      </dsp:nvSpPr>
      <dsp:spPr>
        <a:xfrm>
          <a:off x="2574188" y="2950237"/>
          <a:ext cx="1132408" cy="1132408"/>
        </a:xfrm>
        <a:prstGeom prst="ellipse">
          <a:avLst/>
        </a:prstGeom>
        <a:solidFill>
          <a:srgbClr val="5ECCF3">
            <a:alpha val="50000"/>
            <a:hueOff val="-4097127"/>
            <a:satOff val="-4860"/>
            <a:lumOff val="-25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Home Start </a:t>
          </a:r>
        </a:p>
      </dsp:txBody>
      <dsp:txXfrm>
        <a:off x="2740025" y="3116074"/>
        <a:ext cx="800734" cy="800734"/>
      </dsp:txXfrm>
    </dsp:sp>
    <dsp:sp modelId="{7005DDDF-3904-4B10-A73D-2F382B5B5AC0}">
      <dsp:nvSpPr>
        <dsp:cNvPr id="0" name=""/>
        <dsp:cNvSpPr/>
      </dsp:nvSpPr>
      <dsp:spPr>
        <a:xfrm>
          <a:off x="1531264" y="2518244"/>
          <a:ext cx="1132408" cy="1132408"/>
        </a:xfrm>
        <a:prstGeom prst="ellipse">
          <a:avLst/>
        </a:prstGeom>
        <a:solidFill>
          <a:srgbClr val="5ECCF3">
            <a:alpha val="50000"/>
            <a:hueOff val="-4916553"/>
            <a:satOff val="-5832"/>
            <a:lumOff val="-308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NCT Birth and Beyond Community Support</a:t>
          </a:r>
        </a:p>
      </dsp:txBody>
      <dsp:txXfrm>
        <a:off x="1697101" y="2684081"/>
        <a:ext cx="800734" cy="800734"/>
      </dsp:txXfrm>
    </dsp:sp>
    <dsp:sp modelId="{68B8A5C3-06CB-47FF-A491-6ABED2B29A8E}">
      <dsp:nvSpPr>
        <dsp:cNvPr id="0" name=""/>
        <dsp:cNvSpPr/>
      </dsp:nvSpPr>
      <dsp:spPr>
        <a:xfrm>
          <a:off x="1099271" y="1475320"/>
          <a:ext cx="1132408" cy="1132408"/>
        </a:xfrm>
        <a:prstGeom prst="ellipse">
          <a:avLst/>
        </a:prstGeom>
        <a:solidFill>
          <a:srgbClr val="5ECCF3">
            <a:alpha val="50000"/>
            <a:hueOff val="-5735978"/>
            <a:satOff val="-6804"/>
            <a:lumOff val="-36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Ormiston Families</a:t>
          </a:r>
        </a:p>
      </dsp:txBody>
      <dsp:txXfrm>
        <a:off x="1265108" y="1641157"/>
        <a:ext cx="800734" cy="800734"/>
      </dsp:txXfrm>
    </dsp:sp>
    <dsp:sp modelId="{E57C1BA2-7FB3-4862-834A-8189DF5C7D4E}">
      <dsp:nvSpPr>
        <dsp:cNvPr id="0" name=""/>
        <dsp:cNvSpPr/>
      </dsp:nvSpPr>
      <dsp:spPr>
        <a:xfrm>
          <a:off x="1531264" y="432397"/>
          <a:ext cx="1132408" cy="1132408"/>
        </a:xfrm>
        <a:prstGeom prst="ellipse">
          <a:avLst/>
        </a:prstGeom>
        <a:solidFill>
          <a:srgbClr val="5ECCF3">
            <a:alpha val="50000"/>
            <a:hueOff val="-6555403"/>
            <a:satOff val="-7776"/>
            <a:lumOff val="-41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badi Extra Light" panose="020B0204020104020204" pitchFamily="34" charset="0"/>
              <a:ea typeface="+mn-ea"/>
              <a:cs typeface="+mn-cs"/>
            </a:rPr>
            <a:t>Raham Project</a:t>
          </a:r>
        </a:p>
      </dsp:txBody>
      <dsp:txXfrm>
        <a:off x="1697101" y="598234"/>
        <a:ext cx="800734" cy="80073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A32694-8785-4B72-A19E-0EFE5EE33B70}">
      <dsp:nvSpPr>
        <dsp:cNvPr id="0" name=""/>
        <dsp:cNvSpPr/>
      </dsp:nvSpPr>
      <dsp:spPr>
        <a:xfrm>
          <a:off x="3098" y="20307"/>
          <a:ext cx="1056665" cy="1056665"/>
        </a:xfrm>
        <a:prstGeom prst="ellipse">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0 = None of this is true in my area</a:t>
          </a:r>
        </a:p>
      </dsp:txBody>
      <dsp:txXfrm>
        <a:off x="157843" y="175052"/>
        <a:ext cx="747175" cy="747175"/>
      </dsp:txXfrm>
    </dsp:sp>
    <dsp:sp modelId="{5A373E14-9808-45A6-A941-4935C1BF8BA6}">
      <dsp:nvSpPr>
        <dsp:cNvPr id="0" name=""/>
        <dsp:cNvSpPr/>
      </dsp:nvSpPr>
      <dsp:spPr>
        <a:xfrm>
          <a:off x="1059764" y="20307"/>
          <a:ext cx="1056665" cy="1056665"/>
        </a:xfrm>
        <a:prstGeom prst="ellipse">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1 = One or two of these things are true in some areas</a:t>
          </a:r>
        </a:p>
      </dsp:txBody>
      <dsp:txXfrm>
        <a:off x="1214509" y="175052"/>
        <a:ext cx="747175" cy="747175"/>
      </dsp:txXfrm>
    </dsp:sp>
    <dsp:sp modelId="{BA15E12B-3F30-4D67-AFBE-570B8B0006CF}">
      <dsp:nvSpPr>
        <dsp:cNvPr id="0" name=""/>
        <dsp:cNvSpPr/>
      </dsp:nvSpPr>
      <dsp:spPr>
        <a:xfrm>
          <a:off x="2116429" y="20307"/>
          <a:ext cx="1056665" cy="1056665"/>
        </a:xfrm>
        <a:prstGeom prst="ellipse">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2 = A few of these things are true</a:t>
          </a:r>
        </a:p>
      </dsp:txBody>
      <dsp:txXfrm>
        <a:off x="2271174" y="175052"/>
        <a:ext cx="747175" cy="747175"/>
      </dsp:txXfrm>
    </dsp:sp>
    <dsp:sp modelId="{637F17B5-7B4C-4B65-BC17-028356F3E9A5}">
      <dsp:nvSpPr>
        <dsp:cNvPr id="0" name=""/>
        <dsp:cNvSpPr/>
      </dsp:nvSpPr>
      <dsp:spPr>
        <a:xfrm>
          <a:off x="3173094" y="20307"/>
          <a:ext cx="1056665" cy="1056665"/>
        </a:xfrm>
        <a:prstGeom prst="ellipse">
          <a:avLst/>
        </a:prstGeom>
        <a:solidFill>
          <a:srgbClr val="A7EA5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3 = We are doing many of these things but we don't know if they are working </a:t>
          </a:r>
        </a:p>
      </dsp:txBody>
      <dsp:txXfrm>
        <a:off x="3327839" y="175052"/>
        <a:ext cx="747175" cy="747175"/>
      </dsp:txXfrm>
    </dsp:sp>
    <dsp:sp modelId="{28539562-70FF-4A5C-9A7E-27A6418E4D64}">
      <dsp:nvSpPr>
        <dsp:cNvPr id="0" name=""/>
        <dsp:cNvSpPr/>
      </dsp:nvSpPr>
      <dsp:spPr>
        <a:xfrm>
          <a:off x="4229760" y="20307"/>
          <a:ext cx="1056665" cy="1056665"/>
        </a:xfrm>
        <a:prstGeom prst="ellips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4 = We are doing many of these things and are confident in the quality</a:t>
          </a:r>
        </a:p>
      </dsp:txBody>
      <dsp:txXfrm>
        <a:off x="4384505" y="175052"/>
        <a:ext cx="747175" cy="747175"/>
      </dsp:txXfrm>
    </dsp:sp>
    <dsp:sp modelId="{F932C612-9067-400F-8FF7-C5A4FB6DB1D0}">
      <dsp:nvSpPr>
        <dsp:cNvPr id="0" name=""/>
        <dsp:cNvSpPr/>
      </dsp:nvSpPr>
      <dsp:spPr>
        <a:xfrm>
          <a:off x="5286425" y="20307"/>
          <a:ext cx="1056665" cy="1056665"/>
        </a:xfrm>
        <a:prstGeom prst="ellips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GB" sz="1050" kern="1200">
              <a:solidFill>
                <a:sysClr val="windowText" lastClr="000000"/>
              </a:solidFill>
              <a:latin typeface="Abadi Extra Light" panose="020B0204020104020204" pitchFamily="34" charset="0"/>
              <a:ea typeface="+mn-ea"/>
              <a:cs typeface="+mn-cs"/>
            </a:rPr>
            <a:t>5 = We are doing all of these things well</a:t>
          </a:r>
        </a:p>
      </dsp:txBody>
      <dsp:txXfrm>
        <a:off x="5441170" y="175052"/>
        <a:ext cx="747175" cy="747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4341C-AC88-434D-AA46-0DCD1E353EB6}">
      <dsp:nvSpPr>
        <dsp:cNvPr id="0" name=""/>
        <dsp:cNvSpPr/>
      </dsp:nvSpPr>
      <dsp:spPr>
        <a:xfrm>
          <a:off x="2383062" y="1402094"/>
          <a:ext cx="1339399" cy="1339399"/>
        </a:xfrm>
        <a:prstGeom prst="ellipse">
          <a:avLst/>
        </a:prstGeom>
        <a:solidFill>
          <a:srgbClr val="4E67C8">
            <a:shade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badi Extra Light" panose="020B0204020104020204" pitchFamily="34" charset="0"/>
              <a:ea typeface="+mn-ea"/>
              <a:cs typeface="+mn-cs"/>
            </a:rPr>
            <a:t>Cost of untreated or undiagnosed perinatal mental health conditions</a:t>
          </a:r>
        </a:p>
      </dsp:txBody>
      <dsp:txXfrm>
        <a:off x="2579212" y="1598244"/>
        <a:ext cx="947099" cy="947099"/>
      </dsp:txXfrm>
    </dsp:sp>
    <dsp:sp modelId="{30E0F65B-5182-4ACA-8B16-3458DBA6A022}">
      <dsp:nvSpPr>
        <dsp:cNvPr id="0" name=""/>
        <dsp:cNvSpPr/>
      </dsp:nvSpPr>
      <dsp:spPr>
        <a:xfrm rot="11700000">
          <a:off x="1370981" y="1563720"/>
          <a:ext cx="995881" cy="381728"/>
        </a:xfrm>
        <a:prstGeom prst="leftArrow">
          <a:avLst>
            <a:gd name="adj1" fmla="val 60000"/>
            <a:gd name="adj2" fmla="val 50000"/>
          </a:avLst>
        </a:prstGeom>
        <a:solidFill>
          <a:srgbClr val="4E67C8">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14A028-04CA-4A67-9065-1C9F8791FC20}">
      <dsp:nvSpPr>
        <dsp:cNvPr id="0" name=""/>
        <dsp:cNvSpPr/>
      </dsp:nvSpPr>
      <dsp:spPr>
        <a:xfrm>
          <a:off x="751733" y="1116737"/>
          <a:ext cx="1272429" cy="1017943"/>
        </a:xfrm>
        <a:prstGeom prst="roundRect">
          <a:avLst>
            <a:gd name="adj" fmla="val 10000"/>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Can cause intense suffering to new parents</a:t>
          </a:r>
        </a:p>
      </dsp:txBody>
      <dsp:txXfrm>
        <a:off x="781548" y="1146552"/>
        <a:ext cx="1212799" cy="958313"/>
      </dsp:txXfrm>
    </dsp:sp>
    <dsp:sp modelId="{6D946D08-D8DE-4157-9727-A38045789023}">
      <dsp:nvSpPr>
        <dsp:cNvPr id="0" name=""/>
        <dsp:cNvSpPr/>
      </dsp:nvSpPr>
      <dsp:spPr>
        <a:xfrm rot="14700000">
          <a:off x="2036860" y="770157"/>
          <a:ext cx="995881" cy="381728"/>
        </a:xfrm>
        <a:prstGeom prst="leftArrow">
          <a:avLst>
            <a:gd name="adj1" fmla="val 60000"/>
            <a:gd name="adj2" fmla="val 50000"/>
          </a:avLst>
        </a:prstGeom>
        <a:solidFill>
          <a:srgbClr val="4E67C8">
            <a:shade val="90000"/>
            <a:hueOff val="132736"/>
            <a:satOff val="-3073"/>
            <a:lumOff val="1554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EB1A157-A992-42FF-804E-2B327EC85908}">
      <dsp:nvSpPr>
        <dsp:cNvPr id="0" name=""/>
        <dsp:cNvSpPr/>
      </dsp:nvSpPr>
      <dsp:spPr>
        <a:xfrm>
          <a:off x="1688147" y="762"/>
          <a:ext cx="1272429" cy="1017943"/>
        </a:xfrm>
        <a:prstGeom prst="roundRect">
          <a:avLst>
            <a:gd name="adj" fmla="val 10000"/>
          </a:avLst>
        </a:prstGeom>
        <a:solidFill>
          <a:srgbClr val="4E67C8">
            <a:shade val="50000"/>
            <a:hueOff val="128595"/>
            <a:satOff val="-1664"/>
            <a:lumOff val="2077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Suicide is one of the leading causes of death during the perinatal period</a:t>
          </a:r>
        </a:p>
      </dsp:txBody>
      <dsp:txXfrm>
        <a:off x="1717962" y="30577"/>
        <a:ext cx="1212799" cy="958313"/>
      </dsp:txXfrm>
    </dsp:sp>
    <dsp:sp modelId="{FCA4E57B-F664-4E29-A045-88FD2250B8F0}">
      <dsp:nvSpPr>
        <dsp:cNvPr id="0" name=""/>
        <dsp:cNvSpPr/>
      </dsp:nvSpPr>
      <dsp:spPr>
        <a:xfrm rot="17700000">
          <a:off x="3072783" y="770157"/>
          <a:ext cx="995881" cy="381728"/>
        </a:xfrm>
        <a:prstGeom prst="leftArrow">
          <a:avLst>
            <a:gd name="adj1" fmla="val 60000"/>
            <a:gd name="adj2" fmla="val 50000"/>
          </a:avLst>
        </a:prstGeom>
        <a:solidFill>
          <a:srgbClr val="4E67C8">
            <a:shade val="90000"/>
            <a:hueOff val="265473"/>
            <a:satOff val="-6146"/>
            <a:lumOff val="3109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877EC5A-5219-4AA0-A429-C5A87BEFC642}">
      <dsp:nvSpPr>
        <dsp:cNvPr id="0" name=""/>
        <dsp:cNvSpPr/>
      </dsp:nvSpPr>
      <dsp:spPr>
        <a:xfrm>
          <a:off x="3144948" y="762"/>
          <a:ext cx="1272429" cy="1017943"/>
        </a:xfrm>
        <a:prstGeom prst="roundRect">
          <a:avLst>
            <a:gd name="adj" fmla="val 10000"/>
          </a:avLst>
        </a:prstGeom>
        <a:solidFill>
          <a:srgbClr val="4E67C8">
            <a:shade val="50000"/>
            <a:hueOff val="257190"/>
            <a:satOff val="-3328"/>
            <a:lumOff val="4153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Can have a long-term impact on individual's self-esteem and family relationships</a:t>
          </a:r>
        </a:p>
      </dsp:txBody>
      <dsp:txXfrm>
        <a:off x="3174763" y="30577"/>
        <a:ext cx="1212799" cy="958313"/>
      </dsp:txXfrm>
    </dsp:sp>
    <dsp:sp modelId="{24E3C31F-F82E-4B2A-8203-6ABA33D5B648}">
      <dsp:nvSpPr>
        <dsp:cNvPr id="0" name=""/>
        <dsp:cNvSpPr/>
      </dsp:nvSpPr>
      <dsp:spPr>
        <a:xfrm rot="20700000">
          <a:off x="3738662" y="1563720"/>
          <a:ext cx="995881" cy="381728"/>
        </a:xfrm>
        <a:prstGeom prst="leftArrow">
          <a:avLst>
            <a:gd name="adj1" fmla="val 60000"/>
            <a:gd name="adj2" fmla="val 50000"/>
          </a:avLst>
        </a:prstGeom>
        <a:solidFill>
          <a:srgbClr val="4E67C8">
            <a:shade val="90000"/>
            <a:hueOff val="132736"/>
            <a:satOff val="-3073"/>
            <a:lumOff val="1554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76B23FA-2F79-4C13-AF52-4EBDBCFDDABC}">
      <dsp:nvSpPr>
        <dsp:cNvPr id="0" name=""/>
        <dsp:cNvSpPr/>
      </dsp:nvSpPr>
      <dsp:spPr>
        <a:xfrm>
          <a:off x="4081361" y="1116737"/>
          <a:ext cx="1272429" cy="1017943"/>
        </a:xfrm>
        <a:prstGeom prst="roundRect">
          <a:avLst>
            <a:gd name="adj" fmla="val 10000"/>
          </a:avLst>
        </a:prstGeom>
        <a:solidFill>
          <a:srgbClr val="4E67C8">
            <a:shade val="50000"/>
            <a:hueOff val="128595"/>
            <a:satOff val="-1664"/>
            <a:lumOff val="2077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Can negatively effect children's social, cognitive and behavioural development</a:t>
          </a:r>
        </a:p>
      </dsp:txBody>
      <dsp:txXfrm>
        <a:off x="4111176" y="1146552"/>
        <a:ext cx="1212799" cy="9583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B6607-F051-4EC8-AD76-10B04BDA4B60}">
      <dsp:nvSpPr>
        <dsp:cNvPr id="0" name=""/>
        <dsp:cNvSpPr/>
      </dsp:nvSpPr>
      <dsp:spPr>
        <a:xfrm>
          <a:off x="3042" y="250918"/>
          <a:ext cx="1556451" cy="3675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Abadi Extra Light" panose="020B0204020104020204" pitchFamily="34" charset="0"/>
              <a:ea typeface="+mn-ea"/>
              <a:cs typeface="+mn-cs"/>
            </a:rPr>
            <a:t>Mild to moderate anxiety and depression</a:t>
          </a:r>
        </a:p>
      </dsp:txBody>
      <dsp:txXfrm>
        <a:off x="3042" y="250918"/>
        <a:ext cx="1556451" cy="367537"/>
      </dsp:txXfrm>
    </dsp:sp>
    <dsp:sp modelId="{B8D35EB6-59F1-4BFC-A90D-497E1E756A5F}">
      <dsp:nvSpPr>
        <dsp:cNvPr id="0" name=""/>
        <dsp:cNvSpPr/>
      </dsp:nvSpPr>
      <dsp:spPr>
        <a:xfrm>
          <a:off x="1559493" y="72892"/>
          <a:ext cx="311290" cy="723589"/>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BAD7AF-B690-4A2B-9153-840EAE00A9B6}">
      <dsp:nvSpPr>
        <dsp:cNvPr id="0" name=""/>
        <dsp:cNvSpPr/>
      </dsp:nvSpPr>
      <dsp:spPr>
        <a:xfrm>
          <a:off x="1995300" y="72892"/>
          <a:ext cx="4233546" cy="723589"/>
        </a:xfrm>
        <a:prstGeom prst="rect">
          <a:avLst/>
        </a:prstGeom>
        <a:solidFill>
          <a:srgbClr val="5DCEA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100 - 150/1000 maternities </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Depression (symptoms of which include fatigue and loss of enjoyment) often co-occurs with anxiety (which may be experienced as uncontrollable worries or obsessive thoughts)</a:t>
          </a:r>
        </a:p>
      </dsp:txBody>
      <dsp:txXfrm>
        <a:off x="1995300" y="72892"/>
        <a:ext cx="4233546" cy="723589"/>
      </dsp:txXfrm>
    </dsp:sp>
    <dsp:sp modelId="{27334672-729C-412E-9021-868DD2C27AED}">
      <dsp:nvSpPr>
        <dsp:cNvPr id="0" name=""/>
        <dsp:cNvSpPr/>
      </dsp:nvSpPr>
      <dsp:spPr>
        <a:xfrm>
          <a:off x="3042" y="939452"/>
          <a:ext cx="1556451" cy="3675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Abadi Extra Light" panose="020B0204020104020204" pitchFamily="34" charset="0"/>
              <a:ea typeface="+mn-ea"/>
              <a:cs typeface="+mn-cs"/>
            </a:rPr>
            <a:t>Post-traumatic stress disorder (PTSD)</a:t>
          </a:r>
        </a:p>
      </dsp:txBody>
      <dsp:txXfrm>
        <a:off x="3042" y="939452"/>
        <a:ext cx="1556451" cy="367537"/>
      </dsp:txXfrm>
    </dsp:sp>
    <dsp:sp modelId="{72683E46-4F53-47B0-B779-EF31528B0812}">
      <dsp:nvSpPr>
        <dsp:cNvPr id="0" name=""/>
        <dsp:cNvSpPr/>
      </dsp:nvSpPr>
      <dsp:spPr>
        <a:xfrm>
          <a:off x="1559493" y="836082"/>
          <a:ext cx="311290" cy="574277"/>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BB7821-0092-4EFF-A41C-3A593B9116A0}">
      <dsp:nvSpPr>
        <dsp:cNvPr id="0" name=""/>
        <dsp:cNvSpPr/>
      </dsp:nvSpPr>
      <dsp:spPr>
        <a:xfrm>
          <a:off x="1995300" y="836082"/>
          <a:ext cx="4233546" cy="574277"/>
        </a:xfrm>
        <a:prstGeom prst="rect">
          <a:avLst/>
        </a:prstGeom>
        <a:solidFill>
          <a:srgbClr val="5DCEAF">
            <a:hueOff val="-2067965"/>
            <a:satOff val="11611"/>
            <a:lumOff val="-53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30/1000 maternities </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An anxiety disorder caused by traumatic events, symptoms of which may include flashbacks and recurrent recollections </a:t>
          </a:r>
        </a:p>
      </dsp:txBody>
      <dsp:txXfrm>
        <a:off x="1995300" y="836082"/>
        <a:ext cx="4233546" cy="574277"/>
      </dsp:txXfrm>
    </dsp:sp>
    <dsp:sp modelId="{B5688D2F-2FA1-4527-9CFD-752AE3D8496F}">
      <dsp:nvSpPr>
        <dsp:cNvPr id="0" name=""/>
        <dsp:cNvSpPr/>
      </dsp:nvSpPr>
      <dsp:spPr>
        <a:xfrm>
          <a:off x="3042" y="1626922"/>
          <a:ext cx="1556451"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Abadi Extra Light" panose="020B0204020104020204" pitchFamily="34" charset="0"/>
              <a:ea typeface="+mn-ea"/>
              <a:cs typeface="+mn-cs"/>
            </a:rPr>
            <a:t>Severe depressive illness</a:t>
          </a:r>
        </a:p>
      </dsp:txBody>
      <dsp:txXfrm>
        <a:off x="3042" y="1626922"/>
        <a:ext cx="1556451" cy="217800"/>
      </dsp:txXfrm>
    </dsp:sp>
    <dsp:sp modelId="{5ED3CE2D-5A67-4E6E-A188-94FF83C7D5F2}">
      <dsp:nvSpPr>
        <dsp:cNvPr id="0" name=""/>
        <dsp:cNvSpPr/>
      </dsp:nvSpPr>
      <dsp:spPr>
        <a:xfrm>
          <a:off x="1559493" y="1449959"/>
          <a:ext cx="311290" cy="571725"/>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921A66-91BB-46CD-94BD-6E132ECD6E3C}">
      <dsp:nvSpPr>
        <dsp:cNvPr id="0" name=""/>
        <dsp:cNvSpPr/>
      </dsp:nvSpPr>
      <dsp:spPr>
        <a:xfrm>
          <a:off x="1995300" y="1449959"/>
          <a:ext cx="4233546" cy="571725"/>
        </a:xfrm>
        <a:prstGeom prst="rect">
          <a:avLst/>
        </a:prstGeom>
        <a:solidFill>
          <a:srgbClr val="5DCEAF">
            <a:hueOff val="-4135930"/>
            <a:satOff val="23223"/>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30/1000 maternities </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The most serious form of depression, where symptoms are persistent and significantly limit daily functioning</a:t>
          </a:r>
        </a:p>
      </dsp:txBody>
      <dsp:txXfrm>
        <a:off x="1995300" y="1449959"/>
        <a:ext cx="4233546" cy="571725"/>
      </dsp:txXfrm>
    </dsp:sp>
    <dsp:sp modelId="{EB0719AF-7223-421B-9FC8-17F64F4E15B1}">
      <dsp:nvSpPr>
        <dsp:cNvPr id="0" name=""/>
        <dsp:cNvSpPr/>
      </dsp:nvSpPr>
      <dsp:spPr>
        <a:xfrm>
          <a:off x="3042" y="2164654"/>
          <a:ext cx="1556451" cy="3675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Abadi Extra Light" panose="020B0204020104020204" pitchFamily="34" charset="0"/>
              <a:ea typeface="+mn-ea"/>
              <a:cs typeface="+mn-cs"/>
            </a:rPr>
            <a:t>Chronic serious mental illness (SMI)</a:t>
          </a:r>
        </a:p>
      </dsp:txBody>
      <dsp:txXfrm>
        <a:off x="3042" y="2164654"/>
        <a:ext cx="1556451" cy="367537"/>
      </dsp:txXfrm>
    </dsp:sp>
    <dsp:sp modelId="{749FD57B-3B65-488A-8A5C-A2159A04E514}">
      <dsp:nvSpPr>
        <dsp:cNvPr id="0" name=""/>
        <dsp:cNvSpPr/>
      </dsp:nvSpPr>
      <dsp:spPr>
        <a:xfrm>
          <a:off x="1559493" y="2061284"/>
          <a:ext cx="311290" cy="574277"/>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95F640-B9AE-4299-9AA2-E6DEA0DC1229}">
      <dsp:nvSpPr>
        <dsp:cNvPr id="0" name=""/>
        <dsp:cNvSpPr/>
      </dsp:nvSpPr>
      <dsp:spPr>
        <a:xfrm>
          <a:off x="1995300" y="2061284"/>
          <a:ext cx="4233546" cy="574277"/>
        </a:xfrm>
        <a:prstGeom prst="rect">
          <a:avLst/>
        </a:prstGeom>
        <a:solidFill>
          <a:srgbClr val="5DCEAF">
            <a:hueOff val="-6203895"/>
            <a:satOff val="34834"/>
            <a:lumOff val="-16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2/1000 maternities </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Enduring mental illnesses (such as schizophrenia and bipolar disorder) may be more likely to develop or deteriorate during the perinatal period </a:t>
          </a:r>
        </a:p>
      </dsp:txBody>
      <dsp:txXfrm>
        <a:off x="1995300" y="2061284"/>
        <a:ext cx="4233546" cy="574277"/>
      </dsp:txXfrm>
    </dsp:sp>
    <dsp:sp modelId="{2A8ABFA0-1170-4E11-BFA5-BDAB2211F24D}">
      <dsp:nvSpPr>
        <dsp:cNvPr id="0" name=""/>
        <dsp:cNvSpPr/>
      </dsp:nvSpPr>
      <dsp:spPr>
        <a:xfrm>
          <a:off x="3042" y="2852124"/>
          <a:ext cx="1556451"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Abadi Extra Light" panose="020B0204020104020204" pitchFamily="34" charset="0"/>
              <a:ea typeface="+mn-ea"/>
              <a:cs typeface="+mn-cs"/>
            </a:rPr>
            <a:t>Postpartum psychosis</a:t>
          </a:r>
        </a:p>
      </dsp:txBody>
      <dsp:txXfrm>
        <a:off x="3042" y="2852124"/>
        <a:ext cx="1556451" cy="217800"/>
      </dsp:txXfrm>
    </dsp:sp>
    <dsp:sp modelId="{F434F61B-3D8D-42BF-AD5C-61DD2B728DFD}">
      <dsp:nvSpPr>
        <dsp:cNvPr id="0" name=""/>
        <dsp:cNvSpPr/>
      </dsp:nvSpPr>
      <dsp:spPr>
        <a:xfrm>
          <a:off x="1559493" y="2675162"/>
          <a:ext cx="311290" cy="571725"/>
        </a:xfrm>
        <a:prstGeom prst="leftBrace">
          <a:avLst>
            <a:gd name="adj1" fmla="val 35000"/>
            <a:gd name="adj2" fmla="val 50000"/>
          </a:avLst>
        </a:prstGeom>
        <a:noFill/>
        <a:ln w="25400" cap="flat" cmpd="sng" algn="ctr">
          <a:solidFill>
            <a:srgbClr val="5DCE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E5416E-A22B-4369-B149-7C95A930DEFC}">
      <dsp:nvSpPr>
        <dsp:cNvPr id="0" name=""/>
        <dsp:cNvSpPr/>
      </dsp:nvSpPr>
      <dsp:spPr>
        <a:xfrm>
          <a:off x="1995300" y="2675162"/>
          <a:ext cx="4233546" cy="571725"/>
        </a:xfrm>
        <a:prstGeom prst="rect">
          <a:avLst/>
        </a:prstGeom>
        <a:solidFill>
          <a:srgbClr val="5DCEAF">
            <a:hueOff val="-8271860"/>
            <a:satOff val="46445"/>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2/1000 maternities </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Abadi Extra Light" panose="020B0204020104020204" pitchFamily="34" charset="0"/>
              <a:ea typeface="+mn-ea"/>
              <a:cs typeface="+mn-cs"/>
            </a:rPr>
            <a:t>A severe mental illness that typically begins in the weeks after birth; and causes symptoms such as delusions, paranoia and hallucinations</a:t>
          </a:r>
        </a:p>
      </dsp:txBody>
      <dsp:txXfrm>
        <a:off x="1995300" y="2675162"/>
        <a:ext cx="4233546" cy="5717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9115FF-CCB6-4E2A-A645-D8DCB9A8CBE7}">
      <dsp:nvSpPr>
        <dsp:cNvPr id="0" name=""/>
        <dsp:cNvSpPr/>
      </dsp:nvSpPr>
      <dsp:spPr>
        <a:xfrm>
          <a:off x="1507" y="0"/>
          <a:ext cx="1479550" cy="6307322"/>
        </a:xfrm>
        <a:prstGeom prst="roundRect">
          <a:avLst>
            <a:gd name="adj" fmla="val 10000"/>
          </a:avLst>
        </a:prstGeom>
        <a:solidFill>
          <a:srgbClr val="5ECCF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solidFill>
              <a:latin typeface="Abadi Extra Light" panose="020B0204020104020204" pitchFamily="34" charset="0"/>
              <a:ea typeface="+mn-ea"/>
              <a:cs typeface="+mn-cs"/>
            </a:rPr>
            <a:t>Socioeconomic deprivation </a:t>
          </a:r>
        </a:p>
      </dsp:txBody>
      <dsp:txXfrm>
        <a:off x="44842" y="43335"/>
        <a:ext cx="1392880" cy="1805526"/>
      </dsp:txXfrm>
    </dsp:sp>
    <dsp:sp modelId="{AF86C348-42C3-4F6E-9180-53FCAA3AEDA3}">
      <dsp:nvSpPr>
        <dsp:cNvPr id="0" name=""/>
        <dsp:cNvSpPr/>
      </dsp:nvSpPr>
      <dsp:spPr>
        <a:xfrm>
          <a:off x="149462" y="1894044"/>
          <a:ext cx="1183640" cy="1901743"/>
        </a:xfrm>
        <a:prstGeom prst="roundRect">
          <a:avLst>
            <a:gd name="adj" fmla="val 10000"/>
          </a:avLst>
        </a:prstGeom>
        <a:solidFill>
          <a:srgbClr val="5ECCF3">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Deprivation</a:t>
          </a:r>
        </a:p>
      </dsp:txBody>
      <dsp:txXfrm>
        <a:off x="184130" y="1928712"/>
        <a:ext cx="1114304" cy="1832407"/>
      </dsp:txXfrm>
    </dsp:sp>
    <dsp:sp modelId="{5C5470CA-C333-4A4A-A37B-9794E768EB65}">
      <dsp:nvSpPr>
        <dsp:cNvPr id="0" name=""/>
        <dsp:cNvSpPr/>
      </dsp:nvSpPr>
      <dsp:spPr>
        <a:xfrm>
          <a:off x="149462" y="4088364"/>
          <a:ext cx="1183640" cy="1901743"/>
        </a:xfrm>
        <a:prstGeom prst="roundRect">
          <a:avLst>
            <a:gd name="adj" fmla="val 10000"/>
          </a:avLst>
        </a:prstGeom>
        <a:solidFill>
          <a:srgbClr val="5ECCF3">
            <a:hueOff val="-312162"/>
            <a:satOff val="-370"/>
            <a:lumOff val="-19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Poverty and financial insecurity</a:t>
          </a:r>
        </a:p>
      </dsp:txBody>
      <dsp:txXfrm>
        <a:off x="184130" y="4123032"/>
        <a:ext cx="1114304" cy="1832407"/>
      </dsp:txXfrm>
    </dsp:sp>
    <dsp:sp modelId="{4AF7BCCF-864A-41BE-860E-3166357C10BA}">
      <dsp:nvSpPr>
        <dsp:cNvPr id="0" name=""/>
        <dsp:cNvSpPr/>
      </dsp:nvSpPr>
      <dsp:spPr>
        <a:xfrm>
          <a:off x="1592024" y="0"/>
          <a:ext cx="1479550" cy="6307322"/>
        </a:xfrm>
        <a:prstGeom prst="roundRect">
          <a:avLst>
            <a:gd name="adj" fmla="val 10000"/>
          </a:avLst>
        </a:prstGeom>
        <a:solidFill>
          <a:srgbClr val="5ECCF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Text" lastClr="000000"/>
              </a:solidFill>
              <a:latin typeface="Abadi Extra Light" panose="020B0204020104020204" pitchFamily="34" charset="0"/>
              <a:ea typeface="+mn-ea"/>
              <a:cs typeface="+mn-cs"/>
            </a:rPr>
            <a:t>Equality and diversity </a:t>
          </a:r>
        </a:p>
      </dsp:txBody>
      <dsp:txXfrm>
        <a:off x="1635359" y="43335"/>
        <a:ext cx="1392880" cy="1805526"/>
      </dsp:txXfrm>
    </dsp:sp>
    <dsp:sp modelId="{5DD7D83D-6EE5-479E-BB6F-D33EC995D9EC}">
      <dsp:nvSpPr>
        <dsp:cNvPr id="0" name=""/>
        <dsp:cNvSpPr/>
      </dsp:nvSpPr>
      <dsp:spPr>
        <a:xfrm>
          <a:off x="1739979" y="1896046"/>
          <a:ext cx="1183640" cy="516473"/>
        </a:xfrm>
        <a:prstGeom prst="roundRect">
          <a:avLst>
            <a:gd name="adj" fmla="val 10000"/>
          </a:avLst>
        </a:prstGeom>
        <a:solidFill>
          <a:srgbClr val="5ECCF3">
            <a:hueOff val="-624324"/>
            <a:satOff val="-741"/>
            <a:lumOff val="-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Ethnic minority families</a:t>
          </a:r>
        </a:p>
      </dsp:txBody>
      <dsp:txXfrm>
        <a:off x="1755106" y="1911173"/>
        <a:ext cx="1153386" cy="486219"/>
      </dsp:txXfrm>
    </dsp:sp>
    <dsp:sp modelId="{7A4E27E9-2823-4A5F-873B-3DF243FA9F8B}">
      <dsp:nvSpPr>
        <dsp:cNvPr id="0" name=""/>
        <dsp:cNvSpPr/>
      </dsp:nvSpPr>
      <dsp:spPr>
        <a:xfrm>
          <a:off x="1739979" y="2491977"/>
          <a:ext cx="1183640" cy="516473"/>
        </a:xfrm>
        <a:prstGeom prst="roundRect">
          <a:avLst>
            <a:gd name="adj" fmla="val 10000"/>
          </a:avLst>
        </a:prstGeom>
        <a:solidFill>
          <a:srgbClr val="5ECCF3">
            <a:hueOff val="-936486"/>
            <a:satOff val="-1111"/>
            <a:lumOff val="-58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Migrants, asylum seekers and refugees </a:t>
          </a:r>
        </a:p>
      </dsp:txBody>
      <dsp:txXfrm>
        <a:off x="1755106" y="2507104"/>
        <a:ext cx="1153386" cy="486219"/>
      </dsp:txXfrm>
    </dsp:sp>
    <dsp:sp modelId="{B83E9DDD-F8BF-4E79-9155-BA11E1C87744}">
      <dsp:nvSpPr>
        <dsp:cNvPr id="0" name=""/>
        <dsp:cNvSpPr/>
      </dsp:nvSpPr>
      <dsp:spPr>
        <a:xfrm>
          <a:off x="1739979" y="3087908"/>
          <a:ext cx="1183640" cy="516473"/>
        </a:xfrm>
        <a:prstGeom prst="roundRect">
          <a:avLst>
            <a:gd name="adj" fmla="val 10000"/>
          </a:avLst>
        </a:prstGeom>
        <a:solidFill>
          <a:srgbClr val="5ECCF3">
            <a:hueOff val="-1248648"/>
            <a:satOff val="-1481"/>
            <a:lumOff val="-78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Disabled parents</a:t>
          </a:r>
        </a:p>
      </dsp:txBody>
      <dsp:txXfrm>
        <a:off x="1755106" y="3103035"/>
        <a:ext cx="1153386" cy="486219"/>
      </dsp:txXfrm>
    </dsp:sp>
    <dsp:sp modelId="{05A6EBAE-9A7E-4DDA-AE10-C791E065A870}">
      <dsp:nvSpPr>
        <dsp:cNvPr id="0" name=""/>
        <dsp:cNvSpPr/>
      </dsp:nvSpPr>
      <dsp:spPr>
        <a:xfrm>
          <a:off x="1739979" y="3683839"/>
          <a:ext cx="1183640" cy="516473"/>
        </a:xfrm>
        <a:prstGeom prst="roundRect">
          <a:avLst>
            <a:gd name="adj" fmla="val 10000"/>
          </a:avLst>
        </a:prstGeom>
        <a:solidFill>
          <a:srgbClr val="5ECCF3">
            <a:hueOff val="-1560810"/>
            <a:satOff val="-1851"/>
            <a:lumOff val="-98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LGBTQ+ parents</a:t>
          </a:r>
        </a:p>
      </dsp:txBody>
      <dsp:txXfrm>
        <a:off x="1755106" y="3698966"/>
        <a:ext cx="1153386" cy="486219"/>
      </dsp:txXfrm>
    </dsp:sp>
    <dsp:sp modelId="{D5C2BD93-FC85-480A-AAA6-64EFFB7F1745}">
      <dsp:nvSpPr>
        <dsp:cNvPr id="0" name=""/>
        <dsp:cNvSpPr/>
      </dsp:nvSpPr>
      <dsp:spPr>
        <a:xfrm>
          <a:off x="1739979" y="4279770"/>
          <a:ext cx="1183640" cy="516473"/>
        </a:xfrm>
        <a:prstGeom prst="roundRect">
          <a:avLst>
            <a:gd name="adj" fmla="val 10000"/>
          </a:avLst>
        </a:prstGeom>
        <a:solidFill>
          <a:srgbClr val="5ECCF3">
            <a:hueOff val="-1872972"/>
            <a:satOff val="-2222"/>
            <a:lumOff val="-11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Personal / family history of mental illness</a:t>
          </a:r>
        </a:p>
      </dsp:txBody>
      <dsp:txXfrm>
        <a:off x="1755106" y="4294897"/>
        <a:ext cx="1153386" cy="486219"/>
      </dsp:txXfrm>
    </dsp:sp>
    <dsp:sp modelId="{4FAB6572-08C4-4C52-9C14-B5285EF7E86D}">
      <dsp:nvSpPr>
        <dsp:cNvPr id="0" name=""/>
        <dsp:cNvSpPr/>
      </dsp:nvSpPr>
      <dsp:spPr>
        <a:xfrm>
          <a:off x="1739979" y="4875701"/>
          <a:ext cx="1183640" cy="516473"/>
        </a:xfrm>
        <a:prstGeom prst="roundRect">
          <a:avLst>
            <a:gd name="adj" fmla="val 10000"/>
          </a:avLst>
        </a:prstGeom>
        <a:solidFill>
          <a:srgbClr val="5ECCF3">
            <a:hueOff val="-2185134"/>
            <a:satOff val="-2592"/>
            <a:lumOff val="-137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Young people in care and care leavers </a:t>
          </a:r>
        </a:p>
      </dsp:txBody>
      <dsp:txXfrm>
        <a:off x="1755106" y="4890828"/>
        <a:ext cx="1153386" cy="486219"/>
      </dsp:txXfrm>
    </dsp:sp>
    <dsp:sp modelId="{6F150E15-09F0-462F-8256-FBA8ACAF710C}">
      <dsp:nvSpPr>
        <dsp:cNvPr id="0" name=""/>
        <dsp:cNvSpPr/>
      </dsp:nvSpPr>
      <dsp:spPr>
        <a:xfrm>
          <a:off x="1739979" y="5471632"/>
          <a:ext cx="1183640" cy="516473"/>
        </a:xfrm>
        <a:prstGeom prst="roundRect">
          <a:avLst>
            <a:gd name="adj" fmla="val 10000"/>
          </a:avLst>
        </a:prstGeom>
        <a:solidFill>
          <a:srgbClr val="5ECCF3">
            <a:hueOff val="-2497297"/>
            <a:satOff val="-2962"/>
            <a:lumOff val="-156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Military families</a:t>
          </a:r>
        </a:p>
      </dsp:txBody>
      <dsp:txXfrm>
        <a:off x="1755106" y="5486759"/>
        <a:ext cx="1153386" cy="486219"/>
      </dsp:txXfrm>
    </dsp:sp>
    <dsp:sp modelId="{63FA745E-D8EB-442B-8B16-3F1B0111AEBB}">
      <dsp:nvSpPr>
        <dsp:cNvPr id="0" name=""/>
        <dsp:cNvSpPr/>
      </dsp:nvSpPr>
      <dsp:spPr>
        <a:xfrm>
          <a:off x="3182540" y="0"/>
          <a:ext cx="1479550" cy="6307322"/>
        </a:xfrm>
        <a:prstGeom prst="roundRect">
          <a:avLst>
            <a:gd name="adj" fmla="val 10000"/>
          </a:avLst>
        </a:prstGeom>
        <a:solidFill>
          <a:srgbClr val="5ECCF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Text" lastClr="000000"/>
              </a:solidFill>
              <a:latin typeface="Abadi Extra Light" panose="020B0204020104020204" pitchFamily="34" charset="0"/>
              <a:ea typeface="+mn-ea"/>
              <a:cs typeface="+mn-cs"/>
            </a:rPr>
            <a:t>Perinatal factors</a:t>
          </a:r>
        </a:p>
      </dsp:txBody>
      <dsp:txXfrm>
        <a:off x="3225875" y="43335"/>
        <a:ext cx="1392880" cy="1805526"/>
      </dsp:txXfrm>
    </dsp:sp>
    <dsp:sp modelId="{153B7C3D-22EB-4B29-AFE0-984950A23ECB}">
      <dsp:nvSpPr>
        <dsp:cNvPr id="0" name=""/>
        <dsp:cNvSpPr/>
      </dsp:nvSpPr>
      <dsp:spPr>
        <a:xfrm>
          <a:off x="3330495" y="1896046"/>
          <a:ext cx="1183640" cy="516473"/>
        </a:xfrm>
        <a:prstGeom prst="roundRect">
          <a:avLst>
            <a:gd name="adj" fmla="val 10000"/>
          </a:avLst>
        </a:prstGeom>
        <a:solidFill>
          <a:srgbClr val="5ECCF3">
            <a:hueOff val="-2809459"/>
            <a:satOff val="-3333"/>
            <a:lumOff val="-176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Young parents</a:t>
          </a:r>
        </a:p>
      </dsp:txBody>
      <dsp:txXfrm>
        <a:off x="3345622" y="1911173"/>
        <a:ext cx="1153386" cy="486219"/>
      </dsp:txXfrm>
    </dsp:sp>
    <dsp:sp modelId="{46EDCA41-8AB1-48AA-AF4C-9F6605EC03E2}">
      <dsp:nvSpPr>
        <dsp:cNvPr id="0" name=""/>
        <dsp:cNvSpPr/>
      </dsp:nvSpPr>
      <dsp:spPr>
        <a:xfrm>
          <a:off x="3330495" y="2491977"/>
          <a:ext cx="1183640" cy="516473"/>
        </a:xfrm>
        <a:prstGeom prst="roundRect">
          <a:avLst>
            <a:gd name="adj" fmla="val 10000"/>
          </a:avLst>
        </a:prstGeom>
        <a:solidFill>
          <a:srgbClr val="5ECCF3">
            <a:hueOff val="-3121621"/>
            <a:satOff val="-3703"/>
            <a:lumOff val="-196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Unwanted or unplanned pregnancy</a:t>
          </a:r>
        </a:p>
      </dsp:txBody>
      <dsp:txXfrm>
        <a:off x="3345622" y="2507104"/>
        <a:ext cx="1153386" cy="486219"/>
      </dsp:txXfrm>
    </dsp:sp>
    <dsp:sp modelId="{018356F4-4C69-499F-998E-A68769FB4E11}">
      <dsp:nvSpPr>
        <dsp:cNvPr id="0" name=""/>
        <dsp:cNvSpPr/>
      </dsp:nvSpPr>
      <dsp:spPr>
        <a:xfrm>
          <a:off x="3330495" y="3087908"/>
          <a:ext cx="1183640" cy="516473"/>
        </a:xfrm>
        <a:prstGeom prst="roundRect">
          <a:avLst>
            <a:gd name="adj" fmla="val 10000"/>
          </a:avLst>
        </a:prstGeom>
        <a:solidFill>
          <a:srgbClr val="5ECCF3">
            <a:hueOff val="-3433783"/>
            <a:satOff val="-407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Lack of social support</a:t>
          </a:r>
        </a:p>
      </dsp:txBody>
      <dsp:txXfrm>
        <a:off x="3345622" y="3103035"/>
        <a:ext cx="1153386" cy="486219"/>
      </dsp:txXfrm>
    </dsp:sp>
    <dsp:sp modelId="{84C05129-52F6-4621-A74E-80997D6E7F9C}">
      <dsp:nvSpPr>
        <dsp:cNvPr id="0" name=""/>
        <dsp:cNvSpPr/>
      </dsp:nvSpPr>
      <dsp:spPr>
        <a:xfrm>
          <a:off x="3330495" y="3683839"/>
          <a:ext cx="1183640" cy="516473"/>
        </a:xfrm>
        <a:prstGeom prst="roundRect">
          <a:avLst>
            <a:gd name="adj" fmla="val 10000"/>
          </a:avLst>
        </a:prstGeom>
        <a:solidFill>
          <a:srgbClr val="5ECCF3">
            <a:hueOff val="-3745945"/>
            <a:satOff val="-4443"/>
            <a:lumOff val="-235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Pregnancy and baby loss</a:t>
          </a:r>
        </a:p>
      </dsp:txBody>
      <dsp:txXfrm>
        <a:off x="3345622" y="3698966"/>
        <a:ext cx="1153386" cy="486219"/>
      </dsp:txXfrm>
    </dsp:sp>
    <dsp:sp modelId="{FFFC787A-43E2-4B01-9B27-E86F42EB839A}">
      <dsp:nvSpPr>
        <dsp:cNvPr id="0" name=""/>
        <dsp:cNvSpPr/>
      </dsp:nvSpPr>
      <dsp:spPr>
        <a:xfrm>
          <a:off x="3330495" y="4279770"/>
          <a:ext cx="1183640" cy="516473"/>
        </a:xfrm>
        <a:prstGeom prst="roundRect">
          <a:avLst>
            <a:gd name="adj" fmla="val 10000"/>
          </a:avLst>
        </a:prstGeom>
        <a:solidFill>
          <a:srgbClr val="5ECCF3">
            <a:hueOff val="-4058107"/>
            <a:satOff val="-4814"/>
            <a:lumOff val="-2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Traumatic births</a:t>
          </a:r>
        </a:p>
      </dsp:txBody>
      <dsp:txXfrm>
        <a:off x="3345622" y="4294897"/>
        <a:ext cx="1153386" cy="486219"/>
      </dsp:txXfrm>
    </dsp:sp>
    <dsp:sp modelId="{EEBA6282-6A28-4D5F-A144-9CB27037F9D6}">
      <dsp:nvSpPr>
        <dsp:cNvPr id="0" name=""/>
        <dsp:cNvSpPr/>
      </dsp:nvSpPr>
      <dsp:spPr>
        <a:xfrm>
          <a:off x="3330495" y="4875701"/>
          <a:ext cx="1183640" cy="516473"/>
        </a:xfrm>
        <a:prstGeom prst="roundRect">
          <a:avLst>
            <a:gd name="adj" fmla="val 10000"/>
          </a:avLst>
        </a:prstGeom>
        <a:solidFill>
          <a:srgbClr val="5ECCF3">
            <a:hueOff val="-4682431"/>
            <a:satOff val="-5554"/>
            <a:lumOff val="-294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rPr>
            <a:t>Foetal and neonatal medicine </a:t>
          </a:r>
          <a:endParaRPr lang="en-GB" sz="1200" kern="1200">
            <a:solidFill>
              <a:sysClr val="windowText" lastClr="000000"/>
            </a:solidFill>
            <a:latin typeface="Abadi Extra Light" panose="020B0204020104020204" pitchFamily="34" charset="0"/>
            <a:ea typeface="+mn-ea"/>
            <a:cs typeface="+mn-cs"/>
          </a:endParaRPr>
        </a:p>
      </dsp:txBody>
      <dsp:txXfrm>
        <a:off x="3345622" y="4890828"/>
        <a:ext cx="1153386" cy="486219"/>
      </dsp:txXfrm>
    </dsp:sp>
    <dsp:sp modelId="{00DA3C6D-B4BD-41AD-8D18-FFA84842B303}">
      <dsp:nvSpPr>
        <dsp:cNvPr id="0" name=""/>
        <dsp:cNvSpPr/>
      </dsp:nvSpPr>
      <dsp:spPr>
        <a:xfrm>
          <a:off x="3330495" y="5471632"/>
          <a:ext cx="1183640" cy="516473"/>
        </a:xfrm>
        <a:prstGeom prst="roundRect">
          <a:avLst>
            <a:gd name="adj" fmla="val 10000"/>
          </a:avLst>
        </a:prstGeom>
        <a:solidFill>
          <a:srgbClr val="5ECCF3">
            <a:hueOff val="-4682431"/>
            <a:satOff val="-5554"/>
            <a:lumOff val="-294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Difficulties with infant feeding</a:t>
          </a:r>
        </a:p>
      </dsp:txBody>
      <dsp:txXfrm>
        <a:off x="3345622" y="5486759"/>
        <a:ext cx="1153386" cy="486219"/>
      </dsp:txXfrm>
    </dsp:sp>
    <dsp:sp modelId="{898848F3-96D4-433A-9575-1F0490A354B2}">
      <dsp:nvSpPr>
        <dsp:cNvPr id="0" name=""/>
        <dsp:cNvSpPr/>
      </dsp:nvSpPr>
      <dsp:spPr>
        <a:xfrm>
          <a:off x="4774564" y="0"/>
          <a:ext cx="1479550" cy="6307322"/>
        </a:xfrm>
        <a:prstGeom prst="roundRect">
          <a:avLst>
            <a:gd name="adj" fmla="val 10000"/>
          </a:avLst>
        </a:prstGeom>
        <a:solidFill>
          <a:srgbClr val="5ECCF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Text" lastClr="000000"/>
              </a:solidFill>
              <a:latin typeface="Abadi Extra Light" panose="020B0204020104020204" pitchFamily="34" charset="0"/>
              <a:ea typeface="+mn-ea"/>
              <a:cs typeface="+mn-cs"/>
            </a:rPr>
            <a:t>Severe multiple disadvantage</a:t>
          </a:r>
        </a:p>
      </dsp:txBody>
      <dsp:txXfrm>
        <a:off x="4817899" y="43335"/>
        <a:ext cx="1392880" cy="1805526"/>
      </dsp:txXfrm>
    </dsp:sp>
    <dsp:sp modelId="{7284AF33-92B3-4C7D-8F84-366C88148E13}">
      <dsp:nvSpPr>
        <dsp:cNvPr id="0" name=""/>
        <dsp:cNvSpPr/>
      </dsp:nvSpPr>
      <dsp:spPr>
        <a:xfrm>
          <a:off x="4921012" y="1892504"/>
          <a:ext cx="1183640" cy="605555"/>
        </a:xfrm>
        <a:prstGeom prst="roundRect">
          <a:avLst>
            <a:gd name="adj" fmla="val 10000"/>
          </a:avLst>
        </a:prstGeom>
        <a:solidFill>
          <a:srgbClr val="5ECCF3">
            <a:hueOff val="-4994593"/>
            <a:satOff val="-5925"/>
            <a:lumOff val="-31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Severe multiple disadvantage</a:t>
          </a:r>
        </a:p>
      </dsp:txBody>
      <dsp:txXfrm>
        <a:off x="4938748" y="1910240"/>
        <a:ext cx="1148168" cy="570083"/>
      </dsp:txXfrm>
    </dsp:sp>
    <dsp:sp modelId="{D53FE7F2-FE41-4440-9376-A26256D256CE}">
      <dsp:nvSpPr>
        <dsp:cNvPr id="0" name=""/>
        <dsp:cNvSpPr/>
      </dsp:nvSpPr>
      <dsp:spPr>
        <a:xfrm>
          <a:off x="4921012" y="2591222"/>
          <a:ext cx="1183640" cy="605555"/>
        </a:xfrm>
        <a:prstGeom prst="roundRect">
          <a:avLst>
            <a:gd name="adj" fmla="val 10000"/>
          </a:avLst>
        </a:prstGeom>
        <a:solidFill>
          <a:srgbClr val="5ECCF3">
            <a:hueOff val="-5306755"/>
            <a:satOff val="-6295"/>
            <a:lumOff val="-333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Homelessness</a:t>
          </a:r>
        </a:p>
      </dsp:txBody>
      <dsp:txXfrm>
        <a:off x="4938748" y="2608958"/>
        <a:ext cx="1148168" cy="570083"/>
      </dsp:txXfrm>
    </dsp:sp>
    <dsp:sp modelId="{17E677BC-754F-4F40-B8B0-CB6E99F3CF52}">
      <dsp:nvSpPr>
        <dsp:cNvPr id="0" name=""/>
        <dsp:cNvSpPr/>
      </dsp:nvSpPr>
      <dsp:spPr>
        <a:xfrm>
          <a:off x="4921012" y="3289939"/>
          <a:ext cx="1183640" cy="605555"/>
        </a:xfrm>
        <a:prstGeom prst="roundRect">
          <a:avLst>
            <a:gd name="adj" fmla="val 10000"/>
          </a:avLst>
        </a:prstGeom>
        <a:solidFill>
          <a:srgbClr val="5ECCF3">
            <a:hueOff val="-5618917"/>
            <a:satOff val="-6665"/>
            <a:lumOff val="-352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Contact with the criminal justice system</a:t>
          </a:r>
        </a:p>
      </dsp:txBody>
      <dsp:txXfrm>
        <a:off x="4938748" y="3307675"/>
        <a:ext cx="1148168" cy="570083"/>
      </dsp:txXfrm>
    </dsp:sp>
    <dsp:sp modelId="{EF6AAEA2-E730-4775-A93B-95704566F5C5}">
      <dsp:nvSpPr>
        <dsp:cNvPr id="0" name=""/>
        <dsp:cNvSpPr/>
      </dsp:nvSpPr>
      <dsp:spPr>
        <a:xfrm>
          <a:off x="4921012" y="3988657"/>
          <a:ext cx="1183640" cy="605555"/>
        </a:xfrm>
        <a:prstGeom prst="roundRect">
          <a:avLst>
            <a:gd name="adj" fmla="val 10000"/>
          </a:avLst>
        </a:prstGeom>
        <a:solidFill>
          <a:srgbClr val="5ECCF3">
            <a:hueOff val="-5931079"/>
            <a:satOff val="-7035"/>
            <a:lumOff val="-372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Domestic abuse </a:t>
          </a:r>
        </a:p>
      </dsp:txBody>
      <dsp:txXfrm>
        <a:off x="4938748" y="4006393"/>
        <a:ext cx="1148168" cy="570083"/>
      </dsp:txXfrm>
    </dsp:sp>
    <dsp:sp modelId="{BF6750C5-73F5-4693-89F8-670705304158}">
      <dsp:nvSpPr>
        <dsp:cNvPr id="0" name=""/>
        <dsp:cNvSpPr/>
      </dsp:nvSpPr>
      <dsp:spPr>
        <a:xfrm>
          <a:off x="4921012" y="4687375"/>
          <a:ext cx="1183640" cy="605555"/>
        </a:xfrm>
        <a:prstGeom prst="roundRect">
          <a:avLst>
            <a:gd name="adj" fmla="val 10000"/>
          </a:avLst>
        </a:prstGeom>
        <a:solidFill>
          <a:srgbClr val="5ECCF3">
            <a:hueOff val="-6243241"/>
            <a:satOff val="-7406"/>
            <a:lumOff val="-392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Substance use</a:t>
          </a:r>
        </a:p>
      </dsp:txBody>
      <dsp:txXfrm>
        <a:off x="4938748" y="4705111"/>
        <a:ext cx="1148168" cy="570083"/>
      </dsp:txXfrm>
    </dsp:sp>
    <dsp:sp modelId="{C307C549-6A71-47ED-A22A-D5E45409A778}">
      <dsp:nvSpPr>
        <dsp:cNvPr id="0" name=""/>
        <dsp:cNvSpPr/>
      </dsp:nvSpPr>
      <dsp:spPr>
        <a:xfrm>
          <a:off x="4921012" y="5386092"/>
          <a:ext cx="1183640" cy="605555"/>
        </a:xfrm>
        <a:prstGeom prst="roundRect">
          <a:avLst>
            <a:gd name="adj" fmla="val 10000"/>
          </a:avLst>
        </a:prstGeom>
        <a:solidFill>
          <a:srgbClr val="5ECCF3">
            <a:hueOff val="-6555403"/>
            <a:satOff val="-7776"/>
            <a:lumOff val="-41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Child removal</a:t>
          </a:r>
        </a:p>
      </dsp:txBody>
      <dsp:txXfrm>
        <a:off x="4938748" y="5403828"/>
        <a:ext cx="1148168" cy="5700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2C33E-92CF-49C4-9A40-3FE18E19FAB1}">
      <dsp:nvSpPr>
        <dsp:cNvPr id="0" name=""/>
        <dsp:cNvSpPr/>
      </dsp:nvSpPr>
      <dsp:spPr>
        <a:xfrm>
          <a:off x="2715" y="43343"/>
          <a:ext cx="1224751" cy="122475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rgbClr val="4E67C8">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915EC92-6483-441E-A429-F475AB9BF36C}">
      <dsp:nvSpPr>
        <dsp:cNvPr id="0" name=""/>
        <dsp:cNvSpPr/>
      </dsp:nvSpPr>
      <dsp:spPr>
        <a:xfrm>
          <a:off x="2715" y="43343"/>
          <a:ext cx="122" cy="2449503"/>
        </a:xfrm>
        <a:prstGeom prst="line">
          <a:avLst/>
        </a:prstGeom>
        <a:noFill/>
        <a:ln w="25400"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72C03C-04C4-458E-BFF2-78E022F67CFF}">
      <dsp:nvSpPr>
        <dsp:cNvPr id="0" name=""/>
        <dsp:cNvSpPr/>
      </dsp:nvSpPr>
      <dsp:spPr>
        <a:xfrm>
          <a:off x="2715" y="1268095"/>
          <a:ext cx="1224751" cy="122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en-GB" sz="1400" b="0" kern="1200">
              <a:solidFill>
                <a:sysClr val="windowText" lastClr="000000">
                  <a:hueOff val="0"/>
                  <a:satOff val="0"/>
                  <a:lumOff val="0"/>
                  <a:alphaOff val="0"/>
                </a:sysClr>
              </a:solidFill>
              <a:latin typeface="Abadi Extra Light" panose="020B0204020104020204" pitchFamily="34" charset="0"/>
              <a:ea typeface="+mn-ea"/>
              <a:cs typeface="+mn-cs"/>
            </a:rPr>
            <a:t>Stress and support</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History of violence and abuse</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Stressful life events, including being a political refugee</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Lack of social support </a:t>
          </a:r>
        </a:p>
      </dsp:txBody>
      <dsp:txXfrm>
        <a:off x="2715" y="1268095"/>
        <a:ext cx="1224751" cy="1224751"/>
      </dsp:txXfrm>
    </dsp:sp>
    <dsp:sp modelId="{BF7131FA-ADD6-4EAE-BEF4-35FC8C215555}">
      <dsp:nvSpPr>
        <dsp:cNvPr id="0" name=""/>
        <dsp:cNvSpPr/>
      </dsp:nvSpPr>
      <dsp:spPr>
        <a:xfrm>
          <a:off x="1228059" y="43343"/>
          <a:ext cx="1224751" cy="122475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rgbClr val="4E67C8">
              <a:shade val="80000"/>
              <a:hueOff val="56068"/>
              <a:satOff val="-13"/>
              <a:lumOff val="6274"/>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1F14C89-F43A-4A8D-B814-B87C5935CCD6}">
      <dsp:nvSpPr>
        <dsp:cNvPr id="0" name=""/>
        <dsp:cNvSpPr/>
      </dsp:nvSpPr>
      <dsp:spPr>
        <a:xfrm>
          <a:off x="1228059" y="43343"/>
          <a:ext cx="122" cy="2449503"/>
        </a:xfrm>
        <a:prstGeom prst="line">
          <a:avLst/>
        </a:prstGeom>
        <a:noFill/>
        <a:ln w="25400"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D2E66A-BBBD-403F-9A69-173DF6B929ED}">
      <dsp:nvSpPr>
        <dsp:cNvPr id="0" name=""/>
        <dsp:cNvSpPr/>
      </dsp:nvSpPr>
      <dsp:spPr>
        <a:xfrm>
          <a:off x="1228059" y="1268095"/>
          <a:ext cx="1224751" cy="122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GB" sz="1400" b="0" kern="1200">
              <a:solidFill>
                <a:sysClr val="windowText" lastClr="000000">
                  <a:hueOff val="0"/>
                  <a:satOff val="0"/>
                  <a:lumOff val="0"/>
                  <a:alphaOff val="0"/>
                </a:sysClr>
              </a:solidFill>
              <a:latin typeface="Abadi Extra Light" panose="020B0204020104020204" pitchFamily="34" charset="0"/>
              <a:ea typeface="+mn-ea"/>
              <a:cs typeface="+mn-cs"/>
            </a:rPr>
            <a:t>Adjustment to host country</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Language difficulties </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Being unfamiliar with ‘local life’ in the hose country</a:t>
          </a:r>
        </a:p>
      </dsp:txBody>
      <dsp:txXfrm>
        <a:off x="1228059" y="1268095"/>
        <a:ext cx="1224751" cy="1224751"/>
      </dsp:txXfrm>
    </dsp:sp>
    <dsp:sp modelId="{50AE3A74-DF4F-4241-BA53-F1363496F2FD}">
      <dsp:nvSpPr>
        <dsp:cNvPr id="0" name=""/>
        <dsp:cNvSpPr/>
      </dsp:nvSpPr>
      <dsp:spPr>
        <a:xfrm>
          <a:off x="2453404" y="43343"/>
          <a:ext cx="1224751" cy="122475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rgbClr val="4E67C8">
              <a:shade val="80000"/>
              <a:hueOff val="112136"/>
              <a:satOff val="-27"/>
              <a:lumOff val="1254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C572F89-ED0F-4714-A08F-501D928E00AD}">
      <dsp:nvSpPr>
        <dsp:cNvPr id="0" name=""/>
        <dsp:cNvSpPr/>
      </dsp:nvSpPr>
      <dsp:spPr>
        <a:xfrm>
          <a:off x="2453404" y="43343"/>
          <a:ext cx="122" cy="2449503"/>
        </a:xfrm>
        <a:prstGeom prst="line">
          <a:avLst/>
        </a:prstGeom>
        <a:noFill/>
        <a:ln w="25400"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F3A745-C377-4A14-9754-2369DEA81C8B}">
      <dsp:nvSpPr>
        <dsp:cNvPr id="0" name=""/>
        <dsp:cNvSpPr/>
      </dsp:nvSpPr>
      <dsp:spPr>
        <a:xfrm>
          <a:off x="2453404" y="1268095"/>
          <a:ext cx="1224751" cy="122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en-GB" sz="1400" b="0" kern="1200">
              <a:solidFill>
                <a:sysClr val="windowText" lastClr="000000">
                  <a:hueOff val="0"/>
                  <a:satOff val="0"/>
                  <a:lumOff val="0"/>
                  <a:alphaOff val="0"/>
                </a:sysClr>
              </a:solidFill>
              <a:latin typeface="Abadi Extra Light" panose="020B0204020104020204" pitchFamily="34" charset="0"/>
              <a:ea typeface="+mn-ea"/>
              <a:cs typeface="+mn-cs"/>
            </a:rPr>
            <a:t>Pregnancy care and infant feeding</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Poor experiences of healthcare, including operative caesarean </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Feeding problems</a:t>
          </a:r>
        </a:p>
      </dsp:txBody>
      <dsp:txXfrm>
        <a:off x="2453404" y="1268095"/>
        <a:ext cx="1224751" cy="1224751"/>
      </dsp:txXfrm>
    </dsp:sp>
    <dsp:sp modelId="{6B24FA58-B687-4707-A390-832D5A1D67F5}">
      <dsp:nvSpPr>
        <dsp:cNvPr id="0" name=""/>
        <dsp:cNvSpPr/>
      </dsp:nvSpPr>
      <dsp:spPr>
        <a:xfrm>
          <a:off x="3678748" y="43343"/>
          <a:ext cx="1224751" cy="1224751"/>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rgbClr val="4E67C8">
              <a:shade val="80000"/>
              <a:hueOff val="168204"/>
              <a:satOff val="-40"/>
              <a:lumOff val="18821"/>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30AFB62-338E-413C-B305-2EA41213BAAB}">
      <dsp:nvSpPr>
        <dsp:cNvPr id="0" name=""/>
        <dsp:cNvSpPr/>
      </dsp:nvSpPr>
      <dsp:spPr>
        <a:xfrm>
          <a:off x="3678748" y="43343"/>
          <a:ext cx="122" cy="2449503"/>
        </a:xfrm>
        <a:prstGeom prst="line">
          <a:avLst/>
        </a:prstGeom>
        <a:noFill/>
        <a:ln w="25400"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2B377A-81A1-406A-B8D8-DC39A9609ACE}">
      <dsp:nvSpPr>
        <dsp:cNvPr id="0" name=""/>
        <dsp:cNvSpPr/>
      </dsp:nvSpPr>
      <dsp:spPr>
        <a:xfrm>
          <a:off x="3678748" y="1268095"/>
          <a:ext cx="1224751" cy="122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en-GB" sz="1400" b="0" kern="1200">
              <a:solidFill>
                <a:sysClr val="windowText" lastClr="000000">
                  <a:hueOff val="0"/>
                  <a:satOff val="0"/>
                  <a:lumOff val="0"/>
                  <a:alphaOff val="0"/>
                </a:sysClr>
              </a:solidFill>
              <a:latin typeface="Abadi Extra Light" panose="020B0204020104020204" pitchFamily="34" charset="0"/>
              <a:ea typeface="+mn-ea"/>
              <a:cs typeface="+mn-cs"/>
            </a:rPr>
            <a:t>Health status and history</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Poor overall health</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History of mental health conditions</a:t>
          </a:r>
        </a:p>
      </dsp:txBody>
      <dsp:txXfrm>
        <a:off x="3678748" y="1268095"/>
        <a:ext cx="1224751" cy="1224751"/>
      </dsp:txXfrm>
    </dsp:sp>
    <dsp:sp modelId="{88ADAF89-308D-4991-AB62-35CE85B7AF8D}">
      <dsp:nvSpPr>
        <dsp:cNvPr id="0" name=""/>
        <dsp:cNvSpPr/>
      </dsp:nvSpPr>
      <dsp:spPr>
        <a:xfrm>
          <a:off x="4904092" y="43343"/>
          <a:ext cx="1224751" cy="1224751"/>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rgbClr val="4E67C8">
              <a:shade val="80000"/>
              <a:hueOff val="224272"/>
              <a:satOff val="-54"/>
              <a:lumOff val="25095"/>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F28F9F6-D44A-41C2-8691-BF4FF95B3A59}">
      <dsp:nvSpPr>
        <dsp:cNvPr id="0" name=""/>
        <dsp:cNvSpPr/>
      </dsp:nvSpPr>
      <dsp:spPr>
        <a:xfrm>
          <a:off x="4904092" y="43343"/>
          <a:ext cx="122" cy="2449503"/>
        </a:xfrm>
        <a:prstGeom prst="line">
          <a:avLst/>
        </a:prstGeom>
        <a:noFill/>
        <a:ln w="25400"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CABDC7-1389-4D67-8CD9-221CC30E3269}">
      <dsp:nvSpPr>
        <dsp:cNvPr id="0" name=""/>
        <dsp:cNvSpPr/>
      </dsp:nvSpPr>
      <dsp:spPr>
        <a:xfrm>
          <a:off x="4904092" y="1268095"/>
          <a:ext cx="1224751" cy="122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en-GB" sz="1400" b="0" kern="1200">
              <a:solidFill>
                <a:sysClr val="windowText" lastClr="000000">
                  <a:hueOff val="0"/>
                  <a:satOff val="0"/>
                  <a:lumOff val="0"/>
                  <a:alphaOff val="0"/>
                </a:sysClr>
              </a:solidFill>
              <a:latin typeface="Abadi Extra Light" panose="020B0204020104020204" pitchFamily="34" charset="0"/>
              <a:ea typeface="+mn-ea"/>
              <a:cs typeface="+mn-cs"/>
            </a:rPr>
            <a:t>Socio-demographics</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Low income </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Unemployment</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Low education</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First pregnancy </a:t>
          </a:r>
        </a:p>
        <a:p>
          <a:pPr marL="57150" lvl="1" indent="-57150" algn="l" defTabSz="444500">
            <a:lnSpc>
              <a:spcPct val="90000"/>
            </a:lnSpc>
            <a:spcBef>
              <a:spcPct val="0"/>
            </a:spcBef>
            <a:spcAft>
              <a:spcPct val="15000"/>
            </a:spcAft>
            <a:buFont typeface="Symbol" panose="05050102010706020507" pitchFamily="18" charset="2"/>
            <a:buChar char=""/>
          </a:pPr>
          <a:r>
            <a:rPr lang="en-GB" sz="1000" b="0" kern="1200">
              <a:solidFill>
                <a:sysClr val="windowText" lastClr="000000">
                  <a:hueOff val="0"/>
                  <a:satOff val="0"/>
                  <a:lumOff val="0"/>
                  <a:alphaOff val="0"/>
                </a:sysClr>
              </a:solidFill>
              <a:latin typeface="Abadi Extra Light" panose="020B0204020104020204" pitchFamily="34" charset="0"/>
              <a:ea typeface="+mn-ea"/>
              <a:cs typeface="+mn-cs"/>
            </a:rPr>
            <a:t>Visible minority status</a:t>
          </a:r>
        </a:p>
      </dsp:txBody>
      <dsp:txXfrm>
        <a:off x="4904092" y="1268095"/>
        <a:ext cx="1224751" cy="12247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B5DB9B-B8FB-444F-88EA-A30C8A17556A}">
      <dsp:nvSpPr>
        <dsp:cNvPr id="0" name=""/>
        <dsp:cNvSpPr/>
      </dsp:nvSpPr>
      <dsp:spPr>
        <a:xfrm>
          <a:off x="2355" y="86165"/>
          <a:ext cx="1416478" cy="293435"/>
        </a:xfrm>
        <a:prstGeom prst="rect">
          <a:avLst/>
        </a:prstGeom>
        <a:solidFill>
          <a:srgbClr val="4E67C8">
            <a:shade val="50000"/>
            <a:hueOff val="0"/>
            <a:satOff val="0"/>
            <a:lumOff val="0"/>
            <a:alphaOff val="0"/>
          </a:srgbClr>
        </a:solidFill>
        <a:ln w="25400" cap="flat" cmpd="sng" algn="ctr">
          <a:solidFill>
            <a:srgbClr val="4E67C8">
              <a:shade val="5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Courier New" panose="02070309020205020404" pitchFamily="49" charset="0"/>
            <a:buNone/>
          </a:pPr>
          <a:r>
            <a:rPr lang="en-GB" sz="800" kern="1200">
              <a:solidFill>
                <a:sysClr val="window" lastClr="FFFFFF"/>
              </a:solidFill>
              <a:latin typeface="Abadi Extra Light" panose="020B0204020104020204" pitchFamily="34" charset="0"/>
              <a:ea typeface="+mn-ea"/>
              <a:cs typeface="+mn-cs"/>
            </a:rPr>
            <a:t>Negative communication</a:t>
          </a:r>
        </a:p>
      </dsp:txBody>
      <dsp:txXfrm>
        <a:off x="2355" y="86165"/>
        <a:ext cx="1416478" cy="293435"/>
      </dsp:txXfrm>
    </dsp:sp>
    <dsp:sp modelId="{98FD2C6D-5ADF-4547-97D1-DB14B7601E50}">
      <dsp:nvSpPr>
        <dsp:cNvPr id="0" name=""/>
        <dsp:cNvSpPr/>
      </dsp:nvSpPr>
      <dsp:spPr>
        <a:xfrm>
          <a:off x="2355" y="379601"/>
          <a:ext cx="1416478" cy="1386182"/>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Insensitive and hurtful communication</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Discriminatory interactions</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Language barriers</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Having to rely on translators </a:t>
          </a:r>
        </a:p>
      </dsp:txBody>
      <dsp:txXfrm>
        <a:off x="2355" y="379601"/>
        <a:ext cx="1416478" cy="1386182"/>
      </dsp:txXfrm>
    </dsp:sp>
    <dsp:sp modelId="{E58654EA-E5CA-4746-8246-8F116DCEEC35}">
      <dsp:nvSpPr>
        <dsp:cNvPr id="0" name=""/>
        <dsp:cNvSpPr/>
      </dsp:nvSpPr>
      <dsp:spPr>
        <a:xfrm>
          <a:off x="1617140" y="86165"/>
          <a:ext cx="1416478" cy="293435"/>
        </a:xfrm>
        <a:prstGeom prst="rect">
          <a:avLst/>
        </a:prstGeom>
        <a:solidFill>
          <a:srgbClr val="4E67C8">
            <a:shade val="50000"/>
            <a:hueOff val="128595"/>
            <a:satOff val="-1664"/>
            <a:lumOff val="20770"/>
            <a:alphaOff val="0"/>
          </a:srgbClr>
        </a:solidFill>
        <a:ln w="25400" cap="flat" cmpd="sng" algn="ctr">
          <a:solidFill>
            <a:srgbClr val="4E67C8">
              <a:shade val="50000"/>
              <a:hueOff val="128595"/>
              <a:satOff val="-1664"/>
              <a:lumOff val="2077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Courier New" panose="02070309020205020404" pitchFamily="49" charset="0"/>
            <a:buNone/>
          </a:pPr>
          <a:r>
            <a:rPr lang="en-GB" sz="800" kern="1200">
              <a:solidFill>
                <a:sysClr val="window" lastClr="FFFFFF"/>
              </a:solidFill>
              <a:latin typeface="Abadi Extra Light" panose="020B0204020104020204" pitchFamily="34" charset="0"/>
              <a:ea typeface="+mn-ea"/>
              <a:cs typeface="+mn-cs"/>
            </a:rPr>
            <a:t>Relationships with healthcare professionals </a:t>
          </a:r>
        </a:p>
      </dsp:txBody>
      <dsp:txXfrm>
        <a:off x="1617140" y="86165"/>
        <a:ext cx="1416478" cy="293435"/>
      </dsp:txXfrm>
    </dsp:sp>
    <dsp:sp modelId="{960B90AB-BD28-4351-B824-8BBB6B7AD6BB}">
      <dsp:nvSpPr>
        <dsp:cNvPr id="0" name=""/>
        <dsp:cNvSpPr/>
      </dsp:nvSpPr>
      <dsp:spPr>
        <a:xfrm>
          <a:off x="1617140" y="379601"/>
          <a:ext cx="1416478" cy="1386182"/>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Good relationships were built with kind and friendly professionals, who listened their concerns</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Many people felt a lack of connection with professionals </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Misunderstandings and lack of confidence could prevent people from asking questions</a:t>
          </a:r>
        </a:p>
      </dsp:txBody>
      <dsp:txXfrm>
        <a:off x="1617140" y="379601"/>
        <a:ext cx="1416478" cy="1386182"/>
      </dsp:txXfrm>
    </dsp:sp>
    <dsp:sp modelId="{C5466A37-4B4E-460F-A8FC-EFA0E43D7743}">
      <dsp:nvSpPr>
        <dsp:cNvPr id="0" name=""/>
        <dsp:cNvSpPr/>
      </dsp:nvSpPr>
      <dsp:spPr>
        <a:xfrm>
          <a:off x="3231925" y="86165"/>
          <a:ext cx="1416478" cy="293435"/>
        </a:xfrm>
        <a:prstGeom prst="rect">
          <a:avLst/>
        </a:prstGeom>
        <a:solidFill>
          <a:srgbClr val="4E67C8">
            <a:shade val="50000"/>
            <a:hueOff val="257190"/>
            <a:satOff val="-3328"/>
            <a:lumOff val="41539"/>
            <a:alphaOff val="0"/>
          </a:srgbClr>
        </a:solidFill>
        <a:ln w="25400" cap="flat" cmpd="sng" algn="ctr">
          <a:solidFill>
            <a:srgbClr val="4E67C8">
              <a:shade val="50000"/>
              <a:hueOff val="257190"/>
              <a:satOff val="-3328"/>
              <a:lumOff val="41539"/>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Courier New" panose="02070309020205020404" pitchFamily="49" charset="0"/>
            <a:buNone/>
          </a:pPr>
          <a:r>
            <a:rPr lang="en-GB" sz="800" kern="1200">
              <a:solidFill>
                <a:sysClr val="window" lastClr="FFFFFF"/>
              </a:solidFill>
              <a:latin typeface="Abadi Extra Light" panose="020B0204020104020204" pitchFamily="34" charset="0"/>
              <a:ea typeface="+mn-ea"/>
              <a:cs typeface="+mn-cs"/>
            </a:rPr>
            <a:t>Cultural clashes</a:t>
          </a:r>
        </a:p>
      </dsp:txBody>
      <dsp:txXfrm>
        <a:off x="3231925" y="86165"/>
        <a:ext cx="1416478" cy="293435"/>
      </dsp:txXfrm>
    </dsp:sp>
    <dsp:sp modelId="{33EDE872-01E2-4AC9-97CE-6E91FC0FB764}">
      <dsp:nvSpPr>
        <dsp:cNvPr id="0" name=""/>
        <dsp:cNvSpPr/>
      </dsp:nvSpPr>
      <dsp:spPr>
        <a:xfrm>
          <a:off x="3231925" y="379601"/>
          <a:ext cx="1416478" cy="1386182"/>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Many felt services lacked cultural knowledge and sensitivity</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Pressure to adapt to Western medical approaches</a:t>
          </a:r>
        </a:p>
      </dsp:txBody>
      <dsp:txXfrm>
        <a:off x="3231925" y="379601"/>
        <a:ext cx="1416478" cy="1386182"/>
      </dsp:txXfrm>
    </dsp:sp>
    <dsp:sp modelId="{A6267F7F-3B25-4EF8-BD34-6CC5459126E1}">
      <dsp:nvSpPr>
        <dsp:cNvPr id="0" name=""/>
        <dsp:cNvSpPr/>
      </dsp:nvSpPr>
      <dsp:spPr>
        <a:xfrm>
          <a:off x="4846711" y="86165"/>
          <a:ext cx="1416478" cy="293435"/>
        </a:xfrm>
        <a:prstGeom prst="rect">
          <a:avLst/>
        </a:prstGeom>
        <a:solidFill>
          <a:srgbClr val="4E67C8">
            <a:shade val="50000"/>
            <a:hueOff val="128595"/>
            <a:satOff val="-1664"/>
            <a:lumOff val="20770"/>
            <a:alphaOff val="0"/>
          </a:srgbClr>
        </a:solidFill>
        <a:ln w="25400" cap="flat" cmpd="sng" algn="ctr">
          <a:solidFill>
            <a:srgbClr val="4E67C8">
              <a:shade val="50000"/>
              <a:hueOff val="128595"/>
              <a:satOff val="-1664"/>
              <a:lumOff val="2077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Courier New" panose="02070309020205020404" pitchFamily="49" charset="0"/>
            <a:buNone/>
          </a:pPr>
          <a:r>
            <a:rPr lang="en-GB" sz="800" kern="1200">
              <a:solidFill>
                <a:sysClr val="window" lastClr="FFFFFF"/>
              </a:solidFill>
              <a:latin typeface="Abadi Extra Light" panose="020B0204020104020204" pitchFamily="34" charset="0"/>
              <a:ea typeface="+mn-ea"/>
              <a:cs typeface="+mn-cs"/>
            </a:rPr>
            <a:t>Clinical perinatal care</a:t>
          </a:r>
        </a:p>
      </dsp:txBody>
      <dsp:txXfrm>
        <a:off x="4846711" y="86165"/>
        <a:ext cx="1416478" cy="293435"/>
      </dsp:txXfrm>
    </dsp:sp>
    <dsp:sp modelId="{BA9B7FB6-F774-4DF2-8DED-1B7C0E5A4967}">
      <dsp:nvSpPr>
        <dsp:cNvPr id="0" name=""/>
        <dsp:cNvSpPr/>
      </dsp:nvSpPr>
      <dsp:spPr>
        <a:xfrm>
          <a:off x="4846711" y="379601"/>
          <a:ext cx="1416478" cy="1386182"/>
        </a:xfrm>
        <a:prstGeom prst="rect">
          <a:avLst/>
        </a:prstGeom>
        <a:solidFill>
          <a:srgbClr val="4E67C8">
            <a:alpha val="90000"/>
            <a:tint val="55000"/>
            <a:hueOff val="0"/>
            <a:satOff val="0"/>
            <a:lumOff val="0"/>
            <a:alphaOff val="0"/>
          </a:srgbClr>
        </a:solidFill>
        <a:ln w="25400" cap="flat" cmpd="sng" algn="ctr">
          <a:solidFill>
            <a:srgbClr val="4E67C8">
              <a:alpha val="90000"/>
              <a:tint val="55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Health professionals discussed their care with women less frequently than women from host countries</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Many felt they were not involved in decision making about their care or that they had options</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solidFill>
                <a:sysClr val="windowText" lastClr="000000">
                  <a:hueOff val="0"/>
                  <a:satOff val="0"/>
                  <a:lumOff val="0"/>
                  <a:alphaOff val="0"/>
                </a:sysClr>
              </a:solidFill>
              <a:latin typeface="Abadi Extra Light" panose="020B0204020104020204" pitchFamily="34" charset="0"/>
              <a:ea typeface="+mn-ea"/>
              <a:cs typeface="+mn-cs"/>
            </a:rPr>
            <a:t>Over-reliance of medications rather than access to counselling</a:t>
          </a:r>
        </a:p>
      </dsp:txBody>
      <dsp:txXfrm>
        <a:off x="4846711" y="379601"/>
        <a:ext cx="1416478" cy="1386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CAD08-9FFF-434E-BC43-353B77A4F8EF}">
      <dsp:nvSpPr>
        <dsp:cNvPr id="0" name=""/>
        <dsp:cNvSpPr/>
      </dsp:nvSpPr>
      <dsp:spPr>
        <a:xfrm>
          <a:off x="367674" y="1224"/>
          <a:ext cx="2201000" cy="2201000"/>
        </a:xfrm>
        <a:prstGeom prst="ellipse">
          <a:avLst/>
        </a:prstGeom>
        <a:solidFill>
          <a:srgbClr val="5ECCF3">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1128" tIns="15240" rIns="121128"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badi Extra Light" panose="020B0204020104020204" pitchFamily="34" charset="0"/>
              <a:ea typeface="+mn-ea"/>
              <a:cs typeface="+mn-cs"/>
            </a:rPr>
            <a:t>Women in prison are </a:t>
          </a:r>
          <a:r>
            <a:rPr lang="en-GB" sz="1400" kern="1200">
              <a:solidFill>
                <a:sysClr val="windowText" lastClr="000000"/>
              </a:solidFill>
              <a:latin typeface="Abadi Extra Light" panose="020B0204020104020204" pitchFamily="34" charset="0"/>
              <a:ea typeface="+mn-ea"/>
              <a:cs typeface="+mn-cs"/>
            </a:rPr>
            <a:t>5 times </a:t>
          </a:r>
          <a:r>
            <a:rPr lang="en-GB" sz="1200" kern="1200">
              <a:solidFill>
                <a:sysClr val="windowText" lastClr="000000"/>
              </a:solidFill>
              <a:latin typeface="Abadi Extra Light" panose="020B0204020104020204" pitchFamily="34" charset="0"/>
              <a:ea typeface="+mn-ea"/>
              <a:cs typeface="+mn-cs"/>
            </a:rPr>
            <a:t>more</a:t>
          </a:r>
          <a:r>
            <a:rPr lang="en-GB" sz="1400" kern="1200">
              <a:solidFill>
                <a:sysClr val="windowText" lastClr="000000"/>
              </a:solidFill>
              <a:latin typeface="Abadi Extra Light" panose="020B0204020104020204" pitchFamily="34" charset="0"/>
              <a:ea typeface="+mn-ea"/>
              <a:cs typeface="+mn-cs"/>
            </a:rPr>
            <a:t> </a:t>
          </a:r>
          <a:r>
            <a:rPr lang="en-GB" sz="1200" kern="1200">
              <a:solidFill>
                <a:sysClr val="windowText" lastClr="000000"/>
              </a:solidFill>
              <a:latin typeface="Abadi Extra Light" panose="020B0204020104020204" pitchFamily="34" charset="0"/>
              <a:ea typeface="+mn-ea"/>
              <a:cs typeface="+mn-cs"/>
            </a:rPr>
            <a:t>likely to have mental health problems than women in the general population</a:t>
          </a:r>
        </a:p>
      </dsp:txBody>
      <dsp:txXfrm>
        <a:off x="690003" y="323553"/>
        <a:ext cx="1556342" cy="1556342"/>
      </dsp:txXfrm>
    </dsp:sp>
    <dsp:sp modelId="{8C75CF55-89EC-4AE4-ACA2-853C3D7EE156}">
      <dsp:nvSpPr>
        <dsp:cNvPr id="0" name=""/>
        <dsp:cNvSpPr/>
      </dsp:nvSpPr>
      <dsp:spPr>
        <a:xfrm>
          <a:off x="2128474" y="1224"/>
          <a:ext cx="2201000" cy="2201000"/>
        </a:xfrm>
        <a:prstGeom prst="ellipse">
          <a:avLst/>
        </a:prstGeom>
        <a:solidFill>
          <a:srgbClr val="5ECCF3">
            <a:alpha val="50000"/>
            <a:hueOff val="-3277702"/>
            <a:satOff val="-3888"/>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1128" tIns="17780" rIns="121128"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Abadi Extra Light" panose="020B0204020104020204" pitchFamily="34" charset="0"/>
              <a:ea typeface="+mn-ea"/>
              <a:cs typeface="+mn-cs"/>
            </a:rPr>
            <a:t>59% </a:t>
          </a:r>
          <a:r>
            <a:rPr lang="en-GB" sz="1300" kern="1200">
              <a:solidFill>
                <a:sysClr val="windowText" lastClr="000000"/>
              </a:solidFill>
              <a:latin typeface="Abadi Extra Light" panose="020B0204020104020204" pitchFamily="34" charset="0"/>
              <a:ea typeface="+mn-ea"/>
              <a:cs typeface="+mn-cs"/>
            </a:rPr>
            <a:t>of women in prison report problems with relationships, such as poor childhood experiences and abuse </a:t>
          </a:r>
        </a:p>
      </dsp:txBody>
      <dsp:txXfrm>
        <a:off x="2450803" y="323553"/>
        <a:ext cx="1556342" cy="1556342"/>
      </dsp:txXfrm>
    </dsp:sp>
    <dsp:sp modelId="{3FB09289-5005-4BC6-96EA-00A3BDF77087}">
      <dsp:nvSpPr>
        <dsp:cNvPr id="0" name=""/>
        <dsp:cNvSpPr/>
      </dsp:nvSpPr>
      <dsp:spPr>
        <a:xfrm>
          <a:off x="3889275" y="1224"/>
          <a:ext cx="2201000" cy="2201000"/>
        </a:xfrm>
        <a:prstGeom prst="ellipse">
          <a:avLst/>
        </a:prstGeom>
        <a:solidFill>
          <a:srgbClr val="5ECCF3">
            <a:alpha val="50000"/>
            <a:hueOff val="-6555403"/>
            <a:satOff val="-7776"/>
            <a:lumOff val="-41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1128" tIns="16510" rIns="121128"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Text" lastClr="000000"/>
              </a:solidFill>
              <a:latin typeface="Abadi Extra Light" panose="020B0204020104020204" pitchFamily="34" charset="0"/>
              <a:ea typeface="+mn-ea"/>
              <a:cs typeface="+mn-cs"/>
            </a:rPr>
            <a:t>Children whose parents are in prison have at least </a:t>
          </a:r>
          <a:r>
            <a:rPr lang="en-GB" sz="1600" kern="1200">
              <a:solidFill>
                <a:sysClr val="windowText" lastClr="000000"/>
              </a:solidFill>
              <a:latin typeface="Abadi Extra Light" panose="020B0204020104020204" pitchFamily="34" charset="0"/>
              <a:ea typeface="+mn-ea"/>
              <a:cs typeface="+mn-cs"/>
            </a:rPr>
            <a:t>double</a:t>
          </a:r>
          <a:r>
            <a:rPr lang="en-GB" sz="1300" kern="1200">
              <a:solidFill>
                <a:sysClr val="windowText" lastClr="000000"/>
              </a:solidFill>
              <a:latin typeface="Abadi Extra Light" panose="020B0204020104020204" pitchFamily="34" charset="0"/>
              <a:ea typeface="+mn-ea"/>
              <a:cs typeface="+mn-cs"/>
            </a:rPr>
            <a:t> the risk of mental health problems compared to their peers</a:t>
          </a:r>
        </a:p>
      </dsp:txBody>
      <dsp:txXfrm>
        <a:off x="4211604" y="323553"/>
        <a:ext cx="1556342" cy="15563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6F5D3-6F03-4AE4-B645-84D1D8ABF1D5}">
      <dsp:nvSpPr>
        <dsp:cNvPr id="0" name=""/>
        <dsp:cNvSpPr/>
      </dsp:nvSpPr>
      <dsp:spPr>
        <a:xfrm>
          <a:off x="2086470" y="1826"/>
          <a:ext cx="4186225" cy="1893362"/>
        </a:xfrm>
        <a:prstGeom prst="rect">
          <a:avLst/>
        </a:prstGeom>
        <a:solidFill>
          <a:srgbClr val="4E67C8">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Experiences of healthcare services</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Some women could not access medication upon arrival in prison and exprienced long waiting lists. There were also long waiting times to access GPs</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Support from the prison midwife was perceived positively</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Support from the prison health visitor was perceived negatively, includingnot having their 6-8 week postnatal check scheduled </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Mental health support was perceived as good but waiting times were long, and people needed to request support multiple times before getting help</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There were issues with appointments at local hospital for both mother and baby, including with how women were treated by hospital staff</a:t>
          </a:r>
        </a:p>
      </dsp:txBody>
      <dsp:txXfrm>
        <a:off x="2086470" y="1826"/>
        <a:ext cx="4186225" cy="1893362"/>
      </dsp:txXfrm>
    </dsp:sp>
    <dsp:sp modelId="{D91D54CC-7C3C-4AD9-BAA5-5D0C95C92019}">
      <dsp:nvSpPr>
        <dsp:cNvPr id="0" name=""/>
        <dsp:cNvSpPr/>
      </dsp:nvSpPr>
      <dsp:spPr>
        <a:xfrm>
          <a:off x="24598" y="1826"/>
          <a:ext cx="1874429" cy="189336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 r="-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307B359-31D7-4827-9004-5EC4A1CFC3B1}">
      <dsp:nvSpPr>
        <dsp:cNvPr id="0" name=""/>
        <dsp:cNvSpPr/>
      </dsp:nvSpPr>
      <dsp:spPr>
        <a:xfrm>
          <a:off x="24598" y="2207594"/>
          <a:ext cx="4186225" cy="1893362"/>
        </a:xfrm>
        <a:prstGeom prst="rect">
          <a:avLst/>
        </a:prstGeom>
        <a:solidFill>
          <a:srgbClr val="4E67C8">
            <a:shade val="80000"/>
            <a:hueOff val="224272"/>
            <a:satOff val="-54"/>
            <a:lumOff val="2509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Experiences of prison</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Many women experienced stress during their pregnancy, due to lack of information about MBU places</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Many women had fears around not getting to hospital in time to give birth</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Women felt that their hospital labour bag did not include everything they needed.</a:t>
          </a:r>
        </a:p>
        <a:p>
          <a:pPr marL="57150" lvl="1" indent="-57150" algn="l" defTabSz="444500">
            <a:lnSpc>
              <a:spcPct val="90000"/>
            </a:lnSpc>
            <a:spcBef>
              <a:spcPct val="0"/>
            </a:spcBef>
            <a:spcAft>
              <a:spcPct val="15000"/>
            </a:spcAft>
            <a:buChar char="•"/>
          </a:pPr>
          <a:r>
            <a:rPr lang="en-GB" sz="1000" kern="1200">
              <a:solidFill>
                <a:sysClr val="window" lastClr="FFFFFF"/>
              </a:solidFill>
              <a:latin typeface="Abadi Extra Light" panose="020B0204020104020204" pitchFamily="34" charset="0"/>
              <a:ea typeface="+mn-ea"/>
              <a:cs typeface="+mn-cs"/>
            </a:rPr>
            <a:t>Women felt that welfare checks needed to be more detailed</a:t>
          </a:r>
        </a:p>
      </dsp:txBody>
      <dsp:txXfrm>
        <a:off x="24598" y="2207594"/>
        <a:ext cx="4186225" cy="1893362"/>
      </dsp:txXfrm>
    </dsp:sp>
    <dsp:sp modelId="{4296F5CF-4630-4DD5-8BBA-840A7EFA0B5E}">
      <dsp:nvSpPr>
        <dsp:cNvPr id="0" name=""/>
        <dsp:cNvSpPr/>
      </dsp:nvSpPr>
      <dsp:spPr>
        <a:xfrm>
          <a:off x="4398266" y="2207594"/>
          <a:ext cx="1874429" cy="1893362"/>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8DD91-BA9C-48F3-A4FC-E327E28A7DEE}">
      <dsp:nvSpPr>
        <dsp:cNvPr id="0" name=""/>
        <dsp:cNvSpPr/>
      </dsp:nvSpPr>
      <dsp:spPr>
        <a:xfrm>
          <a:off x="299292" y="1310"/>
          <a:ext cx="1808223" cy="1084933"/>
        </a:xfrm>
        <a:prstGeom prst="rect">
          <a:avLst/>
        </a:prstGeom>
        <a:solidFill>
          <a:srgbClr val="4E67C8">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Abadi Extra Light" panose="020B0204020104020204" pitchFamily="34" charset="0"/>
              <a:ea typeface="+mn-ea"/>
              <a:cs typeface="+mn-cs"/>
            </a:rPr>
            <a:t>Around </a:t>
          </a:r>
          <a:r>
            <a:rPr lang="en-GB" sz="1600" kern="1200">
              <a:solidFill>
                <a:sysClr val="window" lastClr="FFFFFF"/>
              </a:solidFill>
              <a:latin typeface="Abadi Extra Light" panose="020B0204020104020204" pitchFamily="34" charset="0"/>
              <a:ea typeface="+mn-ea"/>
              <a:cs typeface="+mn-cs"/>
            </a:rPr>
            <a:t>40% </a:t>
          </a:r>
          <a:r>
            <a:rPr lang="en-GB" sz="1300" kern="1200">
              <a:solidFill>
                <a:sysClr val="window" lastClr="FFFFFF"/>
              </a:solidFill>
              <a:latin typeface="Abadi Extra Light" panose="020B0204020104020204" pitchFamily="34" charset="0"/>
              <a:ea typeface="+mn-ea"/>
              <a:cs typeface="+mn-cs"/>
            </a:rPr>
            <a:t>of domestic abuse begins during pregnancy</a:t>
          </a:r>
        </a:p>
      </dsp:txBody>
      <dsp:txXfrm>
        <a:off x="299292" y="1310"/>
        <a:ext cx="1808223" cy="1084933"/>
      </dsp:txXfrm>
    </dsp:sp>
    <dsp:sp modelId="{A24A418D-4C8A-4185-BB29-AF6A3B4D0883}">
      <dsp:nvSpPr>
        <dsp:cNvPr id="0" name=""/>
        <dsp:cNvSpPr/>
      </dsp:nvSpPr>
      <dsp:spPr>
        <a:xfrm>
          <a:off x="2288337" y="1310"/>
          <a:ext cx="1808223" cy="1084933"/>
        </a:xfrm>
        <a:prstGeom prst="rect">
          <a:avLst/>
        </a:prstGeom>
        <a:solidFill>
          <a:srgbClr val="4E67C8">
            <a:shade val="50000"/>
            <a:hueOff val="102876"/>
            <a:satOff val="-1331"/>
            <a:lumOff val="1661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badi Extra Light" panose="020B0204020104020204" pitchFamily="34" charset="0"/>
              <a:ea typeface="+mn-ea"/>
              <a:cs typeface="+mn-cs"/>
            </a:rPr>
            <a:t>40 to 60% </a:t>
          </a:r>
          <a:r>
            <a:rPr lang="en-GB" sz="1200" kern="1200">
              <a:solidFill>
                <a:sysClr val="window" lastClr="FFFFFF"/>
              </a:solidFill>
              <a:latin typeface="Abadi Extra Light" panose="020B0204020104020204" pitchFamily="34" charset="0"/>
              <a:ea typeface="+mn-ea"/>
              <a:cs typeface="+mn-cs"/>
            </a:rPr>
            <a:t>of women experiencing domestic abuse are abused during pregnancy</a:t>
          </a:r>
        </a:p>
      </dsp:txBody>
      <dsp:txXfrm>
        <a:off x="2288337" y="1310"/>
        <a:ext cx="1808223" cy="1084933"/>
      </dsp:txXfrm>
    </dsp:sp>
    <dsp:sp modelId="{48C23D84-1D97-451D-8066-F807B9A5226B}">
      <dsp:nvSpPr>
        <dsp:cNvPr id="0" name=""/>
        <dsp:cNvSpPr/>
      </dsp:nvSpPr>
      <dsp:spPr>
        <a:xfrm>
          <a:off x="4277382" y="1310"/>
          <a:ext cx="1808223" cy="1084933"/>
        </a:xfrm>
        <a:prstGeom prst="rect">
          <a:avLst/>
        </a:prstGeom>
        <a:solidFill>
          <a:srgbClr val="4E67C8">
            <a:shade val="50000"/>
            <a:hueOff val="205752"/>
            <a:satOff val="-2662"/>
            <a:lumOff val="332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Domestic abuse can affect parent's ability to provide consistent and sensitive caregiving</a:t>
          </a:r>
        </a:p>
      </dsp:txBody>
      <dsp:txXfrm>
        <a:off x="4277382" y="1310"/>
        <a:ext cx="1808223" cy="1084933"/>
      </dsp:txXfrm>
    </dsp:sp>
    <dsp:sp modelId="{78A7930F-5291-4C66-853D-00724596288E}">
      <dsp:nvSpPr>
        <dsp:cNvPr id="0" name=""/>
        <dsp:cNvSpPr/>
      </dsp:nvSpPr>
      <dsp:spPr>
        <a:xfrm>
          <a:off x="1293814" y="1267066"/>
          <a:ext cx="1808223" cy="1084933"/>
        </a:xfrm>
        <a:prstGeom prst="rect">
          <a:avLst/>
        </a:prstGeom>
        <a:solidFill>
          <a:srgbClr val="4E67C8">
            <a:shade val="50000"/>
            <a:hueOff val="205752"/>
            <a:satOff val="-2662"/>
            <a:lumOff val="332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Domestic abuse is associated with antenatal and postnatal depression</a:t>
          </a:r>
        </a:p>
      </dsp:txBody>
      <dsp:txXfrm>
        <a:off x="1293814" y="1267066"/>
        <a:ext cx="1808223" cy="1084933"/>
      </dsp:txXfrm>
    </dsp:sp>
    <dsp:sp modelId="{A0F759EA-D3CB-4C73-8DC6-DBF0348FCB7F}">
      <dsp:nvSpPr>
        <dsp:cNvPr id="0" name=""/>
        <dsp:cNvSpPr/>
      </dsp:nvSpPr>
      <dsp:spPr>
        <a:xfrm>
          <a:off x="3282860" y="1267066"/>
          <a:ext cx="1808223" cy="1084933"/>
        </a:xfrm>
        <a:prstGeom prst="rect">
          <a:avLst/>
        </a:prstGeom>
        <a:solidFill>
          <a:srgbClr val="4E67C8">
            <a:shade val="50000"/>
            <a:hueOff val="102876"/>
            <a:satOff val="-1331"/>
            <a:lumOff val="1661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badi Extra Light" panose="020B0204020104020204" pitchFamily="34" charset="0"/>
              <a:ea typeface="+mn-ea"/>
              <a:cs typeface="+mn-cs"/>
            </a:rPr>
            <a:t>Exposure to domestic abuse within the first 1001 days of life is associated impaired social development and emotional regulation</a:t>
          </a:r>
        </a:p>
      </dsp:txBody>
      <dsp:txXfrm>
        <a:off x="3282860" y="1267066"/>
        <a:ext cx="1808223" cy="108493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BendingPictureBlocks">
  <dgm:title val=""/>
  <dgm:desc val=""/>
  <dgm:catLst>
    <dgm:cat type="picture" pri="8000"/>
    <dgm:cat type="pictureconvert" pri="8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61"/>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908"/>
        </dgm:alg>
        <dgm:shape xmlns:r="http://schemas.openxmlformats.org/officeDocument/2006/relationships" r:blip="">
          <dgm:adjLst/>
        </dgm:shape>
        <dgm:choose name="Name4">
          <dgm:if name="Name5" func="var" arg="dir" op="equ" val="norm">
            <dgm:constrLst>
              <dgm:constr type="l" for="ch" forName="rect1" refType="w" fact="0.3"/>
              <dgm:constr type="t" for="ch" forName="rect1" refType="h" fact="0"/>
              <dgm:constr type="w" for="ch" forName="rect1" refType="h" fact="1.12"/>
              <dgm:constr type="h" for="ch" forName="rect1" refType="h" fact="0.942"/>
              <dgm:constr type="l" for="ch" forName="rect2" refType="w" fact="0"/>
              <dgm:constr type="t" for="ch" forName="rect2" refType="h" fact="0.396"/>
              <dgm:constr type="w" for="ch" forName="rect2" refType="h" fact="0.607"/>
              <dgm:constr type="h" for="ch" forName="rect2" refType="h" fact="0.607"/>
            </dgm:constrLst>
          </dgm:if>
          <dgm:else name="Name6">
            <dgm:constrLst>
              <dgm:constr type="l" for="ch" forName="rect1" refType="w" fact="0"/>
              <dgm:constr type="t" for="ch" forName="rect1" refType="h" fact="0"/>
              <dgm:constr type="w" for="ch" forName="rect1" refType="h" fact="1.12"/>
              <dgm:constr type="h" for="ch" forName="rect1" refType="h" fact="0.942"/>
              <dgm:constr type="l" for="ch" forName="rect2" refType="w" fact="0.63"/>
              <dgm:constr type="t" for="ch" forName="rect2" refType="h" fact="0.396"/>
              <dgm:constr type="w" for="ch" forName="rect2" refType="h" fact="0.607"/>
              <dgm:constr type="h" for="ch" forName="rect2" refType="h" fact="0.607"/>
            </dgm:constrLst>
          </dgm:else>
        </dgm:choose>
        <dgm:layoutNode name="rect1" styleLbl="bgImgPlace1">
          <dgm:alg type="sp"/>
          <dgm:shape xmlns:r="http://schemas.openxmlformats.org/officeDocument/2006/relationships" type="rect" r:blip="" blipPhldr="1">
            <dgm:adjLst/>
          </dgm:shape>
          <dgm:presOf/>
        </dgm:layoutNode>
        <dgm:layoutNode name="rect2" styleLbl="node1">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E8D124B54F4D4B9B612E30863F7AE5"/>
        <w:category>
          <w:name w:val="General"/>
          <w:gallery w:val="placeholder"/>
        </w:category>
        <w:types>
          <w:type w:val="bbPlcHdr"/>
        </w:types>
        <w:behaviors>
          <w:behavior w:val="content"/>
        </w:behaviors>
        <w:guid w:val="{E3F2C207-1473-4D64-BA97-FF709A73B2E6}"/>
      </w:docPartPr>
      <w:docPartBody>
        <w:p w:rsidR="00676F31" w:rsidRDefault="003305A7" w:rsidP="003305A7">
          <w:pPr>
            <w:pStyle w:val="17E8D124B54F4D4B9B612E30863F7AE5"/>
          </w:pPr>
          <w:r w:rsidRPr="00B926A3">
            <w:rPr>
              <w:rStyle w:val="PlaceholderText"/>
            </w:rPr>
            <w:t>Click or tap here to enter text.</w:t>
          </w:r>
        </w:p>
      </w:docPartBody>
    </w:docPart>
    <w:docPart>
      <w:docPartPr>
        <w:name w:val="19935B3A3344434BA9FB683851E7BF41"/>
        <w:category>
          <w:name w:val="General"/>
          <w:gallery w:val="placeholder"/>
        </w:category>
        <w:types>
          <w:type w:val="bbPlcHdr"/>
        </w:types>
        <w:behaviors>
          <w:behavior w:val="content"/>
        </w:behaviors>
        <w:guid w:val="{C733C30F-86B6-410C-985A-4FF7126FB787}"/>
      </w:docPartPr>
      <w:docPartBody>
        <w:p w:rsidR="00676F31" w:rsidRDefault="003305A7" w:rsidP="003305A7">
          <w:pPr>
            <w:pStyle w:val="19935B3A3344434BA9FB683851E7BF41"/>
          </w:pPr>
          <w:r w:rsidRPr="00B926A3">
            <w:rPr>
              <w:rStyle w:val="PlaceholderText"/>
            </w:rPr>
            <w:t>Click or tap here to enter text.</w:t>
          </w:r>
        </w:p>
      </w:docPartBody>
    </w:docPart>
    <w:docPart>
      <w:docPartPr>
        <w:name w:val="F3213FEB98AE46C1B47319507F026558"/>
        <w:category>
          <w:name w:val="General"/>
          <w:gallery w:val="placeholder"/>
        </w:category>
        <w:types>
          <w:type w:val="bbPlcHdr"/>
        </w:types>
        <w:behaviors>
          <w:behavior w:val="content"/>
        </w:behaviors>
        <w:guid w:val="{8951DAA7-0365-4105-B37A-3D9ECAF23680}"/>
      </w:docPartPr>
      <w:docPartBody>
        <w:p w:rsidR="00676F31" w:rsidRDefault="003305A7" w:rsidP="003305A7">
          <w:pPr>
            <w:pStyle w:val="F3213FEB98AE46C1B47319507F026558"/>
          </w:pPr>
          <w:r w:rsidRPr="00B926A3">
            <w:rPr>
              <w:rStyle w:val="PlaceholderText"/>
            </w:rPr>
            <w:t>Click or tap here to enter text.</w:t>
          </w:r>
        </w:p>
      </w:docPartBody>
    </w:docPart>
    <w:docPart>
      <w:docPartPr>
        <w:name w:val="6E5B24E6FA4A4B8C8B8A48A9BACB930A"/>
        <w:category>
          <w:name w:val="General"/>
          <w:gallery w:val="placeholder"/>
        </w:category>
        <w:types>
          <w:type w:val="bbPlcHdr"/>
        </w:types>
        <w:behaviors>
          <w:behavior w:val="content"/>
        </w:behaviors>
        <w:guid w:val="{C5B72B04-FB6D-42BB-A3E4-38AF094100C5}"/>
      </w:docPartPr>
      <w:docPartBody>
        <w:p w:rsidR="00676F31" w:rsidRDefault="003305A7" w:rsidP="003305A7">
          <w:pPr>
            <w:pStyle w:val="6E5B24E6FA4A4B8C8B8A48A9BACB930A"/>
          </w:pPr>
          <w:r w:rsidRPr="00B926A3">
            <w:rPr>
              <w:rStyle w:val="PlaceholderText"/>
            </w:rPr>
            <w:t>Click or tap here to enter text.</w:t>
          </w:r>
        </w:p>
      </w:docPartBody>
    </w:docPart>
    <w:docPart>
      <w:docPartPr>
        <w:name w:val="44190FA047954E8E8E9BA7E2C38BE735"/>
        <w:category>
          <w:name w:val="General"/>
          <w:gallery w:val="placeholder"/>
        </w:category>
        <w:types>
          <w:type w:val="bbPlcHdr"/>
        </w:types>
        <w:behaviors>
          <w:behavior w:val="content"/>
        </w:behaviors>
        <w:guid w:val="{DCFD9A7E-927D-4075-B78E-7950705B9EC3}"/>
      </w:docPartPr>
      <w:docPartBody>
        <w:p w:rsidR="00676F31" w:rsidRDefault="003305A7" w:rsidP="003305A7">
          <w:pPr>
            <w:pStyle w:val="44190FA047954E8E8E9BA7E2C38BE735"/>
          </w:pPr>
          <w:r w:rsidRPr="00B926A3">
            <w:rPr>
              <w:rStyle w:val="PlaceholderText"/>
            </w:rPr>
            <w:t>Click or tap here to enter text.</w:t>
          </w:r>
        </w:p>
      </w:docPartBody>
    </w:docPart>
    <w:docPart>
      <w:docPartPr>
        <w:name w:val="F52E03F163474A08A75EAF2EAA0B2519"/>
        <w:category>
          <w:name w:val="General"/>
          <w:gallery w:val="placeholder"/>
        </w:category>
        <w:types>
          <w:type w:val="bbPlcHdr"/>
        </w:types>
        <w:behaviors>
          <w:behavior w:val="content"/>
        </w:behaviors>
        <w:guid w:val="{FC88A77E-B48B-4F65-AB08-DCDD2BACA7C2}"/>
      </w:docPartPr>
      <w:docPartBody>
        <w:p w:rsidR="00676F31" w:rsidRDefault="003305A7" w:rsidP="003305A7">
          <w:pPr>
            <w:pStyle w:val="F52E03F163474A08A75EAF2EAA0B2519"/>
          </w:pPr>
          <w:r w:rsidRPr="00EE1BD5">
            <w:rPr>
              <w:rStyle w:val="PlaceholderText"/>
            </w:rPr>
            <w:t>Click or tap here to enter text.</w:t>
          </w:r>
        </w:p>
      </w:docPartBody>
    </w:docPart>
    <w:docPart>
      <w:docPartPr>
        <w:name w:val="8E087EBC7D0A4889A0816C3CB98F8CEB"/>
        <w:category>
          <w:name w:val="General"/>
          <w:gallery w:val="placeholder"/>
        </w:category>
        <w:types>
          <w:type w:val="bbPlcHdr"/>
        </w:types>
        <w:behaviors>
          <w:behavior w:val="content"/>
        </w:behaviors>
        <w:guid w:val="{CEB34FA1-C8FE-4D90-8925-FA5E15BB4707}"/>
      </w:docPartPr>
      <w:docPartBody>
        <w:p w:rsidR="00676F31" w:rsidRDefault="003305A7" w:rsidP="003305A7">
          <w:pPr>
            <w:pStyle w:val="8E087EBC7D0A4889A0816C3CB98F8CEB"/>
          </w:pPr>
          <w:r w:rsidRPr="00B926A3">
            <w:rPr>
              <w:rStyle w:val="PlaceholderText"/>
            </w:rPr>
            <w:t>Click or tap here to enter text.</w:t>
          </w:r>
        </w:p>
      </w:docPartBody>
    </w:docPart>
    <w:docPart>
      <w:docPartPr>
        <w:name w:val="7B8E1F9C25F942AA9C622A0D50A7CAF1"/>
        <w:category>
          <w:name w:val="General"/>
          <w:gallery w:val="placeholder"/>
        </w:category>
        <w:types>
          <w:type w:val="bbPlcHdr"/>
        </w:types>
        <w:behaviors>
          <w:behavior w:val="content"/>
        </w:behaviors>
        <w:guid w:val="{9C9DD0AD-455D-45BA-9B48-03600BD47023}"/>
      </w:docPartPr>
      <w:docPartBody>
        <w:p w:rsidR="00676F31" w:rsidRDefault="003305A7" w:rsidP="003305A7">
          <w:pPr>
            <w:pStyle w:val="7B8E1F9C25F942AA9C622A0D50A7CAF1"/>
          </w:pPr>
          <w:r w:rsidRPr="00F81866">
            <w:rPr>
              <w:rStyle w:val="PlaceholderText"/>
            </w:rPr>
            <w:t>Click or tap here to enter text.</w:t>
          </w:r>
        </w:p>
      </w:docPartBody>
    </w:docPart>
    <w:docPart>
      <w:docPartPr>
        <w:name w:val="5C7CF40389114AEC9F730F7F5E55D30D"/>
        <w:category>
          <w:name w:val="General"/>
          <w:gallery w:val="placeholder"/>
        </w:category>
        <w:types>
          <w:type w:val="bbPlcHdr"/>
        </w:types>
        <w:behaviors>
          <w:behavior w:val="content"/>
        </w:behaviors>
        <w:guid w:val="{3AB4053E-5EFB-4169-8E5C-B7D625EBF617}"/>
      </w:docPartPr>
      <w:docPartBody>
        <w:p w:rsidR="00676F31" w:rsidRDefault="003305A7" w:rsidP="003305A7">
          <w:pPr>
            <w:pStyle w:val="5C7CF40389114AEC9F730F7F5E55D30D"/>
          </w:pPr>
          <w:r w:rsidRPr="00B926A3">
            <w:rPr>
              <w:rStyle w:val="PlaceholderText"/>
            </w:rPr>
            <w:t>Click or tap here to enter text.</w:t>
          </w:r>
        </w:p>
      </w:docPartBody>
    </w:docPart>
    <w:docPart>
      <w:docPartPr>
        <w:name w:val="B6D1B45B9D364A2DBDC306EE19603EA6"/>
        <w:category>
          <w:name w:val="General"/>
          <w:gallery w:val="placeholder"/>
        </w:category>
        <w:types>
          <w:type w:val="bbPlcHdr"/>
        </w:types>
        <w:behaviors>
          <w:behavior w:val="content"/>
        </w:behaviors>
        <w:guid w:val="{922D5859-114B-462A-AE15-35D1DE94A882}"/>
      </w:docPartPr>
      <w:docPartBody>
        <w:p w:rsidR="00676F31" w:rsidRDefault="003305A7" w:rsidP="003305A7">
          <w:pPr>
            <w:pStyle w:val="B6D1B45B9D364A2DBDC306EE19603EA6"/>
          </w:pPr>
          <w:r w:rsidRPr="00B926A3">
            <w:rPr>
              <w:rStyle w:val="PlaceholderText"/>
            </w:rPr>
            <w:t>Click or tap here to enter text.</w:t>
          </w:r>
        </w:p>
      </w:docPartBody>
    </w:docPart>
    <w:docPart>
      <w:docPartPr>
        <w:name w:val="1863AF1A90F0477BA81E61DB896E8EB9"/>
        <w:category>
          <w:name w:val="General"/>
          <w:gallery w:val="placeholder"/>
        </w:category>
        <w:types>
          <w:type w:val="bbPlcHdr"/>
        </w:types>
        <w:behaviors>
          <w:behavior w:val="content"/>
        </w:behaviors>
        <w:guid w:val="{828F6D9F-7DA2-4722-8006-F6F9B5A5F572}"/>
      </w:docPartPr>
      <w:docPartBody>
        <w:p w:rsidR="00676F31" w:rsidRDefault="003305A7" w:rsidP="003305A7">
          <w:pPr>
            <w:pStyle w:val="1863AF1A90F0477BA81E61DB896E8EB9"/>
          </w:pPr>
          <w:r w:rsidRPr="00EE1BD5">
            <w:rPr>
              <w:rStyle w:val="PlaceholderText"/>
            </w:rPr>
            <w:t>Click or tap here to enter text.</w:t>
          </w:r>
        </w:p>
      </w:docPartBody>
    </w:docPart>
    <w:docPart>
      <w:docPartPr>
        <w:name w:val="CF058E4F7B9E4078B802A245E054C250"/>
        <w:category>
          <w:name w:val="General"/>
          <w:gallery w:val="placeholder"/>
        </w:category>
        <w:types>
          <w:type w:val="bbPlcHdr"/>
        </w:types>
        <w:behaviors>
          <w:behavior w:val="content"/>
        </w:behaviors>
        <w:guid w:val="{2D7A2CDC-C14B-417E-A660-BD7560320BCA}"/>
      </w:docPartPr>
      <w:docPartBody>
        <w:p w:rsidR="00676F31" w:rsidRDefault="003305A7" w:rsidP="003305A7">
          <w:pPr>
            <w:pStyle w:val="CF058E4F7B9E4078B802A245E054C250"/>
          </w:pPr>
          <w:r w:rsidRPr="00B926A3">
            <w:rPr>
              <w:rStyle w:val="PlaceholderText"/>
            </w:rPr>
            <w:t>Click or tap here to enter text.</w:t>
          </w:r>
        </w:p>
      </w:docPartBody>
    </w:docPart>
    <w:docPart>
      <w:docPartPr>
        <w:name w:val="C82CF34902F14D258A188931D33B5CC4"/>
        <w:category>
          <w:name w:val="General"/>
          <w:gallery w:val="placeholder"/>
        </w:category>
        <w:types>
          <w:type w:val="bbPlcHdr"/>
        </w:types>
        <w:behaviors>
          <w:behavior w:val="content"/>
        </w:behaviors>
        <w:guid w:val="{622A7DF6-A637-4697-B49B-5B88A14F6454}"/>
      </w:docPartPr>
      <w:docPartBody>
        <w:p w:rsidR="00676F31" w:rsidRDefault="003305A7" w:rsidP="003305A7">
          <w:pPr>
            <w:pStyle w:val="C82CF34902F14D258A188931D33B5CC4"/>
          </w:pPr>
          <w:r w:rsidRPr="00EE1BD5">
            <w:rPr>
              <w:rStyle w:val="PlaceholderText"/>
            </w:rPr>
            <w:t>Click or tap here to enter text.</w:t>
          </w:r>
        </w:p>
      </w:docPartBody>
    </w:docPart>
    <w:docPart>
      <w:docPartPr>
        <w:name w:val="12B95CD75B3D4AEBA609C768BE41D614"/>
        <w:category>
          <w:name w:val="General"/>
          <w:gallery w:val="placeholder"/>
        </w:category>
        <w:types>
          <w:type w:val="bbPlcHdr"/>
        </w:types>
        <w:behaviors>
          <w:behavior w:val="content"/>
        </w:behaviors>
        <w:guid w:val="{30366923-E51B-4D44-89C5-0963630180EC}"/>
      </w:docPartPr>
      <w:docPartBody>
        <w:p w:rsidR="00676F31" w:rsidRDefault="003305A7" w:rsidP="003305A7">
          <w:pPr>
            <w:pStyle w:val="12B95CD75B3D4AEBA609C768BE41D614"/>
          </w:pPr>
          <w:r w:rsidRPr="00B926A3">
            <w:rPr>
              <w:rStyle w:val="PlaceholderText"/>
            </w:rPr>
            <w:t>Click or tap here to enter text.</w:t>
          </w:r>
        </w:p>
      </w:docPartBody>
    </w:docPart>
    <w:docPart>
      <w:docPartPr>
        <w:name w:val="4BF48DB5A80B443DA3E98401284828C5"/>
        <w:category>
          <w:name w:val="General"/>
          <w:gallery w:val="placeholder"/>
        </w:category>
        <w:types>
          <w:type w:val="bbPlcHdr"/>
        </w:types>
        <w:behaviors>
          <w:behavior w:val="content"/>
        </w:behaviors>
        <w:guid w:val="{9F9F2C80-7726-409C-8F7A-3166B32D373D}"/>
      </w:docPartPr>
      <w:docPartBody>
        <w:p w:rsidR="00676F31" w:rsidRDefault="003305A7" w:rsidP="003305A7">
          <w:pPr>
            <w:pStyle w:val="4BF48DB5A80B443DA3E98401284828C5"/>
          </w:pPr>
          <w:r w:rsidRPr="00B926A3">
            <w:rPr>
              <w:rStyle w:val="PlaceholderText"/>
            </w:rPr>
            <w:t>Click or tap here to enter text.</w:t>
          </w:r>
        </w:p>
      </w:docPartBody>
    </w:docPart>
    <w:docPart>
      <w:docPartPr>
        <w:name w:val="CAD09DD22ECF45F59CA3DF823BD5C608"/>
        <w:category>
          <w:name w:val="General"/>
          <w:gallery w:val="placeholder"/>
        </w:category>
        <w:types>
          <w:type w:val="bbPlcHdr"/>
        </w:types>
        <w:behaviors>
          <w:behavior w:val="content"/>
        </w:behaviors>
        <w:guid w:val="{6B55967D-ABA6-493D-8FD6-A05762003110}"/>
      </w:docPartPr>
      <w:docPartBody>
        <w:p w:rsidR="00676F31" w:rsidRDefault="003305A7" w:rsidP="003305A7">
          <w:pPr>
            <w:pStyle w:val="CAD09DD22ECF45F59CA3DF823BD5C608"/>
          </w:pPr>
          <w:r w:rsidRPr="00EE1BD5">
            <w:rPr>
              <w:rStyle w:val="PlaceholderText"/>
            </w:rPr>
            <w:t>Click or tap here to enter text.</w:t>
          </w:r>
        </w:p>
      </w:docPartBody>
    </w:docPart>
    <w:docPart>
      <w:docPartPr>
        <w:name w:val="490E1B5C29A74FE9BFAF47D97768EC46"/>
        <w:category>
          <w:name w:val="General"/>
          <w:gallery w:val="placeholder"/>
        </w:category>
        <w:types>
          <w:type w:val="bbPlcHdr"/>
        </w:types>
        <w:behaviors>
          <w:behavior w:val="content"/>
        </w:behaviors>
        <w:guid w:val="{9D71FBEB-15CA-4302-80A6-4BF0F92D1CA4}"/>
      </w:docPartPr>
      <w:docPartBody>
        <w:p w:rsidR="00676F31" w:rsidRDefault="003305A7" w:rsidP="003305A7">
          <w:pPr>
            <w:pStyle w:val="490E1B5C29A74FE9BFAF47D97768EC46"/>
          </w:pPr>
          <w:r w:rsidRPr="00B926A3">
            <w:rPr>
              <w:rStyle w:val="PlaceholderText"/>
            </w:rPr>
            <w:t>Click or tap here to enter text.</w:t>
          </w:r>
        </w:p>
      </w:docPartBody>
    </w:docPart>
    <w:docPart>
      <w:docPartPr>
        <w:name w:val="7195B008C97C47D484A64FEE213B3FB7"/>
        <w:category>
          <w:name w:val="General"/>
          <w:gallery w:val="placeholder"/>
        </w:category>
        <w:types>
          <w:type w:val="bbPlcHdr"/>
        </w:types>
        <w:behaviors>
          <w:behavior w:val="content"/>
        </w:behaviors>
        <w:guid w:val="{104AB9CC-798B-462A-B75E-996C9A5D1AEB}"/>
      </w:docPartPr>
      <w:docPartBody>
        <w:p w:rsidR="00676F31" w:rsidRDefault="003305A7" w:rsidP="003305A7">
          <w:pPr>
            <w:pStyle w:val="7195B008C97C47D484A64FEE213B3FB7"/>
          </w:pPr>
          <w:r w:rsidRPr="00B926A3">
            <w:rPr>
              <w:rStyle w:val="PlaceholderText"/>
            </w:rPr>
            <w:t>Click or tap here to enter text.</w:t>
          </w:r>
        </w:p>
      </w:docPartBody>
    </w:docPart>
    <w:docPart>
      <w:docPartPr>
        <w:name w:val="13E07CB6BDA6453A9A9EE2FFC4C94BDF"/>
        <w:category>
          <w:name w:val="General"/>
          <w:gallery w:val="placeholder"/>
        </w:category>
        <w:types>
          <w:type w:val="bbPlcHdr"/>
        </w:types>
        <w:behaviors>
          <w:behavior w:val="content"/>
        </w:behaviors>
        <w:guid w:val="{4F6AA97F-C063-420C-87A6-7367D3235250}"/>
      </w:docPartPr>
      <w:docPartBody>
        <w:p w:rsidR="00676F31" w:rsidRDefault="003305A7" w:rsidP="003305A7">
          <w:pPr>
            <w:pStyle w:val="13E07CB6BDA6453A9A9EE2FFC4C94BDF"/>
          </w:pPr>
          <w:r w:rsidRPr="00B926A3">
            <w:rPr>
              <w:rStyle w:val="PlaceholderText"/>
            </w:rPr>
            <w:t>Click or tap here to enter text.</w:t>
          </w:r>
        </w:p>
      </w:docPartBody>
    </w:docPart>
    <w:docPart>
      <w:docPartPr>
        <w:name w:val="010C353FAD294513B075E3C12F957E41"/>
        <w:category>
          <w:name w:val="General"/>
          <w:gallery w:val="placeholder"/>
        </w:category>
        <w:types>
          <w:type w:val="bbPlcHdr"/>
        </w:types>
        <w:behaviors>
          <w:behavior w:val="content"/>
        </w:behaviors>
        <w:guid w:val="{B8A87B20-8A27-440D-8864-410F090E053F}"/>
      </w:docPartPr>
      <w:docPartBody>
        <w:p w:rsidR="00676F31" w:rsidRDefault="003305A7" w:rsidP="003305A7">
          <w:pPr>
            <w:pStyle w:val="010C353FAD294513B075E3C12F957E41"/>
          </w:pPr>
          <w:r w:rsidRPr="00B926A3">
            <w:rPr>
              <w:rStyle w:val="PlaceholderText"/>
            </w:rPr>
            <w:t>Click or tap here to enter text.</w:t>
          </w:r>
        </w:p>
      </w:docPartBody>
    </w:docPart>
    <w:docPart>
      <w:docPartPr>
        <w:name w:val="B12BBB9376A84D9CBCD650508635E127"/>
        <w:category>
          <w:name w:val="General"/>
          <w:gallery w:val="placeholder"/>
        </w:category>
        <w:types>
          <w:type w:val="bbPlcHdr"/>
        </w:types>
        <w:behaviors>
          <w:behavior w:val="content"/>
        </w:behaviors>
        <w:guid w:val="{8B1101F4-46F9-464C-A3AC-9BB386C03516}"/>
      </w:docPartPr>
      <w:docPartBody>
        <w:p w:rsidR="00676F31" w:rsidRDefault="003305A7" w:rsidP="003305A7">
          <w:pPr>
            <w:pStyle w:val="B12BBB9376A84D9CBCD650508635E127"/>
          </w:pPr>
          <w:r w:rsidRPr="00B926A3">
            <w:rPr>
              <w:rStyle w:val="PlaceholderText"/>
            </w:rPr>
            <w:t>Click or tap here to enter text.</w:t>
          </w:r>
        </w:p>
      </w:docPartBody>
    </w:docPart>
    <w:docPart>
      <w:docPartPr>
        <w:name w:val="1FCB97958075474F8938F1DAD7D3C166"/>
        <w:category>
          <w:name w:val="General"/>
          <w:gallery w:val="placeholder"/>
        </w:category>
        <w:types>
          <w:type w:val="bbPlcHdr"/>
        </w:types>
        <w:behaviors>
          <w:behavior w:val="content"/>
        </w:behaviors>
        <w:guid w:val="{288BA056-4DF0-45D7-B865-3FD87B6AB9B1}"/>
      </w:docPartPr>
      <w:docPartBody>
        <w:p w:rsidR="00676F31" w:rsidRDefault="003305A7" w:rsidP="003305A7">
          <w:pPr>
            <w:pStyle w:val="1FCB97958075474F8938F1DAD7D3C166"/>
          </w:pPr>
          <w:r w:rsidRPr="00B926A3">
            <w:rPr>
              <w:rStyle w:val="PlaceholderText"/>
            </w:rPr>
            <w:t>Click or tap here to enter text.</w:t>
          </w:r>
        </w:p>
      </w:docPartBody>
    </w:docPart>
    <w:docPart>
      <w:docPartPr>
        <w:name w:val="87CDF10AFD9E4118A87E49676DB05F73"/>
        <w:category>
          <w:name w:val="General"/>
          <w:gallery w:val="placeholder"/>
        </w:category>
        <w:types>
          <w:type w:val="bbPlcHdr"/>
        </w:types>
        <w:behaviors>
          <w:behavior w:val="content"/>
        </w:behaviors>
        <w:guid w:val="{C53442FB-9D76-4AEA-8A0E-70BB0A642A66}"/>
      </w:docPartPr>
      <w:docPartBody>
        <w:p w:rsidR="00676F31" w:rsidRDefault="003305A7" w:rsidP="003305A7">
          <w:pPr>
            <w:pStyle w:val="87CDF10AFD9E4118A87E49676DB05F73"/>
          </w:pPr>
          <w:r w:rsidRPr="00B926A3">
            <w:rPr>
              <w:rStyle w:val="PlaceholderText"/>
            </w:rPr>
            <w:t>Click or tap here to enter text.</w:t>
          </w:r>
        </w:p>
      </w:docPartBody>
    </w:docPart>
    <w:docPart>
      <w:docPartPr>
        <w:name w:val="F2A15E7AB1F84AFCBF3FE959AA81026B"/>
        <w:category>
          <w:name w:val="General"/>
          <w:gallery w:val="placeholder"/>
        </w:category>
        <w:types>
          <w:type w:val="bbPlcHdr"/>
        </w:types>
        <w:behaviors>
          <w:behavior w:val="content"/>
        </w:behaviors>
        <w:guid w:val="{0F8A8EE5-9B0D-4AFF-B882-358ECA04AE51}"/>
      </w:docPartPr>
      <w:docPartBody>
        <w:p w:rsidR="00676F31" w:rsidRDefault="003305A7" w:rsidP="003305A7">
          <w:pPr>
            <w:pStyle w:val="F2A15E7AB1F84AFCBF3FE959AA81026B"/>
          </w:pPr>
          <w:r w:rsidRPr="00B926A3">
            <w:rPr>
              <w:rStyle w:val="PlaceholderText"/>
            </w:rPr>
            <w:t>Click or tap here to enter text.</w:t>
          </w:r>
        </w:p>
      </w:docPartBody>
    </w:docPart>
    <w:docPart>
      <w:docPartPr>
        <w:name w:val="0F369B752FF14B02A42D79CFC64114D0"/>
        <w:category>
          <w:name w:val="General"/>
          <w:gallery w:val="placeholder"/>
        </w:category>
        <w:types>
          <w:type w:val="bbPlcHdr"/>
        </w:types>
        <w:behaviors>
          <w:behavior w:val="content"/>
        </w:behaviors>
        <w:guid w:val="{0B93B476-7BE0-4DE9-8E2E-9F469D118DDB}"/>
      </w:docPartPr>
      <w:docPartBody>
        <w:p w:rsidR="00676F31" w:rsidRDefault="003305A7" w:rsidP="003305A7">
          <w:pPr>
            <w:pStyle w:val="0F369B752FF14B02A42D79CFC64114D0"/>
          </w:pPr>
          <w:r w:rsidRPr="00B926A3">
            <w:rPr>
              <w:rStyle w:val="PlaceholderText"/>
            </w:rPr>
            <w:t>Click or tap here to enter text.</w:t>
          </w:r>
        </w:p>
      </w:docPartBody>
    </w:docPart>
    <w:docPart>
      <w:docPartPr>
        <w:name w:val="F5E2BAC104254B87A64481F66BC52E86"/>
        <w:category>
          <w:name w:val="General"/>
          <w:gallery w:val="placeholder"/>
        </w:category>
        <w:types>
          <w:type w:val="bbPlcHdr"/>
        </w:types>
        <w:behaviors>
          <w:behavior w:val="content"/>
        </w:behaviors>
        <w:guid w:val="{6F6D4670-FAB8-485D-B2F8-4086DCFD4514}"/>
      </w:docPartPr>
      <w:docPartBody>
        <w:p w:rsidR="00676F31" w:rsidRDefault="003305A7" w:rsidP="003305A7">
          <w:pPr>
            <w:pStyle w:val="F5E2BAC104254B87A64481F66BC52E86"/>
          </w:pPr>
          <w:r w:rsidRPr="00B926A3">
            <w:rPr>
              <w:rStyle w:val="PlaceholderText"/>
            </w:rPr>
            <w:t>Click or tap here to enter text.</w:t>
          </w:r>
        </w:p>
      </w:docPartBody>
    </w:docPart>
    <w:docPart>
      <w:docPartPr>
        <w:name w:val="7E4EA17714844EB9BA0BDFF107C1E4E2"/>
        <w:category>
          <w:name w:val="General"/>
          <w:gallery w:val="placeholder"/>
        </w:category>
        <w:types>
          <w:type w:val="bbPlcHdr"/>
        </w:types>
        <w:behaviors>
          <w:behavior w:val="content"/>
        </w:behaviors>
        <w:guid w:val="{86B0475F-FAFC-418E-912B-07F5AC24E6DD}"/>
      </w:docPartPr>
      <w:docPartBody>
        <w:p w:rsidR="00676F31" w:rsidRDefault="003305A7" w:rsidP="003305A7">
          <w:pPr>
            <w:pStyle w:val="7E4EA17714844EB9BA0BDFF107C1E4E2"/>
          </w:pPr>
          <w:r w:rsidRPr="00B926A3">
            <w:rPr>
              <w:rStyle w:val="PlaceholderText"/>
            </w:rPr>
            <w:t>Click or tap here to enter text.</w:t>
          </w:r>
        </w:p>
      </w:docPartBody>
    </w:docPart>
    <w:docPart>
      <w:docPartPr>
        <w:name w:val="27DA6FB074434F4DB5E1F07B12EC33F9"/>
        <w:category>
          <w:name w:val="General"/>
          <w:gallery w:val="placeholder"/>
        </w:category>
        <w:types>
          <w:type w:val="bbPlcHdr"/>
        </w:types>
        <w:behaviors>
          <w:behavior w:val="content"/>
        </w:behaviors>
        <w:guid w:val="{93FC8375-0421-4E15-8096-D5A046E83840}"/>
      </w:docPartPr>
      <w:docPartBody>
        <w:p w:rsidR="00676F31" w:rsidRDefault="003305A7" w:rsidP="003305A7">
          <w:pPr>
            <w:pStyle w:val="27DA6FB074434F4DB5E1F07B12EC33F9"/>
          </w:pPr>
          <w:r w:rsidRPr="00B926A3">
            <w:rPr>
              <w:rStyle w:val="PlaceholderText"/>
            </w:rPr>
            <w:t>Click or tap here to enter text.</w:t>
          </w:r>
        </w:p>
      </w:docPartBody>
    </w:docPart>
    <w:docPart>
      <w:docPartPr>
        <w:name w:val="1CB27F9E9E5C475CB1CD11B65BFF5FC9"/>
        <w:category>
          <w:name w:val="General"/>
          <w:gallery w:val="placeholder"/>
        </w:category>
        <w:types>
          <w:type w:val="bbPlcHdr"/>
        </w:types>
        <w:behaviors>
          <w:behavior w:val="content"/>
        </w:behaviors>
        <w:guid w:val="{E22195DB-9E04-4C32-A11B-115585F9AA6F}"/>
      </w:docPartPr>
      <w:docPartBody>
        <w:p w:rsidR="00676F31" w:rsidRDefault="003305A7" w:rsidP="003305A7">
          <w:pPr>
            <w:pStyle w:val="1CB27F9E9E5C475CB1CD11B65BFF5FC9"/>
          </w:pPr>
          <w:r w:rsidRPr="00B926A3">
            <w:rPr>
              <w:rStyle w:val="PlaceholderText"/>
            </w:rPr>
            <w:t>Click or tap here to enter text.</w:t>
          </w:r>
        </w:p>
      </w:docPartBody>
    </w:docPart>
    <w:docPart>
      <w:docPartPr>
        <w:name w:val="1072508D6DFA43D688468C3AB873F257"/>
        <w:category>
          <w:name w:val="General"/>
          <w:gallery w:val="placeholder"/>
        </w:category>
        <w:types>
          <w:type w:val="bbPlcHdr"/>
        </w:types>
        <w:behaviors>
          <w:behavior w:val="content"/>
        </w:behaviors>
        <w:guid w:val="{480A0C11-A26C-4970-9288-CBD3D62828E5}"/>
      </w:docPartPr>
      <w:docPartBody>
        <w:p w:rsidR="00676F31" w:rsidRDefault="003305A7" w:rsidP="003305A7">
          <w:pPr>
            <w:pStyle w:val="1072508D6DFA43D688468C3AB873F257"/>
          </w:pPr>
          <w:r w:rsidRPr="00F81866">
            <w:rPr>
              <w:rStyle w:val="PlaceholderText"/>
            </w:rPr>
            <w:t>Click or tap here to enter text.</w:t>
          </w:r>
        </w:p>
      </w:docPartBody>
    </w:docPart>
    <w:docPart>
      <w:docPartPr>
        <w:name w:val="41B7AE28758B4C848D74E06C26FEE4A7"/>
        <w:category>
          <w:name w:val="General"/>
          <w:gallery w:val="placeholder"/>
        </w:category>
        <w:types>
          <w:type w:val="bbPlcHdr"/>
        </w:types>
        <w:behaviors>
          <w:behavior w:val="content"/>
        </w:behaviors>
        <w:guid w:val="{21C97542-8F2E-4C60-9945-66E22AFAAA00}"/>
      </w:docPartPr>
      <w:docPartBody>
        <w:p w:rsidR="00676F31" w:rsidRDefault="003305A7" w:rsidP="003305A7">
          <w:pPr>
            <w:pStyle w:val="41B7AE28758B4C848D74E06C26FEE4A7"/>
          </w:pPr>
          <w:r w:rsidRPr="00F81866">
            <w:rPr>
              <w:rStyle w:val="PlaceholderText"/>
            </w:rPr>
            <w:t>Click or tap here to enter text.</w:t>
          </w:r>
        </w:p>
      </w:docPartBody>
    </w:docPart>
    <w:docPart>
      <w:docPartPr>
        <w:name w:val="863CBEE7B2D1454BB72C7A2E6EAC8734"/>
        <w:category>
          <w:name w:val="General"/>
          <w:gallery w:val="placeholder"/>
        </w:category>
        <w:types>
          <w:type w:val="bbPlcHdr"/>
        </w:types>
        <w:behaviors>
          <w:behavior w:val="content"/>
        </w:behaviors>
        <w:guid w:val="{B6877ADE-4482-48BB-9AA8-CCB349E99A29}"/>
      </w:docPartPr>
      <w:docPartBody>
        <w:p w:rsidR="00676F31" w:rsidRDefault="003305A7" w:rsidP="003305A7">
          <w:pPr>
            <w:pStyle w:val="863CBEE7B2D1454BB72C7A2E6EAC8734"/>
          </w:pPr>
          <w:r w:rsidRPr="00F81866">
            <w:rPr>
              <w:rStyle w:val="PlaceholderText"/>
            </w:rPr>
            <w:t>Click or tap here to enter text.</w:t>
          </w:r>
        </w:p>
      </w:docPartBody>
    </w:docPart>
    <w:docPart>
      <w:docPartPr>
        <w:name w:val="D03406B89935419399AF88688382D33F"/>
        <w:category>
          <w:name w:val="General"/>
          <w:gallery w:val="placeholder"/>
        </w:category>
        <w:types>
          <w:type w:val="bbPlcHdr"/>
        </w:types>
        <w:behaviors>
          <w:behavior w:val="content"/>
        </w:behaviors>
        <w:guid w:val="{5EC25D76-20C8-48A4-8021-25A661C1B630}"/>
      </w:docPartPr>
      <w:docPartBody>
        <w:p w:rsidR="00676F31" w:rsidRDefault="003305A7" w:rsidP="003305A7">
          <w:pPr>
            <w:pStyle w:val="D03406B89935419399AF88688382D33F"/>
          </w:pPr>
          <w:r w:rsidRPr="00F81866">
            <w:rPr>
              <w:rStyle w:val="PlaceholderText"/>
            </w:rPr>
            <w:t>Click or tap here to enter text.</w:t>
          </w:r>
        </w:p>
      </w:docPartBody>
    </w:docPart>
    <w:docPart>
      <w:docPartPr>
        <w:name w:val="77EEA3726B6547C3B13FEC26E31D5081"/>
        <w:category>
          <w:name w:val="General"/>
          <w:gallery w:val="placeholder"/>
        </w:category>
        <w:types>
          <w:type w:val="bbPlcHdr"/>
        </w:types>
        <w:behaviors>
          <w:behavior w:val="content"/>
        </w:behaviors>
        <w:guid w:val="{E2CAF321-DCC5-4EBD-9434-A22EC9482B35}"/>
      </w:docPartPr>
      <w:docPartBody>
        <w:p w:rsidR="00676F31" w:rsidRDefault="003305A7" w:rsidP="003305A7">
          <w:pPr>
            <w:pStyle w:val="77EEA3726B6547C3B13FEC26E31D5081"/>
          </w:pPr>
          <w:r w:rsidRPr="00F81866">
            <w:rPr>
              <w:rStyle w:val="PlaceholderText"/>
            </w:rPr>
            <w:t>Click or tap here to enter text.</w:t>
          </w:r>
        </w:p>
      </w:docPartBody>
    </w:docPart>
    <w:docPart>
      <w:docPartPr>
        <w:name w:val="17B2ED794DF54C8EBA5069C8623BAC0C"/>
        <w:category>
          <w:name w:val="General"/>
          <w:gallery w:val="placeholder"/>
        </w:category>
        <w:types>
          <w:type w:val="bbPlcHdr"/>
        </w:types>
        <w:behaviors>
          <w:behavior w:val="content"/>
        </w:behaviors>
        <w:guid w:val="{16B42E7A-781E-4928-8695-B03D780840D2}"/>
      </w:docPartPr>
      <w:docPartBody>
        <w:p w:rsidR="00676F31" w:rsidRDefault="003305A7" w:rsidP="003305A7">
          <w:pPr>
            <w:pStyle w:val="17B2ED794DF54C8EBA5069C8623BAC0C"/>
          </w:pPr>
          <w:r w:rsidRPr="00F81866">
            <w:rPr>
              <w:rStyle w:val="PlaceholderText"/>
            </w:rPr>
            <w:t>Click or tap here to enter text.</w:t>
          </w:r>
        </w:p>
      </w:docPartBody>
    </w:docPart>
    <w:docPart>
      <w:docPartPr>
        <w:name w:val="F5874C161475409BB5E4278138CB72C6"/>
        <w:category>
          <w:name w:val="General"/>
          <w:gallery w:val="placeholder"/>
        </w:category>
        <w:types>
          <w:type w:val="bbPlcHdr"/>
        </w:types>
        <w:behaviors>
          <w:behavior w:val="content"/>
        </w:behaviors>
        <w:guid w:val="{00B4DF9C-CF44-4AC9-A4E7-5AD216A6A9DD}"/>
      </w:docPartPr>
      <w:docPartBody>
        <w:p w:rsidR="00676F31" w:rsidRDefault="003305A7" w:rsidP="003305A7">
          <w:pPr>
            <w:pStyle w:val="F5874C161475409BB5E4278138CB72C6"/>
          </w:pPr>
          <w:r w:rsidRPr="00F81866">
            <w:rPr>
              <w:rStyle w:val="PlaceholderText"/>
            </w:rPr>
            <w:t>Click or tap here to enter text.</w:t>
          </w:r>
        </w:p>
      </w:docPartBody>
    </w:docPart>
    <w:docPart>
      <w:docPartPr>
        <w:name w:val="FCF14E735A3242688938B1CBF7FF15D1"/>
        <w:category>
          <w:name w:val="General"/>
          <w:gallery w:val="placeholder"/>
        </w:category>
        <w:types>
          <w:type w:val="bbPlcHdr"/>
        </w:types>
        <w:behaviors>
          <w:behavior w:val="content"/>
        </w:behaviors>
        <w:guid w:val="{F463742B-71C2-4F27-8655-27B616ED4553}"/>
      </w:docPartPr>
      <w:docPartBody>
        <w:p w:rsidR="00676F31" w:rsidRDefault="003305A7" w:rsidP="003305A7">
          <w:pPr>
            <w:pStyle w:val="FCF14E735A3242688938B1CBF7FF15D1"/>
          </w:pPr>
          <w:r w:rsidRPr="00F81866">
            <w:rPr>
              <w:rStyle w:val="PlaceholderText"/>
            </w:rPr>
            <w:t>Click or tap here to enter text.</w:t>
          </w:r>
        </w:p>
      </w:docPartBody>
    </w:docPart>
    <w:docPart>
      <w:docPartPr>
        <w:name w:val="61C804DA8F134D838AFE5A8980C734A8"/>
        <w:category>
          <w:name w:val="General"/>
          <w:gallery w:val="placeholder"/>
        </w:category>
        <w:types>
          <w:type w:val="bbPlcHdr"/>
        </w:types>
        <w:behaviors>
          <w:behavior w:val="content"/>
        </w:behaviors>
        <w:guid w:val="{2B8CED83-E9AF-493B-8CF8-9A8A186A04A9}"/>
      </w:docPartPr>
      <w:docPartBody>
        <w:p w:rsidR="00676F31" w:rsidRDefault="003305A7" w:rsidP="003305A7">
          <w:pPr>
            <w:pStyle w:val="61C804DA8F134D838AFE5A8980C734A8"/>
          </w:pPr>
          <w:r w:rsidRPr="00F81866">
            <w:rPr>
              <w:rStyle w:val="PlaceholderText"/>
            </w:rPr>
            <w:t>Click or tap here to enter text.</w:t>
          </w:r>
        </w:p>
      </w:docPartBody>
    </w:docPart>
    <w:docPart>
      <w:docPartPr>
        <w:name w:val="52582794F6F24B0997103D635094CD74"/>
        <w:category>
          <w:name w:val="General"/>
          <w:gallery w:val="placeholder"/>
        </w:category>
        <w:types>
          <w:type w:val="bbPlcHdr"/>
        </w:types>
        <w:behaviors>
          <w:behavior w:val="content"/>
        </w:behaviors>
        <w:guid w:val="{B99D46A6-B5A4-4BCB-97FB-C05105EE8F5C}"/>
      </w:docPartPr>
      <w:docPartBody>
        <w:p w:rsidR="00676F31" w:rsidRDefault="003305A7" w:rsidP="003305A7">
          <w:pPr>
            <w:pStyle w:val="52582794F6F24B0997103D635094CD74"/>
          </w:pPr>
          <w:r w:rsidRPr="00F81866">
            <w:rPr>
              <w:rStyle w:val="PlaceholderText"/>
            </w:rPr>
            <w:t>Click or tap here to enter text.</w:t>
          </w:r>
        </w:p>
      </w:docPartBody>
    </w:docPart>
    <w:docPart>
      <w:docPartPr>
        <w:name w:val="068081D4E6FC4EB5AD928FDDD5716C68"/>
        <w:category>
          <w:name w:val="General"/>
          <w:gallery w:val="placeholder"/>
        </w:category>
        <w:types>
          <w:type w:val="bbPlcHdr"/>
        </w:types>
        <w:behaviors>
          <w:behavior w:val="content"/>
        </w:behaviors>
        <w:guid w:val="{3CC3F242-15BE-4F02-958E-A52DAFE1ACD8}"/>
      </w:docPartPr>
      <w:docPartBody>
        <w:p w:rsidR="00676F31" w:rsidRDefault="003305A7" w:rsidP="003305A7">
          <w:pPr>
            <w:pStyle w:val="068081D4E6FC4EB5AD928FDDD5716C68"/>
          </w:pPr>
          <w:r w:rsidRPr="00F81866">
            <w:rPr>
              <w:rStyle w:val="PlaceholderText"/>
            </w:rPr>
            <w:t>Click or tap here to enter text.</w:t>
          </w:r>
        </w:p>
      </w:docPartBody>
    </w:docPart>
    <w:docPart>
      <w:docPartPr>
        <w:name w:val="DE14E5F1B33540DB8789E34451B0A5E6"/>
        <w:category>
          <w:name w:val="General"/>
          <w:gallery w:val="placeholder"/>
        </w:category>
        <w:types>
          <w:type w:val="bbPlcHdr"/>
        </w:types>
        <w:behaviors>
          <w:behavior w:val="content"/>
        </w:behaviors>
        <w:guid w:val="{37B24B5B-709E-4354-9839-73D5082C30D3}"/>
      </w:docPartPr>
      <w:docPartBody>
        <w:p w:rsidR="00676F31" w:rsidRDefault="003305A7" w:rsidP="003305A7">
          <w:pPr>
            <w:pStyle w:val="DE14E5F1B33540DB8789E34451B0A5E6"/>
          </w:pPr>
          <w:r w:rsidRPr="00F81866">
            <w:rPr>
              <w:rStyle w:val="PlaceholderText"/>
            </w:rPr>
            <w:t>Click or tap here to enter text.</w:t>
          </w:r>
        </w:p>
      </w:docPartBody>
    </w:docPart>
    <w:docPart>
      <w:docPartPr>
        <w:name w:val="83382A04CCB848F492FA0B2B9A06D3DB"/>
        <w:category>
          <w:name w:val="General"/>
          <w:gallery w:val="placeholder"/>
        </w:category>
        <w:types>
          <w:type w:val="bbPlcHdr"/>
        </w:types>
        <w:behaviors>
          <w:behavior w:val="content"/>
        </w:behaviors>
        <w:guid w:val="{0302FF1B-084E-4FC4-8B97-04E28670ED30}"/>
      </w:docPartPr>
      <w:docPartBody>
        <w:p w:rsidR="00676F31" w:rsidRDefault="003305A7" w:rsidP="003305A7">
          <w:pPr>
            <w:pStyle w:val="83382A04CCB848F492FA0B2B9A06D3DB"/>
          </w:pPr>
          <w:r w:rsidRPr="00F81866">
            <w:rPr>
              <w:rStyle w:val="PlaceholderText"/>
            </w:rPr>
            <w:t>Click or tap here to enter text.</w:t>
          </w:r>
        </w:p>
      </w:docPartBody>
    </w:docPart>
    <w:docPart>
      <w:docPartPr>
        <w:name w:val="056A7CFF4FDD40B0B4FB52617B4C64FD"/>
        <w:category>
          <w:name w:val="General"/>
          <w:gallery w:val="placeholder"/>
        </w:category>
        <w:types>
          <w:type w:val="bbPlcHdr"/>
        </w:types>
        <w:behaviors>
          <w:behavior w:val="content"/>
        </w:behaviors>
        <w:guid w:val="{034A41E9-B14C-4985-90EE-A703CE0CB516}"/>
      </w:docPartPr>
      <w:docPartBody>
        <w:p w:rsidR="00676F31" w:rsidRDefault="003305A7" w:rsidP="003305A7">
          <w:pPr>
            <w:pStyle w:val="056A7CFF4FDD40B0B4FB52617B4C64FD"/>
          </w:pPr>
          <w:r w:rsidRPr="00F81866">
            <w:rPr>
              <w:rStyle w:val="PlaceholderText"/>
            </w:rPr>
            <w:t>Click or tap here to enter text.</w:t>
          </w:r>
        </w:p>
      </w:docPartBody>
    </w:docPart>
    <w:docPart>
      <w:docPartPr>
        <w:name w:val="796D732E80204858B4E2A19BD883BBCC"/>
        <w:category>
          <w:name w:val="General"/>
          <w:gallery w:val="placeholder"/>
        </w:category>
        <w:types>
          <w:type w:val="bbPlcHdr"/>
        </w:types>
        <w:behaviors>
          <w:behavior w:val="content"/>
        </w:behaviors>
        <w:guid w:val="{1692178A-DD36-4398-8773-1C759F5B7CE8}"/>
      </w:docPartPr>
      <w:docPartBody>
        <w:p w:rsidR="00676F31" w:rsidRDefault="003305A7" w:rsidP="003305A7">
          <w:pPr>
            <w:pStyle w:val="796D732E80204858B4E2A19BD883BBCC"/>
          </w:pPr>
          <w:r w:rsidRPr="00F81866">
            <w:rPr>
              <w:rStyle w:val="PlaceholderText"/>
            </w:rPr>
            <w:t>Click or tap here to enter text.</w:t>
          </w:r>
        </w:p>
      </w:docPartBody>
    </w:docPart>
    <w:docPart>
      <w:docPartPr>
        <w:name w:val="18CF8E486F8A44578550AE5483E0C6C3"/>
        <w:category>
          <w:name w:val="General"/>
          <w:gallery w:val="placeholder"/>
        </w:category>
        <w:types>
          <w:type w:val="bbPlcHdr"/>
        </w:types>
        <w:behaviors>
          <w:behavior w:val="content"/>
        </w:behaviors>
        <w:guid w:val="{98D5942C-540E-4BF9-A62B-323AFBCBAF4B}"/>
      </w:docPartPr>
      <w:docPartBody>
        <w:p w:rsidR="00676F31" w:rsidRDefault="003305A7" w:rsidP="003305A7">
          <w:pPr>
            <w:pStyle w:val="18CF8E486F8A44578550AE5483E0C6C3"/>
          </w:pPr>
          <w:r w:rsidRPr="00F81866">
            <w:rPr>
              <w:rStyle w:val="PlaceholderText"/>
            </w:rPr>
            <w:t>Click or tap here to enter text.</w:t>
          </w:r>
        </w:p>
      </w:docPartBody>
    </w:docPart>
    <w:docPart>
      <w:docPartPr>
        <w:name w:val="19E2A62BD6664D06B8B5BE0A0B6018ED"/>
        <w:category>
          <w:name w:val="General"/>
          <w:gallery w:val="placeholder"/>
        </w:category>
        <w:types>
          <w:type w:val="bbPlcHdr"/>
        </w:types>
        <w:behaviors>
          <w:behavior w:val="content"/>
        </w:behaviors>
        <w:guid w:val="{6696E108-32EA-47A2-820C-0480156C6F9D}"/>
      </w:docPartPr>
      <w:docPartBody>
        <w:p w:rsidR="00676F31" w:rsidRDefault="003305A7" w:rsidP="003305A7">
          <w:pPr>
            <w:pStyle w:val="19E2A62BD6664D06B8B5BE0A0B6018ED"/>
          </w:pPr>
          <w:r w:rsidRPr="00F81866">
            <w:rPr>
              <w:rStyle w:val="PlaceholderText"/>
            </w:rPr>
            <w:t>Click or tap here to enter text.</w:t>
          </w:r>
        </w:p>
      </w:docPartBody>
    </w:docPart>
    <w:docPart>
      <w:docPartPr>
        <w:name w:val="568BAD1C3B4849698A180F5945B502DC"/>
        <w:category>
          <w:name w:val="General"/>
          <w:gallery w:val="placeholder"/>
        </w:category>
        <w:types>
          <w:type w:val="bbPlcHdr"/>
        </w:types>
        <w:behaviors>
          <w:behavior w:val="content"/>
        </w:behaviors>
        <w:guid w:val="{B17D05CA-0133-425E-BD50-F44CA2BFD5A7}"/>
      </w:docPartPr>
      <w:docPartBody>
        <w:p w:rsidR="00676F31" w:rsidRDefault="003305A7" w:rsidP="003305A7">
          <w:pPr>
            <w:pStyle w:val="568BAD1C3B4849698A180F5945B502DC"/>
          </w:pPr>
          <w:r w:rsidRPr="00F81866">
            <w:rPr>
              <w:rStyle w:val="PlaceholderText"/>
            </w:rPr>
            <w:t>Click or tap here to enter text.</w:t>
          </w:r>
        </w:p>
      </w:docPartBody>
    </w:docPart>
    <w:docPart>
      <w:docPartPr>
        <w:name w:val="21DC19ED3FB74FC3817A2E03744EE1EE"/>
        <w:category>
          <w:name w:val="General"/>
          <w:gallery w:val="placeholder"/>
        </w:category>
        <w:types>
          <w:type w:val="bbPlcHdr"/>
        </w:types>
        <w:behaviors>
          <w:behavior w:val="content"/>
        </w:behaviors>
        <w:guid w:val="{4F72206E-E988-4B4A-B163-C33D5EF1FB84}"/>
      </w:docPartPr>
      <w:docPartBody>
        <w:p w:rsidR="00676F31" w:rsidRDefault="003305A7" w:rsidP="003305A7">
          <w:pPr>
            <w:pStyle w:val="21DC19ED3FB74FC3817A2E03744EE1EE"/>
          </w:pPr>
          <w:r>
            <w:rPr>
              <w:rStyle w:val="PlaceholderText"/>
            </w:rPr>
            <w:t>Click or tap here to enter text.</w:t>
          </w:r>
        </w:p>
      </w:docPartBody>
    </w:docPart>
    <w:docPart>
      <w:docPartPr>
        <w:name w:val="1E7D13777BA94E738D906A34091715C7"/>
        <w:category>
          <w:name w:val="General"/>
          <w:gallery w:val="placeholder"/>
        </w:category>
        <w:types>
          <w:type w:val="bbPlcHdr"/>
        </w:types>
        <w:behaviors>
          <w:behavior w:val="content"/>
        </w:behaviors>
        <w:guid w:val="{8C40F6EF-F2BD-4D56-A39E-5721777D83B0}"/>
      </w:docPartPr>
      <w:docPartBody>
        <w:p w:rsidR="00676F31" w:rsidRDefault="003305A7" w:rsidP="003305A7">
          <w:pPr>
            <w:pStyle w:val="1E7D13777BA94E738D906A34091715C7"/>
          </w:pPr>
          <w:r>
            <w:rPr>
              <w:rStyle w:val="PlaceholderText"/>
            </w:rPr>
            <w:t>Click or tap here to enter text.</w:t>
          </w:r>
        </w:p>
      </w:docPartBody>
    </w:docPart>
    <w:docPart>
      <w:docPartPr>
        <w:name w:val="18F2860EFC74490AB7A16698A954797D"/>
        <w:category>
          <w:name w:val="General"/>
          <w:gallery w:val="placeholder"/>
        </w:category>
        <w:types>
          <w:type w:val="bbPlcHdr"/>
        </w:types>
        <w:behaviors>
          <w:behavior w:val="content"/>
        </w:behaviors>
        <w:guid w:val="{3E62E088-1910-4CC5-8D7C-6C66211DC38B}"/>
      </w:docPartPr>
      <w:docPartBody>
        <w:p w:rsidR="00676F31" w:rsidRDefault="003305A7" w:rsidP="003305A7">
          <w:pPr>
            <w:pStyle w:val="18F2860EFC74490AB7A16698A954797D"/>
          </w:pPr>
          <w:r w:rsidRPr="00B926A3">
            <w:rPr>
              <w:rStyle w:val="PlaceholderText"/>
            </w:rPr>
            <w:t>Click or tap here to enter text.</w:t>
          </w:r>
        </w:p>
      </w:docPartBody>
    </w:docPart>
    <w:docPart>
      <w:docPartPr>
        <w:name w:val="2F2E94ECD08644928153090091AA3980"/>
        <w:category>
          <w:name w:val="General"/>
          <w:gallery w:val="placeholder"/>
        </w:category>
        <w:types>
          <w:type w:val="bbPlcHdr"/>
        </w:types>
        <w:behaviors>
          <w:behavior w:val="content"/>
        </w:behaviors>
        <w:guid w:val="{AFF6BC82-D981-4C75-9E72-2A4DE277ABA2}"/>
      </w:docPartPr>
      <w:docPartBody>
        <w:p w:rsidR="00676F31" w:rsidRDefault="003305A7" w:rsidP="003305A7">
          <w:pPr>
            <w:pStyle w:val="2F2E94ECD08644928153090091AA3980"/>
          </w:pPr>
          <w:r w:rsidRPr="00B926A3">
            <w:rPr>
              <w:rStyle w:val="PlaceholderText"/>
            </w:rPr>
            <w:t>Click or tap here to enter text.</w:t>
          </w:r>
        </w:p>
      </w:docPartBody>
    </w:docPart>
    <w:docPart>
      <w:docPartPr>
        <w:name w:val="EA7639D095734B17BA13B8C09DAA2AE6"/>
        <w:category>
          <w:name w:val="General"/>
          <w:gallery w:val="placeholder"/>
        </w:category>
        <w:types>
          <w:type w:val="bbPlcHdr"/>
        </w:types>
        <w:behaviors>
          <w:behavior w:val="content"/>
        </w:behaviors>
        <w:guid w:val="{F83FEC1A-50D9-401A-B19D-CBFDC9F88DDE}"/>
      </w:docPartPr>
      <w:docPartBody>
        <w:p w:rsidR="00676F31" w:rsidRDefault="003305A7" w:rsidP="003305A7">
          <w:pPr>
            <w:pStyle w:val="EA7639D095734B17BA13B8C09DAA2AE6"/>
          </w:pPr>
          <w:r w:rsidRPr="00B926A3">
            <w:rPr>
              <w:rStyle w:val="PlaceholderText"/>
            </w:rPr>
            <w:t>Click or tap here to enter text.</w:t>
          </w:r>
        </w:p>
      </w:docPartBody>
    </w:docPart>
    <w:docPart>
      <w:docPartPr>
        <w:name w:val="16BA39C77958494F80AE93583EC6AD4C"/>
        <w:category>
          <w:name w:val="General"/>
          <w:gallery w:val="placeholder"/>
        </w:category>
        <w:types>
          <w:type w:val="bbPlcHdr"/>
        </w:types>
        <w:behaviors>
          <w:behavior w:val="content"/>
        </w:behaviors>
        <w:guid w:val="{D877B847-2A5E-45F1-9D57-06FE3DD3EDBA}"/>
      </w:docPartPr>
      <w:docPartBody>
        <w:p w:rsidR="00676F31" w:rsidRDefault="003305A7" w:rsidP="003305A7">
          <w:pPr>
            <w:pStyle w:val="16BA39C77958494F80AE93583EC6AD4C"/>
          </w:pPr>
          <w:r w:rsidRPr="00B926A3">
            <w:rPr>
              <w:rStyle w:val="PlaceholderText"/>
            </w:rPr>
            <w:t>Click or tap here to enter text.</w:t>
          </w:r>
        </w:p>
      </w:docPartBody>
    </w:docPart>
    <w:docPart>
      <w:docPartPr>
        <w:name w:val="37664EB67E7B4368BBF91ABA40B9704C"/>
        <w:category>
          <w:name w:val="General"/>
          <w:gallery w:val="placeholder"/>
        </w:category>
        <w:types>
          <w:type w:val="bbPlcHdr"/>
        </w:types>
        <w:behaviors>
          <w:behavior w:val="content"/>
        </w:behaviors>
        <w:guid w:val="{B15E09A6-FF4C-4311-B73E-22454FFC54DE}"/>
      </w:docPartPr>
      <w:docPartBody>
        <w:p w:rsidR="00676F31" w:rsidRDefault="003305A7" w:rsidP="003305A7">
          <w:pPr>
            <w:pStyle w:val="37664EB67E7B4368BBF91ABA40B9704C"/>
          </w:pPr>
          <w:r w:rsidRPr="00B926A3">
            <w:rPr>
              <w:rStyle w:val="PlaceholderText"/>
            </w:rPr>
            <w:t>Click or tap here to enter text.</w:t>
          </w:r>
        </w:p>
      </w:docPartBody>
    </w:docPart>
    <w:docPart>
      <w:docPartPr>
        <w:name w:val="4A1A6112EDBA4B659FDBBBEFF1AAB8E7"/>
        <w:category>
          <w:name w:val="General"/>
          <w:gallery w:val="placeholder"/>
        </w:category>
        <w:types>
          <w:type w:val="bbPlcHdr"/>
        </w:types>
        <w:behaviors>
          <w:behavior w:val="content"/>
        </w:behaviors>
        <w:guid w:val="{E9A0B289-28E6-4229-8290-18F652698CE8}"/>
      </w:docPartPr>
      <w:docPartBody>
        <w:p w:rsidR="00676F31" w:rsidRDefault="003305A7" w:rsidP="003305A7">
          <w:pPr>
            <w:pStyle w:val="4A1A6112EDBA4B659FDBBBEFF1AAB8E7"/>
          </w:pPr>
          <w:r w:rsidRPr="00B926A3">
            <w:rPr>
              <w:rStyle w:val="PlaceholderText"/>
            </w:rPr>
            <w:t>Click or tap here to enter text.</w:t>
          </w:r>
        </w:p>
      </w:docPartBody>
    </w:docPart>
    <w:docPart>
      <w:docPartPr>
        <w:name w:val="5E23703DA4EC4D6A85B43959806FF272"/>
        <w:category>
          <w:name w:val="General"/>
          <w:gallery w:val="placeholder"/>
        </w:category>
        <w:types>
          <w:type w:val="bbPlcHdr"/>
        </w:types>
        <w:behaviors>
          <w:behavior w:val="content"/>
        </w:behaviors>
        <w:guid w:val="{1FE18FED-B77F-43B2-926E-B9D294A50C86}"/>
      </w:docPartPr>
      <w:docPartBody>
        <w:p w:rsidR="00676F31" w:rsidRDefault="003305A7" w:rsidP="003305A7">
          <w:pPr>
            <w:pStyle w:val="5E23703DA4EC4D6A85B43959806FF272"/>
          </w:pPr>
          <w:r w:rsidRPr="00B926A3">
            <w:rPr>
              <w:rStyle w:val="PlaceholderText"/>
            </w:rPr>
            <w:t>Click or tap here to enter text.</w:t>
          </w:r>
        </w:p>
      </w:docPartBody>
    </w:docPart>
    <w:docPart>
      <w:docPartPr>
        <w:name w:val="A44DBB955F1740B18B193A07320E8365"/>
        <w:category>
          <w:name w:val="General"/>
          <w:gallery w:val="placeholder"/>
        </w:category>
        <w:types>
          <w:type w:val="bbPlcHdr"/>
        </w:types>
        <w:behaviors>
          <w:behavior w:val="content"/>
        </w:behaviors>
        <w:guid w:val="{465251E8-0E50-4D31-9241-7BE6C80F6F85}"/>
      </w:docPartPr>
      <w:docPartBody>
        <w:p w:rsidR="00676F31" w:rsidRDefault="003305A7" w:rsidP="003305A7">
          <w:pPr>
            <w:pStyle w:val="A44DBB955F1740B18B193A07320E8365"/>
          </w:pPr>
          <w:r w:rsidRPr="00B926A3">
            <w:rPr>
              <w:rStyle w:val="PlaceholderText"/>
            </w:rPr>
            <w:t>Click or tap here to enter text.</w:t>
          </w:r>
        </w:p>
      </w:docPartBody>
    </w:docPart>
    <w:docPart>
      <w:docPartPr>
        <w:name w:val="0F25A38394C94B05A7A69528DE0C0F09"/>
        <w:category>
          <w:name w:val="General"/>
          <w:gallery w:val="placeholder"/>
        </w:category>
        <w:types>
          <w:type w:val="bbPlcHdr"/>
        </w:types>
        <w:behaviors>
          <w:behavior w:val="content"/>
        </w:behaviors>
        <w:guid w:val="{01CE88C6-031D-4500-9825-690A4FE525F2}"/>
      </w:docPartPr>
      <w:docPartBody>
        <w:p w:rsidR="00676F31" w:rsidRDefault="003305A7" w:rsidP="003305A7">
          <w:pPr>
            <w:pStyle w:val="0F25A38394C94B05A7A69528DE0C0F09"/>
          </w:pPr>
          <w:r w:rsidRPr="00B926A3">
            <w:rPr>
              <w:rStyle w:val="PlaceholderText"/>
            </w:rPr>
            <w:t>Click or tap here to enter text.</w:t>
          </w:r>
        </w:p>
      </w:docPartBody>
    </w:docPart>
    <w:docPart>
      <w:docPartPr>
        <w:name w:val="BB0961177E1E43F8B9029D47EDD68062"/>
        <w:category>
          <w:name w:val="General"/>
          <w:gallery w:val="placeholder"/>
        </w:category>
        <w:types>
          <w:type w:val="bbPlcHdr"/>
        </w:types>
        <w:behaviors>
          <w:behavior w:val="content"/>
        </w:behaviors>
        <w:guid w:val="{A6909D00-D949-4B07-807A-819431446039}"/>
      </w:docPartPr>
      <w:docPartBody>
        <w:p w:rsidR="00676F31" w:rsidRDefault="003305A7" w:rsidP="003305A7">
          <w:pPr>
            <w:pStyle w:val="BB0961177E1E43F8B9029D47EDD68062"/>
          </w:pPr>
          <w:r w:rsidRPr="00B926A3">
            <w:rPr>
              <w:rStyle w:val="PlaceholderText"/>
            </w:rPr>
            <w:t>Click or tap here to enter text.</w:t>
          </w:r>
        </w:p>
      </w:docPartBody>
    </w:docPart>
    <w:docPart>
      <w:docPartPr>
        <w:name w:val="8B70DD69E2A1445495D21F5C22F5987D"/>
        <w:category>
          <w:name w:val="General"/>
          <w:gallery w:val="placeholder"/>
        </w:category>
        <w:types>
          <w:type w:val="bbPlcHdr"/>
        </w:types>
        <w:behaviors>
          <w:behavior w:val="content"/>
        </w:behaviors>
        <w:guid w:val="{7B849503-BFCD-44A3-AC5E-94FB18E2A5C9}"/>
      </w:docPartPr>
      <w:docPartBody>
        <w:p w:rsidR="00676F31" w:rsidRDefault="003305A7" w:rsidP="003305A7">
          <w:pPr>
            <w:pStyle w:val="8B70DD69E2A1445495D21F5C22F5987D"/>
          </w:pPr>
          <w:r w:rsidRPr="00F81866">
            <w:rPr>
              <w:rStyle w:val="PlaceholderText"/>
            </w:rPr>
            <w:t>Click or tap here to enter text.</w:t>
          </w:r>
        </w:p>
      </w:docPartBody>
    </w:docPart>
    <w:docPart>
      <w:docPartPr>
        <w:name w:val="3590E48A120D4BB881F87758A35910E1"/>
        <w:category>
          <w:name w:val="General"/>
          <w:gallery w:val="placeholder"/>
        </w:category>
        <w:types>
          <w:type w:val="bbPlcHdr"/>
        </w:types>
        <w:behaviors>
          <w:behavior w:val="content"/>
        </w:behaviors>
        <w:guid w:val="{2858EC55-29F3-4E44-B15A-70EC8ABE1AD6}"/>
      </w:docPartPr>
      <w:docPartBody>
        <w:p w:rsidR="00676F31" w:rsidRDefault="003305A7" w:rsidP="003305A7">
          <w:pPr>
            <w:pStyle w:val="3590E48A120D4BB881F87758A35910E1"/>
          </w:pPr>
          <w:r>
            <w:rPr>
              <w:rStyle w:val="PlaceholderText"/>
            </w:rPr>
            <w:t>Click or tap here to enter text.</w:t>
          </w:r>
        </w:p>
      </w:docPartBody>
    </w:docPart>
    <w:docPart>
      <w:docPartPr>
        <w:name w:val="1774857E601A4CB2B50353161225AD9A"/>
        <w:category>
          <w:name w:val="General"/>
          <w:gallery w:val="placeholder"/>
        </w:category>
        <w:types>
          <w:type w:val="bbPlcHdr"/>
        </w:types>
        <w:behaviors>
          <w:behavior w:val="content"/>
        </w:behaviors>
        <w:guid w:val="{DE930070-F3A6-4199-8D7F-305091C897C7}"/>
      </w:docPartPr>
      <w:docPartBody>
        <w:p w:rsidR="00676F31" w:rsidRDefault="003305A7" w:rsidP="003305A7">
          <w:pPr>
            <w:pStyle w:val="1774857E601A4CB2B50353161225AD9A"/>
          </w:pPr>
          <w:r w:rsidRPr="00F81866">
            <w:rPr>
              <w:rStyle w:val="PlaceholderText"/>
            </w:rPr>
            <w:t>Click or tap here to enter text.</w:t>
          </w:r>
        </w:p>
      </w:docPartBody>
    </w:docPart>
    <w:docPart>
      <w:docPartPr>
        <w:name w:val="E15AB526899A4D63A61E487E82260705"/>
        <w:category>
          <w:name w:val="General"/>
          <w:gallery w:val="placeholder"/>
        </w:category>
        <w:types>
          <w:type w:val="bbPlcHdr"/>
        </w:types>
        <w:behaviors>
          <w:behavior w:val="content"/>
        </w:behaviors>
        <w:guid w:val="{D662862C-F7F0-4D31-967C-7C445B7E2BDB}"/>
      </w:docPartPr>
      <w:docPartBody>
        <w:p w:rsidR="00676F31" w:rsidRDefault="003305A7" w:rsidP="003305A7">
          <w:pPr>
            <w:pStyle w:val="E15AB526899A4D63A61E487E82260705"/>
          </w:pPr>
          <w:r w:rsidRPr="00B926A3">
            <w:rPr>
              <w:rStyle w:val="PlaceholderText"/>
            </w:rPr>
            <w:t>Click or tap here to enter text.</w:t>
          </w:r>
        </w:p>
      </w:docPartBody>
    </w:docPart>
    <w:docPart>
      <w:docPartPr>
        <w:name w:val="9AF7B6B938BD4411A01903757FD095E5"/>
        <w:category>
          <w:name w:val="General"/>
          <w:gallery w:val="placeholder"/>
        </w:category>
        <w:types>
          <w:type w:val="bbPlcHdr"/>
        </w:types>
        <w:behaviors>
          <w:behavior w:val="content"/>
        </w:behaviors>
        <w:guid w:val="{6285F081-BEAC-4DC7-9CEF-7FF437C20BD5}"/>
      </w:docPartPr>
      <w:docPartBody>
        <w:p w:rsidR="00676F31" w:rsidRDefault="003305A7" w:rsidP="003305A7">
          <w:pPr>
            <w:pStyle w:val="9AF7B6B938BD4411A01903757FD095E5"/>
          </w:pPr>
          <w:r w:rsidRPr="00B926A3">
            <w:rPr>
              <w:rStyle w:val="PlaceholderText"/>
            </w:rPr>
            <w:t>Click or tap here to enter text.</w:t>
          </w:r>
        </w:p>
      </w:docPartBody>
    </w:docPart>
    <w:docPart>
      <w:docPartPr>
        <w:name w:val="7D12074B23C04AC4B7067D28ABA065B6"/>
        <w:category>
          <w:name w:val="General"/>
          <w:gallery w:val="placeholder"/>
        </w:category>
        <w:types>
          <w:type w:val="bbPlcHdr"/>
        </w:types>
        <w:behaviors>
          <w:behavior w:val="content"/>
        </w:behaviors>
        <w:guid w:val="{765B7F28-BDD7-4B75-BDF2-25EB108240AB}"/>
      </w:docPartPr>
      <w:docPartBody>
        <w:p w:rsidR="00676F31" w:rsidRDefault="003305A7" w:rsidP="003305A7">
          <w:pPr>
            <w:pStyle w:val="7D12074B23C04AC4B7067D28ABA065B6"/>
          </w:pPr>
          <w:r w:rsidRPr="00B926A3">
            <w:rPr>
              <w:rStyle w:val="PlaceholderText"/>
            </w:rPr>
            <w:t>Click or tap here to enter text.</w:t>
          </w:r>
        </w:p>
      </w:docPartBody>
    </w:docPart>
    <w:docPart>
      <w:docPartPr>
        <w:name w:val="E68645A02A6544F8993DA6BF3234EC91"/>
        <w:category>
          <w:name w:val="General"/>
          <w:gallery w:val="placeholder"/>
        </w:category>
        <w:types>
          <w:type w:val="bbPlcHdr"/>
        </w:types>
        <w:behaviors>
          <w:behavior w:val="content"/>
        </w:behaviors>
        <w:guid w:val="{0DCFFA21-16F8-48CC-A460-3D91C91B63F3}"/>
      </w:docPartPr>
      <w:docPartBody>
        <w:p w:rsidR="00676F31" w:rsidRDefault="003305A7" w:rsidP="003305A7">
          <w:pPr>
            <w:pStyle w:val="E68645A02A6544F8993DA6BF3234EC91"/>
          </w:pPr>
          <w:r>
            <w:rPr>
              <w:rStyle w:val="PlaceholderText"/>
            </w:rPr>
            <w:t>Click or tap here to enter text.</w:t>
          </w:r>
        </w:p>
      </w:docPartBody>
    </w:docPart>
    <w:docPart>
      <w:docPartPr>
        <w:name w:val="2643517D3DD545F993C187B3C4EC4B70"/>
        <w:category>
          <w:name w:val="General"/>
          <w:gallery w:val="placeholder"/>
        </w:category>
        <w:types>
          <w:type w:val="bbPlcHdr"/>
        </w:types>
        <w:behaviors>
          <w:behavior w:val="content"/>
        </w:behaviors>
        <w:guid w:val="{8DFF6D89-ECEE-4E77-8C4F-5682E52DB32B}"/>
      </w:docPartPr>
      <w:docPartBody>
        <w:p w:rsidR="00676F31" w:rsidRDefault="003305A7" w:rsidP="003305A7">
          <w:pPr>
            <w:pStyle w:val="2643517D3DD545F993C187B3C4EC4B70"/>
          </w:pPr>
          <w:r>
            <w:rPr>
              <w:rStyle w:val="PlaceholderText"/>
            </w:rPr>
            <w:t>Click or tap here to enter text.</w:t>
          </w:r>
        </w:p>
      </w:docPartBody>
    </w:docPart>
    <w:docPart>
      <w:docPartPr>
        <w:name w:val="72AB8DAE3AA44524B3FB15B7A17B0F32"/>
        <w:category>
          <w:name w:val="General"/>
          <w:gallery w:val="placeholder"/>
        </w:category>
        <w:types>
          <w:type w:val="bbPlcHdr"/>
        </w:types>
        <w:behaviors>
          <w:behavior w:val="content"/>
        </w:behaviors>
        <w:guid w:val="{74109669-FE48-49A5-B616-E9085D65CE24}"/>
      </w:docPartPr>
      <w:docPartBody>
        <w:p w:rsidR="00676F31" w:rsidRDefault="003305A7" w:rsidP="003305A7">
          <w:pPr>
            <w:pStyle w:val="72AB8DAE3AA44524B3FB15B7A17B0F32"/>
          </w:pPr>
          <w:r w:rsidRPr="00B926A3">
            <w:rPr>
              <w:rStyle w:val="PlaceholderText"/>
            </w:rPr>
            <w:t>Click or tap here to enter text.</w:t>
          </w:r>
        </w:p>
      </w:docPartBody>
    </w:docPart>
    <w:docPart>
      <w:docPartPr>
        <w:name w:val="ECFBCA41ED384CE191429CDA5EC1E2E1"/>
        <w:category>
          <w:name w:val="General"/>
          <w:gallery w:val="placeholder"/>
        </w:category>
        <w:types>
          <w:type w:val="bbPlcHdr"/>
        </w:types>
        <w:behaviors>
          <w:behavior w:val="content"/>
        </w:behaviors>
        <w:guid w:val="{162C0548-A7D5-4369-BFAF-0D9ACF1034F9}"/>
      </w:docPartPr>
      <w:docPartBody>
        <w:p w:rsidR="00676F31" w:rsidRDefault="003305A7" w:rsidP="003305A7">
          <w:pPr>
            <w:pStyle w:val="ECFBCA41ED384CE191429CDA5EC1E2E1"/>
          </w:pPr>
          <w:r w:rsidRPr="00B926A3">
            <w:rPr>
              <w:rStyle w:val="PlaceholderText"/>
            </w:rPr>
            <w:t>Click or tap here to enter text.</w:t>
          </w:r>
        </w:p>
      </w:docPartBody>
    </w:docPart>
    <w:docPart>
      <w:docPartPr>
        <w:name w:val="79BB786CC7064A2EAC03B85338B863CD"/>
        <w:category>
          <w:name w:val="General"/>
          <w:gallery w:val="placeholder"/>
        </w:category>
        <w:types>
          <w:type w:val="bbPlcHdr"/>
        </w:types>
        <w:behaviors>
          <w:behavior w:val="content"/>
        </w:behaviors>
        <w:guid w:val="{5094CDC5-66E7-4722-9E9A-FDE5A04AADB9}"/>
      </w:docPartPr>
      <w:docPartBody>
        <w:p w:rsidR="00676F31" w:rsidRDefault="003305A7" w:rsidP="003305A7">
          <w:pPr>
            <w:pStyle w:val="79BB786CC7064A2EAC03B85338B863CD"/>
          </w:pPr>
          <w:r w:rsidRPr="00B926A3">
            <w:rPr>
              <w:rStyle w:val="PlaceholderText"/>
            </w:rPr>
            <w:t>Click or tap here to enter text.</w:t>
          </w:r>
        </w:p>
      </w:docPartBody>
    </w:docPart>
    <w:docPart>
      <w:docPartPr>
        <w:name w:val="C462456F4E404EF6BA82FFE74497E6EB"/>
        <w:category>
          <w:name w:val="General"/>
          <w:gallery w:val="placeholder"/>
        </w:category>
        <w:types>
          <w:type w:val="bbPlcHdr"/>
        </w:types>
        <w:behaviors>
          <w:behavior w:val="content"/>
        </w:behaviors>
        <w:guid w:val="{E6A38BD8-F086-4FC1-BA52-C5CACB9FE35F}"/>
      </w:docPartPr>
      <w:docPartBody>
        <w:p w:rsidR="00676F31" w:rsidRDefault="003305A7" w:rsidP="003305A7">
          <w:pPr>
            <w:pStyle w:val="C462456F4E404EF6BA82FFE74497E6EB"/>
          </w:pPr>
          <w:r w:rsidRPr="00B926A3">
            <w:rPr>
              <w:rStyle w:val="PlaceholderText"/>
            </w:rPr>
            <w:t>Click or tap here to enter text.</w:t>
          </w:r>
        </w:p>
      </w:docPartBody>
    </w:docPart>
    <w:docPart>
      <w:docPartPr>
        <w:name w:val="000EF7E05F784515AB7EBCAA5CE16EE2"/>
        <w:category>
          <w:name w:val="General"/>
          <w:gallery w:val="placeholder"/>
        </w:category>
        <w:types>
          <w:type w:val="bbPlcHdr"/>
        </w:types>
        <w:behaviors>
          <w:behavior w:val="content"/>
        </w:behaviors>
        <w:guid w:val="{513FD728-9BED-4F17-B625-55EC5B935963}"/>
      </w:docPartPr>
      <w:docPartBody>
        <w:p w:rsidR="00676F31" w:rsidRDefault="003305A7" w:rsidP="003305A7">
          <w:pPr>
            <w:pStyle w:val="000EF7E05F784515AB7EBCAA5CE16EE2"/>
          </w:pPr>
          <w:r w:rsidRPr="00B926A3">
            <w:rPr>
              <w:rStyle w:val="PlaceholderText"/>
            </w:rPr>
            <w:t>Click or tap here to enter text.</w:t>
          </w:r>
        </w:p>
      </w:docPartBody>
    </w:docPart>
    <w:docPart>
      <w:docPartPr>
        <w:name w:val="AD5F6AFE3C794F0FAA953DA328BB61F5"/>
        <w:category>
          <w:name w:val="General"/>
          <w:gallery w:val="placeholder"/>
        </w:category>
        <w:types>
          <w:type w:val="bbPlcHdr"/>
        </w:types>
        <w:behaviors>
          <w:behavior w:val="content"/>
        </w:behaviors>
        <w:guid w:val="{5FB98F3B-C2EC-4356-AB9E-5A31D8CF32E5}"/>
      </w:docPartPr>
      <w:docPartBody>
        <w:p w:rsidR="00676F31" w:rsidRDefault="003305A7" w:rsidP="003305A7">
          <w:pPr>
            <w:pStyle w:val="AD5F6AFE3C794F0FAA953DA328BB61F5"/>
          </w:pPr>
          <w:r w:rsidRPr="00B926A3">
            <w:rPr>
              <w:rStyle w:val="PlaceholderText"/>
            </w:rPr>
            <w:t>Click or tap here to enter text.</w:t>
          </w:r>
        </w:p>
      </w:docPartBody>
    </w:docPart>
    <w:docPart>
      <w:docPartPr>
        <w:name w:val="6552A7531CBE4C1F97B5B409922C1A69"/>
        <w:category>
          <w:name w:val="General"/>
          <w:gallery w:val="placeholder"/>
        </w:category>
        <w:types>
          <w:type w:val="bbPlcHdr"/>
        </w:types>
        <w:behaviors>
          <w:behavior w:val="content"/>
        </w:behaviors>
        <w:guid w:val="{3ABBD22C-832B-47E2-B170-5F6CED705C7C}"/>
      </w:docPartPr>
      <w:docPartBody>
        <w:p w:rsidR="00676F31" w:rsidRDefault="003305A7" w:rsidP="003305A7">
          <w:pPr>
            <w:pStyle w:val="6552A7531CBE4C1F97B5B409922C1A69"/>
          </w:pPr>
          <w:r w:rsidRPr="00B926A3">
            <w:rPr>
              <w:rStyle w:val="PlaceholderText"/>
            </w:rPr>
            <w:t>Click or tap here to enter text.</w:t>
          </w:r>
        </w:p>
      </w:docPartBody>
    </w:docPart>
    <w:docPart>
      <w:docPartPr>
        <w:name w:val="0E33CCB5998B490BB37E23CB5ADDA179"/>
        <w:category>
          <w:name w:val="General"/>
          <w:gallery w:val="placeholder"/>
        </w:category>
        <w:types>
          <w:type w:val="bbPlcHdr"/>
        </w:types>
        <w:behaviors>
          <w:behavior w:val="content"/>
        </w:behaviors>
        <w:guid w:val="{E62EE8D2-119F-40D8-B28D-554E73E8032A}"/>
      </w:docPartPr>
      <w:docPartBody>
        <w:p w:rsidR="00676F31" w:rsidRDefault="003305A7" w:rsidP="003305A7">
          <w:pPr>
            <w:pStyle w:val="0E33CCB5998B490BB37E23CB5ADDA179"/>
          </w:pPr>
          <w:r w:rsidRPr="00B926A3">
            <w:rPr>
              <w:rStyle w:val="PlaceholderText"/>
            </w:rPr>
            <w:t>Click or tap here to enter text.</w:t>
          </w:r>
        </w:p>
      </w:docPartBody>
    </w:docPart>
    <w:docPart>
      <w:docPartPr>
        <w:name w:val="12BBAD6E409A4F679DE262FA50CBAB62"/>
        <w:category>
          <w:name w:val="General"/>
          <w:gallery w:val="placeholder"/>
        </w:category>
        <w:types>
          <w:type w:val="bbPlcHdr"/>
        </w:types>
        <w:behaviors>
          <w:behavior w:val="content"/>
        </w:behaviors>
        <w:guid w:val="{2877CDA4-DA0E-471D-B82F-71B526EA3A16}"/>
      </w:docPartPr>
      <w:docPartBody>
        <w:p w:rsidR="00676F31" w:rsidRDefault="003305A7" w:rsidP="003305A7">
          <w:pPr>
            <w:pStyle w:val="12BBAD6E409A4F679DE262FA50CBAB62"/>
          </w:pPr>
          <w:r>
            <w:rPr>
              <w:rStyle w:val="PlaceholderText"/>
            </w:rPr>
            <w:t>Click or tap here to enter text.</w:t>
          </w:r>
        </w:p>
      </w:docPartBody>
    </w:docPart>
    <w:docPart>
      <w:docPartPr>
        <w:name w:val="EF34377D9C7642BDBA2809CBE9C6C71F"/>
        <w:category>
          <w:name w:val="General"/>
          <w:gallery w:val="placeholder"/>
        </w:category>
        <w:types>
          <w:type w:val="bbPlcHdr"/>
        </w:types>
        <w:behaviors>
          <w:behavior w:val="content"/>
        </w:behaviors>
        <w:guid w:val="{4698A6CE-E4A8-4190-BDB6-E8C8EB84B41E}"/>
      </w:docPartPr>
      <w:docPartBody>
        <w:p w:rsidR="00676F31" w:rsidRDefault="003305A7" w:rsidP="003305A7">
          <w:pPr>
            <w:pStyle w:val="EF34377D9C7642BDBA2809CBE9C6C71F"/>
          </w:pPr>
          <w:r>
            <w:rPr>
              <w:rStyle w:val="PlaceholderText"/>
            </w:rPr>
            <w:t>Click or tap here to enter text.</w:t>
          </w:r>
        </w:p>
      </w:docPartBody>
    </w:docPart>
    <w:docPart>
      <w:docPartPr>
        <w:name w:val="B4278C7FB2F4499B8BF0DCE9CF2B6B82"/>
        <w:category>
          <w:name w:val="General"/>
          <w:gallery w:val="placeholder"/>
        </w:category>
        <w:types>
          <w:type w:val="bbPlcHdr"/>
        </w:types>
        <w:behaviors>
          <w:behavior w:val="content"/>
        </w:behaviors>
        <w:guid w:val="{417CA58A-DFF4-45F7-BD68-DD56B876423E}"/>
      </w:docPartPr>
      <w:docPartBody>
        <w:p w:rsidR="00676F31" w:rsidRDefault="003305A7" w:rsidP="003305A7">
          <w:pPr>
            <w:pStyle w:val="B4278C7FB2F4499B8BF0DCE9CF2B6B82"/>
          </w:pPr>
          <w:r>
            <w:rPr>
              <w:rStyle w:val="PlaceholderText"/>
            </w:rPr>
            <w:t>Click or tap here to enter text.</w:t>
          </w:r>
        </w:p>
      </w:docPartBody>
    </w:docPart>
    <w:docPart>
      <w:docPartPr>
        <w:name w:val="6FA10ACB22AA4770A72709F511679467"/>
        <w:category>
          <w:name w:val="General"/>
          <w:gallery w:val="placeholder"/>
        </w:category>
        <w:types>
          <w:type w:val="bbPlcHdr"/>
        </w:types>
        <w:behaviors>
          <w:behavior w:val="content"/>
        </w:behaviors>
        <w:guid w:val="{E825C07F-7507-494E-B5D9-EEF5C7E646F5}"/>
      </w:docPartPr>
      <w:docPartBody>
        <w:p w:rsidR="00676F31" w:rsidRDefault="003305A7" w:rsidP="003305A7">
          <w:pPr>
            <w:pStyle w:val="6FA10ACB22AA4770A72709F511679467"/>
          </w:pPr>
          <w:r>
            <w:rPr>
              <w:rStyle w:val="PlaceholderText"/>
            </w:rPr>
            <w:t>Click or tap here to enter text.</w:t>
          </w:r>
        </w:p>
      </w:docPartBody>
    </w:docPart>
    <w:docPart>
      <w:docPartPr>
        <w:name w:val="28218ADD1AF541EAA91CE6907DEDDBA6"/>
        <w:category>
          <w:name w:val="General"/>
          <w:gallery w:val="placeholder"/>
        </w:category>
        <w:types>
          <w:type w:val="bbPlcHdr"/>
        </w:types>
        <w:behaviors>
          <w:behavior w:val="content"/>
        </w:behaviors>
        <w:guid w:val="{2AFC49EB-8C5D-4A60-86A5-4EBC7C62EE04}"/>
      </w:docPartPr>
      <w:docPartBody>
        <w:p w:rsidR="00676F31" w:rsidRDefault="003305A7" w:rsidP="003305A7">
          <w:pPr>
            <w:pStyle w:val="28218ADD1AF541EAA91CE6907DEDDBA6"/>
          </w:pPr>
          <w:r>
            <w:rPr>
              <w:rStyle w:val="PlaceholderText"/>
            </w:rPr>
            <w:t>Click or tap here to enter text.</w:t>
          </w:r>
        </w:p>
      </w:docPartBody>
    </w:docPart>
    <w:docPart>
      <w:docPartPr>
        <w:name w:val="3068B81B3C3E4831A55172633A7D40C4"/>
        <w:category>
          <w:name w:val="General"/>
          <w:gallery w:val="placeholder"/>
        </w:category>
        <w:types>
          <w:type w:val="bbPlcHdr"/>
        </w:types>
        <w:behaviors>
          <w:behavior w:val="content"/>
        </w:behaviors>
        <w:guid w:val="{EE478D33-D0E6-449F-8D62-D2AFB8679C28}"/>
      </w:docPartPr>
      <w:docPartBody>
        <w:p w:rsidR="00676F31" w:rsidRDefault="003305A7" w:rsidP="003305A7">
          <w:pPr>
            <w:pStyle w:val="3068B81B3C3E4831A55172633A7D40C4"/>
          </w:pPr>
          <w:r>
            <w:rPr>
              <w:rStyle w:val="PlaceholderText"/>
            </w:rPr>
            <w:t>Click or tap here to enter text.</w:t>
          </w:r>
        </w:p>
      </w:docPartBody>
    </w:docPart>
    <w:docPart>
      <w:docPartPr>
        <w:name w:val="631A6960F6404AA6BD12BF63E2A2DA2D"/>
        <w:category>
          <w:name w:val="General"/>
          <w:gallery w:val="placeholder"/>
        </w:category>
        <w:types>
          <w:type w:val="bbPlcHdr"/>
        </w:types>
        <w:behaviors>
          <w:behavior w:val="content"/>
        </w:behaviors>
        <w:guid w:val="{C76498BC-0DB0-4B4F-85DB-A098BE4F4144}"/>
      </w:docPartPr>
      <w:docPartBody>
        <w:p w:rsidR="00676F31" w:rsidRDefault="003305A7" w:rsidP="003305A7">
          <w:pPr>
            <w:pStyle w:val="631A6960F6404AA6BD12BF63E2A2DA2D"/>
          </w:pPr>
          <w:r>
            <w:rPr>
              <w:rStyle w:val="PlaceholderText"/>
            </w:rPr>
            <w:t>Click or tap here to enter text.</w:t>
          </w:r>
        </w:p>
      </w:docPartBody>
    </w:docPart>
    <w:docPart>
      <w:docPartPr>
        <w:name w:val="78515A7551C84DA5A26A66CF0F01DE27"/>
        <w:category>
          <w:name w:val="General"/>
          <w:gallery w:val="placeholder"/>
        </w:category>
        <w:types>
          <w:type w:val="bbPlcHdr"/>
        </w:types>
        <w:behaviors>
          <w:behavior w:val="content"/>
        </w:behaviors>
        <w:guid w:val="{C24455E0-326C-405A-80AD-D39D7F05FDCF}"/>
      </w:docPartPr>
      <w:docPartBody>
        <w:p w:rsidR="00676F31" w:rsidRDefault="003305A7" w:rsidP="003305A7">
          <w:pPr>
            <w:pStyle w:val="78515A7551C84DA5A26A66CF0F01DE27"/>
          </w:pPr>
          <w:r>
            <w:rPr>
              <w:rStyle w:val="PlaceholderText"/>
            </w:rPr>
            <w:t>Click or tap here to enter text.</w:t>
          </w:r>
        </w:p>
      </w:docPartBody>
    </w:docPart>
    <w:docPart>
      <w:docPartPr>
        <w:name w:val="3EB588D43D424667B44C9FAEFD354045"/>
        <w:category>
          <w:name w:val="General"/>
          <w:gallery w:val="placeholder"/>
        </w:category>
        <w:types>
          <w:type w:val="bbPlcHdr"/>
        </w:types>
        <w:behaviors>
          <w:behavior w:val="content"/>
        </w:behaviors>
        <w:guid w:val="{AB2B78FB-90B4-4AC0-8B6F-864D0D1C836F}"/>
      </w:docPartPr>
      <w:docPartBody>
        <w:p w:rsidR="00676F31" w:rsidRDefault="003305A7" w:rsidP="003305A7">
          <w:pPr>
            <w:pStyle w:val="3EB588D43D424667B44C9FAEFD354045"/>
          </w:pPr>
          <w:r>
            <w:rPr>
              <w:rStyle w:val="PlaceholderText"/>
            </w:rPr>
            <w:t>Click or tap here to enter text.</w:t>
          </w:r>
        </w:p>
      </w:docPartBody>
    </w:docPart>
    <w:docPart>
      <w:docPartPr>
        <w:name w:val="98F4B22830264768B817C2A8DF4FA764"/>
        <w:category>
          <w:name w:val="General"/>
          <w:gallery w:val="placeholder"/>
        </w:category>
        <w:types>
          <w:type w:val="bbPlcHdr"/>
        </w:types>
        <w:behaviors>
          <w:behavior w:val="content"/>
        </w:behaviors>
        <w:guid w:val="{C9886150-0CAB-4367-884A-E9024C032196}"/>
      </w:docPartPr>
      <w:docPartBody>
        <w:p w:rsidR="00676F31" w:rsidRDefault="003305A7" w:rsidP="003305A7">
          <w:pPr>
            <w:pStyle w:val="98F4B22830264768B817C2A8DF4FA764"/>
          </w:pPr>
          <w:r>
            <w:rPr>
              <w:rStyle w:val="PlaceholderText"/>
            </w:rPr>
            <w:t>Click or tap here to enter text.</w:t>
          </w:r>
        </w:p>
      </w:docPartBody>
    </w:docPart>
    <w:docPart>
      <w:docPartPr>
        <w:name w:val="541CCA21DF914DCD8EEAAD24167C27FC"/>
        <w:category>
          <w:name w:val="General"/>
          <w:gallery w:val="placeholder"/>
        </w:category>
        <w:types>
          <w:type w:val="bbPlcHdr"/>
        </w:types>
        <w:behaviors>
          <w:behavior w:val="content"/>
        </w:behaviors>
        <w:guid w:val="{DE7D658B-8EBA-4AA0-9B96-E2BE73CFECDA}"/>
      </w:docPartPr>
      <w:docPartBody>
        <w:p w:rsidR="00676F31" w:rsidRDefault="003305A7" w:rsidP="003305A7">
          <w:pPr>
            <w:pStyle w:val="541CCA21DF914DCD8EEAAD24167C27FC"/>
          </w:pPr>
          <w:r>
            <w:rPr>
              <w:rStyle w:val="PlaceholderText"/>
            </w:rPr>
            <w:t>Click or tap here to enter text.</w:t>
          </w:r>
        </w:p>
      </w:docPartBody>
    </w:docPart>
    <w:docPart>
      <w:docPartPr>
        <w:name w:val="5D2233EB582C45B2B221094E85B584BB"/>
        <w:category>
          <w:name w:val="General"/>
          <w:gallery w:val="placeholder"/>
        </w:category>
        <w:types>
          <w:type w:val="bbPlcHdr"/>
        </w:types>
        <w:behaviors>
          <w:behavior w:val="content"/>
        </w:behaviors>
        <w:guid w:val="{303CA4F2-5648-4409-92A1-28E385DC4D03}"/>
      </w:docPartPr>
      <w:docPartBody>
        <w:p w:rsidR="00676F31" w:rsidRDefault="003305A7" w:rsidP="003305A7">
          <w:pPr>
            <w:pStyle w:val="5D2233EB582C45B2B221094E85B584BB"/>
          </w:pPr>
          <w:r w:rsidRPr="00B926A3">
            <w:rPr>
              <w:rStyle w:val="PlaceholderText"/>
            </w:rPr>
            <w:t>Click or tap here to enter text.</w:t>
          </w:r>
        </w:p>
      </w:docPartBody>
    </w:docPart>
    <w:docPart>
      <w:docPartPr>
        <w:name w:val="14C36B2BC0B74C6DB72E303532BB1547"/>
        <w:category>
          <w:name w:val="General"/>
          <w:gallery w:val="placeholder"/>
        </w:category>
        <w:types>
          <w:type w:val="bbPlcHdr"/>
        </w:types>
        <w:behaviors>
          <w:behavior w:val="content"/>
        </w:behaviors>
        <w:guid w:val="{4C472984-7F04-476C-A67B-09C9BB1917BA}"/>
      </w:docPartPr>
      <w:docPartBody>
        <w:p w:rsidR="00676F31" w:rsidRDefault="003305A7" w:rsidP="003305A7">
          <w:pPr>
            <w:pStyle w:val="14C36B2BC0B74C6DB72E303532BB1547"/>
          </w:pPr>
          <w:r w:rsidRPr="00F81866">
            <w:rPr>
              <w:rStyle w:val="PlaceholderText"/>
            </w:rPr>
            <w:t>Click or tap here to enter text.</w:t>
          </w:r>
        </w:p>
      </w:docPartBody>
    </w:docPart>
    <w:docPart>
      <w:docPartPr>
        <w:name w:val="F89BC857CD2640C19F00720A488C6D51"/>
        <w:category>
          <w:name w:val="General"/>
          <w:gallery w:val="placeholder"/>
        </w:category>
        <w:types>
          <w:type w:val="bbPlcHdr"/>
        </w:types>
        <w:behaviors>
          <w:behavior w:val="content"/>
        </w:behaviors>
        <w:guid w:val="{A4983A6F-F127-4331-9E6A-317E90C91F34}"/>
      </w:docPartPr>
      <w:docPartBody>
        <w:p w:rsidR="00676F31" w:rsidRDefault="003305A7" w:rsidP="003305A7">
          <w:pPr>
            <w:pStyle w:val="F89BC857CD2640C19F00720A488C6D51"/>
          </w:pPr>
          <w:r w:rsidRPr="00B926A3">
            <w:rPr>
              <w:rStyle w:val="PlaceholderText"/>
            </w:rPr>
            <w:t>Click or tap here to enter text.</w:t>
          </w:r>
        </w:p>
      </w:docPartBody>
    </w:docPart>
    <w:docPart>
      <w:docPartPr>
        <w:name w:val="DD57FAA97E7A494280E3B9F0A04676DB"/>
        <w:category>
          <w:name w:val="General"/>
          <w:gallery w:val="placeholder"/>
        </w:category>
        <w:types>
          <w:type w:val="bbPlcHdr"/>
        </w:types>
        <w:behaviors>
          <w:behavior w:val="content"/>
        </w:behaviors>
        <w:guid w:val="{4EB9417A-052F-4C13-A623-4E2BA4D58CE5}"/>
      </w:docPartPr>
      <w:docPartBody>
        <w:p w:rsidR="00676F31" w:rsidRDefault="003305A7" w:rsidP="003305A7">
          <w:pPr>
            <w:pStyle w:val="DD57FAA97E7A494280E3B9F0A04676DB"/>
          </w:pPr>
          <w:r w:rsidRPr="00B926A3">
            <w:rPr>
              <w:rStyle w:val="PlaceholderText"/>
            </w:rPr>
            <w:t>Click or tap here to enter text.</w:t>
          </w:r>
        </w:p>
      </w:docPartBody>
    </w:docPart>
    <w:docPart>
      <w:docPartPr>
        <w:name w:val="30F1421CB1FF44E48D957B532E21CD30"/>
        <w:category>
          <w:name w:val="General"/>
          <w:gallery w:val="placeholder"/>
        </w:category>
        <w:types>
          <w:type w:val="bbPlcHdr"/>
        </w:types>
        <w:behaviors>
          <w:behavior w:val="content"/>
        </w:behaviors>
        <w:guid w:val="{9C69B567-B29B-4AF5-BAF7-8D0CAE6FD60E}"/>
      </w:docPartPr>
      <w:docPartBody>
        <w:p w:rsidR="00676F31" w:rsidRDefault="003305A7" w:rsidP="003305A7">
          <w:pPr>
            <w:pStyle w:val="30F1421CB1FF44E48D957B532E21CD30"/>
          </w:pPr>
          <w:r w:rsidRPr="00B926A3">
            <w:rPr>
              <w:rStyle w:val="PlaceholderText"/>
            </w:rPr>
            <w:t>Click or tap here to enter text.</w:t>
          </w:r>
        </w:p>
      </w:docPartBody>
    </w:docPart>
    <w:docPart>
      <w:docPartPr>
        <w:name w:val="FF1DC7F79E56472CB37E4A89C07843DE"/>
        <w:category>
          <w:name w:val="General"/>
          <w:gallery w:val="placeholder"/>
        </w:category>
        <w:types>
          <w:type w:val="bbPlcHdr"/>
        </w:types>
        <w:behaviors>
          <w:behavior w:val="content"/>
        </w:behaviors>
        <w:guid w:val="{6B2BA1A8-1F90-44E9-A789-60E014A35194}"/>
      </w:docPartPr>
      <w:docPartBody>
        <w:p w:rsidR="00676F31" w:rsidRDefault="003305A7" w:rsidP="003305A7">
          <w:pPr>
            <w:pStyle w:val="FF1DC7F79E56472CB37E4A89C07843DE"/>
          </w:pPr>
          <w:r>
            <w:rPr>
              <w:rStyle w:val="PlaceholderText"/>
            </w:rPr>
            <w:t>Click or tap here to enter text.</w:t>
          </w:r>
        </w:p>
      </w:docPartBody>
    </w:docPart>
    <w:docPart>
      <w:docPartPr>
        <w:name w:val="D0A37555C6934E03A0CF3B0B7346FC83"/>
        <w:category>
          <w:name w:val="General"/>
          <w:gallery w:val="placeholder"/>
        </w:category>
        <w:types>
          <w:type w:val="bbPlcHdr"/>
        </w:types>
        <w:behaviors>
          <w:behavior w:val="content"/>
        </w:behaviors>
        <w:guid w:val="{62DEA6EF-92E3-4F05-AE6B-CE953661F4D9}"/>
      </w:docPartPr>
      <w:docPartBody>
        <w:p w:rsidR="00676F31" w:rsidRDefault="003305A7" w:rsidP="003305A7">
          <w:pPr>
            <w:pStyle w:val="D0A37555C6934E03A0CF3B0B7346FC83"/>
          </w:pPr>
          <w:r>
            <w:rPr>
              <w:rStyle w:val="PlaceholderText"/>
            </w:rPr>
            <w:t>Click or tap here to enter text.</w:t>
          </w:r>
        </w:p>
      </w:docPartBody>
    </w:docPart>
    <w:docPart>
      <w:docPartPr>
        <w:name w:val="5FB8159FBB6240489A3E0D3C8FD65DEE"/>
        <w:category>
          <w:name w:val="General"/>
          <w:gallery w:val="placeholder"/>
        </w:category>
        <w:types>
          <w:type w:val="bbPlcHdr"/>
        </w:types>
        <w:behaviors>
          <w:behavior w:val="content"/>
        </w:behaviors>
        <w:guid w:val="{DD14BCCE-4CA9-4216-B342-3E28D914BE0D}"/>
      </w:docPartPr>
      <w:docPartBody>
        <w:p w:rsidR="00676F31" w:rsidRDefault="003305A7" w:rsidP="003305A7">
          <w:pPr>
            <w:pStyle w:val="5FB8159FBB6240489A3E0D3C8FD65DEE"/>
          </w:pPr>
          <w:r>
            <w:rPr>
              <w:rStyle w:val="PlaceholderText"/>
            </w:rPr>
            <w:t>Click or tap here to enter text.</w:t>
          </w:r>
        </w:p>
      </w:docPartBody>
    </w:docPart>
    <w:docPart>
      <w:docPartPr>
        <w:name w:val="22F74202BABE4367888C3D096419ADB2"/>
        <w:category>
          <w:name w:val="General"/>
          <w:gallery w:val="placeholder"/>
        </w:category>
        <w:types>
          <w:type w:val="bbPlcHdr"/>
        </w:types>
        <w:behaviors>
          <w:behavior w:val="content"/>
        </w:behaviors>
        <w:guid w:val="{28C331F9-F9A8-45C2-A669-08694517007F}"/>
      </w:docPartPr>
      <w:docPartBody>
        <w:p w:rsidR="00676F31" w:rsidRDefault="003305A7" w:rsidP="003305A7">
          <w:pPr>
            <w:pStyle w:val="22F74202BABE4367888C3D096419ADB2"/>
          </w:pPr>
          <w:r>
            <w:rPr>
              <w:rStyle w:val="PlaceholderText"/>
            </w:rPr>
            <w:t>Click or tap here to enter text.</w:t>
          </w:r>
        </w:p>
      </w:docPartBody>
    </w:docPart>
    <w:docPart>
      <w:docPartPr>
        <w:name w:val="E8230CC79960414D94F228DC2647C472"/>
        <w:category>
          <w:name w:val="General"/>
          <w:gallery w:val="placeholder"/>
        </w:category>
        <w:types>
          <w:type w:val="bbPlcHdr"/>
        </w:types>
        <w:behaviors>
          <w:behavior w:val="content"/>
        </w:behaviors>
        <w:guid w:val="{A8085531-63BF-4E17-A5A9-1D114DC01D81}"/>
      </w:docPartPr>
      <w:docPartBody>
        <w:p w:rsidR="00676F31" w:rsidRDefault="003305A7" w:rsidP="003305A7">
          <w:pPr>
            <w:pStyle w:val="E8230CC79960414D94F228DC2647C472"/>
          </w:pPr>
          <w:r>
            <w:rPr>
              <w:rStyle w:val="PlaceholderText"/>
            </w:rPr>
            <w:t>Click or tap here to enter text.</w:t>
          </w:r>
        </w:p>
      </w:docPartBody>
    </w:docPart>
    <w:docPart>
      <w:docPartPr>
        <w:name w:val="5035406FB4D94C958E7C86F16D0AC1F5"/>
        <w:category>
          <w:name w:val="General"/>
          <w:gallery w:val="placeholder"/>
        </w:category>
        <w:types>
          <w:type w:val="bbPlcHdr"/>
        </w:types>
        <w:behaviors>
          <w:behavior w:val="content"/>
        </w:behaviors>
        <w:guid w:val="{E20B149B-0DA5-4256-9D6E-F237EF1211E6}"/>
      </w:docPartPr>
      <w:docPartBody>
        <w:p w:rsidR="00676F31" w:rsidRDefault="003305A7" w:rsidP="003305A7">
          <w:pPr>
            <w:pStyle w:val="5035406FB4D94C958E7C86F16D0AC1F5"/>
          </w:pPr>
          <w:r w:rsidRPr="00B926A3">
            <w:rPr>
              <w:rStyle w:val="PlaceholderText"/>
            </w:rPr>
            <w:t>Click or tap here to enter text.</w:t>
          </w:r>
        </w:p>
      </w:docPartBody>
    </w:docPart>
    <w:docPart>
      <w:docPartPr>
        <w:name w:val="148F8ECB040146BD910AEBC3F727BEF6"/>
        <w:category>
          <w:name w:val="General"/>
          <w:gallery w:val="placeholder"/>
        </w:category>
        <w:types>
          <w:type w:val="bbPlcHdr"/>
        </w:types>
        <w:behaviors>
          <w:behavior w:val="content"/>
        </w:behaviors>
        <w:guid w:val="{1730BCB6-4D9E-4710-B696-FF40FF1FE09B}"/>
      </w:docPartPr>
      <w:docPartBody>
        <w:p w:rsidR="00676F31" w:rsidRDefault="003305A7" w:rsidP="003305A7">
          <w:pPr>
            <w:pStyle w:val="148F8ECB040146BD910AEBC3F727BEF6"/>
          </w:pPr>
          <w:r w:rsidRPr="00F81866">
            <w:rPr>
              <w:rStyle w:val="PlaceholderText"/>
            </w:rPr>
            <w:t>Click or tap here to enter text.</w:t>
          </w:r>
        </w:p>
      </w:docPartBody>
    </w:docPart>
    <w:docPart>
      <w:docPartPr>
        <w:name w:val="8737C5B4400846138BF0C18C54544470"/>
        <w:category>
          <w:name w:val="General"/>
          <w:gallery w:val="placeholder"/>
        </w:category>
        <w:types>
          <w:type w:val="bbPlcHdr"/>
        </w:types>
        <w:behaviors>
          <w:behavior w:val="content"/>
        </w:behaviors>
        <w:guid w:val="{B20FF9F6-D620-4376-A0FF-A86F6D34A8D9}"/>
      </w:docPartPr>
      <w:docPartBody>
        <w:p w:rsidR="00676F31" w:rsidRDefault="003305A7" w:rsidP="003305A7">
          <w:pPr>
            <w:pStyle w:val="8737C5B4400846138BF0C18C54544470"/>
          </w:pPr>
          <w:r w:rsidRPr="00F81866">
            <w:rPr>
              <w:rStyle w:val="PlaceholderText"/>
            </w:rPr>
            <w:t>Click or tap here to enter text.</w:t>
          </w:r>
        </w:p>
      </w:docPartBody>
    </w:docPart>
    <w:docPart>
      <w:docPartPr>
        <w:name w:val="300D9F43BBF8412181559C113FF40746"/>
        <w:category>
          <w:name w:val="General"/>
          <w:gallery w:val="placeholder"/>
        </w:category>
        <w:types>
          <w:type w:val="bbPlcHdr"/>
        </w:types>
        <w:behaviors>
          <w:behavior w:val="content"/>
        </w:behaviors>
        <w:guid w:val="{91EA0C06-6C23-4373-9843-54F5032218B2}"/>
      </w:docPartPr>
      <w:docPartBody>
        <w:p w:rsidR="00676F31" w:rsidRDefault="003305A7" w:rsidP="003305A7">
          <w:pPr>
            <w:pStyle w:val="300D9F43BBF8412181559C113FF40746"/>
          </w:pPr>
          <w:r w:rsidRPr="00F81866">
            <w:rPr>
              <w:rStyle w:val="PlaceholderText"/>
            </w:rPr>
            <w:t>Click or tap here to enter text.</w:t>
          </w:r>
        </w:p>
      </w:docPartBody>
    </w:docPart>
    <w:docPart>
      <w:docPartPr>
        <w:name w:val="50AC7EDE180B4F1493EDFDF0AF5411EB"/>
        <w:category>
          <w:name w:val="General"/>
          <w:gallery w:val="placeholder"/>
        </w:category>
        <w:types>
          <w:type w:val="bbPlcHdr"/>
        </w:types>
        <w:behaviors>
          <w:behavior w:val="content"/>
        </w:behaviors>
        <w:guid w:val="{D8CE7A64-8C1E-4541-99C1-565D4E3AE3D5}"/>
      </w:docPartPr>
      <w:docPartBody>
        <w:p w:rsidR="00676F31" w:rsidRDefault="003305A7" w:rsidP="003305A7">
          <w:pPr>
            <w:pStyle w:val="50AC7EDE180B4F1493EDFDF0AF5411EB"/>
          </w:pPr>
          <w:r w:rsidRPr="00B926A3">
            <w:rPr>
              <w:rStyle w:val="PlaceholderText"/>
            </w:rPr>
            <w:t>Click or tap here to enter text.</w:t>
          </w:r>
        </w:p>
      </w:docPartBody>
    </w:docPart>
    <w:docPart>
      <w:docPartPr>
        <w:name w:val="410C5F1E69824515BB30678BF11EAF62"/>
        <w:category>
          <w:name w:val="General"/>
          <w:gallery w:val="placeholder"/>
        </w:category>
        <w:types>
          <w:type w:val="bbPlcHdr"/>
        </w:types>
        <w:behaviors>
          <w:behavior w:val="content"/>
        </w:behaviors>
        <w:guid w:val="{30B741FB-9BFA-4D03-A956-74D6B35CA8FA}"/>
      </w:docPartPr>
      <w:docPartBody>
        <w:p w:rsidR="00676F31" w:rsidRDefault="003305A7" w:rsidP="003305A7">
          <w:pPr>
            <w:pStyle w:val="410C5F1E69824515BB30678BF11EAF62"/>
          </w:pPr>
          <w:r w:rsidRPr="00B926A3">
            <w:rPr>
              <w:rStyle w:val="PlaceholderText"/>
            </w:rPr>
            <w:t>Click or tap here to enter text.</w:t>
          </w:r>
        </w:p>
      </w:docPartBody>
    </w:docPart>
    <w:docPart>
      <w:docPartPr>
        <w:name w:val="3111232128B94A538E7B43967F8FA9E7"/>
        <w:category>
          <w:name w:val="General"/>
          <w:gallery w:val="placeholder"/>
        </w:category>
        <w:types>
          <w:type w:val="bbPlcHdr"/>
        </w:types>
        <w:behaviors>
          <w:behavior w:val="content"/>
        </w:behaviors>
        <w:guid w:val="{A086BCB9-281F-4B14-9FCC-1A4B52B8BCAA}"/>
      </w:docPartPr>
      <w:docPartBody>
        <w:p w:rsidR="00676F31" w:rsidRDefault="003305A7" w:rsidP="003305A7">
          <w:pPr>
            <w:pStyle w:val="3111232128B94A538E7B43967F8FA9E7"/>
          </w:pPr>
          <w:r w:rsidRPr="00F81866">
            <w:rPr>
              <w:rStyle w:val="PlaceholderText"/>
            </w:rPr>
            <w:t>Click or tap here to enter text.</w:t>
          </w:r>
        </w:p>
      </w:docPartBody>
    </w:docPart>
    <w:docPart>
      <w:docPartPr>
        <w:name w:val="34DE4C3360AE4332947A1F9E0150EDE3"/>
        <w:category>
          <w:name w:val="General"/>
          <w:gallery w:val="placeholder"/>
        </w:category>
        <w:types>
          <w:type w:val="bbPlcHdr"/>
        </w:types>
        <w:behaviors>
          <w:behavior w:val="content"/>
        </w:behaviors>
        <w:guid w:val="{E8519A19-35B7-4855-A479-8F248F616148}"/>
      </w:docPartPr>
      <w:docPartBody>
        <w:p w:rsidR="00676F31" w:rsidRDefault="003305A7" w:rsidP="003305A7">
          <w:pPr>
            <w:pStyle w:val="34DE4C3360AE4332947A1F9E0150EDE3"/>
          </w:pPr>
          <w:r w:rsidRPr="00B926A3">
            <w:rPr>
              <w:rStyle w:val="PlaceholderText"/>
            </w:rPr>
            <w:t>Click or tap here to enter text.</w:t>
          </w:r>
        </w:p>
      </w:docPartBody>
    </w:docPart>
    <w:docPart>
      <w:docPartPr>
        <w:name w:val="9D005634ED204E098E813CDA3F70EE08"/>
        <w:category>
          <w:name w:val="General"/>
          <w:gallery w:val="placeholder"/>
        </w:category>
        <w:types>
          <w:type w:val="bbPlcHdr"/>
        </w:types>
        <w:behaviors>
          <w:behavior w:val="content"/>
        </w:behaviors>
        <w:guid w:val="{52CDA921-1AC2-4297-A2F5-1D1C7D51F627}"/>
      </w:docPartPr>
      <w:docPartBody>
        <w:p w:rsidR="00676F31" w:rsidRDefault="003305A7" w:rsidP="003305A7">
          <w:pPr>
            <w:pStyle w:val="9D005634ED204E098E813CDA3F70EE08"/>
          </w:pPr>
          <w:r>
            <w:rPr>
              <w:rStyle w:val="PlaceholderText"/>
            </w:rPr>
            <w:t>Click or tap here to enter text.</w:t>
          </w:r>
        </w:p>
      </w:docPartBody>
    </w:docPart>
    <w:docPart>
      <w:docPartPr>
        <w:name w:val="C328043D9DCA492D85638B73DF8F30E5"/>
        <w:category>
          <w:name w:val="General"/>
          <w:gallery w:val="placeholder"/>
        </w:category>
        <w:types>
          <w:type w:val="bbPlcHdr"/>
        </w:types>
        <w:behaviors>
          <w:behavior w:val="content"/>
        </w:behaviors>
        <w:guid w:val="{8C59C970-7F44-435B-8D1C-1DF0695E2EC7}"/>
      </w:docPartPr>
      <w:docPartBody>
        <w:p w:rsidR="00676F31" w:rsidRDefault="003305A7" w:rsidP="003305A7">
          <w:pPr>
            <w:pStyle w:val="C328043D9DCA492D85638B73DF8F30E5"/>
          </w:pPr>
          <w:r w:rsidRPr="00F81866">
            <w:rPr>
              <w:rStyle w:val="PlaceholderText"/>
            </w:rPr>
            <w:t>Click or tap here to enter text.</w:t>
          </w:r>
        </w:p>
      </w:docPartBody>
    </w:docPart>
    <w:docPart>
      <w:docPartPr>
        <w:name w:val="176D72594FBA47A5B705366AA99AD8DA"/>
        <w:category>
          <w:name w:val="General"/>
          <w:gallery w:val="placeholder"/>
        </w:category>
        <w:types>
          <w:type w:val="bbPlcHdr"/>
        </w:types>
        <w:behaviors>
          <w:behavior w:val="content"/>
        </w:behaviors>
        <w:guid w:val="{198B5804-3660-4285-A2B8-B8CC8B491444}"/>
      </w:docPartPr>
      <w:docPartBody>
        <w:p w:rsidR="00676F31" w:rsidRDefault="003305A7" w:rsidP="003305A7">
          <w:pPr>
            <w:pStyle w:val="176D72594FBA47A5B705366AA99AD8DA"/>
          </w:pPr>
          <w:r w:rsidRPr="00F81866">
            <w:rPr>
              <w:rStyle w:val="PlaceholderText"/>
            </w:rPr>
            <w:t>Click or tap here to enter text.</w:t>
          </w:r>
        </w:p>
      </w:docPartBody>
    </w:docPart>
    <w:docPart>
      <w:docPartPr>
        <w:name w:val="45D4F14E5CBA4EC6AE25E77B3EBAB458"/>
        <w:category>
          <w:name w:val="General"/>
          <w:gallery w:val="placeholder"/>
        </w:category>
        <w:types>
          <w:type w:val="bbPlcHdr"/>
        </w:types>
        <w:behaviors>
          <w:behavior w:val="content"/>
        </w:behaviors>
        <w:guid w:val="{BDFAF5BA-80FE-44A1-ADDB-F3EC8BF3272F}"/>
      </w:docPartPr>
      <w:docPartBody>
        <w:p w:rsidR="00676F31" w:rsidRDefault="003305A7" w:rsidP="003305A7">
          <w:pPr>
            <w:pStyle w:val="45D4F14E5CBA4EC6AE25E77B3EBAB458"/>
          </w:pPr>
          <w:r w:rsidRPr="00F81866">
            <w:rPr>
              <w:rStyle w:val="PlaceholderText"/>
            </w:rPr>
            <w:t>Click or tap here to enter text.</w:t>
          </w:r>
        </w:p>
      </w:docPartBody>
    </w:docPart>
    <w:docPart>
      <w:docPartPr>
        <w:name w:val="ED250F0725304E2CBB121F100F4EA75D"/>
        <w:category>
          <w:name w:val="General"/>
          <w:gallery w:val="placeholder"/>
        </w:category>
        <w:types>
          <w:type w:val="bbPlcHdr"/>
        </w:types>
        <w:behaviors>
          <w:behavior w:val="content"/>
        </w:behaviors>
        <w:guid w:val="{973B8B2E-DE7D-48A1-A898-53A816D761D0}"/>
      </w:docPartPr>
      <w:docPartBody>
        <w:p w:rsidR="00676F31" w:rsidRDefault="003305A7" w:rsidP="003305A7">
          <w:pPr>
            <w:pStyle w:val="ED250F0725304E2CBB121F100F4EA75D"/>
          </w:pPr>
          <w:r w:rsidRPr="00F81866">
            <w:rPr>
              <w:rStyle w:val="PlaceholderText"/>
            </w:rPr>
            <w:t>Click or tap here to enter text.</w:t>
          </w:r>
        </w:p>
      </w:docPartBody>
    </w:docPart>
    <w:docPart>
      <w:docPartPr>
        <w:name w:val="80115F14E0FC4EC3A7C7709E6F450E80"/>
        <w:category>
          <w:name w:val="General"/>
          <w:gallery w:val="placeholder"/>
        </w:category>
        <w:types>
          <w:type w:val="bbPlcHdr"/>
        </w:types>
        <w:behaviors>
          <w:behavior w:val="content"/>
        </w:behaviors>
        <w:guid w:val="{50E54E1B-0129-4E5A-AC7D-FE408C2156C8}"/>
      </w:docPartPr>
      <w:docPartBody>
        <w:p w:rsidR="00676F31" w:rsidRDefault="003305A7" w:rsidP="003305A7">
          <w:pPr>
            <w:pStyle w:val="80115F14E0FC4EC3A7C7709E6F450E80"/>
          </w:pPr>
          <w:r w:rsidRPr="00F81866">
            <w:rPr>
              <w:rStyle w:val="PlaceholderText"/>
            </w:rPr>
            <w:t>Click or tap here to enter text.</w:t>
          </w:r>
        </w:p>
      </w:docPartBody>
    </w:docPart>
    <w:docPart>
      <w:docPartPr>
        <w:name w:val="9D9A0D2A3CB0477FA7529BEEC130F885"/>
        <w:category>
          <w:name w:val="General"/>
          <w:gallery w:val="placeholder"/>
        </w:category>
        <w:types>
          <w:type w:val="bbPlcHdr"/>
        </w:types>
        <w:behaviors>
          <w:behavior w:val="content"/>
        </w:behaviors>
        <w:guid w:val="{6DCFB74E-5E61-4A09-9370-F83AA0C3FDAF}"/>
      </w:docPartPr>
      <w:docPartBody>
        <w:p w:rsidR="00676F31" w:rsidRDefault="003305A7" w:rsidP="003305A7">
          <w:pPr>
            <w:pStyle w:val="9D9A0D2A3CB0477FA7529BEEC130F885"/>
          </w:pPr>
          <w:r w:rsidRPr="00F81866">
            <w:rPr>
              <w:rStyle w:val="PlaceholderText"/>
            </w:rPr>
            <w:t>Click or tap here to enter text.</w:t>
          </w:r>
        </w:p>
      </w:docPartBody>
    </w:docPart>
    <w:docPart>
      <w:docPartPr>
        <w:name w:val="10AFA48E638A4FD691FF538F45A71542"/>
        <w:category>
          <w:name w:val="General"/>
          <w:gallery w:val="placeholder"/>
        </w:category>
        <w:types>
          <w:type w:val="bbPlcHdr"/>
        </w:types>
        <w:behaviors>
          <w:behavior w:val="content"/>
        </w:behaviors>
        <w:guid w:val="{115E55EA-8806-41E1-A4BD-DCFDF47A40EB}"/>
      </w:docPartPr>
      <w:docPartBody>
        <w:p w:rsidR="00676F31" w:rsidRDefault="003305A7" w:rsidP="003305A7">
          <w:pPr>
            <w:pStyle w:val="10AFA48E638A4FD691FF538F45A71542"/>
          </w:pPr>
          <w:r w:rsidRPr="00B926A3">
            <w:rPr>
              <w:rStyle w:val="PlaceholderText"/>
            </w:rPr>
            <w:t>Click or tap here to enter text.</w:t>
          </w:r>
        </w:p>
      </w:docPartBody>
    </w:docPart>
    <w:docPart>
      <w:docPartPr>
        <w:name w:val="20B21F0016CE4A0B930619808935CBEE"/>
        <w:category>
          <w:name w:val="General"/>
          <w:gallery w:val="placeholder"/>
        </w:category>
        <w:types>
          <w:type w:val="bbPlcHdr"/>
        </w:types>
        <w:behaviors>
          <w:behavior w:val="content"/>
        </w:behaviors>
        <w:guid w:val="{11F9415A-E947-494D-8FCD-BB96D13CC341}"/>
      </w:docPartPr>
      <w:docPartBody>
        <w:p w:rsidR="00676F31" w:rsidRDefault="003305A7" w:rsidP="003305A7">
          <w:pPr>
            <w:pStyle w:val="20B21F0016CE4A0B930619808935CBEE"/>
          </w:pPr>
          <w:r w:rsidRPr="00F81866">
            <w:rPr>
              <w:rStyle w:val="PlaceholderText"/>
            </w:rPr>
            <w:t>Click or tap here to enter text.</w:t>
          </w:r>
        </w:p>
      </w:docPartBody>
    </w:docPart>
    <w:docPart>
      <w:docPartPr>
        <w:name w:val="0481796F555C48C8B5869E225F107027"/>
        <w:category>
          <w:name w:val="General"/>
          <w:gallery w:val="placeholder"/>
        </w:category>
        <w:types>
          <w:type w:val="bbPlcHdr"/>
        </w:types>
        <w:behaviors>
          <w:behavior w:val="content"/>
        </w:behaviors>
        <w:guid w:val="{A8AABD08-9578-4C0C-A9FB-BB8582F5903A}"/>
      </w:docPartPr>
      <w:docPartBody>
        <w:p w:rsidR="00676F31" w:rsidRDefault="003305A7" w:rsidP="003305A7">
          <w:pPr>
            <w:pStyle w:val="0481796F555C48C8B5869E225F107027"/>
          </w:pPr>
          <w:r w:rsidRPr="00B926A3">
            <w:rPr>
              <w:rStyle w:val="PlaceholderText"/>
            </w:rPr>
            <w:t>Click or tap here to enter text.</w:t>
          </w:r>
        </w:p>
      </w:docPartBody>
    </w:docPart>
    <w:docPart>
      <w:docPartPr>
        <w:name w:val="E34C0265DBBE46489F3CAD7E826B2392"/>
        <w:category>
          <w:name w:val="General"/>
          <w:gallery w:val="placeholder"/>
        </w:category>
        <w:types>
          <w:type w:val="bbPlcHdr"/>
        </w:types>
        <w:behaviors>
          <w:behavior w:val="content"/>
        </w:behaviors>
        <w:guid w:val="{4E14A2A7-F250-41D3-BFDF-A8A1CB5231B4}"/>
      </w:docPartPr>
      <w:docPartBody>
        <w:p w:rsidR="00676F31" w:rsidRDefault="003305A7" w:rsidP="003305A7">
          <w:pPr>
            <w:pStyle w:val="E34C0265DBBE46489F3CAD7E826B2392"/>
          </w:pPr>
          <w:r w:rsidRPr="00B926A3">
            <w:rPr>
              <w:rStyle w:val="PlaceholderText"/>
            </w:rPr>
            <w:t>Click or tap here to enter text.</w:t>
          </w:r>
        </w:p>
      </w:docPartBody>
    </w:docPart>
    <w:docPart>
      <w:docPartPr>
        <w:name w:val="0B44071C31094F90A88C11D496172871"/>
        <w:category>
          <w:name w:val="General"/>
          <w:gallery w:val="placeholder"/>
        </w:category>
        <w:types>
          <w:type w:val="bbPlcHdr"/>
        </w:types>
        <w:behaviors>
          <w:behavior w:val="content"/>
        </w:behaviors>
        <w:guid w:val="{7150437C-6CEA-4D86-98D7-0E30ACC4D44A}"/>
      </w:docPartPr>
      <w:docPartBody>
        <w:p w:rsidR="00676F31" w:rsidRDefault="003305A7" w:rsidP="003305A7">
          <w:pPr>
            <w:pStyle w:val="0B44071C31094F90A88C11D496172871"/>
          </w:pPr>
          <w:r w:rsidRPr="00F81866">
            <w:rPr>
              <w:rStyle w:val="PlaceholderText"/>
            </w:rPr>
            <w:t>Click or tap here to enter text.</w:t>
          </w:r>
        </w:p>
      </w:docPartBody>
    </w:docPart>
    <w:docPart>
      <w:docPartPr>
        <w:name w:val="F69B93FD9EAD47B28351765C6E54FCD2"/>
        <w:category>
          <w:name w:val="General"/>
          <w:gallery w:val="placeholder"/>
        </w:category>
        <w:types>
          <w:type w:val="bbPlcHdr"/>
        </w:types>
        <w:behaviors>
          <w:behavior w:val="content"/>
        </w:behaviors>
        <w:guid w:val="{642AA9DE-7352-48D4-9965-34A9129A0C07}"/>
      </w:docPartPr>
      <w:docPartBody>
        <w:p w:rsidR="00676F31" w:rsidRDefault="003305A7" w:rsidP="003305A7">
          <w:pPr>
            <w:pStyle w:val="F69B93FD9EAD47B28351765C6E54FCD2"/>
          </w:pPr>
          <w:r w:rsidRPr="00F81866">
            <w:rPr>
              <w:rStyle w:val="PlaceholderText"/>
            </w:rPr>
            <w:t>Click or tap here to enter text.</w:t>
          </w:r>
        </w:p>
      </w:docPartBody>
    </w:docPart>
    <w:docPart>
      <w:docPartPr>
        <w:name w:val="6DFF957090A149CB99D6CCB309EAC644"/>
        <w:category>
          <w:name w:val="General"/>
          <w:gallery w:val="placeholder"/>
        </w:category>
        <w:types>
          <w:type w:val="bbPlcHdr"/>
        </w:types>
        <w:behaviors>
          <w:behavior w:val="content"/>
        </w:behaviors>
        <w:guid w:val="{FB3A0C22-326B-4B3F-A01B-2448493304A1}"/>
      </w:docPartPr>
      <w:docPartBody>
        <w:p w:rsidR="00676F31" w:rsidRDefault="003305A7" w:rsidP="003305A7">
          <w:pPr>
            <w:pStyle w:val="6DFF957090A149CB99D6CCB309EAC644"/>
          </w:pPr>
          <w:r w:rsidRPr="00B926A3">
            <w:rPr>
              <w:rStyle w:val="PlaceholderText"/>
            </w:rPr>
            <w:t>Click or tap here to enter text.</w:t>
          </w:r>
        </w:p>
      </w:docPartBody>
    </w:docPart>
    <w:docPart>
      <w:docPartPr>
        <w:name w:val="D723B09CEC9745E3A524CEB5C97E69DD"/>
        <w:category>
          <w:name w:val="General"/>
          <w:gallery w:val="placeholder"/>
        </w:category>
        <w:types>
          <w:type w:val="bbPlcHdr"/>
        </w:types>
        <w:behaviors>
          <w:behavior w:val="content"/>
        </w:behaviors>
        <w:guid w:val="{AB58A0D3-582F-47C3-8465-FC45B296FC34}"/>
      </w:docPartPr>
      <w:docPartBody>
        <w:p w:rsidR="00676F31" w:rsidRDefault="003305A7" w:rsidP="003305A7">
          <w:pPr>
            <w:pStyle w:val="D723B09CEC9745E3A524CEB5C97E69DD"/>
          </w:pPr>
          <w:r w:rsidRPr="00B926A3">
            <w:rPr>
              <w:rStyle w:val="PlaceholderText"/>
            </w:rPr>
            <w:t>Click or tap here to enter text.</w:t>
          </w:r>
        </w:p>
      </w:docPartBody>
    </w:docPart>
    <w:docPart>
      <w:docPartPr>
        <w:name w:val="D935C6ABF2954BA3951CC9EC3FBA16EC"/>
        <w:category>
          <w:name w:val="General"/>
          <w:gallery w:val="placeholder"/>
        </w:category>
        <w:types>
          <w:type w:val="bbPlcHdr"/>
        </w:types>
        <w:behaviors>
          <w:behavior w:val="content"/>
        </w:behaviors>
        <w:guid w:val="{79420230-8D31-45F9-A945-E3810E91FB1E}"/>
      </w:docPartPr>
      <w:docPartBody>
        <w:p w:rsidR="00676F31" w:rsidRDefault="003305A7" w:rsidP="003305A7">
          <w:pPr>
            <w:pStyle w:val="D935C6ABF2954BA3951CC9EC3FBA16EC"/>
          </w:pPr>
          <w:r w:rsidRPr="00F81866">
            <w:rPr>
              <w:rStyle w:val="PlaceholderText"/>
            </w:rPr>
            <w:t>Click or tap here to enter text.</w:t>
          </w:r>
        </w:p>
      </w:docPartBody>
    </w:docPart>
    <w:docPart>
      <w:docPartPr>
        <w:name w:val="AFAE8E42EB4B48D88BF8095B4DF8AF51"/>
        <w:category>
          <w:name w:val="General"/>
          <w:gallery w:val="placeholder"/>
        </w:category>
        <w:types>
          <w:type w:val="bbPlcHdr"/>
        </w:types>
        <w:behaviors>
          <w:behavior w:val="content"/>
        </w:behaviors>
        <w:guid w:val="{25D36ECE-DAC8-4371-A145-5834DAC86A2A}"/>
      </w:docPartPr>
      <w:docPartBody>
        <w:p w:rsidR="00676F31" w:rsidRDefault="003305A7" w:rsidP="003305A7">
          <w:pPr>
            <w:pStyle w:val="AFAE8E42EB4B48D88BF8095B4DF8AF51"/>
          </w:pPr>
          <w:r w:rsidRPr="00B926A3">
            <w:rPr>
              <w:rStyle w:val="PlaceholderText"/>
            </w:rPr>
            <w:t>Click or tap here to enter text.</w:t>
          </w:r>
        </w:p>
      </w:docPartBody>
    </w:docPart>
    <w:docPart>
      <w:docPartPr>
        <w:name w:val="BBD9148C3EF04D09B7A9B7E1CDE132BF"/>
        <w:category>
          <w:name w:val="General"/>
          <w:gallery w:val="placeholder"/>
        </w:category>
        <w:types>
          <w:type w:val="bbPlcHdr"/>
        </w:types>
        <w:behaviors>
          <w:behavior w:val="content"/>
        </w:behaviors>
        <w:guid w:val="{D08FDAD7-1B93-4DBD-AFB2-BDBA8C6FC969}"/>
      </w:docPartPr>
      <w:docPartBody>
        <w:p w:rsidR="00676F31" w:rsidRDefault="003305A7" w:rsidP="003305A7">
          <w:pPr>
            <w:pStyle w:val="BBD9148C3EF04D09B7A9B7E1CDE132BF"/>
          </w:pPr>
          <w:r w:rsidRPr="00B926A3">
            <w:rPr>
              <w:rStyle w:val="PlaceholderText"/>
            </w:rPr>
            <w:t>Click or tap here to enter text.</w:t>
          </w:r>
        </w:p>
      </w:docPartBody>
    </w:docPart>
    <w:docPart>
      <w:docPartPr>
        <w:name w:val="313C7FB2C40441D3A8B1F372F5977394"/>
        <w:category>
          <w:name w:val="General"/>
          <w:gallery w:val="placeholder"/>
        </w:category>
        <w:types>
          <w:type w:val="bbPlcHdr"/>
        </w:types>
        <w:behaviors>
          <w:behavior w:val="content"/>
        </w:behaviors>
        <w:guid w:val="{FDD773B3-A83B-474A-9C16-61C925A99268}"/>
      </w:docPartPr>
      <w:docPartBody>
        <w:p w:rsidR="00676F31" w:rsidRDefault="003305A7" w:rsidP="003305A7">
          <w:pPr>
            <w:pStyle w:val="313C7FB2C40441D3A8B1F372F5977394"/>
          </w:pPr>
          <w:r w:rsidRPr="00B926A3">
            <w:rPr>
              <w:rStyle w:val="PlaceholderText"/>
            </w:rPr>
            <w:t>Click or tap here to enter text.</w:t>
          </w:r>
        </w:p>
      </w:docPartBody>
    </w:docPart>
    <w:docPart>
      <w:docPartPr>
        <w:name w:val="243BAD04A9FD4FDF9D9B703E020EE81C"/>
        <w:category>
          <w:name w:val="General"/>
          <w:gallery w:val="placeholder"/>
        </w:category>
        <w:types>
          <w:type w:val="bbPlcHdr"/>
        </w:types>
        <w:behaviors>
          <w:behavior w:val="content"/>
        </w:behaviors>
        <w:guid w:val="{91BA4EDD-9156-4AE7-B78C-AF36FDE28DC9}"/>
      </w:docPartPr>
      <w:docPartBody>
        <w:p w:rsidR="00676F31" w:rsidRDefault="003305A7" w:rsidP="003305A7">
          <w:pPr>
            <w:pStyle w:val="243BAD04A9FD4FDF9D9B703E020EE81C"/>
          </w:pPr>
          <w:r w:rsidRPr="00B926A3">
            <w:rPr>
              <w:rStyle w:val="PlaceholderText"/>
            </w:rPr>
            <w:t>Click or tap here to enter text.</w:t>
          </w:r>
        </w:p>
      </w:docPartBody>
    </w:docPart>
    <w:docPart>
      <w:docPartPr>
        <w:name w:val="EE288CB15862462FBD0BC1E57E1E8FFD"/>
        <w:category>
          <w:name w:val="General"/>
          <w:gallery w:val="placeholder"/>
        </w:category>
        <w:types>
          <w:type w:val="bbPlcHdr"/>
        </w:types>
        <w:behaviors>
          <w:behavior w:val="content"/>
        </w:behaviors>
        <w:guid w:val="{5481C7BA-2F9A-4168-9B1D-F4C99CF15640}"/>
      </w:docPartPr>
      <w:docPartBody>
        <w:p w:rsidR="00676F31" w:rsidRDefault="003305A7" w:rsidP="003305A7">
          <w:pPr>
            <w:pStyle w:val="EE288CB15862462FBD0BC1E57E1E8FFD"/>
          </w:pPr>
          <w:r w:rsidRPr="00B926A3">
            <w:rPr>
              <w:rStyle w:val="PlaceholderText"/>
            </w:rPr>
            <w:t>Click or tap here to enter text.</w:t>
          </w:r>
        </w:p>
      </w:docPartBody>
    </w:docPart>
    <w:docPart>
      <w:docPartPr>
        <w:name w:val="EC9D3293C4B4449B83CB4D9D8E995FC1"/>
        <w:category>
          <w:name w:val="General"/>
          <w:gallery w:val="placeholder"/>
        </w:category>
        <w:types>
          <w:type w:val="bbPlcHdr"/>
        </w:types>
        <w:behaviors>
          <w:behavior w:val="content"/>
        </w:behaviors>
        <w:guid w:val="{D7E6C889-8648-4AAA-B822-A347EF433D0F}"/>
      </w:docPartPr>
      <w:docPartBody>
        <w:p w:rsidR="00676F31" w:rsidRDefault="003305A7" w:rsidP="003305A7">
          <w:pPr>
            <w:pStyle w:val="EC9D3293C4B4449B83CB4D9D8E995FC1"/>
          </w:pPr>
          <w:r w:rsidRPr="00B926A3">
            <w:rPr>
              <w:rStyle w:val="PlaceholderText"/>
            </w:rPr>
            <w:t>Click or tap here to enter text.</w:t>
          </w:r>
        </w:p>
      </w:docPartBody>
    </w:docPart>
    <w:docPart>
      <w:docPartPr>
        <w:name w:val="4AC19CAC7E934A64924D328BA9E25634"/>
        <w:category>
          <w:name w:val="General"/>
          <w:gallery w:val="placeholder"/>
        </w:category>
        <w:types>
          <w:type w:val="bbPlcHdr"/>
        </w:types>
        <w:behaviors>
          <w:behavior w:val="content"/>
        </w:behaviors>
        <w:guid w:val="{97A0EC9B-CE5D-474E-AF9B-AA39462E605C}"/>
      </w:docPartPr>
      <w:docPartBody>
        <w:p w:rsidR="00676F31" w:rsidRDefault="003305A7" w:rsidP="003305A7">
          <w:pPr>
            <w:pStyle w:val="4AC19CAC7E934A64924D328BA9E25634"/>
          </w:pPr>
          <w:r w:rsidRPr="00B926A3">
            <w:rPr>
              <w:rStyle w:val="PlaceholderText"/>
            </w:rPr>
            <w:t>Click or tap here to enter text.</w:t>
          </w:r>
        </w:p>
      </w:docPartBody>
    </w:docPart>
    <w:docPart>
      <w:docPartPr>
        <w:name w:val="7500A5FA360249B28A6CB09114F8F4AD"/>
        <w:category>
          <w:name w:val="General"/>
          <w:gallery w:val="placeholder"/>
        </w:category>
        <w:types>
          <w:type w:val="bbPlcHdr"/>
        </w:types>
        <w:behaviors>
          <w:behavior w:val="content"/>
        </w:behaviors>
        <w:guid w:val="{13DB1DA9-EFB8-477A-9D6F-6002F7E7545D}"/>
      </w:docPartPr>
      <w:docPartBody>
        <w:p w:rsidR="00676F31" w:rsidRDefault="003305A7" w:rsidP="003305A7">
          <w:pPr>
            <w:pStyle w:val="7500A5FA360249B28A6CB09114F8F4AD"/>
          </w:pPr>
          <w:r w:rsidRPr="00B926A3">
            <w:rPr>
              <w:rStyle w:val="PlaceholderText"/>
            </w:rPr>
            <w:t>Click or tap here to enter text.</w:t>
          </w:r>
        </w:p>
      </w:docPartBody>
    </w:docPart>
    <w:docPart>
      <w:docPartPr>
        <w:name w:val="E9477AF3A50F4ECC8F65B3D3DE2F6970"/>
        <w:category>
          <w:name w:val="General"/>
          <w:gallery w:val="placeholder"/>
        </w:category>
        <w:types>
          <w:type w:val="bbPlcHdr"/>
        </w:types>
        <w:behaviors>
          <w:behavior w:val="content"/>
        </w:behaviors>
        <w:guid w:val="{5715DB57-9FD7-4651-BB98-351D2B52C1EC}"/>
      </w:docPartPr>
      <w:docPartBody>
        <w:p w:rsidR="00676F31" w:rsidRDefault="003305A7" w:rsidP="003305A7">
          <w:pPr>
            <w:pStyle w:val="E9477AF3A50F4ECC8F65B3D3DE2F6970"/>
          </w:pPr>
          <w:r w:rsidRPr="00B926A3">
            <w:rPr>
              <w:rStyle w:val="PlaceholderText"/>
            </w:rPr>
            <w:t>Click or tap here to enter text.</w:t>
          </w:r>
        </w:p>
      </w:docPartBody>
    </w:docPart>
    <w:docPart>
      <w:docPartPr>
        <w:name w:val="3DEA829A6EC34163B4CE8638919C19C3"/>
        <w:category>
          <w:name w:val="General"/>
          <w:gallery w:val="placeholder"/>
        </w:category>
        <w:types>
          <w:type w:val="bbPlcHdr"/>
        </w:types>
        <w:behaviors>
          <w:behavior w:val="content"/>
        </w:behaviors>
        <w:guid w:val="{B4044947-3841-4EF5-9C92-CC66B9364884}"/>
      </w:docPartPr>
      <w:docPartBody>
        <w:p w:rsidR="00676F31" w:rsidRDefault="003305A7" w:rsidP="003305A7">
          <w:pPr>
            <w:pStyle w:val="3DEA829A6EC34163B4CE8638919C19C3"/>
          </w:pPr>
          <w:r w:rsidRPr="00B926A3">
            <w:rPr>
              <w:rStyle w:val="PlaceholderText"/>
            </w:rPr>
            <w:t>Click or tap here to enter text.</w:t>
          </w:r>
        </w:p>
      </w:docPartBody>
    </w:docPart>
    <w:docPart>
      <w:docPartPr>
        <w:name w:val="413AFEBA40004463B4F77787EACBB9AC"/>
        <w:category>
          <w:name w:val="General"/>
          <w:gallery w:val="placeholder"/>
        </w:category>
        <w:types>
          <w:type w:val="bbPlcHdr"/>
        </w:types>
        <w:behaviors>
          <w:behavior w:val="content"/>
        </w:behaviors>
        <w:guid w:val="{5AE7F323-DF7E-4DED-9B3A-63C91451DB21}"/>
      </w:docPartPr>
      <w:docPartBody>
        <w:p w:rsidR="00676F31" w:rsidRDefault="003305A7" w:rsidP="003305A7">
          <w:pPr>
            <w:pStyle w:val="413AFEBA40004463B4F77787EACBB9AC"/>
          </w:pPr>
          <w:r w:rsidRPr="00B926A3">
            <w:rPr>
              <w:rStyle w:val="PlaceholderText"/>
            </w:rPr>
            <w:t>Click or tap here to enter text.</w:t>
          </w:r>
        </w:p>
      </w:docPartBody>
    </w:docPart>
    <w:docPart>
      <w:docPartPr>
        <w:name w:val="6249656B61054A1CBE72EBA6B972E364"/>
        <w:category>
          <w:name w:val="General"/>
          <w:gallery w:val="placeholder"/>
        </w:category>
        <w:types>
          <w:type w:val="bbPlcHdr"/>
        </w:types>
        <w:behaviors>
          <w:behavior w:val="content"/>
        </w:behaviors>
        <w:guid w:val="{2426A53B-AEDB-4BEB-84AF-23FD12E0896C}"/>
      </w:docPartPr>
      <w:docPartBody>
        <w:p w:rsidR="00676F31" w:rsidRDefault="003305A7" w:rsidP="003305A7">
          <w:pPr>
            <w:pStyle w:val="6249656B61054A1CBE72EBA6B972E364"/>
          </w:pPr>
          <w:r w:rsidRPr="00B926A3">
            <w:rPr>
              <w:rStyle w:val="PlaceholderText"/>
            </w:rPr>
            <w:t>Click or tap here to enter text.</w:t>
          </w:r>
        </w:p>
      </w:docPartBody>
    </w:docPart>
    <w:docPart>
      <w:docPartPr>
        <w:name w:val="1B2CDF30562A4A078D2C1E7CBE7F4A1E"/>
        <w:category>
          <w:name w:val="General"/>
          <w:gallery w:val="placeholder"/>
        </w:category>
        <w:types>
          <w:type w:val="bbPlcHdr"/>
        </w:types>
        <w:behaviors>
          <w:behavior w:val="content"/>
        </w:behaviors>
        <w:guid w:val="{0A2C187E-8F90-4171-A126-864ADFF33A59}"/>
      </w:docPartPr>
      <w:docPartBody>
        <w:p w:rsidR="00676F31" w:rsidRDefault="003305A7" w:rsidP="003305A7">
          <w:pPr>
            <w:pStyle w:val="1B2CDF30562A4A078D2C1E7CBE7F4A1E"/>
          </w:pPr>
          <w:r>
            <w:rPr>
              <w:rStyle w:val="PlaceholderText"/>
            </w:rPr>
            <w:t>Click or tap here to enter text.</w:t>
          </w:r>
        </w:p>
      </w:docPartBody>
    </w:docPart>
    <w:docPart>
      <w:docPartPr>
        <w:name w:val="E910FED9CB8D4FCA88185FEB51B3F457"/>
        <w:category>
          <w:name w:val="General"/>
          <w:gallery w:val="placeholder"/>
        </w:category>
        <w:types>
          <w:type w:val="bbPlcHdr"/>
        </w:types>
        <w:behaviors>
          <w:behavior w:val="content"/>
        </w:behaviors>
        <w:guid w:val="{CE51D60A-64F1-47D8-B945-F77236D28609}"/>
      </w:docPartPr>
      <w:docPartBody>
        <w:p w:rsidR="00676F31" w:rsidRDefault="003305A7" w:rsidP="003305A7">
          <w:pPr>
            <w:pStyle w:val="E910FED9CB8D4FCA88185FEB51B3F457"/>
          </w:pPr>
          <w:r>
            <w:rPr>
              <w:rStyle w:val="PlaceholderText"/>
            </w:rPr>
            <w:t>Click or tap here to enter text.</w:t>
          </w:r>
        </w:p>
      </w:docPartBody>
    </w:docPart>
    <w:docPart>
      <w:docPartPr>
        <w:name w:val="5A8E1CFCBFDD499CBFB2BFA119E9D6F9"/>
        <w:category>
          <w:name w:val="General"/>
          <w:gallery w:val="placeholder"/>
        </w:category>
        <w:types>
          <w:type w:val="bbPlcHdr"/>
        </w:types>
        <w:behaviors>
          <w:behavior w:val="content"/>
        </w:behaviors>
        <w:guid w:val="{911EB685-79E3-4A10-9F07-E3FEEB98E751}"/>
      </w:docPartPr>
      <w:docPartBody>
        <w:p w:rsidR="00676F31" w:rsidRDefault="003305A7" w:rsidP="003305A7">
          <w:pPr>
            <w:pStyle w:val="5A8E1CFCBFDD499CBFB2BFA119E9D6F9"/>
          </w:pPr>
          <w:r>
            <w:rPr>
              <w:rStyle w:val="PlaceholderText"/>
            </w:rPr>
            <w:t>Click or tap here to enter text.</w:t>
          </w:r>
        </w:p>
      </w:docPartBody>
    </w:docPart>
    <w:docPart>
      <w:docPartPr>
        <w:name w:val="458161D1AC7F4A9982D5CF5116956D29"/>
        <w:category>
          <w:name w:val="General"/>
          <w:gallery w:val="placeholder"/>
        </w:category>
        <w:types>
          <w:type w:val="bbPlcHdr"/>
        </w:types>
        <w:behaviors>
          <w:behavior w:val="content"/>
        </w:behaviors>
        <w:guid w:val="{01FA01FC-926D-40CD-A4BE-6B896B157FC9}"/>
      </w:docPartPr>
      <w:docPartBody>
        <w:p w:rsidR="00676F31" w:rsidRDefault="003305A7" w:rsidP="003305A7">
          <w:pPr>
            <w:pStyle w:val="458161D1AC7F4A9982D5CF5116956D29"/>
          </w:pPr>
          <w:r w:rsidRPr="00B926A3">
            <w:rPr>
              <w:rStyle w:val="PlaceholderText"/>
            </w:rPr>
            <w:t>Click or tap here to enter text.</w:t>
          </w:r>
        </w:p>
      </w:docPartBody>
    </w:docPart>
    <w:docPart>
      <w:docPartPr>
        <w:name w:val="D3C60AC50CFE4CE0BE23339A807B55CE"/>
        <w:category>
          <w:name w:val="General"/>
          <w:gallery w:val="placeholder"/>
        </w:category>
        <w:types>
          <w:type w:val="bbPlcHdr"/>
        </w:types>
        <w:behaviors>
          <w:behavior w:val="content"/>
        </w:behaviors>
        <w:guid w:val="{B8524B5F-54B6-4CF3-803F-2C5719AA6214}"/>
      </w:docPartPr>
      <w:docPartBody>
        <w:p w:rsidR="00676F31" w:rsidRDefault="003305A7" w:rsidP="003305A7">
          <w:pPr>
            <w:pStyle w:val="D3C60AC50CFE4CE0BE23339A807B55CE"/>
          </w:pPr>
          <w:r w:rsidRPr="00B926A3">
            <w:rPr>
              <w:rStyle w:val="PlaceholderText"/>
            </w:rPr>
            <w:t>Click or tap here to enter text.</w:t>
          </w:r>
        </w:p>
      </w:docPartBody>
    </w:docPart>
    <w:docPart>
      <w:docPartPr>
        <w:name w:val="A81A97D3F23F461497613BE144244A78"/>
        <w:category>
          <w:name w:val="General"/>
          <w:gallery w:val="placeholder"/>
        </w:category>
        <w:types>
          <w:type w:val="bbPlcHdr"/>
        </w:types>
        <w:behaviors>
          <w:behavior w:val="content"/>
        </w:behaviors>
        <w:guid w:val="{DE47F919-8CDC-4EC8-8505-04C0695C368D}"/>
      </w:docPartPr>
      <w:docPartBody>
        <w:p w:rsidR="00676F31" w:rsidRDefault="003305A7" w:rsidP="003305A7">
          <w:pPr>
            <w:pStyle w:val="A81A97D3F23F461497613BE144244A78"/>
          </w:pPr>
          <w:r w:rsidRPr="00B926A3">
            <w:rPr>
              <w:rStyle w:val="PlaceholderText"/>
            </w:rPr>
            <w:t>Click or tap here to enter text.</w:t>
          </w:r>
        </w:p>
      </w:docPartBody>
    </w:docPart>
    <w:docPart>
      <w:docPartPr>
        <w:name w:val="32CE6384E5554125BC1F8D2709682017"/>
        <w:category>
          <w:name w:val="General"/>
          <w:gallery w:val="placeholder"/>
        </w:category>
        <w:types>
          <w:type w:val="bbPlcHdr"/>
        </w:types>
        <w:behaviors>
          <w:behavior w:val="content"/>
        </w:behaviors>
        <w:guid w:val="{83C9F1FC-C256-4197-B678-B0910F4AF0CF}"/>
      </w:docPartPr>
      <w:docPartBody>
        <w:p w:rsidR="00676F31" w:rsidRDefault="003305A7" w:rsidP="003305A7">
          <w:pPr>
            <w:pStyle w:val="32CE6384E5554125BC1F8D2709682017"/>
          </w:pPr>
          <w:r w:rsidRPr="00B926A3">
            <w:rPr>
              <w:rStyle w:val="PlaceholderText"/>
            </w:rPr>
            <w:t>Click or tap here to enter text.</w:t>
          </w:r>
        </w:p>
      </w:docPartBody>
    </w:docPart>
    <w:docPart>
      <w:docPartPr>
        <w:name w:val="86B5B9EF964F42A9B7A509217838943E"/>
        <w:category>
          <w:name w:val="General"/>
          <w:gallery w:val="placeholder"/>
        </w:category>
        <w:types>
          <w:type w:val="bbPlcHdr"/>
        </w:types>
        <w:behaviors>
          <w:behavior w:val="content"/>
        </w:behaviors>
        <w:guid w:val="{73648471-2703-44DA-803B-116C858F2ED7}"/>
      </w:docPartPr>
      <w:docPartBody>
        <w:p w:rsidR="00676F31" w:rsidRDefault="003305A7" w:rsidP="003305A7">
          <w:pPr>
            <w:pStyle w:val="86B5B9EF964F42A9B7A509217838943E"/>
          </w:pPr>
          <w:r w:rsidRPr="00B926A3">
            <w:rPr>
              <w:rStyle w:val="PlaceholderText"/>
            </w:rPr>
            <w:t>Click or tap here to enter text.</w:t>
          </w:r>
        </w:p>
      </w:docPartBody>
    </w:docPart>
    <w:docPart>
      <w:docPartPr>
        <w:name w:val="A86116056E16484D86AFAC278B9568E3"/>
        <w:category>
          <w:name w:val="General"/>
          <w:gallery w:val="placeholder"/>
        </w:category>
        <w:types>
          <w:type w:val="bbPlcHdr"/>
        </w:types>
        <w:behaviors>
          <w:behavior w:val="content"/>
        </w:behaviors>
        <w:guid w:val="{8AF0FE4A-563D-458E-917C-936F644CA636}"/>
      </w:docPartPr>
      <w:docPartBody>
        <w:p w:rsidR="00676F31" w:rsidRDefault="003305A7" w:rsidP="003305A7">
          <w:pPr>
            <w:pStyle w:val="A86116056E16484D86AFAC278B9568E3"/>
          </w:pPr>
          <w:r w:rsidRPr="00B926A3">
            <w:rPr>
              <w:rStyle w:val="PlaceholderText"/>
            </w:rPr>
            <w:t>Click or tap here to enter text.</w:t>
          </w:r>
        </w:p>
      </w:docPartBody>
    </w:docPart>
    <w:docPart>
      <w:docPartPr>
        <w:name w:val="0AE4EA3461CC49CCA53E3F1587A6FE90"/>
        <w:category>
          <w:name w:val="General"/>
          <w:gallery w:val="placeholder"/>
        </w:category>
        <w:types>
          <w:type w:val="bbPlcHdr"/>
        </w:types>
        <w:behaviors>
          <w:behavior w:val="content"/>
        </w:behaviors>
        <w:guid w:val="{E081BF33-8265-4F4F-BB05-290BB35BEFC5}"/>
      </w:docPartPr>
      <w:docPartBody>
        <w:p w:rsidR="00676F31" w:rsidRDefault="003305A7" w:rsidP="003305A7">
          <w:pPr>
            <w:pStyle w:val="0AE4EA3461CC49CCA53E3F1587A6FE90"/>
          </w:pPr>
          <w:r w:rsidRPr="00B926A3">
            <w:rPr>
              <w:rStyle w:val="PlaceholderText"/>
            </w:rPr>
            <w:t>Click or tap here to enter text.</w:t>
          </w:r>
        </w:p>
      </w:docPartBody>
    </w:docPart>
    <w:docPart>
      <w:docPartPr>
        <w:name w:val="B9D7F1255E20480FB4338EB06D7E64AB"/>
        <w:category>
          <w:name w:val="General"/>
          <w:gallery w:val="placeholder"/>
        </w:category>
        <w:types>
          <w:type w:val="bbPlcHdr"/>
        </w:types>
        <w:behaviors>
          <w:behavior w:val="content"/>
        </w:behaviors>
        <w:guid w:val="{F8A84A47-4846-465D-A77A-876299253FDB}"/>
      </w:docPartPr>
      <w:docPartBody>
        <w:p w:rsidR="00676F31" w:rsidRDefault="003305A7" w:rsidP="003305A7">
          <w:pPr>
            <w:pStyle w:val="B9D7F1255E20480FB4338EB06D7E64AB"/>
          </w:pPr>
          <w:r w:rsidRPr="00B926A3">
            <w:rPr>
              <w:rStyle w:val="PlaceholderText"/>
            </w:rPr>
            <w:t>Click or tap here to enter text.</w:t>
          </w:r>
        </w:p>
      </w:docPartBody>
    </w:docPart>
    <w:docPart>
      <w:docPartPr>
        <w:name w:val="7E353E4B0421408DB09B9467E803D3E0"/>
        <w:category>
          <w:name w:val="General"/>
          <w:gallery w:val="placeholder"/>
        </w:category>
        <w:types>
          <w:type w:val="bbPlcHdr"/>
        </w:types>
        <w:behaviors>
          <w:behavior w:val="content"/>
        </w:behaviors>
        <w:guid w:val="{E9464B87-8886-4F4A-95E8-ED6614F6CD64}"/>
      </w:docPartPr>
      <w:docPartBody>
        <w:p w:rsidR="00676F31" w:rsidRDefault="003305A7" w:rsidP="003305A7">
          <w:pPr>
            <w:pStyle w:val="7E353E4B0421408DB09B9467E803D3E0"/>
          </w:pPr>
          <w:r w:rsidRPr="00B926A3">
            <w:rPr>
              <w:rStyle w:val="PlaceholderText"/>
            </w:rPr>
            <w:t>Click or tap here to enter text.</w:t>
          </w:r>
        </w:p>
      </w:docPartBody>
    </w:docPart>
    <w:docPart>
      <w:docPartPr>
        <w:name w:val="0BCA4056619E4B9099E8CA136A8B385D"/>
        <w:category>
          <w:name w:val="General"/>
          <w:gallery w:val="placeholder"/>
        </w:category>
        <w:types>
          <w:type w:val="bbPlcHdr"/>
        </w:types>
        <w:behaviors>
          <w:behavior w:val="content"/>
        </w:behaviors>
        <w:guid w:val="{3B713E07-81C9-4BDB-95A7-4D2AE7B590C5}"/>
      </w:docPartPr>
      <w:docPartBody>
        <w:p w:rsidR="00676F31" w:rsidRDefault="003305A7" w:rsidP="003305A7">
          <w:pPr>
            <w:pStyle w:val="0BCA4056619E4B9099E8CA136A8B385D"/>
          </w:pPr>
          <w:r w:rsidRPr="00B926A3">
            <w:rPr>
              <w:rStyle w:val="PlaceholderText"/>
            </w:rPr>
            <w:t>Click or tap here to enter text.</w:t>
          </w:r>
        </w:p>
      </w:docPartBody>
    </w:docPart>
    <w:docPart>
      <w:docPartPr>
        <w:name w:val="24491FB3B33C41B299E597FB49F116D9"/>
        <w:category>
          <w:name w:val="General"/>
          <w:gallery w:val="placeholder"/>
        </w:category>
        <w:types>
          <w:type w:val="bbPlcHdr"/>
        </w:types>
        <w:behaviors>
          <w:behavior w:val="content"/>
        </w:behaviors>
        <w:guid w:val="{CED98AE8-8CD3-4206-B4C3-20B2071F7829}"/>
      </w:docPartPr>
      <w:docPartBody>
        <w:p w:rsidR="00676F31" w:rsidRDefault="003305A7" w:rsidP="003305A7">
          <w:pPr>
            <w:pStyle w:val="24491FB3B33C41B299E597FB49F116D9"/>
          </w:pPr>
          <w:r w:rsidRPr="00B926A3">
            <w:rPr>
              <w:rStyle w:val="PlaceholderText"/>
            </w:rPr>
            <w:t>Click or tap here to enter text.</w:t>
          </w:r>
        </w:p>
      </w:docPartBody>
    </w:docPart>
    <w:docPart>
      <w:docPartPr>
        <w:name w:val="DCDD37EFF6334F57AB71C9048153E1BE"/>
        <w:category>
          <w:name w:val="General"/>
          <w:gallery w:val="placeholder"/>
        </w:category>
        <w:types>
          <w:type w:val="bbPlcHdr"/>
        </w:types>
        <w:behaviors>
          <w:behavior w:val="content"/>
        </w:behaviors>
        <w:guid w:val="{5BF28830-6EB3-46A6-83A3-54637CD63D6B}"/>
      </w:docPartPr>
      <w:docPartBody>
        <w:p w:rsidR="00676F31" w:rsidRDefault="003305A7" w:rsidP="003305A7">
          <w:pPr>
            <w:pStyle w:val="DCDD37EFF6334F57AB71C9048153E1BE"/>
          </w:pPr>
          <w:r w:rsidRPr="00B926A3">
            <w:rPr>
              <w:rStyle w:val="PlaceholderText"/>
            </w:rPr>
            <w:t>Click or tap here to enter text.</w:t>
          </w:r>
        </w:p>
      </w:docPartBody>
    </w:docPart>
    <w:docPart>
      <w:docPartPr>
        <w:name w:val="4A123A93F8394CF5A499DA9ADE3AD963"/>
        <w:category>
          <w:name w:val="General"/>
          <w:gallery w:val="placeholder"/>
        </w:category>
        <w:types>
          <w:type w:val="bbPlcHdr"/>
        </w:types>
        <w:behaviors>
          <w:behavior w:val="content"/>
        </w:behaviors>
        <w:guid w:val="{DFF8448E-0B4E-43CF-8100-F0FB8216FF7A}"/>
      </w:docPartPr>
      <w:docPartBody>
        <w:p w:rsidR="00676F31" w:rsidRDefault="003305A7" w:rsidP="003305A7">
          <w:pPr>
            <w:pStyle w:val="4A123A93F8394CF5A499DA9ADE3AD963"/>
          </w:pPr>
          <w:r w:rsidRPr="00B926A3">
            <w:rPr>
              <w:rStyle w:val="PlaceholderText"/>
            </w:rPr>
            <w:t>Click or tap here to enter text.</w:t>
          </w:r>
        </w:p>
      </w:docPartBody>
    </w:docPart>
    <w:docPart>
      <w:docPartPr>
        <w:name w:val="98C908F453E947DCA3F17FC92A6C6B1F"/>
        <w:category>
          <w:name w:val="General"/>
          <w:gallery w:val="placeholder"/>
        </w:category>
        <w:types>
          <w:type w:val="bbPlcHdr"/>
        </w:types>
        <w:behaviors>
          <w:behavior w:val="content"/>
        </w:behaviors>
        <w:guid w:val="{A9765A51-015A-4A36-A3BB-D435921CEF2C}"/>
      </w:docPartPr>
      <w:docPartBody>
        <w:p w:rsidR="00676F31" w:rsidRDefault="003305A7" w:rsidP="003305A7">
          <w:pPr>
            <w:pStyle w:val="98C908F453E947DCA3F17FC92A6C6B1F"/>
          </w:pPr>
          <w:r w:rsidRPr="00B926A3">
            <w:rPr>
              <w:rStyle w:val="PlaceholderText"/>
            </w:rPr>
            <w:t>Click or tap here to enter text.</w:t>
          </w:r>
        </w:p>
      </w:docPartBody>
    </w:docPart>
    <w:docPart>
      <w:docPartPr>
        <w:name w:val="2CB452F9815248F3BFDD8FCAB7D77546"/>
        <w:category>
          <w:name w:val="General"/>
          <w:gallery w:val="placeholder"/>
        </w:category>
        <w:types>
          <w:type w:val="bbPlcHdr"/>
        </w:types>
        <w:behaviors>
          <w:behavior w:val="content"/>
        </w:behaviors>
        <w:guid w:val="{96A58731-BB27-41FB-BFD2-21F1F76F8153}"/>
      </w:docPartPr>
      <w:docPartBody>
        <w:p w:rsidR="00676F31" w:rsidRDefault="003305A7" w:rsidP="003305A7">
          <w:pPr>
            <w:pStyle w:val="2CB452F9815248F3BFDD8FCAB7D77546"/>
          </w:pPr>
          <w:r w:rsidRPr="00B926A3">
            <w:rPr>
              <w:rStyle w:val="PlaceholderText"/>
            </w:rPr>
            <w:t>Click or tap here to enter text.</w:t>
          </w:r>
        </w:p>
      </w:docPartBody>
    </w:docPart>
    <w:docPart>
      <w:docPartPr>
        <w:name w:val="034B8A4FAA1D4592AFA5AF12C7C471CD"/>
        <w:category>
          <w:name w:val="General"/>
          <w:gallery w:val="placeholder"/>
        </w:category>
        <w:types>
          <w:type w:val="bbPlcHdr"/>
        </w:types>
        <w:behaviors>
          <w:behavior w:val="content"/>
        </w:behaviors>
        <w:guid w:val="{532024FF-1DBB-4572-9F0A-8A8C8124C6AD}"/>
      </w:docPartPr>
      <w:docPartBody>
        <w:p w:rsidR="00676F31" w:rsidRDefault="003305A7" w:rsidP="003305A7">
          <w:pPr>
            <w:pStyle w:val="034B8A4FAA1D4592AFA5AF12C7C471CD"/>
          </w:pPr>
          <w:r w:rsidRPr="00F81866">
            <w:rPr>
              <w:rStyle w:val="PlaceholderText"/>
            </w:rPr>
            <w:t>Click or tap here to enter text.</w:t>
          </w:r>
        </w:p>
      </w:docPartBody>
    </w:docPart>
    <w:docPart>
      <w:docPartPr>
        <w:name w:val="DDEDF622986F4AB884583DA139036DBF"/>
        <w:category>
          <w:name w:val="General"/>
          <w:gallery w:val="placeholder"/>
        </w:category>
        <w:types>
          <w:type w:val="bbPlcHdr"/>
        </w:types>
        <w:behaviors>
          <w:behavior w:val="content"/>
        </w:behaviors>
        <w:guid w:val="{FB891751-5CEE-4C78-A5D1-2FD7EA06E49B}"/>
      </w:docPartPr>
      <w:docPartBody>
        <w:p w:rsidR="00676F31" w:rsidRDefault="003305A7" w:rsidP="003305A7">
          <w:pPr>
            <w:pStyle w:val="DDEDF622986F4AB884583DA139036DBF"/>
          </w:pPr>
          <w:r w:rsidRPr="00B926A3">
            <w:rPr>
              <w:rStyle w:val="PlaceholderText"/>
            </w:rPr>
            <w:t>Click or tap here to enter text.</w:t>
          </w:r>
        </w:p>
      </w:docPartBody>
    </w:docPart>
    <w:docPart>
      <w:docPartPr>
        <w:name w:val="A620E06E5DC0483D901A9FCB8B27E7C9"/>
        <w:category>
          <w:name w:val="General"/>
          <w:gallery w:val="placeholder"/>
        </w:category>
        <w:types>
          <w:type w:val="bbPlcHdr"/>
        </w:types>
        <w:behaviors>
          <w:behavior w:val="content"/>
        </w:behaviors>
        <w:guid w:val="{F9FC5487-1C1C-40AC-A2A8-757009E0E4E5}"/>
      </w:docPartPr>
      <w:docPartBody>
        <w:p w:rsidR="00676F31" w:rsidRDefault="003305A7" w:rsidP="003305A7">
          <w:pPr>
            <w:pStyle w:val="A620E06E5DC0483D901A9FCB8B27E7C9"/>
          </w:pPr>
          <w:r w:rsidRPr="00B926A3">
            <w:rPr>
              <w:rStyle w:val="PlaceholderText"/>
            </w:rPr>
            <w:t>Click or tap here to enter text.</w:t>
          </w:r>
        </w:p>
      </w:docPartBody>
    </w:docPart>
    <w:docPart>
      <w:docPartPr>
        <w:name w:val="400475D3B0114711BCAB3F626D287E1F"/>
        <w:category>
          <w:name w:val="General"/>
          <w:gallery w:val="placeholder"/>
        </w:category>
        <w:types>
          <w:type w:val="bbPlcHdr"/>
        </w:types>
        <w:behaviors>
          <w:behavior w:val="content"/>
        </w:behaviors>
        <w:guid w:val="{ED65B80C-1BDE-4AEC-89FE-929B087360AC}"/>
      </w:docPartPr>
      <w:docPartBody>
        <w:p w:rsidR="00676F31" w:rsidRDefault="003305A7" w:rsidP="003305A7">
          <w:pPr>
            <w:pStyle w:val="400475D3B0114711BCAB3F626D287E1F"/>
          </w:pPr>
          <w:r w:rsidRPr="00B926A3">
            <w:rPr>
              <w:rStyle w:val="PlaceholderText"/>
            </w:rPr>
            <w:t>Click or tap here to enter text.</w:t>
          </w:r>
        </w:p>
      </w:docPartBody>
    </w:docPart>
    <w:docPart>
      <w:docPartPr>
        <w:name w:val="E6FCF3B430A54124906CE0EA97D9A3E6"/>
        <w:category>
          <w:name w:val="General"/>
          <w:gallery w:val="placeholder"/>
        </w:category>
        <w:types>
          <w:type w:val="bbPlcHdr"/>
        </w:types>
        <w:behaviors>
          <w:behavior w:val="content"/>
        </w:behaviors>
        <w:guid w:val="{DE273338-D28D-4384-8BAC-E8E8C0AE283B}"/>
      </w:docPartPr>
      <w:docPartBody>
        <w:p w:rsidR="00676F31" w:rsidRDefault="003305A7" w:rsidP="003305A7">
          <w:pPr>
            <w:pStyle w:val="E6FCF3B430A54124906CE0EA97D9A3E6"/>
          </w:pPr>
          <w:r w:rsidRPr="00B926A3">
            <w:rPr>
              <w:rStyle w:val="PlaceholderText"/>
            </w:rPr>
            <w:t>Click or tap here to enter text.</w:t>
          </w:r>
        </w:p>
      </w:docPartBody>
    </w:docPart>
    <w:docPart>
      <w:docPartPr>
        <w:name w:val="05D3C72D645E4ADCA6C27B1B7B7BD96F"/>
        <w:category>
          <w:name w:val="General"/>
          <w:gallery w:val="placeholder"/>
        </w:category>
        <w:types>
          <w:type w:val="bbPlcHdr"/>
        </w:types>
        <w:behaviors>
          <w:behavior w:val="content"/>
        </w:behaviors>
        <w:guid w:val="{F98E5AC7-0CCA-4D7B-9817-E5E3A3D6BC92}"/>
      </w:docPartPr>
      <w:docPartBody>
        <w:p w:rsidR="00676F31" w:rsidRDefault="003305A7" w:rsidP="003305A7">
          <w:pPr>
            <w:pStyle w:val="05D3C72D645E4ADCA6C27B1B7B7BD96F"/>
          </w:pPr>
          <w:r w:rsidRPr="00B926A3">
            <w:rPr>
              <w:rStyle w:val="PlaceholderText"/>
            </w:rPr>
            <w:t>Click or tap here to enter text.</w:t>
          </w:r>
        </w:p>
      </w:docPartBody>
    </w:docPart>
    <w:docPart>
      <w:docPartPr>
        <w:name w:val="49BBB60CDC704DC4BC69C6C28B05380C"/>
        <w:category>
          <w:name w:val="General"/>
          <w:gallery w:val="placeholder"/>
        </w:category>
        <w:types>
          <w:type w:val="bbPlcHdr"/>
        </w:types>
        <w:behaviors>
          <w:behavior w:val="content"/>
        </w:behaviors>
        <w:guid w:val="{73AA032C-7623-4363-88EF-132FC0F3F259}"/>
      </w:docPartPr>
      <w:docPartBody>
        <w:p w:rsidR="00676F31" w:rsidRDefault="003305A7" w:rsidP="003305A7">
          <w:pPr>
            <w:pStyle w:val="49BBB60CDC704DC4BC69C6C28B05380C"/>
          </w:pPr>
          <w:r w:rsidRPr="00B926A3">
            <w:rPr>
              <w:rStyle w:val="PlaceholderText"/>
            </w:rPr>
            <w:t>Click or tap here to enter text.</w:t>
          </w:r>
        </w:p>
      </w:docPartBody>
    </w:docPart>
    <w:docPart>
      <w:docPartPr>
        <w:name w:val="6AC50A2EBFBA418CA09318437C220C69"/>
        <w:category>
          <w:name w:val="General"/>
          <w:gallery w:val="placeholder"/>
        </w:category>
        <w:types>
          <w:type w:val="bbPlcHdr"/>
        </w:types>
        <w:behaviors>
          <w:behavior w:val="content"/>
        </w:behaviors>
        <w:guid w:val="{0788BB67-347B-4FBA-B892-80F98A8E0995}"/>
      </w:docPartPr>
      <w:docPartBody>
        <w:p w:rsidR="00676F31" w:rsidRDefault="003305A7" w:rsidP="003305A7">
          <w:pPr>
            <w:pStyle w:val="6AC50A2EBFBA418CA09318437C220C69"/>
          </w:pPr>
          <w:r w:rsidRPr="00B926A3">
            <w:rPr>
              <w:rStyle w:val="PlaceholderText"/>
            </w:rPr>
            <w:t>Click or tap here to enter text.</w:t>
          </w:r>
        </w:p>
      </w:docPartBody>
    </w:docPart>
    <w:docPart>
      <w:docPartPr>
        <w:name w:val="C75B62C329914D6F93DFC679F57AABA7"/>
        <w:category>
          <w:name w:val="General"/>
          <w:gallery w:val="placeholder"/>
        </w:category>
        <w:types>
          <w:type w:val="bbPlcHdr"/>
        </w:types>
        <w:behaviors>
          <w:behavior w:val="content"/>
        </w:behaviors>
        <w:guid w:val="{50A30303-9D60-40C0-9DC3-BA5620BEC9F3}"/>
      </w:docPartPr>
      <w:docPartBody>
        <w:p w:rsidR="00676F31" w:rsidRDefault="003305A7" w:rsidP="003305A7">
          <w:pPr>
            <w:pStyle w:val="C75B62C329914D6F93DFC679F57AABA7"/>
          </w:pPr>
          <w:r w:rsidRPr="00B926A3">
            <w:rPr>
              <w:rStyle w:val="PlaceholderText"/>
            </w:rPr>
            <w:t>Click or tap here to enter text.</w:t>
          </w:r>
        </w:p>
      </w:docPartBody>
    </w:docPart>
    <w:docPart>
      <w:docPartPr>
        <w:name w:val="D47FB29A4E0E48D2854926BBB5A922C6"/>
        <w:category>
          <w:name w:val="General"/>
          <w:gallery w:val="placeholder"/>
        </w:category>
        <w:types>
          <w:type w:val="bbPlcHdr"/>
        </w:types>
        <w:behaviors>
          <w:behavior w:val="content"/>
        </w:behaviors>
        <w:guid w:val="{63F9E35B-57F6-42CB-B54B-66BB68314933}"/>
      </w:docPartPr>
      <w:docPartBody>
        <w:p w:rsidR="00676F31" w:rsidRDefault="003305A7" w:rsidP="003305A7">
          <w:pPr>
            <w:pStyle w:val="D47FB29A4E0E48D2854926BBB5A922C6"/>
          </w:pPr>
          <w:r w:rsidRPr="00F81866">
            <w:rPr>
              <w:rStyle w:val="PlaceholderText"/>
            </w:rPr>
            <w:t>Click or tap here to enter text.</w:t>
          </w:r>
        </w:p>
      </w:docPartBody>
    </w:docPart>
    <w:docPart>
      <w:docPartPr>
        <w:name w:val="CB89D1C031A242F7AE1D9FF335BB2842"/>
        <w:category>
          <w:name w:val="General"/>
          <w:gallery w:val="placeholder"/>
        </w:category>
        <w:types>
          <w:type w:val="bbPlcHdr"/>
        </w:types>
        <w:behaviors>
          <w:behavior w:val="content"/>
        </w:behaviors>
        <w:guid w:val="{6D08C13A-47E4-4A1C-8D73-918A4BD7EFFB}"/>
      </w:docPartPr>
      <w:docPartBody>
        <w:p w:rsidR="00676F31" w:rsidRDefault="003305A7" w:rsidP="003305A7">
          <w:pPr>
            <w:pStyle w:val="CB89D1C031A242F7AE1D9FF335BB2842"/>
          </w:pPr>
          <w:r w:rsidRPr="00B926A3">
            <w:rPr>
              <w:rStyle w:val="PlaceholderText"/>
            </w:rPr>
            <w:t>Click or tap here to enter text.</w:t>
          </w:r>
        </w:p>
      </w:docPartBody>
    </w:docPart>
    <w:docPart>
      <w:docPartPr>
        <w:name w:val="97225426289D4CA2A6639D611557CF13"/>
        <w:category>
          <w:name w:val="General"/>
          <w:gallery w:val="placeholder"/>
        </w:category>
        <w:types>
          <w:type w:val="bbPlcHdr"/>
        </w:types>
        <w:behaviors>
          <w:behavior w:val="content"/>
        </w:behaviors>
        <w:guid w:val="{81485A7F-77E1-4689-A881-AB0B6A53E2F7}"/>
      </w:docPartPr>
      <w:docPartBody>
        <w:p w:rsidR="00676F31" w:rsidRDefault="003305A7" w:rsidP="003305A7">
          <w:pPr>
            <w:pStyle w:val="97225426289D4CA2A6639D611557CF13"/>
          </w:pPr>
          <w:r w:rsidRPr="00B926A3">
            <w:rPr>
              <w:rStyle w:val="PlaceholderText"/>
            </w:rPr>
            <w:t>Click or tap here to enter text.</w:t>
          </w:r>
        </w:p>
      </w:docPartBody>
    </w:docPart>
    <w:docPart>
      <w:docPartPr>
        <w:name w:val="16C78002DA494AEEAC2C15E3BFE16C61"/>
        <w:category>
          <w:name w:val="General"/>
          <w:gallery w:val="placeholder"/>
        </w:category>
        <w:types>
          <w:type w:val="bbPlcHdr"/>
        </w:types>
        <w:behaviors>
          <w:behavior w:val="content"/>
        </w:behaviors>
        <w:guid w:val="{0B2E326B-63A3-453F-955F-1E320D09EF9E}"/>
      </w:docPartPr>
      <w:docPartBody>
        <w:p w:rsidR="00676F31" w:rsidRDefault="003305A7" w:rsidP="003305A7">
          <w:pPr>
            <w:pStyle w:val="16C78002DA494AEEAC2C15E3BFE16C61"/>
          </w:pPr>
          <w:r w:rsidRPr="00B926A3">
            <w:rPr>
              <w:rStyle w:val="PlaceholderText"/>
            </w:rPr>
            <w:t>Click or tap here to enter text.</w:t>
          </w:r>
        </w:p>
      </w:docPartBody>
    </w:docPart>
    <w:docPart>
      <w:docPartPr>
        <w:name w:val="48F9464036434506A6F0C230F250C301"/>
        <w:category>
          <w:name w:val="General"/>
          <w:gallery w:val="placeholder"/>
        </w:category>
        <w:types>
          <w:type w:val="bbPlcHdr"/>
        </w:types>
        <w:behaviors>
          <w:behavior w:val="content"/>
        </w:behaviors>
        <w:guid w:val="{5D425186-208F-4441-A4FC-B073AADC5293}"/>
      </w:docPartPr>
      <w:docPartBody>
        <w:p w:rsidR="00676F31" w:rsidRDefault="003305A7" w:rsidP="003305A7">
          <w:pPr>
            <w:pStyle w:val="48F9464036434506A6F0C230F250C301"/>
          </w:pPr>
          <w:r w:rsidRPr="00B926A3">
            <w:rPr>
              <w:rStyle w:val="PlaceholderText"/>
            </w:rPr>
            <w:t>Click or tap here to enter text.</w:t>
          </w:r>
        </w:p>
      </w:docPartBody>
    </w:docPart>
    <w:docPart>
      <w:docPartPr>
        <w:name w:val="715E5F232C7E4495A14F9625BC706F72"/>
        <w:category>
          <w:name w:val="General"/>
          <w:gallery w:val="placeholder"/>
        </w:category>
        <w:types>
          <w:type w:val="bbPlcHdr"/>
        </w:types>
        <w:behaviors>
          <w:behavior w:val="content"/>
        </w:behaviors>
        <w:guid w:val="{12B2E9F2-175B-4978-816C-5DBCEF835B19}"/>
      </w:docPartPr>
      <w:docPartBody>
        <w:p w:rsidR="00676F31" w:rsidRDefault="003305A7" w:rsidP="003305A7">
          <w:pPr>
            <w:pStyle w:val="715E5F232C7E4495A14F9625BC706F72"/>
          </w:pPr>
          <w:r w:rsidRPr="00B926A3">
            <w:rPr>
              <w:rStyle w:val="PlaceholderText"/>
            </w:rPr>
            <w:t>Click or tap here to enter text.</w:t>
          </w:r>
        </w:p>
      </w:docPartBody>
    </w:docPart>
    <w:docPart>
      <w:docPartPr>
        <w:name w:val="C54DB36D0FC149F185D13CF94B775FB6"/>
        <w:category>
          <w:name w:val="General"/>
          <w:gallery w:val="placeholder"/>
        </w:category>
        <w:types>
          <w:type w:val="bbPlcHdr"/>
        </w:types>
        <w:behaviors>
          <w:behavior w:val="content"/>
        </w:behaviors>
        <w:guid w:val="{7D113090-1F81-41BD-AAB7-3B8C41762105}"/>
      </w:docPartPr>
      <w:docPartBody>
        <w:p w:rsidR="00676F31" w:rsidRDefault="003305A7" w:rsidP="003305A7">
          <w:pPr>
            <w:pStyle w:val="C54DB36D0FC149F185D13CF94B775FB6"/>
          </w:pPr>
          <w:r w:rsidRPr="00B926A3">
            <w:rPr>
              <w:rStyle w:val="PlaceholderText"/>
            </w:rPr>
            <w:t>Click or tap here to enter text.</w:t>
          </w:r>
        </w:p>
      </w:docPartBody>
    </w:docPart>
    <w:docPart>
      <w:docPartPr>
        <w:name w:val="A563B4B7038A4479AC24BD522D8BFFB1"/>
        <w:category>
          <w:name w:val="General"/>
          <w:gallery w:val="placeholder"/>
        </w:category>
        <w:types>
          <w:type w:val="bbPlcHdr"/>
        </w:types>
        <w:behaviors>
          <w:behavior w:val="content"/>
        </w:behaviors>
        <w:guid w:val="{A114D863-ADED-4AF3-82BB-9CE892A0A741}"/>
      </w:docPartPr>
      <w:docPartBody>
        <w:p w:rsidR="00676F31" w:rsidRDefault="003305A7" w:rsidP="003305A7">
          <w:pPr>
            <w:pStyle w:val="A563B4B7038A4479AC24BD522D8BFFB1"/>
          </w:pPr>
          <w:r>
            <w:rPr>
              <w:rStyle w:val="PlaceholderText"/>
            </w:rPr>
            <w:t>Click or tap here to enter text.</w:t>
          </w:r>
        </w:p>
      </w:docPartBody>
    </w:docPart>
    <w:docPart>
      <w:docPartPr>
        <w:name w:val="EFE313895C0A4639BD46E8513264A940"/>
        <w:category>
          <w:name w:val="General"/>
          <w:gallery w:val="placeholder"/>
        </w:category>
        <w:types>
          <w:type w:val="bbPlcHdr"/>
        </w:types>
        <w:behaviors>
          <w:behavior w:val="content"/>
        </w:behaviors>
        <w:guid w:val="{830A1029-F93F-4F13-A3EF-8DE4C1F214DA}"/>
      </w:docPartPr>
      <w:docPartBody>
        <w:p w:rsidR="00676F31" w:rsidRDefault="003305A7" w:rsidP="003305A7">
          <w:pPr>
            <w:pStyle w:val="EFE313895C0A4639BD46E8513264A940"/>
          </w:pPr>
          <w:r>
            <w:rPr>
              <w:rStyle w:val="PlaceholderText"/>
            </w:rPr>
            <w:t>Click or tap here to enter text.</w:t>
          </w:r>
        </w:p>
      </w:docPartBody>
    </w:docPart>
    <w:docPart>
      <w:docPartPr>
        <w:name w:val="38222A71C56C4B1C8076C962DFD49253"/>
        <w:category>
          <w:name w:val="General"/>
          <w:gallery w:val="placeholder"/>
        </w:category>
        <w:types>
          <w:type w:val="bbPlcHdr"/>
        </w:types>
        <w:behaviors>
          <w:behavior w:val="content"/>
        </w:behaviors>
        <w:guid w:val="{6E9AD89D-1C0A-4B77-9706-96E602B95582}"/>
      </w:docPartPr>
      <w:docPartBody>
        <w:p w:rsidR="00676F31" w:rsidRDefault="003305A7" w:rsidP="003305A7">
          <w:pPr>
            <w:pStyle w:val="38222A71C56C4B1C8076C962DFD49253"/>
          </w:pPr>
          <w:r w:rsidRPr="00F81866">
            <w:rPr>
              <w:rStyle w:val="PlaceholderText"/>
            </w:rPr>
            <w:t>Click or tap here to enter text.</w:t>
          </w:r>
        </w:p>
      </w:docPartBody>
    </w:docPart>
    <w:docPart>
      <w:docPartPr>
        <w:name w:val="9FA4B41CC8DD49F3B058255A9B5E3A1A"/>
        <w:category>
          <w:name w:val="General"/>
          <w:gallery w:val="placeholder"/>
        </w:category>
        <w:types>
          <w:type w:val="bbPlcHdr"/>
        </w:types>
        <w:behaviors>
          <w:behavior w:val="content"/>
        </w:behaviors>
        <w:guid w:val="{9800643F-46B7-4676-8C24-50222522F398}"/>
      </w:docPartPr>
      <w:docPartBody>
        <w:p w:rsidR="00676F31" w:rsidRDefault="003305A7" w:rsidP="003305A7">
          <w:pPr>
            <w:pStyle w:val="9FA4B41CC8DD49F3B058255A9B5E3A1A"/>
          </w:pPr>
          <w:r w:rsidRPr="00B926A3">
            <w:rPr>
              <w:rStyle w:val="PlaceholderText"/>
            </w:rPr>
            <w:t>Click or tap here to enter text.</w:t>
          </w:r>
        </w:p>
      </w:docPartBody>
    </w:docPart>
    <w:docPart>
      <w:docPartPr>
        <w:name w:val="4F5D08E64CEA4D738F28BFE650CCBECF"/>
        <w:category>
          <w:name w:val="General"/>
          <w:gallery w:val="placeholder"/>
        </w:category>
        <w:types>
          <w:type w:val="bbPlcHdr"/>
        </w:types>
        <w:behaviors>
          <w:behavior w:val="content"/>
        </w:behaviors>
        <w:guid w:val="{2D953176-8DB4-4F5A-AC2B-9F7FA9EC984C}"/>
      </w:docPartPr>
      <w:docPartBody>
        <w:p w:rsidR="00676F31" w:rsidRDefault="003305A7" w:rsidP="003305A7">
          <w:pPr>
            <w:pStyle w:val="4F5D08E64CEA4D738F28BFE650CCBECF"/>
          </w:pPr>
          <w:r w:rsidRPr="00B926A3">
            <w:rPr>
              <w:rStyle w:val="PlaceholderText"/>
            </w:rPr>
            <w:t>Click or tap here to enter text.</w:t>
          </w:r>
        </w:p>
      </w:docPartBody>
    </w:docPart>
    <w:docPart>
      <w:docPartPr>
        <w:name w:val="CA5A5830BAC245B4A8B4D7865AC03145"/>
        <w:category>
          <w:name w:val="General"/>
          <w:gallery w:val="placeholder"/>
        </w:category>
        <w:types>
          <w:type w:val="bbPlcHdr"/>
        </w:types>
        <w:behaviors>
          <w:behavior w:val="content"/>
        </w:behaviors>
        <w:guid w:val="{08F3A535-F2B0-40A1-AAB9-00C928901366}"/>
      </w:docPartPr>
      <w:docPartBody>
        <w:p w:rsidR="00676F31" w:rsidRDefault="003305A7" w:rsidP="003305A7">
          <w:pPr>
            <w:pStyle w:val="CA5A5830BAC245B4A8B4D7865AC03145"/>
          </w:pPr>
          <w:r w:rsidRPr="00B926A3">
            <w:rPr>
              <w:rStyle w:val="PlaceholderText"/>
            </w:rPr>
            <w:t>Click or tap here to enter text.</w:t>
          </w:r>
        </w:p>
      </w:docPartBody>
    </w:docPart>
    <w:docPart>
      <w:docPartPr>
        <w:name w:val="F7099DFD9EEC4C8384071E47EE1F3F13"/>
        <w:category>
          <w:name w:val="General"/>
          <w:gallery w:val="placeholder"/>
        </w:category>
        <w:types>
          <w:type w:val="bbPlcHdr"/>
        </w:types>
        <w:behaviors>
          <w:behavior w:val="content"/>
        </w:behaviors>
        <w:guid w:val="{977C90F5-5818-4C90-8CCB-E48077E6FCAE}"/>
      </w:docPartPr>
      <w:docPartBody>
        <w:p w:rsidR="00676F31" w:rsidRDefault="003305A7" w:rsidP="003305A7">
          <w:pPr>
            <w:pStyle w:val="F7099DFD9EEC4C8384071E47EE1F3F13"/>
          </w:pPr>
          <w:r w:rsidRPr="00B926A3">
            <w:rPr>
              <w:rStyle w:val="PlaceholderText"/>
            </w:rPr>
            <w:t>Click or tap here to enter text.</w:t>
          </w:r>
        </w:p>
      </w:docPartBody>
    </w:docPart>
    <w:docPart>
      <w:docPartPr>
        <w:name w:val="D97C8281259044138AAB1D070C63121D"/>
        <w:category>
          <w:name w:val="General"/>
          <w:gallery w:val="placeholder"/>
        </w:category>
        <w:types>
          <w:type w:val="bbPlcHdr"/>
        </w:types>
        <w:behaviors>
          <w:behavior w:val="content"/>
        </w:behaviors>
        <w:guid w:val="{690F0010-106B-4AC2-A375-9E4476704461}"/>
      </w:docPartPr>
      <w:docPartBody>
        <w:p w:rsidR="00676F31" w:rsidRDefault="003305A7" w:rsidP="003305A7">
          <w:pPr>
            <w:pStyle w:val="D97C8281259044138AAB1D070C63121D"/>
          </w:pPr>
          <w:r w:rsidRPr="00B926A3">
            <w:rPr>
              <w:rStyle w:val="PlaceholderText"/>
            </w:rPr>
            <w:t>Click or tap here to enter text.</w:t>
          </w:r>
        </w:p>
      </w:docPartBody>
    </w:docPart>
    <w:docPart>
      <w:docPartPr>
        <w:name w:val="B1728F23AADD486EB19001DBB6939FCD"/>
        <w:category>
          <w:name w:val="General"/>
          <w:gallery w:val="placeholder"/>
        </w:category>
        <w:types>
          <w:type w:val="bbPlcHdr"/>
        </w:types>
        <w:behaviors>
          <w:behavior w:val="content"/>
        </w:behaviors>
        <w:guid w:val="{AB68DFF7-0DE9-496D-94B4-64A391CDA63E}"/>
      </w:docPartPr>
      <w:docPartBody>
        <w:p w:rsidR="00676F31" w:rsidRDefault="003305A7" w:rsidP="003305A7">
          <w:pPr>
            <w:pStyle w:val="B1728F23AADD486EB19001DBB6939FCD"/>
          </w:pPr>
          <w:r w:rsidRPr="00B926A3">
            <w:rPr>
              <w:rStyle w:val="PlaceholderText"/>
            </w:rPr>
            <w:t>Click or tap here to enter text.</w:t>
          </w:r>
        </w:p>
      </w:docPartBody>
    </w:docPart>
    <w:docPart>
      <w:docPartPr>
        <w:name w:val="622B8DFAA71F4F9FBF974AEB27028AC7"/>
        <w:category>
          <w:name w:val="General"/>
          <w:gallery w:val="placeholder"/>
        </w:category>
        <w:types>
          <w:type w:val="bbPlcHdr"/>
        </w:types>
        <w:behaviors>
          <w:behavior w:val="content"/>
        </w:behaviors>
        <w:guid w:val="{798AFD34-E2FE-42D7-B073-4A11EA2FE286}"/>
      </w:docPartPr>
      <w:docPartBody>
        <w:p w:rsidR="00676F31" w:rsidRDefault="003305A7" w:rsidP="003305A7">
          <w:pPr>
            <w:pStyle w:val="622B8DFAA71F4F9FBF974AEB27028AC7"/>
          </w:pPr>
          <w:r w:rsidRPr="00B926A3">
            <w:rPr>
              <w:rStyle w:val="PlaceholderText"/>
            </w:rPr>
            <w:t>Click or tap here to enter text.</w:t>
          </w:r>
        </w:p>
      </w:docPartBody>
    </w:docPart>
    <w:docPart>
      <w:docPartPr>
        <w:name w:val="F5B3B14362D743B082BEEED6C3652009"/>
        <w:category>
          <w:name w:val="General"/>
          <w:gallery w:val="placeholder"/>
        </w:category>
        <w:types>
          <w:type w:val="bbPlcHdr"/>
        </w:types>
        <w:behaviors>
          <w:behavior w:val="content"/>
        </w:behaviors>
        <w:guid w:val="{F8BFCD72-4568-4520-865D-DEAC4993E96E}"/>
      </w:docPartPr>
      <w:docPartBody>
        <w:p w:rsidR="00676F31" w:rsidRDefault="003305A7" w:rsidP="003305A7">
          <w:pPr>
            <w:pStyle w:val="F5B3B14362D743B082BEEED6C3652009"/>
          </w:pPr>
          <w:r w:rsidRPr="00B926A3">
            <w:rPr>
              <w:rStyle w:val="PlaceholderText"/>
            </w:rPr>
            <w:t>Click or tap here to enter text.</w:t>
          </w:r>
        </w:p>
      </w:docPartBody>
    </w:docPart>
    <w:docPart>
      <w:docPartPr>
        <w:name w:val="D4E587E7F4164FACA46E951909938B28"/>
        <w:category>
          <w:name w:val="General"/>
          <w:gallery w:val="placeholder"/>
        </w:category>
        <w:types>
          <w:type w:val="bbPlcHdr"/>
        </w:types>
        <w:behaviors>
          <w:behavior w:val="content"/>
        </w:behaviors>
        <w:guid w:val="{403CD164-5983-4E38-ACAE-7228653340A1}"/>
      </w:docPartPr>
      <w:docPartBody>
        <w:p w:rsidR="00676F31" w:rsidRDefault="003305A7" w:rsidP="003305A7">
          <w:pPr>
            <w:pStyle w:val="D4E587E7F4164FACA46E951909938B28"/>
          </w:pPr>
          <w:r w:rsidRPr="00B926A3">
            <w:rPr>
              <w:rStyle w:val="PlaceholderText"/>
            </w:rPr>
            <w:t>Click or tap here to enter text.</w:t>
          </w:r>
        </w:p>
      </w:docPartBody>
    </w:docPart>
    <w:docPart>
      <w:docPartPr>
        <w:name w:val="6520E381BF0A42DDAEA1E94FFD0EE0E5"/>
        <w:category>
          <w:name w:val="General"/>
          <w:gallery w:val="placeholder"/>
        </w:category>
        <w:types>
          <w:type w:val="bbPlcHdr"/>
        </w:types>
        <w:behaviors>
          <w:behavior w:val="content"/>
        </w:behaviors>
        <w:guid w:val="{5604AE19-67EC-4EEC-A595-091EEC3D07A9}"/>
      </w:docPartPr>
      <w:docPartBody>
        <w:p w:rsidR="00676F31" w:rsidRDefault="003305A7" w:rsidP="003305A7">
          <w:pPr>
            <w:pStyle w:val="6520E381BF0A42DDAEA1E94FFD0EE0E5"/>
          </w:pPr>
          <w:r w:rsidRPr="00F81866">
            <w:rPr>
              <w:rStyle w:val="PlaceholderText"/>
            </w:rPr>
            <w:t>Click or tap here to enter text.</w:t>
          </w:r>
        </w:p>
      </w:docPartBody>
    </w:docPart>
    <w:docPart>
      <w:docPartPr>
        <w:name w:val="375545818C764AF5ABD63ED526E42EDD"/>
        <w:category>
          <w:name w:val="General"/>
          <w:gallery w:val="placeholder"/>
        </w:category>
        <w:types>
          <w:type w:val="bbPlcHdr"/>
        </w:types>
        <w:behaviors>
          <w:behavior w:val="content"/>
        </w:behaviors>
        <w:guid w:val="{1959340B-EC48-413A-A95F-7BE99670128F}"/>
      </w:docPartPr>
      <w:docPartBody>
        <w:p w:rsidR="00676F31" w:rsidRDefault="003305A7" w:rsidP="003305A7">
          <w:pPr>
            <w:pStyle w:val="375545818C764AF5ABD63ED526E42EDD"/>
          </w:pPr>
          <w:r w:rsidRPr="00B926A3">
            <w:rPr>
              <w:rStyle w:val="PlaceholderText"/>
            </w:rPr>
            <w:t>Click or tap here to enter text.</w:t>
          </w:r>
        </w:p>
      </w:docPartBody>
    </w:docPart>
    <w:docPart>
      <w:docPartPr>
        <w:name w:val="02ECCE3AB9344F7FB2A18043A3D7BB9D"/>
        <w:category>
          <w:name w:val="General"/>
          <w:gallery w:val="placeholder"/>
        </w:category>
        <w:types>
          <w:type w:val="bbPlcHdr"/>
        </w:types>
        <w:behaviors>
          <w:behavior w:val="content"/>
        </w:behaviors>
        <w:guid w:val="{24FE4959-8118-49E1-942C-282ADC978705}"/>
      </w:docPartPr>
      <w:docPartBody>
        <w:p w:rsidR="00676F31" w:rsidRDefault="003305A7" w:rsidP="003305A7">
          <w:pPr>
            <w:pStyle w:val="02ECCE3AB9344F7FB2A18043A3D7BB9D"/>
          </w:pPr>
          <w:r w:rsidRPr="00F81866">
            <w:rPr>
              <w:rStyle w:val="PlaceholderText"/>
            </w:rPr>
            <w:t>Click or tap here to enter text.</w:t>
          </w:r>
        </w:p>
      </w:docPartBody>
    </w:docPart>
    <w:docPart>
      <w:docPartPr>
        <w:name w:val="FA578421D6B542F19161D6E01F995891"/>
        <w:category>
          <w:name w:val="General"/>
          <w:gallery w:val="placeholder"/>
        </w:category>
        <w:types>
          <w:type w:val="bbPlcHdr"/>
        </w:types>
        <w:behaviors>
          <w:behavior w:val="content"/>
        </w:behaviors>
        <w:guid w:val="{61A8D093-862D-4F88-A769-981C3C07846B}"/>
      </w:docPartPr>
      <w:docPartBody>
        <w:p w:rsidR="00676F31" w:rsidRDefault="003305A7" w:rsidP="003305A7">
          <w:pPr>
            <w:pStyle w:val="FA578421D6B542F19161D6E01F995891"/>
          </w:pPr>
          <w:r>
            <w:rPr>
              <w:rStyle w:val="PlaceholderText"/>
            </w:rPr>
            <w:t>Click or tap here to enter text.</w:t>
          </w:r>
        </w:p>
      </w:docPartBody>
    </w:docPart>
    <w:docPart>
      <w:docPartPr>
        <w:name w:val="EF7717BD54E74B489E9E1D9D391C5791"/>
        <w:category>
          <w:name w:val="General"/>
          <w:gallery w:val="placeholder"/>
        </w:category>
        <w:types>
          <w:type w:val="bbPlcHdr"/>
        </w:types>
        <w:behaviors>
          <w:behavior w:val="content"/>
        </w:behaviors>
        <w:guid w:val="{5D175802-81A9-4708-A10A-66A0E1B91F7C}"/>
      </w:docPartPr>
      <w:docPartBody>
        <w:p w:rsidR="00676F31" w:rsidRDefault="003305A7" w:rsidP="003305A7">
          <w:pPr>
            <w:pStyle w:val="EF7717BD54E74B489E9E1D9D391C5791"/>
          </w:pPr>
          <w:r>
            <w:rPr>
              <w:rStyle w:val="PlaceholderText"/>
            </w:rPr>
            <w:t>Click or tap here to enter text.</w:t>
          </w:r>
        </w:p>
      </w:docPartBody>
    </w:docPart>
    <w:docPart>
      <w:docPartPr>
        <w:name w:val="4154AE1894B345A8990A27A18387F790"/>
        <w:category>
          <w:name w:val="General"/>
          <w:gallery w:val="placeholder"/>
        </w:category>
        <w:types>
          <w:type w:val="bbPlcHdr"/>
        </w:types>
        <w:behaviors>
          <w:behavior w:val="content"/>
        </w:behaviors>
        <w:guid w:val="{C2E14A18-AD03-4447-84A4-80625511D020}"/>
      </w:docPartPr>
      <w:docPartBody>
        <w:p w:rsidR="00676F31" w:rsidRDefault="003305A7" w:rsidP="003305A7">
          <w:pPr>
            <w:pStyle w:val="4154AE1894B345A8990A27A18387F790"/>
          </w:pPr>
          <w:r>
            <w:rPr>
              <w:rStyle w:val="PlaceholderText"/>
            </w:rPr>
            <w:t>Click or tap here to enter text.</w:t>
          </w:r>
        </w:p>
      </w:docPartBody>
    </w:docPart>
    <w:docPart>
      <w:docPartPr>
        <w:name w:val="3C14FB8ABE9D4B719CEBF02BA5CB72F4"/>
        <w:category>
          <w:name w:val="General"/>
          <w:gallery w:val="placeholder"/>
        </w:category>
        <w:types>
          <w:type w:val="bbPlcHdr"/>
        </w:types>
        <w:behaviors>
          <w:behavior w:val="content"/>
        </w:behaviors>
        <w:guid w:val="{69033351-558E-4843-8697-6BCEF19F569A}"/>
      </w:docPartPr>
      <w:docPartBody>
        <w:p w:rsidR="00676F31" w:rsidRDefault="003305A7" w:rsidP="003305A7">
          <w:pPr>
            <w:pStyle w:val="3C14FB8ABE9D4B719CEBF02BA5CB72F4"/>
          </w:pPr>
          <w:r>
            <w:rPr>
              <w:rStyle w:val="PlaceholderText"/>
            </w:rPr>
            <w:t>Click or tap here to enter text.</w:t>
          </w:r>
        </w:p>
      </w:docPartBody>
    </w:docPart>
    <w:docPart>
      <w:docPartPr>
        <w:name w:val="A3078A23C8FA4C1E8286C24E7610EB8D"/>
        <w:category>
          <w:name w:val="General"/>
          <w:gallery w:val="placeholder"/>
        </w:category>
        <w:types>
          <w:type w:val="bbPlcHdr"/>
        </w:types>
        <w:behaviors>
          <w:behavior w:val="content"/>
        </w:behaviors>
        <w:guid w:val="{C7C34C3B-D280-4E1D-BDB8-811901014963}"/>
      </w:docPartPr>
      <w:docPartBody>
        <w:p w:rsidR="00676F31" w:rsidRDefault="003305A7" w:rsidP="003305A7">
          <w:pPr>
            <w:pStyle w:val="A3078A23C8FA4C1E8286C24E7610EB8D"/>
          </w:pPr>
          <w:r w:rsidRPr="00F81866">
            <w:rPr>
              <w:rStyle w:val="PlaceholderText"/>
            </w:rPr>
            <w:t>Click or tap here to enter text.</w:t>
          </w:r>
        </w:p>
      </w:docPartBody>
    </w:docPart>
    <w:docPart>
      <w:docPartPr>
        <w:name w:val="15443CCD19F247F288AAE014F5BE0E5C"/>
        <w:category>
          <w:name w:val="General"/>
          <w:gallery w:val="placeholder"/>
        </w:category>
        <w:types>
          <w:type w:val="bbPlcHdr"/>
        </w:types>
        <w:behaviors>
          <w:behavior w:val="content"/>
        </w:behaviors>
        <w:guid w:val="{759691F3-290A-4428-99FF-784631C2EAB3}"/>
      </w:docPartPr>
      <w:docPartBody>
        <w:p w:rsidR="00676F31" w:rsidRDefault="003305A7" w:rsidP="003305A7">
          <w:pPr>
            <w:pStyle w:val="15443CCD19F247F288AAE014F5BE0E5C"/>
          </w:pPr>
          <w:r w:rsidRPr="00B926A3">
            <w:rPr>
              <w:rStyle w:val="PlaceholderText"/>
            </w:rPr>
            <w:t>Click or tap here to enter text.</w:t>
          </w:r>
        </w:p>
      </w:docPartBody>
    </w:docPart>
    <w:docPart>
      <w:docPartPr>
        <w:name w:val="AB2D44572C684C229B9919CDAAB5170C"/>
        <w:category>
          <w:name w:val="General"/>
          <w:gallery w:val="placeholder"/>
        </w:category>
        <w:types>
          <w:type w:val="bbPlcHdr"/>
        </w:types>
        <w:behaviors>
          <w:behavior w:val="content"/>
        </w:behaviors>
        <w:guid w:val="{6045C52A-6CFE-462A-88C2-9343F0C3F9B4}"/>
      </w:docPartPr>
      <w:docPartBody>
        <w:p w:rsidR="00676F31" w:rsidRDefault="003305A7" w:rsidP="003305A7">
          <w:pPr>
            <w:pStyle w:val="AB2D44572C684C229B9919CDAAB5170C"/>
          </w:pPr>
          <w:r w:rsidRPr="00B926A3">
            <w:rPr>
              <w:rStyle w:val="PlaceholderText"/>
            </w:rPr>
            <w:t>Click or tap here to enter text.</w:t>
          </w:r>
        </w:p>
      </w:docPartBody>
    </w:docPart>
    <w:docPart>
      <w:docPartPr>
        <w:name w:val="70ECBF80B7754F5DA563C62C63AA6C35"/>
        <w:category>
          <w:name w:val="General"/>
          <w:gallery w:val="placeholder"/>
        </w:category>
        <w:types>
          <w:type w:val="bbPlcHdr"/>
        </w:types>
        <w:behaviors>
          <w:behavior w:val="content"/>
        </w:behaviors>
        <w:guid w:val="{C1E0E179-9EF5-4F56-A714-AEE030B330F6}"/>
      </w:docPartPr>
      <w:docPartBody>
        <w:p w:rsidR="00676F31" w:rsidRDefault="003305A7" w:rsidP="003305A7">
          <w:pPr>
            <w:pStyle w:val="70ECBF80B7754F5DA563C62C63AA6C35"/>
          </w:pPr>
          <w:r w:rsidRPr="00B926A3">
            <w:rPr>
              <w:rStyle w:val="PlaceholderText"/>
            </w:rPr>
            <w:t>Click or tap here to enter text.</w:t>
          </w:r>
        </w:p>
      </w:docPartBody>
    </w:docPart>
    <w:docPart>
      <w:docPartPr>
        <w:name w:val="7FD201FC21DC4ED8A708CE399340543D"/>
        <w:category>
          <w:name w:val="General"/>
          <w:gallery w:val="placeholder"/>
        </w:category>
        <w:types>
          <w:type w:val="bbPlcHdr"/>
        </w:types>
        <w:behaviors>
          <w:behavior w:val="content"/>
        </w:behaviors>
        <w:guid w:val="{D907B023-1E31-4590-9F7C-03A48EA93016}"/>
      </w:docPartPr>
      <w:docPartBody>
        <w:p w:rsidR="00676F31" w:rsidRDefault="003305A7" w:rsidP="003305A7">
          <w:pPr>
            <w:pStyle w:val="7FD201FC21DC4ED8A708CE399340543D"/>
          </w:pPr>
          <w:r w:rsidRPr="00B926A3">
            <w:rPr>
              <w:rStyle w:val="PlaceholderText"/>
            </w:rPr>
            <w:t>Click or tap here to enter text.</w:t>
          </w:r>
        </w:p>
      </w:docPartBody>
    </w:docPart>
    <w:docPart>
      <w:docPartPr>
        <w:name w:val="06ECB0CCF6684B038C2CD6785EEED73B"/>
        <w:category>
          <w:name w:val="General"/>
          <w:gallery w:val="placeholder"/>
        </w:category>
        <w:types>
          <w:type w:val="bbPlcHdr"/>
        </w:types>
        <w:behaviors>
          <w:behavior w:val="content"/>
        </w:behaviors>
        <w:guid w:val="{AB13DBDF-6982-40D6-9DB7-AC0C47B90596}"/>
      </w:docPartPr>
      <w:docPartBody>
        <w:p w:rsidR="00676F31" w:rsidRDefault="003305A7" w:rsidP="003305A7">
          <w:pPr>
            <w:pStyle w:val="06ECB0CCF6684B038C2CD6785EEED73B"/>
          </w:pPr>
          <w:r w:rsidRPr="00B926A3">
            <w:rPr>
              <w:rStyle w:val="PlaceholderText"/>
            </w:rPr>
            <w:t>Click or tap here to enter text.</w:t>
          </w:r>
        </w:p>
      </w:docPartBody>
    </w:docPart>
    <w:docPart>
      <w:docPartPr>
        <w:name w:val="1983FD37F6C64AA8BBD1F22AB0530D57"/>
        <w:category>
          <w:name w:val="General"/>
          <w:gallery w:val="placeholder"/>
        </w:category>
        <w:types>
          <w:type w:val="bbPlcHdr"/>
        </w:types>
        <w:behaviors>
          <w:behavior w:val="content"/>
        </w:behaviors>
        <w:guid w:val="{4CE17FF3-F24C-450A-83C1-3363B9A67DCD}"/>
      </w:docPartPr>
      <w:docPartBody>
        <w:p w:rsidR="00676F31" w:rsidRDefault="003305A7" w:rsidP="003305A7">
          <w:pPr>
            <w:pStyle w:val="1983FD37F6C64AA8BBD1F22AB0530D57"/>
          </w:pPr>
          <w:r w:rsidRPr="00B926A3">
            <w:rPr>
              <w:rStyle w:val="PlaceholderText"/>
            </w:rPr>
            <w:t>Click or tap here to enter text.</w:t>
          </w:r>
        </w:p>
      </w:docPartBody>
    </w:docPart>
    <w:docPart>
      <w:docPartPr>
        <w:name w:val="EA38811D66744474A78E208DE31A1FAB"/>
        <w:category>
          <w:name w:val="General"/>
          <w:gallery w:val="placeholder"/>
        </w:category>
        <w:types>
          <w:type w:val="bbPlcHdr"/>
        </w:types>
        <w:behaviors>
          <w:behavior w:val="content"/>
        </w:behaviors>
        <w:guid w:val="{F3214D62-A508-4696-9322-2CB390008C11}"/>
      </w:docPartPr>
      <w:docPartBody>
        <w:p w:rsidR="00676F31" w:rsidRDefault="003305A7" w:rsidP="003305A7">
          <w:pPr>
            <w:pStyle w:val="EA38811D66744474A78E208DE31A1FAB"/>
          </w:pPr>
          <w:r w:rsidRPr="00B926A3">
            <w:rPr>
              <w:rStyle w:val="PlaceholderText"/>
            </w:rPr>
            <w:t>Click or tap here to enter text.</w:t>
          </w:r>
        </w:p>
      </w:docPartBody>
    </w:docPart>
    <w:docPart>
      <w:docPartPr>
        <w:name w:val="8BD911B7AE6D4608B4DDF96DE3E87A3E"/>
        <w:category>
          <w:name w:val="General"/>
          <w:gallery w:val="placeholder"/>
        </w:category>
        <w:types>
          <w:type w:val="bbPlcHdr"/>
        </w:types>
        <w:behaviors>
          <w:behavior w:val="content"/>
        </w:behaviors>
        <w:guid w:val="{76E3F8FD-ADDD-46EC-BA75-3F964543D470}"/>
      </w:docPartPr>
      <w:docPartBody>
        <w:p w:rsidR="00676F31" w:rsidRDefault="003305A7" w:rsidP="003305A7">
          <w:pPr>
            <w:pStyle w:val="8BD911B7AE6D4608B4DDF96DE3E87A3E"/>
          </w:pPr>
          <w:r w:rsidRPr="00B926A3">
            <w:rPr>
              <w:rStyle w:val="PlaceholderText"/>
            </w:rPr>
            <w:t>Click or tap here to enter text.</w:t>
          </w:r>
        </w:p>
      </w:docPartBody>
    </w:docPart>
    <w:docPart>
      <w:docPartPr>
        <w:name w:val="18F7EC1D224F4CFE97D4CAA48BD9B71F"/>
        <w:category>
          <w:name w:val="General"/>
          <w:gallery w:val="placeholder"/>
        </w:category>
        <w:types>
          <w:type w:val="bbPlcHdr"/>
        </w:types>
        <w:behaviors>
          <w:behavior w:val="content"/>
        </w:behaviors>
        <w:guid w:val="{21668573-3E1A-43D5-ADF5-952D9A5261E8}"/>
      </w:docPartPr>
      <w:docPartBody>
        <w:p w:rsidR="00676F31" w:rsidRDefault="003305A7" w:rsidP="003305A7">
          <w:pPr>
            <w:pStyle w:val="18F7EC1D224F4CFE97D4CAA48BD9B71F"/>
          </w:pPr>
          <w:r w:rsidRPr="00B926A3">
            <w:rPr>
              <w:rStyle w:val="PlaceholderText"/>
            </w:rPr>
            <w:t>Click or tap here to enter text.</w:t>
          </w:r>
        </w:p>
      </w:docPartBody>
    </w:docPart>
    <w:docPart>
      <w:docPartPr>
        <w:name w:val="8E945FA043714C9A9A6FCD2F830FB689"/>
        <w:category>
          <w:name w:val="General"/>
          <w:gallery w:val="placeholder"/>
        </w:category>
        <w:types>
          <w:type w:val="bbPlcHdr"/>
        </w:types>
        <w:behaviors>
          <w:behavior w:val="content"/>
        </w:behaviors>
        <w:guid w:val="{1F6AFF43-9488-4D27-BC1B-DC7FA12220FB}"/>
      </w:docPartPr>
      <w:docPartBody>
        <w:p w:rsidR="00676F31" w:rsidRDefault="003305A7" w:rsidP="003305A7">
          <w:pPr>
            <w:pStyle w:val="8E945FA043714C9A9A6FCD2F830FB689"/>
          </w:pPr>
          <w:r w:rsidRPr="00B926A3">
            <w:rPr>
              <w:rStyle w:val="PlaceholderText"/>
            </w:rPr>
            <w:t>Click or tap here to enter text.</w:t>
          </w:r>
        </w:p>
      </w:docPartBody>
    </w:docPart>
    <w:docPart>
      <w:docPartPr>
        <w:name w:val="DF0D4BE72C4C46818E125498B652C23F"/>
        <w:category>
          <w:name w:val="General"/>
          <w:gallery w:val="placeholder"/>
        </w:category>
        <w:types>
          <w:type w:val="bbPlcHdr"/>
        </w:types>
        <w:behaviors>
          <w:behavior w:val="content"/>
        </w:behaviors>
        <w:guid w:val="{7F0BF9F5-B7CD-430C-A340-101729769309}"/>
      </w:docPartPr>
      <w:docPartBody>
        <w:p w:rsidR="00676F31" w:rsidRDefault="003305A7" w:rsidP="003305A7">
          <w:pPr>
            <w:pStyle w:val="DF0D4BE72C4C46818E125498B652C23F"/>
          </w:pPr>
          <w:r w:rsidRPr="00B926A3">
            <w:rPr>
              <w:rStyle w:val="PlaceholderText"/>
            </w:rPr>
            <w:t>Click or tap here to enter text.</w:t>
          </w:r>
        </w:p>
      </w:docPartBody>
    </w:docPart>
    <w:docPart>
      <w:docPartPr>
        <w:name w:val="0956242E7C5745CC81F2B0C523EE438D"/>
        <w:category>
          <w:name w:val="General"/>
          <w:gallery w:val="placeholder"/>
        </w:category>
        <w:types>
          <w:type w:val="bbPlcHdr"/>
        </w:types>
        <w:behaviors>
          <w:behavior w:val="content"/>
        </w:behaviors>
        <w:guid w:val="{25ADE9C9-1315-42FD-B046-26412C79B539}"/>
      </w:docPartPr>
      <w:docPartBody>
        <w:p w:rsidR="00676F31" w:rsidRDefault="003305A7" w:rsidP="003305A7">
          <w:pPr>
            <w:pStyle w:val="0956242E7C5745CC81F2B0C523EE438D"/>
          </w:pPr>
          <w:r w:rsidRPr="00B926A3">
            <w:rPr>
              <w:rStyle w:val="PlaceholderText"/>
            </w:rPr>
            <w:t>Click or tap here to enter text.</w:t>
          </w:r>
        </w:p>
      </w:docPartBody>
    </w:docPart>
    <w:docPart>
      <w:docPartPr>
        <w:name w:val="38F30BCC983C43A590F3A186FF70A64C"/>
        <w:category>
          <w:name w:val="General"/>
          <w:gallery w:val="placeholder"/>
        </w:category>
        <w:types>
          <w:type w:val="bbPlcHdr"/>
        </w:types>
        <w:behaviors>
          <w:behavior w:val="content"/>
        </w:behaviors>
        <w:guid w:val="{723D9AA3-2424-4EFE-956D-DC861E3597C0}"/>
      </w:docPartPr>
      <w:docPartBody>
        <w:p w:rsidR="00676F31" w:rsidRDefault="003305A7" w:rsidP="003305A7">
          <w:pPr>
            <w:pStyle w:val="38F30BCC983C43A590F3A186FF70A64C"/>
          </w:pPr>
          <w:r w:rsidRPr="00B926A3">
            <w:rPr>
              <w:rStyle w:val="PlaceholderText"/>
            </w:rPr>
            <w:t>Click or tap here to enter text.</w:t>
          </w:r>
        </w:p>
      </w:docPartBody>
    </w:docPart>
    <w:docPart>
      <w:docPartPr>
        <w:name w:val="4C0C814697EB4676991BCCBCF84412B2"/>
        <w:category>
          <w:name w:val="General"/>
          <w:gallery w:val="placeholder"/>
        </w:category>
        <w:types>
          <w:type w:val="bbPlcHdr"/>
        </w:types>
        <w:behaviors>
          <w:behavior w:val="content"/>
        </w:behaviors>
        <w:guid w:val="{E1D0DCA3-59BF-4C49-AD90-0AF72969EB59}"/>
      </w:docPartPr>
      <w:docPartBody>
        <w:p w:rsidR="00676F31" w:rsidRDefault="003305A7" w:rsidP="003305A7">
          <w:pPr>
            <w:pStyle w:val="4C0C814697EB4676991BCCBCF84412B2"/>
          </w:pPr>
          <w:r w:rsidRPr="00B926A3">
            <w:rPr>
              <w:rStyle w:val="PlaceholderText"/>
            </w:rPr>
            <w:t>Click or tap here to enter text.</w:t>
          </w:r>
        </w:p>
      </w:docPartBody>
    </w:docPart>
    <w:docPart>
      <w:docPartPr>
        <w:name w:val="843F5BCAB245448880E9C7C12D3E70CB"/>
        <w:category>
          <w:name w:val="General"/>
          <w:gallery w:val="placeholder"/>
        </w:category>
        <w:types>
          <w:type w:val="bbPlcHdr"/>
        </w:types>
        <w:behaviors>
          <w:behavior w:val="content"/>
        </w:behaviors>
        <w:guid w:val="{F6AC5CD4-9C3C-4423-A9EA-8F369549FD2C}"/>
      </w:docPartPr>
      <w:docPartBody>
        <w:p w:rsidR="00676F31" w:rsidRDefault="003305A7" w:rsidP="003305A7">
          <w:pPr>
            <w:pStyle w:val="843F5BCAB245448880E9C7C12D3E70CB"/>
          </w:pPr>
          <w:r w:rsidRPr="00B926A3">
            <w:rPr>
              <w:rStyle w:val="PlaceholderText"/>
            </w:rPr>
            <w:t>Click or tap here to enter text.</w:t>
          </w:r>
        </w:p>
      </w:docPartBody>
    </w:docPart>
    <w:docPart>
      <w:docPartPr>
        <w:name w:val="2FB0789C85784A64B083F32A9C1FE76F"/>
        <w:category>
          <w:name w:val="General"/>
          <w:gallery w:val="placeholder"/>
        </w:category>
        <w:types>
          <w:type w:val="bbPlcHdr"/>
        </w:types>
        <w:behaviors>
          <w:behavior w:val="content"/>
        </w:behaviors>
        <w:guid w:val="{73CD58AD-C579-40D8-B180-8629B95B8C15}"/>
      </w:docPartPr>
      <w:docPartBody>
        <w:p w:rsidR="00676F31" w:rsidRDefault="003305A7" w:rsidP="003305A7">
          <w:pPr>
            <w:pStyle w:val="2FB0789C85784A64B083F32A9C1FE76F"/>
          </w:pPr>
          <w:r w:rsidRPr="00B926A3">
            <w:rPr>
              <w:rStyle w:val="PlaceholderText"/>
            </w:rPr>
            <w:t>Click or tap here to enter text.</w:t>
          </w:r>
        </w:p>
      </w:docPartBody>
    </w:docPart>
    <w:docPart>
      <w:docPartPr>
        <w:name w:val="34837DABFC8041A5BE0FCF430B1F3D1A"/>
        <w:category>
          <w:name w:val="General"/>
          <w:gallery w:val="placeholder"/>
        </w:category>
        <w:types>
          <w:type w:val="bbPlcHdr"/>
        </w:types>
        <w:behaviors>
          <w:behavior w:val="content"/>
        </w:behaviors>
        <w:guid w:val="{FCBC8B7A-F3A9-4AF7-946E-8D59A1687824}"/>
      </w:docPartPr>
      <w:docPartBody>
        <w:p w:rsidR="00676F31" w:rsidRDefault="003305A7" w:rsidP="003305A7">
          <w:pPr>
            <w:pStyle w:val="34837DABFC8041A5BE0FCF430B1F3D1A"/>
          </w:pPr>
          <w:r w:rsidRPr="00B926A3">
            <w:rPr>
              <w:rStyle w:val="PlaceholderText"/>
            </w:rPr>
            <w:t>Click or tap here to enter text.</w:t>
          </w:r>
        </w:p>
      </w:docPartBody>
    </w:docPart>
    <w:docPart>
      <w:docPartPr>
        <w:name w:val="2AA16E1F27C244A987B326C5E2023A51"/>
        <w:category>
          <w:name w:val="General"/>
          <w:gallery w:val="placeholder"/>
        </w:category>
        <w:types>
          <w:type w:val="bbPlcHdr"/>
        </w:types>
        <w:behaviors>
          <w:behavior w:val="content"/>
        </w:behaviors>
        <w:guid w:val="{5B9B8B69-8F3D-4B39-8134-D2FA4954461F}"/>
      </w:docPartPr>
      <w:docPartBody>
        <w:p w:rsidR="00676F31" w:rsidRDefault="003305A7" w:rsidP="003305A7">
          <w:pPr>
            <w:pStyle w:val="2AA16E1F27C244A987B326C5E2023A51"/>
          </w:pPr>
          <w:r w:rsidRPr="00B926A3">
            <w:rPr>
              <w:rStyle w:val="PlaceholderText"/>
            </w:rPr>
            <w:t>Click or tap here to enter text.</w:t>
          </w:r>
        </w:p>
      </w:docPartBody>
    </w:docPart>
    <w:docPart>
      <w:docPartPr>
        <w:name w:val="668C10075EE742038F656E42777CC7DB"/>
        <w:category>
          <w:name w:val="General"/>
          <w:gallery w:val="placeholder"/>
        </w:category>
        <w:types>
          <w:type w:val="bbPlcHdr"/>
        </w:types>
        <w:behaviors>
          <w:behavior w:val="content"/>
        </w:behaviors>
        <w:guid w:val="{7281CD27-AEC4-4176-9D8F-920E4118A625}"/>
      </w:docPartPr>
      <w:docPartBody>
        <w:p w:rsidR="00676F31" w:rsidRDefault="003305A7" w:rsidP="003305A7">
          <w:pPr>
            <w:pStyle w:val="668C10075EE742038F656E42777CC7DB"/>
          </w:pPr>
          <w:r w:rsidRPr="00B926A3">
            <w:rPr>
              <w:rStyle w:val="PlaceholderText"/>
            </w:rPr>
            <w:t>Click or tap here to enter text.</w:t>
          </w:r>
        </w:p>
      </w:docPartBody>
    </w:docPart>
    <w:docPart>
      <w:docPartPr>
        <w:name w:val="81BE51F88705467B986C6D646F4518BA"/>
        <w:category>
          <w:name w:val="General"/>
          <w:gallery w:val="placeholder"/>
        </w:category>
        <w:types>
          <w:type w:val="bbPlcHdr"/>
        </w:types>
        <w:behaviors>
          <w:behavior w:val="content"/>
        </w:behaviors>
        <w:guid w:val="{59C9695A-DC78-4F8A-8758-642F3725D1EC}"/>
      </w:docPartPr>
      <w:docPartBody>
        <w:p w:rsidR="00676F31" w:rsidRDefault="003305A7" w:rsidP="003305A7">
          <w:pPr>
            <w:pStyle w:val="81BE51F88705467B986C6D646F4518BA"/>
          </w:pPr>
          <w:r w:rsidRPr="00B926A3">
            <w:rPr>
              <w:rStyle w:val="PlaceholderText"/>
            </w:rPr>
            <w:t>Click or tap here to enter text.</w:t>
          </w:r>
        </w:p>
      </w:docPartBody>
    </w:docPart>
    <w:docPart>
      <w:docPartPr>
        <w:name w:val="12B48BBE3B7445869BF28D75CFA47552"/>
        <w:category>
          <w:name w:val="General"/>
          <w:gallery w:val="placeholder"/>
        </w:category>
        <w:types>
          <w:type w:val="bbPlcHdr"/>
        </w:types>
        <w:behaviors>
          <w:behavior w:val="content"/>
        </w:behaviors>
        <w:guid w:val="{C3327AD1-0B37-4A4C-830D-92D4A0442A3D}"/>
      </w:docPartPr>
      <w:docPartBody>
        <w:p w:rsidR="00676F31" w:rsidRDefault="003305A7" w:rsidP="003305A7">
          <w:pPr>
            <w:pStyle w:val="12B48BBE3B7445869BF28D75CFA47552"/>
          </w:pPr>
          <w:r w:rsidRPr="00B926A3">
            <w:rPr>
              <w:rStyle w:val="PlaceholderText"/>
            </w:rPr>
            <w:t>Click or tap here to enter text.</w:t>
          </w:r>
        </w:p>
      </w:docPartBody>
    </w:docPart>
    <w:docPart>
      <w:docPartPr>
        <w:name w:val="CFAE3114B30D44FE9752659D341144C0"/>
        <w:category>
          <w:name w:val="General"/>
          <w:gallery w:val="placeholder"/>
        </w:category>
        <w:types>
          <w:type w:val="bbPlcHdr"/>
        </w:types>
        <w:behaviors>
          <w:behavior w:val="content"/>
        </w:behaviors>
        <w:guid w:val="{FE665270-FAB0-43F3-ACD6-0FEABCA75718}"/>
      </w:docPartPr>
      <w:docPartBody>
        <w:p w:rsidR="00676F31" w:rsidRDefault="003305A7" w:rsidP="003305A7">
          <w:pPr>
            <w:pStyle w:val="CFAE3114B30D44FE9752659D341144C0"/>
          </w:pPr>
          <w:r w:rsidRPr="00F81866">
            <w:rPr>
              <w:rStyle w:val="PlaceholderText"/>
            </w:rPr>
            <w:t>Click or tap here to enter text.</w:t>
          </w:r>
        </w:p>
      </w:docPartBody>
    </w:docPart>
    <w:docPart>
      <w:docPartPr>
        <w:name w:val="A4D6ECEB5F96400DBE05BC666F7F9AB3"/>
        <w:category>
          <w:name w:val="General"/>
          <w:gallery w:val="placeholder"/>
        </w:category>
        <w:types>
          <w:type w:val="bbPlcHdr"/>
        </w:types>
        <w:behaviors>
          <w:behavior w:val="content"/>
        </w:behaviors>
        <w:guid w:val="{9F159287-A675-472D-A899-41327F550FBE}"/>
      </w:docPartPr>
      <w:docPartBody>
        <w:p w:rsidR="00676F31" w:rsidRDefault="003305A7" w:rsidP="003305A7">
          <w:pPr>
            <w:pStyle w:val="A4D6ECEB5F96400DBE05BC666F7F9AB3"/>
          </w:pPr>
          <w:r w:rsidRPr="00B926A3">
            <w:rPr>
              <w:rStyle w:val="PlaceholderText"/>
            </w:rPr>
            <w:t>Click or tap here to enter text.</w:t>
          </w:r>
        </w:p>
      </w:docPartBody>
    </w:docPart>
    <w:docPart>
      <w:docPartPr>
        <w:name w:val="EA2C63496F53402CBC62E9F7476074FF"/>
        <w:category>
          <w:name w:val="General"/>
          <w:gallery w:val="placeholder"/>
        </w:category>
        <w:types>
          <w:type w:val="bbPlcHdr"/>
        </w:types>
        <w:behaviors>
          <w:behavior w:val="content"/>
        </w:behaviors>
        <w:guid w:val="{11D0A918-89D2-4A01-923E-924B312F8FAB}"/>
      </w:docPartPr>
      <w:docPartBody>
        <w:p w:rsidR="00676F31" w:rsidRDefault="003305A7" w:rsidP="003305A7">
          <w:pPr>
            <w:pStyle w:val="EA2C63496F53402CBC62E9F7476074FF"/>
          </w:pPr>
          <w:r w:rsidRPr="00F81866">
            <w:rPr>
              <w:rStyle w:val="PlaceholderText"/>
            </w:rPr>
            <w:t>Click or tap here to enter text.</w:t>
          </w:r>
        </w:p>
      </w:docPartBody>
    </w:docPart>
    <w:docPart>
      <w:docPartPr>
        <w:name w:val="8640ACE6F1F942F490EC08B59AAFB019"/>
        <w:category>
          <w:name w:val="General"/>
          <w:gallery w:val="placeholder"/>
        </w:category>
        <w:types>
          <w:type w:val="bbPlcHdr"/>
        </w:types>
        <w:behaviors>
          <w:behavior w:val="content"/>
        </w:behaviors>
        <w:guid w:val="{6B46F532-B825-4117-AA2E-E27246F082B9}"/>
      </w:docPartPr>
      <w:docPartBody>
        <w:p w:rsidR="00676F31" w:rsidRDefault="003305A7" w:rsidP="003305A7">
          <w:pPr>
            <w:pStyle w:val="8640ACE6F1F942F490EC08B59AAFB019"/>
          </w:pPr>
          <w:r w:rsidRPr="00F81866">
            <w:rPr>
              <w:rStyle w:val="PlaceholderText"/>
            </w:rPr>
            <w:t>Click or tap here to enter text.</w:t>
          </w:r>
        </w:p>
      </w:docPartBody>
    </w:docPart>
    <w:docPart>
      <w:docPartPr>
        <w:name w:val="A967365AD0DD4006BAC28B744ECCAF4B"/>
        <w:category>
          <w:name w:val="General"/>
          <w:gallery w:val="placeholder"/>
        </w:category>
        <w:types>
          <w:type w:val="bbPlcHdr"/>
        </w:types>
        <w:behaviors>
          <w:behavior w:val="content"/>
        </w:behaviors>
        <w:guid w:val="{5CB7E132-DAEC-4854-92B7-19669A825F17}"/>
      </w:docPartPr>
      <w:docPartBody>
        <w:p w:rsidR="00676F31" w:rsidRDefault="003305A7" w:rsidP="003305A7">
          <w:pPr>
            <w:pStyle w:val="A967365AD0DD4006BAC28B744ECCAF4B"/>
          </w:pPr>
          <w:r w:rsidRPr="00F81866">
            <w:rPr>
              <w:rStyle w:val="PlaceholderText"/>
            </w:rPr>
            <w:t>Click or tap here to enter text.</w:t>
          </w:r>
        </w:p>
      </w:docPartBody>
    </w:docPart>
    <w:docPart>
      <w:docPartPr>
        <w:name w:val="480F3D0CB52246DF979E97F03D4BBAE9"/>
        <w:category>
          <w:name w:val="General"/>
          <w:gallery w:val="placeholder"/>
        </w:category>
        <w:types>
          <w:type w:val="bbPlcHdr"/>
        </w:types>
        <w:behaviors>
          <w:behavior w:val="content"/>
        </w:behaviors>
        <w:guid w:val="{F4D96B4E-832F-445F-AD39-687496BFD3BE}"/>
      </w:docPartPr>
      <w:docPartBody>
        <w:p w:rsidR="00676F31" w:rsidRDefault="003305A7" w:rsidP="003305A7">
          <w:pPr>
            <w:pStyle w:val="480F3D0CB52246DF979E97F03D4BBAE9"/>
          </w:pPr>
          <w:r w:rsidRPr="00F81866">
            <w:rPr>
              <w:rStyle w:val="PlaceholderText"/>
            </w:rPr>
            <w:t>Click or tap here to enter text.</w:t>
          </w:r>
        </w:p>
      </w:docPartBody>
    </w:docPart>
    <w:docPart>
      <w:docPartPr>
        <w:name w:val="D1616C72C21A4CB68AAF72F2D16399B5"/>
        <w:category>
          <w:name w:val="General"/>
          <w:gallery w:val="placeholder"/>
        </w:category>
        <w:types>
          <w:type w:val="bbPlcHdr"/>
        </w:types>
        <w:behaviors>
          <w:behavior w:val="content"/>
        </w:behaviors>
        <w:guid w:val="{2E000422-107F-485B-B9DA-5244282CA96C}"/>
      </w:docPartPr>
      <w:docPartBody>
        <w:p w:rsidR="00676F31" w:rsidRDefault="003305A7" w:rsidP="003305A7">
          <w:pPr>
            <w:pStyle w:val="D1616C72C21A4CB68AAF72F2D16399B5"/>
          </w:pPr>
          <w:r w:rsidRPr="00F81866">
            <w:rPr>
              <w:rStyle w:val="PlaceholderText"/>
            </w:rPr>
            <w:t>Click or tap here to enter text.</w:t>
          </w:r>
        </w:p>
      </w:docPartBody>
    </w:docPart>
    <w:docPart>
      <w:docPartPr>
        <w:name w:val="E45B63E77DCA44B6B8CF3BB97AC313ED"/>
        <w:category>
          <w:name w:val="General"/>
          <w:gallery w:val="placeholder"/>
        </w:category>
        <w:types>
          <w:type w:val="bbPlcHdr"/>
        </w:types>
        <w:behaviors>
          <w:behavior w:val="content"/>
        </w:behaviors>
        <w:guid w:val="{1E9D422A-72C2-4C59-B00B-436C9CA1B622}"/>
      </w:docPartPr>
      <w:docPartBody>
        <w:p w:rsidR="00676F31" w:rsidRDefault="003305A7" w:rsidP="003305A7">
          <w:pPr>
            <w:pStyle w:val="E45B63E77DCA44B6B8CF3BB97AC313ED"/>
          </w:pPr>
          <w:r w:rsidRPr="00F81866">
            <w:rPr>
              <w:rStyle w:val="PlaceholderText"/>
            </w:rPr>
            <w:t>Click or tap here to enter text.</w:t>
          </w:r>
        </w:p>
      </w:docPartBody>
    </w:docPart>
    <w:docPart>
      <w:docPartPr>
        <w:name w:val="193CAE4CA51E4696B61384F8CD6BE1FE"/>
        <w:category>
          <w:name w:val="General"/>
          <w:gallery w:val="placeholder"/>
        </w:category>
        <w:types>
          <w:type w:val="bbPlcHdr"/>
        </w:types>
        <w:behaviors>
          <w:behavior w:val="content"/>
        </w:behaviors>
        <w:guid w:val="{CADA5658-8706-4BB1-B26E-E7A53098C77F}"/>
      </w:docPartPr>
      <w:docPartBody>
        <w:p w:rsidR="00676F31" w:rsidRDefault="003305A7" w:rsidP="003305A7">
          <w:pPr>
            <w:pStyle w:val="193CAE4CA51E4696B61384F8CD6BE1FE"/>
          </w:pPr>
          <w:r w:rsidRPr="00F81866">
            <w:rPr>
              <w:rStyle w:val="PlaceholderText"/>
            </w:rPr>
            <w:t>Click or tap here to enter text.</w:t>
          </w:r>
        </w:p>
      </w:docPartBody>
    </w:docPart>
    <w:docPart>
      <w:docPartPr>
        <w:name w:val="1188F8F0676644CAAC9C9ED0F8740D8D"/>
        <w:category>
          <w:name w:val="General"/>
          <w:gallery w:val="placeholder"/>
        </w:category>
        <w:types>
          <w:type w:val="bbPlcHdr"/>
        </w:types>
        <w:behaviors>
          <w:behavior w:val="content"/>
        </w:behaviors>
        <w:guid w:val="{A0172333-10D5-454C-8C36-2C2AB8E3059D}"/>
      </w:docPartPr>
      <w:docPartBody>
        <w:p w:rsidR="00676F31" w:rsidRDefault="003305A7" w:rsidP="003305A7">
          <w:pPr>
            <w:pStyle w:val="1188F8F0676644CAAC9C9ED0F8740D8D"/>
          </w:pPr>
          <w:r w:rsidRPr="00F81866">
            <w:rPr>
              <w:rStyle w:val="PlaceholderText"/>
            </w:rPr>
            <w:t>Click or tap here to enter text.</w:t>
          </w:r>
        </w:p>
      </w:docPartBody>
    </w:docPart>
    <w:docPart>
      <w:docPartPr>
        <w:name w:val="423CB4B2319C40D7BA248B481940B407"/>
        <w:category>
          <w:name w:val="General"/>
          <w:gallery w:val="placeholder"/>
        </w:category>
        <w:types>
          <w:type w:val="bbPlcHdr"/>
        </w:types>
        <w:behaviors>
          <w:behavior w:val="content"/>
        </w:behaviors>
        <w:guid w:val="{D9D597CF-1AE3-41B0-A951-100334476A96}"/>
      </w:docPartPr>
      <w:docPartBody>
        <w:p w:rsidR="00676F31" w:rsidRDefault="003305A7" w:rsidP="003305A7">
          <w:pPr>
            <w:pStyle w:val="423CB4B2319C40D7BA248B481940B407"/>
          </w:pPr>
          <w:r w:rsidRPr="00F81866">
            <w:rPr>
              <w:rStyle w:val="PlaceholderText"/>
            </w:rPr>
            <w:t>Click or tap here to enter text.</w:t>
          </w:r>
        </w:p>
      </w:docPartBody>
    </w:docPart>
    <w:docPart>
      <w:docPartPr>
        <w:name w:val="9B805C27F61A496AB6D09BF35E67EB00"/>
        <w:category>
          <w:name w:val="General"/>
          <w:gallery w:val="placeholder"/>
        </w:category>
        <w:types>
          <w:type w:val="bbPlcHdr"/>
        </w:types>
        <w:behaviors>
          <w:behavior w:val="content"/>
        </w:behaviors>
        <w:guid w:val="{63280CC2-87CD-4256-96FC-A964BF493B00}"/>
      </w:docPartPr>
      <w:docPartBody>
        <w:p w:rsidR="00676F31" w:rsidRDefault="003305A7" w:rsidP="003305A7">
          <w:pPr>
            <w:pStyle w:val="9B805C27F61A496AB6D09BF35E67EB00"/>
          </w:pPr>
          <w:r w:rsidRPr="00F81866">
            <w:rPr>
              <w:rStyle w:val="PlaceholderText"/>
            </w:rPr>
            <w:t>Click or tap here to enter text.</w:t>
          </w:r>
        </w:p>
      </w:docPartBody>
    </w:docPart>
    <w:docPart>
      <w:docPartPr>
        <w:name w:val="F4184F080867437FA40855185A148885"/>
        <w:category>
          <w:name w:val="General"/>
          <w:gallery w:val="placeholder"/>
        </w:category>
        <w:types>
          <w:type w:val="bbPlcHdr"/>
        </w:types>
        <w:behaviors>
          <w:behavior w:val="content"/>
        </w:behaviors>
        <w:guid w:val="{91DAAC3C-1E20-4600-B13F-6202E0D450BD}"/>
      </w:docPartPr>
      <w:docPartBody>
        <w:p w:rsidR="00676F31" w:rsidRDefault="003305A7" w:rsidP="003305A7">
          <w:pPr>
            <w:pStyle w:val="F4184F080867437FA40855185A148885"/>
          </w:pPr>
          <w:r w:rsidRPr="00F81866">
            <w:rPr>
              <w:rStyle w:val="PlaceholderText"/>
            </w:rPr>
            <w:t>Click or tap here to enter text.</w:t>
          </w:r>
        </w:p>
      </w:docPartBody>
    </w:docPart>
    <w:docPart>
      <w:docPartPr>
        <w:name w:val="434D8CCF53DF4831B59DA361257C1EBF"/>
        <w:category>
          <w:name w:val="General"/>
          <w:gallery w:val="placeholder"/>
        </w:category>
        <w:types>
          <w:type w:val="bbPlcHdr"/>
        </w:types>
        <w:behaviors>
          <w:behavior w:val="content"/>
        </w:behaviors>
        <w:guid w:val="{F0EA03B5-A3EA-4AEC-9DD5-5EF6532354ED}"/>
      </w:docPartPr>
      <w:docPartBody>
        <w:p w:rsidR="00676F31" w:rsidRDefault="003305A7" w:rsidP="003305A7">
          <w:pPr>
            <w:pStyle w:val="434D8CCF53DF4831B59DA361257C1EBF"/>
          </w:pPr>
          <w:r w:rsidRPr="00EE1BD5">
            <w:rPr>
              <w:rStyle w:val="PlaceholderText"/>
            </w:rPr>
            <w:t>Click or tap here to enter text.</w:t>
          </w:r>
        </w:p>
      </w:docPartBody>
    </w:docPart>
    <w:docPart>
      <w:docPartPr>
        <w:name w:val="2A7FD56845AD4DA280EC85FCBB228F32"/>
        <w:category>
          <w:name w:val="General"/>
          <w:gallery w:val="placeholder"/>
        </w:category>
        <w:types>
          <w:type w:val="bbPlcHdr"/>
        </w:types>
        <w:behaviors>
          <w:behavior w:val="content"/>
        </w:behaviors>
        <w:guid w:val="{72530491-D17D-413B-AC29-FF18AECDB69C}"/>
      </w:docPartPr>
      <w:docPartBody>
        <w:p w:rsidR="00676F31" w:rsidRDefault="003305A7" w:rsidP="003305A7">
          <w:pPr>
            <w:pStyle w:val="2A7FD56845AD4DA280EC85FCBB228F32"/>
          </w:pPr>
          <w:r w:rsidRPr="00F81866">
            <w:rPr>
              <w:rStyle w:val="PlaceholderText"/>
            </w:rPr>
            <w:t>Click or tap here to enter text.</w:t>
          </w:r>
        </w:p>
      </w:docPartBody>
    </w:docPart>
    <w:docPart>
      <w:docPartPr>
        <w:name w:val="D33FEAE6340E484F8499830FA60E8967"/>
        <w:category>
          <w:name w:val="General"/>
          <w:gallery w:val="placeholder"/>
        </w:category>
        <w:types>
          <w:type w:val="bbPlcHdr"/>
        </w:types>
        <w:behaviors>
          <w:behavior w:val="content"/>
        </w:behaviors>
        <w:guid w:val="{F3C7C5CF-C518-47EE-A41E-40F7D43E265C}"/>
      </w:docPartPr>
      <w:docPartBody>
        <w:p w:rsidR="00676F31" w:rsidRDefault="003305A7" w:rsidP="003305A7">
          <w:pPr>
            <w:pStyle w:val="D33FEAE6340E484F8499830FA60E8967"/>
          </w:pPr>
          <w:r w:rsidRPr="00EE1BD5">
            <w:rPr>
              <w:rStyle w:val="PlaceholderText"/>
            </w:rPr>
            <w:t>Click or tap here to enter text.</w:t>
          </w:r>
        </w:p>
      </w:docPartBody>
    </w:docPart>
    <w:docPart>
      <w:docPartPr>
        <w:name w:val="BD1055A3B98A4ED28BD3A4A589B79B2C"/>
        <w:category>
          <w:name w:val="General"/>
          <w:gallery w:val="placeholder"/>
        </w:category>
        <w:types>
          <w:type w:val="bbPlcHdr"/>
        </w:types>
        <w:behaviors>
          <w:behavior w:val="content"/>
        </w:behaviors>
        <w:guid w:val="{F5146656-225C-455D-A1D8-D86C40EABBAD}"/>
      </w:docPartPr>
      <w:docPartBody>
        <w:p w:rsidR="00676F31" w:rsidRDefault="003305A7" w:rsidP="003305A7">
          <w:pPr>
            <w:pStyle w:val="BD1055A3B98A4ED28BD3A4A589B79B2C"/>
          </w:pPr>
          <w:r w:rsidRPr="00F81866">
            <w:rPr>
              <w:rStyle w:val="PlaceholderText"/>
            </w:rPr>
            <w:t>Click or tap here to enter text.</w:t>
          </w:r>
        </w:p>
      </w:docPartBody>
    </w:docPart>
    <w:docPart>
      <w:docPartPr>
        <w:name w:val="822E146A786D4C79AF23BE80B648F510"/>
        <w:category>
          <w:name w:val="General"/>
          <w:gallery w:val="placeholder"/>
        </w:category>
        <w:types>
          <w:type w:val="bbPlcHdr"/>
        </w:types>
        <w:behaviors>
          <w:behavior w:val="content"/>
        </w:behaviors>
        <w:guid w:val="{BC34E017-F3E3-4A48-B6C8-D0997876123E}"/>
      </w:docPartPr>
      <w:docPartBody>
        <w:p w:rsidR="00676F31" w:rsidRDefault="003305A7" w:rsidP="003305A7">
          <w:pPr>
            <w:pStyle w:val="822E146A786D4C79AF23BE80B648F510"/>
          </w:pPr>
          <w:r w:rsidRPr="00F81866">
            <w:rPr>
              <w:rStyle w:val="PlaceholderText"/>
            </w:rPr>
            <w:t>Click or tap here to enter text.</w:t>
          </w:r>
        </w:p>
      </w:docPartBody>
    </w:docPart>
    <w:docPart>
      <w:docPartPr>
        <w:name w:val="A1B7F3EC79A547BB9628981BA8400273"/>
        <w:category>
          <w:name w:val="General"/>
          <w:gallery w:val="placeholder"/>
        </w:category>
        <w:types>
          <w:type w:val="bbPlcHdr"/>
        </w:types>
        <w:behaviors>
          <w:behavior w:val="content"/>
        </w:behaviors>
        <w:guid w:val="{156C9A4D-58CE-436F-8997-07F5F0529212}"/>
      </w:docPartPr>
      <w:docPartBody>
        <w:p w:rsidR="00676F31" w:rsidRDefault="003305A7" w:rsidP="003305A7">
          <w:pPr>
            <w:pStyle w:val="A1B7F3EC79A547BB9628981BA8400273"/>
          </w:pPr>
          <w:r w:rsidRPr="00EE1BD5">
            <w:rPr>
              <w:rStyle w:val="PlaceholderText"/>
            </w:rPr>
            <w:t>Click or tap here to enter text.</w:t>
          </w:r>
        </w:p>
      </w:docPartBody>
    </w:docPart>
    <w:docPart>
      <w:docPartPr>
        <w:name w:val="315D647A086F4638A575C84383AF86A3"/>
        <w:category>
          <w:name w:val="General"/>
          <w:gallery w:val="placeholder"/>
        </w:category>
        <w:types>
          <w:type w:val="bbPlcHdr"/>
        </w:types>
        <w:behaviors>
          <w:behavior w:val="content"/>
        </w:behaviors>
        <w:guid w:val="{618AE212-D999-4D6D-96B5-6ECCA424DDCD}"/>
      </w:docPartPr>
      <w:docPartBody>
        <w:p w:rsidR="00676F31" w:rsidRDefault="003305A7" w:rsidP="003305A7">
          <w:pPr>
            <w:pStyle w:val="315D647A086F4638A575C84383AF86A3"/>
          </w:pPr>
          <w:r w:rsidRPr="00EE1BD5">
            <w:rPr>
              <w:rStyle w:val="PlaceholderText"/>
            </w:rPr>
            <w:t>Click or tap here to enter text.</w:t>
          </w:r>
        </w:p>
      </w:docPartBody>
    </w:docPart>
    <w:docPart>
      <w:docPartPr>
        <w:name w:val="A9CC017659514039BC796771C0013F2C"/>
        <w:category>
          <w:name w:val="General"/>
          <w:gallery w:val="placeholder"/>
        </w:category>
        <w:types>
          <w:type w:val="bbPlcHdr"/>
        </w:types>
        <w:behaviors>
          <w:behavior w:val="content"/>
        </w:behaviors>
        <w:guid w:val="{E56E8008-3016-47F7-B235-0DE93D65B7F6}"/>
      </w:docPartPr>
      <w:docPartBody>
        <w:p w:rsidR="00676F31" w:rsidRDefault="003305A7" w:rsidP="003305A7">
          <w:pPr>
            <w:pStyle w:val="A9CC017659514039BC796771C0013F2C"/>
          </w:pPr>
          <w:r w:rsidRPr="00F81866">
            <w:rPr>
              <w:rStyle w:val="PlaceholderText"/>
            </w:rPr>
            <w:t>Click or tap here to enter text.</w:t>
          </w:r>
        </w:p>
      </w:docPartBody>
    </w:docPart>
    <w:docPart>
      <w:docPartPr>
        <w:name w:val="82934905ED4C44269FD31EBE3446C1BC"/>
        <w:category>
          <w:name w:val="General"/>
          <w:gallery w:val="placeholder"/>
        </w:category>
        <w:types>
          <w:type w:val="bbPlcHdr"/>
        </w:types>
        <w:behaviors>
          <w:behavior w:val="content"/>
        </w:behaviors>
        <w:guid w:val="{48488771-2931-4261-B94B-ED141405FA2D}"/>
      </w:docPartPr>
      <w:docPartBody>
        <w:p w:rsidR="00676F31" w:rsidRDefault="003305A7" w:rsidP="003305A7">
          <w:pPr>
            <w:pStyle w:val="82934905ED4C44269FD31EBE3446C1BC"/>
          </w:pPr>
          <w:r w:rsidRPr="00F81866">
            <w:rPr>
              <w:rStyle w:val="PlaceholderText"/>
            </w:rPr>
            <w:t>Click or tap here to enter text.</w:t>
          </w:r>
        </w:p>
      </w:docPartBody>
    </w:docPart>
    <w:docPart>
      <w:docPartPr>
        <w:name w:val="36D787D368FB4E01AD6F86895E99A66B"/>
        <w:category>
          <w:name w:val="General"/>
          <w:gallery w:val="placeholder"/>
        </w:category>
        <w:types>
          <w:type w:val="bbPlcHdr"/>
        </w:types>
        <w:behaviors>
          <w:behavior w:val="content"/>
        </w:behaviors>
        <w:guid w:val="{F41EA622-1F44-47B6-B7E2-DC3D08BBE84B}"/>
      </w:docPartPr>
      <w:docPartBody>
        <w:p w:rsidR="00676F31" w:rsidRDefault="003305A7" w:rsidP="003305A7">
          <w:pPr>
            <w:pStyle w:val="36D787D368FB4E01AD6F86895E99A66B"/>
          </w:pPr>
          <w:r w:rsidRPr="00F81866">
            <w:rPr>
              <w:rStyle w:val="PlaceholderText"/>
            </w:rPr>
            <w:t>Click or tap here to enter text.</w:t>
          </w:r>
        </w:p>
      </w:docPartBody>
    </w:docPart>
    <w:docPart>
      <w:docPartPr>
        <w:name w:val="FCC79D28F41947E6A72C092E6264BA40"/>
        <w:category>
          <w:name w:val="General"/>
          <w:gallery w:val="placeholder"/>
        </w:category>
        <w:types>
          <w:type w:val="bbPlcHdr"/>
        </w:types>
        <w:behaviors>
          <w:behavior w:val="content"/>
        </w:behaviors>
        <w:guid w:val="{ACBCF162-E41E-40FE-857A-AD595E45095C}"/>
      </w:docPartPr>
      <w:docPartBody>
        <w:p w:rsidR="00676F31" w:rsidRDefault="003305A7" w:rsidP="003305A7">
          <w:pPr>
            <w:pStyle w:val="FCC79D28F41947E6A72C092E6264BA40"/>
          </w:pPr>
          <w:r w:rsidRPr="00F81866">
            <w:rPr>
              <w:rStyle w:val="PlaceholderText"/>
            </w:rPr>
            <w:t>Click or tap here to enter text.</w:t>
          </w:r>
        </w:p>
      </w:docPartBody>
    </w:docPart>
    <w:docPart>
      <w:docPartPr>
        <w:name w:val="52A3806F8F3844B3B406DD283F442E41"/>
        <w:category>
          <w:name w:val="General"/>
          <w:gallery w:val="placeholder"/>
        </w:category>
        <w:types>
          <w:type w:val="bbPlcHdr"/>
        </w:types>
        <w:behaviors>
          <w:behavior w:val="content"/>
        </w:behaviors>
        <w:guid w:val="{777D9384-C12F-4E7F-B5A7-167A461F257E}"/>
      </w:docPartPr>
      <w:docPartBody>
        <w:p w:rsidR="00676F31" w:rsidRDefault="003305A7" w:rsidP="003305A7">
          <w:pPr>
            <w:pStyle w:val="52A3806F8F3844B3B406DD283F442E41"/>
          </w:pPr>
          <w:r w:rsidRPr="00F81866">
            <w:rPr>
              <w:rStyle w:val="PlaceholderText"/>
            </w:rPr>
            <w:t>Click or tap here to enter text.</w:t>
          </w:r>
        </w:p>
      </w:docPartBody>
    </w:docPart>
    <w:docPart>
      <w:docPartPr>
        <w:name w:val="237BCE81375D4D67990433B5E41BC964"/>
        <w:category>
          <w:name w:val="General"/>
          <w:gallery w:val="placeholder"/>
        </w:category>
        <w:types>
          <w:type w:val="bbPlcHdr"/>
        </w:types>
        <w:behaviors>
          <w:behavior w:val="content"/>
        </w:behaviors>
        <w:guid w:val="{B26D3C56-78E1-49CE-B47C-00B859F6BC80}"/>
      </w:docPartPr>
      <w:docPartBody>
        <w:p w:rsidR="00676F31" w:rsidRDefault="003305A7" w:rsidP="003305A7">
          <w:pPr>
            <w:pStyle w:val="237BCE81375D4D67990433B5E41BC964"/>
          </w:pPr>
          <w:r w:rsidRPr="00F81866">
            <w:rPr>
              <w:rStyle w:val="PlaceholderText"/>
            </w:rPr>
            <w:t>Click or tap here to enter text.</w:t>
          </w:r>
        </w:p>
      </w:docPartBody>
    </w:docPart>
    <w:docPart>
      <w:docPartPr>
        <w:name w:val="BC80B42975454922AE33AF35FAF55D91"/>
        <w:category>
          <w:name w:val="General"/>
          <w:gallery w:val="placeholder"/>
        </w:category>
        <w:types>
          <w:type w:val="bbPlcHdr"/>
        </w:types>
        <w:behaviors>
          <w:behavior w:val="content"/>
        </w:behaviors>
        <w:guid w:val="{3F501A19-370C-4046-9CED-E2EC437828F5}"/>
      </w:docPartPr>
      <w:docPartBody>
        <w:p w:rsidR="00676F31" w:rsidRDefault="003305A7" w:rsidP="003305A7">
          <w:pPr>
            <w:pStyle w:val="BC80B42975454922AE33AF35FAF55D91"/>
          </w:pPr>
          <w:r w:rsidRPr="00F81866">
            <w:rPr>
              <w:rStyle w:val="PlaceholderText"/>
            </w:rPr>
            <w:t>Click or tap here to enter text.</w:t>
          </w:r>
        </w:p>
      </w:docPartBody>
    </w:docPart>
    <w:docPart>
      <w:docPartPr>
        <w:name w:val="D391AD903A554AABB0C9DAB4AE926672"/>
        <w:category>
          <w:name w:val="General"/>
          <w:gallery w:val="placeholder"/>
        </w:category>
        <w:types>
          <w:type w:val="bbPlcHdr"/>
        </w:types>
        <w:behaviors>
          <w:behavior w:val="content"/>
        </w:behaviors>
        <w:guid w:val="{A7A1915B-FC8E-4932-AEEE-CBE82A4CA96B}"/>
      </w:docPartPr>
      <w:docPartBody>
        <w:p w:rsidR="00676F31" w:rsidRDefault="003305A7" w:rsidP="003305A7">
          <w:pPr>
            <w:pStyle w:val="D391AD903A554AABB0C9DAB4AE926672"/>
          </w:pPr>
          <w:r w:rsidRPr="00EE1BD5">
            <w:rPr>
              <w:rStyle w:val="PlaceholderText"/>
            </w:rPr>
            <w:t>Click or tap here to enter text.</w:t>
          </w:r>
        </w:p>
      </w:docPartBody>
    </w:docPart>
    <w:docPart>
      <w:docPartPr>
        <w:name w:val="A0D518BFC8EC41DD939A8BB2DAEAF5CD"/>
        <w:category>
          <w:name w:val="General"/>
          <w:gallery w:val="placeholder"/>
        </w:category>
        <w:types>
          <w:type w:val="bbPlcHdr"/>
        </w:types>
        <w:behaviors>
          <w:behavior w:val="content"/>
        </w:behaviors>
        <w:guid w:val="{345A906F-D1CD-48CF-93F1-19C53E7ED0EC}"/>
      </w:docPartPr>
      <w:docPartBody>
        <w:p w:rsidR="00676F31" w:rsidRDefault="003305A7" w:rsidP="003305A7">
          <w:pPr>
            <w:pStyle w:val="A0D518BFC8EC41DD939A8BB2DAEAF5CD"/>
          </w:pPr>
          <w:r w:rsidRPr="00F81866">
            <w:rPr>
              <w:rStyle w:val="PlaceholderText"/>
            </w:rPr>
            <w:t>Click or tap here to enter text.</w:t>
          </w:r>
        </w:p>
      </w:docPartBody>
    </w:docPart>
    <w:docPart>
      <w:docPartPr>
        <w:name w:val="A8D17F05D61B432DB770B00805A88416"/>
        <w:category>
          <w:name w:val="General"/>
          <w:gallery w:val="placeholder"/>
        </w:category>
        <w:types>
          <w:type w:val="bbPlcHdr"/>
        </w:types>
        <w:behaviors>
          <w:behavior w:val="content"/>
        </w:behaviors>
        <w:guid w:val="{C459D43F-FD87-4DF0-A1F3-E6E002AD4773}"/>
      </w:docPartPr>
      <w:docPartBody>
        <w:p w:rsidR="00676F31" w:rsidRDefault="003305A7" w:rsidP="003305A7">
          <w:pPr>
            <w:pStyle w:val="A8D17F05D61B432DB770B00805A88416"/>
          </w:pPr>
          <w:r w:rsidRPr="00F81866">
            <w:rPr>
              <w:rStyle w:val="PlaceholderText"/>
            </w:rPr>
            <w:t>Click or tap here to enter text.</w:t>
          </w:r>
        </w:p>
      </w:docPartBody>
    </w:docPart>
    <w:docPart>
      <w:docPartPr>
        <w:name w:val="8ED6C2DD2B94491ABC2466035759112D"/>
        <w:category>
          <w:name w:val="General"/>
          <w:gallery w:val="placeholder"/>
        </w:category>
        <w:types>
          <w:type w:val="bbPlcHdr"/>
        </w:types>
        <w:behaviors>
          <w:behavior w:val="content"/>
        </w:behaviors>
        <w:guid w:val="{BB793F48-32BA-4C33-9A86-E48B41021E30}"/>
      </w:docPartPr>
      <w:docPartBody>
        <w:p w:rsidR="00676F31" w:rsidRDefault="003305A7" w:rsidP="003305A7">
          <w:pPr>
            <w:pStyle w:val="8ED6C2DD2B94491ABC2466035759112D"/>
          </w:pPr>
          <w:r w:rsidRPr="00F81866">
            <w:rPr>
              <w:rStyle w:val="PlaceholderText"/>
            </w:rPr>
            <w:t>Click or tap here to enter text.</w:t>
          </w:r>
        </w:p>
      </w:docPartBody>
    </w:docPart>
    <w:docPart>
      <w:docPartPr>
        <w:name w:val="5599529B85624DEF8E61A6D1B745BD34"/>
        <w:category>
          <w:name w:val="General"/>
          <w:gallery w:val="placeholder"/>
        </w:category>
        <w:types>
          <w:type w:val="bbPlcHdr"/>
        </w:types>
        <w:behaviors>
          <w:behavior w:val="content"/>
        </w:behaviors>
        <w:guid w:val="{17580DFE-2857-43B9-86AD-E9680A9D7857}"/>
      </w:docPartPr>
      <w:docPartBody>
        <w:p w:rsidR="00676F31" w:rsidRDefault="003305A7" w:rsidP="003305A7">
          <w:pPr>
            <w:pStyle w:val="5599529B85624DEF8E61A6D1B745BD34"/>
          </w:pPr>
          <w:r w:rsidRPr="00F81866">
            <w:rPr>
              <w:rStyle w:val="PlaceholderText"/>
            </w:rPr>
            <w:t>Click or tap here to enter text.</w:t>
          </w:r>
        </w:p>
      </w:docPartBody>
    </w:docPart>
    <w:docPart>
      <w:docPartPr>
        <w:name w:val="C485BAC0E4324AA0835D5D244741E16E"/>
        <w:category>
          <w:name w:val="General"/>
          <w:gallery w:val="placeholder"/>
        </w:category>
        <w:types>
          <w:type w:val="bbPlcHdr"/>
        </w:types>
        <w:behaviors>
          <w:behavior w:val="content"/>
        </w:behaviors>
        <w:guid w:val="{8DA6E7F7-AB91-4CFD-992B-7C50010E7FC8}"/>
      </w:docPartPr>
      <w:docPartBody>
        <w:p w:rsidR="00676F31" w:rsidRDefault="003305A7" w:rsidP="003305A7">
          <w:pPr>
            <w:pStyle w:val="C485BAC0E4324AA0835D5D244741E16E"/>
          </w:pPr>
          <w:r w:rsidRPr="00F81866">
            <w:rPr>
              <w:rStyle w:val="PlaceholderText"/>
            </w:rPr>
            <w:t>Click or tap here to enter text.</w:t>
          </w:r>
        </w:p>
      </w:docPartBody>
    </w:docPart>
    <w:docPart>
      <w:docPartPr>
        <w:name w:val="EF379EB534524281B02749F415C7E32C"/>
        <w:category>
          <w:name w:val="General"/>
          <w:gallery w:val="placeholder"/>
        </w:category>
        <w:types>
          <w:type w:val="bbPlcHdr"/>
        </w:types>
        <w:behaviors>
          <w:behavior w:val="content"/>
        </w:behaviors>
        <w:guid w:val="{622625DC-B067-44F7-8E8A-8E27A9A9B28C}"/>
      </w:docPartPr>
      <w:docPartBody>
        <w:p w:rsidR="00676F31" w:rsidRDefault="003305A7" w:rsidP="003305A7">
          <w:pPr>
            <w:pStyle w:val="EF379EB534524281B02749F415C7E32C"/>
          </w:pPr>
          <w:r w:rsidRPr="00F81866">
            <w:rPr>
              <w:rStyle w:val="PlaceholderText"/>
            </w:rPr>
            <w:t>Click or tap here to enter text.</w:t>
          </w:r>
        </w:p>
      </w:docPartBody>
    </w:docPart>
    <w:docPart>
      <w:docPartPr>
        <w:name w:val="71A33144B6074171BB4C17B9E2CFEB7C"/>
        <w:category>
          <w:name w:val="General"/>
          <w:gallery w:val="placeholder"/>
        </w:category>
        <w:types>
          <w:type w:val="bbPlcHdr"/>
        </w:types>
        <w:behaviors>
          <w:behavior w:val="content"/>
        </w:behaviors>
        <w:guid w:val="{7B180ACC-5F0C-4875-A782-D418C9187C2B}"/>
      </w:docPartPr>
      <w:docPartBody>
        <w:p w:rsidR="00676F31" w:rsidRDefault="003305A7" w:rsidP="003305A7">
          <w:pPr>
            <w:pStyle w:val="71A33144B6074171BB4C17B9E2CFEB7C"/>
          </w:pPr>
          <w:r w:rsidRPr="00F81866">
            <w:rPr>
              <w:rStyle w:val="PlaceholderText"/>
            </w:rPr>
            <w:t>Click or tap here to enter text.</w:t>
          </w:r>
        </w:p>
      </w:docPartBody>
    </w:docPart>
    <w:docPart>
      <w:docPartPr>
        <w:name w:val="48F44CDF8CC4426DB980492D90C25E3C"/>
        <w:category>
          <w:name w:val="General"/>
          <w:gallery w:val="placeholder"/>
        </w:category>
        <w:types>
          <w:type w:val="bbPlcHdr"/>
        </w:types>
        <w:behaviors>
          <w:behavior w:val="content"/>
        </w:behaviors>
        <w:guid w:val="{4637445D-0F5B-407C-9BE6-7F3FAD3ADED2}"/>
      </w:docPartPr>
      <w:docPartBody>
        <w:p w:rsidR="00676F31" w:rsidRDefault="003305A7" w:rsidP="003305A7">
          <w:pPr>
            <w:pStyle w:val="48F44CDF8CC4426DB980492D90C25E3C"/>
          </w:pPr>
          <w:r w:rsidRPr="00F81866">
            <w:rPr>
              <w:rStyle w:val="PlaceholderText"/>
            </w:rPr>
            <w:t>Click or tap here to enter text.</w:t>
          </w:r>
        </w:p>
      </w:docPartBody>
    </w:docPart>
    <w:docPart>
      <w:docPartPr>
        <w:name w:val="09CF5441A71D4C88BF0C67A9DD7CC377"/>
        <w:category>
          <w:name w:val="General"/>
          <w:gallery w:val="placeholder"/>
        </w:category>
        <w:types>
          <w:type w:val="bbPlcHdr"/>
        </w:types>
        <w:behaviors>
          <w:behavior w:val="content"/>
        </w:behaviors>
        <w:guid w:val="{EC46ADCC-10EE-4DBF-BA20-3C81516B3FED}"/>
      </w:docPartPr>
      <w:docPartBody>
        <w:p w:rsidR="00676F31" w:rsidRDefault="003305A7" w:rsidP="003305A7">
          <w:pPr>
            <w:pStyle w:val="09CF5441A71D4C88BF0C67A9DD7CC377"/>
          </w:pPr>
          <w:r w:rsidRPr="00F81866">
            <w:rPr>
              <w:rStyle w:val="PlaceholderText"/>
            </w:rPr>
            <w:t>Click or tap here to enter text.</w:t>
          </w:r>
        </w:p>
      </w:docPartBody>
    </w:docPart>
    <w:docPart>
      <w:docPartPr>
        <w:name w:val="85B5183C3206458D8153643EB0AA2173"/>
        <w:category>
          <w:name w:val="General"/>
          <w:gallery w:val="placeholder"/>
        </w:category>
        <w:types>
          <w:type w:val="bbPlcHdr"/>
        </w:types>
        <w:behaviors>
          <w:behavior w:val="content"/>
        </w:behaviors>
        <w:guid w:val="{708E4262-832B-4823-B3D1-978B86D041E5}"/>
      </w:docPartPr>
      <w:docPartBody>
        <w:p w:rsidR="00676F31" w:rsidRDefault="003305A7" w:rsidP="003305A7">
          <w:pPr>
            <w:pStyle w:val="85B5183C3206458D8153643EB0AA2173"/>
          </w:pPr>
          <w:r w:rsidRPr="00F81866">
            <w:rPr>
              <w:rStyle w:val="PlaceholderText"/>
            </w:rPr>
            <w:t>Click or tap here to enter text.</w:t>
          </w:r>
        </w:p>
      </w:docPartBody>
    </w:docPart>
    <w:docPart>
      <w:docPartPr>
        <w:name w:val="77A2193B53794BF38021D47022431F3F"/>
        <w:category>
          <w:name w:val="General"/>
          <w:gallery w:val="placeholder"/>
        </w:category>
        <w:types>
          <w:type w:val="bbPlcHdr"/>
        </w:types>
        <w:behaviors>
          <w:behavior w:val="content"/>
        </w:behaviors>
        <w:guid w:val="{CA7E5372-078C-45D7-9D6B-B08CB176A5C5}"/>
      </w:docPartPr>
      <w:docPartBody>
        <w:p w:rsidR="00676F31" w:rsidRDefault="003305A7" w:rsidP="003305A7">
          <w:pPr>
            <w:pStyle w:val="77A2193B53794BF38021D47022431F3F"/>
          </w:pPr>
          <w:r w:rsidRPr="00F81866">
            <w:rPr>
              <w:rStyle w:val="PlaceholderText"/>
            </w:rPr>
            <w:t>Click or tap here to enter text.</w:t>
          </w:r>
        </w:p>
      </w:docPartBody>
    </w:docPart>
    <w:docPart>
      <w:docPartPr>
        <w:name w:val="2E64F7315F1C400499862F723D98A56F"/>
        <w:category>
          <w:name w:val="General"/>
          <w:gallery w:val="placeholder"/>
        </w:category>
        <w:types>
          <w:type w:val="bbPlcHdr"/>
        </w:types>
        <w:behaviors>
          <w:behavior w:val="content"/>
        </w:behaviors>
        <w:guid w:val="{4588618C-C8A6-4EE0-B5CB-A0A0017FC8D0}"/>
      </w:docPartPr>
      <w:docPartBody>
        <w:p w:rsidR="00676F31" w:rsidRDefault="003305A7" w:rsidP="003305A7">
          <w:pPr>
            <w:pStyle w:val="2E64F7315F1C400499862F723D98A56F"/>
          </w:pPr>
          <w:r w:rsidRPr="00F81866">
            <w:rPr>
              <w:rStyle w:val="PlaceholderText"/>
            </w:rPr>
            <w:t>Click or tap here to enter text.</w:t>
          </w:r>
        </w:p>
      </w:docPartBody>
    </w:docPart>
    <w:docPart>
      <w:docPartPr>
        <w:name w:val="204F6B123B254E85AA3BAA85E07687AD"/>
        <w:category>
          <w:name w:val="General"/>
          <w:gallery w:val="placeholder"/>
        </w:category>
        <w:types>
          <w:type w:val="bbPlcHdr"/>
        </w:types>
        <w:behaviors>
          <w:behavior w:val="content"/>
        </w:behaviors>
        <w:guid w:val="{296981B4-7DA7-4CD8-8372-180AD76E6239}"/>
      </w:docPartPr>
      <w:docPartBody>
        <w:p w:rsidR="00676F31" w:rsidRDefault="003305A7" w:rsidP="003305A7">
          <w:pPr>
            <w:pStyle w:val="204F6B123B254E85AA3BAA85E07687AD"/>
          </w:pPr>
          <w:r w:rsidRPr="00F81866">
            <w:rPr>
              <w:rStyle w:val="PlaceholderText"/>
            </w:rPr>
            <w:t>Click or tap here to enter text.</w:t>
          </w:r>
        </w:p>
      </w:docPartBody>
    </w:docPart>
    <w:docPart>
      <w:docPartPr>
        <w:name w:val="EE46A527A2954A00BDF3658911D03CE2"/>
        <w:category>
          <w:name w:val="General"/>
          <w:gallery w:val="placeholder"/>
        </w:category>
        <w:types>
          <w:type w:val="bbPlcHdr"/>
        </w:types>
        <w:behaviors>
          <w:behavior w:val="content"/>
        </w:behaviors>
        <w:guid w:val="{4BAF3EB2-B580-4800-B1F6-364CC8FA2E73}"/>
      </w:docPartPr>
      <w:docPartBody>
        <w:p w:rsidR="00676F31" w:rsidRDefault="003305A7" w:rsidP="003305A7">
          <w:pPr>
            <w:pStyle w:val="EE46A527A2954A00BDF3658911D03CE2"/>
          </w:pPr>
          <w:r w:rsidRPr="00F81866">
            <w:rPr>
              <w:rStyle w:val="PlaceholderText"/>
            </w:rPr>
            <w:t>Click or tap here to enter text.</w:t>
          </w:r>
        </w:p>
      </w:docPartBody>
    </w:docPart>
    <w:docPart>
      <w:docPartPr>
        <w:name w:val="EF5A9AD6F58E4206B54BCA68B70ED309"/>
        <w:category>
          <w:name w:val="General"/>
          <w:gallery w:val="placeholder"/>
        </w:category>
        <w:types>
          <w:type w:val="bbPlcHdr"/>
        </w:types>
        <w:behaviors>
          <w:behavior w:val="content"/>
        </w:behaviors>
        <w:guid w:val="{8EB8F296-8DD7-4387-A728-DBB289F6482B}"/>
      </w:docPartPr>
      <w:docPartBody>
        <w:p w:rsidR="00676F31" w:rsidRDefault="003305A7" w:rsidP="003305A7">
          <w:pPr>
            <w:pStyle w:val="EF5A9AD6F58E4206B54BCA68B70ED309"/>
          </w:pPr>
          <w:r w:rsidRPr="00F81866">
            <w:rPr>
              <w:rStyle w:val="PlaceholderText"/>
            </w:rPr>
            <w:t>Click or tap here to enter text.</w:t>
          </w:r>
        </w:p>
      </w:docPartBody>
    </w:docPart>
    <w:docPart>
      <w:docPartPr>
        <w:name w:val="74776D16E8F74FD48C1BC2DA8C3C5398"/>
        <w:category>
          <w:name w:val="General"/>
          <w:gallery w:val="placeholder"/>
        </w:category>
        <w:types>
          <w:type w:val="bbPlcHdr"/>
        </w:types>
        <w:behaviors>
          <w:behavior w:val="content"/>
        </w:behaviors>
        <w:guid w:val="{65793284-69A8-45BC-A03F-8CD365E1B626}"/>
      </w:docPartPr>
      <w:docPartBody>
        <w:p w:rsidR="00676F31" w:rsidRDefault="003305A7" w:rsidP="003305A7">
          <w:pPr>
            <w:pStyle w:val="74776D16E8F74FD48C1BC2DA8C3C5398"/>
          </w:pPr>
          <w:r w:rsidRPr="00F81866">
            <w:rPr>
              <w:rStyle w:val="PlaceholderText"/>
            </w:rPr>
            <w:t>Click or tap here to enter text.</w:t>
          </w:r>
        </w:p>
      </w:docPartBody>
    </w:docPart>
    <w:docPart>
      <w:docPartPr>
        <w:name w:val="8478BD6A186F431393B382F2A5D35723"/>
        <w:category>
          <w:name w:val="General"/>
          <w:gallery w:val="placeholder"/>
        </w:category>
        <w:types>
          <w:type w:val="bbPlcHdr"/>
        </w:types>
        <w:behaviors>
          <w:behavior w:val="content"/>
        </w:behaviors>
        <w:guid w:val="{8F076496-80EF-4A63-B241-8D8C9EF39845}"/>
      </w:docPartPr>
      <w:docPartBody>
        <w:p w:rsidR="00676F31" w:rsidRDefault="003305A7" w:rsidP="003305A7">
          <w:pPr>
            <w:pStyle w:val="8478BD6A186F431393B382F2A5D35723"/>
          </w:pPr>
          <w:r w:rsidRPr="00F81866">
            <w:rPr>
              <w:rStyle w:val="PlaceholderText"/>
            </w:rPr>
            <w:t>Click or tap here to enter text.</w:t>
          </w:r>
        </w:p>
      </w:docPartBody>
    </w:docPart>
    <w:docPart>
      <w:docPartPr>
        <w:name w:val="162E82FF35CF47A8ADFBB312D405A096"/>
        <w:category>
          <w:name w:val="General"/>
          <w:gallery w:val="placeholder"/>
        </w:category>
        <w:types>
          <w:type w:val="bbPlcHdr"/>
        </w:types>
        <w:behaviors>
          <w:behavior w:val="content"/>
        </w:behaviors>
        <w:guid w:val="{6B74EF48-46F6-4BB9-B7EC-6B77A730FB73}"/>
      </w:docPartPr>
      <w:docPartBody>
        <w:p w:rsidR="00676F31" w:rsidRDefault="003305A7" w:rsidP="003305A7">
          <w:pPr>
            <w:pStyle w:val="162E82FF35CF47A8ADFBB312D405A096"/>
          </w:pPr>
          <w:r w:rsidRPr="00F81866">
            <w:rPr>
              <w:rStyle w:val="PlaceholderText"/>
            </w:rPr>
            <w:t>Click or tap here to enter text.</w:t>
          </w:r>
        </w:p>
      </w:docPartBody>
    </w:docPart>
    <w:docPart>
      <w:docPartPr>
        <w:name w:val="D083E71E7C284611B3778743A6D2C3E4"/>
        <w:category>
          <w:name w:val="General"/>
          <w:gallery w:val="placeholder"/>
        </w:category>
        <w:types>
          <w:type w:val="bbPlcHdr"/>
        </w:types>
        <w:behaviors>
          <w:behavior w:val="content"/>
        </w:behaviors>
        <w:guid w:val="{2356C57D-4D27-4660-8E2C-47F0D9899EB5}"/>
      </w:docPartPr>
      <w:docPartBody>
        <w:p w:rsidR="00676F31" w:rsidRDefault="003305A7" w:rsidP="003305A7">
          <w:pPr>
            <w:pStyle w:val="D083E71E7C284611B3778743A6D2C3E4"/>
          </w:pPr>
          <w:r w:rsidRPr="00B926A3">
            <w:rPr>
              <w:rStyle w:val="PlaceholderText"/>
            </w:rPr>
            <w:t>Click or tap here to enter text.</w:t>
          </w:r>
        </w:p>
      </w:docPartBody>
    </w:docPart>
    <w:docPart>
      <w:docPartPr>
        <w:name w:val="3939E11CBF484EBBA4E4C21019B3657E"/>
        <w:category>
          <w:name w:val="General"/>
          <w:gallery w:val="placeholder"/>
        </w:category>
        <w:types>
          <w:type w:val="bbPlcHdr"/>
        </w:types>
        <w:behaviors>
          <w:behavior w:val="content"/>
        </w:behaviors>
        <w:guid w:val="{B0BF89B6-04B5-4A72-B03E-F27C9CBC4F32}"/>
      </w:docPartPr>
      <w:docPartBody>
        <w:p w:rsidR="00CE26A3" w:rsidRDefault="002B3767" w:rsidP="002B3767">
          <w:pPr>
            <w:pStyle w:val="3939E11CBF484EBBA4E4C21019B3657E"/>
          </w:pPr>
          <w:r w:rsidRPr="00F81866">
            <w:rPr>
              <w:rStyle w:val="PlaceholderText"/>
            </w:rPr>
            <w:t>Click or tap here to enter text.</w:t>
          </w:r>
        </w:p>
      </w:docPartBody>
    </w:docPart>
    <w:docPart>
      <w:docPartPr>
        <w:name w:val="FE92AC83F9704251B15CEECDD2BEA312"/>
        <w:category>
          <w:name w:val="General"/>
          <w:gallery w:val="placeholder"/>
        </w:category>
        <w:types>
          <w:type w:val="bbPlcHdr"/>
        </w:types>
        <w:behaviors>
          <w:behavior w:val="content"/>
        </w:behaviors>
        <w:guid w:val="{0133BB7E-859D-475B-A38B-1FBDC6BC18B4}"/>
      </w:docPartPr>
      <w:docPartBody>
        <w:p w:rsidR="00CE26A3" w:rsidRDefault="002B3767" w:rsidP="002B3767">
          <w:pPr>
            <w:pStyle w:val="FE92AC83F9704251B15CEECDD2BEA312"/>
          </w:pPr>
          <w:r w:rsidRPr="00B926A3">
            <w:rPr>
              <w:rStyle w:val="PlaceholderText"/>
            </w:rPr>
            <w:t>Click or tap here to enter text.</w:t>
          </w:r>
        </w:p>
      </w:docPartBody>
    </w:docPart>
    <w:docPart>
      <w:docPartPr>
        <w:name w:val="EB60AB4503554F9CA05A9FD5FC82CCA5"/>
        <w:category>
          <w:name w:val="General"/>
          <w:gallery w:val="placeholder"/>
        </w:category>
        <w:types>
          <w:type w:val="bbPlcHdr"/>
        </w:types>
        <w:behaviors>
          <w:behavior w:val="content"/>
        </w:behaviors>
        <w:guid w:val="{C492693B-DFB5-4615-A312-95D062BCD752}"/>
      </w:docPartPr>
      <w:docPartBody>
        <w:p w:rsidR="00CE26A3" w:rsidRDefault="002B3767" w:rsidP="002B3767">
          <w:pPr>
            <w:pStyle w:val="EB60AB4503554F9CA05A9FD5FC82CCA5"/>
          </w:pPr>
          <w:r w:rsidRPr="00B926A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02CA096-5D37-474C-BADA-2D713EC7A694}"/>
      </w:docPartPr>
      <w:docPartBody>
        <w:p w:rsidR="00BD4061" w:rsidRDefault="0009257C">
          <w:r w:rsidRPr="004B5A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A7"/>
    <w:rsid w:val="0009257C"/>
    <w:rsid w:val="00140596"/>
    <w:rsid w:val="002176C8"/>
    <w:rsid w:val="002B3767"/>
    <w:rsid w:val="003305A7"/>
    <w:rsid w:val="00366632"/>
    <w:rsid w:val="0038525E"/>
    <w:rsid w:val="00570EB6"/>
    <w:rsid w:val="00605F4F"/>
    <w:rsid w:val="00676F31"/>
    <w:rsid w:val="006E7E6E"/>
    <w:rsid w:val="008A7167"/>
    <w:rsid w:val="00A00288"/>
    <w:rsid w:val="00AD05D2"/>
    <w:rsid w:val="00AD11A7"/>
    <w:rsid w:val="00BD4061"/>
    <w:rsid w:val="00CB2D53"/>
    <w:rsid w:val="00CE26A3"/>
    <w:rsid w:val="00CF5069"/>
    <w:rsid w:val="00D763AA"/>
    <w:rsid w:val="00E1307C"/>
    <w:rsid w:val="00F562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57C"/>
    <w:rPr>
      <w:color w:val="808080"/>
    </w:rPr>
  </w:style>
  <w:style w:type="paragraph" w:customStyle="1" w:styleId="17E8D124B54F4D4B9B612E30863F7AE5">
    <w:name w:val="17E8D124B54F4D4B9B612E30863F7AE5"/>
    <w:rsid w:val="003305A7"/>
  </w:style>
  <w:style w:type="paragraph" w:customStyle="1" w:styleId="19935B3A3344434BA9FB683851E7BF41">
    <w:name w:val="19935B3A3344434BA9FB683851E7BF41"/>
    <w:rsid w:val="003305A7"/>
  </w:style>
  <w:style w:type="paragraph" w:customStyle="1" w:styleId="F3213FEB98AE46C1B47319507F026558">
    <w:name w:val="F3213FEB98AE46C1B47319507F026558"/>
    <w:rsid w:val="003305A7"/>
  </w:style>
  <w:style w:type="paragraph" w:customStyle="1" w:styleId="6E5B24E6FA4A4B8C8B8A48A9BACB930A">
    <w:name w:val="6E5B24E6FA4A4B8C8B8A48A9BACB930A"/>
    <w:rsid w:val="003305A7"/>
  </w:style>
  <w:style w:type="paragraph" w:customStyle="1" w:styleId="44190FA047954E8E8E9BA7E2C38BE735">
    <w:name w:val="44190FA047954E8E8E9BA7E2C38BE735"/>
    <w:rsid w:val="003305A7"/>
  </w:style>
  <w:style w:type="paragraph" w:customStyle="1" w:styleId="F52E03F163474A08A75EAF2EAA0B2519">
    <w:name w:val="F52E03F163474A08A75EAF2EAA0B2519"/>
    <w:rsid w:val="003305A7"/>
  </w:style>
  <w:style w:type="paragraph" w:customStyle="1" w:styleId="8E087EBC7D0A4889A0816C3CB98F8CEB">
    <w:name w:val="8E087EBC7D0A4889A0816C3CB98F8CEB"/>
    <w:rsid w:val="003305A7"/>
  </w:style>
  <w:style w:type="paragraph" w:customStyle="1" w:styleId="7B8E1F9C25F942AA9C622A0D50A7CAF1">
    <w:name w:val="7B8E1F9C25F942AA9C622A0D50A7CAF1"/>
    <w:rsid w:val="003305A7"/>
  </w:style>
  <w:style w:type="paragraph" w:customStyle="1" w:styleId="5C7CF40389114AEC9F730F7F5E55D30D">
    <w:name w:val="5C7CF40389114AEC9F730F7F5E55D30D"/>
    <w:rsid w:val="003305A7"/>
  </w:style>
  <w:style w:type="paragraph" w:customStyle="1" w:styleId="B6D1B45B9D364A2DBDC306EE19603EA6">
    <w:name w:val="B6D1B45B9D364A2DBDC306EE19603EA6"/>
    <w:rsid w:val="003305A7"/>
  </w:style>
  <w:style w:type="paragraph" w:customStyle="1" w:styleId="1863AF1A90F0477BA81E61DB896E8EB9">
    <w:name w:val="1863AF1A90F0477BA81E61DB896E8EB9"/>
    <w:rsid w:val="003305A7"/>
  </w:style>
  <w:style w:type="paragraph" w:customStyle="1" w:styleId="CF058E4F7B9E4078B802A245E054C250">
    <w:name w:val="CF058E4F7B9E4078B802A245E054C250"/>
    <w:rsid w:val="003305A7"/>
  </w:style>
  <w:style w:type="paragraph" w:customStyle="1" w:styleId="C82CF34902F14D258A188931D33B5CC4">
    <w:name w:val="C82CF34902F14D258A188931D33B5CC4"/>
    <w:rsid w:val="003305A7"/>
  </w:style>
  <w:style w:type="paragraph" w:customStyle="1" w:styleId="12B95CD75B3D4AEBA609C768BE41D614">
    <w:name w:val="12B95CD75B3D4AEBA609C768BE41D614"/>
    <w:rsid w:val="003305A7"/>
  </w:style>
  <w:style w:type="paragraph" w:customStyle="1" w:styleId="4BF48DB5A80B443DA3E98401284828C5">
    <w:name w:val="4BF48DB5A80B443DA3E98401284828C5"/>
    <w:rsid w:val="003305A7"/>
  </w:style>
  <w:style w:type="paragraph" w:customStyle="1" w:styleId="CAD09DD22ECF45F59CA3DF823BD5C608">
    <w:name w:val="CAD09DD22ECF45F59CA3DF823BD5C608"/>
    <w:rsid w:val="003305A7"/>
  </w:style>
  <w:style w:type="paragraph" w:customStyle="1" w:styleId="490E1B5C29A74FE9BFAF47D97768EC46">
    <w:name w:val="490E1B5C29A74FE9BFAF47D97768EC46"/>
    <w:rsid w:val="003305A7"/>
  </w:style>
  <w:style w:type="paragraph" w:customStyle="1" w:styleId="7195B008C97C47D484A64FEE213B3FB7">
    <w:name w:val="7195B008C97C47D484A64FEE213B3FB7"/>
    <w:rsid w:val="003305A7"/>
  </w:style>
  <w:style w:type="paragraph" w:customStyle="1" w:styleId="13E07CB6BDA6453A9A9EE2FFC4C94BDF">
    <w:name w:val="13E07CB6BDA6453A9A9EE2FFC4C94BDF"/>
    <w:rsid w:val="003305A7"/>
  </w:style>
  <w:style w:type="paragraph" w:customStyle="1" w:styleId="010C353FAD294513B075E3C12F957E41">
    <w:name w:val="010C353FAD294513B075E3C12F957E41"/>
    <w:rsid w:val="003305A7"/>
  </w:style>
  <w:style w:type="paragraph" w:customStyle="1" w:styleId="B12BBB9376A84D9CBCD650508635E127">
    <w:name w:val="B12BBB9376A84D9CBCD650508635E127"/>
    <w:rsid w:val="003305A7"/>
  </w:style>
  <w:style w:type="paragraph" w:customStyle="1" w:styleId="1FCB97958075474F8938F1DAD7D3C166">
    <w:name w:val="1FCB97958075474F8938F1DAD7D3C166"/>
    <w:rsid w:val="003305A7"/>
  </w:style>
  <w:style w:type="paragraph" w:customStyle="1" w:styleId="87CDF10AFD9E4118A87E49676DB05F73">
    <w:name w:val="87CDF10AFD9E4118A87E49676DB05F73"/>
    <w:rsid w:val="003305A7"/>
  </w:style>
  <w:style w:type="paragraph" w:customStyle="1" w:styleId="F2A15E7AB1F84AFCBF3FE959AA81026B">
    <w:name w:val="F2A15E7AB1F84AFCBF3FE959AA81026B"/>
    <w:rsid w:val="003305A7"/>
  </w:style>
  <w:style w:type="paragraph" w:customStyle="1" w:styleId="0F369B752FF14B02A42D79CFC64114D0">
    <w:name w:val="0F369B752FF14B02A42D79CFC64114D0"/>
    <w:rsid w:val="003305A7"/>
  </w:style>
  <w:style w:type="paragraph" w:customStyle="1" w:styleId="F5E2BAC104254B87A64481F66BC52E86">
    <w:name w:val="F5E2BAC104254B87A64481F66BC52E86"/>
    <w:rsid w:val="003305A7"/>
  </w:style>
  <w:style w:type="paragraph" w:customStyle="1" w:styleId="7E4EA17714844EB9BA0BDFF107C1E4E2">
    <w:name w:val="7E4EA17714844EB9BA0BDFF107C1E4E2"/>
    <w:rsid w:val="003305A7"/>
  </w:style>
  <w:style w:type="paragraph" w:customStyle="1" w:styleId="27DA6FB074434F4DB5E1F07B12EC33F9">
    <w:name w:val="27DA6FB074434F4DB5E1F07B12EC33F9"/>
    <w:rsid w:val="003305A7"/>
  </w:style>
  <w:style w:type="paragraph" w:customStyle="1" w:styleId="1CB27F9E9E5C475CB1CD11B65BFF5FC9">
    <w:name w:val="1CB27F9E9E5C475CB1CD11B65BFF5FC9"/>
    <w:rsid w:val="003305A7"/>
  </w:style>
  <w:style w:type="paragraph" w:customStyle="1" w:styleId="1072508D6DFA43D688468C3AB873F257">
    <w:name w:val="1072508D6DFA43D688468C3AB873F257"/>
    <w:rsid w:val="003305A7"/>
  </w:style>
  <w:style w:type="paragraph" w:customStyle="1" w:styleId="41B7AE28758B4C848D74E06C26FEE4A7">
    <w:name w:val="41B7AE28758B4C848D74E06C26FEE4A7"/>
    <w:rsid w:val="003305A7"/>
  </w:style>
  <w:style w:type="paragraph" w:customStyle="1" w:styleId="863CBEE7B2D1454BB72C7A2E6EAC8734">
    <w:name w:val="863CBEE7B2D1454BB72C7A2E6EAC8734"/>
    <w:rsid w:val="003305A7"/>
  </w:style>
  <w:style w:type="paragraph" w:customStyle="1" w:styleId="D03406B89935419399AF88688382D33F">
    <w:name w:val="D03406B89935419399AF88688382D33F"/>
    <w:rsid w:val="003305A7"/>
  </w:style>
  <w:style w:type="paragraph" w:customStyle="1" w:styleId="77EEA3726B6547C3B13FEC26E31D5081">
    <w:name w:val="77EEA3726B6547C3B13FEC26E31D5081"/>
    <w:rsid w:val="003305A7"/>
  </w:style>
  <w:style w:type="paragraph" w:customStyle="1" w:styleId="17B2ED794DF54C8EBA5069C8623BAC0C">
    <w:name w:val="17B2ED794DF54C8EBA5069C8623BAC0C"/>
    <w:rsid w:val="003305A7"/>
  </w:style>
  <w:style w:type="paragraph" w:customStyle="1" w:styleId="F5874C161475409BB5E4278138CB72C6">
    <w:name w:val="F5874C161475409BB5E4278138CB72C6"/>
    <w:rsid w:val="003305A7"/>
  </w:style>
  <w:style w:type="paragraph" w:customStyle="1" w:styleId="FCF14E735A3242688938B1CBF7FF15D1">
    <w:name w:val="FCF14E735A3242688938B1CBF7FF15D1"/>
    <w:rsid w:val="003305A7"/>
  </w:style>
  <w:style w:type="paragraph" w:customStyle="1" w:styleId="61C804DA8F134D838AFE5A8980C734A8">
    <w:name w:val="61C804DA8F134D838AFE5A8980C734A8"/>
    <w:rsid w:val="003305A7"/>
  </w:style>
  <w:style w:type="paragraph" w:customStyle="1" w:styleId="52582794F6F24B0997103D635094CD74">
    <w:name w:val="52582794F6F24B0997103D635094CD74"/>
    <w:rsid w:val="003305A7"/>
  </w:style>
  <w:style w:type="paragraph" w:customStyle="1" w:styleId="068081D4E6FC4EB5AD928FDDD5716C68">
    <w:name w:val="068081D4E6FC4EB5AD928FDDD5716C68"/>
    <w:rsid w:val="003305A7"/>
  </w:style>
  <w:style w:type="paragraph" w:customStyle="1" w:styleId="DE14E5F1B33540DB8789E34451B0A5E6">
    <w:name w:val="DE14E5F1B33540DB8789E34451B0A5E6"/>
    <w:rsid w:val="003305A7"/>
  </w:style>
  <w:style w:type="paragraph" w:customStyle="1" w:styleId="83382A04CCB848F492FA0B2B9A06D3DB">
    <w:name w:val="83382A04CCB848F492FA0B2B9A06D3DB"/>
    <w:rsid w:val="003305A7"/>
  </w:style>
  <w:style w:type="paragraph" w:customStyle="1" w:styleId="056A7CFF4FDD40B0B4FB52617B4C64FD">
    <w:name w:val="056A7CFF4FDD40B0B4FB52617B4C64FD"/>
    <w:rsid w:val="003305A7"/>
  </w:style>
  <w:style w:type="paragraph" w:customStyle="1" w:styleId="796D732E80204858B4E2A19BD883BBCC">
    <w:name w:val="796D732E80204858B4E2A19BD883BBCC"/>
    <w:rsid w:val="003305A7"/>
  </w:style>
  <w:style w:type="paragraph" w:customStyle="1" w:styleId="18CF8E486F8A44578550AE5483E0C6C3">
    <w:name w:val="18CF8E486F8A44578550AE5483E0C6C3"/>
    <w:rsid w:val="003305A7"/>
  </w:style>
  <w:style w:type="paragraph" w:customStyle="1" w:styleId="19E2A62BD6664D06B8B5BE0A0B6018ED">
    <w:name w:val="19E2A62BD6664D06B8B5BE0A0B6018ED"/>
    <w:rsid w:val="003305A7"/>
  </w:style>
  <w:style w:type="paragraph" w:customStyle="1" w:styleId="568BAD1C3B4849698A180F5945B502DC">
    <w:name w:val="568BAD1C3B4849698A180F5945B502DC"/>
    <w:rsid w:val="003305A7"/>
  </w:style>
  <w:style w:type="paragraph" w:customStyle="1" w:styleId="21DC19ED3FB74FC3817A2E03744EE1EE">
    <w:name w:val="21DC19ED3FB74FC3817A2E03744EE1EE"/>
    <w:rsid w:val="003305A7"/>
  </w:style>
  <w:style w:type="paragraph" w:customStyle="1" w:styleId="1E7D13777BA94E738D906A34091715C7">
    <w:name w:val="1E7D13777BA94E738D906A34091715C7"/>
    <w:rsid w:val="003305A7"/>
  </w:style>
  <w:style w:type="paragraph" w:customStyle="1" w:styleId="18F2860EFC74490AB7A16698A954797D">
    <w:name w:val="18F2860EFC74490AB7A16698A954797D"/>
    <w:rsid w:val="003305A7"/>
  </w:style>
  <w:style w:type="paragraph" w:customStyle="1" w:styleId="2F2E94ECD08644928153090091AA3980">
    <w:name w:val="2F2E94ECD08644928153090091AA3980"/>
    <w:rsid w:val="003305A7"/>
  </w:style>
  <w:style w:type="paragraph" w:customStyle="1" w:styleId="EA7639D095734B17BA13B8C09DAA2AE6">
    <w:name w:val="EA7639D095734B17BA13B8C09DAA2AE6"/>
    <w:rsid w:val="003305A7"/>
  </w:style>
  <w:style w:type="paragraph" w:customStyle="1" w:styleId="16BA39C77958494F80AE93583EC6AD4C">
    <w:name w:val="16BA39C77958494F80AE93583EC6AD4C"/>
    <w:rsid w:val="003305A7"/>
  </w:style>
  <w:style w:type="paragraph" w:customStyle="1" w:styleId="37664EB67E7B4368BBF91ABA40B9704C">
    <w:name w:val="37664EB67E7B4368BBF91ABA40B9704C"/>
    <w:rsid w:val="003305A7"/>
  </w:style>
  <w:style w:type="paragraph" w:customStyle="1" w:styleId="4A1A6112EDBA4B659FDBBBEFF1AAB8E7">
    <w:name w:val="4A1A6112EDBA4B659FDBBBEFF1AAB8E7"/>
    <w:rsid w:val="003305A7"/>
  </w:style>
  <w:style w:type="paragraph" w:customStyle="1" w:styleId="5E23703DA4EC4D6A85B43959806FF272">
    <w:name w:val="5E23703DA4EC4D6A85B43959806FF272"/>
    <w:rsid w:val="003305A7"/>
  </w:style>
  <w:style w:type="paragraph" w:customStyle="1" w:styleId="A44DBB955F1740B18B193A07320E8365">
    <w:name w:val="A44DBB955F1740B18B193A07320E8365"/>
    <w:rsid w:val="003305A7"/>
  </w:style>
  <w:style w:type="paragraph" w:customStyle="1" w:styleId="0F25A38394C94B05A7A69528DE0C0F09">
    <w:name w:val="0F25A38394C94B05A7A69528DE0C0F09"/>
    <w:rsid w:val="003305A7"/>
  </w:style>
  <w:style w:type="paragraph" w:customStyle="1" w:styleId="BB0961177E1E43F8B9029D47EDD68062">
    <w:name w:val="BB0961177E1E43F8B9029D47EDD68062"/>
    <w:rsid w:val="003305A7"/>
  </w:style>
  <w:style w:type="paragraph" w:customStyle="1" w:styleId="8B70DD69E2A1445495D21F5C22F5987D">
    <w:name w:val="8B70DD69E2A1445495D21F5C22F5987D"/>
    <w:rsid w:val="003305A7"/>
  </w:style>
  <w:style w:type="paragraph" w:customStyle="1" w:styleId="3590E48A120D4BB881F87758A35910E1">
    <w:name w:val="3590E48A120D4BB881F87758A35910E1"/>
    <w:rsid w:val="003305A7"/>
  </w:style>
  <w:style w:type="paragraph" w:customStyle="1" w:styleId="1774857E601A4CB2B50353161225AD9A">
    <w:name w:val="1774857E601A4CB2B50353161225AD9A"/>
    <w:rsid w:val="003305A7"/>
  </w:style>
  <w:style w:type="paragraph" w:customStyle="1" w:styleId="E15AB526899A4D63A61E487E82260705">
    <w:name w:val="E15AB526899A4D63A61E487E82260705"/>
    <w:rsid w:val="003305A7"/>
  </w:style>
  <w:style w:type="paragraph" w:customStyle="1" w:styleId="9AF7B6B938BD4411A01903757FD095E5">
    <w:name w:val="9AF7B6B938BD4411A01903757FD095E5"/>
    <w:rsid w:val="003305A7"/>
  </w:style>
  <w:style w:type="paragraph" w:customStyle="1" w:styleId="7D12074B23C04AC4B7067D28ABA065B6">
    <w:name w:val="7D12074B23C04AC4B7067D28ABA065B6"/>
    <w:rsid w:val="003305A7"/>
  </w:style>
  <w:style w:type="paragraph" w:customStyle="1" w:styleId="E68645A02A6544F8993DA6BF3234EC91">
    <w:name w:val="E68645A02A6544F8993DA6BF3234EC91"/>
    <w:rsid w:val="003305A7"/>
  </w:style>
  <w:style w:type="paragraph" w:customStyle="1" w:styleId="2643517D3DD545F993C187B3C4EC4B70">
    <w:name w:val="2643517D3DD545F993C187B3C4EC4B70"/>
    <w:rsid w:val="003305A7"/>
  </w:style>
  <w:style w:type="paragraph" w:customStyle="1" w:styleId="72AB8DAE3AA44524B3FB15B7A17B0F32">
    <w:name w:val="72AB8DAE3AA44524B3FB15B7A17B0F32"/>
    <w:rsid w:val="003305A7"/>
  </w:style>
  <w:style w:type="paragraph" w:customStyle="1" w:styleId="ECFBCA41ED384CE191429CDA5EC1E2E1">
    <w:name w:val="ECFBCA41ED384CE191429CDA5EC1E2E1"/>
    <w:rsid w:val="003305A7"/>
  </w:style>
  <w:style w:type="paragraph" w:customStyle="1" w:styleId="79BB786CC7064A2EAC03B85338B863CD">
    <w:name w:val="79BB786CC7064A2EAC03B85338B863CD"/>
    <w:rsid w:val="003305A7"/>
  </w:style>
  <w:style w:type="paragraph" w:customStyle="1" w:styleId="C462456F4E404EF6BA82FFE74497E6EB">
    <w:name w:val="C462456F4E404EF6BA82FFE74497E6EB"/>
    <w:rsid w:val="003305A7"/>
  </w:style>
  <w:style w:type="paragraph" w:customStyle="1" w:styleId="000EF7E05F784515AB7EBCAA5CE16EE2">
    <w:name w:val="000EF7E05F784515AB7EBCAA5CE16EE2"/>
    <w:rsid w:val="003305A7"/>
  </w:style>
  <w:style w:type="paragraph" w:customStyle="1" w:styleId="AD5F6AFE3C794F0FAA953DA328BB61F5">
    <w:name w:val="AD5F6AFE3C794F0FAA953DA328BB61F5"/>
    <w:rsid w:val="003305A7"/>
  </w:style>
  <w:style w:type="paragraph" w:customStyle="1" w:styleId="6552A7531CBE4C1F97B5B409922C1A69">
    <w:name w:val="6552A7531CBE4C1F97B5B409922C1A69"/>
    <w:rsid w:val="003305A7"/>
  </w:style>
  <w:style w:type="paragraph" w:customStyle="1" w:styleId="0E33CCB5998B490BB37E23CB5ADDA179">
    <w:name w:val="0E33CCB5998B490BB37E23CB5ADDA179"/>
    <w:rsid w:val="003305A7"/>
  </w:style>
  <w:style w:type="paragraph" w:customStyle="1" w:styleId="12BBAD6E409A4F679DE262FA50CBAB62">
    <w:name w:val="12BBAD6E409A4F679DE262FA50CBAB62"/>
    <w:rsid w:val="003305A7"/>
  </w:style>
  <w:style w:type="paragraph" w:customStyle="1" w:styleId="EF34377D9C7642BDBA2809CBE9C6C71F">
    <w:name w:val="EF34377D9C7642BDBA2809CBE9C6C71F"/>
    <w:rsid w:val="003305A7"/>
  </w:style>
  <w:style w:type="paragraph" w:customStyle="1" w:styleId="B4278C7FB2F4499B8BF0DCE9CF2B6B82">
    <w:name w:val="B4278C7FB2F4499B8BF0DCE9CF2B6B82"/>
    <w:rsid w:val="003305A7"/>
  </w:style>
  <w:style w:type="paragraph" w:customStyle="1" w:styleId="6FA10ACB22AA4770A72709F511679467">
    <w:name w:val="6FA10ACB22AA4770A72709F511679467"/>
    <w:rsid w:val="003305A7"/>
  </w:style>
  <w:style w:type="paragraph" w:customStyle="1" w:styleId="28218ADD1AF541EAA91CE6907DEDDBA6">
    <w:name w:val="28218ADD1AF541EAA91CE6907DEDDBA6"/>
    <w:rsid w:val="003305A7"/>
  </w:style>
  <w:style w:type="paragraph" w:customStyle="1" w:styleId="3068B81B3C3E4831A55172633A7D40C4">
    <w:name w:val="3068B81B3C3E4831A55172633A7D40C4"/>
    <w:rsid w:val="003305A7"/>
  </w:style>
  <w:style w:type="paragraph" w:customStyle="1" w:styleId="631A6960F6404AA6BD12BF63E2A2DA2D">
    <w:name w:val="631A6960F6404AA6BD12BF63E2A2DA2D"/>
    <w:rsid w:val="003305A7"/>
  </w:style>
  <w:style w:type="paragraph" w:customStyle="1" w:styleId="78515A7551C84DA5A26A66CF0F01DE27">
    <w:name w:val="78515A7551C84DA5A26A66CF0F01DE27"/>
    <w:rsid w:val="003305A7"/>
  </w:style>
  <w:style w:type="paragraph" w:customStyle="1" w:styleId="3EB588D43D424667B44C9FAEFD354045">
    <w:name w:val="3EB588D43D424667B44C9FAEFD354045"/>
    <w:rsid w:val="003305A7"/>
  </w:style>
  <w:style w:type="paragraph" w:customStyle="1" w:styleId="98F4B22830264768B817C2A8DF4FA764">
    <w:name w:val="98F4B22830264768B817C2A8DF4FA764"/>
    <w:rsid w:val="003305A7"/>
  </w:style>
  <w:style w:type="paragraph" w:customStyle="1" w:styleId="541CCA21DF914DCD8EEAAD24167C27FC">
    <w:name w:val="541CCA21DF914DCD8EEAAD24167C27FC"/>
    <w:rsid w:val="003305A7"/>
  </w:style>
  <w:style w:type="paragraph" w:customStyle="1" w:styleId="5D2233EB582C45B2B221094E85B584BB">
    <w:name w:val="5D2233EB582C45B2B221094E85B584BB"/>
    <w:rsid w:val="003305A7"/>
  </w:style>
  <w:style w:type="paragraph" w:customStyle="1" w:styleId="14C36B2BC0B74C6DB72E303532BB1547">
    <w:name w:val="14C36B2BC0B74C6DB72E303532BB1547"/>
    <w:rsid w:val="003305A7"/>
  </w:style>
  <w:style w:type="paragraph" w:customStyle="1" w:styleId="F89BC857CD2640C19F00720A488C6D51">
    <w:name w:val="F89BC857CD2640C19F00720A488C6D51"/>
    <w:rsid w:val="003305A7"/>
  </w:style>
  <w:style w:type="paragraph" w:customStyle="1" w:styleId="DD57FAA97E7A494280E3B9F0A04676DB">
    <w:name w:val="DD57FAA97E7A494280E3B9F0A04676DB"/>
    <w:rsid w:val="003305A7"/>
  </w:style>
  <w:style w:type="paragraph" w:customStyle="1" w:styleId="30F1421CB1FF44E48D957B532E21CD30">
    <w:name w:val="30F1421CB1FF44E48D957B532E21CD30"/>
    <w:rsid w:val="003305A7"/>
  </w:style>
  <w:style w:type="paragraph" w:customStyle="1" w:styleId="FF1DC7F79E56472CB37E4A89C07843DE">
    <w:name w:val="FF1DC7F79E56472CB37E4A89C07843DE"/>
    <w:rsid w:val="003305A7"/>
  </w:style>
  <w:style w:type="paragraph" w:customStyle="1" w:styleId="D0A37555C6934E03A0CF3B0B7346FC83">
    <w:name w:val="D0A37555C6934E03A0CF3B0B7346FC83"/>
    <w:rsid w:val="003305A7"/>
  </w:style>
  <w:style w:type="paragraph" w:customStyle="1" w:styleId="5FB8159FBB6240489A3E0D3C8FD65DEE">
    <w:name w:val="5FB8159FBB6240489A3E0D3C8FD65DEE"/>
    <w:rsid w:val="003305A7"/>
  </w:style>
  <w:style w:type="paragraph" w:customStyle="1" w:styleId="22F74202BABE4367888C3D096419ADB2">
    <w:name w:val="22F74202BABE4367888C3D096419ADB2"/>
    <w:rsid w:val="003305A7"/>
  </w:style>
  <w:style w:type="paragraph" w:customStyle="1" w:styleId="E8230CC79960414D94F228DC2647C472">
    <w:name w:val="E8230CC79960414D94F228DC2647C472"/>
    <w:rsid w:val="003305A7"/>
  </w:style>
  <w:style w:type="paragraph" w:customStyle="1" w:styleId="5035406FB4D94C958E7C86F16D0AC1F5">
    <w:name w:val="5035406FB4D94C958E7C86F16D0AC1F5"/>
    <w:rsid w:val="003305A7"/>
  </w:style>
  <w:style w:type="paragraph" w:customStyle="1" w:styleId="148F8ECB040146BD910AEBC3F727BEF6">
    <w:name w:val="148F8ECB040146BD910AEBC3F727BEF6"/>
    <w:rsid w:val="003305A7"/>
  </w:style>
  <w:style w:type="paragraph" w:customStyle="1" w:styleId="8737C5B4400846138BF0C18C54544470">
    <w:name w:val="8737C5B4400846138BF0C18C54544470"/>
    <w:rsid w:val="003305A7"/>
  </w:style>
  <w:style w:type="paragraph" w:customStyle="1" w:styleId="300D9F43BBF8412181559C113FF40746">
    <w:name w:val="300D9F43BBF8412181559C113FF40746"/>
    <w:rsid w:val="003305A7"/>
  </w:style>
  <w:style w:type="paragraph" w:customStyle="1" w:styleId="50AC7EDE180B4F1493EDFDF0AF5411EB">
    <w:name w:val="50AC7EDE180B4F1493EDFDF0AF5411EB"/>
    <w:rsid w:val="003305A7"/>
  </w:style>
  <w:style w:type="paragraph" w:customStyle="1" w:styleId="410C5F1E69824515BB30678BF11EAF62">
    <w:name w:val="410C5F1E69824515BB30678BF11EAF62"/>
    <w:rsid w:val="003305A7"/>
  </w:style>
  <w:style w:type="paragraph" w:customStyle="1" w:styleId="3111232128B94A538E7B43967F8FA9E7">
    <w:name w:val="3111232128B94A538E7B43967F8FA9E7"/>
    <w:rsid w:val="003305A7"/>
  </w:style>
  <w:style w:type="paragraph" w:customStyle="1" w:styleId="34DE4C3360AE4332947A1F9E0150EDE3">
    <w:name w:val="34DE4C3360AE4332947A1F9E0150EDE3"/>
    <w:rsid w:val="003305A7"/>
  </w:style>
  <w:style w:type="paragraph" w:customStyle="1" w:styleId="9D005634ED204E098E813CDA3F70EE08">
    <w:name w:val="9D005634ED204E098E813CDA3F70EE08"/>
    <w:rsid w:val="003305A7"/>
  </w:style>
  <w:style w:type="paragraph" w:customStyle="1" w:styleId="C328043D9DCA492D85638B73DF8F30E5">
    <w:name w:val="C328043D9DCA492D85638B73DF8F30E5"/>
    <w:rsid w:val="003305A7"/>
  </w:style>
  <w:style w:type="paragraph" w:customStyle="1" w:styleId="176D72594FBA47A5B705366AA99AD8DA">
    <w:name w:val="176D72594FBA47A5B705366AA99AD8DA"/>
    <w:rsid w:val="003305A7"/>
  </w:style>
  <w:style w:type="paragraph" w:customStyle="1" w:styleId="45D4F14E5CBA4EC6AE25E77B3EBAB458">
    <w:name w:val="45D4F14E5CBA4EC6AE25E77B3EBAB458"/>
    <w:rsid w:val="003305A7"/>
  </w:style>
  <w:style w:type="paragraph" w:customStyle="1" w:styleId="ED250F0725304E2CBB121F100F4EA75D">
    <w:name w:val="ED250F0725304E2CBB121F100F4EA75D"/>
    <w:rsid w:val="003305A7"/>
  </w:style>
  <w:style w:type="paragraph" w:customStyle="1" w:styleId="80115F14E0FC4EC3A7C7709E6F450E80">
    <w:name w:val="80115F14E0FC4EC3A7C7709E6F450E80"/>
    <w:rsid w:val="003305A7"/>
  </w:style>
  <w:style w:type="paragraph" w:customStyle="1" w:styleId="9D9A0D2A3CB0477FA7529BEEC130F885">
    <w:name w:val="9D9A0D2A3CB0477FA7529BEEC130F885"/>
    <w:rsid w:val="003305A7"/>
  </w:style>
  <w:style w:type="paragraph" w:customStyle="1" w:styleId="10AFA48E638A4FD691FF538F45A71542">
    <w:name w:val="10AFA48E638A4FD691FF538F45A71542"/>
    <w:rsid w:val="003305A7"/>
  </w:style>
  <w:style w:type="paragraph" w:customStyle="1" w:styleId="20B21F0016CE4A0B930619808935CBEE">
    <w:name w:val="20B21F0016CE4A0B930619808935CBEE"/>
    <w:rsid w:val="003305A7"/>
  </w:style>
  <w:style w:type="paragraph" w:customStyle="1" w:styleId="0481796F555C48C8B5869E225F107027">
    <w:name w:val="0481796F555C48C8B5869E225F107027"/>
    <w:rsid w:val="003305A7"/>
  </w:style>
  <w:style w:type="paragraph" w:customStyle="1" w:styleId="E34C0265DBBE46489F3CAD7E826B2392">
    <w:name w:val="E34C0265DBBE46489F3CAD7E826B2392"/>
    <w:rsid w:val="003305A7"/>
  </w:style>
  <w:style w:type="paragraph" w:customStyle="1" w:styleId="0B44071C31094F90A88C11D496172871">
    <w:name w:val="0B44071C31094F90A88C11D496172871"/>
    <w:rsid w:val="003305A7"/>
  </w:style>
  <w:style w:type="paragraph" w:customStyle="1" w:styleId="F69B93FD9EAD47B28351765C6E54FCD2">
    <w:name w:val="F69B93FD9EAD47B28351765C6E54FCD2"/>
    <w:rsid w:val="003305A7"/>
  </w:style>
  <w:style w:type="paragraph" w:customStyle="1" w:styleId="6DFF957090A149CB99D6CCB309EAC644">
    <w:name w:val="6DFF957090A149CB99D6CCB309EAC644"/>
    <w:rsid w:val="003305A7"/>
  </w:style>
  <w:style w:type="paragraph" w:customStyle="1" w:styleId="D723B09CEC9745E3A524CEB5C97E69DD">
    <w:name w:val="D723B09CEC9745E3A524CEB5C97E69DD"/>
    <w:rsid w:val="003305A7"/>
  </w:style>
  <w:style w:type="paragraph" w:customStyle="1" w:styleId="D935C6ABF2954BA3951CC9EC3FBA16EC">
    <w:name w:val="D935C6ABF2954BA3951CC9EC3FBA16EC"/>
    <w:rsid w:val="003305A7"/>
  </w:style>
  <w:style w:type="paragraph" w:customStyle="1" w:styleId="AFAE8E42EB4B48D88BF8095B4DF8AF51">
    <w:name w:val="AFAE8E42EB4B48D88BF8095B4DF8AF51"/>
    <w:rsid w:val="003305A7"/>
  </w:style>
  <w:style w:type="paragraph" w:customStyle="1" w:styleId="BBD9148C3EF04D09B7A9B7E1CDE132BF">
    <w:name w:val="BBD9148C3EF04D09B7A9B7E1CDE132BF"/>
    <w:rsid w:val="003305A7"/>
  </w:style>
  <w:style w:type="paragraph" w:customStyle="1" w:styleId="313C7FB2C40441D3A8B1F372F5977394">
    <w:name w:val="313C7FB2C40441D3A8B1F372F5977394"/>
    <w:rsid w:val="003305A7"/>
  </w:style>
  <w:style w:type="paragraph" w:customStyle="1" w:styleId="243BAD04A9FD4FDF9D9B703E020EE81C">
    <w:name w:val="243BAD04A9FD4FDF9D9B703E020EE81C"/>
    <w:rsid w:val="003305A7"/>
  </w:style>
  <w:style w:type="paragraph" w:customStyle="1" w:styleId="EE288CB15862462FBD0BC1E57E1E8FFD">
    <w:name w:val="EE288CB15862462FBD0BC1E57E1E8FFD"/>
    <w:rsid w:val="003305A7"/>
  </w:style>
  <w:style w:type="paragraph" w:customStyle="1" w:styleId="EC9D3293C4B4449B83CB4D9D8E995FC1">
    <w:name w:val="EC9D3293C4B4449B83CB4D9D8E995FC1"/>
    <w:rsid w:val="003305A7"/>
  </w:style>
  <w:style w:type="paragraph" w:customStyle="1" w:styleId="4AC19CAC7E934A64924D328BA9E25634">
    <w:name w:val="4AC19CAC7E934A64924D328BA9E25634"/>
    <w:rsid w:val="003305A7"/>
  </w:style>
  <w:style w:type="paragraph" w:customStyle="1" w:styleId="7500A5FA360249B28A6CB09114F8F4AD">
    <w:name w:val="7500A5FA360249B28A6CB09114F8F4AD"/>
    <w:rsid w:val="003305A7"/>
  </w:style>
  <w:style w:type="paragraph" w:customStyle="1" w:styleId="E9477AF3A50F4ECC8F65B3D3DE2F6970">
    <w:name w:val="E9477AF3A50F4ECC8F65B3D3DE2F6970"/>
    <w:rsid w:val="003305A7"/>
  </w:style>
  <w:style w:type="paragraph" w:customStyle="1" w:styleId="3DEA829A6EC34163B4CE8638919C19C3">
    <w:name w:val="3DEA829A6EC34163B4CE8638919C19C3"/>
    <w:rsid w:val="003305A7"/>
  </w:style>
  <w:style w:type="paragraph" w:customStyle="1" w:styleId="413AFEBA40004463B4F77787EACBB9AC">
    <w:name w:val="413AFEBA40004463B4F77787EACBB9AC"/>
    <w:rsid w:val="003305A7"/>
  </w:style>
  <w:style w:type="paragraph" w:customStyle="1" w:styleId="6249656B61054A1CBE72EBA6B972E364">
    <w:name w:val="6249656B61054A1CBE72EBA6B972E364"/>
    <w:rsid w:val="003305A7"/>
  </w:style>
  <w:style w:type="paragraph" w:customStyle="1" w:styleId="1B2CDF30562A4A078D2C1E7CBE7F4A1E">
    <w:name w:val="1B2CDF30562A4A078D2C1E7CBE7F4A1E"/>
    <w:rsid w:val="003305A7"/>
  </w:style>
  <w:style w:type="paragraph" w:customStyle="1" w:styleId="E910FED9CB8D4FCA88185FEB51B3F457">
    <w:name w:val="E910FED9CB8D4FCA88185FEB51B3F457"/>
    <w:rsid w:val="003305A7"/>
  </w:style>
  <w:style w:type="paragraph" w:customStyle="1" w:styleId="5A8E1CFCBFDD499CBFB2BFA119E9D6F9">
    <w:name w:val="5A8E1CFCBFDD499CBFB2BFA119E9D6F9"/>
    <w:rsid w:val="003305A7"/>
  </w:style>
  <w:style w:type="paragraph" w:customStyle="1" w:styleId="458161D1AC7F4A9982D5CF5116956D29">
    <w:name w:val="458161D1AC7F4A9982D5CF5116956D29"/>
    <w:rsid w:val="003305A7"/>
  </w:style>
  <w:style w:type="paragraph" w:customStyle="1" w:styleId="D3C60AC50CFE4CE0BE23339A807B55CE">
    <w:name w:val="D3C60AC50CFE4CE0BE23339A807B55CE"/>
    <w:rsid w:val="003305A7"/>
  </w:style>
  <w:style w:type="paragraph" w:customStyle="1" w:styleId="A81A97D3F23F461497613BE144244A78">
    <w:name w:val="A81A97D3F23F461497613BE144244A78"/>
    <w:rsid w:val="003305A7"/>
  </w:style>
  <w:style w:type="paragraph" w:customStyle="1" w:styleId="32CE6384E5554125BC1F8D2709682017">
    <w:name w:val="32CE6384E5554125BC1F8D2709682017"/>
    <w:rsid w:val="003305A7"/>
  </w:style>
  <w:style w:type="paragraph" w:customStyle="1" w:styleId="86B5B9EF964F42A9B7A509217838943E">
    <w:name w:val="86B5B9EF964F42A9B7A509217838943E"/>
    <w:rsid w:val="003305A7"/>
  </w:style>
  <w:style w:type="paragraph" w:customStyle="1" w:styleId="A86116056E16484D86AFAC278B9568E3">
    <w:name w:val="A86116056E16484D86AFAC278B9568E3"/>
    <w:rsid w:val="003305A7"/>
  </w:style>
  <w:style w:type="paragraph" w:customStyle="1" w:styleId="0AE4EA3461CC49CCA53E3F1587A6FE90">
    <w:name w:val="0AE4EA3461CC49CCA53E3F1587A6FE90"/>
    <w:rsid w:val="003305A7"/>
  </w:style>
  <w:style w:type="paragraph" w:customStyle="1" w:styleId="B9D7F1255E20480FB4338EB06D7E64AB">
    <w:name w:val="B9D7F1255E20480FB4338EB06D7E64AB"/>
    <w:rsid w:val="003305A7"/>
  </w:style>
  <w:style w:type="paragraph" w:customStyle="1" w:styleId="7E353E4B0421408DB09B9467E803D3E0">
    <w:name w:val="7E353E4B0421408DB09B9467E803D3E0"/>
    <w:rsid w:val="003305A7"/>
  </w:style>
  <w:style w:type="paragraph" w:customStyle="1" w:styleId="0BCA4056619E4B9099E8CA136A8B385D">
    <w:name w:val="0BCA4056619E4B9099E8CA136A8B385D"/>
    <w:rsid w:val="003305A7"/>
  </w:style>
  <w:style w:type="paragraph" w:customStyle="1" w:styleId="24491FB3B33C41B299E597FB49F116D9">
    <w:name w:val="24491FB3B33C41B299E597FB49F116D9"/>
    <w:rsid w:val="003305A7"/>
  </w:style>
  <w:style w:type="paragraph" w:customStyle="1" w:styleId="DCDD37EFF6334F57AB71C9048153E1BE">
    <w:name w:val="DCDD37EFF6334F57AB71C9048153E1BE"/>
    <w:rsid w:val="003305A7"/>
  </w:style>
  <w:style w:type="paragraph" w:customStyle="1" w:styleId="4A123A93F8394CF5A499DA9ADE3AD963">
    <w:name w:val="4A123A93F8394CF5A499DA9ADE3AD963"/>
    <w:rsid w:val="003305A7"/>
  </w:style>
  <w:style w:type="paragraph" w:customStyle="1" w:styleId="98C908F453E947DCA3F17FC92A6C6B1F">
    <w:name w:val="98C908F453E947DCA3F17FC92A6C6B1F"/>
    <w:rsid w:val="003305A7"/>
  </w:style>
  <w:style w:type="paragraph" w:customStyle="1" w:styleId="2CB452F9815248F3BFDD8FCAB7D77546">
    <w:name w:val="2CB452F9815248F3BFDD8FCAB7D77546"/>
    <w:rsid w:val="003305A7"/>
  </w:style>
  <w:style w:type="paragraph" w:customStyle="1" w:styleId="034B8A4FAA1D4592AFA5AF12C7C471CD">
    <w:name w:val="034B8A4FAA1D4592AFA5AF12C7C471CD"/>
    <w:rsid w:val="003305A7"/>
  </w:style>
  <w:style w:type="paragraph" w:customStyle="1" w:styleId="DDEDF622986F4AB884583DA139036DBF">
    <w:name w:val="DDEDF622986F4AB884583DA139036DBF"/>
    <w:rsid w:val="003305A7"/>
  </w:style>
  <w:style w:type="paragraph" w:customStyle="1" w:styleId="A620E06E5DC0483D901A9FCB8B27E7C9">
    <w:name w:val="A620E06E5DC0483D901A9FCB8B27E7C9"/>
    <w:rsid w:val="003305A7"/>
  </w:style>
  <w:style w:type="paragraph" w:customStyle="1" w:styleId="400475D3B0114711BCAB3F626D287E1F">
    <w:name w:val="400475D3B0114711BCAB3F626D287E1F"/>
    <w:rsid w:val="003305A7"/>
  </w:style>
  <w:style w:type="paragraph" w:customStyle="1" w:styleId="E6FCF3B430A54124906CE0EA97D9A3E6">
    <w:name w:val="E6FCF3B430A54124906CE0EA97D9A3E6"/>
    <w:rsid w:val="003305A7"/>
  </w:style>
  <w:style w:type="paragraph" w:customStyle="1" w:styleId="05D3C72D645E4ADCA6C27B1B7B7BD96F">
    <w:name w:val="05D3C72D645E4ADCA6C27B1B7B7BD96F"/>
    <w:rsid w:val="003305A7"/>
  </w:style>
  <w:style w:type="paragraph" w:customStyle="1" w:styleId="49BBB60CDC704DC4BC69C6C28B05380C">
    <w:name w:val="49BBB60CDC704DC4BC69C6C28B05380C"/>
    <w:rsid w:val="003305A7"/>
  </w:style>
  <w:style w:type="paragraph" w:customStyle="1" w:styleId="6AC50A2EBFBA418CA09318437C220C69">
    <w:name w:val="6AC50A2EBFBA418CA09318437C220C69"/>
    <w:rsid w:val="003305A7"/>
  </w:style>
  <w:style w:type="paragraph" w:customStyle="1" w:styleId="C75B62C329914D6F93DFC679F57AABA7">
    <w:name w:val="C75B62C329914D6F93DFC679F57AABA7"/>
    <w:rsid w:val="003305A7"/>
  </w:style>
  <w:style w:type="paragraph" w:customStyle="1" w:styleId="D47FB29A4E0E48D2854926BBB5A922C6">
    <w:name w:val="D47FB29A4E0E48D2854926BBB5A922C6"/>
    <w:rsid w:val="003305A7"/>
  </w:style>
  <w:style w:type="paragraph" w:customStyle="1" w:styleId="CB89D1C031A242F7AE1D9FF335BB2842">
    <w:name w:val="CB89D1C031A242F7AE1D9FF335BB2842"/>
    <w:rsid w:val="003305A7"/>
  </w:style>
  <w:style w:type="paragraph" w:customStyle="1" w:styleId="97225426289D4CA2A6639D611557CF13">
    <w:name w:val="97225426289D4CA2A6639D611557CF13"/>
    <w:rsid w:val="003305A7"/>
  </w:style>
  <w:style w:type="paragraph" w:customStyle="1" w:styleId="16C78002DA494AEEAC2C15E3BFE16C61">
    <w:name w:val="16C78002DA494AEEAC2C15E3BFE16C61"/>
    <w:rsid w:val="003305A7"/>
  </w:style>
  <w:style w:type="paragraph" w:customStyle="1" w:styleId="48F9464036434506A6F0C230F250C301">
    <w:name w:val="48F9464036434506A6F0C230F250C301"/>
    <w:rsid w:val="003305A7"/>
  </w:style>
  <w:style w:type="paragraph" w:customStyle="1" w:styleId="715E5F232C7E4495A14F9625BC706F72">
    <w:name w:val="715E5F232C7E4495A14F9625BC706F72"/>
    <w:rsid w:val="003305A7"/>
  </w:style>
  <w:style w:type="paragraph" w:customStyle="1" w:styleId="C54DB36D0FC149F185D13CF94B775FB6">
    <w:name w:val="C54DB36D0FC149F185D13CF94B775FB6"/>
    <w:rsid w:val="003305A7"/>
  </w:style>
  <w:style w:type="paragraph" w:customStyle="1" w:styleId="A563B4B7038A4479AC24BD522D8BFFB1">
    <w:name w:val="A563B4B7038A4479AC24BD522D8BFFB1"/>
    <w:rsid w:val="003305A7"/>
  </w:style>
  <w:style w:type="paragraph" w:customStyle="1" w:styleId="EFE313895C0A4639BD46E8513264A940">
    <w:name w:val="EFE313895C0A4639BD46E8513264A940"/>
    <w:rsid w:val="003305A7"/>
  </w:style>
  <w:style w:type="paragraph" w:customStyle="1" w:styleId="38222A71C56C4B1C8076C962DFD49253">
    <w:name w:val="38222A71C56C4B1C8076C962DFD49253"/>
    <w:rsid w:val="003305A7"/>
  </w:style>
  <w:style w:type="paragraph" w:customStyle="1" w:styleId="9FA4B41CC8DD49F3B058255A9B5E3A1A">
    <w:name w:val="9FA4B41CC8DD49F3B058255A9B5E3A1A"/>
    <w:rsid w:val="003305A7"/>
  </w:style>
  <w:style w:type="paragraph" w:customStyle="1" w:styleId="4F5D08E64CEA4D738F28BFE650CCBECF">
    <w:name w:val="4F5D08E64CEA4D738F28BFE650CCBECF"/>
    <w:rsid w:val="003305A7"/>
  </w:style>
  <w:style w:type="paragraph" w:customStyle="1" w:styleId="CA5A5830BAC245B4A8B4D7865AC03145">
    <w:name w:val="CA5A5830BAC245B4A8B4D7865AC03145"/>
    <w:rsid w:val="003305A7"/>
  </w:style>
  <w:style w:type="paragraph" w:customStyle="1" w:styleId="F7099DFD9EEC4C8384071E47EE1F3F13">
    <w:name w:val="F7099DFD9EEC4C8384071E47EE1F3F13"/>
    <w:rsid w:val="003305A7"/>
  </w:style>
  <w:style w:type="paragraph" w:customStyle="1" w:styleId="D97C8281259044138AAB1D070C63121D">
    <w:name w:val="D97C8281259044138AAB1D070C63121D"/>
    <w:rsid w:val="003305A7"/>
  </w:style>
  <w:style w:type="paragraph" w:customStyle="1" w:styleId="B1728F23AADD486EB19001DBB6939FCD">
    <w:name w:val="B1728F23AADD486EB19001DBB6939FCD"/>
    <w:rsid w:val="003305A7"/>
  </w:style>
  <w:style w:type="paragraph" w:customStyle="1" w:styleId="622B8DFAA71F4F9FBF974AEB27028AC7">
    <w:name w:val="622B8DFAA71F4F9FBF974AEB27028AC7"/>
    <w:rsid w:val="003305A7"/>
  </w:style>
  <w:style w:type="paragraph" w:customStyle="1" w:styleId="F5B3B14362D743B082BEEED6C3652009">
    <w:name w:val="F5B3B14362D743B082BEEED6C3652009"/>
    <w:rsid w:val="003305A7"/>
  </w:style>
  <w:style w:type="paragraph" w:customStyle="1" w:styleId="D4E587E7F4164FACA46E951909938B28">
    <w:name w:val="D4E587E7F4164FACA46E951909938B28"/>
    <w:rsid w:val="003305A7"/>
  </w:style>
  <w:style w:type="paragraph" w:customStyle="1" w:styleId="6520E381BF0A42DDAEA1E94FFD0EE0E5">
    <w:name w:val="6520E381BF0A42DDAEA1E94FFD0EE0E5"/>
    <w:rsid w:val="003305A7"/>
  </w:style>
  <w:style w:type="paragraph" w:customStyle="1" w:styleId="375545818C764AF5ABD63ED526E42EDD">
    <w:name w:val="375545818C764AF5ABD63ED526E42EDD"/>
    <w:rsid w:val="003305A7"/>
  </w:style>
  <w:style w:type="paragraph" w:customStyle="1" w:styleId="02ECCE3AB9344F7FB2A18043A3D7BB9D">
    <w:name w:val="02ECCE3AB9344F7FB2A18043A3D7BB9D"/>
    <w:rsid w:val="003305A7"/>
  </w:style>
  <w:style w:type="paragraph" w:customStyle="1" w:styleId="FA578421D6B542F19161D6E01F995891">
    <w:name w:val="FA578421D6B542F19161D6E01F995891"/>
    <w:rsid w:val="003305A7"/>
  </w:style>
  <w:style w:type="paragraph" w:customStyle="1" w:styleId="EF7717BD54E74B489E9E1D9D391C5791">
    <w:name w:val="EF7717BD54E74B489E9E1D9D391C5791"/>
    <w:rsid w:val="003305A7"/>
  </w:style>
  <w:style w:type="paragraph" w:customStyle="1" w:styleId="4154AE1894B345A8990A27A18387F790">
    <w:name w:val="4154AE1894B345A8990A27A18387F790"/>
    <w:rsid w:val="003305A7"/>
  </w:style>
  <w:style w:type="paragraph" w:customStyle="1" w:styleId="3C14FB8ABE9D4B719CEBF02BA5CB72F4">
    <w:name w:val="3C14FB8ABE9D4B719CEBF02BA5CB72F4"/>
    <w:rsid w:val="003305A7"/>
  </w:style>
  <w:style w:type="paragraph" w:customStyle="1" w:styleId="A3078A23C8FA4C1E8286C24E7610EB8D">
    <w:name w:val="A3078A23C8FA4C1E8286C24E7610EB8D"/>
    <w:rsid w:val="003305A7"/>
  </w:style>
  <w:style w:type="paragraph" w:customStyle="1" w:styleId="15443CCD19F247F288AAE014F5BE0E5C">
    <w:name w:val="15443CCD19F247F288AAE014F5BE0E5C"/>
    <w:rsid w:val="003305A7"/>
  </w:style>
  <w:style w:type="paragraph" w:customStyle="1" w:styleId="AB2D44572C684C229B9919CDAAB5170C">
    <w:name w:val="AB2D44572C684C229B9919CDAAB5170C"/>
    <w:rsid w:val="003305A7"/>
  </w:style>
  <w:style w:type="paragraph" w:customStyle="1" w:styleId="70ECBF80B7754F5DA563C62C63AA6C35">
    <w:name w:val="70ECBF80B7754F5DA563C62C63AA6C35"/>
    <w:rsid w:val="003305A7"/>
  </w:style>
  <w:style w:type="paragraph" w:customStyle="1" w:styleId="7FD201FC21DC4ED8A708CE399340543D">
    <w:name w:val="7FD201FC21DC4ED8A708CE399340543D"/>
    <w:rsid w:val="003305A7"/>
  </w:style>
  <w:style w:type="paragraph" w:customStyle="1" w:styleId="06ECB0CCF6684B038C2CD6785EEED73B">
    <w:name w:val="06ECB0CCF6684B038C2CD6785EEED73B"/>
    <w:rsid w:val="003305A7"/>
  </w:style>
  <w:style w:type="paragraph" w:customStyle="1" w:styleId="1983FD37F6C64AA8BBD1F22AB0530D57">
    <w:name w:val="1983FD37F6C64AA8BBD1F22AB0530D57"/>
    <w:rsid w:val="003305A7"/>
  </w:style>
  <w:style w:type="paragraph" w:customStyle="1" w:styleId="EA38811D66744474A78E208DE31A1FAB">
    <w:name w:val="EA38811D66744474A78E208DE31A1FAB"/>
    <w:rsid w:val="003305A7"/>
  </w:style>
  <w:style w:type="paragraph" w:customStyle="1" w:styleId="8BD911B7AE6D4608B4DDF96DE3E87A3E">
    <w:name w:val="8BD911B7AE6D4608B4DDF96DE3E87A3E"/>
    <w:rsid w:val="003305A7"/>
  </w:style>
  <w:style w:type="paragraph" w:customStyle="1" w:styleId="18F7EC1D224F4CFE97D4CAA48BD9B71F">
    <w:name w:val="18F7EC1D224F4CFE97D4CAA48BD9B71F"/>
    <w:rsid w:val="003305A7"/>
  </w:style>
  <w:style w:type="paragraph" w:customStyle="1" w:styleId="8E945FA043714C9A9A6FCD2F830FB689">
    <w:name w:val="8E945FA043714C9A9A6FCD2F830FB689"/>
    <w:rsid w:val="003305A7"/>
  </w:style>
  <w:style w:type="paragraph" w:customStyle="1" w:styleId="DF0D4BE72C4C46818E125498B652C23F">
    <w:name w:val="DF0D4BE72C4C46818E125498B652C23F"/>
    <w:rsid w:val="003305A7"/>
  </w:style>
  <w:style w:type="paragraph" w:customStyle="1" w:styleId="0956242E7C5745CC81F2B0C523EE438D">
    <w:name w:val="0956242E7C5745CC81F2B0C523EE438D"/>
    <w:rsid w:val="003305A7"/>
  </w:style>
  <w:style w:type="paragraph" w:customStyle="1" w:styleId="38F30BCC983C43A590F3A186FF70A64C">
    <w:name w:val="38F30BCC983C43A590F3A186FF70A64C"/>
    <w:rsid w:val="003305A7"/>
  </w:style>
  <w:style w:type="paragraph" w:customStyle="1" w:styleId="4C0C814697EB4676991BCCBCF84412B2">
    <w:name w:val="4C0C814697EB4676991BCCBCF84412B2"/>
    <w:rsid w:val="003305A7"/>
  </w:style>
  <w:style w:type="paragraph" w:customStyle="1" w:styleId="843F5BCAB245448880E9C7C12D3E70CB">
    <w:name w:val="843F5BCAB245448880E9C7C12D3E70CB"/>
    <w:rsid w:val="003305A7"/>
  </w:style>
  <w:style w:type="paragraph" w:customStyle="1" w:styleId="2FB0789C85784A64B083F32A9C1FE76F">
    <w:name w:val="2FB0789C85784A64B083F32A9C1FE76F"/>
    <w:rsid w:val="003305A7"/>
  </w:style>
  <w:style w:type="paragraph" w:customStyle="1" w:styleId="34837DABFC8041A5BE0FCF430B1F3D1A">
    <w:name w:val="34837DABFC8041A5BE0FCF430B1F3D1A"/>
    <w:rsid w:val="003305A7"/>
  </w:style>
  <w:style w:type="paragraph" w:customStyle="1" w:styleId="2AA16E1F27C244A987B326C5E2023A51">
    <w:name w:val="2AA16E1F27C244A987B326C5E2023A51"/>
    <w:rsid w:val="003305A7"/>
  </w:style>
  <w:style w:type="paragraph" w:customStyle="1" w:styleId="668C10075EE742038F656E42777CC7DB">
    <w:name w:val="668C10075EE742038F656E42777CC7DB"/>
    <w:rsid w:val="003305A7"/>
  </w:style>
  <w:style w:type="paragraph" w:customStyle="1" w:styleId="81BE51F88705467B986C6D646F4518BA">
    <w:name w:val="81BE51F88705467B986C6D646F4518BA"/>
    <w:rsid w:val="003305A7"/>
  </w:style>
  <w:style w:type="paragraph" w:customStyle="1" w:styleId="12B48BBE3B7445869BF28D75CFA47552">
    <w:name w:val="12B48BBE3B7445869BF28D75CFA47552"/>
    <w:rsid w:val="003305A7"/>
  </w:style>
  <w:style w:type="paragraph" w:customStyle="1" w:styleId="CFAE3114B30D44FE9752659D341144C0">
    <w:name w:val="CFAE3114B30D44FE9752659D341144C0"/>
    <w:rsid w:val="003305A7"/>
  </w:style>
  <w:style w:type="paragraph" w:customStyle="1" w:styleId="A4D6ECEB5F96400DBE05BC666F7F9AB3">
    <w:name w:val="A4D6ECEB5F96400DBE05BC666F7F9AB3"/>
    <w:rsid w:val="003305A7"/>
  </w:style>
  <w:style w:type="paragraph" w:customStyle="1" w:styleId="EA2C63496F53402CBC62E9F7476074FF">
    <w:name w:val="EA2C63496F53402CBC62E9F7476074FF"/>
    <w:rsid w:val="003305A7"/>
  </w:style>
  <w:style w:type="paragraph" w:customStyle="1" w:styleId="8640ACE6F1F942F490EC08B59AAFB019">
    <w:name w:val="8640ACE6F1F942F490EC08B59AAFB019"/>
    <w:rsid w:val="003305A7"/>
  </w:style>
  <w:style w:type="paragraph" w:customStyle="1" w:styleId="A967365AD0DD4006BAC28B744ECCAF4B">
    <w:name w:val="A967365AD0DD4006BAC28B744ECCAF4B"/>
    <w:rsid w:val="003305A7"/>
  </w:style>
  <w:style w:type="paragraph" w:customStyle="1" w:styleId="480F3D0CB52246DF979E97F03D4BBAE9">
    <w:name w:val="480F3D0CB52246DF979E97F03D4BBAE9"/>
    <w:rsid w:val="003305A7"/>
  </w:style>
  <w:style w:type="paragraph" w:customStyle="1" w:styleId="D1616C72C21A4CB68AAF72F2D16399B5">
    <w:name w:val="D1616C72C21A4CB68AAF72F2D16399B5"/>
    <w:rsid w:val="003305A7"/>
  </w:style>
  <w:style w:type="paragraph" w:customStyle="1" w:styleId="E45B63E77DCA44B6B8CF3BB97AC313ED">
    <w:name w:val="E45B63E77DCA44B6B8CF3BB97AC313ED"/>
    <w:rsid w:val="003305A7"/>
  </w:style>
  <w:style w:type="paragraph" w:customStyle="1" w:styleId="193CAE4CA51E4696B61384F8CD6BE1FE">
    <w:name w:val="193CAE4CA51E4696B61384F8CD6BE1FE"/>
    <w:rsid w:val="003305A7"/>
  </w:style>
  <w:style w:type="paragraph" w:customStyle="1" w:styleId="1188F8F0676644CAAC9C9ED0F8740D8D">
    <w:name w:val="1188F8F0676644CAAC9C9ED0F8740D8D"/>
    <w:rsid w:val="003305A7"/>
  </w:style>
  <w:style w:type="paragraph" w:customStyle="1" w:styleId="423CB4B2319C40D7BA248B481940B407">
    <w:name w:val="423CB4B2319C40D7BA248B481940B407"/>
    <w:rsid w:val="003305A7"/>
  </w:style>
  <w:style w:type="paragraph" w:customStyle="1" w:styleId="9B805C27F61A496AB6D09BF35E67EB00">
    <w:name w:val="9B805C27F61A496AB6D09BF35E67EB00"/>
    <w:rsid w:val="003305A7"/>
  </w:style>
  <w:style w:type="paragraph" w:customStyle="1" w:styleId="F4184F080867437FA40855185A148885">
    <w:name w:val="F4184F080867437FA40855185A148885"/>
    <w:rsid w:val="003305A7"/>
  </w:style>
  <w:style w:type="paragraph" w:customStyle="1" w:styleId="434D8CCF53DF4831B59DA361257C1EBF">
    <w:name w:val="434D8CCF53DF4831B59DA361257C1EBF"/>
    <w:rsid w:val="003305A7"/>
  </w:style>
  <w:style w:type="paragraph" w:customStyle="1" w:styleId="2A7FD56845AD4DA280EC85FCBB228F32">
    <w:name w:val="2A7FD56845AD4DA280EC85FCBB228F32"/>
    <w:rsid w:val="003305A7"/>
  </w:style>
  <w:style w:type="paragraph" w:customStyle="1" w:styleId="D33FEAE6340E484F8499830FA60E8967">
    <w:name w:val="D33FEAE6340E484F8499830FA60E8967"/>
    <w:rsid w:val="003305A7"/>
  </w:style>
  <w:style w:type="paragraph" w:customStyle="1" w:styleId="BD1055A3B98A4ED28BD3A4A589B79B2C">
    <w:name w:val="BD1055A3B98A4ED28BD3A4A589B79B2C"/>
    <w:rsid w:val="003305A7"/>
  </w:style>
  <w:style w:type="paragraph" w:customStyle="1" w:styleId="822E146A786D4C79AF23BE80B648F510">
    <w:name w:val="822E146A786D4C79AF23BE80B648F510"/>
    <w:rsid w:val="003305A7"/>
  </w:style>
  <w:style w:type="paragraph" w:customStyle="1" w:styleId="A1B7F3EC79A547BB9628981BA8400273">
    <w:name w:val="A1B7F3EC79A547BB9628981BA8400273"/>
    <w:rsid w:val="003305A7"/>
  </w:style>
  <w:style w:type="paragraph" w:customStyle="1" w:styleId="315D647A086F4638A575C84383AF86A3">
    <w:name w:val="315D647A086F4638A575C84383AF86A3"/>
    <w:rsid w:val="003305A7"/>
  </w:style>
  <w:style w:type="paragraph" w:customStyle="1" w:styleId="A9CC017659514039BC796771C0013F2C">
    <w:name w:val="A9CC017659514039BC796771C0013F2C"/>
    <w:rsid w:val="003305A7"/>
  </w:style>
  <w:style w:type="paragraph" w:customStyle="1" w:styleId="82934905ED4C44269FD31EBE3446C1BC">
    <w:name w:val="82934905ED4C44269FD31EBE3446C1BC"/>
    <w:rsid w:val="003305A7"/>
  </w:style>
  <w:style w:type="paragraph" w:customStyle="1" w:styleId="36D787D368FB4E01AD6F86895E99A66B">
    <w:name w:val="36D787D368FB4E01AD6F86895E99A66B"/>
    <w:rsid w:val="003305A7"/>
  </w:style>
  <w:style w:type="paragraph" w:customStyle="1" w:styleId="FCC79D28F41947E6A72C092E6264BA40">
    <w:name w:val="FCC79D28F41947E6A72C092E6264BA40"/>
    <w:rsid w:val="003305A7"/>
  </w:style>
  <w:style w:type="paragraph" w:customStyle="1" w:styleId="52A3806F8F3844B3B406DD283F442E41">
    <w:name w:val="52A3806F8F3844B3B406DD283F442E41"/>
    <w:rsid w:val="003305A7"/>
  </w:style>
  <w:style w:type="paragraph" w:customStyle="1" w:styleId="237BCE81375D4D67990433B5E41BC964">
    <w:name w:val="237BCE81375D4D67990433B5E41BC964"/>
    <w:rsid w:val="003305A7"/>
  </w:style>
  <w:style w:type="paragraph" w:customStyle="1" w:styleId="BC80B42975454922AE33AF35FAF55D91">
    <w:name w:val="BC80B42975454922AE33AF35FAF55D91"/>
    <w:rsid w:val="003305A7"/>
  </w:style>
  <w:style w:type="paragraph" w:customStyle="1" w:styleId="D391AD903A554AABB0C9DAB4AE926672">
    <w:name w:val="D391AD903A554AABB0C9DAB4AE926672"/>
    <w:rsid w:val="003305A7"/>
  </w:style>
  <w:style w:type="paragraph" w:customStyle="1" w:styleId="A0D518BFC8EC41DD939A8BB2DAEAF5CD">
    <w:name w:val="A0D518BFC8EC41DD939A8BB2DAEAF5CD"/>
    <w:rsid w:val="003305A7"/>
  </w:style>
  <w:style w:type="paragraph" w:customStyle="1" w:styleId="A8D17F05D61B432DB770B00805A88416">
    <w:name w:val="A8D17F05D61B432DB770B00805A88416"/>
    <w:rsid w:val="003305A7"/>
  </w:style>
  <w:style w:type="paragraph" w:customStyle="1" w:styleId="8ED6C2DD2B94491ABC2466035759112D">
    <w:name w:val="8ED6C2DD2B94491ABC2466035759112D"/>
    <w:rsid w:val="003305A7"/>
  </w:style>
  <w:style w:type="paragraph" w:customStyle="1" w:styleId="5599529B85624DEF8E61A6D1B745BD34">
    <w:name w:val="5599529B85624DEF8E61A6D1B745BD34"/>
    <w:rsid w:val="003305A7"/>
  </w:style>
  <w:style w:type="paragraph" w:customStyle="1" w:styleId="C485BAC0E4324AA0835D5D244741E16E">
    <w:name w:val="C485BAC0E4324AA0835D5D244741E16E"/>
    <w:rsid w:val="003305A7"/>
  </w:style>
  <w:style w:type="paragraph" w:customStyle="1" w:styleId="EF379EB534524281B02749F415C7E32C">
    <w:name w:val="EF379EB534524281B02749F415C7E32C"/>
    <w:rsid w:val="003305A7"/>
  </w:style>
  <w:style w:type="paragraph" w:customStyle="1" w:styleId="71A33144B6074171BB4C17B9E2CFEB7C">
    <w:name w:val="71A33144B6074171BB4C17B9E2CFEB7C"/>
    <w:rsid w:val="003305A7"/>
  </w:style>
  <w:style w:type="paragraph" w:customStyle="1" w:styleId="48F44CDF8CC4426DB980492D90C25E3C">
    <w:name w:val="48F44CDF8CC4426DB980492D90C25E3C"/>
    <w:rsid w:val="003305A7"/>
  </w:style>
  <w:style w:type="paragraph" w:customStyle="1" w:styleId="09CF5441A71D4C88BF0C67A9DD7CC377">
    <w:name w:val="09CF5441A71D4C88BF0C67A9DD7CC377"/>
    <w:rsid w:val="003305A7"/>
  </w:style>
  <w:style w:type="paragraph" w:customStyle="1" w:styleId="85B5183C3206458D8153643EB0AA2173">
    <w:name w:val="85B5183C3206458D8153643EB0AA2173"/>
    <w:rsid w:val="003305A7"/>
  </w:style>
  <w:style w:type="paragraph" w:customStyle="1" w:styleId="77A2193B53794BF38021D47022431F3F">
    <w:name w:val="77A2193B53794BF38021D47022431F3F"/>
    <w:rsid w:val="003305A7"/>
  </w:style>
  <w:style w:type="paragraph" w:customStyle="1" w:styleId="2E64F7315F1C400499862F723D98A56F">
    <w:name w:val="2E64F7315F1C400499862F723D98A56F"/>
    <w:rsid w:val="003305A7"/>
  </w:style>
  <w:style w:type="paragraph" w:customStyle="1" w:styleId="204F6B123B254E85AA3BAA85E07687AD">
    <w:name w:val="204F6B123B254E85AA3BAA85E07687AD"/>
    <w:rsid w:val="003305A7"/>
  </w:style>
  <w:style w:type="paragraph" w:customStyle="1" w:styleId="EE46A527A2954A00BDF3658911D03CE2">
    <w:name w:val="EE46A527A2954A00BDF3658911D03CE2"/>
    <w:rsid w:val="003305A7"/>
  </w:style>
  <w:style w:type="paragraph" w:customStyle="1" w:styleId="EF5A9AD6F58E4206B54BCA68B70ED309">
    <w:name w:val="EF5A9AD6F58E4206B54BCA68B70ED309"/>
    <w:rsid w:val="003305A7"/>
  </w:style>
  <w:style w:type="paragraph" w:customStyle="1" w:styleId="74776D16E8F74FD48C1BC2DA8C3C5398">
    <w:name w:val="74776D16E8F74FD48C1BC2DA8C3C5398"/>
    <w:rsid w:val="003305A7"/>
  </w:style>
  <w:style w:type="paragraph" w:customStyle="1" w:styleId="8478BD6A186F431393B382F2A5D35723">
    <w:name w:val="8478BD6A186F431393B382F2A5D35723"/>
    <w:rsid w:val="003305A7"/>
  </w:style>
  <w:style w:type="paragraph" w:customStyle="1" w:styleId="162E82FF35CF47A8ADFBB312D405A096">
    <w:name w:val="162E82FF35CF47A8ADFBB312D405A096"/>
    <w:rsid w:val="003305A7"/>
  </w:style>
  <w:style w:type="paragraph" w:customStyle="1" w:styleId="D083E71E7C284611B3778743A6D2C3E4">
    <w:name w:val="D083E71E7C284611B3778743A6D2C3E4"/>
    <w:rsid w:val="003305A7"/>
  </w:style>
  <w:style w:type="paragraph" w:customStyle="1" w:styleId="3939E11CBF484EBBA4E4C21019B3657E">
    <w:name w:val="3939E11CBF484EBBA4E4C21019B3657E"/>
    <w:rsid w:val="002B3767"/>
  </w:style>
  <w:style w:type="paragraph" w:customStyle="1" w:styleId="FE92AC83F9704251B15CEECDD2BEA312">
    <w:name w:val="FE92AC83F9704251B15CEECDD2BEA312"/>
    <w:rsid w:val="002B3767"/>
  </w:style>
  <w:style w:type="paragraph" w:customStyle="1" w:styleId="EB60AB4503554F9CA05A9FD5FC82CCA5">
    <w:name w:val="EB60AB4503554F9CA05A9FD5FC82CCA5"/>
    <w:rsid w:val="002B37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21C268-C372-4BA5-BFEE-A825A63F2C1C}">
  <we:reference id="wa104382081" version="1.55.1.0" store="en-US" storeType="OMEX"/>
  <we:alternateReferences>
    <we:reference id="wa104382081" version="1.55.1.0" store="" storeType="OMEX"/>
  </we:alternateReferences>
  <we:properties>
    <we:property name="MENDELEY_CITATIONS" value="[{&quot;citationID&quot;:&quot;MENDELEY_CITATION_a6785c34-491f-4281-ad84-710ecd518fb8&quot;,&quot;properties&quot;:{&quot;noteIndex&quot;:0},&quot;isEdited&quot;:false,&quot;manualOverride&quot;:{&quot;isManuallyOverridden&quot;:false,&quot;citeprocText&quot;:&quot;(1)&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citationTag&quot;:&quot;MENDELEY_CITATION_v3_eyJjaXRhdGlvbklEIjoiTUVOREVMRVlfQ0lUQVRJT05fYTY3ODVjMzQtNDkxZi00MjgxLWFkODQtNzEwZWNkNTE4ZmI4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quot;},{&quot;citationID&quot;:&quot;MENDELEY_CITATION_813ce1c9-944e-4865-9fa3-a08a243b19b9&quot;,&quot;properties&quot;:{&quot;noteIndex&quot;:0},&quot;isEdited&quot;:false,&quot;manualOverride&quot;:{&quot;isManuallyOverridden&quot;:false,&quot;citeprocText&quot;:&quot;(1)&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citationTag&quot;:&quot;MENDELEY_CITATION_v3_eyJjaXRhdGlvbklEIjoiTUVOREVMRVlfQ0lUQVRJT05fODEzY2UxYzktOTQ0ZS00ODY1LTlmYTMtYTA4YTI0M2IxOWI5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quot;},{&quot;citationID&quot;:&quot;MENDELEY_CITATION_eec926d2-ddb3-4fe6-9d5e-e3e46b6a856d&quot;,&quot;properties&quot;:{&quot;noteIndex&quot;:0},&quot;isEdited&quot;:false,&quot;manualOverride&quot;:{&quot;isManuallyOverridden&quot;:false,&quot;citeprocText&quot;:&quot;(2)&quot;,&quot;manualOverrideText&quot;:&quot;&quot;},&quot;citationItems&quot;:[{&quot;id&quot;:&quot;3a0839f3-3f3e-30fc-8eeb-af69eefcabed&quot;,&quot;itemData&quot;:{&quot;type&quot;:&quot;article&quot;,&quot;id&quot;:&quot;3a0839f3-3f3e-30fc-8eeb-af69eefcabed&quot;,&quot;title&quot;:&quot;Perinatal mental health: a review of progress and challenges&quot;,&quot;author&quot;:[{&quot;family&quot;:&quot;Howard&quot;,&quot;given&quot;:&quot;Louise M.&quot;,&quot;parse-names&quot;:false,&quot;dropping-particle&quot;:&quot;&quot;,&quot;non-dropping-particle&quot;:&quot;&quot;},{&quot;family&quot;:&quot;Khalifeh&quot;,&quot;given&quot;:&quot;Hind&quot;,&quot;parse-names&quot;:false,&quot;dropping-particle&quot;:&quot;&quot;,&quot;non-dropping-particle&quot;:&quot;&quot;}],&quot;container-title&quot;:&quot;World Psychiatry&quot;,&quot;DOI&quot;:&quot;10.1002/wps.20769&quot;,&quot;ISSN&quot;:&quot;20515545&quot;,&quot;issued&quot;:{&quot;date-parts&quot;:[[2020]]},&quot;abstract&quot;:&quot;Perinatal mental health has become a significant focus of interest in recent years, with investment in new specialist mental health services in some high-income countries, and inpatient psychiatric mother and baby units in diverse settings. In this paper, we summarize and critically examine the epidemiology and impact of perinatal mental disorders, including emerging evidence of an increase of their prevalence in young pregnant women. Perinatal mental disorders are among the commonest morbidities of pregnancy, and make an important contribution to maternal mortality, as well as to adverse neonatal, infant and child outcomes. We then review the current evidence base on interventions, including individual level and public health ones, as well as service delivery models. Randomized controlled trials provide evidence on the effectiveness of psychological and psychosocial interventions at the individual level, though it is not yet clear which women with perinatal mental disorders also need additional support for parenting. The evidence base on psychotropic use in pregnancy is almost exclusively observational. There is little research on the full range of perinatal mental disorders, on how to improve access to treatment for women with psychosocial difficulties, and on the effectiveness of different service delivery models. We conclude with research and clinical implications, which, we argue, highlight the need for an extension of generic psychiatric services to include preconception care, and further investment into public health interventions, in addition to perinatal mental health services, potentially for women and men, to reduce maternal and child morbidity and mortality.&quot;,&quot;issue&quot;:&quot;3&quot;,&quot;volume&quot;:&quot;19&quot;,&quot;container-title-short&quot;:&quot;&quot;},&quot;isTemporary&quot;:false}],&quot;citationTag&quot;:&quot;MENDELEY_CITATION_v3_eyJjaXRhdGlvbklEIjoiTUVOREVMRVlfQ0lUQVRJT05fZWVjOTI2ZDItZGRiMy00ZmU2LTlkNWUtZTNlNDZiNmE4NTZk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quot;},{&quot;citationID&quot;:&quot;MENDELEY_CITATION_df2f96d8-616a-4851-9233-9c57f9f8802a&quot;,&quot;properties&quot;:{&quot;noteIndex&quot;:0},&quot;isEdited&quot;:false,&quot;manualOverride&quot;:{&quot;isManuallyOverridden&quot;:false,&quot;citeprocText&quot;:&quot;(3)&quot;,&quot;manualOverrideText&quot;:&quot;&quot;},&quot;citationItems&quot;:[{&quot;id&quot;:&quot;75e65e9a-f00d-36e7-a952-149ab9affbc1&quot;,&quot;itemData&quot;:{&quot;type&quot;:&quot;book&quot;,&quot;id&quot;:&quot;75e65e9a-f00d-36e7-a952-149ab9affbc1&quot;,&quot;title&quot;:&quot;Best start for life: A Vision for the 1,001 Critical Days&quot;,&quot;author&quot;:[{&quot;family&quot;:&quot;Department of Health &amp; Social Care&quot;,&quot;given&quot;:&quot;&quot;,&quot;parse-names&quot;:false,&quot;dropping-particle&quot;:&quot;&quot;,&quot;non-dropping-particle&quot;:&quot;&quot;}],&quot;accessed&quot;:{&quot;date-parts&quot;:[[2023,2,21]]},&quot;ISBN&quot;:&quot;9781528624978&quot;,&quot;URL&quot;:&quot;https://www.gov.uk/government/publications/the-best-start-for-life-a-vision-for-the-1001-critical-days&quot;,&quot;issued&quot;:{&quot;date-parts&quot;:[[2021]]},&quot;container-title-short&quot;:&quot;&quot;},&quot;isTemporary&quot;:false}],&quot;citationTag&quot;:&quot;MENDELEY_CITATION_v3_eyJjaXRhdGlvbklEIjoiTUVOREVMRVlfQ0lUQVRJT05fZGYyZjk2ZDgtNjE2YS00ODUxLTkyMzMtOWM1N2Y5Zjg4MDJh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quot;},{&quot;citationID&quot;:&quot;MENDELEY_CITATION_6316060f-51fd-4e95-96da-d01cbf30e4ce&quot;,&quot;properties&quot;:{&quot;noteIndex&quot;:0},&quot;isEdited&quot;:false,&quot;manualOverride&quot;:{&quot;isManuallyOverridden&quot;:false,&quot;citeprocText&quot;:&quot;(4)&quot;,&quot;manualOverrideText&quot;:&quot;&quot;},&quot;citationItems&quot;:[{&quot;id&quot;:&quot;37e76587-592a-3438-a970-8481a8fa0ece&quot;,&quot;itemData&quot;:{&quot;type&quot;:&quot;article-journal&quot;,&quot;id&quot;:&quot;37e76587-592a-3438-a970-8481a8fa0ece&quot;,&quot;title&quot;:&quot;Better Births - Improving outcomes of maternity services in England&quot;,&quot;author&quot;:[{&quot;family&quot;:&quot;Cumberlege&quot;,&quot;given&quot;:&quot;Julia&quot;,&quot;parse-names&quot;:false,&quot;dropping-particle&quot;:&quot;&quot;,&quot;non-dropping-particle&quot;:&quot;&quot;}],&quot;container-title&quot;:&quot;The National Maternity Review&quot;,&quot;ISSN&quot;:&quot;13579657&quot;,&quot;issued&quot;:{&quot;date-parts&quot;:[[2016]]},&quot;abstract&quot;:&quot;A five year forward view for maternity care.&quot;,&quot;container-title-short&quot;:&quot;&quot;},&quot;isTemporary&quot;:false}],&quot;citationTag&quot;:&quot;MENDELEY_CITATION_v3_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&quot;},{&quot;citationID&quot;:&quot;MENDELEY_CITATION_c19ab3ab-92a4-4cb7-aa9c-57b741d715cf&quot;,&quot;properties&quot;:{&quot;noteIndex&quot;:0},&quot;isEdited&quot;:false,&quot;manualOverride&quot;:{&quot;isManuallyOverridden&quot;:false,&quot;citeprocText&quot;:&quot;(5)&quot;,&quot;manualOverrideText&quot;:&quot;&quot;},&quot;citationItems&quot;:[{&quot;id&quot;:&quot;cc496954-d428-3863-b76f-2134c36f67eb&quot;,&quot;itemData&quot;:{&quot;type&quot;:&quot;article&quot;,&quot;id&quot;:&quot;cc496954-d428-3863-b76f-2134c36f67eb&quot;,&quot;title&quot;:&quot;No health without perinatal mental health&quot;,&quot;author&quot;:[{&quot;family&quot;:&quot;Howard&quot;,&quot;given&quot;:&quot;Louise M.&quot;,&quot;parse-names&quot;:false,&quot;dropping-particle&quot;:&quot;&quot;,&quot;non-dropping-particle&quot;:&quot;&quot;},{&quot;family&quot;:&quot;Piot&quot;,&quot;given&quot;:&quot;Peter&quot;,&quot;parse-names&quot;:false,&quot;dropping-particle&quot;:&quot;&quot;,&quot;non-dropping-particle&quot;:&quot;&quot;},{&quot;family&quot;:&quot;Stein&quot;,&quot;given&quot;:&quot;Alan&quot;,&quot;parse-names&quot;:false,&quot;dropping-particle&quot;:&quot;&quot;,&quot;non-dropping-particle&quot;:&quot;&quot;}],&quot;container-title&quot;:&quot;The Lancet&quot;,&quot;DOI&quot;:&quot;10.1016/S0140-6736(14)62040-7&quot;,&quot;ISSN&quot;:&quot;1474547X&quot;,&quot;issued&quot;:{&quot;date-parts&quot;:[[2014]]},&quot;issue&quot;:&quot;9956&quot;,&quot;volume&quot;:&quot;384&quot;,&quot;container-title-short&quot;:&quot;&quot;},&quot;isTemporary&quot;:false}],&quot;citationTag&quot;:&quot;MENDELEY_CITATION_v3_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&quot;},{&quot;citationID&quot;:&quot;MENDELEY_CITATION_50ea74f3-2430-49d7-84f3-407a92e04579&quot;,&quot;properties&quot;:{&quot;noteIndex&quot;:0},&quot;isEdited&quot;:false,&quot;manualOverride&quot;:{&quot;isManuallyOverridden&quot;:false,&quot;citeprocText&quot;:&quot;(6)&quot;,&quot;manualOverrideText&quot;:&quot;&quot;},&quot;citationItems&quot;:[{&quot;id&quot;:&quot;28726d7c-408e-32e6-b522-791f829ccb5c&quot;,&quot;itemData&quot;:{&quot;type&quot;:&quot;article-journal&quot;,&quot;id&quot;:&quot;28726d7c-408e-32e6-b522-791f829ccb5c&quot;,&quot;title&quot;:&quot;Hospitalization-based treatment for postpartum depressed mothers and their babies: Rationale, principles, and preliminary follow-up data&quot;,&quot;author&quot;:[{&quot;family&quot;:&quot;Vliegen&quot;,&quot;given&quot;:&quot;Nicole&quot;,&quot;parse-names&quot;:false,&quot;dropping-particle&quot;:&quot;&quot;,&quot;non-dropping-particle&quot;:&quot;&quot;},{&quot;family&quot;:&quot;Casalin&quot;,&quot;given&quot;:&quot;Sara&quot;,&quot;parse-names&quot;:false,&quot;dropping-particle&quot;:&quot;&quot;,&quot;non-dropping-particle&quot;:&quot;&quot;},{&quot;family&quot;:&quot;Luyten&quot;,&quot;given&quot;:&quot;Patrick&quot;,&quot;parse-names&quot;:false,&quot;dropping-particle&quot;:&quot;&quot;,&quot;non-dropping-particle&quot;:&quot;&quot;},{&quot;family&quot;:&quot;Docx&quot;,&quot;given&quot;:&quot;Ria&quot;,&quot;parse-names&quot;:false,&quot;dropping-particle&quot;:&quot;&quot;,&quot;non-dropping-particle&quot;:&quot;&quot;},{&quot;family&quot;:&quot;Lenaerts&quot;,&quot;given&quot;:&quot;Marijs&quot;,&quot;parse-names&quot;:false,&quot;dropping-particle&quot;:&quot;&quot;,&quot;non-dropping-particle&quot;:&quot;&quot;},{&quot;family&quot;:&quot;Tang&quot;,&quot;given&quot;:&quot;Eileen&quot;,&quot;parse-names&quot;:false,&quot;dropping-particle&quot;:&quot;&quot;,&quot;non-dropping-particle&quot;:&quot;&quot;},{&quot;family&quot;:&quot;Kempke&quot;,&quot;given&quot;:&quot;Stefan&quot;,&quot;parse-names&quot;:false,&quot;dropping-particle&quot;:&quot;&quot;,&quot;non-dropping-particle&quot;:&quot;&quot;}],&quot;container-title&quot;:&quot;Psychiatry (New York)&quot;,&quot;DOI&quot;:&quot;10.1521/psyc.2013.76.2.150&quot;,&quot;ISSN&quot;:&quot;00332747&quot;,&quot;issued&quot;:{&quot;date-parts&quot;:[[2013]]},&quot;abstract&quot;:&quot;This paper describes the rationale and treatment principles of a mother-infant unit for severely depressed mothers and their infants in Flanders (Belgium). The unit integrates systemic, psychodynamic, and cognitive behavioral treatment approaches, and aims at improvements on three levels: (1) improving mood and interpersonal relationships in depressed mothers, (2) fostering a positive mother-infant relationship, and (3) establishing a supportive environment outside the treatment setting for both mother and infant. In addition, we present preliminary data of a 3.5-year naturalistic follow-up study of postpartum depressed mothers (n = 41) admitted at this mother-infant unit between April 2003 and April 2005. Results showed that at 3.5-year follow-up a considerable subgroup of mothers (61%) were functioning relatively well, as indicated by low levels of depressive symptoms, anxiety and anger, negative affect, and relatively high levels of positive affect. Yet, in line with other studies, a relatively large subgroup of mothers (39%) continued to suffer from (severe) depression during follow-up. Using a Life History Calendar method, it was found that, compared to currently non-depressed mothers, mothers who were depressed at follow-up did not have more depressive episodes but had longer depressive episodes, received more psychotherapy after hospitalization, and experienced more negative life events during the 3.5-year follow-up period. Implications of these findings for future research and intervention strategies in postpartum depression are discussed. © 2013 Washington School of Psychiatry.&quot;,&quot;issue&quot;:&quot;2&quot;,&quot;volume&quot;:&quot;76&quot;,&quot;container-title-short&quot;:&quot;&quot;},&quot;isTemporary&quot;:false}],&quot;citationTag&quot;:&quot;MENDELEY_CITATION_v3_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&quot;},{&quot;citationID&quot;:&quot;MENDELEY_CITATION_61fabff5-ff4a-49e3-8c8e-2aef9ea31234&quot;,&quot;properties&quot;:{&quot;noteIndex&quot;:0},&quot;isEdited&quot;:false,&quot;manualOverride&quot;:{&quot;isManuallyOverridden&quot;:false,&quot;citeprocText&quot;:&quot;(7)&quot;,&quot;manualOverrideText&quot;:&quot;&quot;},&quot;citationItems&quot;:[{&quot;id&quot;:&quot;b3f3759f-1ab7-3ff0-b54f-a6a12653befe&quot;,&quot;itemData&quot;:{&quot;type&quot;:&quot;book&quot;,&quot;id&quot;:&quot;b3f3759f-1ab7-3ff0-b54f-a6a12653befe&quot;,&quot;title&quot;:&quot;Saving Lives, Improving Mothers' Care Maternal, Newborn and Infant Clinical Outcome Review Programme&quot;,&quot;author&quot;:[{&quot;family&quot;:&quot;Knight&quot;,&quot;given&quot;:&quot;Marian&quot;,&quot;parse-names&quot;:false,&quot;dropping-particle&quot;:&quot;&quot;,&quot;non-dropping-particle&quot;:&quot;&quot;},{&quot;family&quot;:&quot;Bunch&quot;,&quot;given&quot;:&quot;Kathryn&quot;,&quot;parse-names&quot;:false,&quot;dropping-particle&quot;:&quot;&quot;,&quot;non-dropping-particle&quot;:&quot;&quot;},{&quot;family&quot;:&quot;Patel&quot;,&quot;given&quot;:&quot;Roshni&quot;,&quot;parse-names&quot;:false,&quot;dropping-particle&quot;:&quot;&quot;,&quot;non-dropping-particle&quot;:&quot;&quot;},{&quot;family&quot;:&quot;Shakespeare&quot;,&quot;given&quot;:&quot;Judy&quot;,&quot;parse-names&quot;:false,&quot;dropping-particle&quot;:&quot;&quot;,&quot;non-dropping-particle&quot;:&quot;&quot;},{&quot;family&quot;:&quot;Kotnis&quot;,&quot;given&quot;:&quot;Rohit&quot;,&quot;parse-names&quot;:false,&quot;dropping-particle&quot;:&quot;&quot;,&quot;non-dropping-particle&quot;:&quot;&quot;},{&quot;family&quot;:&quot;Kenyon&quot;,&quot;given&quot;:&quot;Sara&quot;,&quot;parse-names&quot;:false,&quot;dropping-particle&quot;:&quot;&quot;,&quot;non-dropping-particle&quot;:&quot;&quot;},{&quot;family&quot;:&quot;Kurinczuk&quot;,&quot;given&quot;:&quot;Jennifer J&quot;,&quot;parse-names&quot;:false,&quot;dropping-particle&quot;:&quot;&quot;,&quot;non-dropping-particle&quot;:&quot;&quot;}],&quot;accessed&quot;:{&quot;date-parts&quot;:[[2023,3,14]]},&quot;ISBN&quot;:&quot;9780995685420&quot;,&quot;URL&quot;:&quot;https://www.npeu.ox.ac.uk/assets/downloads/mbrrace-uk/reports/maternal-report-2022/MBRRACE-UK_Maternal_MAIN_Report_2022_v10.pdf&quot;,&quot;issued&quot;:{&quot;date-parts&quot;:[[2018]]},&quot;container-title-short&quot;:&quot;&quot;},&quot;isTemporary&quot;:false}],&quot;citationTag&quot;:&quot;MENDELEY_CITATION_v3_eyJjaXRhdGlvbklEIjoiTUVOREVMRVlfQ0lUQVRJT05fNjFmYWJmZjUtZmY0YS00OWUzLThjOGUtMmFlZjllYTMxMjM0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quot;},{&quot;citationID&quot;:&quot;MENDELEY_CITATION_d4466f72-72ce-4a01-915b-7ef38895a17c&quot;,&quot;properties&quot;:{&quot;noteIndex&quot;:0},&quot;isEdited&quot;:false,&quot;manualOverride&quot;:{&quot;isManuallyOverridden&quot;:false,&quot;citeprocText&quot;:&quot;(2)&quot;,&quot;manualOverrideText&quot;:&quot;&quot;},&quot;citationItems&quot;:[{&quot;id&quot;:&quot;3a0839f3-3f3e-30fc-8eeb-af69eefcabed&quot;,&quot;itemData&quot;:{&quot;type&quot;:&quot;article&quot;,&quot;id&quot;:&quot;3a0839f3-3f3e-30fc-8eeb-af69eefcabed&quot;,&quot;title&quot;:&quot;Perinatal mental health: a review of progress and challenges&quot;,&quot;author&quot;:[{&quot;family&quot;:&quot;Howard&quot;,&quot;given&quot;:&quot;Louise M.&quot;,&quot;parse-names&quot;:false,&quot;dropping-particle&quot;:&quot;&quot;,&quot;non-dropping-particle&quot;:&quot;&quot;},{&quot;family&quot;:&quot;Khalifeh&quot;,&quot;given&quot;:&quot;Hind&quot;,&quot;parse-names&quot;:false,&quot;dropping-particle&quot;:&quot;&quot;,&quot;non-dropping-particle&quot;:&quot;&quot;}],&quot;container-title&quot;:&quot;World Psychiatry&quot;,&quot;DOI&quot;:&quot;10.1002/wps.20769&quot;,&quot;ISSN&quot;:&quot;20515545&quot;,&quot;issued&quot;:{&quot;date-parts&quot;:[[2020]]},&quot;abstract&quot;:&quot;Perinatal mental health has become a significant focus of interest in recent years, with investment in new specialist mental health services in some high-income countries, and inpatient psychiatric mother and baby units in diverse settings. In this paper, we summarize and critically examine the epidemiology and impact of perinatal mental disorders, including emerging evidence of an increase of their prevalence in young pregnant women. Perinatal mental disorders are among the commonest morbidities of pregnancy, and make an important contribution to maternal mortality, as well as to adverse neonatal, infant and child outcomes. We then review the current evidence base on interventions, including individual level and public health ones, as well as service delivery models. Randomized controlled trials provide evidence on the effectiveness of psychological and psychosocial interventions at the individual level, though it is not yet clear which women with perinatal mental disorders also need additional support for parenting. The evidence base on psychotropic use in pregnancy is almost exclusively observational. There is little research on the full range of perinatal mental disorders, on how to improve access to treatment for women with psychosocial difficulties, and on the effectiveness of different service delivery models. We conclude with research and clinical implications, which, we argue, highlight the need for an extension of generic psychiatric services to include preconception care, and further investment into public health interventions, in addition to perinatal mental health services, potentially for women and men, to reduce maternal and child morbidity and mortality.&quot;,&quot;issue&quot;:&quot;3&quot;,&quot;volume&quot;:&quot;19&quot;,&quot;container-title-short&quot;:&quot;&quot;},&quot;isTemporary&quot;:false}],&quot;citationTag&quot;:&quot;MENDELEY_CITATION_v3_eyJjaXRhdGlvbklEIjoiTUVOREVMRVlfQ0lUQVRJT05fZDQ0NjZmNzItNzJjZS00YTAxLTkxNWItN2VmMzg4OTVhMTdj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quot;},{&quot;citationID&quot;:&quot;MENDELEY_CITATION_3d50079e-0844-4408-a691-7ccbcfcd0c84&quot;,&quot;properties&quot;:{&quot;noteIndex&quot;:0},&quot;isEdited&quot;:false,&quot;manualOverride&quot;:{&quot;isManuallyOverridden&quot;:false,&quot;citeprocText&quot;:&quot;(8)&quot;,&quot;manualOverrideText&quot;:&quot;&quot;},&quot;citationItems&quot;:[{&quot;id&quot;:&quot;6f63990e-7386-3b33-acd5-05e4be849de6&quot;,&quot;itemData&quot;:{&quot;type&quot;:&quot;article-journal&quot;,&quot;id&quot;:&quot;6f63990e-7386-3b33-acd5-05e4be849de6&quot;,&quot;title&quot;:&quot;Mother-child bonding at 1 year; Associations with symptoms of postnatal depression and bonding in the first few weeks&quot;,&quot;author&quot;:[{&quot;family&quot;:&quot;O'Higgins&quot;,&quot;given&quot;:&quot;Madeleine&quot;,&quot;parse-names&quot;:false,&quot;dropping-particle&quot;:&quot;&quot;,&quot;non-dropping-particle&quot;:&quot;&quot;},{&quot;family&quot;:&quot;Roberts&quot;,&quot;given&quot;:&quot;Ian St James&quot;,&quot;parse-names&quot;:false,&quot;dropping-particle&quot;:&quot;&quot;,&quot;non-dropping-particle&quot;:&quot;&quot;},{&quot;family&quot;:&quot;Glover&quot;,&quot;given&quot;:&quot;Vivette&quot;,&quot;parse-names&quot;:false,&quot;dropping-particle&quot;:&quot;&quot;,&quot;non-dropping-particle&quot;:&quot;&quot;},{&quot;family&quot;:&quot;Taylor&quot;,&quot;given&quot;:&quot;Alyx&quot;,&quot;parse-names&quot;:false,&quot;dropping-particle&quot;:&quot;&quot;,&quot;non-dropping-particle&quot;:&quot;&quot;}],&quot;container-title&quot;:&quot;Archives of Women's Mental Health&quot;,&quot;container-title-short&quot;:&quot;Arch Womens Ment Health&quot;,&quot;DOI&quot;:&quot;10.1007/s00737-013-0354-y&quot;,&quot;ISSN&quot;:&quot;14341816&quot;,&quot;issued&quot;:{&quot;date-parts&quot;:[[2013]]},&quot;abstract&quot;:&quot;Some mothers experience neutral or negative feelings toward their new infant. This study examined the association between symptoms of postnatal depression and mother-infant bonding and the persistence of these feelings over the first year. Bonding was assessed using the Mother-Infant Bonding Scale (MIBQ), at four times postnatal, \&quot;early weeks\&quot; (1-4 weeks), 9 weeks, 16 weeks and 1 year, in 50 depressed, Edinburgh Postnatal Depression scale (EPDS) ≥13 at 4 weeks post natal, and 29 non-depressed mothers. A significant association between the EPDS score at 4 weeks and bonding score at 1-4 weeks, 9 weeks, and at 1 year postnatal, χ 2(1) = 9.85, p &lt; 0.01, 5.44, p &lt; 0.05 and 5.21, p &lt; 0.05, respectively, was found, with a trend at 16 weeks. There was a strong association between bonding in the early weeks and all later time points χ 2(1) = 17.26, p &lt; 0.001, 7.89, p &lt; 0.01 and 13.69, p &lt; 0.001, respectively. Regression showed early bonding rather than early depression was the major predictor of bonding at 1 year. Women who are depressed postnatally can fail to bond well with their baby and this can persist for a year. Early identification and intervention for poor bonding is indicated. © 2013 Springer-Verlag Wien.&quot;,&quot;issue&quot;:&quot;5&quot;,&quot;volume&quot;:&quot;16&quot;},&quot;isTemporary&quot;:false}],&quot;citationTag&quot;:&quot;MENDELEY_CITATION_v3_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&quot;},{&quot;citationID&quot;:&quot;MENDELEY_CITATION_075099cf-3cb2-4845-8b18-9783703d681d&quot;,&quot;properties&quot;:{&quot;noteIndex&quot;:0},&quot;isEdited&quot;:false,&quot;manualOverride&quot;:{&quot;isManuallyOverridden&quot;:false,&quot;citeprocText&quot;:&quot;(9)&quot;,&quot;manualOverrideText&quot;:&quot;&quot;},&quot;citationItems&quot;:[{&quot;id&quot;:&quot;e04f8cf8-bf00-3634-8eaf-10331ce81f91&quot;,&quot;itemData&quot;:{&quot;type&quot;:&quot;article&quot;,&quot;id&quot;:&quot;e04f8cf8-bf00-3634-8eaf-10331ce81f91&quot;,&quot;title&quot;:&quot;Effects of perinatal mental disorders on the fetus and child&quot;,&quot;author&quot;:[{&quot;family&quot;:&quot;Stein&quot;,&quot;given&quot;:&quot;Alan&quot;,&quot;parse-names&quot;:false,&quot;dropping-particle&quot;:&quot;&quot;,&quot;non-dropping-particle&quot;:&quot;&quot;},{&quot;family&quot;:&quot;Pearson&quot;,&quot;given&quot;:&quot;Rebecca M.&quot;,&quot;parse-names&quot;:false,&quot;dropping-particle&quot;:&quot;&quot;,&quot;non-dropping-particle&quot;:&quot;&quot;},{&quot;family&quot;:&quot;Goodman&quot;,&quot;given&quot;:&quot;Sherryl H.&quot;,&quot;parse-names&quot;:false,&quot;dropping-particle&quot;:&quot;&quot;,&quot;non-dropping-particle&quot;:&quot;&quot;},{&quot;family&quot;:&quot;Rapa&quot;,&quot;given&quot;:&quot;Elizabeth&quot;,&quot;parse-names&quot;:false,&quot;dropping-particle&quot;:&quot;&quot;,&quot;non-dropping-particle&quot;:&quot;&quot;},{&quot;family&quot;:&quot;Rahman&quot;,&quot;given&quot;:&quot;Atif&quot;,&quot;parse-names&quot;:false,&quot;dropping-particle&quot;:&quot;&quot;,&quot;non-dropping-particle&quot;:&quot;&quot;},{&quot;family&quot;:&quot;McCallum&quot;,&quot;given&quot;:&quot;Meaghan&quot;,&quot;parse-names&quot;:false,&quot;dropping-particle&quot;:&quot;&quot;,&quot;non-dropping-particle&quot;:&quot;&quot;},{&quot;family&quot;:&quot;Howard&quot;,&quot;given&quot;:&quot;Louise M.&quot;,&quot;parse-names&quot;:false,&quot;dropping-particle&quot;:&quot;&quot;,&quot;non-dropping-particle&quot;:&quot;&quot;},{&quot;family&quot;:&quot;Pariante&quot;,&quot;given&quot;:&quot;Carmine M.&quot;,&quot;parse-names&quot;:false,&quot;dropping-particle&quot;:&quot;&quot;,&quot;non-dropping-particle&quot;:&quot;&quot;}],&quot;container-title&quot;:&quot;The Lancet&quot;,&quot;DOI&quot;:&quot;10.1016/S0140-6736(14)61277-0&quot;,&quot;ISSN&quot;:&quot;1474547X&quot;,&quot;issued&quot;:{&quot;date-parts&quot;:[[2014]]},&quot;abstract&quot;:&quot;Perinatal mental disorders are associated with increased risk of psychological and developmental disturbances in children. However, these disturbances are not inevitable. In this Series paper, we summarise evidence for associations between parental disorders and offspring outcomes from fetal development to adolescence in high-income, middle-income, and low-income countries. We assess evidence for mechanisms underlying transmission of disturbance, the role of mediating variables (underlying links between parent psychopathology and offspring outcomes) and possible moderators (which change the strength of any association), and focus on factors that are potentially modifiable, including parenting quality, social (including partner) and material support, and duration of the parental disorder. We review research of interventions, which are mostly about maternal depression, and emphasise the need to both treat the parent's disorder and help with associated caregiving difficulties. We conclude with policy implications and underline the need for early identification of those parents at high risk and for more early interventions and prevention research, especially in socioeconomically disadvantaged populations and low-income countries.&quot;,&quot;issue&quot;:&quot;9956&quot;,&quot;volume&quot;:&quot;384&quot;,&quot;container-title-short&quot;:&quot;&quot;},&quot;isTemporary&quot;:false}],&quot;citationTag&quot;:&quot;MENDELEY_CITATION_v3_eyJjaXRhdGlvbklEIjoiTUVOREVMRVlfQ0lUQVRJT05fMDc1MDk5Y2YtM2NiMi00ODQ1LThiMTgtOTc4MzcwM2Q2ODFk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quot;},{&quot;citationID&quot;:&quot;MENDELEY_CITATION_b6ef1047-3cdd-431b-a951-91878fb2df89&quot;,&quot;properties&quot;:{&quot;noteIndex&quot;:0},&quot;isEdited&quot;:false,&quot;manualOverride&quot;:{&quot;isManuallyOverridden&quot;:false,&quot;citeprocText&quot;:&quot;(10)&quot;,&quot;manualOverrideText&quot;:&quot;&quot;},&quot;citationItems&quot;:[{&quot;id&quot;:&quot;e7ed6138-24d9-3d48-9b6a-6cedd06335bd&quot;,&quot;itemData&quot;:{&quot;type&quot;:&quot;webpage&quot;,&quot;id&quot;:&quot;e7ed6138-24d9-3d48-9b6a-6cedd06335bd&quot;,&quot;title&quot;:&quot;Prevention in mind: All Babies Count: Spotlight on Perinatal Mental Health&quot;,&quot;author&quot;:[{&quot;family&quot;:&quot;Hogg&quot;,&quot;given&quot;:&quot;Sally&quot;,&quot;parse-names&quot;:false,&quot;dropping-particle&quot;:&quot;&quot;,&quot;non-dropping-particle&quot;:&quot;&quot;}],&quot;container-title&quot;:&quot;NSPCC&quot;,&quot;issued&quot;:{&quot;date-parts&quot;:[[2013]]},&quot;abstract&quot;:&quot;Accurate recognition of the start codon in an mRNA by the eukaryotic translation preinitiation complex (PIC) is essential for proper gene expression. The process is mediated by eukaryotic translation initiation factors (eIFs) in conjunction with the 40 S ribosomal subunit and (initiator) tRNA(i). Here, we provide evidence that the C-terminal tail (CTT) of eIF1A, which we previously implicated in start codon recognition, moves closer to the N-terminal domain of eIF5 when the PIC encounters an AUG codon. Importantly, this movement is coupled to dissociation of eIF1 from the PIC, a critical event in start codon recognition, and is dependent on the scanning enhancer elements in the eIF1A CTT. The data further indicate that eIF1 dissociation must be accompanied by the movement of the eIF1A CTT toward eIF5 in order to trigger release of phosphate from eIF2, which converts the latter to its GDP-bound state. Our results also suggest that release of eIF1 from the PIC and movement of the CTT of eIF1A are triggered by the same event, most likely accommodation of tRNA(i) in the P site of the 40 S subunit driven by base pairing between the start codon in the mRNA and the anticodon in tRNA(i). Finally, we show that the C-terminal domain of eIF5 is responsible for the factor's activity in antagonizing eIF1 binding to the PIC. Together, our data provide a more complete picture of the chain of molecular events that is triggered when the scanning PIC encounters an AUG start codon in the mRNA.&quot;,&quot;container-title-short&quot;:&quot;&quot;},&quot;isTemporary&quot;:false}],&quot;citationTag&quot;:&quot;MENDELEY_CITATION_v3_eyJjaXRhdGlvbklEIjoiTUVOREVMRVlfQ0lUQVRJT05fYjZlZjEwNDctM2NkZC00MzFiLWE5NTEtOTE4NzhmYjJkZjg5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quot;},{&quot;citationID&quot;:&quot;MENDELEY_CITATION_70108762-2fab-4f19-be71-17ddd18af87c&quot;,&quot;properties&quot;:{&quot;noteIndex&quot;:0},&quot;isEdited&quot;:false,&quot;manualOverride&quot;:{&quot;isManuallyOverridden&quot;:false,&quot;citeprocText&quot;:&quot;(9)&quot;,&quot;manualOverrideText&quot;:&quot;&quot;},&quot;citationItems&quot;:[{&quot;id&quot;:&quot;e04f8cf8-bf00-3634-8eaf-10331ce81f91&quot;,&quot;itemData&quot;:{&quot;type&quot;:&quot;article&quot;,&quot;id&quot;:&quot;e04f8cf8-bf00-3634-8eaf-10331ce81f91&quot;,&quot;title&quot;:&quot;Effects of perinatal mental disorders on the fetus and child&quot;,&quot;author&quot;:[{&quot;family&quot;:&quot;Stein&quot;,&quot;given&quot;:&quot;Alan&quot;,&quot;parse-names&quot;:false,&quot;dropping-particle&quot;:&quot;&quot;,&quot;non-dropping-particle&quot;:&quot;&quot;},{&quot;family&quot;:&quot;Pearson&quot;,&quot;given&quot;:&quot;Rebecca M.&quot;,&quot;parse-names&quot;:false,&quot;dropping-particle&quot;:&quot;&quot;,&quot;non-dropping-particle&quot;:&quot;&quot;},{&quot;family&quot;:&quot;Goodman&quot;,&quot;given&quot;:&quot;Sherryl H.&quot;,&quot;parse-names&quot;:false,&quot;dropping-particle&quot;:&quot;&quot;,&quot;non-dropping-particle&quot;:&quot;&quot;},{&quot;family&quot;:&quot;Rapa&quot;,&quot;given&quot;:&quot;Elizabeth&quot;,&quot;parse-names&quot;:false,&quot;dropping-particle&quot;:&quot;&quot;,&quot;non-dropping-particle&quot;:&quot;&quot;},{&quot;family&quot;:&quot;Rahman&quot;,&quot;given&quot;:&quot;Atif&quot;,&quot;parse-names&quot;:false,&quot;dropping-particle&quot;:&quot;&quot;,&quot;non-dropping-particle&quot;:&quot;&quot;},{&quot;family&quot;:&quot;McCallum&quot;,&quot;given&quot;:&quot;Meaghan&quot;,&quot;parse-names&quot;:false,&quot;dropping-particle&quot;:&quot;&quot;,&quot;non-dropping-particle&quot;:&quot;&quot;},{&quot;family&quot;:&quot;Howard&quot;,&quot;given&quot;:&quot;Louise M.&quot;,&quot;parse-names&quot;:false,&quot;dropping-particle&quot;:&quot;&quot;,&quot;non-dropping-particle&quot;:&quot;&quot;},{&quot;family&quot;:&quot;Pariante&quot;,&quot;given&quot;:&quot;Carmine M.&quot;,&quot;parse-names&quot;:false,&quot;dropping-particle&quot;:&quot;&quot;,&quot;non-dropping-particle&quot;:&quot;&quot;}],&quot;container-title&quot;:&quot;The Lancet&quot;,&quot;DOI&quot;:&quot;10.1016/S0140-6736(14)61277-0&quot;,&quot;ISSN&quot;:&quot;1474547X&quot;,&quot;issued&quot;:{&quot;date-parts&quot;:[[2014]]},&quot;abstract&quot;:&quot;Perinatal mental disorders are associated with increased risk of psychological and developmental disturbances in children. However, these disturbances are not inevitable. In this Series paper, we summarise evidence for associations between parental disorders and offspring outcomes from fetal development to adolescence in high-income, middle-income, and low-income countries. We assess evidence for mechanisms underlying transmission of disturbance, the role of mediating variables (underlying links between parent psychopathology and offspring outcomes) and possible moderators (which change the strength of any association), and focus on factors that are potentially modifiable, including parenting quality, social (including partner) and material support, and duration of the parental disorder. We review research of interventions, which are mostly about maternal depression, and emphasise the need to both treat the parent's disorder and help with associated caregiving difficulties. We conclude with policy implications and underline the need for early identification of those parents at high risk and for more early interventions and prevention research, especially in socioeconomically disadvantaged populations and low-income countries.&quot;,&quot;issue&quot;:&quot;9956&quot;,&quot;volume&quot;:&quot;384&quot;,&quot;container-title-short&quot;:&quot;&quot;},&quot;isTemporary&quot;:false}],&quot;citationTag&quot;:&quot;MENDELEY_CITATION_v3_eyJjaXRhdGlvbklEIjoiTUVOREVMRVlfQ0lUQVRJT05fNzAxMDg3NjItMmZhYi00ZjE5LWJlNzEtMTdkZGQxOGFmODdj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quot;},{&quot;citationID&quot;:&quot;MENDELEY_CITATION_1ffa5a90-56c6-45f4-bb97-08524fec5546&quot;,&quot;properties&quot;:{&quot;noteIndex&quot;:0},&quot;isEdited&quot;:false,&quot;manualOverride&quot;:{&quot;isManuallyOverridden&quot;:false,&quot;citeprocText&quot;:&quot;(11)&quot;,&quot;manualOverrideText&quot;:&quot;&quot;},&quot;citationItems&quot;:[{&quot;id&quot;:&quot;f211056d-d92c-35f8-8139-982e0a5fad90&quot;,&quot;itemData&quot;:{&quot;type&quot;:&quot;article-journal&quot;,&quot;id&quot;:&quot;f211056d-d92c-35f8-8139-982e0a5fad90&quot;,&quot;title&quot;:&quot;A prospective longitudinal study of the impact of early postnatal vs. chronic maternal depressive symptoms on child development&quot;,&quot;author&quot;:[{&quot;family&quot;:&quot;Sutter-Dallay&quot;,&quot;given&quot;:&quot;A. L.&quot;,&quot;parse-names&quot;:false,&quot;dropping-particle&quot;:&quot;&quot;,&quot;non-dropping-particle&quot;:&quot;&quot;},{&quot;family&quot;:&quot;Murray&quot;,&quot;given&quot;:&quot;L.&quot;,&quot;parse-names&quot;:false,&quot;dropping-particle&quot;:&quot;&quot;,&quot;non-dropping-particle&quot;:&quot;&quot;},{&quot;family&quot;:&quot;Dequae-Merchadou&quot;,&quot;given&quot;:&quot;L.&quot;,&quot;parse-names&quot;:false,&quot;dropping-particle&quot;:&quot;&quot;,&quot;non-dropping-particle&quot;:&quot;&quot;},{&quot;family&quot;:&quot;Glatigny-Dallay&quot;,&quot;given&quot;:&quot;E.&quot;,&quot;parse-names&quot;:false,&quot;dropping-particle&quot;:&quot;&quot;,&quot;non-dropping-particle&quot;:&quot;&quot;},{&quot;family&quot;:&quot;Bourgeois&quot;,&quot;given&quot;:&quot;M. L.&quot;,&quot;parse-names&quot;:false,&quot;dropping-particle&quot;:&quot;&quot;,&quot;non-dropping-particle&quot;:&quot;&quot;},{&quot;family&quot;:&quot;Verdoux&quot;,&quot;given&quot;:&quot;H.&quot;,&quot;parse-names&quot;:false,&quot;dropping-particle&quot;:&quot;&quot;,&quot;non-dropping-particle&quot;:&quot;&quot;}],&quot;container-title&quot;:&quot;European Psychiatry&quot;,&quot;DOI&quot;:&quot;10.1016/j.eurpsy.2010.05.004&quot;,&quot;ISSN&quot;:&quot;09249338&quot;,&quot;issued&quot;:{&quot;date-parts&quot;:[[2011]]},&quot;abstract&quot;:&quot;Background: Few studies of the effects of postnatal depression on child development have considered the chronicity of depressive symptoms. We investigated whether early postnatal depressive symptoms (PNDS) predicted child developmental outcome independently of later maternal depressive symptoms. Methods: In a prospective, longitudinal study, mothers and children were followed-up from birth to 2 years; repeated measures of PNDS were made using the Edinburgh Postnatal Depression Scale (EPDS); child development was assessed using the Bayley Scales II. Multilevel modelling techniques were used to examine the association between 6 week PNDS, and child development, taking subsequent depressive symptoms into account. Results: Children of mothers with 6 week PNDS were significantly more likely than children of non-symptomatic mothers to have poor cognitive outcome; however, this association was reduced to trend level when adjusted for later maternal depressive symptoms. Conclusion: Effects of early PNDS on infant development may be partly explained by subsequent depressive symptoms. © 2010 Elsevier Masson SAS.&quot;,&quot;issue&quot;:&quot;8&quot;,&quot;volume&quot;:&quot;26&quot;,&quot;container-title-short&quot;:&quot;&quot;},&quot;isTemporary&quot;:false}],&quot;citationTag&quot;:&quot;MENDELEY_CITATION_v3_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&quot;},{&quot;citationID&quot;:&quot;MENDELEY_CITATION_79ea92f1-6ee7-4d95-83fb-dbc3a0672761&quot;,&quot;properties&quot;:{&quot;noteIndex&quot;:0},&quot;isEdited&quot;:false,&quot;manualOverride&quot;:{&quot;isManuallyOverridden&quot;:false,&quot;citeprocText&quot;:&quot;(9)&quot;,&quot;manualOverrideText&quot;:&quot;&quot;},&quot;citationItems&quot;:[{&quot;id&quot;:&quot;e04f8cf8-bf00-3634-8eaf-10331ce81f91&quot;,&quot;itemData&quot;:{&quot;type&quot;:&quot;article&quot;,&quot;id&quot;:&quot;e04f8cf8-bf00-3634-8eaf-10331ce81f91&quot;,&quot;title&quot;:&quot;Effects of perinatal mental disorders on the fetus and child&quot;,&quot;author&quot;:[{&quot;family&quot;:&quot;Stein&quot;,&quot;given&quot;:&quot;Alan&quot;,&quot;parse-names&quot;:false,&quot;dropping-particle&quot;:&quot;&quot;,&quot;non-dropping-particle&quot;:&quot;&quot;},{&quot;family&quot;:&quot;Pearson&quot;,&quot;given&quot;:&quot;Rebecca M.&quot;,&quot;parse-names&quot;:false,&quot;dropping-particle&quot;:&quot;&quot;,&quot;non-dropping-particle&quot;:&quot;&quot;},{&quot;family&quot;:&quot;Goodman&quot;,&quot;given&quot;:&quot;Sherryl H.&quot;,&quot;parse-names&quot;:false,&quot;dropping-particle&quot;:&quot;&quot;,&quot;non-dropping-particle&quot;:&quot;&quot;},{&quot;family&quot;:&quot;Rapa&quot;,&quot;given&quot;:&quot;Elizabeth&quot;,&quot;parse-names&quot;:false,&quot;dropping-particle&quot;:&quot;&quot;,&quot;non-dropping-particle&quot;:&quot;&quot;},{&quot;family&quot;:&quot;Rahman&quot;,&quot;given&quot;:&quot;Atif&quot;,&quot;parse-names&quot;:false,&quot;dropping-particle&quot;:&quot;&quot;,&quot;non-dropping-particle&quot;:&quot;&quot;},{&quot;family&quot;:&quot;McCallum&quot;,&quot;given&quot;:&quot;Meaghan&quot;,&quot;parse-names&quot;:false,&quot;dropping-particle&quot;:&quot;&quot;,&quot;non-dropping-particle&quot;:&quot;&quot;},{&quot;family&quot;:&quot;Howard&quot;,&quot;given&quot;:&quot;Louise M.&quot;,&quot;parse-names&quot;:false,&quot;dropping-particle&quot;:&quot;&quot;,&quot;non-dropping-particle&quot;:&quot;&quot;},{&quot;family&quot;:&quot;Pariante&quot;,&quot;given&quot;:&quot;Carmine M.&quot;,&quot;parse-names&quot;:false,&quot;dropping-particle&quot;:&quot;&quot;,&quot;non-dropping-particle&quot;:&quot;&quot;}],&quot;container-title&quot;:&quot;The Lancet&quot;,&quot;DOI&quot;:&quot;10.1016/S0140-6736(14)61277-0&quot;,&quot;ISSN&quot;:&quot;1474547X&quot;,&quot;issued&quot;:{&quot;date-parts&quot;:[[2014]]},&quot;abstract&quot;:&quot;Perinatal mental disorders are associated with increased risk of psychological and developmental disturbances in children. However, these disturbances are not inevitable. In this Series paper, we summarise evidence for associations between parental disorders and offspring outcomes from fetal development to adolescence in high-income, middle-income, and low-income countries. We assess evidence for mechanisms underlying transmission of disturbance, the role of mediating variables (underlying links between parent psychopathology and offspring outcomes) and possible moderators (which change the strength of any association), and focus on factors that are potentially modifiable, including parenting quality, social (including partner) and material support, and duration of the parental disorder. We review research of interventions, which are mostly about maternal depression, and emphasise the need to both treat the parent's disorder and help with associated caregiving difficulties. We conclude with policy implications and underline the need for early identification of those parents at high risk and for more early interventions and prevention research, especially in socioeconomically disadvantaged populations and low-income countries.&quot;,&quot;issue&quot;:&quot;9956&quot;,&quot;volume&quot;:&quot;384&quot;,&quot;container-title-short&quot;:&quot;&quot;},&quot;isTemporary&quot;:false}],&quot;citationTag&quot;:&quot;MENDELEY_CITATION_v3_eyJjaXRhdGlvbklEIjoiTUVOREVMRVlfQ0lUQVRJT05fNzllYTkyZjEtNmVlNy00ZDk1LTgzZmItZGJjM2EwNjcyNzYxIiwicHJvcGVydGllcyI6eyJub3RlSW5kZXgiOjB9LCJpc0VkaXRlZCI6ZmFsc2UsIm1hbnVhbE92ZXJyaWRlIjp7ImlzTWFudWFsbHlPdmVycmlkZGVuIjpmYWxzZSwiY2l0ZXByb2NUZXh0IjoiKDkpIiwibWFudWFsT3ZlcnJpZGVUZXh0IjoiIn0sImNpdGF0aW9uSXRlbXMiOlt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quot;},{&quot;citationID&quot;:&quot;MENDELEY_CITATION_a01fd29a-4f40-4274-a172-f334027afad2&quot;,&quot;properties&quot;:{&quot;noteIndex&quot;:0},&quot;isEdited&quot;:false,&quot;manualOverride&quot;:{&quot;isManuallyOverridden&quot;:false,&quot;citeprocText&quot;:&quot;(12)&quot;,&quot;manualOverrideText&quot;:&quot;&quot;},&quot;citationItems&quot;:[{&quot;id&quot;:&quot;01fa0979-788f-3f17-bb57-afb6cf6fb5fe&quot;,&quot;itemData&quot;:{&quot;type&quot;:&quot;article&quot;,&quot;id&quot;:&quot;01fa0979-788f-3f17-bb57-afb6cf6fb5fe&quot;,&quot;title&quot;:&quot;Prenatal and postpartum depression in fathers and its association with maternal depression: A meta-analysis&quot;,&quot;author&quot;:[{&quot;family&quot;:&quot;Paulson&quot;,&quot;given&quot;:&quot;James F.&quot;,&quot;parse-names&quot;:false,&quot;dropping-particle&quot;:&quot;&quot;,&quot;non-dropping-particle&quot;:&quot;&quot;},{&quot;family&quot;:&quot;Bazemore&quot;,&quot;given&quot;:&quot;Sharnail D.&quot;,&quot;parse-names&quot;:false,&quot;dropping-particle&quot;:&quot;&quot;,&quot;non-dropping-particle&quot;:&quot;&quot;}],&quot;container-title&quot;:&quot;JAMA&quot;,&quot;container-title-short&quot;:&quot;JAMA&quot;,&quot;DOI&quot;:&quot;10.1001/jama.2010.605&quot;,&quot;ISSN&quot;:&quot;15383598&quot;,&quot;issued&quot;:{&quot;date-parts&quot;:[[2010]]},&quot;abstract&quot;:&quot;Context: It is well established that maternal prenatal and postpartum depression is prevalent and has negative personal, family, and child developmental outcomes. Paternal depression during this period may have similar characteristics, but data are based on an emerging and currently inconsistent literature. Objective: To describe point estimates and variability in rates of paternal prenatal and postpartum depression over time and its association with maternal depression. Data Sources: Studies that documented depression in fathers between the first trimester and the first postpartum year were identified through MEDLINE, PsycINFO, EMBASE, Google Scholar, dissertation abstracts, and reference lists for the period between January 1980 and October 2009. Study Selection: Studies that reported identified cases within the selected time frame were included, yielding a total of 43 studies involving 28 004 participants after duplicate reports and data were excluded. Data Extraction: Information on rates of paternal and maternal depression, as well as reported paternal-maternal depressive correlations, was extracted independently by 2 raters. Effect sizes were calculated using logits, which were back-transformed and reported as proportions. Random-effects models of event rates were used because of significant heterogeneity. Moderator analyses included timing, measurement method, and study location. Study quality ratings were calculated and used for sensitivity analysis. Publication bias was evaluated with funnel plots and the Egger method. Data Synthesis: Substantial heterogeneity was observed among rates of paternal depression, with a meta-estimate of 10.4% (95% confidence interval [CI], 8.5%-12.7%). Higher rates of depression were reported during the 3- to 6-month postpartum period (25.6%; 95% CI, 17.3%-36.1%). The correlation between paternal and maternal depression was positive and moderate in size (r=0.308; 95% CI, 0.228-0.384). No evidence of significant publication bias was detected. Conclusions: Prenatal and postpartum depression was evident in about 10% of men in the reviewed studies and was relatively higher in the 3- to 6-month postpartum period. Paternal depression also showed a moderate positive correlation with maternal depression. ©2010 American Medical Association. All rights reserved.&quot;,&quot;issue&quot;:&quot;19&quot;,&quot;volume&quot;:&quot;303&quot;},&quot;isTemporary&quot;:false}],&quot;citationTag&quot;:&quot;MENDELEY_CITATION_v3_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&quot;},{&quot;citationID&quot;:&quot;MENDELEY_CITATION_a8ea9f77-dc93-4a78-bbe6-6e3e254af437&quot;,&quot;properties&quot;:{&quot;noteIndex&quot;:0},&quot;isEdited&quot;:false,&quot;manualOverride&quot;:{&quot;isManuallyOverridden&quot;:false,&quot;citeprocText&quot;:&quot;(9,13)&quot;,&quot;manualOverrideText&quot;:&quot;&quot;},&quot;citationItems&quot;:[{&quot;id&quot;:&quot;bfac3777-1d26-3a26-bbae-1a90a0a6ca96&quot;,&quot;itemData&quot;:{&quot;type&quot;:&quot;article-journal&quot;,&quot;id&quot;:&quot;bfac3777-1d26-3a26-bbae-1a90a0a6ca96&quot;,&quot;title&quot;:&quot;Paternal depression: An examination of its links with father, child and family functioning in the postnatal period&quot;,&quot;author&quot;:[{&quot;family&quot;:&quot;Ramchandani&quot;,&quot;given&quot;:&quot;Paul G.&quot;,&quot;parse-names&quot;:false,&quot;dropping-particle&quot;:&quot;&quot;,&quot;non-dropping-particle&quot;:&quot;&quot;},{&quot;family&quot;:&quot;Psychogiou&quot;,&quot;given&quot;:&quot;Lamprini&quot;,&quot;parse-names&quot;:false,&quot;dropping-particle&quot;:&quot;&quot;,&quot;non-dropping-particle&quot;:&quot;&quot;},{&quot;family&quot;:&quot;Vlachos&quot;,&quot;given&quot;:&quot;Haido&quot;,&quot;parse-names&quot;:false,&quot;dropping-particle&quot;:&quot;&quot;,&quot;non-dropping-particle&quot;:&quot;&quot;},{&quot;family&quot;:&quot;Iles&quot;,&quot;given&quot;:&quot;Jane&quot;,&quot;parse-names&quot;:false,&quot;dropping-particle&quot;:&quot;&quot;,&quot;non-dropping-particle&quot;:&quot;&quot;},{&quot;family&quot;:&quot;Sethna&quot;,&quot;given&quot;:&quot;Vaheshta&quot;,&quot;parse-names&quot;:false,&quot;dropping-particle&quot;:&quot;&quot;,&quot;non-dropping-particle&quot;:&quot;&quot;},{&quot;family&quot;:&quot;Netsi&quot;,&quot;given&quot;:&quot;Elena&quot;,&quot;parse-names&quot;:false,&quot;dropping-particle&quot;:&quot;&quot;,&quot;non-dropping-particle&quot;:&quot;&quot;},{&quot;family&quot;:&quot;Lodder&quot;,&quot;given&quot;:&quot;Annemarie&quot;,&quot;parse-names&quot;:false,&quot;dropping-particle&quot;:&quot;&quot;,&quot;non-dropping-particle&quot;:&quot;&quot;}],&quot;container-title&quot;:&quot;Depression and Anxiety&quot;,&quot;container-title-short&quot;:&quot;Depress Anxiety&quot;,&quot;DOI&quot;:&quot;10.1002/da.20814&quot;,&quot;ISSN&quot;:&quot;10914269&quot;,&quot;issued&quot;:{&quot;date-parts&quot;:[[2011]]},&quot;abstract&quot;:&quot;Background: Maternal depression is common and is known to affect both maternal and child health. One of the mechanisms by which maternal depression exerts its effects on child health is through an increased rate of parental disharmony. Fathers also experience depression, but the impact of this on family functioning has been less studied. The aim of this study was to investigate the association between paternal depressive disorder and family and child functioning, in the first 3 months of a child's life. Methods: A controlled study comparing individual and familial outcomes in fathers with (n = 54) and without diagnosed depressive disorder (n = 99). Parental couple functioning and child temperament were assessed by both paternal and maternal report. Results: Depression in fathers is associated with an increased risk of disharmony in partner relationships, reported by both fathers and their partners, controlling for maternal depression. Few differences in infant's reported temperament were found in the early postnatal period. Conclusions: These findings emphasize the importance of considering the potential for men, as well as women, to experience depression in the postnatal period. Paternal symptoms hold the potential to impact upon fathers, their partners, and their children. © 2011 Wiley-Liss, Inc.&quot;,&quot;issue&quot;:&quot;6&quot;,&quot;volume&quot;:&quot;28&quot;},&quot;isTemporary&quot;:false},{&quot;id&quot;:&quot;e04f8cf8-bf00-3634-8eaf-10331ce81f91&quot;,&quot;itemData&quot;:{&quot;type&quot;:&quot;article&quot;,&quot;id&quot;:&quot;e04f8cf8-bf00-3634-8eaf-10331ce81f91&quot;,&quot;title&quot;:&quot;Effects of perinatal mental disorders on the fetus and child&quot;,&quot;author&quot;:[{&quot;family&quot;:&quot;Stein&quot;,&quot;given&quot;:&quot;Alan&quot;,&quot;parse-names&quot;:false,&quot;dropping-particle&quot;:&quot;&quot;,&quot;non-dropping-particle&quot;:&quot;&quot;},{&quot;family&quot;:&quot;Pearson&quot;,&quot;given&quot;:&quot;Rebecca M.&quot;,&quot;parse-names&quot;:false,&quot;dropping-particle&quot;:&quot;&quot;,&quot;non-dropping-particle&quot;:&quot;&quot;},{&quot;family&quot;:&quot;Goodman&quot;,&quot;given&quot;:&quot;Sherryl H.&quot;,&quot;parse-names&quot;:false,&quot;dropping-particle&quot;:&quot;&quot;,&quot;non-dropping-particle&quot;:&quot;&quot;},{&quot;family&quot;:&quot;Rapa&quot;,&quot;given&quot;:&quot;Elizabeth&quot;,&quot;parse-names&quot;:false,&quot;dropping-particle&quot;:&quot;&quot;,&quot;non-dropping-particle&quot;:&quot;&quot;},{&quot;family&quot;:&quot;Rahman&quot;,&quot;given&quot;:&quot;Atif&quot;,&quot;parse-names&quot;:false,&quot;dropping-particle&quot;:&quot;&quot;,&quot;non-dropping-particle&quot;:&quot;&quot;},{&quot;family&quot;:&quot;McCallum&quot;,&quot;given&quot;:&quot;Meaghan&quot;,&quot;parse-names&quot;:false,&quot;dropping-particle&quot;:&quot;&quot;,&quot;non-dropping-particle&quot;:&quot;&quot;},{&quot;family&quot;:&quot;Howard&quot;,&quot;given&quot;:&quot;Louise M.&quot;,&quot;parse-names&quot;:false,&quot;dropping-particle&quot;:&quot;&quot;,&quot;non-dropping-particle&quot;:&quot;&quot;},{&quot;family&quot;:&quot;Pariante&quot;,&quot;given&quot;:&quot;Carmine M.&quot;,&quot;parse-names&quot;:false,&quot;dropping-particle&quot;:&quot;&quot;,&quot;non-dropping-particle&quot;:&quot;&quot;}],&quot;container-title&quot;:&quot;The Lancet&quot;,&quot;DOI&quot;:&quot;10.1016/S0140-6736(14)61277-0&quot;,&quot;ISSN&quot;:&quot;1474547X&quot;,&quot;issued&quot;:{&quot;date-parts&quot;:[[2014]]},&quot;abstract&quot;:&quot;Perinatal mental disorders are associated with increased risk of psychological and developmental disturbances in children. However, these disturbances are not inevitable. In this Series paper, we summarise evidence for associations between parental disorders and offspring outcomes from fetal development to adolescence in high-income, middle-income, and low-income countries. We assess evidence for mechanisms underlying transmission of disturbance, the role of mediating variables (underlying links between parent psychopathology and offspring outcomes) and possible moderators (which change the strength of any association), and focus on factors that are potentially modifiable, including parenting quality, social (including partner) and material support, and duration of the parental disorder. We review research of interventions, which are mostly about maternal depression, and emphasise the need to both treat the parent's disorder and help with associated caregiving difficulties. We conclude with policy implications and underline the need for early identification of those parents at high risk and for more early interventions and prevention research, especially in socioeconomically disadvantaged populations and low-income countries.&quot;,&quot;issue&quot;:&quot;9956&quot;,&quot;volume&quot;:&quot;384&quot;,&quot;container-title-short&quot;:&quot;&quot;},&quot;isTemporary&quot;:false}],&quot;citationTag&quot;:&quot;MENDELEY_CITATION_v3_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&quot;},{&quot;citationID&quot;:&quot;MENDELEY_CITATION_7e69eebc-7794-4f0f-865a-8b85035bcfe7&quot;,&quot;properties&quot;:{&quot;noteIndex&quot;:0},&quot;isEdited&quot;:false,&quot;manualOverride&quot;:{&quot;isManuallyOverridden&quot;:false,&quot;citeprocText&quot;:&quot;(1)&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citationTag&quot;:&quot;MENDELEY_CITATION_v3_eyJjaXRhdGlvbklEIjoiTUVOREVMRVlfQ0lUQVRJT05fN2U2OWVlYmMtNzc5NC00ZjBmLTg2NWEtOGI4NTAzNWJjZmU3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quot;},{&quot;citationID&quot;:&quot;MENDELEY_CITATION_52d46f8d-19aa-40b2-a532-15d84c648d10&quot;,&quot;properties&quot;:{&quot;noteIndex&quot;:0},&quot;isEdited&quot;:false,&quot;manualOverride&quot;:{&quot;isManuallyOverridden&quot;:false,&quot;citeprocText&quot;:&quot;(14)&quot;,&quot;manualOverrideText&quot;:&quot;&quot;},&quot;citationItems&quot;:[{&quot;id&quot;:&quot;524b4e60-5a12-3153-94c8-d21d24bab3eb&quot;,&quot;itemData&quot;:{&quot;type&quot;:&quot;article-journal&quot;,&quot;id&quot;:&quot;524b4e60-5a12-3153-94c8-d21d24bab3eb&quot;,&quot;title&quot;:&quot;How does perinatal maternal mental health explain early social inequalities in child behavioural and emotional problems? Findings from the Wirral Child Health and Development Study&quot;,&quot;author&quot;:[{&quot;family&quot;:&quot;Rutherford&quot;,&quot;given&quot;:&quot;Callum&quot;,&quot;parse-names&quot;:false,&quot;dropping-particle&quot;:&quot;&quot;,&quot;non-dropping-particle&quot;:&quot;&quot;},{&quot;family&quot;:&quot;Sharp&quot;,&quot;given&quot;:&quot;Helen&quot;,&quot;parse-names&quot;:false,&quot;dropping-particle&quot;:&quot;&quot;,&quot;non-dropping-particle&quot;:&quot;&quot;},{&quot;family&quot;:&quot;Hill&quot;,&quot;given&quot;:&quot;Jonathan&quot;,&quot;parse-names&quot;:false,&quot;dropping-particle&quot;:&quot;&quot;,&quot;non-dropping-particle&quot;:&quot;&quot;},{&quot;family&quot;:&quot;Pickles&quot;,&quot;given&quot;:&quot;Andrew&quot;,&quot;parse-names&quot;:false,&quot;dropping-particle&quot;:&quot;&quot;,&quot;non-dropping-particle&quot;:&quot;&quot;},{&quot;family&quot;:&quot;Taylor-Robinson&quot;,&quot;given&quot;:&quot;David&quot;,&quot;parse-names&quot;:false,&quot;dropping-particle&quot;:&quot;&quot;,&quot;non-dropping-particle&quot;:&quot;&quot;}],&quot;container-title&quot;:&quot;PLoS ONE&quot;,&quot;container-title-short&quot;:&quot;PLoS One&quot;,&quot;DOI&quot;:&quot;10.1371/journal.pone.0217342&quot;,&quot;ISSN&quot;:&quot;19326203&quot;,&quot;issued&quot;:{&quot;date-parts&quot;:[[2019]]},&quot;abstract&quot;:&quot;Background This study aimed to assess how maternal mental health mediates the association between childhood socio-economic conditions at birth and subsequent child behavioural and emotional problem scores. Methods Analysis of the Wirral Child Health and Development Study (WCHADS), a prospective epidemiological longitudinal study of the early origins of child mental health (n = 664). Household income at 20-weeks gestation, a measure of socio-economic conditions (SECs) in pregnancy, was the main exposure. The outcome measure was externalising and internalising problems, as measured by the Child Behaviour Checklist at 5 years. We assessed the association of household income with child behavioural outcomes in sequential linear models adjusting for maternal mental health in the pre- and post- natal period. Results Children of mothers in more disadvantaged households had higher scores for externalising behaviour with a difference of 3.6 points comparing the most affluent to the most disadvantaged families (the socio-economic (SEC) gap). In our regression model adjusting for baseline confounders, comparing children of mothers in the most disadvantaged households to the least disadvantaged, we found that most disadvantaged children scored 45 percentage points (95% CI 9, 93) higher for externalising problems, and 42% of this difference was explained in the fully adjusted model. Adjusting for prenatal maternal depressive symptomology attenuated the SEC gap in externalising problems by about a third, rendering the association non-significant, whilst adjusting for pre- and post-natal maternal mental health attenuated the SEC gap by 42%. There was no significant relationship between household income and internalising problems. Conclusion Social disadvantage is associated with higher child externalising behaviour problems score at age 5, and about 40% of this was explained by maternal perinatal mental health. Policies supporting maternal mental health in pregnancy are important to address the early emergence of inequalities in child mental health.&quot;,&quot;issue&quot;:&quot;5&quot;,&quot;volume&quot;:&quot;14&quot;},&quot;isTemporary&quot;:false}],&quot;citationTag&quot;:&quot;MENDELEY_CITATION_v3_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&quot;},{&quot;citationID&quot;:&quot;MENDELEY_CITATION_db694a4b-8507-4af3-9206-c8dea43d3e23&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ZGI2OTRhNGItODUwNy00YWYzLTkyMDYtYzhkZWE0M2QzZTIz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db1932d3-4ab5-490f-b273-b3448a4652ac&quot;,&quot;properties&quot;:{&quot;noteIndex&quot;:0},&quot;isEdited&quot;:false,&quot;manualOverride&quot;:{&quot;isManuallyOverridden&quot;:false,&quot;citeprocText&quot;:&quot;(16)&quot;,&quot;manualOverrideText&quot;:&quot;&quot;},&quot;citationItems&quot;:[{&quot;id&quot;:&quot;2d0da987-6251-3e6f-ae01-4bee39915738&quot;,&quot;itemData&quot;:{&quot;type&quot;:&quot;webpage&quot;,&quot;id&quot;:&quot;2d0da987-6251-3e6f-ae01-4bee39915738&quot;,&quot;title&quot;:&quot;Births in England and Wales: summary tables&quot;,&quot;author&quot;:[{&quot;family&quot;:&quot;Office for National Statistics&quot;,&quot;given&quot;:&quot;&quot;,&quot;parse-names&quot;:false,&quot;dropping-particle&quot;:&quot;&quot;,&quot;non-dropping-particle&quot;:&quot;&quot;}],&quot;accessed&quot;:{&quot;date-parts&quot;:[[2023,2,15]]},&quot;URL&quot;:&quot;https://www.ons.gov.uk/peoplepopulationandcommunity/birthsdeathsandmarriages/livebirths/datasets/birthsummarytables&quot;,&quot;issued&quot;:{&quot;date-parts&quot;:[[2023]]},&quot;container-title-short&quot;:&quot;&quot;},&quot;isTemporary&quot;:false}],&quot;citationTag&quot;:&quot;MENDELEY_CITATION_v3_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&quot;},{&quot;citationID&quot;:&quot;MENDELEY_CITATION_7e2ebf7c-5ca2-4427-a9a2-0f9c39405157&quot;,&quot;properties&quot;:{&quot;noteIndex&quot;:0},&quot;isEdited&quot;:false,&quot;manualOverride&quot;:{&quot;isManuallyOverridden&quot;:false,&quot;citeprocText&quot;:&quot;(1)&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citationTag&quot;:&quot;MENDELEY_CITATION_v3_eyJjaXRhdGlvbklEIjoiTUVOREVMRVlfQ0lUQVRJT05fN2UyZWJmN2MtNWNhMi00NDI3LWE5YTItMGY5YzM5NDA1MTU3IiwicHJvcGVydGllcyI6eyJub3RlSW5kZXgiOjB9LCJpc0VkaXRlZCI6ZmFsc2UsIm1hbnVhbE92ZXJyaWRlIjp7ImlzTWFudWFsbHlPdmVycmlkZGVuIjpmYWxzZSwiY2l0ZXByb2NUZXh0IjoiKDE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1dfQ==&quot;},{&quot;citationID&quot;:&quot;MENDELEY_CITATION_f20f92cb-9d2b-45fd-8a6b-81708b807a67&quot;,&quot;properties&quot;:{&quot;noteIndex&quot;:0},&quot;isEdited&quot;:false,&quot;manualOverride&quot;:{&quot;isManuallyOverridden&quot;:false,&quot;citeprocText&quot;:&quot;(1,17)&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id&quot;:&quot;2268e98c-5129-3920-894d-06f334278783&quot;,&quot;itemData&quot;:{&quot;type&quot;:&quot;article-journal&quot;,&quot;id&quot;:&quot;2268e98c-5129-3920-894d-06f334278783&quot;,&quot;title&quot;:&quot;Accuracy of the Whooley questions and the Edinburgh Postnatal Depression Scale in identifying depression and other mental disorders in early pregnancy&quot;,&quot;author&quot;:[{&quot;family&quot;:&quot;Howard&quot;,&quot;given&quot;:&quot;Louise Michele&quot;,&quot;parse-names&quot;:false,&quot;dropping-particle&quot;:&quot;&quot;,&quot;non-dropping-particle&quot;:&quot;&quot;},{&quot;family&quot;:&quot;Ryan&quot;,&quot;given&quot;:&quot;Elizabeth G.&quot;,&quot;parse-names&quot;:false,&quot;dropping-particle&quot;:&quot;&quot;,&quot;non-dropping-particle&quot;:&quot;&quot;},{&quot;family&quot;:&quot;Trevillion&quot;,&quot;given&quot;:&quot;Kylee&quot;,&quot;parse-names&quot;:false,&quot;dropping-particle&quot;:&quot;&quot;,&quot;non-dropping-particle&quot;:&quot;&quot;},{&quot;family&quot;:&quot;Anderson&quot;,&quot;given&quot;:&quot;Fraser&quot;,&quot;parse-names&quot;:false,&quot;dropping-particle&quot;:&quot;&quot;,&quot;non-dropping-particle&quot;:&quot;&quot;},{&quot;family&quot;:&quot;Bick&quot;,&quot;given&quot;:&quot;Debra&quot;,&quot;parse-names&quot;:false,&quot;dropping-particle&quot;:&quot;&quot;,&quot;non-dropping-particle&quot;:&quot;&quot;},{&quot;family&quot;:&quot;Bye&quot;,&quot;given&quot;:&quot;Amanda&quot;,&quot;parse-names&quot;:false,&quot;dropping-particle&quot;:&quot;&quot;,&quot;non-dropping-particle&quot;:&quot;&quot;},{&quot;family&quot;:&quot;Byford&quot;,&quot;given&quot;:&quot;Sarah&quot;,&quot;parse-names&quot;:false,&quot;dropping-particle&quot;:&quot;&quot;,&quot;non-dropping-particle&quot;:&quot;&quot;},{&quot;family&quot;:&quot;O'Connor&quot;,&quot;given&quot;:&quot;Sheila&quot;,&quot;parse-names&quot;:false,&quot;dropping-particle&quot;:&quot;&quot;,&quot;non-dropping-particle&quot;:&quot;&quot;},{&quot;family&quot;:&quot;Sands&quot;,&quot;given&quot;:&quot;Polly&quot;,&quot;parse-names&quot;:false,&quot;dropping-particle&quot;:&quot;&quot;,&quot;non-dropping-particle&quot;:&quot;&quot;},{&quot;family&quot;:&quot;Demilew&quot;,&quot;given&quot;:&quot;Jill&quot;,&quot;parse-names&quot;:false,&quot;dropping-particle&quot;:&quot;&quot;,&quot;non-dropping-particle&quot;:&quot;&quot;},{&quot;family&quot;:&quot;Milgrom&quot;,&quot;given&quot;:&quot;Jeannette&quot;,&quot;parse-names&quot;:false,&quot;dropping-particle&quot;:&quot;&quot;,&quot;non-dropping-particle&quot;:&quot;&quot;},{&quot;family&quot;:&quot;Pickles&quot;,&quot;given&quot;:&quot;Andrew&quot;,&quot;parse-names&quot;:false,&quot;dropping-particle&quot;:&quot;&quot;,&quot;non-dropping-particle&quot;:&quot;&quot;}],&quot;container-title&quot;:&quot;British Journal of Psychiatry&quot;,&quot;DOI&quot;:&quot;10.1192/bjp.2017.9&quot;,&quot;ISSN&quot;:&quot;14721465&quot;,&quot;issued&quot;:{&quot;date-parts&quot;:[[2018]]},&quot;abstract&quot;:&quot;Background There is limited evidence on the prevalence and identification of antenatal mental disorders. Aims To investigate the prevalence of mental disorders in early pregnancy and the diagnostic accuracy of depression-screening (Whooley) questions compared with the Edinburgh Postnatal Depression Scale (EPDS), against the Structured Clinical Interview DSM-IV-TR. Method Cross-sectional survey of women responding to Whooley questions asked at their first antenatal appointment. Women responding positively and a random sample of women responding negatively were invited to participate. Results Population prevalence was 27% (95% CI 22-32): 11% (95% CI 8- 14) depression; 15% (95% CI 11-19) anxiety disorders; 2% (95% CI 1-4) obsessive-compulsive disorder; 0.8% (95% CI 0-1) posttraumatic stress disorder; 2% (95% CI 0.4-3) eating disorders; 0.3% (95% CI 0.1-1) bipolar disorder I, 0.3% (95% CI 0.1-1%) bipolar disorder II; 0.7% (95% CI 0-1) borderline personality disorder. For identification of depression, likelihood ratios were 8.2 (Whooley) and 9.8 (EPDS). Diagnostic accuracy was similar in identifying any disorder (likelihood ratios 5.8 and 6). Conclusions Endorsement of Whooley questions in pregnancy indicates the need for a clinical assessment of diagnosis and could be implemented when maternity professionals have been appropriately trained on how to ask the questions sensitively, in settings where a clear referral and care pathway is available.&quot;,&quot;issue&quot;:&quot;1&quot;,&quot;volume&quot;:&quot;212&quot;,&quot;container-title-short&quot;:&quot;&quot;},&quot;isTemporary&quot;:false}],&quot;citationTag&quot;:&quot;MENDELEY_CITATION_v3_eyJjaXRhdGlvbklEIjoiTUVOREVMRVlfQ0lUQVRJT05fZjIwZjkyY2ItOWQyYi00NWZkLThhNmItODE3MDhiODA3YTY3IiwicHJvcGVydGllcyI6eyJub3RlSW5kZXgiOjB9LCJpc0VkaXRlZCI6ZmFsc2UsIm1hbnVhbE92ZXJyaWRlIjp7ImlzTWFudWFsbHlPdmVycmlkZGVuIjpmYWxzZSwiY2l0ZXByb2NUZXh0IjoiKDEsMTc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&quot;},{&quot;citationID&quot;:&quot;MENDELEY_CITATION_4ad1eed8-30dd-434e-8e8c-28ad08c83400&quot;,&quot;properties&quot;:{&quot;noteIndex&quot;:0},&quot;isEdited&quot;:false,&quot;manualOverride&quot;:{&quot;isManuallyOverridden&quot;:false,&quot;citeprocText&quot;:&quot;(18)&quot;,&quot;manualOverrideText&quot;:&quot;&quot;},&quot;citationItems&quot;:[{&quot;id&quot;:&quot;ad65d9b5-f895-3af0-ad9e-abbba66632b9&quot;,&quot;itemData&quot;:{&quot;type&quot;:&quot;webpage&quot;,&quot;id&quot;:&quot;ad65d9b5-f895-3af0-ad9e-abbba66632b9&quot;,&quot;title&quot;:&quot;Perinatal mental health&quot;,&quot;author&quot;:[{&quot;family&quot;:&quot;Maternal Mental Health Alliance&quot;,&quot;given&quot;:&quot;&quot;,&quot;parse-names&quot;:false,&quot;dropping-particle&quot;:&quot;&quot;,&quot;non-dropping-particle&quot;:&quot;&quot;}],&quot;accessed&quot;:{&quot;date-parts&quot;:[[2023,2,2]]},&quot;URL&quot;:&quot;https://maternalmentalhealthalliance.org/about/perinatal-mental-health/&quot;,&quot;issued&quot;:{&quot;date-parts&quot;:[[2023]]},&quot;container-title-short&quot;:&quot;&quot;},&quot;isTemporary&quot;:false}],&quot;citationTag&quot;:&quot;MENDELEY_CITATION_v3_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&quot;},{&quot;citationID&quot;:&quot;MENDELEY_CITATION_49aae9fd-540b-452f-9f66-6e6b95889121&quot;,&quot;properties&quot;:{&quot;noteIndex&quot;:0},&quot;isEdited&quot;:false,&quot;manualOverride&quot;:{&quot;isManuallyOverridden&quot;:false,&quot;citeprocText&quot;:&quot;(19)&quot;,&quot;manualOverrideText&quot;:&quot;&quot;},&quot;citationItems&quot;:[{&quot;id&quot;:&quot;48ded72e-6777-3cec-a9c6-ad7fb884e983&quot;,&quot;itemData&quot;:{&quot;type&quot;:&quot;article-journal&quot;,&quot;id&quot;:&quot;48ded72e-6777-3cec-a9c6-ad7fb884e983&quot;,&quot;title&quot;:&quot;Epidemiology of puerperal psychoses&quot;,&quot;author&quot;:[{&quot;family&quot;:&quot;Kendell&quot;,&quot;given&quot;:&quot;R. E.&quot;,&quot;parse-names&quot;:false,&quot;dropping-particle&quot;:&quot;&quot;,&quot;non-dropping-particle&quot;:&quot;&quot;},{&quot;family&quot;:&quot;Chalmers&quot;,&quot;given&quot;:&quot;J. C.&quot;,&quot;parse-names&quot;:false,&quot;dropping-particle&quot;:&quot;&quot;,&quot;non-dropping-particle&quot;:&quot;&quot;},{&quot;family&quot;:&quot;Platz&quot;,&quot;given&quot;:&quot;C.&quot;,&quot;parse-names&quot;:false,&quot;dropping-particle&quot;:&quot;&quot;,&quot;non-dropping-particle&quot;:&quot;&quot;}],&quot;container-title&quot;:&quot;British Journal of Psychiatry&quot;,&quot;DOI&quot;:&quot;10.1192/bjp.150.5.662&quot;,&quot;ISSN&quot;:&quot;00071250&quot;,&quot;issued&quot;:{&quot;date-parts&quot;:[[1987]]},&quot;abstract&quot;:&quot;Computer linkage of an obstetric register and a psychiatric case register made it possible to investigate the temporal relationship between childbirth and psychiatric contact in a population of 470 000 people over a 12-year period resulted in 54 087 births: 120 psychiatric admissions within 90 days of parturition. The 'relative risk' of admission to a psychiatric hospital with a psychotic illness was extremely high in the first 30 days after childbirth, particularly in primiparae, suggesting that metabolic factors are involved in the genesis of puerperal psychoses. However, being unmarried, having a first baby, Caesarian section and perinatal death were all associated with an increased risk of psychiatric admission or contact, or both, suggesting that psychological stresses also contribute to this high psychiatric morbidity. Women with a history of manic depressive illness, manic or depressive, had a much higher risk of psychiatric admission in the puerperium than those with a history of schizophrenia or depressive neuroses, and the majority of puerperal admissions met Research Diagnostic Criteria for manic or depressive disorder. Probably, therefore, puerperal psychoses are manic depressive illnesses and unrelated to schizophrenia.&quot;,&quot;issue&quot;:&quot;MAY.&quot;,&quot;volume&quot;:&quot;150&quot;,&quot;container-title-short&quot;:&quot;&quot;},&quot;isTemporary&quot;:false}],&quot;citationTag&quot;:&quot;MENDELEY_CITATION_v3_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&quot;},{&quot;citationID&quot;:&quot;MENDELEY_CITATION_ba00e8df-1957-40b7-a9c2-1a6584319eb3&quot;,&quot;properties&quot;:{&quot;noteIndex&quot;:0},&quot;isEdited&quot;:false,&quot;manualOverride&quot;:{&quot;isManuallyOverridden&quot;:false,&quot;citeprocText&quot;:&quot;(18)&quot;,&quot;manualOverrideText&quot;:&quot;&quot;},&quot;citationItems&quot;:[{&quot;id&quot;:&quot;ad65d9b5-f895-3af0-ad9e-abbba66632b9&quot;,&quot;itemData&quot;:{&quot;type&quot;:&quot;webpage&quot;,&quot;id&quot;:&quot;ad65d9b5-f895-3af0-ad9e-abbba66632b9&quot;,&quot;title&quot;:&quot;Perinatal mental health&quot;,&quot;author&quot;:[{&quot;family&quot;:&quot;Maternal Mental Health Alliance&quot;,&quot;given&quot;:&quot;&quot;,&quot;parse-names&quot;:false,&quot;dropping-particle&quot;:&quot;&quot;,&quot;non-dropping-particle&quot;:&quot;&quot;}],&quot;accessed&quot;:{&quot;date-parts&quot;:[[2023,2,2]]},&quot;URL&quot;:&quot;https://maternalmentalhealthalliance.org/about/perinatal-mental-health/&quot;,&quot;issued&quot;:{&quot;date-parts&quot;:[[2023]]},&quot;container-title-short&quot;:&quot;&quot;},&quot;isTemporary&quot;:false}],&quot;citationTag&quot;:&quot;MENDELEY_CITATION_v3_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&quot;},{&quot;citationID&quot;:&quot;MENDELEY_CITATION_6dda8f36-6a06-4892-a8fa-1b4f73ee8899&quot;,&quot;properties&quot;:{&quot;noteIndex&quot;:0},&quot;isEdited&quot;:false,&quot;manualOverride&quot;:{&quot;isManuallyOverridden&quot;:false,&quot;citeprocText&quot;:&quot;(20)&quot;,&quot;manualOverrideText&quot;:&quot;&quot;},&quot;citationItems&quot;:[{&quot;id&quot;:&quot;a51a0d0c-ec08-3d27-aef7-652018064d7a&quot;,&quot;itemData&quot;:{&quot;type&quot;:&quot;article-journal&quot;,&quot;id&quot;:&quot;a51a0d0c-ec08-3d27-aef7-652018064d7a&quot;,&quot;title&quot;:&quot;Poverty and mental health: A review to inform the Joseph Rowntree Foundation’s Anti-Poverty Strategy&quot;,&quot;author&quot;:[{&quot;family&quot;:&quot;Elliott&quot;,&quot;given&quot;:&quot;Iris&quot;,&quot;parse-names&quot;:false,&quot;dropping-particle&quot;:&quot;&quot;,&quot;non-dropping-particle&quot;:&quot;&quot;}],&quot;container-title&quot;:&quot;Mental Health Foundation&quot;,&quot;issued&quot;:{&quot;date-parts&quot;:[[2016]]},&quot;abstract&quot;:&quot;This chapter focuses on one specific aspect of the relationship between health and poverty: the impact on mental health of living in or on the margins of poverty. The evidence relating to the impact of poverty on mental health comes from a variety of sources. Some research has focused on people who have been treated for psychiatric illness and the extent to which these patients may come from lower occupational groups or live in ‘poorer’ areas. Studies that have suggested a link between poverty and poor mental health have been unable to prove the direction of causality. One explanation is the social causation model, which suggests that poverty causes poor mental health. Problems arise in the measurement of mental ill-health because of the difficulty in determining what actually constitutes mental illness. The results from the 1990 Breadline Britain survey show that people who were ‘poor’ experienced worse mental health than the population as a whole.&quot;,&quot;issue&quot;:&quot;August&quot;,&quot;container-title-short&quot;:&quot;&quot;},&quot;isTemporary&quot;:false}],&quot;citationTag&quot;:&quot;MENDELEY_CITATION_v3_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&quot;},{&quot;citationID&quot;:&quot;MENDELEY_CITATION_428e6ecd-8b56-485f-bec2-60ac0cdf7b48&quot;,&quot;properties&quot;:{&quot;noteIndex&quot;:0},&quot;isEdited&quot;:false,&quot;manualOverride&quot;:{&quot;isManuallyOverridden&quot;:false,&quot;citeprocText&quot;:&quot;(16,21)&quot;,&quot;manualOverrideText&quot;:&quot;&quot;},&quot;citationItems&quot;:[{&quot;id&quot;:&quot;2d0da987-6251-3e6f-ae01-4bee39915738&quot;,&quot;itemData&quot;:{&quot;type&quot;:&quot;webpage&quot;,&quot;id&quot;:&quot;2d0da987-6251-3e6f-ae01-4bee39915738&quot;,&quot;title&quot;:&quot;Births in England and Wales: summary tables&quot;,&quot;author&quot;:[{&quot;family&quot;:&quot;Office for National Statistics&quot;,&quot;given&quot;:&quot;&quot;,&quot;parse-names&quot;:false,&quot;dropping-particle&quot;:&quot;&quot;,&quot;non-dropping-particle&quot;:&quot;&quot;}],&quot;accessed&quot;:{&quot;date-parts&quot;:[[2023,2,15]]},&quot;URL&quot;:&quot;https://www.ons.gov.uk/peoplepopulationandcommunity/birthsdeathsandmarriages/livebirths/datasets/birthsummarytables&quot;,&quot;issued&quot;:{&quot;date-parts&quot;:[[2023]]},&quot;container-title-short&quot;:&quot;&quot;},&quot;isTemporary&quot;:false},{&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&quot;},{&quot;citationID&quot;:&quot;MENDELEY_CITATION_3cac8f57-79fd-439c-a221-0d691af5e58e&quot;,&quot;properties&quot;:{&quot;noteIndex&quot;:0},&quot;isEdited&quot;:false,&quot;manualOverride&quot;:{&quot;isManuallyOverridden&quot;:false,&quot;citeprocText&quot;:&quot;(7)&quot;,&quot;manualOverrideText&quot;:&quot;&quot;},&quot;citationItems&quot;:[{&quot;id&quot;:&quot;b3f3759f-1ab7-3ff0-b54f-a6a12653befe&quot;,&quot;itemData&quot;:{&quot;type&quot;:&quot;book&quot;,&quot;id&quot;:&quot;b3f3759f-1ab7-3ff0-b54f-a6a12653befe&quot;,&quot;title&quot;:&quot;Saving Lives, Improving Mothers' Care Maternal, Newborn and Infant Clinical Outcome Review Programme&quot;,&quot;author&quot;:[{&quot;family&quot;:&quot;Knight&quot;,&quot;given&quot;:&quot;Marian&quot;,&quot;parse-names&quot;:false,&quot;dropping-particle&quot;:&quot;&quot;,&quot;non-dropping-particle&quot;:&quot;&quot;},{&quot;family&quot;:&quot;Bunch&quot;,&quot;given&quot;:&quot;Kathryn&quot;,&quot;parse-names&quot;:false,&quot;dropping-particle&quot;:&quot;&quot;,&quot;non-dropping-particle&quot;:&quot;&quot;},{&quot;family&quot;:&quot;Patel&quot;,&quot;given&quot;:&quot;Roshni&quot;,&quot;parse-names&quot;:false,&quot;dropping-particle&quot;:&quot;&quot;,&quot;non-dropping-particle&quot;:&quot;&quot;},{&quot;family&quot;:&quot;Shakespeare&quot;,&quot;given&quot;:&quot;Judy&quot;,&quot;parse-names&quot;:false,&quot;dropping-particle&quot;:&quot;&quot;,&quot;non-dropping-particle&quot;:&quot;&quot;},{&quot;family&quot;:&quot;Kotnis&quot;,&quot;given&quot;:&quot;Rohit&quot;,&quot;parse-names&quot;:false,&quot;dropping-particle&quot;:&quot;&quot;,&quot;non-dropping-particle&quot;:&quot;&quot;},{&quot;family&quot;:&quot;Kenyon&quot;,&quot;given&quot;:&quot;Sara&quot;,&quot;parse-names&quot;:false,&quot;dropping-particle&quot;:&quot;&quot;,&quot;non-dropping-particle&quot;:&quot;&quot;},{&quot;family&quot;:&quot;Kurinczuk&quot;,&quot;given&quot;:&quot;Jennifer J&quot;,&quot;parse-names&quot;:false,&quot;dropping-particle&quot;:&quot;&quot;,&quot;non-dropping-particle&quot;:&quot;&quot;}],&quot;accessed&quot;:{&quot;date-parts&quot;:[[2023,3,14]]},&quot;ISBN&quot;:&quot;9780995685420&quot;,&quot;URL&quot;:&quot;https://www.npeu.ox.ac.uk/assets/downloads/mbrrace-uk/reports/maternal-report-2022/MBRRACE-UK_Maternal_MAIN_Report_2022_v10.pdf&quot;,&quot;issued&quot;:{&quot;date-parts&quot;:[[2018]]},&quot;container-title-short&quot;:&quot;&quot;},&quot;isTemporary&quot;:false}],&quot;citationTag&quot;:&quot;MENDELEY_CITATION_v3_eyJjaXRhdGlvbklEIjoiTUVOREVMRVlfQ0lUQVRJT05fM2NhYzhmNTctNzlmZC00MzljLWEyMjEtMGQ2OTFhZjVlNThl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quot;},{&quot;citationID&quot;:&quot;MENDELEY_CITATION_ffa02b29-ca0f-40ab-9c44-f686882c9890&quot;,&quot;properties&quot;:{&quot;noteIndex&quot;:0},&quot;isEdited&quot;:false,&quot;manualOverride&quot;:{&quot;isManuallyOverridden&quot;:false,&quot;citeprocText&quot;:&quot;(7)&quot;,&quot;manualOverrideText&quot;:&quot;&quot;},&quot;citationItems&quot;:[{&quot;id&quot;:&quot;b3f3759f-1ab7-3ff0-b54f-a6a12653befe&quot;,&quot;itemData&quot;:{&quot;type&quot;:&quot;book&quot;,&quot;id&quot;:&quot;b3f3759f-1ab7-3ff0-b54f-a6a12653befe&quot;,&quot;title&quot;:&quot;Saving Lives, Improving Mothers' Care Maternal, Newborn and Infant Clinical Outcome Review Programme&quot;,&quot;author&quot;:[{&quot;family&quot;:&quot;Knight&quot;,&quot;given&quot;:&quot;Marian&quot;,&quot;parse-names&quot;:false,&quot;dropping-particle&quot;:&quot;&quot;,&quot;non-dropping-particle&quot;:&quot;&quot;},{&quot;family&quot;:&quot;Bunch&quot;,&quot;given&quot;:&quot;Kathryn&quot;,&quot;parse-names&quot;:false,&quot;dropping-particle&quot;:&quot;&quot;,&quot;non-dropping-particle&quot;:&quot;&quot;},{&quot;family&quot;:&quot;Patel&quot;,&quot;given&quot;:&quot;Roshni&quot;,&quot;parse-names&quot;:false,&quot;dropping-particle&quot;:&quot;&quot;,&quot;non-dropping-particle&quot;:&quot;&quot;},{&quot;family&quot;:&quot;Shakespeare&quot;,&quot;given&quot;:&quot;Judy&quot;,&quot;parse-names&quot;:false,&quot;dropping-particle&quot;:&quot;&quot;,&quot;non-dropping-particle&quot;:&quot;&quot;},{&quot;family&quot;:&quot;Kotnis&quot;,&quot;given&quot;:&quot;Rohit&quot;,&quot;parse-names&quot;:false,&quot;dropping-particle&quot;:&quot;&quot;,&quot;non-dropping-particle&quot;:&quot;&quot;},{&quot;family&quot;:&quot;Kenyon&quot;,&quot;given&quot;:&quot;Sara&quot;,&quot;parse-names&quot;:false,&quot;dropping-particle&quot;:&quot;&quot;,&quot;non-dropping-particle&quot;:&quot;&quot;},{&quot;family&quot;:&quot;Kurinczuk&quot;,&quot;given&quot;:&quot;Jennifer J&quot;,&quot;parse-names&quot;:false,&quot;dropping-particle&quot;:&quot;&quot;,&quot;non-dropping-particle&quot;:&quot;&quot;}],&quot;accessed&quot;:{&quot;date-parts&quot;:[[2023,3,14]]},&quot;ISBN&quot;:&quot;9780995685420&quot;,&quot;URL&quot;:&quot;https://www.npeu.ox.ac.uk/assets/downloads/mbrrace-uk/reports/maternal-report-2022/MBRRACE-UK_Maternal_MAIN_Report_2022_v10.pdf&quot;,&quot;issued&quot;:{&quot;date-parts&quot;:[[2018]]},&quot;container-title-short&quot;:&quot;&quot;},&quot;isTemporary&quot;:false}],&quot;citationTag&quot;:&quot;MENDELEY_CITATION_v3_eyJjaXRhdGlvbklEIjoiTUVOREVMRVlfQ0lUQVRJT05fZmZhMDJiMjktY2EwZi00MGFiLTljNDQtZjY4Njg4MmM5ODkw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quot;},{&quot;citationID&quot;:&quot;MENDELEY_CITATION_56ac4f98-f90a-4bcd-ad0f-9cf00ebf50fc&quot;,&quot;properties&quot;:{&quot;noteIndex&quot;:0},&quot;isEdited&quot;:false,&quot;manualOverride&quot;:{&quot;isManuallyOverridden&quot;:false,&quot;citeprocText&quot;:&quot;(7)&quot;,&quot;manualOverrideText&quot;:&quot;&quot;},&quot;citationItems&quot;:[{&quot;id&quot;:&quot;b3f3759f-1ab7-3ff0-b54f-a6a12653befe&quot;,&quot;itemData&quot;:{&quot;type&quot;:&quot;book&quot;,&quot;id&quot;:&quot;b3f3759f-1ab7-3ff0-b54f-a6a12653befe&quot;,&quot;title&quot;:&quot;Saving Lives, Improving Mothers' Care Maternal, Newborn and Infant Clinical Outcome Review Programme&quot;,&quot;author&quot;:[{&quot;family&quot;:&quot;Knight&quot;,&quot;given&quot;:&quot;Marian&quot;,&quot;parse-names&quot;:false,&quot;dropping-particle&quot;:&quot;&quot;,&quot;non-dropping-particle&quot;:&quot;&quot;},{&quot;family&quot;:&quot;Bunch&quot;,&quot;given&quot;:&quot;Kathryn&quot;,&quot;parse-names&quot;:false,&quot;dropping-particle&quot;:&quot;&quot;,&quot;non-dropping-particle&quot;:&quot;&quot;},{&quot;family&quot;:&quot;Patel&quot;,&quot;given&quot;:&quot;Roshni&quot;,&quot;parse-names&quot;:false,&quot;dropping-particle&quot;:&quot;&quot;,&quot;non-dropping-particle&quot;:&quot;&quot;},{&quot;family&quot;:&quot;Shakespeare&quot;,&quot;given&quot;:&quot;Judy&quot;,&quot;parse-names&quot;:false,&quot;dropping-particle&quot;:&quot;&quot;,&quot;non-dropping-particle&quot;:&quot;&quot;},{&quot;family&quot;:&quot;Kotnis&quot;,&quot;given&quot;:&quot;Rohit&quot;,&quot;parse-names&quot;:false,&quot;dropping-particle&quot;:&quot;&quot;,&quot;non-dropping-particle&quot;:&quot;&quot;},{&quot;family&quot;:&quot;Kenyon&quot;,&quot;given&quot;:&quot;Sara&quot;,&quot;parse-names&quot;:false,&quot;dropping-particle&quot;:&quot;&quot;,&quot;non-dropping-particle&quot;:&quot;&quot;},{&quot;family&quot;:&quot;Kurinczuk&quot;,&quot;given&quot;:&quot;Jennifer J&quot;,&quot;parse-names&quot;:false,&quot;dropping-particle&quot;:&quot;&quot;,&quot;non-dropping-particle&quot;:&quot;&quot;}],&quot;accessed&quot;:{&quot;date-parts&quot;:[[2023,3,14]]},&quot;ISBN&quot;:&quot;9780995685420&quot;,&quot;URL&quot;:&quot;https://www.npeu.ox.ac.uk/assets/downloads/mbrrace-uk/reports/maternal-report-2022/MBRRACE-UK_Maternal_MAIN_Report_2022_v10.pdf&quot;,&quot;issued&quot;:{&quot;date-parts&quot;:[[2018]]},&quot;container-title-short&quot;:&quot;&quot;},&quot;isTemporary&quot;:false}],&quot;citationTag&quot;:&quot;MENDELEY_CITATION_v3_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&quot;},{&quot;citationID&quot;:&quot;MENDELEY_CITATION_5223e10c-6bff-4781-974b-8b1a458491aa&quot;,&quot;properties&quot;:{&quot;noteIndex&quot;:0},&quot;isEdited&quot;:false,&quot;manualOverride&quot;:{&quot;isManuallyOverridden&quot;:false,&quot;citeprocText&quot;:&quot;(22)&quot;,&quot;manualOverrideText&quot;:&quot;&quot;},&quot;citationItems&quot;:[{&quot;id&quot;:&quot;f0479ae0-6ee7-364e-98eb-cdc2e0393452&quot;,&quot;itemData&quot;:{&quot;type&quot;:&quot;article-journal&quot;,&quot;id&quot;:&quot;f0479ae0-6ee7-364e-98eb-cdc2e0393452&quot;,&quot;title&quot;:&quot;Demystifying Infant Mental Health: What the Primary Care Provider Needs to Know&quot;,&quot;author&quot;:[{&quot;family&quot;:&quot;Simpson&quot;,&quot;given&quot;:&quot;Tanika E.&quot;,&quot;parse-names&quot;:false,&quot;dropping-particle&quot;:&quot;&quot;,&quot;non-dropping-particle&quot;:&quot;&quot;},{&quot;family&quot;:&quot;Condon&quot;,&quot;given&quot;:&quot;Eileen&quot;,&quot;parse-names&quot;:false,&quot;dropping-particle&quot;:&quot;&quot;,&quot;non-dropping-particle&quot;:&quot;&quot;},{&quot;family&quot;:&quot;Price&quot;,&quot;given&quot;:&quot;Rosemary M.&quot;,&quot;parse-names&quot;:false,&quot;dropping-particle&quot;:&quot;&quot;,&quot;non-dropping-particle&quot;:&quot;&quot;},{&quot;family&quot;:&quot;Finch&quot;,&quot;given&quot;:&quot;Bennie Kelly&quot;,&quot;parse-names&quot;:false,&quot;dropping-particle&quot;:&quot;&quot;,&quot;non-dropping-particle&quot;:&quot;&quot;},{&quot;family&quot;:&quot;Sadler&quot;,&quot;given&quot;:&quot;Lois S.&quot;,&quot;parse-names&quot;:false,&quot;dropping-particle&quot;:&quot;&quot;,&quot;non-dropping-particle&quot;:&quot;&quot;},{&quot;family&quot;:&quot;Ordway&quot;,&quot;given&quot;:&quot;Monica Roosa&quot;,&quot;parse-names&quot;:false,&quot;dropping-particle&quot;:&quot;&quot;,&quot;non-dropping-particle&quot;:&quot;&quot;}],&quot;container-title&quot;:&quot;Journal of Pediatric Health Care&quot;,&quot;DOI&quot;:&quot;10.1016/j.pedhc.2015.09.011&quot;,&quot;ISSN&quot;:&quot;08915245&quot;,&quot;issued&quot;:{&quot;date-parts&quot;:[[2016]]},&quot;abstract&quot;:&quot;Infant mental health is an interdisciplinary professional field of inquiry, practice, and policy that is concerned with alleviating suffering and enhancing the social and emotional competence of young children. The focus of this field of practice is supporting the relationships between infants and toddlers and their primary caregivers to ensure healthy social and emotional development. Notably, the connection between early life experiences and lifelong health has been well established in the scientific literature. Without appropriate regulation from a supportive caregiver, exposure to extreme stressors in early childhood can result in wide-ranging physiological disruptions, including alterations to the developing brain and immune, metabolic, and cardiovascular systems. As part of this interdisciplinary team, pediatric primary care clinicians are in a unique position to incorporate infant mental health practice tenets during their frequent office visits with infants and toddlers. This article provides pediatric primary care clinicians with an overview of infant mental health practice and suggestions for the conscious promotion of positive early relationships as an integral component of well-child care.&quot;,&quot;issue&quot;:&quot;1&quot;,&quot;volume&quot;:&quot;30&quot;,&quot;container-title-short&quot;:&quot;&quot;},&quot;isTemporary&quot;:false}],&quot;citationTag&quot;:&quot;MENDELEY_CITATION_v3_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&quot;},{&quot;citationID&quot;:&quot;MENDELEY_CITATION_adcbc23d-6362-453c-a77a-b8c78d5c0114&quot;,&quot;properties&quot;:{&quot;noteIndex&quot;:0},&quot;isEdited&quot;:false,&quot;manualOverride&quot;:{&quot;isManuallyOverridden&quot;:false,&quot;citeprocText&quot;:&quot;(23,24)&quot;,&quot;manualOverrideText&quot;:&quot;&quot;},&quot;citationItems&quot;:[{&quot;id&quot;:&quot;ae0ec0fe-0ae2-3cfe-97cc-d373bc418201&quot;,&quot;itemData&quot;:{&quot;type&quot;:&quot;report&quot;,&quot;id&quot;:&quot;ae0ec0fe-0ae2-3cfe-97cc-d373bc418201&quot;,&quot;title&quot;:&quot;Looking after infant mental health: our case for change - a summary of research evidence&quot;,&quot;author&quot;:[{&quot;family&quot;:&quot;NSPCC&quot;,&quot;given&quot;:&quot;&quot;,&quot;parse-names&quot;:false,&quot;dropping-particle&quot;:&quot;&quot;,&quot;non-dropping-particle&quot;:&quot;&quot;}],&quot;accessed&quot;:{&quot;date-parts&quot;:[[2023,3,8]]},&quot;URL&quot;:&quot;https://library.nspcc.org.uk//HeritageScripts/Hapi.dll/search2?searchTerm0=C6015&quot;,&quot;issued&quot;:{&quot;date-parts&quot;:[[2016]]},&quot;container-title-short&quot;:&quot;&quot;},&quot;isTemporary&quot;:false},{&quot;id&quot;:&quot;2050f2ca-909e-3292-b2ea-d3d4100a6cbe&quot;,&quot;itemData&quot;:{&quot;type&quot;:&quot;article-journal&quot;,&quot;id&quot;:&quot;2050f2ca-909e-3292-b2ea-d3d4100a6cbe&quot;,&quot;title&quot;:&quot;Review: Attachment and attachment-related outcomes in preschool children - a review of recent evidence&quot;,&quot;author&quot;:[{&quot;family&quot;:&quot;Barlow&quot;,&quot;given&quot;:&quot;Jane&quot;,&quot;parse-names&quot;:false,&quot;dropping-particle&quot;:&quot;&quot;,&quot;non-dropping-particle&quot;:&quot;&quot;},{&quot;family&quot;:&quot;Schrader-Mcmillan&quot;,&quot;given&quot;:&quot;Anita&quot;,&quot;parse-names&quot;:false,&quot;dropping-particle&quot;:&quot;&quot;,&quot;non-dropping-particle&quot;:&quot;&quot;},{&quot;family&quot;:&quot;Axford&quot;,&quot;given&quot;:&quot;Nick&quot;,&quot;parse-names&quot;:false,&quot;dropping-particle&quot;:&quot;&quot;,&quot;non-dropping-particle&quot;:&quot;&quot;},{&quot;family&quot;:&quot;Wrigley&quot;,&quot;given&quot;:&quot;Zoe&quot;,&quot;parse-names&quot;:false,&quot;dropping-particle&quot;:&quot;&quot;,&quot;non-dropping-particle&quot;:&quot;&quot;},{&quot;family&quot;:&quot;Sonthalia&quot;,&quot;given&quot;:&quot;Shreya&quot;,&quot;parse-names&quot;:false,&quot;dropping-particle&quot;:&quot;&quot;,&quot;non-dropping-particle&quot;:&quot;&quot;},{&quot;family&quot;:&quot;Wilkinson&quot;,&quot;given&quot;:&quot;Tom&quot;,&quot;parse-names&quot;:false,&quot;dropping-particle&quot;:&quot;&quot;,&quot;non-dropping-particle&quot;:&quot;&quot;},{&quot;family&quot;:&quot;Rawsthorn&quot;,&quot;given&quot;:&quot;Michaela&quot;,&quot;parse-names&quot;:false,&quot;dropping-particle&quot;:&quot;&quot;,&quot;non-dropping-particle&quot;:&quot;&quot;},{&quot;family&quot;:&quot;Toft&quot;,&quot;given&quot;:&quot;Alex&quot;,&quot;parse-names&quot;:false,&quot;dropping-particle&quot;:&quot;&quot;,&quot;non-dropping-particle&quot;:&quot;&quot;},{&quot;family&quot;:&quot;Coad&quot;,&quot;given&quot;:&quot;Jane&quot;,&quot;parse-names&quot;:false,&quot;dropping-particle&quot;:&quot;&quot;,&quot;non-dropping-particle&quot;:&quot;&quot;}],&quot;container-title&quot;:&quot;Child and Adolescent Mental Health&quot;,&quot;container-title-short&quot;:&quot;Child Adolesc Ment Health&quot;,&quot;DOI&quot;:&quot;10.1111/camh.12138&quot;,&quot;ISSN&quot;:&quot;14753588&quot;,&quot;issued&quot;:{&quot;date-parts&quot;:[[2016]]},&quot;abstract&quot;:&quot;Background: Secure attachment is associated with optimal outcomes across all domains in childhood, and both insecure and disorganised attachment are associated with a range of later psychopathologies. Insecure and disorganised attachment are common, particularly in disadvantaged populations, pointing to the need to identify effective methods of addressing such problems. Aims: This paper presents the findings of a review of secondary and primary studies evaluating the effectiveness of interventions aimed at improving attachment and attachment-related outcomes on a universal, targeted or indicated basis, which was undertaken as part of an update of the evidence base for a UK-based national programme targeting children aged 0-5 years (Healthy Child Programme). Method: A systematic search of key electronic databases was undertaken to identify secondary and primary sources of data that addressed the research question and that had been published between 2008 and 2014; search sources included Cochrane Collaboration, NICE, EPPI Centre, Campbell Collaboration and PubMed, PsychInfo, CINAHL databases. Findings: Six systematic reviews and 11 randomised controlled trials were identified that had evaluated the effectiveness of universal, selective or indicated interventions aimed at improving attachment and attachment-related outcomes in children aged 0-5 years. Potentially effective methods of improving infant attachment include parent-infant psychotherapy, video feedback and mentalisation-based programmes. Methods that appear to be effective in improving attachment-related outcomes include home visiting and parenting programmes. Conclusions: A number of methods of working to promote attachment and attachment-related outcomes in preschool children are now being recommended as part of the Healthy Child Programme. The implications in terms of the role and contribution of practitioners working in child and adolescent mental health service are discussed.&quot;,&quot;issue&quot;:&quot;1&quot;,&quot;volume&quot;:&quot;21&quot;},&quot;isTemporary&quot;:false}],&quot;citationTag&quot;:&quot;MENDELEY_CITATION_v3_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&quot;},{&quot;citationID&quot;:&quot;MENDELEY_CITATION_bc29f586-ed69-4366-ac28-71917f815d05&quot;,&quot;properties&quot;:{&quot;noteIndex&quot;:0},&quot;isEdited&quot;:false,&quot;manualOverride&quot;:{&quot;isManuallyOverridden&quot;:false,&quot;citeprocText&quot;:&quot;(3)&quot;,&quot;manualOverrideText&quot;:&quot;&quot;},&quot;citationItems&quot;:[{&quot;id&quot;:&quot;75e65e9a-f00d-36e7-a952-149ab9affbc1&quot;,&quot;itemData&quot;:{&quot;type&quot;:&quot;book&quot;,&quot;id&quot;:&quot;75e65e9a-f00d-36e7-a952-149ab9affbc1&quot;,&quot;title&quot;:&quot;Best start for life: A Vision for the 1,001 Critical Days&quot;,&quot;author&quot;:[{&quot;family&quot;:&quot;Department of Health &amp; Social Care&quot;,&quot;given&quot;:&quot;&quot;,&quot;parse-names&quot;:false,&quot;dropping-particle&quot;:&quot;&quot;,&quot;non-dropping-particle&quot;:&quot;&quot;}],&quot;accessed&quot;:{&quot;date-parts&quot;:[[2023,2,21]]},&quot;ISBN&quot;:&quot;9781528624978&quot;,&quot;URL&quot;:&quot;https://www.gov.uk/government/publications/the-best-start-for-life-a-vision-for-the-1001-critical-days&quot;,&quot;issued&quot;:{&quot;date-parts&quot;:[[2021]]},&quot;container-title-short&quot;:&quot;&quot;},&quot;isTemporary&quot;:false}],&quot;citationTag&quot;:&quot;MENDELEY_CITATION_v3_eyJjaXRhdGlvbklEIjoiTUVOREVMRVlfQ0lUQVRJT05fYmMyOWY1ODYtZWQ2OS00MzY2LWFjMjgtNzE5MTdmODE1ZDA1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quot;},{&quot;citationID&quot;:&quot;MENDELEY_CITATION_65a29c3e-260f-455e-ac6e-64e4c363fd41&quot;,&quot;properties&quot;:{&quot;noteIndex&quot;:0},&quot;isEdited&quot;:false,&quot;manualOverride&quot;:{&quot;isManuallyOverridden&quot;:false,&quot;citeprocText&quot;:&quot;(25)&quot;,&quot;manualOverrideText&quot;:&quot;&quot;},&quot;citationItems&quot;:[{&quot;id&quot;:&quot;9dfb5295-fc5f-3e9a-98e8-21aa9a4610d5&quot;,&quot;itemData&quot;:{&quot;type&quot;:&quot;webpage&quot;,&quot;id&quot;:&quot;9dfb5295-fc5f-3e9a-98e8-21aa9a4610d5&quot;,&quot;title&quot;:&quot;Dads in distress: Many new fathers are worried about their mental health&quot;,&quot;author&quot;:[{&quot;family&quot;:&quot;National Childbirth Trust&quot;,&quot;given&quot;:&quot;&quot;,&quot;parse-names&quot;:false,&quot;dropping-particle&quot;:&quot;&quot;,&quot;non-dropping-particle&quot;:&quot;&quot;}],&quot;accessed&quot;:{&quot;date-parts&quot;:[[2023,3,1]]},&quot;URL&quot;:&quot;https://www.nct.org.uk/about-us/media/news/dads-distress-many-new-fathers-are-worried-about-their-mental-health&quot;,&quot;issued&quot;:{&quot;date-parts&quot;:[[2015]]},&quot;container-title-short&quot;:&quot;&quot;},&quot;isTemporary&quot;:false}],&quot;citationTag&quot;:&quot;MENDELEY_CITATION_v3_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&quot;},{&quot;citationID&quot;:&quot;MENDELEY_CITATION_c2c918d0-c61e-4f81-b9f6-034b77cda4ed&quot;,&quot;properties&quot;:{&quot;noteIndex&quot;:0},&quot;isEdited&quot;:false,&quot;manualOverride&quot;:{&quot;isManuallyOverridden&quot;:false,&quot;citeprocText&quot;:&quot;(26)&quot;,&quot;manualOverrideText&quot;:&quot;&quot;},&quot;citationItems&quot;:[{&quot;id&quot;:&quot;9fe86e1b-883e-36d8-92c2-f742c4ef7ea2&quot;,&quot;itemData&quot;:{&quot;type&quot;:&quot;article-journal&quot;,&quot;id&quot;:&quot;9fe86e1b-883e-36d8-92c2-f742c4ef7ea2&quot;,&quot;title&quot;:&quot;Individual and combined effects of postpartum depression in mothers and fathers on parenting behavior&quot;,&quot;author&quot;:[{&quot;family&quot;:&quot;Paulson&quot;,&quot;given&quot;:&quot;James F.&quot;,&quot;parse-names&quot;:false,&quot;dropping-particle&quot;:&quot;&quot;,&quot;non-dropping-particle&quot;:&quot;&quot;},{&quot;family&quot;:&quot;Dauber&quot;,&quot;given&quot;:&quot;Sarah&quot;,&quot;parse-names&quot;:false,&quot;dropping-particle&quot;:&quot;&quot;,&quot;non-dropping-particle&quot;:&quot;&quot;},{&quot;family&quot;:&quot;Leiferman&quot;,&quot;given&quot;:&quot;Jenn A.&quot;,&quot;parse-names&quot;:false,&quot;dropping-particle&quot;:&quot;&quot;,&quot;non-dropping-particle&quot;:&quot;&quot;}],&quot;container-title&quot;:&quot;Pediatrics&quot;,&quot;container-title-short&quot;:&quot;Pediatrics&quot;,&quot;DOI&quot;:&quot;10.1542/peds.2005-2948&quot;,&quot;ISSN&quot;:&quot;00314005&quot;,&quot;issued&quot;:{&quot;date-parts&quot;:[[2006]]},&quot;abstract&quot;:&quot;BACKGROUND. Pediatric anticipatory guidance has been associated with parenting behaviors that promote positive infant development. Maternal postpartum depression is known to negatively affect parenting and may prevent mothers from following anticipatory guidance. The effects of postpartum depression in fathers on parenting is understudied. OBJECTIVE. Our purpose with this work was to examine the effects of maternal and paternal depression on parenting behaviors consistent with anticipatory guidance recommendations. METHODS. The 9-month-old wave of data from a national study of children and their families, the Early Childhood Longitudinal Study, provided data on 5089 2-parent families. Depressive symptoms were measured with a short form of the Center for Epidemiologic Studies Depression Scale. Interviews with both parents provided data on parent health behaviors and parent-infant interactions. Logistic and linear regression models were used to estimate the association between depression in each parent and the parenting behaviors of interest. These models were adjusted for demographic and socioeconomic status indicators. RESULTS. In this national sample, 14% of mothers and 10% of fathers exhibited levels of depressive symptoms on the Center for Epidemiologic Studies Depression Scale that have been associated with clinical diagnoses, confirming other findings of a high prevalence of postpartum maternal depression but highlighting that postpartum depression is a significant issue for fathers as well. Mothers who were depressed were ∼1.5 times more likely to engage in less healthy feeding and sleep practices with their infant. In both mothers and fathers, depressive symptoms were negatively associated with positive enrichment activity with the child (reading, singing songs, and telling stories). CONCLUSIONS. Postpartum depression is a significant problem in both mothers and fathers in the United States. It is associated with undesirable parent health behaviors and fewer positive parent-infant interactions. Copyright © 2006 by the American Academy of Pediatrics.&quot;,&quot;issue&quot;:&quot;2&quot;,&quot;volume&quot;:&quot;118&quot;},&quot;isTemporary&quot;:false}],&quot;citationTag&quot;:&quot;MENDELEY_CITATION_v3_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&quot;},{&quot;citationID&quot;:&quot;MENDELEY_CITATION_f8f9a249-476e-46bf-a495-392299d23e17&quot;,&quot;properties&quot;:{&quot;noteIndex&quot;:0},&quot;isEdited&quot;:false,&quot;manualOverride&quot;:{&quot;isManuallyOverridden&quot;:false,&quot;citeprocText&quot;:&quot;(27)&quot;,&quot;manualOverrideText&quot;:&quot;&quot;},&quot;citationItems&quot;:[{&quot;id&quot;:&quot;9cf9a732-d470-3903-99d0-7c4b2a04b1ed&quot;,&quot;itemData&quot;:{&quot;type&quot;:&quot;article&quot;,&quot;id&quot;:&quot;9cf9a732-d470-3903-99d0-7c4b2a04b1ed&quot;,&quot;title&quot;:&quot;Prevalence and course of anxiety disorders (and symptom levels) in men across the perinatal period: A systematic review&quot;,&quot;author&quot;:[{&quot;family&quot;:&quot;Leach&quot;,&quot;given&quot;:&quot;Liana S.&quot;,&quot;parse-names&quot;:false,&quot;dropping-particle&quot;:&quot;&quot;,&quot;non-dropping-particle&quot;:&quot;&quot;},{&quot;family&quot;:&quot;Poyser&quot;,&quot;given&quot;:&quot;Carmel&quot;,&quot;parse-names&quot;:false,&quot;dropping-particle&quot;:&quot;&quot;,&quot;non-dropping-particle&quot;:&quot;&quot;},{&quot;family&quot;:&quot;Cooklin&quot;,&quot;given&quot;:&quot;Amanda R.&quot;,&quot;parse-names&quot;:false,&quot;dropping-particle&quot;:&quot;&quot;,&quot;non-dropping-particle&quot;:&quot;&quot;},{&quot;family&quot;:&quot;Giallo&quot;,&quot;given&quot;:&quot;Rebecca&quot;,&quot;parse-names&quot;:false,&quot;dropping-particle&quot;:&quot;&quot;,&quot;non-dropping-particle&quot;:&quot;&quot;}],&quot;container-title&quot;:&quot;Journal of Affective Disorders&quot;,&quot;container-title-short&quot;:&quot;J Affect Disord&quot;,&quot;DOI&quot;:&quot;10.1016/j.jad.2015.09.063&quot;,&quot;ISSN&quot;:&quot;15732517&quot;,&quot;issued&quot;:{&quot;date-parts&quot;:[[2016]]},&quot;abstract&quot;:&quot;Background Men's experiences of anxiety within the perinatal period can adversely impact themselves, their partner and infant. However, we know little about the prevalence and course of men's anxiety across the perinatal period. The current review is one of the first to systematically review the published literature. Methods Five databases (PubMed, PsycINFO, Cochrane, SCOPUS, and Web of Science) were searched to identify relevant papers published prior to April 2015. The literature search identified articles with data for expectant fathers (prenatal period) and/or fathers of an infant aged between 0 and 1 (postnatal period). The following data were extracted: (a) anxiety disorder prevalence (diagnostic clinical interviews), (b) 'high' anxiety symptom prevalence (above thresholds/cut-points on anxiety symptom scales) and (c) mean anxiety levels (anxiety symptom scales). Initially, 537 unique papers were identified. Subsequently, 43 papers met criteria for inclusion in the review. Results Prevalence rates for 'any' anxiety disorder (as defined by either diagnostic clinical interviews or above cut-points on symptom scales) ranged between 4.1% and 16.0% during the prenatal period and 2.4-18.0% during the postnatal period. The data reviewed suggest the course of anxiety across the perinatal period is fairly stable with potential decreases postpartum. Limitations Wide variation in study measurement and methodology makes synthesis of individual findings difficult. Anxiety is highly comorbid with depression, and thus measures of mixed anxiety/depression might better capture the overall burden of mental illness. Conclusions Anxiety disorders are common for men during the perinatal period. Both partners should be included in discussions and interventions focused on obstetric care and parent mental health during the perinatal period.&quot;,&quot;volume&quot;:&quot;190&quot;},&quot;isTemporary&quot;:false}],&quot;citationTag&quot;:&quot;MENDELEY_CITATION_v3_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&quot;},{&quot;citationID&quot;:&quot;MENDELEY_CITATION_27e74b0b-26b7-48fe-adf0-7ac15950a8ff&quot;,&quot;properties&quot;:{&quot;noteIndex&quot;:0},&quot;isEdited&quot;:false,&quot;manualOverride&quot;:{&quot;isManuallyOverridden&quot;:false,&quot;citeprocText&quot;:&quot;(28)&quot;,&quot;manualOverrideText&quot;:&quot;&quot;},&quot;citationItems&quot;:[{&quot;id&quot;:&quot;7114f358-2408-31ed-be25-df0c0e55477b&quot;,&quot;itemData&quot;:{&quot;type&quot;:&quot;article&quot;,&quot;id&quot;:&quot;7114f358-2408-31ed-be25-df0c0e55477b&quot;,&quot;title&quot;:&quot;Assessing the Mental Health of Fathers, Other Co-parents, and Partners in the Perinatal Period: Mixed Methods Evidence Synthesis&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Siew&quot;,&quot;given&quot;:&quot;Jasmine&quot;,&quot;parse-names&quot;:false,&quot;dropping-particle&quot;:&quot;&quot;,&quot;non-dropping-particle&quot;:&quot;&quot;},{&quot;family&quot;:&quot;Sethna&quot;,&quot;given&quot;:&quot;Vaheshta&quot;,&quot;parse-names&quot;:false,&quot;dropping-particle&quot;:&quot;&quot;,&quot;non-dropping-particle&quot;:&quot;&quot;}],&quot;container-title&quot;:&quot;Frontiers in Psychiatry&quot;,&quot;container-title-short&quot;:&quot;Front Psychiatry&quot;,&quot;DOI&quot;:&quot;10.3389/fpsyt.2020.585479&quot;,&quot;ISSN&quot;:&quot;16640640&quot;,&quot;issued&quot;:{&quot;date-parts&quot;:[[2021]]},&quot;abstract&quot;:&quot;Introduction: Five to 10 percentage of fathers experience perinatal depression and 5–15% experience perinatal anxiety, with rates increasing when mothers are also experiencing perinatal mental health disorders. Perinatal mental illness in either parent contributes to adverse child and family outcomes. While there are increasing calls to assess the mental health of both parents, universal services (e.g., maternity) and specialist perinatal mental health services usually focus on the mother (i.e., the gestational parent). The aim of this review was to identify and synthesize evidence on the performance of mental health screening tools and the acceptability of mental health assessment, specifically in relation to fathers, other co-parents and partners in the perinatal period. Methods: A systematic search was conducted using electronic databases (MEDLINE, PsycINFO, Maternity, and Infant Care Database and CINAHL). Articles were eligible if they included expectant or new partners, regardless of the partner's gender or relationship status. Accuracy was determined by comparison of screening tool with diagnostic interview. Acceptability was predominantly assessed through parents' and health professionals' perspectives. Narrative synthesis was applied to all elements of the review, with thematic analysis applied to the acceptability studies. Results: Seven accuracy studies and 20 acceptability studies were included. The review identified that existing evidence focuses on resident fathers and assessing depression in universal settings. All accuracy studies assessed the Edinburgh Postnatal Depression Scale but with highly varied results. Evidence on acceptability in practice is limited to postnatal settings. Amongst both fathers and health professionals, views on assessment are mixed. Identified challenges were categorized at the individual-, practitioner- and service-level. These include: gendered perspectives on mental health; the potential to compromise support offered to mothers; practitioners' knowledge, skills, and confidence; service culture and remit; time pressures; opportunity for contact; and the need for tools, training, supervision and onward referral routes. Conclusion: There is a paucity of published evidence on assessing the mental health of fathers, co-mothers, step-parents and other partners in the perinatal period. Whilst practitioners need to be responsive to mental health needs, further research is needed with stakeholders in a range of practice settings, with attention to ethical and practical considerations, to inform the implementation of evidence-based assessment.&quot;,&quot;volume&quot;:&quot;11&quot;},&quot;isTemporary&quot;:false}],&quot;citationTag&quot;:&quot;MENDELEY_CITATION_v3_eyJjaXRhdGlvbklEIjoiTUVOREVMRVlfQ0lUQVRJT05fMjdlNzRiMGItMjZiNy00OGZlLWFkZjAtN2FjMTU5NTBhOGZm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quot;},{&quot;citationID&quot;:&quot;MENDELEY_CITATION_b399907f-dc4b-4bf4-a70e-605444ba07d3&quot;,&quot;properties&quot;:{&quot;noteIndex&quot;:0},&quot;isEdited&quot;:false,&quot;manualOverride&quot;:{&quot;isManuallyOverridden&quot;:false,&quot;citeprocText&quot;:&quot;(28)&quot;,&quot;manualOverrideText&quot;:&quot;&quot;},&quot;citationItems&quot;:[{&quot;id&quot;:&quot;7114f358-2408-31ed-be25-df0c0e55477b&quot;,&quot;itemData&quot;:{&quot;type&quot;:&quot;article&quot;,&quot;id&quot;:&quot;7114f358-2408-31ed-be25-df0c0e55477b&quot;,&quot;title&quot;:&quot;Assessing the Mental Health of Fathers, Other Co-parents, and Partners in the Perinatal Period: Mixed Methods Evidence Synthesis&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Siew&quot;,&quot;given&quot;:&quot;Jasmine&quot;,&quot;parse-names&quot;:false,&quot;dropping-particle&quot;:&quot;&quot;,&quot;non-dropping-particle&quot;:&quot;&quot;},{&quot;family&quot;:&quot;Sethna&quot;,&quot;given&quot;:&quot;Vaheshta&quot;,&quot;parse-names&quot;:false,&quot;dropping-particle&quot;:&quot;&quot;,&quot;non-dropping-particle&quot;:&quot;&quot;}],&quot;container-title&quot;:&quot;Frontiers in Psychiatry&quot;,&quot;container-title-short&quot;:&quot;Front Psychiatry&quot;,&quot;DOI&quot;:&quot;10.3389/fpsyt.2020.585479&quot;,&quot;ISSN&quot;:&quot;16640640&quot;,&quot;issued&quot;:{&quot;date-parts&quot;:[[2021]]},&quot;abstract&quot;:&quot;Introduction: Five to 10 percentage of fathers experience perinatal depression and 5–15% experience perinatal anxiety, with rates increasing when mothers are also experiencing perinatal mental health disorders. Perinatal mental illness in either parent contributes to adverse child and family outcomes. While there are increasing calls to assess the mental health of both parents, universal services (e.g., maternity) and specialist perinatal mental health services usually focus on the mother (i.e., the gestational parent). The aim of this review was to identify and synthesize evidence on the performance of mental health screening tools and the acceptability of mental health assessment, specifically in relation to fathers, other co-parents and partners in the perinatal period. Methods: A systematic search was conducted using electronic databases (MEDLINE, PsycINFO, Maternity, and Infant Care Database and CINAHL). Articles were eligible if they included expectant or new partners, regardless of the partner's gender or relationship status. Accuracy was determined by comparison of screening tool with diagnostic interview. Acceptability was predominantly assessed through parents' and health professionals' perspectives. Narrative synthesis was applied to all elements of the review, with thematic analysis applied to the acceptability studies. Results: Seven accuracy studies and 20 acceptability studies were included. The review identified that existing evidence focuses on resident fathers and assessing depression in universal settings. All accuracy studies assessed the Edinburgh Postnatal Depression Scale but with highly varied results. Evidence on acceptability in practice is limited to postnatal settings. Amongst both fathers and health professionals, views on assessment are mixed. Identified challenges were categorized at the individual-, practitioner- and service-level. These include: gendered perspectives on mental health; the potential to compromise support offered to mothers; practitioners' knowledge, skills, and confidence; service culture and remit; time pressures; opportunity for contact; and the need for tools, training, supervision and onward referral routes. Conclusion: There is a paucity of published evidence on assessing the mental health of fathers, co-mothers, step-parents and other partners in the perinatal period. Whilst practitioners need to be responsive to mental health needs, further research is needed with stakeholders in a range of practice settings, with attention to ethical and practical considerations, to inform the implementation of evidence-based assessment.&quot;,&quot;volume&quot;:&quot;11&quot;},&quot;isTemporary&quot;:false}],&quot;citationTag&quot;:&quot;MENDELEY_CITATION_v3_eyJjaXRhdGlvbklEIjoiTUVOREVMRVlfQ0lUQVRJT05fYjM5OTkwN2YtZGM0Yi00YmY0LWE3MGUtNjA1NDQ0YmEwN2Qz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quot;},{&quot;citationID&quot;:&quot;MENDELEY_CITATION_8349345d-6f24-4a74-bb19-393dc4e39fc7&quot;,&quot;properties&quot;:{&quot;noteIndex&quot;:0},&quot;isEdited&quot;:false,&quot;manualOverride&quot;:{&quot;isManuallyOverridden&quot;:false,&quot;citeprocText&quot;:&quot;(28)&quot;,&quot;manualOverrideText&quot;:&quot;&quot;},&quot;citationItems&quot;:[{&quot;id&quot;:&quot;7114f358-2408-31ed-be25-df0c0e55477b&quot;,&quot;itemData&quot;:{&quot;type&quot;:&quot;article&quot;,&quot;id&quot;:&quot;7114f358-2408-31ed-be25-df0c0e55477b&quot;,&quot;title&quot;:&quot;Assessing the Mental Health of Fathers, Other Co-parents, and Partners in the Perinatal Period: Mixed Methods Evidence Synthesis&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Siew&quot;,&quot;given&quot;:&quot;Jasmine&quot;,&quot;parse-names&quot;:false,&quot;dropping-particle&quot;:&quot;&quot;,&quot;non-dropping-particle&quot;:&quot;&quot;},{&quot;family&quot;:&quot;Sethna&quot;,&quot;given&quot;:&quot;Vaheshta&quot;,&quot;parse-names&quot;:false,&quot;dropping-particle&quot;:&quot;&quot;,&quot;non-dropping-particle&quot;:&quot;&quot;}],&quot;container-title&quot;:&quot;Frontiers in Psychiatry&quot;,&quot;container-title-short&quot;:&quot;Front Psychiatry&quot;,&quot;DOI&quot;:&quot;10.3389/fpsyt.2020.585479&quot;,&quot;ISSN&quot;:&quot;16640640&quot;,&quot;issued&quot;:{&quot;date-parts&quot;:[[2021]]},&quot;abstract&quot;:&quot;Introduction: Five to 10 percentage of fathers experience perinatal depression and 5–15% experience perinatal anxiety, with rates increasing when mothers are also experiencing perinatal mental health disorders. Perinatal mental illness in either parent contributes to adverse child and family outcomes. While there are increasing calls to assess the mental health of both parents, universal services (e.g., maternity) and specialist perinatal mental health services usually focus on the mother (i.e., the gestational parent). The aim of this review was to identify and synthesize evidence on the performance of mental health screening tools and the acceptability of mental health assessment, specifically in relation to fathers, other co-parents and partners in the perinatal period. Methods: A systematic search was conducted using electronic databases (MEDLINE, PsycINFO, Maternity, and Infant Care Database and CINAHL). Articles were eligible if they included expectant or new partners, regardless of the partner's gender or relationship status. Accuracy was determined by comparison of screening tool with diagnostic interview. Acceptability was predominantly assessed through parents' and health professionals' perspectives. Narrative synthesis was applied to all elements of the review, with thematic analysis applied to the acceptability studies. Results: Seven accuracy studies and 20 acceptability studies were included. The review identified that existing evidence focuses on resident fathers and assessing depression in universal settings. All accuracy studies assessed the Edinburgh Postnatal Depression Scale but with highly varied results. Evidence on acceptability in practice is limited to postnatal settings. Amongst both fathers and health professionals, views on assessment are mixed. Identified challenges were categorized at the individual-, practitioner- and service-level. These include: gendered perspectives on mental health; the potential to compromise support offered to mothers; practitioners' knowledge, skills, and confidence; service culture and remit; time pressures; opportunity for contact; and the need for tools, training, supervision and onward referral routes. Conclusion: There is a paucity of published evidence on assessing the mental health of fathers, co-mothers, step-parents and other partners in the perinatal period. Whilst practitioners need to be responsive to mental health needs, further research is needed with stakeholders in a range of practice settings, with attention to ethical and practical considerations, to inform the implementation of evidence-based assessment.&quot;,&quot;volume&quot;:&quot;11&quot;},&quot;isTemporary&quot;:false}],&quot;citationTag&quot;:&quot;MENDELEY_CITATION_v3_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&quot;},{&quot;citationID&quot;:&quot;MENDELEY_CITATION_d7c9eea3-63e6-4fe4-8eda-4facb879528e&quot;,&quot;properties&quot;:{&quot;noteIndex&quot;:0},&quot;isEdited&quot;:false,&quot;manualOverride&quot;:{&quot;isManuallyOverridden&quot;:false,&quot;citeprocText&quot;:&quot;(29)&quot;,&quot;manualOverrideText&quot;:&quot;&quot;},&quot;citationItems&quot;:[{&quot;id&quot;:&quot;75a1cc02-db57-32db-b3fe-0a7631e16d60&quot;,&quot;itemData&quot;:{&quot;type&quot;:&quot;article-journal&quot;,&quot;id&quot;:&quot;75a1cc02-db57-32db-b3fe-0a7631e16d60&quot;,&quot;title&quot;:&quot;Mental health care use in relation to depressive symptoms among pregnant women in the USA&quot;,&quot;author&quot;:[{&quot;family&quot;:&quot;Byatt&quot;,&quot;given&quot;:&quot;Nancy&quot;,&quot;parse-names&quot;:false,&quot;dropping-particle&quot;:&quot;&quot;,&quot;non-dropping-particle&quot;:&quot;&quot;},{&quot;family&quot;:&quot;Xiao&quot;,&quot;given&quot;:&quot;Rui S.&quot;,&quot;parse-names&quot;:false,&quot;dropping-particle&quot;:&quot;&quot;,&quot;non-dropping-particle&quot;:&quot;&quot;},{&quot;family&quot;:&quot;Dinh&quot;,&quot;given&quot;:&quot;Kate H.&quot;,&quot;parse-names&quot;:false,&quot;dropping-particle&quot;:&quot;&quot;,&quot;non-dropping-particle&quot;:&quot;&quot;},{&quot;family&quot;:&quot;Waring&quot;,&quot;given&quot;:&quot;Molly E.&quot;,&quot;parse-names&quot;:false,&quot;dropping-particle&quot;:&quot;&quot;,&quot;non-dropping-particle&quot;:&quot;&quot;}],&quot;container-title&quot;:&quot;Archives of Women's Mental Health&quot;,&quot;container-title-short&quot;:&quot;Arch Womens Ment Health&quot;,&quot;DOI&quot;:&quot;10.1007/s00737-015-0524-1&quot;,&quot;ISSN&quot;:&quot;14351102&quot;,&quot;issued&quot;:{&quot;date-parts&quot;:[[2016]]},&quot;abstract&quot;:&quot;We examined mental health care use in relation to depressive symptoms (Patient Health Questionnaire (PHQ-9) ≥10) among a nationally representative sample of pregnant women using data from the National Health and Nutrition Examination Survey 2005–2012. Logistic regression models estimated crude and adjusted odds ratios for mental health care use in the past year in relation to depressive symptoms. While 8.2 % (95 % CI 4.6–11.8) of pregnant women were depressed, only 12 % (95 % CI 1.8–22.1) of these women reported mental health care use in the past year.&quot;,&quot;issue&quot;:&quot;1&quot;,&quot;volume&quot;:&quot;19&quot;},&quot;isTemporary&quot;:false}],&quot;citationTag&quot;:&quot;MENDELEY_CITATION_v3_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&quot;},{&quot;citationID&quot;:&quot;MENDELEY_CITATION_103a1a23-d9c6-4cc9-af82-6befc08473d6&quot;,&quot;properties&quot;:{&quot;noteIndex&quot;:0},&quot;isEdited&quot;:false,&quot;manualOverride&quot;:{&quot;isManuallyOverridden&quot;:false,&quot;citeprocText&quot;:&quot;(30)&quot;,&quot;manualOverrideText&quot;:&quot;&quot;},&quot;citationItems&quot;:[{&quot;id&quot;:&quot;5b2cb773-70ed-3892-a395-45659ba3e10b&quot;,&quot;itemData&quot;:{&quot;type&quot;:&quot;report&quot;,&quot;id&quot;:&quot;5b2cb773-70ed-3892-a395-45659ba3e10b&quot;,&quot;title&quot;:&quot;Mental Health and The Journey to Parenthood&quot;,&quot;author&quot;:[{&quot;family&quot;:&quot;Healthwatch&quot;,&quot;given&quot;:&quot;&quot;,&quot;parse-names&quot;:false,&quot;dropping-particle&quot;:&quot;&quot;,&quot;non-dropping-particle&quot;:&quot;&quot;}],&quot;accessed&quot;:{&quot;date-parts&quot;:[[2023,3,1]]},&quot;URL&quot;:&quot;https://www.healthwatchcambridgeshire.co.uk/sites/healthwatchcambridgeshire.co.uk/files/20190904%20Mental%20Health%20and%20Maternity%20Report%20%20FINAL%20%20-%20Compressed%20Webready_0_0.pdf&quot;,&quot;issued&quot;:{&quot;date-parts&quot;:[[2019]]},&quot;container-title-short&quot;:&quot;&quot;},&quot;isTemporary&quot;:false}],&quot;citationTag&quot;:&quot;MENDELEY_CITATION_v3_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&quot;},{&quot;citationID&quot;:&quot;MENDELEY_CITATION_8cea6332-7d4f-421a-9dc3-46724b86594b&quot;,&quot;properties&quot;:{&quot;noteIndex&quot;:0},&quot;isEdited&quot;:false,&quot;manualOverride&quot;:{&quot;isManuallyOverridden&quot;:false,&quot;citeprocText&quot;:&quot;(31)&quot;,&quot;manualOverrideText&quot;:&quot;&quot;},&quot;citationItems&quot;:[{&quot;id&quot;:&quot;45e8604e-495b-3035-8d7d-9cb797917b65&quot;,&quot;itemData&quot;:{&quot;type&quot;:&quot;article&quot;,&quot;id&quot;:&quot;45e8604e-495b-3035-8d7d-9cb797917b65&quot;,&quot;title&quot;:&quot;Advances in virtual care for perinatal mental disorders&quot;,&quot;author&quot;:[{&quot;family&quot;:&quot;Vigod&quot;,&quot;given&quot;:&quot;Simone N.&quot;,&quot;parse-names&quot;:false,&quot;dropping-particle&quot;:&quot;&quot;,&quot;non-dropping-particle&quot;:&quot;&quot;},{&quot;family&quot;:&quot;Dennis&quot;,&quot;given&quot;:&quot;Cindy Lee&quot;,&quot;parse-names&quot;:false,&quot;dropping-particle&quot;:&quot;&quot;,&quot;non-dropping-particle&quot;:&quot;&quot;}],&quot;container-title&quot;:&quot;World Psychiatry&quot;,&quot;DOI&quot;:&quot;10.1002/wps.20775&quot;,&quot;ISSN&quot;:&quot;20515545&quot;,&quot;issued&quot;:{&quot;date-parts&quot;:[[2020]]},&quot;issue&quot;:&quot;3&quot;,&quot;volume&quot;:&quot;19&quot;,&quot;container-title-short&quot;:&quot;&quot;},&quot;isTemporary&quot;:false}],&quot;citationTag&quot;:&quot;MENDELEY_CITATION_v3_eyJjaXRhdGlvbklEIjoiTUVOREVMRVlfQ0lUQVRJT05fOGNlYTYzMzItN2Q0Zi00MjFhLTlkYzMtNDY3MjRiODY1OTRi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quot;},{&quot;citationID&quot;:&quot;MENDELEY_CITATION_3e831d38-4d94-4a8c-abd0-cfa719395fa7&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M2U4MzFkMzgtNGQ5NC00YThjLWFiZDAtY2ZhNzE5Mzk1ZmE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cd95faa4-26b7-4128-9baf-e580a589c35c&quot;,&quot;properties&quot;:{&quot;noteIndex&quot;:0},&quot;isEdited&quot;:false,&quot;manualOverride&quot;:{&quot;isManuallyOverridden&quot;:false,&quot;citeprocText&quot;:&quot;(33)&quot;,&quot;manualOverrideText&quot;:&quot;&quot;},&quot;citationItems&quot;:[{&quot;id&quot;:&quot;961e8542-341d-3eee-a2f6-142191cea7f8&quot;,&quot;itemData&quot;:{&quot;type&quot;:&quot;report&quot;,&quot;id&quot;:&quot;961e8542-341d-3eee-a2f6-142191cea7f8&quot;,&quot;title&quot;:&quot;Involving and supporting partners and other family members in specialist perinatal mental health services: Good practice guide&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Mcleish&quot;,&quot;given&quot;:&quot;Jenny&quot;,&quot;parse-names&quot;:false,&quot;dropping-particle&quot;:&quot;&quot;,&quot;non-dropping-particle&quot;:&quot;&quot;},{&quot;family&quot;:&quot;Sethna&quot;,&quot;given&quot;:&quot;Vaheshta&quot;,&quot;parse-names&quot;:false,&quot;dropping-particle&quot;:&quot;&quot;,&quot;non-dropping-particle&quot;:&quot;&quot;}],&quot;accessed&quot;:{&quot;date-parts&quot;:[[2023,2,16]]},&quot;URL&quot;:&quot;https://www.england.nhs.uk/wp-content/uploads/2021/03/Good-practice-guide-March-2021.pdf&quot;,&quot;issued&quot;:{&quot;date-parts&quot;:[[2021]]},&quot;abstract&quot;:&quot;Equality and health inequalities Promoting equality and addressing health inequalities are at the heart of NHS England's values. Throughout the development of the policies and processes cited in this document, we have: 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Given regard to the need to reduce inequalities between patients in access to, and outcomes from, healthcare services and to ensure services are provided in an integrated way where this might reduce health inequalities.&quot;,&quot;container-title-short&quot;:&quot;&quot;},&quot;isTemporary&quot;:false}],&quot;citationTag&quot;:&quot;MENDELEY_CITATION_v3_eyJjaXRhdGlvbklEIjoiTUVOREVMRVlfQ0lUQVRJT05fY2Q5NWZhYTQtMjZiNy00MTI4LTliYWYtZTU4MGE1ODljMzVj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quot;},{&quot;citationID&quot;:&quot;MENDELEY_CITATION_d2815ac1-f257-40af-b03c-5d64df72e9c6&quot;,&quot;properties&quot;:{&quot;noteIndex&quot;:0},&quot;isEdited&quot;:false,&quot;manualOverride&quot;:{&quot;isManuallyOverridden&quot;:false,&quot;citeprocText&quot;:&quot;(33)&quot;,&quot;manualOverrideText&quot;:&quot;&quot;},&quot;citationItems&quot;:[{&quot;id&quot;:&quot;961e8542-341d-3eee-a2f6-142191cea7f8&quot;,&quot;itemData&quot;:{&quot;type&quot;:&quot;report&quot;,&quot;id&quot;:&quot;961e8542-341d-3eee-a2f6-142191cea7f8&quot;,&quot;title&quot;:&quot;Involving and supporting partners and other family members in specialist perinatal mental health services: Good practice guide&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Mcleish&quot;,&quot;given&quot;:&quot;Jenny&quot;,&quot;parse-names&quot;:false,&quot;dropping-particle&quot;:&quot;&quot;,&quot;non-dropping-particle&quot;:&quot;&quot;},{&quot;family&quot;:&quot;Sethna&quot;,&quot;given&quot;:&quot;Vaheshta&quot;,&quot;parse-names&quot;:false,&quot;dropping-particle&quot;:&quot;&quot;,&quot;non-dropping-particle&quot;:&quot;&quot;}],&quot;accessed&quot;:{&quot;date-parts&quot;:[[2023,2,16]]},&quot;URL&quot;:&quot;https://www.england.nhs.uk/wp-content/uploads/2021/03/Good-practice-guide-March-2021.pdf&quot;,&quot;issued&quot;:{&quot;date-parts&quot;:[[2021]]},&quot;abstract&quot;:&quot;Equality and health inequalities Promoting equality and addressing health inequalities are at the heart of NHS England's values. Throughout the development of the policies and processes cited in this document, we have: 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Given regard to the need to reduce inequalities between patients in access to, and outcomes from, healthcare services and to ensure services are provided in an integrated way where this might reduce health inequalities.&quot;,&quot;container-title-short&quot;:&quot;&quot;},&quot;isTemporary&quot;:false}],&quot;citationTag&quot;:&quot;MENDELEY_CITATION_v3_eyJjaXRhdGlvbklEIjoiTUVOREVMRVlfQ0lUQVRJT05fZDI4MTVhYzEtZjI1Ny00MGFmLWIwM2MtNWQ2NGRmNzJlOWM2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quot;},{&quot;citationID&quot;:&quot;MENDELEY_CITATION_f3a07ff2-169f-497d-a537-927590f99997&quot;,&quot;properties&quot;:{&quot;noteIndex&quot;:0},&quot;isEdited&quot;:false,&quot;manualOverride&quot;:{&quot;isManuallyOverridden&quot;:false,&quot;citeprocText&quot;:&quot;(34)&quot;,&quot;manualOverrideText&quot;:&quot;&quot;},&quot;citationItems&quot;:[{&quot;id&quot;:&quot;9e9fd001-88e6-3b38-b491-a00065766c01&quot;,&quot;itemData&quot;:{&quot;type&quot;:&quot;article&quot;,&quot;id&quot;:&quot;9e9fd001-88e6-3b38-b491-a00065766c01&quot;,&quot;title&quot;:&quot;Experience of care for mental health problems in the antenatal or postnatal period for women in the UK: a systematic review and meta-synthesis of qualitative research&quot;,&quot;author&quot;:[{&quot;family&quot;:&quot;Megnin-Viggars&quot;,&quot;given&quot;:&quot;Odette&quot;,&quot;parse-names&quot;:false,&quot;dropping-particle&quot;:&quot;&quot;,&quot;non-dropping-particle&quot;:&quot;&quot;},{&quot;family&quot;:&quot;Symington&quot;,&quot;given&quot;:&quot;Iona&quot;,&quot;parse-names&quot;:false,&quot;dropping-particle&quot;:&quot;&quot;,&quot;non-dropping-particle&quot;:&quot;&quot;},{&quot;family&quot;:&quot;Howard&quot;,&quot;given&quot;:&quot;Louise M.&quot;,&quot;parse-names&quot;:false,&quot;dropping-particle&quot;:&quot;&quot;,&quot;non-dropping-particle&quot;:&quot;&quot;},{&quot;family&quot;:&quot;Pilling&quot;,&quot;given&quot;:&quot;Stephen&quot;,&quot;parse-names&quot;:false,&quot;dropping-particle&quot;:&quot;&quot;,&quot;non-dropping-particle&quot;:&quot;&quot;}],&quot;container-title&quot;:&quot;Archives of Women's Mental Health&quot;,&quot;container-title-short&quot;:&quot;Arch Womens Ment Health&quot;,&quot;DOI&quot;:&quot;10.1007/s00737-015-0548-6&quot;,&quot;ISSN&quot;:&quot;14351102&quot;,&quot;issued&quot;:{&quot;date-parts&quot;:[[2015]]},&quot;abstract&quot;:&quot;Purpose: Pregnancy and the first postnatal year can be a difficult and distressing period for women with mental health problems, particularly if they are not able to access appropriate and timely assessment and treatment. The aim of this systematic review was to synthesise qualitative evidence on experiences of care for women with (or at risk of developing) antenatal or postnatal mental health problems across a range of disorders (including non-psychotic mental disorders). Methods: Six electronic databases were searched for papers published from 2000 to April 2014. Thirty-nine studies were identified that met the inclusion criteria. Findings were synthesised using secondary framework and thematic analysis approaches. Results: Seven key themes were identified across mental disorder groups: an unmet need for collaborative and integrated care; stigma and fears about loss of custody; healthcare professionals unable or unwilling to address psychological needs; focus on babies over mothers; importance of non-judgemental and compassionate support; an unmet need for information; importance of service user involvement in treatment decisions. Conclusions: Women’s experience of accessing and engaging with care for mental health problems could be improved if given the opportunity to develop trusting relationships with healthcare professionals who acknowledge and reinforce the woman’s role in caring for her baby in a non-judgemental and compassionate manner, and foster hope and optimism about treatment. Information for women, their families and healthcare professionals, and the provision of individualised care and treatment, are also crucial to enable full implementation of a person-centred programme of care.&quot;,&quot;issue&quot;:&quot;6&quot;,&quot;volume&quot;:&quot;18&quot;},&quot;isTemporary&quot;:false}],&quot;citationTag&quot;:&quot;MENDELEY_CITATION_v3_eyJjaXRhdGlvbklEIjoiTUVOREVMRVlfQ0lUQVRJT05fZjNhMDdmZjItMTY5Zi00OTdkLWE1MzctOTI3NTkwZjk5OTk3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quot;},{&quot;citationID&quot;:&quot;MENDELEY_CITATION_db74ae8f-8caf-4ee7-bc32-5f785aab0bf7&quot;,&quot;properties&quot;:{&quot;noteIndex&quot;:0},&quot;isEdited&quot;:false,&quot;manualOverride&quot;:{&quot;isManuallyOverridden&quot;:false,&quot;citeprocText&quot;:&quot;(35)&quot;,&quot;manualOverrideText&quot;:&quot;&quot;},&quot;citationItems&quot;:[{&quot;id&quot;:&quot;b837cd34-c544-3206-bd96-a7874b4de78a&quot;,&quot;itemData&quot;:{&quot;type&quot;:&quot;report&quot;,&quot;id&quot;:&quot;b837cd34-c544-3206-bd96-a7874b4de78a&quot;,&quot;title&quot;:&quot;Perinatal Positive Practice Guide&quot;,&quot;author&quot;:[{&quot;family&quot;:&quot;Department of Health&quot;,&quot;given&quot;:&quot;&quot;,&quot;parse-names&quot;:false,&quot;dropping-particle&quot;:&quot;&quot;,&quot;non-dropping-particle&quot;:&quot;&quot;}],&quot;accessed&quot;:{&quot;date-parts&quot;:[[2023,2,6]]},&quot;URL&quot;:&quot;https://www.bl.uk/collection-items/perinatal-positive-practice-guide&quot;,&quot;issued&quot;:{&quot;date-parts&quot;:[[2009]]},&quot;container-title-short&quot;:&quot;&quot;},&quot;isTemporary&quot;:false}],&quot;citationTag&quot;:&quot;MENDELEY_CITATION_v3_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&quot;},{&quot;citationID&quot;:&quot;MENDELEY_CITATION_d0c80fce-30fb-4e74-8bdf-da2a1d0cc7f0&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ZDBjODBmY2UtMzBmYi00ZTc0LThiZGYtZGEyYTFkMGNjN2Yw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2f9805ab-0639-47fc-aa50-b95b647a2526&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MmY5ODA1YWItMDYzOS00N2ZjLWFhNTAtYjk1YjY0N2EyNTI2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b7d68901-9e43-440d-be44-fc99b29898fc&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YjdkNjg5MDEtOWU0My00NDBkLWJlNDQtZmM5OWIyOTg5OGZj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44ea8175-10f8-45f1-a071-e6c3f37c869b&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NDRlYTgxNzUtMTBmOC00NWYxLWEwNzEtZTZjM2YzN2M4Njli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7ec1cf61-e1e6-4185-bb85-31efae3b8dd7&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N2VjMWNmNjEtZTFlNi00MTg1LWJiODUtMzFlZmFlM2I4ZGQ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12358610-2800-4e06-ba6e-82b21023a2a7&quot;,&quot;properties&quot;:{&quot;noteIndex&quot;:0},&quot;isEdited&quot;:false,&quot;manualOverride&quot;:{&quot;isManuallyOverridden&quot;:false,&quot;citeprocText&quot;:&quot;(32)&quot;,&quot;manualOverrideText&quot;:&quot;&quot;},&quot;citationItems&quot;:[{&quot;id&quot;:&quot;e0e02843-3718-3458-ba08-63e98b051123&quot;,&quot;itemData&quot;:{&quot;type&quot;:&quot;article&quot;,&quot;id&quot;:&quot;e0e02843-3718-3458-ba08-63e98b051123&quot;,&quot;title&quot;:&quot;Barriers to accessing mental health services for women with perinatal mental illness: Systematic review and meta-synthesis of qualitative studies in the UK&quot;,&quot;author&quot;:[{&quot;family&quot;:&quot;Smith&quot;,&quot;given&quot;:&quot;Megan Sambrook&quot;,&quot;parse-names&quot;:false,&quot;dropping-particle&quot;:&quot;&quot;,&quot;non-dropping-particle&quot;:&quot;&quot;},{&quot;family&quot;:&quot;Lawrence&quot;,&quot;given&quot;:&quot;Vanessa&quot;,&quot;parse-names&quot;:false,&quot;dropping-particle&quot;:&quot;&quot;,&quot;non-dropping-particle&quot;:&quot;&quot;},{&quot;family&quot;:&quot;Sadler&quot;,&quot;given&quot;:&quot;Euan&quot;,&quot;parse-names&quot;:false,&quot;dropping-particle&quot;:&quot;&quot;,&quot;non-dropping-particle&quot;:&quot;&quot;},{&quot;family&quot;:&quot;Easter&quot;,&quot;given&quot;:&quot;Abigail&quot;,&quot;parse-names&quot;:false,&quot;dropping-particle&quot;:&quot;&quot;,&quot;non-dropping-particle&quot;:&quot;&quot;}],&quot;container-title&quot;:&quot;BMJ Open&quot;,&quot;container-title-short&quot;:&quot;BMJ Open&quot;,&quot;DOI&quot;:&quot;10.1136/bmjopen-2018-024803&quot;,&quot;ISSN&quot;:&quot;20446055&quot;,&quot;issued&quot;:{&quot;date-parts&quot;:[[2019]]},&quot;abstract&quot;:&quot;Objective Lack of access to mental health services during the perinatal period is a significant public health concern in the UK. Barriers to accessing services may occur at multiple points in the care pathway. However, no previous reviews have investigated multilevel system barriers or how they might interact to prevent women from accessing services. This review examines women, their family members' and healthcare providers' perspectives of barriers to accessing mental health services for women with perinatal mental illness in the UK. Design A systematic review and meta-synthesis of qualitative studies. Data sources Qualitative studies, published between January 2007 and September 2018, were identified in MEDLINE, PsycINFO, EMBASE and CINAHL electronic databases, handsearching of reference lists and citation tracking of included studies. Papers eligible for inclusion were conducted in the UK, used qualitative methods and were focused on women, family or healthcare providers working with/or at risk of perinatal mental health conditions. Quality assessment was conducted using the Critical Appraisal Skills Programme for qualitative studies. Results Of 9882 papers identified, 35 studies met the inclusion criteria. Reporting of emergent themes was informed by an existing multilevel conceptual model. Barriers to accessing mental health services for women with perinatal mental illness were identified at four levels: Individual (eg, stigma, poor awareness), organisational (eg, resource inadequacies, service fragmentation), sociocultural (eg, language/cultural barriers) and structural (eg, unclear policy) levels. Conclusions Complex, interlinking, multilevel barriers to accessing mental health services for women with perinatal mental illness exist. To improve access to mental healthcare for women with perinatal mental illness multilevel strategies are recommended which address individual, organisational, sociocultural and structural-level barriers at different stages of the care pathway.&quot;,&quot;issue&quot;:&quot;1&quot;,&quot;volume&quot;:&quot;9&quot;},&quot;isTemporary&quot;:false}],&quot;citationTag&quot;:&quot;MENDELEY_CITATION_v3_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&quot;},{&quot;citationID&quot;:&quot;MENDELEY_CITATION_25a86111-edd6-4741-abc4-c741abafcd41&quot;,&quot;properties&quot;:{&quot;noteIndex&quot;:0},&quot;isEdited&quot;:false,&quot;manualOverride&quot;:{&quot;isManuallyOverridden&quot;:false,&quot;citeprocText&quot;:&quot;(35)&quot;,&quot;manualOverrideText&quot;:&quot;&quot;},&quot;citationItems&quot;:[{&quot;id&quot;:&quot;b837cd34-c544-3206-bd96-a7874b4de78a&quot;,&quot;itemData&quot;:{&quot;type&quot;:&quot;report&quot;,&quot;id&quot;:&quot;b837cd34-c544-3206-bd96-a7874b4de78a&quot;,&quot;title&quot;:&quot;Perinatal Positive Practice Guide&quot;,&quot;author&quot;:[{&quot;family&quot;:&quot;Department of Health&quot;,&quot;given&quot;:&quot;&quot;,&quot;parse-names&quot;:false,&quot;dropping-particle&quot;:&quot;&quot;,&quot;non-dropping-particle&quot;:&quot;&quot;}],&quot;accessed&quot;:{&quot;date-parts&quot;:[[2023,2,6]]},&quot;URL&quot;:&quot;https://www.bl.uk/collection-items/perinatal-positive-practice-guide&quot;,&quot;issued&quot;:{&quot;date-parts&quot;:[[2009]]},&quot;container-title-short&quot;:&quot;&quot;},&quot;isTemporary&quot;:false}],&quot;citationTag&quot;:&quot;MENDELEY_CITATION_v3_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&quot;},{&quot;citationID&quot;:&quot;MENDELEY_CITATION_1e6e1c59-4cb3-4133-b0d8-b19dfa72a4d8&quot;,&quot;properties&quot;:{&quot;noteIndex&quot;:0},&quot;isEdited&quot;:false,&quot;manualOverride&quot;:{&quot;isManuallyOverridden&quot;:false,&quot;citeprocText&quot;:&quot;(34)&quot;,&quot;manualOverrideText&quot;:&quot;&quot;},&quot;citationItems&quot;:[{&quot;id&quot;:&quot;9e9fd001-88e6-3b38-b491-a00065766c01&quot;,&quot;itemData&quot;:{&quot;type&quot;:&quot;article&quot;,&quot;id&quot;:&quot;9e9fd001-88e6-3b38-b491-a00065766c01&quot;,&quot;title&quot;:&quot;Experience of care for mental health problems in the antenatal or postnatal period for women in the UK: a systematic review and meta-synthesis of qualitative research&quot;,&quot;author&quot;:[{&quot;family&quot;:&quot;Megnin-Viggars&quot;,&quot;given&quot;:&quot;Odette&quot;,&quot;parse-names&quot;:false,&quot;dropping-particle&quot;:&quot;&quot;,&quot;non-dropping-particle&quot;:&quot;&quot;},{&quot;family&quot;:&quot;Symington&quot;,&quot;given&quot;:&quot;Iona&quot;,&quot;parse-names&quot;:false,&quot;dropping-particle&quot;:&quot;&quot;,&quot;non-dropping-particle&quot;:&quot;&quot;},{&quot;family&quot;:&quot;Howard&quot;,&quot;given&quot;:&quot;Louise M.&quot;,&quot;parse-names&quot;:false,&quot;dropping-particle&quot;:&quot;&quot;,&quot;non-dropping-particle&quot;:&quot;&quot;},{&quot;family&quot;:&quot;Pilling&quot;,&quot;given&quot;:&quot;Stephen&quot;,&quot;parse-names&quot;:false,&quot;dropping-particle&quot;:&quot;&quot;,&quot;non-dropping-particle&quot;:&quot;&quot;}],&quot;container-title&quot;:&quot;Archives of Women's Mental Health&quot;,&quot;container-title-short&quot;:&quot;Arch Womens Ment Health&quot;,&quot;DOI&quot;:&quot;10.1007/s00737-015-0548-6&quot;,&quot;ISSN&quot;:&quot;14351102&quot;,&quot;issued&quot;:{&quot;date-parts&quot;:[[2015]]},&quot;abstract&quot;:&quot;Purpose: Pregnancy and the first postnatal year can be a difficult and distressing period for women with mental health problems, particularly if they are not able to access appropriate and timely assessment and treatment. The aim of this systematic review was to synthesise qualitative evidence on experiences of care for women with (or at risk of developing) antenatal or postnatal mental health problems across a range of disorders (including non-psychotic mental disorders). Methods: Six electronic databases were searched for papers published from 2000 to April 2014. Thirty-nine studies were identified that met the inclusion criteria. Findings were synthesised using secondary framework and thematic analysis approaches. Results: Seven key themes were identified across mental disorder groups: an unmet need for collaborative and integrated care; stigma and fears about loss of custody; healthcare professionals unable or unwilling to address psychological needs; focus on babies over mothers; importance of non-judgemental and compassionate support; an unmet need for information; importance of service user involvement in treatment decisions. Conclusions: Women’s experience of accessing and engaging with care for mental health problems could be improved if given the opportunity to develop trusting relationships with healthcare professionals who acknowledge and reinforce the woman’s role in caring for her baby in a non-judgemental and compassionate manner, and foster hope and optimism about treatment. Information for women, their families and healthcare professionals, and the provision of individualised care and treatment, are also crucial to enable full implementation of a person-centred programme of care.&quot;,&quot;issue&quot;:&quot;6&quot;,&quot;volume&quot;:&quot;18&quot;},&quot;isTemporary&quot;:false}],&quot;citationTag&quot;:&quot;MENDELEY_CITATION_v3_eyJjaXRhdGlvbklEIjoiTUVOREVMRVlfQ0lUQVRJT05fMWU2ZTFjNTktNGNiMy00MTMzLWIwZDgtYjE5ZGZhNzJhNGQ4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quot;},{&quot;citationID&quot;:&quot;MENDELEY_CITATION_10ba963c-3958-4aac-8b97-5384e90b015d&quot;,&quot;properties&quot;:{&quot;noteIndex&quot;:0},&quot;isEdited&quot;:false,&quot;manualOverride&quot;:{&quot;isManuallyOverridden&quot;:false,&quot;citeprocText&quot;:&quot;(30)&quot;,&quot;manualOverrideText&quot;:&quot;&quot;},&quot;citationItems&quot;:[{&quot;id&quot;:&quot;5b2cb773-70ed-3892-a395-45659ba3e10b&quot;,&quot;itemData&quot;:{&quot;type&quot;:&quot;report&quot;,&quot;id&quot;:&quot;5b2cb773-70ed-3892-a395-45659ba3e10b&quot;,&quot;title&quot;:&quot;Mental Health and The Journey to Parenthood&quot;,&quot;author&quot;:[{&quot;family&quot;:&quot;Healthwatch&quot;,&quot;given&quot;:&quot;&quot;,&quot;parse-names&quot;:false,&quot;dropping-particle&quot;:&quot;&quot;,&quot;non-dropping-particle&quot;:&quot;&quot;}],&quot;accessed&quot;:{&quot;date-parts&quot;:[[2023,3,1]]},&quot;URL&quot;:&quot;https://www.healthwatchcambridgeshire.co.uk/sites/healthwatchcambridgeshire.co.uk/files/20190904%20Mental%20Health%20and%20Maternity%20Report%20%20FINAL%20%20-%20Compressed%20Webready_0_0.pdf&quot;,&quot;issued&quot;:{&quot;date-parts&quot;:[[2019]]},&quot;container-title-short&quot;:&quot;&quot;},&quot;isTemporary&quot;:false}],&quot;citationTag&quot;:&quot;MENDELEY_CITATION_v3_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&quot;},{&quot;citationID&quot;:&quot;MENDELEY_CITATION_3e409818-6287-4463-bfca-38ffe23ad2be&quot;,&quot;properties&quot;:{&quot;noteIndex&quot;:0},&quot;isEdited&quot;:false,&quot;manualOverride&quot;:{&quot;isManuallyOverridden&quot;:false,&quot;citeprocText&quot;:&quot;(36)&quot;,&quot;manualOverrideText&quot;:&quot;&quot;},&quot;citationItems&quot;:[{&quot;id&quot;:&quot;e673d957-1031-3ebe-8475-dc4c6d573e07&quot;,&quot;itemData&quot;:{&quot;type&quot;:&quot;webpage&quot;,&quot;id&quot;:&quot;e673d957-1031-3ebe-8475-dc4c6d573e07&quot;,&quot;title&quot;:&quot;Pregnancy and complex social factors: a model for service provision for pregnant women with complex social factors&quot;,&quot;author&quot;:[{&quot;family&quot;:&quot;National Institute for Health and Care Excellence&quot;,&quot;given&quot;:&quot;&quot;,&quot;parse-names&quot;:false,&quot;dropping-particle&quot;:&quot;&quot;,&quot;non-dropping-particle&quot;:&quot;&quot;}],&quot;accessed&quot;:{&quot;date-parts&quot;:[[2023,3,24]]},&quot;URL&quot;:&quot;https://www.nice.org.uk/guidance/cg110&quot;,&quot;issued&quot;:{&quot;date-parts&quot;:[[2010]]},&quot;container-title-short&quot;:&quot;&quot;},&quot;isTemporary&quot;:false}],&quot;citationTag&quot;:&quot;MENDELEY_CITATION_v3_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&quot;},{&quot;citationID&quot;:&quot;MENDELEY_CITATION_611a16b0-0061-4f33-ac8c-fbc5ad1768aa&quot;,&quot;properties&quot;:{&quot;noteIndex&quot;:0},&quot;isEdited&quot;:false,&quot;manualOverride&quot;:{&quot;isManuallyOverridden&quot;:false,&quot;citeprocText&quot;:&quot;(37)&quot;,&quot;manualOverrideText&quot;:&quot;&quot;},&quot;citationItems&quot;:[{&quot;id&quot;:&quot;381aa445-69cb-3151-aec0-ffa74ecf4cbd&quot;,&quot;itemData&quot;:{&quot;type&quot;:&quot;article-journal&quot;,&quot;id&quot;:&quot;381aa445-69cb-3151-aec0-ffa74ecf4cbd&quot;,&quot;title&quot;:&quot;Factors associated with maternal death from direct pregnancy complications: A UK national case-control study&quot;,&quot;author&quot;:[{&quot;family&quot;:&quot;Nair&quot;,&quot;given&quot;:&quot;M.&quot;,&quot;parse-names&quot;:false,&quot;dropping-particle&quot;:&quot;&quot;,&quot;non-dropping-particle&quot;:&quot;&quot;},{&quot;family&quot;:&quot;Kurinczuk&quot;,&quot;given&quot;:&quot;J. J.&quot;,&quot;parse-names&quot;:false,&quot;dropping-particle&quot;:&quot;&quot;,&quot;non-dropping-particle&quot;:&quot;&quot;},{&quot;family&quot;:&quot;Brocklehurst&quot;,&quot;given&quot;:&quot;P.&quot;,&quot;parse-names&quot;:false,&quot;dropping-particle&quot;:&quot;&quot;,&quot;non-dropping-particle&quot;:&quot;&quot;},{&quot;family&quot;:&quot;Sellers&quot;,&quot;given&quot;:&quot;S.&quot;,&quot;parse-names&quot;:false,&quot;dropping-particle&quot;:&quot;&quot;,&quot;non-dropping-particle&quot;:&quot;&quot;},{&quot;family&quot;:&quot;Lewis&quot;,&quot;given&quot;:&quot;G.&quot;,&quot;parse-names&quot;:false,&quot;dropping-particle&quot;:&quot;&quot;,&quot;non-dropping-particle&quot;:&quot;&quot;},{&quot;family&quot;:&quot;Knight&quot;,&quot;given&quot;:&quot;M.&quot;,&quot;parse-names&quot;:false,&quot;dropping-particle&quot;:&quot;&quot;,&quot;non-dropping-particle&quot;:&quot;&quot;}],&quot;container-title&quot;:&quot;BJOG: An International Journal of Obstetrics and Gynaecology&quot;,&quot;container-title-short&quot;:&quot;BJOG&quot;,&quot;DOI&quot;:&quot;10.1111/1471-0528.13279&quot;,&quot;ISSN&quot;:&quot;14710528&quot;,&quot;issued&quot;:{&quot;date-parts&quot;:[[2015]]},&quot;abstract&quot;:&quot;Objective To investigate the factors associated with maternal death from direct pregnancy complications in the UK. Design Unmatched case-control analysis. Setting All hospitals caring for pregnant women in the UK. Population A total of 135 women who died (cases) between 2009 and 2012 from eclampsia, pulmonary embolism, severe sepsis, amniotic fluid embolism, and peripartum haemorrhage, using data from the Confidential Enquiry into Maternal Death, and another 1661 women who survived severe complications (controls) caused by these conditions (2005-2013), using data from the UK Obstetric Surveillance System. Methods Multivariable regression analyses were undertaken to identify the factors that were associated with maternal deaths and to estimate the additive odds associated with the presence of one or more of these factors. Main outcome measures Odds ratios associated with maternal death and population-attributable fractions, with 95% confidence intervals. Incremental risk of death associated with the factors using a 'risk factors' score. Results Six factors were independently associated with maternal death: inadequate use of antenatal care (adjusted odds ratio, aOR 15.87, 95% CI 6.73-37.41); substance misuse (aOR 10.16, 95% CI 1.81-57.04); medical comorbidities (aOR 4.82, 95% CI 3.14-7.40); previous pregnancy problems (aOR 2.21, 95% CI 1.34-3.62); hypertensive disorders of pregnancy (aOR 2.44, 95% CI 1.31-4.52); and Indian ethnicity (aOR 2.70, 95% CI 1.14-6.43). Of the increased risk associated with maternal death, 70% (95% CI 66-73%) could be attributed to these factors. Odds associated with maternal death increased by three and a half times per unit increase in the 'risk factor' score (aOR 3.59, 95% CI 2.83-4.56). Conclusions This study shows that medical comorbidities are importantly associated with direct (obstetric) deaths. Further studies are required to understand whether specific aspects of care could be improved to reduce maternal deaths among women with medical comorbidities in the UK.&quot;,&quot;issue&quot;:&quot;5&quot;,&quot;volume&quot;:&quot;122&quot;},&quot;isTemporary&quot;:false}],&quot;citationTag&quot;:&quot;MENDELEY_CITATION_v3_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&quot;},{&quot;citationID&quot;:&quot;MENDELEY_CITATION_ea8131a5-1cb2-47ce-bfdd-70f0c87865b9&quot;,&quot;properties&quot;:{&quot;noteIndex&quot;:0},&quot;isEdited&quot;:false,&quot;manualOverride&quot;:{&quot;isManuallyOverridden&quot;:false,&quot;citeprocText&quot;:&quot;(38)&quot;,&quot;manualOverrideText&quot;:&quot;&quot;},&quot;citationItems&quot;:[{&quot;id&quot;:&quot;7022b3ef-e010-370b-9c00-736c30013ff0&quot;,&quot;itemData&quot;:{&quot;type&quot;:&quot;report&quot;,&quot;id&quot;:&quot;7022b3ef-e010-370b-9c00-736c30013ff0&quot;,&quot;title&quot;:&quot;NHS pledges to improve equity for mothers and babies and race equality for staff&quot;,&quot;author&quot;:[{&quot;family&quot;:&quot;NHS England&quot;,&quot;given&quot;:&quot;&quot;,&quot;parse-names&quot;:false,&quot;dropping-particle&quot;:&quot;&quot;,&quot;non-dropping-particle&quot;:&quot;&quot;},{&quot;family&quot;:&quot;NHS Improvement&quot;,&quot;given&quot;:&quot;&quot;,&quot;parse-names&quot;:false,&quot;dropping-particle&quot;:&quot;&quot;,&quot;non-dropping-particle&quot;:&quot;&quot;}],&quot;accessed&quot;:{&quot;date-parts&quot;:[[2023,2,17]]},&quot;URL&quot;:&quot;https://www.england.nhs.uk/wp-content/uploads/2021/09/C0734-ii-pledges-to-improve-equity-for-mothers-and-babies-race-equality-for-all-staff.pdf&quot;,&quot;issued&quot;:{&quot;date-parts&quot;:[[2021]]},&quot;container-title-short&quot;:&quot;&quot;},&quot;isTemporary&quot;:false}],&quot;citationTag&quot;:&quot;MENDELEY_CITATION_v3_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&quot;},{&quot;citationID&quot;:&quot;MENDELEY_CITATION_f7832ff7-d384-4b31-95d5-a7ced7977566&quot;,&quot;properties&quot;:{&quot;noteIndex&quot;:0},&quot;isEdited&quot;:false,&quot;manualOverride&quot;:{&quot;isManuallyOverridden&quot;:false,&quot;citeprocText&quot;:&quot;(39)&quot;,&quot;manualOverrideText&quot;:&quot;&quot;},&quot;citationItems&quot;:[{&quot;id&quot;:&quot;7637ee6b-0f32-3788-8ccd-03e1dbba6b83&quot;,&quot;itemData&quot;:{&quot;type&quot;:&quot;report&quot;,&quot;id&quot;:&quot;7637ee6b-0f32-3788-8ccd-03e1dbba6b83&quot;,&quot;title&quot;:&quot;Equity and equality: Guidance for local maternity systems&quot;,&quot;author&quot;:[{&quot;family&quot;:&quot;NHS England&quot;,&quot;given&quot;:&quot;&quot;,&quot;parse-names&quot;:false,&quot;dropping-particle&quot;:&quot;&quot;,&quot;non-dropping-particle&quot;:&quot;&quot;},{&quot;family&quot;:&quot;NHS Improvement&quot;,&quot;given&quot;:&quot;&quot;,&quot;parse-names&quot;:false,&quot;dropping-particle&quot;:&quot;&quot;,&quot;non-dropping-particle&quot;:&quot;&quot;}],&quot;accessed&quot;:{&quot;date-parts&quot;:[[2023,3,1]]},&quot;URL&quot;:&quot;https://www.england.nhs.uk/wp-content/uploads/2021/09/C0734-equity-and-equality-guidance-for-local-maternity-systems.pdf&quot;,&quot;issued&quot;:{&quot;date-parts&quot;:[[2021]]},&quot;container-title-short&quot;:&quot;&quot;},&quot;isTemporary&quot;:false}],&quot;citationTag&quot;:&quot;MENDELEY_CITATION_v3_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&quot;},{&quot;citationID&quot;:&quot;MENDELEY_CITATION_a7290667-06f4-4fb2-bb56-969d8d7de554&quot;,&quot;properties&quot;:{&quot;noteIndex&quot;:0},&quot;isEdited&quot;:false,&quot;manualOverride&quot;:{&quot;isManuallyOverridden&quot;:false,&quot;citeprocText&quot;:&quot;(40)&quot;,&quot;manualOverrideText&quot;:&quot;&quot;},&quot;citationItems&quot;:[{&quot;id&quot;:&quot;4238a2f4-24b9-317e-afd5-78432a8b2aee&quot;,&quot;itemData&quot;:{&quot;type&quot;:&quot;article&quot;,&quot;id&quot;:&quot;4238a2f4-24b9-317e-afd5-78432a8b2aee&quot;,&quot;title&quot;:&quot;Non-psychotic mental disorders in the perinatal period&quot;,&quot;author&quot;:[{&quot;family&quot;:&quot;Howard&quot;,&quot;given&quot;:&quot;Louise M.&quot;,&quot;parse-names&quot;:false,&quot;dropping-particle&quot;:&quot;&quot;,&quot;non-dropping-particle&quot;:&quot;&quot;},{&quot;family&quot;:&quot;Molyneaux&quot;,&quot;given&quot;:&quot;Emma&quot;,&quot;parse-names&quot;:false,&quot;dropping-particle&quot;:&quot;&quot;,&quot;non-dropping-particle&quot;:&quot;&quot;},{&quot;family&quot;:&quot;Dennis&quot;,&quot;given&quot;:&quot;Cindy Lee&quot;,&quot;parse-names&quot;:false,&quot;dropping-particle&quot;:&quot;&quot;,&quot;non-dropping-particle&quot;:&quot;&quot;},{&quot;family&quot;:&quot;Rochat&quot;,&quot;given&quot;:&quot;Tamsen&quot;,&quot;parse-names&quot;:false,&quot;dropping-particle&quot;:&quot;&quot;,&quot;non-dropping-particle&quot;:&quot;&quot;},{&quot;family&quot;:&quot;Stein&quot;,&quot;given&quot;:&quot;Alan&quot;,&quot;parse-names&quot;:false,&quot;dropping-particle&quot;:&quot;&quot;,&quot;non-dropping-particle&quot;:&quot;&quot;},{&quot;family&quot;:&quot;Milgrom&quot;,&quot;given&quot;:&quot;Jeannette&quot;,&quot;parse-names&quot;:false,&quot;dropping-particle&quot;:&quot;&quot;,&quot;non-dropping-particle&quot;:&quot;&quot;}],&quot;container-title&quot;:&quot;The Lancet&quot;,&quot;DOI&quot;:&quot;10.1016/S0140-6736(14)61276-9&quot;,&quot;ISSN&quot;:&quot;1474547X&quot;,&quot;issued&quot;:{&quot;date-parts&quot;:[[2014]]},&quot;abstract&quot;:&quot;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quot;,&quot;issue&quot;:&quot;9956&quot;,&quot;volume&quot;:&quot;384&quot;,&quot;container-title-short&quot;:&quot;&quot;},&quot;isTemporary&quot;:false}],&quot;citationTag&quot;:&quot;MENDELEY_CITATION_v3_eyJjaXRhdGlvbklEIjoiTUVOREVMRVlfQ0lUQVRJT05fYTcyOTA2NjctMDZmNC00ZmIyLWJiNTYtOTY5ZDhkN2RlNTU0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quot;},{&quot;citationID&quot;:&quot;MENDELEY_CITATION_a87a2684-588b-4fe0-96ed-a07f708bbf44&quot;,&quot;properties&quot;:{&quot;noteIndex&quot;:0},&quot;isEdited&quot;:false,&quot;manualOverride&quot;:{&quot;isManuallyOverridden&quot;:false,&quot;citeprocText&quot;:&quot;(2)&quot;,&quot;manualOverrideText&quot;:&quot;&quot;},&quot;citationItems&quot;:[{&quot;id&quot;:&quot;3a0839f3-3f3e-30fc-8eeb-af69eefcabed&quot;,&quot;itemData&quot;:{&quot;type&quot;:&quot;article&quot;,&quot;id&quot;:&quot;3a0839f3-3f3e-30fc-8eeb-af69eefcabed&quot;,&quot;title&quot;:&quot;Perinatal mental health: a review of progress and challenges&quot;,&quot;author&quot;:[{&quot;family&quot;:&quot;Howard&quot;,&quot;given&quot;:&quot;Louise M.&quot;,&quot;parse-names&quot;:false,&quot;dropping-particle&quot;:&quot;&quot;,&quot;non-dropping-particle&quot;:&quot;&quot;},{&quot;family&quot;:&quot;Khalifeh&quot;,&quot;given&quot;:&quot;Hind&quot;,&quot;parse-names&quot;:false,&quot;dropping-particle&quot;:&quot;&quot;,&quot;non-dropping-particle&quot;:&quot;&quot;}],&quot;container-title&quot;:&quot;World Psychiatry&quot;,&quot;DOI&quot;:&quot;10.1002/wps.20769&quot;,&quot;ISSN&quot;:&quot;20515545&quot;,&quot;issued&quot;:{&quot;date-parts&quot;:[[2020]]},&quot;abstract&quot;:&quot;Perinatal mental health has become a significant focus of interest in recent years, with investment in new specialist mental health services in some high-income countries, and inpatient psychiatric mother and baby units in diverse settings. In this paper, we summarize and critically examine the epidemiology and impact of perinatal mental disorders, including emerging evidence of an increase of their prevalence in young pregnant women. Perinatal mental disorders are among the commonest morbidities of pregnancy, and make an important contribution to maternal mortality, as well as to adverse neonatal, infant and child outcomes. We then review the current evidence base on interventions, including individual level and public health ones, as well as service delivery models. Randomized controlled trials provide evidence on the effectiveness of psychological and psychosocial interventions at the individual level, though it is not yet clear which women with perinatal mental disorders also need additional support for parenting. The evidence base on psychotropic use in pregnancy is almost exclusively observational. There is little research on the full range of perinatal mental disorders, on how to improve access to treatment for women with psychosocial difficulties, and on the effectiveness of different service delivery models. We conclude with research and clinical implications, which, we argue, highlight the need for an extension of generic psychiatric services to include preconception care, and further investment into public health interventions, in addition to perinatal mental health services, potentially for women and men, to reduce maternal and child morbidity and mortality.&quot;,&quot;issue&quot;:&quot;3&quot;,&quot;volume&quot;:&quot;19&quot;,&quot;container-title-short&quot;:&quot;&quot;},&quot;isTemporary&quot;:false}],&quot;citationTag&quot;:&quot;MENDELEY_CITATION_v3_eyJjaXRhdGlvbklEIjoiTUVOREVMRVlfQ0lUQVRJT05fYTg3YTI2ODQtNTg4Yi00ZmUwLTk2ZWQtYTA3ZjcwOGJiZjQ0IiwicHJvcGVydGllcyI6eyJub3RlSW5kZXgiOjB9LCJpc0VkaXRlZCI6ZmFsc2UsIm1hbnVhbE92ZXJyaWRlIjp7ImlzTWFudWFsbHlPdmVycmlkZGVuIjpmYWxzZSwiY2l0ZXByb2NUZXh0IjoiKDI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XX0=&quot;},{&quot;citationID&quot;:&quot;MENDELEY_CITATION_812c2bb0-c7ac-4160-8c7f-cc4ee12649d1&quot;,&quot;properties&quot;:{&quot;noteIndex&quot;:0},&quot;isEdited&quot;:false,&quot;manualOverride&quot;:{&quot;isManuallyOverridden&quot;:false,&quot;citeprocText&quot;:&quot;(41)&quot;,&quot;manualOverrideText&quot;:&quot;&quot;},&quot;citationItems&quot;:[{&quot;id&quot;:&quot;01fa940c-a4b2-36f7-b41b-ce947a214144&quot;,&quot;itemData&quot;:{&quot;type&quot;:&quot;article&quot;,&quot;id&quot;:&quot;01fa940c-a4b2-36f7-b41b-ce947a214144&quot;,&quot;title&quot;:&quot;Postnatal post-traumatic stress: An integrative review&quot;,&quot;author&quot;:[{&quot;family&quot;:&quot;Simpson&quot;,&quot;given&quot;:&quot;Madeleine&quot;,&quot;parse-names&quot;:false,&quot;dropping-particle&quot;:&quot;&quot;,&quot;non-dropping-particle&quot;:&quot;&quot;},{&quot;family&quot;:&quot;Schmied&quot;,&quot;given&quot;:&quot;Virginia&quot;,&quot;parse-names&quot;:false,&quot;dropping-particle&quot;:&quot;&quot;,&quot;non-dropping-particle&quot;:&quot;&quot;},{&quot;family&quot;:&quot;Dickson&quot;,&quot;given&quot;:&quot;Cathy&quot;,&quot;parse-names&quot;:false,&quot;dropping-particle&quot;:&quot;&quot;,&quot;non-dropping-particle&quot;:&quot;&quot;},{&quot;family&quot;:&quot;Dahlen&quot;,&quot;given&quot;:&quot;Hannah G.&quot;,&quot;parse-names&quot;:false,&quot;dropping-particle&quot;:&quot;&quot;,&quot;non-dropping-particle&quot;:&quot;&quot;}],&quot;container-title&quot;:&quot;Women and Birth&quot;,&quot;DOI&quot;:&quot;10.1016/j.wombi.2017.12.003&quot;,&quot;ISSN&quot;:&quot;18781799&quot;,&quot;issued&quot;:{&quot;date-parts&quot;:[[2018]]},&quot;abstract&quot;:&quot;Problem: Post-traumatic stress disorder and post-traumatic stress symptoms following birth occur amongst a small proportion of women but can lead to poor maternal mental health, impairment in mother-infant bonding and relationship stress. This integrative review aims to examine the associated risk factors and women's own experiences of postnatal post-traumatic stress in order to better understand this phenomenon. Method: Fifty three articles were included and critically reviewed using the relevant Critical Appraisal Skills Program checklists or Strengthening the Reporting of Observational studies in Epidemiology assessment tool. Findings: Risk factors for postnatal post-traumatic stress symptoms and disorder include factors arising before pregnancy, during the antenatal period, in labour and birth and in the postnatal period. Potential protective factors against postnatal post-traumatic stress have been identified in a few studies. The development of postnatal post-traumatic stress can lead to negative outcomes for women, infants and families. Discussion: Risk factors for post-traumatic stress symptoms and disorder are potentially identifiable pre-pregnancy and during the antenatal, intrapartum and postnatal periods. Potential protective factors have been identified however they are presently under researched. Predictive models for postnatal post-traumatic stress disorder development have been proposed, however further investigation is required to test such models in a variety of settings. Conclusions: Postnatal post-traumatic stress symptoms and disorder have been shown to negatively impact the lives of childbearing women. Further investigation into methods and models for identifying women at risk of developing postnatal post-traumatic stress following childbirth is required in order to improve outcomes for this population of women.&quot;,&quot;issue&quot;:&quot;5&quot;,&quot;volume&quot;:&quot;31&quot;,&quot;container-title-short&quot;:&quot;&quot;},&quot;isTemporary&quot;:false}],&quot;citationTag&quot;:&quot;MENDELEY_CITATION_v3_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&quot;},{&quot;citationID&quot;:&quot;MENDELEY_CITATION_2dffb9fc-1271-4b08-8230-17afcdff0a54&quot;,&quot;properties&quot;:{&quot;noteIndex&quot;:0},&quot;isEdited&quot;:false,&quot;manualOverride&quot;:{&quot;isManuallyOverridden&quot;:false,&quot;citeprocText&quot;:&quot;(42)&quot;,&quot;manualOverrideText&quot;:&quot;&quot;},&quot;citationItems&quot;:[{&quot;id&quot;:&quot;826c064b-d21a-38a2-8ffc-50c95b357239&quot;,&quot;itemData&quot;:{&quot;type&quot;:&quot;article&quot;,&quot;id&quot;:&quot;826c064b-d21a-38a2-8ffc-50c95b357239&quot;,&quot;title&quot;:&quot;Bipolar disorder, affective psychosis, and schizophrenia in pregnancy and the post-partum period&quot;,&quot;author&quot;:[{&quot;family&quot;:&quot;Jones&quot;,&quot;given&quot;:&quot;Ian&quot;,&quot;parse-names&quot;:false,&quot;dropping-particle&quot;:&quot;&quot;,&quot;non-dropping-particle&quot;:&quot;&quot;},{&quot;family&quot;:&quot;Chandra&quot;,&quot;given&quot;:&quot;Prabha S.&quot;,&quot;parse-names&quot;:false,&quot;dropping-particle&quot;:&quot;&quot;,&quot;non-dropping-particle&quot;:&quot;&quot;},{&quot;family&quot;:&quot;Dazzan&quot;,&quot;given&quot;:&quot;Paola&quot;,&quot;parse-names&quot;:false,&quot;dropping-particle&quot;:&quot;&quot;,&quot;non-dropping-particle&quot;:&quot;&quot;},{&quot;family&quot;:&quot;Howard&quot;,&quot;given&quot;:&quot;Louise M.&quot;,&quot;parse-names&quot;:false,&quot;dropping-particle&quot;:&quot;&quot;,&quot;non-dropping-particle&quot;:&quot;&quot;}],&quot;container-title&quot;:&quot;The Lancet&quot;,&quot;DOI&quot;:&quot;10.1016/S0140-6736(14)61278-2&quot;,&quot;ISSN&quot;:&quot;1474547X&quot;,&quot;issued&quot;:{&quot;date-parts&quot;:[[2014]]},&quot;abstract&quot;:&quot;The perinatal period is associated with an increased risk of severe mental disorders. We summarise the evidence regarding the epidemiology, risk factors, and treatment of severe mental illness in relation to childbirth, focusing on bipolar disorder, affective psychosis, and schizophrenia. We discuss women with ongoing chronic conditions and those with the onset of new episodes of post-partum psychosis. Despite the importance of perinatal episodes, with suicide a leading cause of maternal death, few studies are available to guide the management of women with severe mental disorders in pregnancy and the post-partum period. However, general principles of management are discussed, including the need for an individual risk-benefit analysis for each woman.&quot;,&quot;issue&quot;:&quot;9956&quot;,&quot;volume&quot;:&quot;384&quot;,&quot;container-title-short&quot;:&quot;&quot;},&quot;isTemporary&quot;:false}],&quot;citationTag&quot;:&quot;MENDELEY_CITATION_v3_eyJjaXRhdGlvbklEIjoiTUVOREVMRVlfQ0lUQVRJT05fMmRmZmI5ZmMtMTI3MS00YjA4LTgyMzAtMTdhZmNkZmYwYTU0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quot;},{&quot;citationID&quot;:&quot;MENDELEY_CITATION_c601b54e-0e44-4c58-92a8-187624d11ba3&quot;,&quot;properties&quot;:{&quot;noteIndex&quot;:0},&quot;isEdited&quot;:false,&quot;manualOverride&quot;:{&quot;isManuallyOverridden&quot;:false,&quot;citeprocText&quot;:&quot;(42)&quot;,&quot;manualOverrideText&quot;:&quot;&quot;},&quot;citationItems&quot;:[{&quot;id&quot;:&quot;826c064b-d21a-38a2-8ffc-50c95b357239&quot;,&quot;itemData&quot;:{&quot;type&quot;:&quot;article&quot;,&quot;id&quot;:&quot;826c064b-d21a-38a2-8ffc-50c95b357239&quot;,&quot;title&quot;:&quot;Bipolar disorder, affective psychosis, and schizophrenia in pregnancy and the post-partum period&quot;,&quot;author&quot;:[{&quot;family&quot;:&quot;Jones&quot;,&quot;given&quot;:&quot;Ian&quot;,&quot;parse-names&quot;:false,&quot;dropping-particle&quot;:&quot;&quot;,&quot;non-dropping-particle&quot;:&quot;&quot;},{&quot;family&quot;:&quot;Chandra&quot;,&quot;given&quot;:&quot;Prabha S.&quot;,&quot;parse-names&quot;:false,&quot;dropping-particle&quot;:&quot;&quot;,&quot;non-dropping-particle&quot;:&quot;&quot;},{&quot;family&quot;:&quot;Dazzan&quot;,&quot;given&quot;:&quot;Paola&quot;,&quot;parse-names&quot;:false,&quot;dropping-particle&quot;:&quot;&quot;,&quot;non-dropping-particle&quot;:&quot;&quot;},{&quot;family&quot;:&quot;Howard&quot;,&quot;given&quot;:&quot;Louise M.&quot;,&quot;parse-names&quot;:false,&quot;dropping-particle&quot;:&quot;&quot;,&quot;non-dropping-particle&quot;:&quot;&quot;}],&quot;container-title&quot;:&quot;The Lancet&quot;,&quot;DOI&quot;:&quot;10.1016/S0140-6736(14)61278-2&quot;,&quot;ISSN&quot;:&quot;1474547X&quot;,&quot;issued&quot;:{&quot;date-parts&quot;:[[2014]]},&quot;abstract&quot;:&quot;The perinatal period is associated with an increased risk of severe mental disorders. We summarise the evidence regarding the epidemiology, risk factors, and treatment of severe mental illness in relation to childbirth, focusing on bipolar disorder, affective psychosis, and schizophrenia. We discuss women with ongoing chronic conditions and those with the onset of new episodes of post-partum psychosis. Despite the importance of perinatal episodes, with suicide a leading cause of maternal death, few studies are available to guide the management of women with severe mental disorders in pregnancy and the post-partum period. However, general principles of management are discussed, including the need for an individual risk-benefit analysis for each woman.&quot;,&quot;issue&quot;:&quot;9956&quot;,&quot;volume&quot;:&quot;384&quot;,&quot;container-title-short&quot;:&quot;&quot;},&quot;isTemporary&quot;:false}],&quot;citationTag&quot;:&quot;MENDELEY_CITATION_v3_eyJjaXRhdGlvbklEIjoiTUVOREVMRVlfQ0lUQVRJT05fYzYwMWI1NGUtMGU0NC00YzU4LTkyYTgtMTg3NjI0ZDExYmEz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quot;},{&quot;citationID&quot;:&quot;MENDELEY_CITATION_81a632ed-4a91-4e2e-882e-c2f30936beaa&quot;,&quot;properties&quot;:{&quot;noteIndex&quot;:0},&quot;isEdited&quot;:false,&quot;manualOverride&quot;:{&quot;isManuallyOverridden&quot;:false,&quot;citeprocText&quot;:&quot;(42)&quot;,&quot;manualOverrideText&quot;:&quot;&quot;},&quot;citationItems&quot;:[{&quot;id&quot;:&quot;826c064b-d21a-38a2-8ffc-50c95b357239&quot;,&quot;itemData&quot;:{&quot;type&quot;:&quot;article&quot;,&quot;id&quot;:&quot;826c064b-d21a-38a2-8ffc-50c95b357239&quot;,&quot;title&quot;:&quot;Bipolar disorder, affective psychosis, and schizophrenia in pregnancy and the post-partum period&quot;,&quot;author&quot;:[{&quot;family&quot;:&quot;Jones&quot;,&quot;given&quot;:&quot;Ian&quot;,&quot;parse-names&quot;:false,&quot;dropping-particle&quot;:&quot;&quot;,&quot;non-dropping-particle&quot;:&quot;&quot;},{&quot;family&quot;:&quot;Chandra&quot;,&quot;given&quot;:&quot;Prabha S.&quot;,&quot;parse-names&quot;:false,&quot;dropping-particle&quot;:&quot;&quot;,&quot;non-dropping-particle&quot;:&quot;&quot;},{&quot;family&quot;:&quot;Dazzan&quot;,&quot;given&quot;:&quot;Paola&quot;,&quot;parse-names&quot;:false,&quot;dropping-particle&quot;:&quot;&quot;,&quot;non-dropping-particle&quot;:&quot;&quot;},{&quot;family&quot;:&quot;Howard&quot;,&quot;given&quot;:&quot;Louise M.&quot;,&quot;parse-names&quot;:false,&quot;dropping-particle&quot;:&quot;&quot;,&quot;non-dropping-particle&quot;:&quot;&quot;}],&quot;container-title&quot;:&quot;The Lancet&quot;,&quot;DOI&quot;:&quot;10.1016/S0140-6736(14)61278-2&quot;,&quot;ISSN&quot;:&quot;1474547X&quot;,&quot;issued&quot;:{&quot;date-parts&quot;:[[2014]]},&quot;abstract&quot;:&quot;The perinatal period is associated with an increased risk of severe mental disorders. We summarise the evidence regarding the epidemiology, risk factors, and treatment of severe mental illness in relation to childbirth, focusing on bipolar disorder, affective psychosis, and schizophrenia. We discuss women with ongoing chronic conditions and those with the onset of new episodes of post-partum psychosis. Despite the importance of perinatal episodes, with suicide a leading cause of maternal death, few studies are available to guide the management of women with severe mental disorders in pregnancy and the post-partum period. However, general principles of management are discussed, including the need for an individual risk-benefit analysis for each woman.&quot;,&quot;issue&quot;:&quot;9956&quot;,&quot;volume&quot;:&quot;384&quot;,&quot;container-title-short&quot;:&quot;&quot;},&quot;isTemporary&quot;:false}],&quot;citationTag&quot;:&quot;MENDELEY_CITATION_v3_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&quot;},{&quot;citationID&quot;:&quot;MENDELEY_CITATION_839f94b4-f47f-49b6-a27f-2771abd92a2f&quot;,&quot;properties&quot;:{&quot;noteIndex&quot;:0},&quot;isEdited&quot;:false,&quot;manualOverride&quot;:{&quot;isManuallyOverridden&quot;:false,&quot;citeprocText&quot;:&quot;(40)&quot;,&quot;manualOverrideText&quot;:&quot;&quot;},&quot;citationItems&quot;:[{&quot;id&quot;:&quot;4238a2f4-24b9-317e-afd5-78432a8b2aee&quot;,&quot;itemData&quot;:{&quot;type&quot;:&quot;article&quot;,&quot;id&quot;:&quot;4238a2f4-24b9-317e-afd5-78432a8b2aee&quot;,&quot;title&quot;:&quot;Non-psychotic mental disorders in the perinatal period&quot;,&quot;author&quot;:[{&quot;family&quot;:&quot;Howard&quot;,&quot;given&quot;:&quot;Louise M.&quot;,&quot;parse-names&quot;:false,&quot;dropping-particle&quot;:&quot;&quot;,&quot;non-dropping-particle&quot;:&quot;&quot;},{&quot;family&quot;:&quot;Molyneaux&quot;,&quot;given&quot;:&quot;Emma&quot;,&quot;parse-names&quot;:false,&quot;dropping-particle&quot;:&quot;&quot;,&quot;non-dropping-particle&quot;:&quot;&quot;},{&quot;family&quot;:&quot;Dennis&quot;,&quot;given&quot;:&quot;Cindy Lee&quot;,&quot;parse-names&quot;:false,&quot;dropping-particle&quot;:&quot;&quot;,&quot;non-dropping-particle&quot;:&quot;&quot;},{&quot;family&quot;:&quot;Rochat&quot;,&quot;given&quot;:&quot;Tamsen&quot;,&quot;parse-names&quot;:false,&quot;dropping-particle&quot;:&quot;&quot;,&quot;non-dropping-particle&quot;:&quot;&quot;},{&quot;family&quot;:&quot;Stein&quot;,&quot;given&quot;:&quot;Alan&quot;,&quot;parse-names&quot;:false,&quot;dropping-particle&quot;:&quot;&quot;,&quot;non-dropping-particle&quot;:&quot;&quot;},{&quot;family&quot;:&quot;Milgrom&quot;,&quot;given&quot;:&quot;Jeannette&quot;,&quot;parse-names&quot;:false,&quot;dropping-particle&quot;:&quot;&quot;,&quot;non-dropping-particle&quot;:&quot;&quot;}],&quot;container-title&quot;:&quot;The Lancet&quot;,&quot;DOI&quot;:&quot;10.1016/S0140-6736(14)61276-9&quot;,&quot;ISSN&quot;:&quot;1474547X&quot;,&quot;issued&quot;:{&quot;date-parts&quot;:[[2014]]},&quot;abstract&quot;:&quot;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quot;,&quot;issue&quot;:&quot;9956&quot;,&quot;volume&quot;:&quot;384&quot;,&quot;container-title-short&quot;:&quot;&quot;},&quot;isTemporary&quot;:false}],&quot;citationTag&quot;:&quot;MENDELEY_CITATION_v3_eyJjaXRhdGlvbklEIjoiTUVOREVMRVlfQ0lUQVRJT05fODM5Zjk0YjQtZjQ3Zi00OWI2LWEyN2YtMjc3MWFiZDkyYTJm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quot;},{&quot;citationID&quot;:&quot;MENDELEY_CITATION_7bb880b9-a855-4943-8006-de1bc8fc09a3&quot;,&quot;properties&quot;:{&quot;noteIndex&quot;:0},&quot;isEdited&quot;:false,&quot;manualOverride&quot;:{&quot;isManuallyOverridden&quot;:false,&quot;citeprocText&quot;:&quot;(43)&quot;,&quot;manualOverrideText&quot;:&quot;&quot;},&quot;citationItems&quot;:[{&quot;id&quot;:&quot;259ebd9d-8557-3917-939c-00122c8a82ad&quot;,&quot;itemData&quot;:{&quot;type&quot;:&quot;article-journal&quot;,&quot;id&quot;:&quot;259ebd9d-8557-3917-939c-00122c8a82ad&quot;,&quot;title&quot;:&quot;A systematic review of ethnic minority women’s experiences of perinatal mental health conditions and services in Europe&quot;,&quot;author&quot;:[{&quot;family&quot;:&quot;Watson&quot;,&quot;given&quot;:&quot;Helen&quot;,&quot;parse-names&quot;:false,&quot;dropping-particle&quot;:&quot;&quot;,&quot;non-dropping-particle&quot;:&quot;&quot;},{&quot;family&quot;:&quot;Harrop&quot;,&quot;given&quot;:&quot;Deborah&quot;,&quot;parse-names&quot;:false,&quot;dropping-particle&quot;:&quot;&quot;,&quot;non-dropping-particle&quot;:&quot;&quot;},{&quot;family&quot;:&quot;Walton&quot;,&quot;given&quot;:&quot;Elizabeth&quot;,&quot;parse-names&quot;:false,&quot;dropping-particle&quot;:&quot;&quot;,&quot;non-dropping-particle&quot;:&quot;&quot;},{&quot;family&quot;:&quot;Young&quot;,&quot;given&quot;:&quot;Andy&quot;,&quot;parse-names&quot;:false,&quot;dropping-particle&quot;:&quot;&quot;,&quot;non-dropping-particle&quot;:&quot;&quot;},{&quot;family&quot;:&quot;Soltani&quot;,&quot;given&quot;:&quot;Hora&quot;,&quot;parse-names&quot;:false,&quot;dropping-particle&quot;:&quot;&quot;,&quot;non-dropping-particle&quot;:&quot;&quot;}],&quot;container-title&quot;:&quot;PLoS ONE&quot;,&quot;container-title-short&quot;:&quot;PLoS One&quot;,&quot;DOI&quot;:&quot;10.1371/journal.pone.0210587&quot;,&quot;ISSN&quot;:&quot;19326203&quot;,&quot;issued&quot;:{&quot;date-parts&quot;:[[2019]]},&quot;abstract&quot;:&quot;Background Women from ethnic minority groups are at greater risk of developing mental health problems. Poor perinatal mental health impacts on maternal morbidity and mortality and can have a devastating impact on child and family wellbeing. It is important to ensure that services are designed to meet the unique needs of women from diverse backgrounds. Aim The aim of the review was to explore ethnic minority women’s experiences of perinatal mental ill health, help-seeking and perinatal mental health services in Europe. Data sources Searches included CINAHL, Maternity and Infant Care, MEDLINE and PsycINFO with no language or date restrictions. Additional literature was identified by searching reference lists of relevant studies. Design This was a mixed method systematic review. Study selection, appraisal and data extraction were conducted by two researchers independently. A convergent approach was adopted for the analysis and the data were synthesised thematically. Results The 15 eligible studies included women from a range of minority ethnic backgrounds and were all undertaken in the United Kingdom (UK). Seven overarching themes were identified; awareness and beliefs about mental health, isolation and seeking support, influence of culture, symptoms and coping strategies, accessing mental health services, experiences of mental health services and what women want. Conclusion Lack of awareness about mental ill health, cultural expectations, ongoing stigma, culturally insensitive and fragmented health services and interactions with culturally incompetent and dismissive health providers all impact on ethnic minority women’s ability to receive adequate perinatal mental health support in the UK. Future research should focus on in-depth exploration of the experiences of these women across multiple European settings and interventions to reduce health inequalities among vulnerable mothers and families affected by perinatal mental ill health.&quot;,&quot;issue&quot;:&quot;1&quot;,&quot;volume&quot;:&quot;14&quot;},&quot;isTemporary&quot;:false}],&quot;citationTag&quot;:&quot;MENDELEY_CITATION_v3_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&quot;},{&quot;citationID&quot;:&quot;MENDELEY_CITATION_71826b03-59e4-4759-8a3e-be30ea43b94a&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NzE4MjZiMDMtNTllNC00NzU5LThhM2UtYmUzMGVhNDNiOTRh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617f3e63-92c6-43d3-8640-49fa90e4a3f1&quot;,&quot;properties&quot;:{&quot;noteIndex&quot;:0},&quot;isEdited&quot;:false,&quot;manualOverride&quot;:{&quot;isManuallyOverridden&quot;:false,&quot;citeprocText&quot;:&quot;(45)&quot;,&quot;manualOverrideText&quot;:&quot;&quot;},&quot;citationItems&quot;:[{&quot;id&quot;:&quot;d2e96879-4389-3795-a0d6-cf1244096e28&quot;,&quot;itemData&quot;:{&quot;type&quot;:&quot;book&quot;,&quot;id&quot;:&quot;d2e96879-4389-3795-a0d6-cf1244096e28&quot;,&quot;title&quot;:&quot;Maternal, Newborn and Infant Clinical Outcome Review Programme MBRRACE-UK Perinatal Mortality Surveillance Report&quot;,&quot;author&quot;:[{&quot;family&quot;:&quot;Draper&quot;,&quot;given&quot;:&quot;Elizabeth S&quot;,&quot;parse-names&quot;:false,&quot;dropping-particle&quot;:&quot;&quot;,&quot;non-dropping-particle&quot;:&quot;&quot;},{&quot;family&quot;:&quot;Gallimore&quot;,&quot;given&quot;:&quot;Ian D&quot;,&quot;parse-names&quot;:false,&quot;dropping-particle&quot;:&quot;&quot;,&quot;non-dropping-particle&quot;:&quot;&quot;},{&quot;family&quot;:&quot;Smith&quot;,&quot;given&quot;:&quot;Lucy K&quot;,&quot;parse-names&quot;:false,&quot;dropping-particle&quot;:&quot;&quot;,&quot;non-dropping-particle&quot;:&quot;&quot;},{&quot;family&quot;:&quot;Matthews&quot;,&quot;given&quot;:&quot;Ruth J&quot;,&quot;parse-names&quot;:false,&quot;dropping-particle&quot;:&quot;&quot;,&quot;non-dropping-particle&quot;:&quot;&quot;},{&quot;family&quot;:&quot;Fenton&quot;,&quot;given&quot;:&quot;Alan C&quot;,&quot;parse-names&quot;:false,&quot;dropping-particle&quot;:&quot;&quot;,&quot;non-dropping-particle&quot;:&quot;&quot;},{&quot;family&quot;:&quot;Kurinczuk&quot;,&quot;given&quot;:&quot;Jennifer J&quot;,&quot;parse-names&quot;:false,&quot;dropping-particle&quot;:&quot;&quot;,&quot;non-dropping-particle&quot;:&quot;&quot;},{&quot;family&quot;:&quot;Smith&quot;,&quot;given&quot;:&quot;Peter W&quot;,&quot;parse-names&quot;:false,&quot;dropping-particle&quot;:&quot;&quot;,&quot;non-dropping-particle&quot;:&quot;&quot;},{&quot;family&quot;:&quot;Manktelow&quot;,&quot;given&quot;:&quot;Bradley N&quot;,&quot;parse-names&quot;:false,&quot;dropping-particle&quot;:&quot;&quot;,&quot;non-dropping-particle&quot;:&quot;&quot;}],&quot;accessed&quot;:{&quot;date-parts&quot;:[[2023,1,31]]},&quot;ISBN&quot;:&quot;9781999935382&quot;,&quot;URL&quot;:&quot;https://www.npeu.ox.ac.uk/assets/downloads/mbrrace-uk/reports/perinatal-surveillance-report-2020/MBRRACE-UK_Perinatal_Surveillance_Report_2020.pdf&quot;,&quot;issued&quot;:{&quot;date-parts&quot;:[[2022]]},&quot;container-title-short&quot;:&quot;&quot;},&quot;isTemporary&quot;:false}],&quot;citationTag&quot;:&quot;MENDELEY_CITATION_v3_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&quot;},{&quot;citationID&quot;:&quot;MENDELEY_CITATION_5145fed3-1163-419a-97c3-5d224c0a232d&quot;,&quot;properties&quot;:{&quot;noteIndex&quot;:0},&quot;isEdited&quot;:false,&quot;manualOverride&quot;:{&quot;isManuallyOverridden&quot;:false,&quot;citeprocText&quot;:&quot;(46)&quot;,&quot;manualOverrideText&quot;:&quot;&quot;},&quot;citationItems&quot;:[{&quot;id&quot;:&quot;0c6357f7-ec44-3629-b5af-31511bece535&quot;,&quot;itemData&quot;:{&quot;type&quot;:&quot;article&quot;,&quot;id&quot;:&quot;0c6357f7-ec44-3629-b5af-31511bece535&quot;,&quot;title&quot;:&quot;Prevention of depression will only succeed when it is structurally embedded and targets big determinants&quot;,&quot;author&quot;:[{&quot;family&quot;:&quot;Ormel&quot;,&quot;given&quot;:&quot;Johan&quot;,&quot;parse-names&quot;:false,&quot;dropping-particle&quot;:&quot;&quot;,&quot;non-dropping-particle&quot;:&quot;&quot;},{&quot;family&quot;:&quot;Cuijpers&quot;,&quot;given&quot;:&quot;Pim&quot;,&quot;parse-names&quot;:false,&quot;dropping-particle&quot;:&quot;&quot;,&quot;non-dropping-particle&quot;:&quot;&quot;},{&quot;family&quot;:&quot;Jorm&quot;,&quot;given&quot;:&quot;Anthony F.&quot;,&quot;parse-names&quot;:false,&quot;dropping-particle&quot;:&quot;&quot;,&quot;non-dropping-particle&quot;:&quot;&quot;},{&quot;family&quot;:&quot;Schoevers&quot;,&quot;given&quot;:&quot;Robert&quot;,&quot;parse-names&quot;:false,&quot;dropping-particle&quot;:&quot;&quot;,&quot;non-dropping-particle&quot;:&quot;&quot;}],&quot;container-title&quot;:&quot;World Psychiatry&quot;,&quot;DOI&quot;:&quot;10.1002/wps.20580&quot;,&quot;ISSN&quot;:&quot;20515545&quot;,&quot;issued&quot;:{&quot;date-parts&quot;:[[2019]]},&quot;issue&quot;:&quot;1&quot;,&quot;volume&quot;:&quot;18&quot;,&quot;container-title-short&quot;:&quot;&quot;},&quot;isTemporary&quot;:false}],&quot;citationTag&quot;:&quot;MENDELEY_CITATION_v3_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&quot;},{&quot;citationID&quot;:&quot;MENDELEY_CITATION_24ef9de2-7db9-4382-95ec-a86724214c91&quot;,&quot;properties&quot;:{&quot;noteIndex&quot;:0},&quot;isEdited&quot;:false,&quot;manualOverride&quot;:{&quot;isManuallyOverridden&quot;:false,&quot;citeprocText&quot;:&quot;(2,47)&quot;,&quot;manualOverrideText&quot;:&quot;&quot;},&quot;citationItems&quot;:[{&quot;id&quot;:&quot;3a0839f3-3f3e-30fc-8eeb-af69eefcabed&quot;,&quot;itemData&quot;:{&quot;type&quot;:&quot;article&quot;,&quot;id&quot;:&quot;3a0839f3-3f3e-30fc-8eeb-af69eefcabed&quot;,&quot;title&quot;:&quot;Perinatal mental health: a review of progress and challenges&quot;,&quot;author&quot;:[{&quot;family&quot;:&quot;Howard&quot;,&quot;given&quot;:&quot;Louise M.&quot;,&quot;parse-names&quot;:false,&quot;dropping-particle&quot;:&quot;&quot;,&quot;non-dropping-particle&quot;:&quot;&quot;},{&quot;family&quot;:&quot;Khalifeh&quot;,&quot;given&quot;:&quot;Hind&quot;,&quot;parse-names&quot;:false,&quot;dropping-particle&quot;:&quot;&quot;,&quot;non-dropping-particle&quot;:&quot;&quot;}],&quot;container-title&quot;:&quot;World Psychiatry&quot;,&quot;DOI&quot;:&quot;10.1002/wps.20769&quot;,&quot;ISSN&quot;:&quot;20515545&quot;,&quot;issued&quot;:{&quot;date-parts&quot;:[[2020]]},&quot;abstract&quot;:&quot;Perinatal mental health has become a significant focus of interest in recent years, with investment in new specialist mental health services in some high-income countries, and inpatient psychiatric mother and baby units in diverse settings. In this paper, we summarize and critically examine the epidemiology and impact of perinatal mental disorders, including emerging evidence of an increase of their prevalence in young pregnant women. Perinatal mental disorders are among the commonest morbidities of pregnancy, and make an important contribution to maternal mortality, as well as to adverse neonatal, infant and child outcomes. We then review the current evidence base on interventions, including individual level and public health ones, as well as service delivery models. Randomized controlled trials provide evidence on the effectiveness of psychological and psychosocial interventions at the individual level, though it is not yet clear which women with perinatal mental disorders also need additional support for parenting. The evidence base on psychotropic use in pregnancy is almost exclusively observational. There is little research on the full range of perinatal mental disorders, on how to improve access to treatment for women with psychosocial difficulties, and on the effectiveness of different service delivery models. We conclude with research and clinical implications, which, we argue, highlight the need for an extension of generic psychiatric services to include preconception care, and further investment into public health interventions, in addition to perinatal mental health services, potentially for women and men, to reduce maternal and child morbidity and mortality.&quot;,&quot;issue&quot;:&quot;3&quot;,&quot;volume&quot;:&quot;19&quot;,&quot;container-title-short&quot;:&quot;&quot;},&quot;isTemporary&quot;:false},{&quot;id&quot;:&quot;002160d8-8b43-3982-a5ab-627ab127d952&quot;,&quot;itemData&quot;:{&quot;type&quot;:&quot;report&quot;,&quot;id&quot;:&quot;002160d8-8b43-3982-a5ab-627ab127d952&quot;,&quot;title&quot;:&quot;Making the Case for Preconception Care: Planning and preparation for\npregnancy to improve maternal and\nchild health outcomes&quot;,&quot;author&quot;:[{&quot;family&quot;:&quot;Public Health England&quot;,&quot;given&quot;:&quot;&quot;,&quot;parse-names&quot;:false,&quot;dropping-particle&quot;:&quot;&quot;,&quot;non-dropping-particle&quot;:&quot;&quot;}],&quot;accessed&quot;:{&quot;date-parts&quot;:[[2023,3,2]]},&quot;URL&quot;:&quot;https://assets.publishing.service.gov.uk/government/uploads/system/uploads/attachment_data/file/729018/Making_the_case_for_preconception_care.pdf&quot;,&quot;issued&quot;:{&quot;date-parts&quot;:[[2018]]},&quot;abstract&quot;:&quot;Planning and preparation for pregnancy to improve maternal and child health outcomes Making the Case for Preconception Care 2 About Public Health England Public Health England exists to protect and improve the nation's health and wellbeing, and reduce health inequalities. We do this through world-leading science, knowledge and intelligence, advocacy, partnerships and the delivery of specialist public health services. We are an executive agency of the Department of Health and Social Care, and a distinct delivery organisation with operational autonomy. We provide government, local government, the NHS, Parliament, industry and the public with evidence-based professional, scientific and delivery expertise and support. Public Health England Wellington House 133-155 Waterloo Road London SE1 8UG Tel: 020 7654 8000 www.gov.uk/phe Twitter: @PHE_uk Facebook: www.facebook.com/PublicHealthEngland Prepared by: Amrita Jesurasa.&quot;,&quot;container-title-short&quot;:&quot;&quot;},&quot;isTemporary&quot;:false}],&quot;citationTag&quot;:&quot;MENDELEY_CITATION_v3_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&quot;},{&quot;citationID&quot;:&quot;MENDELEY_CITATION_48c3d215-0e10-4de0-a6a3-081207da3b06&quot;,&quot;properties&quot;:{&quot;noteIndex&quot;:0},&quot;isEdited&quot;:false,&quot;manualOverride&quot;:{&quot;isManuallyOverridden&quot;:false,&quot;citeprocText&quot;:&quot;(48)&quot;,&quot;manualOverrideText&quot;:&quot;&quot;},&quot;citationItems&quot;:[{&quot;id&quot;:&quot;4002d6fb-9ff7-386a-b11c-3823a8c091a6&quot;,&quot;itemData&quot;:{&quot;type&quot;:&quot;article-journal&quot;,&quot;id&quot;:&quot;4002d6fb-9ff7-386a-b11c-3823a8c091a6&quot;,&quot;title&quot;:&quot;Health equity in England: The Marmot review 10 years on&quot;,&quot;author&quot;:[{&quot;family&quot;:&quot;Marmot&quot;,&quot;given&quot;:&quot;Michael&quot;,&quot;parse-names&quot;:false,&quot;dropping-particle&quot;:&quot;&quot;,&quot;non-dropping-particle&quot;:&quot;&quot;}],&quot;container-title&quot;:&quot;The BMJ&quot;,&quot;DOI&quot;:&quot;10.1136/bmj.m693&quot;,&quot;ISSN&quot;:&quot;17561833&quot;,&quot;issued&quot;:{&quot;date-parts&quot;:[[2020]]},&quot;volume&quot;:&quot;368&quot;,&quot;container-title-short&quot;:&quot;&quot;},&quot;isTemporary&quot;:false}],&quot;citationTag&quot;:&quot;MENDELEY_CITATION_v3_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&quot;},{&quot;citationID&quot;:&quot;MENDELEY_CITATION_488d9140-7ad3-4d17-96bc-75c8612adcb7&quot;,&quot;properties&quot;:{&quot;noteIndex&quot;:0},&quot;isEdited&quot;:false,&quot;manualOverride&quot;:{&quot;isManuallyOverridden&quot;:false,&quot;citeprocText&quot;:&quot;(49)&quot;,&quot;manualOverrideText&quot;:&quot;&quot;},&quot;citationItems&quot;:[{&quot;id&quot;:&quot;fb37de7e-0c75-35da-b7b6-ed3048dd3a57&quot;,&quot;itemData&quot;:{&quot;type&quot;:&quot;article-journal&quot;,&quot;id&quot;:&quot;fb37de7e-0c75-35da-b7b6-ed3048dd3a57&quot;,&quot;title&quot;:&quot;Impact of socioeconomic deprivation on maternal perinatal mental illnesses presenting to UK general practice&quot;,&quot;author&quot;:[{&quot;family&quot;:&quot;Ban&quot;,&quot;given&quot;:&quot;Lu&quot;,&quot;parse-names&quot;:false,&quot;dropping-particle&quot;:&quot;&quot;,&quot;non-dropping-particle&quot;:&quot;&quot;},{&quot;family&quot;:&quot;Gibson&quot;,&quot;given&quot;:&quot;Jack E.&quot;,&quot;parse-names&quot;:false,&quot;dropping-particle&quot;:&quot;&quot;,&quot;non-dropping-particle&quot;:&quot;&quot;},{&quot;family&quot;:&quot;West&quot;,&quot;given&quot;:&quot;Joe&quot;,&quot;parse-names&quot;:false,&quot;dropping-particle&quot;:&quot;&quot;,&quot;non-dropping-particle&quot;:&quot;&quot;},{&quot;family&quot;:&quot;Fiaschi&quot;,&quot;given&quot;:&quot;Linda&quot;,&quot;parse-names&quot;:false,&quot;dropping-particle&quot;:&quot;&quot;,&quot;non-dropping-particle&quot;:&quot;&quot;},{&quot;family&quot;:&quot;Oates&quot;,&quot;given&quot;:&quot;Margaret R.&quot;,&quot;parse-names&quot;:false,&quot;dropping-particle&quot;:&quot;&quot;,&quot;non-dropping-particle&quot;:&quot;&quot;},{&quot;family&quot;:&quot;Tata&quot;,&quot;given&quot;:&quot;Laila J.&quot;,&quot;parse-names&quot;:false,&quot;dropping-particle&quot;:&quot;&quot;,&quot;non-dropping-particle&quot;:&quot;&quot;}],&quot;container-title&quot;:&quot;British Journal of General Practice&quot;,&quot;DOI&quot;:&quot;10.3399/bjgp12X656801&quot;,&quot;ISSN&quot;:&quot;09601643&quot;,&quot;issued&quot;:{&quot;date-parts&quot;:[[2012]]},&quot;abstract&quot;:&quot;Background: Although maternal perinatal mental illnesses commonly present to and are primarily treated in general practice, few population-based estimates of this burden exist, and the most affected socioeconomic groups of pregnant women remain unclear. Aim: To provide estimates of maternal depression, anxiety and serious mental illness (SMI) in UK general practice and quantify impacts of socioeconomic deprivation. Design and setting: Cross-sectional analysis of prospectively recorded general practice records from a UK-wide database. Method: A pregnancy ending in live birth was randomly selected for every woman of childbearing age, 1994-2009. Prevalence and diagnostic overlap of mental illnesses were calculated using a combination of medical diagnoses and psychotropic drug prescriptions. Socioeconomic deprivation was assessed using multivariate logistic regression, adjusting for calendar period and pregnancy history. Results: Among 116 457 women, 5.1% presented with antenatal depression and 13.3% with postnatal depression. Equivalent figures for anxiety were 2.6% and 3.7% and for SMI 1/1000 and 2/1000 women. Socioeconomic deprivation increased the risk of all mental illnesses, although this was more marked in older women. Those age 35-45 years in the most deprived group had 2.63 times the odds of antenatal depression (95% confidence interval [CI] = 2.22 to 3.13) compared with the least deprived; in women aged 15-25 years the increased odds associated with deprivation was more modest (odds ratio = 1.35, 95% CI = 1.07 to 1.70). Similar patterns were found for anxiety and SMI. Conclusion: Strong socioeconomic inequalities in perinatal mental illness persist with increasing maternal age. Targeting detection and effective interventions to high-risk women may reduce inequity and avoid substantial psychiatric morbidity. ©British Journal of General Practice.&quot;,&quot;issue&quot;:&quot;603&quot;,&quot;volume&quot;:&quot;62&quot;,&quot;container-title-short&quot;:&quot;&quot;},&quot;isTemporary&quot;:false}],&quot;citationTag&quot;:&quot;MENDELEY_CITATION_v3_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&quot;},{&quot;citationID&quot;:&quot;MENDELEY_CITATION_bc54e728-8fad-4fba-bb8b-0a0867bff2be&quot;,&quot;properties&quot;:{&quot;noteIndex&quot;:0},&quot;isEdited&quot;:false,&quot;manualOverride&quot;:{&quot;isManuallyOverridden&quot;:false,&quot;citeprocText&quot;:&quot;(50)&quot;,&quot;manualOverrideText&quot;:&quot;&quot;},&quot;citationItems&quot;:[{&quot;id&quot;:&quot;b69ed5e3-c14c-3b32-a308-a70965f88f1f&quot;,&quot;itemData&quot;:{&quot;type&quot;:&quot;article-journal&quot;,&quot;id&quot;:&quot;b69ed5e3-c14c-3b32-a308-a70965f88f1f&quot;,&quot;title&quot;:&quot;Epidemiology of pre-existing multimorbidity in pregnant women in the UK in 2018: a population-based cross-sectional study&quot;,&quot;author&quot;:[{&quot;family&quot;:&quot;Lee&quot;,&quot;given&quot;:&quot;Siang Ing&quot;,&quot;parse-names&quot;:false,&quot;dropping-particle&quot;:&quot;&quot;,&quot;non-dropping-particle&quot;:&quot;&quot;},{&quot;family&quot;:&quot;Azcoaga-Lorenzo&quot;,&quot;given&quot;:&quot;Amaya&quot;,&quot;parse-names&quot;:false,&quot;dropping-particle&quot;:&quot;&quot;,&quot;non-dropping-particle&quot;:&quot;&quot;},{&quot;family&quot;:&quot;Agrawal&quot;,&quot;given&quot;:&quot;Utkarsh&quot;,&quot;parse-names&quot;:false,&quot;dropping-particle&quot;:&quot;&quot;,&quot;non-dropping-particle&quot;:&quot;&quot;},{&quot;family&quot;:&quot;Kennedy&quot;,&quot;given&quot;:&quot;Jonathan I.&quot;,&quot;parse-names&quot;:false,&quot;dropping-particle&quot;:&quot;&quot;,&quot;non-dropping-particle&quot;:&quot;&quot;},{&quot;family&quot;:&quot;Fagbamigbe&quot;,&quot;given&quot;:&quot;Adeniyi Francis&quot;,&quot;parse-names&quot;:false,&quot;dropping-particle&quot;:&quot;&quot;,&quot;non-dropping-particle&quot;:&quot;&quot;},{&quot;family&quot;:&quot;Hope&quot;,&quot;given&quot;:&quot;Holly&quot;,&quot;parse-names&quot;:false,&quot;dropping-particle&quot;:&quot;&quot;,&quot;non-dropping-particle&quot;:&quot;&quot;},{&quot;family&quot;:&quot;Subramanian&quot;,&quot;given&quot;:&quot;Anuradhaa&quot;,&quot;parse-names&quot;:false,&quot;dropping-particle&quot;:&quot;&quot;,&quot;non-dropping-particle&quot;:&quot;&quot;},{&quot;family&quot;:&quot;Anand&quot;,&quot;given&quot;:&quot;Astha&quot;,&quot;parse-names&quot;:false,&quot;dropping-particle&quot;:&quot;&quot;,&quot;non-dropping-particle&quot;:&quot;&quot;},{&quot;family&quot;:&quot;Taylor&quot;,&quot;given&quot;:&quot;Beck&quot;,&quot;parse-names&quot;:false,&quot;dropping-particle&quot;:&quot;&quot;,&quot;non-dropping-particle&quot;:&quot;&quot;},{&quot;family&quot;:&quot;Nelson-Piercy&quot;,&quot;given&quot;:&quot;Catherine&quot;,&quot;parse-names&quot;:false,&quot;dropping-particle&quot;:&quot;&quot;,&quot;non-dropping-particle&quot;:&quot;&quot;},{&quot;family&quot;:&quot;Damase-Michel&quot;,&quot;given&quot;:&quot;Christine&quot;,&quot;parse-names&quot;:false,&quot;dropping-particle&quot;:&quot;&quot;,&quot;non-dropping-particle&quot;:&quot;&quot;},{&quot;family&quot;:&quot;Yau&quot;,&quot;given&quot;:&quot;Christopher&quot;,&quot;parse-names&quot;:false,&quot;dropping-particle&quot;:&quot;&quot;,&quot;non-dropping-particle&quot;:&quot;&quot;},{&quot;family&quot;:&quot;Crowe&quot;,&quot;given&quot;:&quot;Francesca&quot;,&quot;parse-names&quot;:false,&quot;dropping-particle&quot;:&quot;&quot;,&quot;non-dropping-particle&quot;:&quot;&quot;},{&quot;family&quot;:&quot;Santorelli&quot;,&quot;given&quot;:&quot;Gillian&quot;,&quot;parse-names&quot;:false,&quot;dropping-particle&quot;:&quot;&quot;,&quot;non-dropping-particle&quot;:&quot;&quot;},{&quot;family&quot;:&quot;Eastwood&quot;,&quot;given&quot;:&quot;Kelly Ann&quot;,&quot;parse-names&quot;:false,&quot;dropping-particle&quot;:&quot;&quot;,&quot;non-dropping-particle&quot;:&quot;&quot;},{&quot;family&quot;:&quot;Vowles&quot;,&quot;given&quot;:&quot;Zoe&quot;,&quot;parse-names&quot;:false,&quot;dropping-particle&quot;:&quot;&quot;,&quot;non-dropping-particle&quot;:&quot;&quot;},{&quot;family&quot;:&quot;Loane&quot;,&quot;given&quot;:&quot;Maria&quot;,&quot;parse-names&quot;:false,&quot;dropping-particle&quot;:&quot;&quot;,&quot;non-dropping-particle&quot;:&quot;&quot;},{&quot;family&quot;:&quot;Moss&quot;,&quot;given&quot;:&quot;Ngawai&quot;,&quot;parse-names&quot;:false,&quot;dropping-particle&quot;:&quot;&quot;,&quot;non-dropping-particle&quot;:&quot;&quot;},{&quot;family&quot;:&quot;Brocklehurst&quot;,&quot;given&quot;:&quot;Peter&quot;,&quot;parse-names&quot;:false,&quot;dropping-particle&quot;:&quot;&quot;,&quot;non-dropping-particle&quot;:&quot;&quot;},{&quot;family&quot;:&quot;Plachcinski&quot;,&quot;given&quot;:&quot;Rachel&quot;,&quot;parse-names&quot;:false,&quot;dropping-particle&quot;:&quot;&quot;,&quot;non-dropping-particle&quot;:&quot;&quot;},{&quot;family&quot;:&quot;Thangaratinam&quot;,&quot;given&quot;:&quot;Shakila&quot;,&quot;parse-names&quot;:false,&quot;dropping-particle&quot;:&quot;&quot;,&quot;non-dropping-particle&quot;:&quot;&quot;},{&quot;family&quot;:&quot;Black&quot;,&quot;given&quot;:&quot;Mairead&quot;,&quot;parse-names&quot;:false,&quot;dropping-particle&quot;:&quot;&quot;,&quot;non-dropping-particle&quot;:&quot;&quot;},{&quot;family&quot;:&quot;O’Reilly&quot;,&quot;given&quot;:&quot;Dermot&quot;,&quot;parse-names&quot;:false,&quot;dropping-particle&quot;:&quot;&quot;,&quot;non-dropping-particle&quot;:&quot;&quot;},{&quot;family&quot;:&quot;Abel&quot;,&quot;given&quot;:&quot;Kathryn M.&quot;,&quot;parse-names&quot;:false,&quot;dropping-particle&quot;:&quot;&quot;,&quot;non-dropping-particle&quot;:&quot;&quot;},{&quot;family&quot;:&quot;Brophy&quot;,&quot;given&quot;:&quot;Sinead&quot;,&quot;parse-names&quot;:false,&quot;dropping-particle&quot;:&quot;&quot;,&quot;non-dropping-particle&quot;:&quot;&quot;},{&quot;family&quot;:&quot;Nirantharakumar&quot;,&quot;given&quot;:&quot;Krishnarajah&quot;,&quot;parse-names&quot;:false,&quot;dropping-particle&quot;:&quot;&quot;,&quot;non-dropping-particle&quot;:&quot;&quot;},{&quot;family&quot;:&quot;McCowan&quot;,&quot;given&quot;:&quot;Colin&quot;,&quot;parse-names&quot;:false,&quot;dropping-particle&quot;:&quot;&quot;,&quot;non-dropping-particle&quot;:&quot;&quot;}],&quot;container-title&quot;:&quot;BMC Pregnancy and Childbirth&quot;,&quot;DOI&quot;:&quot;10.1186/s12884-022-04442-3&quot;,&quot;ISSN&quot;:&quot;14712393&quot;,&quot;issued&quot;:{&quot;date-parts&quot;:[[2022]]},&quot;abstract&quot;:&quot;Background: Although maternal death is rare in the United Kingdom, 90% of these women had multiple health/social problems. This study aims to estimate the prevalence of pre-existing multimorbidity (two or more long-term physical or mental health conditions) in pregnant women in the United Kingdom (England, Northern Ireland, Wales and Scotland). Study design: Pregnant women aged 15–49 years with a conception date 1/1/2018 to 31/12/2018 were included in this population-based cross-sectional study, using routine healthcare datasets from primary care: Clinical Practice Research Datalink (CPRD, United Kingdom, n = 37,641) and Secure Anonymized Information Linkage databank (SAIL, Wales, n = 27,782), and secondary care: Scottish Morbidity Records with linked community prescribing data (SMR, Tayside and Fife, n = 6099). Pre-existing multimorbidity preconception was defined from 79 long-term health conditions prioritised through a workshop with patient representatives and clinicians. Results: The prevalence of multimorbidity was 44.2% (95% CI 43.7–44.7%), 46.2% (45.6–46.8%) and 19.8% (18.8–20.8%) in CPRD, SAIL and SMR respectively. When limited to health conditions that were active in the year before pregnancy, the prevalence of multimorbidity was still high (24.2% [23.8–24.6%], 23.5% [23.0–24.0%] and 17.0% [16.0 to 17.9%] in the respective datasets). Mental health conditions were highly prevalent and involved 70% of multimorbidity CPRD: multimorbidity with ≥one mental health condition/s 31.3% [30.8–31.8%]). After adjusting for age, ethnicity, gravidity, index of multiple deprivation, body mass index and smoking, logistic regression showed that pregnant women with multimorbidity were more likely to be older (CPRD England, adjusted OR 1.81 [95% CI 1.04–3.17] 45–49 years vs 15–19 years), multigravid (1.68 [1.50–1.89] gravidity ≥ five vs one), have raised body mass index (1.59 [1.44–1.76], body mass index 30+ vs body mass index 18.5–24.9) and smoked preconception (1.61 [1.46–1.77) vs non-smoker). Conclusion: Multimorbidity is prevalent in pregnant women in the United Kingdom, they are more likely to be older, multigravid, have raised body mass index and smoked preconception. Secondary care and community prescribing dataset may only capture the severe spectrum of health conditions. Research is needed urgently to quantify the consequences of maternal multimorbidity for both mothers and children.&quot;,&quot;issue&quot;:&quot;1&quot;,&quot;volume&quot;:&quot;22&quot;,&quot;container-title-short&quot;:&quot;BMC Pregnancy Childbirth&quot;},&quot;isTemporary&quot;:false}],&quot;citationTag&quot;:&quot;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&quot;},{&quot;citationID&quot;:&quot;MENDELEY_CITATION_f6a2ed9f-6343-4c40-a526-15ba90d64ffa&quot;,&quot;properties&quot;:{&quot;noteIndex&quot;:0},&quot;isEdited&quot;:false,&quot;manualOverride&quot;:{&quot;isManuallyOverridden&quot;:false,&quot;citeprocText&quot;:&quot;(51)&quot;,&quot;manualOverrideText&quot;:&quot;&quot;},&quot;citationItems&quot;:[{&quot;id&quot;:&quot;c1bebaa4-9d2c-349d-a735-444a77e131eb&quot;,&quot;itemData&quot;:{&quot;type&quot;:&quot;article-journal&quot;,&quot;id&quot;:&quot;c1bebaa4-9d2c-349d-a735-444a77e131eb&quot;,&quot;title&quot;:&quot;Experiences, utilisation and outcomes of maternity care in England among women from different socio-economic groups: Findings from the 2010 National Maternity Survey&quot;,&quot;author&quot;:[{&quot;family&quot;:&quot;Lindquist&quot;,&quot;given&quot;:&quot;A.&quot;,&quot;parse-names&quot;:false,&quot;dropping-particle&quot;:&quot;&quot;,&quot;non-dropping-particle&quot;:&quot;&quot;},{&quot;family&quot;:&quot;Kurinczuk&quot;,&quot;given&quot;:&quot;J. J.&quot;,&quot;parse-names&quot;:false,&quot;dropping-particle&quot;:&quot;&quot;,&quot;non-dropping-particle&quot;:&quot;&quot;},{&quot;family&quot;:&quot;Redshaw&quot;,&quot;given&quot;:&quot;M.&quot;,&quot;parse-names&quot;:false,&quot;dropping-particle&quot;:&quot;&quot;,&quot;non-dropping-particle&quot;:&quot;&quot;},{&quot;family&quot;:&quot;Knight&quot;,&quot;given&quot;:&quot;M.&quot;,&quot;parse-names&quot;:false,&quot;dropping-particle&quot;:&quot;&quot;,&quot;non-dropping-particle&quot;:&quot;&quot;}],&quot;container-title&quot;:&quot;BJOG: An International Journal of Obstetrics and Gynaecology&quot;,&quot;container-title-short&quot;:&quot;BJOG&quot;,&quot;DOI&quot;:&quot;10.1111/1471-0528.13059&quot;,&quot;ISSN&quot;:&quot;14710528&quot;,&quot;issued&quot;:{&quot;date-parts&quot;:[[2015]]},&quot;abstract&quot;:&quot;Objective The objective of this analysis was to explore the healthcare-seeking behaviours and experiences of maternity care among women from different socio-economic groups in order to improve understanding of why socially disadvantaged women have poorer maternal health outcomes in the UK. Design Secondary analysis of a national survey of women conducted 3 months after they had given birth. Setting England. Sample A total of 5332 women. Methods Logistic regression analysis to investigate differences in outcomes among different socio-economic groups, classified by the Index of Multiple Deprivation (IMD). Main outcome measures Healthcare-seeking behaviours, outcomes and experiences of maternity care. Results With each increase in IMD quintile (decrease in socio-economic position), women were shown to be 25% (adjusted odds ratio [aOR] 0.75; 95% confidence interval [95% CI] 0.63-0.90) less likely to have had any antenatal care and 15% (aOR 0.85; 95% CI 0.80-0.90) less likely to have had a routine postnatal check-up. They were 4% (aOR 1.04; 95% CI 0.99-1.10) more likely to have had an antenatal hospital admission, 7% (aOR 1.07; 95% CI 0.99-1.16) more likely to have been transferred during labour and 4% (aOR 1.04; 95% CI 0.99-1.09) more likely to have had a caesarean birth, although these results were not statistically significant. With decreasing socio-economic position women were more likely to report that they were not treated respectfully or spoken to in a way they could understand by doctors and midwives. Conclusions This analysis suggests the need for a focusing of professionals and services towards pregnant women from lower socio-economic groups and more targeted maternal public health education towards socially disadvantaged women.&quot;,&quot;issue&quot;:&quot;12&quot;,&quot;volume&quot;:&quot;122&quot;},&quot;isTemporary&quot;:false}],&quot;citationTag&quot;:&quot;MENDELEY_CITATION_v3_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&quot;},{&quot;citationID&quot;:&quot;MENDELEY_CITATION_1eae378d-368d-41c0-a024-93789b6c6fe4&quot;,&quot;properties&quot;:{&quot;noteIndex&quot;:0},&quot;isEdited&quot;:false,&quot;manualOverride&quot;:{&quot;isManuallyOverridden&quot;:false,&quot;citeprocText&quot;:&quot;(52)&quot;,&quot;manualOverrideText&quot;:&quot;&quot;},&quot;citationItems&quot;:[{&quot;id&quot;:&quot;664fdf42-1ebb-33d5-ab4c-006efae942f7&quot;,&quot;itemData&quot;:{&quot;type&quot;:&quot;article-journal&quot;,&quot;id&quot;:&quot;664fdf42-1ebb-33d5-ab4c-006efae942f7&quot;,&quot;title&quot;:&quot;Who is actually asked about their mental health in pregnancy and the postnatal period? Findings from a national survey&quot;,&quot;author&quot;:[{&quot;family&quot;:&quot;Redshaw&quot;,&quot;given&quot;:&quot;Maggie&quot;,&quot;parse-names&quot;:false,&quot;dropping-particle&quot;:&quot;&quot;,&quot;non-dropping-particle&quot;:&quot;&quot;},{&quot;family&quot;:&quot;Henderson&quot;,&quot;given&quot;:&quot;Jane&quot;,&quot;parse-names&quot;:false,&quot;dropping-particle&quot;:&quot;&quot;,&quot;non-dropping-particle&quot;:&quot;&quot;}],&quot;container-title&quot;:&quot;BMC Psychiatry&quot;,&quot;container-title-short&quot;:&quot;BMC Psychiatry&quot;,&quot;DOI&quot;:&quot;10.1186/s12888-016-1029-9&quot;,&quot;ISSN&quot;:&quot;1471244X&quot;,&quot;issued&quot;:{&quot;date-parts&quot;:[[2016]]},&quot;abstract&quot;:&quot;Background: Pregnancy and the postnatal period is a period of potential vulnerability for women and families. It is UK policy that all women are asked about their mental health and wellbeing early in pregnancy and following the birth to help detect potential problems and prevent serious adverse outcome. However, identification of mental health problems in pregnancy may be less than 50 %. The aim of the study was to find out which women are asked about their mood and mental health during pregnancy and postnatally, and about offer and uptake of treatment. Methods: Secondary analysis of a national maternity survey carried out in 2014 which asked about sociodemographic factors, care in pregnancy, childbirth, and the postnatal period with specific questions on emotional and mental health. Results: The usable response rate to the survey was 47 % (4571 women). Most women recalled being asked about their mental health in pregnancy (82 %) and in the postnatal period (90 %). However, antenatally, Asian and older women were less likely to be asked and to be offered treatment. In the postnatal period, differences were more marked. Non-white women, those living in more deprived areas, and those who had received less education were less likely to be asked about their mental health, to be offered treatment, and to receive support. Women with a trusting relationship with their midwife were more likely to be asked about their mental health. Conclusion: The inequities described in this study suggest that the inverse care law is operating in relation to this aspect of maternity care. Those women most likely to be in need of support and treatment are least likely to be offered it and may be at risk of serious adverse outcomes.&quot;,&quot;issue&quot;:&quot;1&quot;,&quot;volume&quot;:&quot;16&quot;},&quot;isTemporary&quot;:false}],&quot;citationTag&quot;:&quot;MENDELEY_CITATION_v3_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&quot;},{&quot;citationID&quot;:&quot;MENDELEY_CITATION_445e87c8-61f9-406e-a71b-ece43ebeaccb&quot;,&quot;properties&quot;:{&quot;noteIndex&quot;:0},&quot;isEdited&quot;:false,&quot;manualOverride&quot;:{&quot;isManuallyOverridden&quot;:false,&quot;citeprocText&quot;:&quot;(53)&quot;,&quot;manualOverrideText&quot;:&quot;&quot;},&quot;citationItems&quot;:[{&quot;id&quot;:&quot;502ca19d-4075-3d94-9d48-3128f9ab1bd6&quot;,&quot;itemData&quot;:{&quot;type&quot;:&quot;report&quot;,&quot;id&quot;:&quot;502ca19d-4075-3d94-9d48-3128f9ab1bd6&quot;,&quot;title&quot;:&quot;Healthcare Inequalities: Access to NHS prescribing and exemption schemes in England&quot;,&quot;author&quot;:[{&quot;family&quot;:&quot;NHS&quot;,&quot;given&quot;:&quot;&quot;,&quot;parse-names&quot;:false,&quot;dropping-particle&quot;:&quot;&quot;,&quot;non-dropping-particle&quot;:&quot;&quot;}],&quot;accessed&quot;:{&quot;date-parts&quot;:[[2023,5,24]]},&quot;URL&quot;:&quot;https://nhsbsa-data-analytics.shinyapps.io/healthcare-inequalities-nhs-prescribing-and-exemption-schemes/&quot;,&quot;issued&quot;:{&quot;date-parts&quot;:[[2023]]},&quot;container-title-short&quot;:&quot;&quot;},&quot;isTemporary&quot;:false}],&quot;citationTag&quot;:&quot;MENDELEY_CITATION_v3_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&quot;},{&quot;citationID&quot;:&quot;MENDELEY_CITATION_f9557074-19c1-470a-a497-53f694bb6e9c&quot;,&quot;properties&quot;:{&quot;noteIndex&quot;:0},&quot;isEdited&quot;:false,&quot;manualOverride&quot;:{&quot;isManuallyOverridden&quot;:false,&quot;citeprocText&quot;:&quot;(51)&quot;,&quot;manualOverrideText&quot;:&quot;&quot;},&quot;citationItems&quot;:[{&quot;id&quot;:&quot;c1bebaa4-9d2c-349d-a735-444a77e131eb&quot;,&quot;itemData&quot;:{&quot;type&quot;:&quot;article-journal&quot;,&quot;id&quot;:&quot;c1bebaa4-9d2c-349d-a735-444a77e131eb&quot;,&quot;title&quot;:&quot;Experiences, utilisation and outcomes of maternity care in England among women from different socio-economic groups: Findings from the 2010 National Maternity Survey&quot;,&quot;author&quot;:[{&quot;family&quot;:&quot;Lindquist&quot;,&quot;given&quot;:&quot;A.&quot;,&quot;parse-names&quot;:false,&quot;dropping-particle&quot;:&quot;&quot;,&quot;non-dropping-particle&quot;:&quot;&quot;},{&quot;family&quot;:&quot;Kurinczuk&quot;,&quot;given&quot;:&quot;J. J.&quot;,&quot;parse-names&quot;:false,&quot;dropping-particle&quot;:&quot;&quot;,&quot;non-dropping-particle&quot;:&quot;&quot;},{&quot;family&quot;:&quot;Redshaw&quot;,&quot;given&quot;:&quot;M.&quot;,&quot;parse-names&quot;:false,&quot;dropping-particle&quot;:&quot;&quot;,&quot;non-dropping-particle&quot;:&quot;&quot;},{&quot;family&quot;:&quot;Knight&quot;,&quot;given&quot;:&quot;M.&quot;,&quot;parse-names&quot;:false,&quot;dropping-particle&quot;:&quot;&quot;,&quot;non-dropping-particle&quot;:&quot;&quot;}],&quot;container-title&quot;:&quot;BJOG: An International Journal of Obstetrics and Gynaecology&quot;,&quot;container-title-short&quot;:&quot;BJOG&quot;,&quot;DOI&quot;:&quot;10.1111/1471-0528.13059&quot;,&quot;ISSN&quot;:&quot;14710528&quot;,&quot;issued&quot;:{&quot;date-parts&quot;:[[2015]]},&quot;abstract&quot;:&quot;Objective The objective of this analysis was to explore the healthcare-seeking behaviours and experiences of maternity care among women from different socio-economic groups in order to improve understanding of why socially disadvantaged women have poorer maternal health outcomes in the UK. Design Secondary analysis of a national survey of women conducted 3 months after they had given birth. Setting England. Sample A total of 5332 women. Methods Logistic regression analysis to investigate differences in outcomes among different socio-economic groups, classified by the Index of Multiple Deprivation (IMD). Main outcome measures Healthcare-seeking behaviours, outcomes and experiences of maternity care. Results With each increase in IMD quintile (decrease in socio-economic position), women were shown to be 25% (adjusted odds ratio [aOR] 0.75; 95% confidence interval [95% CI] 0.63-0.90) less likely to have had any antenatal care and 15% (aOR 0.85; 95% CI 0.80-0.90) less likely to have had a routine postnatal check-up. They were 4% (aOR 1.04; 95% CI 0.99-1.10) more likely to have had an antenatal hospital admission, 7% (aOR 1.07; 95% CI 0.99-1.16) more likely to have been transferred during labour and 4% (aOR 1.04; 95% CI 0.99-1.09) more likely to have had a caesarean birth, although these results were not statistically significant. With decreasing socio-economic position women were more likely to report that they were not treated respectfully or spoken to in a way they could understand by doctors and midwives. Conclusions This analysis suggests the need for a focusing of professionals and services towards pregnant women from lower socio-economic groups and more targeted maternal public health education towards socially disadvantaged women.&quot;,&quot;issue&quot;:&quot;12&quot;,&quot;volume&quot;:&quot;122&quot;},&quot;isTemporary&quot;:false}],&quot;citationTag&quot;:&quot;MENDELEY_CITATION_v3_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&quot;},{&quot;citationID&quot;:&quot;MENDELEY_CITATION_5c4d4d11-2e77-4b54-8711-43b694003139&quot;,&quot;properties&quot;:{&quot;noteIndex&quot;:0},&quot;isEdited&quot;:false,&quot;manualOverride&quot;:{&quot;isManuallyOverridden&quot;:false,&quot;citeprocText&quot;:&quot;(54)&quot;,&quot;manualOverrideText&quot;:&quot;&quot;},&quot;citationItems&quot;:[{&quot;id&quot;:&quot;aa506748-8358-3e85-b6ac-fcb7537f7ddf&quot;,&quot;itemData&quot;:{&quot;type&quot;:&quot;report&quot;,&quot;id&quot;:&quot;aa506748-8358-3e85-b6ac-fcb7537f7ddf&quot;,&quot;title&quot;:&quot;Cost of living on maternity leave survey&quot;,&quot;author&quot;:[{&quot;family&quot;:&quot;Moran&quot;,&quot;given&quot;:&quot;Kate&quot;,&quot;parse-names&quot;:false,&quot;dropping-particle&quot;:&quot;&quot;,&quot;non-dropping-particle&quot;:&quot;&quot;},{&quot;family&quot;:&quot;Bragg&quot;,&quot;given&quot;:&quot;Ros&quot;,&quot;parse-names&quot;:false,&quot;dropping-particle&quot;:&quot;&quot;,&quot;non-dropping-particle&quot;:&quot;&quot;},{&quot;family&quot;:&quot;Dunstan&quot;,&quot;given&quot;:&quot;Richard&quot;,&quot;parse-names&quot;:false,&quot;dropping-particle&quot;:&quot;&quot;,&quot;non-dropping-particle&quot;:&quot;&quot;},{&quot;family&quot;:&quot;Wood&quot;,&quot;given&quot;:&quot;Katie&quot;,&quot;parse-names&quot;:false,&quot;dropping-particle&quot;:&quot;&quot;,&quot;non-dropping-particle&quot;:&quot;&quot;}],&quot;accessed&quot;:{&quot;date-parts&quot;:[[2023,2,21]]},&quot;URL&quot;:&quot;https://maternityaction.org.uk/cost-of-living-survey/&quot;,&quot;issued&quot;:{&quot;date-parts&quot;:[[2022]]},&quot;container-title-short&quot;:&quot;&quot;},&quot;isTemporary&quot;:false}],&quot;citationTag&quot;:&quot;MENDELEY_CITATION_v3_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&quot;},{&quot;citationID&quot;:&quot;MENDELEY_CITATION_8e42a0d4-5c47-4052-a099-a5fbad826942&quot;,&quot;properties&quot;:{&quot;noteIndex&quot;:0},&quot;isEdited&quot;:false,&quot;manualOverride&quot;:{&quot;isManuallyOverridden&quot;:false,&quot;citeprocText&quot;:&quot;(55)&quot;,&quot;manualOverrideText&quot;:&quot;&quot;},&quot;citationItems&quot;:[{&quot;id&quot;:&quot;8d2824e6-6e0b-3e5d-996d-c91bd589df37&quot;,&quot;itemData&quot;:{&quot;type&quot;:&quot;webpage&quot;,&quot;id&quot;:&quot;8d2824e6-6e0b-3e5d-996d-c91bd589df37&quot;,&quot;title&quot;:&quot;Impact of increased cost of living on adults across Great Britain&quot;,&quot;author&quot;:[{&quot;family&quot;:&quot;Office for National Statistics&quot;,&quot;given&quot;:&quot;&quot;,&quot;parse-names&quot;:false,&quot;dropping-particle&quot;:&quot;&quot;,&quot;non-dropping-particle&quot;:&quot;&quot;}],&quot;accessed&quot;:{&quot;date-parts&quot;:[[2023,2,21]]},&quot;URL&quot;:&quot;https://www.ons.gov.uk/peoplepopulationandcommunity/personalandhouseholdfinances/expenditure/datasets/impactofincreasedcostoflivingonadultsacrossgreatbritain&quot;,&quot;issued&quot;:{&quot;date-parts&quot;:[[2023]]},&quot;container-title-short&quot;:&quot;&quot;},&quot;isTemporary&quot;:false}],&quot;citationTag&quot;:&quot;MENDELEY_CITATION_v3_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&quot;},{&quot;citationID&quot;:&quot;MENDELEY_CITATION_31b59587-af31-4e1b-afee-7e346ca95406&quot;,&quot;properties&quot;:{&quot;noteIndex&quot;:0},&quot;isEdited&quot;:false,&quot;manualOverride&quot;:{&quot;isManuallyOverridden&quot;:false,&quot;citeprocText&quot;:&quot;(55)&quot;,&quot;manualOverrideText&quot;:&quot;&quot;},&quot;citationItems&quot;:[{&quot;id&quot;:&quot;8d2824e6-6e0b-3e5d-996d-c91bd589df37&quot;,&quot;itemData&quot;:{&quot;type&quot;:&quot;webpage&quot;,&quot;id&quot;:&quot;8d2824e6-6e0b-3e5d-996d-c91bd589df37&quot;,&quot;title&quot;:&quot;Impact of increased cost of living on adults across Great Britain&quot;,&quot;author&quot;:[{&quot;family&quot;:&quot;Office for National Statistics&quot;,&quot;given&quot;:&quot;&quot;,&quot;parse-names&quot;:false,&quot;dropping-particle&quot;:&quot;&quot;,&quot;non-dropping-particle&quot;:&quot;&quot;}],&quot;accessed&quot;:{&quot;date-parts&quot;:[[2023,2,21]]},&quot;URL&quot;:&quot;https://www.ons.gov.uk/peoplepopulationandcommunity/personalandhouseholdfinances/expenditure/datasets/impactofincreasedcostoflivingonadultsacrossgreatbritain&quot;,&quot;issued&quot;:{&quot;date-parts&quot;:[[2023]]},&quot;container-title-short&quot;:&quot;&quot;},&quot;isTemporary&quot;:false}],&quot;citationTag&quot;:&quot;MENDELEY_CITATION_v3_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&quot;},{&quot;citationID&quot;:&quot;MENDELEY_CITATION_4b2c8805-3f67-4a57-a13d-f084f0a3f5cc&quot;,&quot;properties&quot;:{&quot;noteIndex&quot;:0},&quot;isEdited&quot;:false,&quot;manualOverride&quot;:{&quot;isManuallyOverridden&quot;:false,&quot;citeprocText&quot;:&quot;(56)&quot;,&quot;manualOverrideText&quot;:&quot;&quot;},&quot;citationItems&quot;:[{&quot;id&quot;:&quot;07483d11-f572-3fb5-8629-98510455cbb8&quot;,&quot;itemData&quot;:{&quot;type&quot;:&quot;webpage&quot;,&quot;id&quot;:&quot;07483d11-f572-3fb5-8629-98510455cbb8&quot;,&quot;title&quot;:&quot;Healthcare professionals&quot;,&quot;author&quot;:[{&quot;family&quot;:&quot;NHS&quot;,&quot;given&quot;:&quot;&quot;,&quot;parse-names&quot;:false,&quot;dropping-particle&quot;:&quot;&quot;,&quot;non-dropping-particle&quot;:&quot;&quot;}],&quot;container-title&quot;:&quot;Get help to buy food and milk (Healthy Start)&quot;,&quot;accessed&quot;:{&quot;date-parts&quot;:[[2023,2,17]]},&quot;URL&quot;:&quot;https://www.healthystart.nhs.uk/healthcare-professionals/&quot;,&quot;issued&quot;:{&quot;date-parts&quot;:[[2023]]},&quot;container-title-short&quot;:&quot;&quot;},&quot;isTemporary&quot;:false}],&quot;citationTag&quot;:&quot;MENDELEY_CITATION_v3_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&quot;},{&quot;citationID&quot;:&quot;MENDELEY_CITATION_9aa3278d-12f1-47ea-9969-c06b892be126&quot;,&quot;properties&quot;:{&quot;noteIndex&quot;:0},&quot;isEdited&quot;:false,&quot;manualOverride&quot;:{&quot;isManuallyOverridden&quot;:false,&quot;citeprocText&quot;:&quot;(56)&quot;,&quot;manualOverrideText&quot;:&quot;&quot;},&quot;citationItems&quot;:[{&quot;id&quot;:&quot;07483d11-f572-3fb5-8629-98510455cbb8&quot;,&quot;itemData&quot;:{&quot;type&quot;:&quot;webpage&quot;,&quot;id&quot;:&quot;07483d11-f572-3fb5-8629-98510455cbb8&quot;,&quot;title&quot;:&quot;Healthcare professionals&quot;,&quot;author&quot;:[{&quot;family&quot;:&quot;NHS&quot;,&quot;given&quot;:&quot;&quot;,&quot;parse-names&quot;:false,&quot;dropping-particle&quot;:&quot;&quot;,&quot;non-dropping-particle&quot;:&quot;&quot;}],&quot;container-title&quot;:&quot;Get help to buy food and milk (Healthy Start)&quot;,&quot;accessed&quot;:{&quot;date-parts&quot;:[[2023,2,17]]},&quot;URL&quot;:&quot;https://www.healthystart.nhs.uk/healthcare-professionals/&quot;,&quot;issued&quot;:{&quot;date-parts&quot;:[[2023]]},&quot;container-title-short&quot;:&quot;&quot;},&quot;isTemporary&quot;:false}],&quot;citationTag&quot;:&quot;MENDELEY_CITATION_v3_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&quot;},{&quot;citationID&quot;:&quot;MENDELEY_CITATION_bec2a21b-9f68-4e22-ab81-e74b11a014af&quot;,&quot;properties&quot;:{&quot;noteIndex&quot;:0},&quot;isEdited&quot;:false,&quot;manualOverride&quot;:{&quot;isManuallyOverridden&quot;:false,&quot;citeprocText&quot;:&quot;(3)&quot;,&quot;manualOverrideText&quot;:&quot;&quot;},&quot;citationItems&quot;:[{&quot;id&quot;:&quot;75e65e9a-f00d-36e7-a952-149ab9affbc1&quot;,&quot;itemData&quot;:{&quot;type&quot;:&quot;book&quot;,&quot;id&quot;:&quot;75e65e9a-f00d-36e7-a952-149ab9affbc1&quot;,&quot;title&quot;:&quot;Best start for life: A Vision for the 1,001 Critical Days&quot;,&quot;author&quot;:[{&quot;family&quot;:&quot;Department of Health &amp; Social Care&quot;,&quot;given&quot;:&quot;&quot;,&quot;parse-names&quot;:false,&quot;dropping-particle&quot;:&quot;&quot;,&quot;non-dropping-particle&quot;:&quot;&quot;}],&quot;accessed&quot;:{&quot;date-parts&quot;:[[2023,2,21]]},&quot;ISBN&quot;:&quot;9781528624978&quot;,&quot;URL&quot;:&quot;https://www.gov.uk/government/publications/the-best-start-for-life-a-vision-for-the-1001-critical-days&quot;,&quot;issued&quot;:{&quot;date-parts&quot;:[[2021]]},&quot;container-title-short&quot;:&quot;&quot;},&quot;isTemporary&quot;:false}],&quot;citationTag&quot;:&quot;MENDELEY_CITATION_v3_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&quot;},{&quot;citationID&quot;:&quot;MENDELEY_CITATION_944b5eb5-4776-41ea-a1b8-0002c33539ca&quot;,&quot;properties&quot;:{&quot;noteIndex&quot;:0},&quot;isEdited&quot;:false,&quot;manualOverride&quot;:{&quot;isManuallyOverridden&quot;:false,&quot;citeprocText&quot;:&quot;(57)&quot;,&quot;manualOverrideText&quot;:&quot;&quot;},&quot;citationItems&quot;:[{&quot;id&quot;:&quot;ec9a6b9d-1596-37f9-9f29-413bb0a7448f&quot;,&quot;itemData&quot;:{&quot;type&quot;:&quot;webpage&quot;,&quot;id&quot;:&quot;ec9a6b9d-1596-37f9-9f29-413bb0a7448f&quot;,&quot;title&quot;:&quot;International Women’s Day: embracing equity in perinatal mental health care&quot;,&quot;author&quot;:[{&quot;family&quot;:&quot;Seebohm&quot;,&quot;given&quot;:&quot;Laura&quot;,&quot;parse-names&quot;:false,&quot;dropping-particle&quot;:&quot;&quot;,&quot;non-dropping-particle&quot;:&quot;&quot;}],&quot;container-title&quot;:&quot;Maternal Mental Health Alliance&quot;,&quot;accessed&quot;:{&quot;date-parts&quot;:[[2023,3,16]]},&quot;URL&quot;:&quot;http://maternalmentalhealthalliance.org/news/iwd-embracing-equity-perinatal-mental-health/&quot;,&quot;issued&quot;:{&quot;date-parts&quot;:[[2023]]},&quot;container-title-short&quot;:&quot;&quot;},&quot;isTemporary&quot;:false}],&quot;citationTag&quot;:&quot;MENDELEY_CITATION_v3_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&quot;},{&quot;citationID&quot;:&quot;MENDELEY_CITATION_a2f78692-b538-41cb-9b10-0ef6f2468154&quot;,&quot;properties&quot;:{&quot;noteIndex&quot;:0},&quot;isEdited&quot;:false,&quot;manualOverride&quot;:{&quot;isManuallyOverridden&quot;:false,&quot;citeprocText&quot;:&quot;(58)&quot;,&quot;manualOverrideText&quot;:&quot;&quot;},&quot;citationItems&quot;:[{&quot;id&quot;:&quot;919f5190-8362-3ac7-9b11-15175cc2409b&quot;,&quot;itemData&quot;:{&quot;type&quot;:&quot;webpage&quot;,&quot;id&quot;:&quot;919f5190-8362-3ac7-9b11-15175cc2409b&quot;,&quot;title&quot;:&quot;Cost of living on maternity leave survey&quot;,&quot;author&quot;:[{&quot;family&quot;:&quot;Maternity Action&quot;,&quot;given&quot;:&quot;&quot;,&quot;parse-names&quot;:false,&quot;dropping-particle&quot;:&quot;&quot;,&quot;non-dropping-particle&quot;:&quot;&quot;}],&quot;accessed&quot;:{&quot;date-parts&quot;:[[2023,3,2]]},&quot;URL&quot;:&quot;https://maternityaction.org.uk/cost-of-living-survey/&quot;,&quot;issued&quot;:{&quot;date-parts&quot;:[[2022]]},&quot;container-title-short&quot;:&quot;&quot;},&quot;isTemporary&quot;:false}],&quot;citationTag&quot;:&quot;MENDELEY_CITATION_v3_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&quot;},{&quot;citationID&quot;:&quot;MENDELEY_CITATION_6b265309-16ca-42c8-8a82-228474083ffd&quot;,&quot;properties&quot;:{&quot;noteIndex&quot;:0},&quot;isEdited&quot;:false,&quot;manualOverride&quot;:{&quot;isManuallyOverridden&quot;:false,&quot;citeprocText&quot;:&quot;(59)&quot;,&quot;manualOverrideText&quot;:&quot;&quot;},&quot;citationItems&quot;:[{&quot;id&quot;:&quot;45273adc-ea59-3167-b98d-9982d9914b6b&quot;,&quot;itemData&quot;:{&quot;type&quot;:&quot;report&quot;,&quot;id&quot;:&quot;45273adc-ea59-3167-b98d-9982d9914b6b&quot;,&quot;title&quot;:&quot;Mothers' voices: Exploring experiences of maternity and health in low income women and children from diverse ethnic backgrounds&quot;,&quot;author&quot;:[{&quot;family&quot;:&quot;Psarros&quot;,&quot;given&quot;:&quot;Annah&quot;,&quot;parse-names&quot;:false,&quot;dropping-particle&quot;:&quot;&quot;,&quot;non-dropping-particle&quot;:&quot;&quot;}],&quot;accessed&quot;:{&quot;date-parts&quot;:[[2023,1,31]]},&quot;URL&quot;:&quot;https://www.maternityaction.org.uk/wp-content/uploads/MothersVoices2018-FINAL.pdf&quot;,&quot;issued&quot;:{&quot;date-parts&quot;:[[2018]]},&quot;container-title-short&quot;:&quot;&quot;},&quot;isTemporary&quot;:false}],&quot;citationTag&quot;:&quot;MENDELEY_CITATION_v3_eyJjaXRhdGlvbklEIjoiTUVOREVMRVlfQ0lUQVRJT05fNmIyNjUzMDktMTZjYS00MmM4LThhODItMjI4NDc0MDgzZmZk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quot;},{&quot;citationID&quot;:&quot;MENDELEY_CITATION_9045dc71-2141-43e1-83b3-25f39b55ab6b&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OTA0NWRjNzEtMjE0MS00M2UxLTgzYjMtMjVmMzliNTVhYjZi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2c9d3c72-c6ef-4e32-90e7-cb08aa5c82fe&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MmM5ZDNjNzItYzZlZi00ZTMyLTkwZTctY2IwOGFhNWM4MmZl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5470d2cb-4624-4689-b907-8abe7416bce6&quot;,&quot;properties&quot;:{&quot;noteIndex&quot;:0},&quot;isEdited&quot;:false,&quot;manualOverride&quot;:{&quot;isManuallyOverridden&quot;:false,&quot;citeprocText&quot;:&quot;(60)&quot;,&quot;manualOverrideText&quot;:&quot;&quot;},&quot;citationItems&quot;:[{&quot;id&quot;:&quot;b98c0fa3-d24b-3eb1-94a0-fc56782232ce&quot;,&quot;itemData&quot;:{&quot;type&quot;:&quot;report&quot;,&quot;id&quot;:&quot;b98c0fa3-d24b-3eb1-94a0-fc56782232ce&quot;,&quot;title&quot;:&quot;Maternity high impact area: Reducing the inequality of outcomes for women from Black, Asian and Minority Ethnic (BAME) communities and their babies&quot;,&quot;author&quot;:[{&quot;family&quot;:&quot;Public Health England&quot;,&quot;given&quot;:&quot;&quot;,&quot;parse-names&quot;:false,&quot;dropping-particle&quot;:&quot;&quot;,&quot;non-dropping-particle&quot;:&quot;&quot;}],&quot;accessed&quot;:{&quot;date-parts&quot;:[[2023,3,27]]},&quot;URL&quot;:&quot;https://assets.publishing.service.gov.uk/government/uploads/system/uploads/attachment_data/file/942480/Maternity_high_impact_area_6_Reducing_the_inequality_of_outcomes_for_women_from_Black__Asian_and_Minority_Ethnic__BAME__communities_and_their_babies.pdf&quot;,&quot;issued&quot;:{&quot;date-parts&quot;:[[2020]]},&quot;container-title-short&quot;:&quot;&quot;},&quot;isTemporary&quot;:false}],&quot;citationTag&quot;:&quot;MENDELEY_CITATION_v3_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&quot;},{&quot;citationID&quot;:&quot;MENDELEY_CITATION_6de29529-6006-4901-9aa8-73841b5fe190&quot;,&quot;properties&quot;:{&quot;noteIndex&quot;:0},&quot;isEdited&quot;:false,&quot;manualOverride&quot;:{&quot;isManuallyOverridden&quot;:false,&quot;citeprocText&quot;:&quot;(61)&quot;,&quot;manualOverrideText&quot;:&quot;&quot;},&quot;citationItems&quot;:[{&quot;id&quot;:&quot;bd567e5e-486e-3d1e-be7e-0efa3a1f6594&quot;,&quot;itemData&quot;:{&quot;type&quot;:&quot;report&quot;,&quot;id&quot;:&quot;bd567e5e-486e-3d1e-be7e-0efa3a1f6594&quot;,&quot;title&quot;:&quot;National Maternity and Perinatal Audit: Ethnic and Socio-economic Inequalities in NHS Maternity and Perinatal Care for Women and their Babies&quot;,&quot;author&quot;:[{&quot;family&quot;:&quot;Royal College of Obstetricians and Gynaecologists&quot;,&quot;given&quot;:&quot;&quot;,&quot;parse-names&quot;:false,&quot;dropping-particle&quot;:&quot;&quot;,&quot;non-dropping-particle&quot;:&quot;&quot;}],&quot;accessed&quot;:{&quot;date-parts&quot;:[[2023,3,7]]},&quot;URL&quot;:&quot;https://maternityaudit.org.uk/FilesUploaded/Ref%20308%20Inequalities%20Sprint%20Audit%20Report%202021_FINAL.pdf&quot;,&quot;issued&quot;:{&quot;date-parts&quot;:[[2021]]},&quot;container-title-short&quot;:&quot;&quot;},&quot;isTemporary&quot;:false}],&quot;citationTag&quot;:&quot;MENDELEY_CITATION_v3_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&quot;},{&quot;citationID&quot;:&quot;MENDELEY_CITATION_c3c71c4d-0b43-42c7-8bd6-d951c3b576b5&quot;,&quot;properties&quot;:{&quot;noteIndex&quot;:0},&quot;isEdited&quot;:false,&quot;manualOverride&quot;:{&quot;isManuallyOverridden&quot;:false,&quot;citeprocText&quot;:&quot;(62)&quot;,&quot;manualOverrideText&quot;:&quot;&quot;},&quot;citationItems&quot;:[{&quot;id&quot;:&quot;8bfcd4c8-ccd8-3b6a-8361-ac47d6482cc3&quot;,&quot;itemData&quot;:{&quot;type&quot;:&quot;report&quot;,&quot;id&quot;:&quot;8bfcd4c8-ccd8-3b6a-8361-ac47d6482cc3&quot;,&quot;title&quot;:&quot;Cambridgeshire and Peterborough Local Maternity &amp; Neonatal System  Equity and Equality Analysis&quot;,&quot;author&quot;:[{&quot;family&quot;:&quot;Philips&quot;,&quot;given&quot;:&quot;Liz&quot;,&quot;parse-names&quot;:false,&quot;dropping-particle&quot;:&quot;&quot;,&quot;non-dropping-particle&quot;:&quot;&quot;}],&quot;accessed&quot;:{&quot;date-parts&quot;:[[2023,3,10]]},&quot;URL&quot;:&quot;https://www.cpics.org.uk/children-and-maternity&quot;,&quot;issued&quot;:{&quot;date-parts&quot;:[[2022]]},&quot;container-title-short&quot;:&quot;&quot;},&quot;isTemporary&quot;:false}],&quot;citationTag&quot;:&quot;MENDELEY_CITATION_v3_eyJjaXRhdGlvbklEIjoiTUVOREVMRVlfQ0lUQVRJT05fYzNjNzFjNGQtMGI0My00MmM3LThiZDYtZDk1MWMzYjU3NmI1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quot;},{&quot;citationID&quot;:&quot;MENDELEY_CITATION_dd9055be-35aa-4c60-a8c3-9245a9bb4222&quot;,&quot;properties&quot;:{&quot;noteIndex&quot;:0},&quot;isEdited&quot;:false,&quot;manualOverride&quot;:{&quot;isManuallyOverridden&quot;:false,&quot;citeprocText&quot;:&quot;(62)&quot;,&quot;manualOverrideText&quot;:&quot;&quot;},&quot;citationItems&quot;:[{&quot;id&quot;:&quot;8bfcd4c8-ccd8-3b6a-8361-ac47d6482cc3&quot;,&quot;itemData&quot;:{&quot;type&quot;:&quot;report&quot;,&quot;id&quot;:&quot;8bfcd4c8-ccd8-3b6a-8361-ac47d6482cc3&quot;,&quot;title&quot;:&quot;Cambridgeshire and Peterborough Local Maternity &amp; Neonatal System  Equity and Equality Analysis&quot;,&quot;author&quot;:[{&quot;family&quot;:&quot;Philips&quot;,&quot;given&quot;:&quot;Liz&quot;,&quot;parse-names&quot;:false,&quot;dropping-particle&quot;:&quot;&quot;,&quot;non-dropping-particle&quot;:&quot;&quot;}],&quot;accessed&quot;:{&quot;date-parts&quot;:[[2023,3,10]]},&quot;URL&quot;:&quot;https://www.cpics.org.uk/children-and-maternity&quot;,&quot;issued&quot;:{&quot;date-parts&quot;:[[2022]]},&quot;container-title-short&quot;:&quot;&quot;},&quot;isTemporary&quot;:false}],&quot;citationTag&quot;:&quot;MENDELEY_CITATION_v3_eyJjaXRhdGlvbklEIjoiTUVOREVMRVlfQ0lUQVRJT05fZGQ5MDU1YmUtMzVhYS00YzYwLWE4YzMtOTI0NWE5YmI0MjIy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quot;},{&quot;citationID&quot;:&quot;MENDELEY_CITATION_8cc5b5fb-344a-4737-83db-b6af13141dca&quot;,&quot;properties&quot;:{&quot;noteIndex&quot;:0},&quot;isEdited&quot;:false,&quot;manualOverride&quot;:{&quot;isManuallyOverridden&quot;:false,&quot;citeprocText&quot;:&quot;(52)&quot;,&quot;manualOverrideText&quot;:&quot;&quot;},&quot;citationItems&quot;:[{&quot;id&quot;:&quot;664fdf42-1ebb-33d5-ab4c-006efae942f7&quot;,&quot;itemData&quot;:{&quot;type&quot;:&quot;article-journal&quot;,&quot;id&quot;:&quot;664fdf42-1ebb-33d5-ab4c-006efae942f7&quot;,&quot;title&quot;:&quot;Who is actually asked about their mental health in pregnancy and the postnatal period? Findings from a national survey&quot;,&quot;author&quot;:[{&quot;family&quot;:&quot;Redshaw&quot;,&quot;given&quot;:&quot;Maggie&quot;,&quot;parse-names&quot;:false,&quot;dropping-particle&quot;:&quot;&quot;,&quot;non-dropping-particle&quot;:&quot;&quot;},{&quot;family&quot;:&quot;Henderson&quot;,&quot;given&quot;:&quot;Jane&quot;,&quot;parse-names&quot;:false,&quot;dropping-particle&quot;:&quot;&quot;,&quot;non-dropping-particle&quot;:&quot;&quot;}],&quot;container-title&quot;:&quot;BMC Psychiatry&quot;,&quot;container-title-short&quot;:&quot;BMC Psychiatry&quot;,&quot;DOI&quot;:&quot;10.1186/s12888-016-1029-9&quot;,&quot;ISSN&quot;:&quot;1471244X&quot;,&quot;issued&quot;:{&quot;date-parts&quot;:[[2016]]},&quot;abstract&quot;:&quot;Background: Pregnancy and the postnatal period is a period of potential vulnerability for women and families. It is UK policy that all women are asked about their mental health and wellbeing early in pregnancy and following the birth to help detect potential problems and prevent serious adverse outcome. However, identification of mental health problems in pregnancy may be less than 50 %. The aim of the study was to find out which women are asked about their mood and mental health during pregnancy and postnatally, and about offer and uptake of treatment. Methods: Secondary analysis of a national maternity survey carried out in 2014 which asked about sociodemographic factors, care in pregnancy, childbirth, and the postnatal period with specific questions on emotional and mental health. Results: The usable response rate to the survey was 47 % (4571 women). Most women recalled being asked about their mental health in pregnancy (82 %) and in the postnatal period (90 %). However, antenatally, Asian and older women were less likely to be asked and to be offered treatment. In the postnatal period, differences were more marked. Non-white women, those living in more deprived areas, and those who had received less education were less likely to be asked about their mental health, to be offered treatment, and to receive support. Women with a trusting relationship with their midwife were more likely to be asked about their mental health. Conclusion: The inequities described in this study suggest that the inverse care law is operating in relation to this aspect of maternity care. Those women most likely to be in need of support and treatment are least likely to be offered it and may be at risk of serious adverse outcomes.&quot;,&quot;issue&quot;:&quot;1&quot;,&quot;volume&quot;:&quot;16&quot;},&quot;isTemporary&quot;:false}],&quot;citationTag&quot;:&quot;MENDELEY_CITATION_v3_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&quot;},{&quot;citationID&quot;:&quot;MENDELEY_CITATION_b7f54f1d-01b1-46eb-8380-f6a10c794205&quot;,&quot;properties&quot;:{&quot;noteIndex&quot;:0},&quot;isEdited&quot;:false,&quot;manualOverride&quot;:{&quot;isManuallyOverridden&quot;:false,&quot;citeprocText&quot;:&quot;(63)&quot;,&quot;manualOverrideText&quot;:&quot;&quot;},&quot;citationItems&quot;:[{&quot;id&quot;:&quot;c42b4008-b115-3336-9e4a-8959315a1f8f&quot;,&quot;itemData&quot;:{&quot;type&quot;:&quot;article-journal&quot;,&quot;id&quot;:&quot;c42b4008-b115-3336-9e4a-8959315a1f8f&quot;,&quot;title&quot;:&quot;Differences in access and utilisation of mental health services in the perinatal period for women from ethnic minorities - A population-based study&quot;,&quot;author&quot;:[{&quot;family&quot;:&quot;Jankovic&quot;,&quot;given&quot;:&quot;Jelena&quot;,&quot;parse-names&quot;:false,&quot;dropping-particle&quot;:&quot;&quot;,&quot;non-dropping-particle&quot;:&quot;&quot;},{&quot;family&quot;:&quot;Parsons&quot;,&quot;given&quot;:&quot;Jake&quot;,&quot;parse-names&quot;:false,&quot;dropping-particle&quot;:&quot;&quot;,&quot;non-dropping-particle&quot;:&quot;&quot;},{&quot;family&quot;:&quot;Jovanović&quot;,&quot;given&quot;:&quot;Nikolina&quot;,&quot;parse-names&quot;:false,&quot;dropping-particle&quot;:&quot;&quot;,&quot;non-dropping-particle&quot;:&quot;&quot;},{&quot;family&quot;:&quot;Berrisford&quot;,&quot;given&quot;:&quot;Giles&quot;,&quot;parse-names&quot;:false,&quot;dropping-particle&quot;:&quot;&quot;,&quot;non-dropping-particle&quot;:&quot;&quot;},{&quot;family&quot;:&quot;Copello&quot;,&quot;given&quot;:&quot;Alex&quot;,&quot;parse-names&quot;:false,&quot;dropping-particle&quot;:&quot;&quot;,&quot;non-dropping-particle&quot;:&quot;&quot;},{&quot;family&quot;:&quot;Fazil&quot;,&quot;given&quot;:&quot;Qulsom&quot;,&quot;parse-names&quot;:false,&quot;dropping-particle&quot;:&quot;&quot;,&quot;non-dropping-particle&quot;:&quot;&quot;},{&quot;family&quot;:&quot;Priebe&quot;,&quot;given&quot;:&quot;Stefan&quot;,&quot;parse-names&quot;:false,&quot;dropping-particle&quot;:&quot;&quot;,&quot;non-dropping-particle&quot;:&quot;&quot;}],&quot;container-title&quot;:&quot;BMC Medicine&quot;,&quot;container-title-short&quot;:&quot;BMC Med&quot;,&quot;DOI&quot;:&quot;10.1186/s12916-020-01711-w&quot;,&quot;ISSN&quot;:&quot;17417015&quot;,&quot;issued&quot;:{&quot;date-parts&quot;:[[2020]]},&quot;abstract&quot;:&quot;Background: Barriers to accessing mental health care during pregnancy and the first postnatal year (perinatal period) seem to be greater for ethnic minority women; however, there is no reliable large-scale data about their actual use of mental health services during this period. Our study aims to explore access rates to secondary mental health services, including involuntary admissions to psychiatric inpatient care and patterns of engagement for ethnic minority women aged 18+ who gave birth in 2017 in England, UK. Methods: Two datasets from the National Commissioning Data Repository, the Acute Inpatient Dataset and Mental Health Services Dataset, were linked. Datasets covering the full perinatal period for each woman were included. Rates were standardised by age and deprivation. Results: Out of 615,092 women who gave birth in England in 2017, 22,073 (3.5%) started a contact with mental health services during the perinatal period. In total, 713 (3.2%) were admitted to inpatient care, and 282 (39.5%) involuntarily. Ethnicity data was available for 98% of the sample. Black African, Asian and White Other women had significantly lower access to community mental health services and higher percentages of involuntary admissions than White British women. Black African, Asian and White Other women had a higher number of attended community contacts and fewer non-attendances/cancellations of appointments than White British women. Conclusion: Access to mental health services during the perinatal period varies significantly between women from different ethnic groups. Access to community mental health services should be facilitated for Black African, Asian and White Other women during the perinatal period, which may reduce rates of involuntary hospital admissions for these groups. The pattern of engagement with community services for women from these ethnicities indicates that access appears to be a problem rather than utilisation.&quot;,&quot;issue&quot;:&quot;1&quot;,&quot;volume&quot;:&quot;18&quot;},&quot;isTemporary&quot;:false}],&quot;citationTag&quot;:&quot;MENDELEY_CITATION_v3_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&quot;},{&quot;citationID&quot;:&quot;MENDELEY_CITATION_0446fa75-d2e5-4127-9e0a-383316c5464c&quot;,&quot;properties&quot;:{&quot;noteIndex&quot;:0},&quot;isEdited&quot;:false,&quot;manualOverride&quot;:{&quot;isManuallyOverridden&quot;:false,&quot;citeprocText&quot;:&quot;(63)&quot;,&quot;manualOverrideText&quot;:&quot;&quot;},&quot;citationItems&quot;:[{&quot;id&quot;:&quot;c42b4008-b115-3336-9e4a-8959315a1f8f&quot;,&quot;itemData&quot;:{&quot;type&quot;:&quot;article-journal&quot;,&quot;id&quot;:&quot;c42b4008-b115-3336-9e4a-8959315a1f8f&quot;,&quot;title&quot;:&quot;Differences in access and utilisation of mental health services in the perinatal period for women from ethnic minorities - A population-based study&quot;,&quot;author&quot;:[{&quot;family&quot;:&quot;Jankovic&quot;,&quot;given&quot;:&quot;Jelena&quot;,&quot;parse-names&quot;:false,&quot;dropping-particle&quot;:&quot;&quot;,&quot;non-dropping-particle&quot;:&quot;&quot;},{&quot;family&quot;:&quot;Parsons&quot;,&quot;given&quot;:&quot;Jake&quot;,&quot;parse-names&quot;:false,&quot;dropping-particle&quot;:&quot;&quot;,&quot;non-dropping-particle&quot;:&quot;&quot;},{&quot;family&quot;:&quot;Jovanović&quot;,&quot;given&quot;:&quot;Nikolina&quot;,&quot;parse-names&quot;:false,&quot;dropping-particle&quot;:&quot;&quot;,&quot;non-dropping-particle&quot;:&quot;&quot;},{&quot;family&quot;:&quot;Berrisford&quot;,&quot;given&quot;:&quot;Giles&quot;,&quot;parse-names&quot;:false,&quot;dropping-particle&quot;:&quot;&quot;,&quot;non-dropping-particle&quot;:&quot;&quot;},{&quot;family&quot;:&quot;Copello&quot;,&quot;given&quot;:&quot;Alex&quot;,&quot;parse-names&quot;:false,&quot;dropping-particle&quot;:&quot;&quot;,&quot;non-dropping-particle&quot;:&quot;&quot;},{&quot;family&quot;:&quot;Fazil&quot;,&quot;given&quot;:&quot;Qulsom&quot;,&quot;parse-names&quot;:false,&quot;dropping-particle&quot;:&quot;&quot;,&quot;non-dropping-particle&quot;:&quot;&quot;},{&quot;family&quot;:&quot;Priebe&quot;,&quot;given&quot;:&quot;Stefan&quot;,&quot;parse-names&quot;:false,&quot;dropping-particle&quot;:&quot;&quot;,&quot;non-dropping-particle&quot;:&quot;&quot;}],&quot;container-title&quot;:&quot;BMC Medicine&quot;,&quot;container-title-short&quot;:&quot;BMC Med&quot;,&quot;DOI&quot;:&quot;10.1186/s12916-020-01711-w&quot;,&quot;ISSN&quot;:&quot;17417015&quot;,&quot;issued&quot;:{&quot;date-parts&quot;:[[2020]]},&quot;abstract&quot;:&quot;Background: Barriers to accessing mental health care during pregnancy and the first postnatal year (perinatal period) seem to be greater for ethnic minority women; however, there is no reliable large-scale data about their actual use of mental health services during this period. Our study aims to explore access rates to secondary mental health services, including involuntary admissions to psychiatric inpatient care and patterns of engagement for ethnic minority women aged 18+ who gave birth in 2017 in England, UK. Methods: Two datasets from the National Commissioning Data Repository, the Acute Inpatient Dataset and Mental Health Services Dataset, were linked. Datasets covering the full perinatal period for each woman were included. Rates were standardised by age and deprivation. Results: Out of 615,092 women who gave birth in England in 2017, 22,073 (3.5%) started a contact with mental health services during the perinatal period. In total, 713 (3.2%) were admitted to inpatient care, and 282 (39.5%) involuntarily. Ethnicity data was available for 98% of the sample. Black African, Asian and White Other women had significantly lower access to community mental health services and higher percentages of involuntary admissions than White British women. Black African, Asian and White Other women had a higher number of attended community contacts and fewer non-attendances/cancellations of appointments than White British women. Conclusion: Access to mental health services during the perinatal period varies significantly between women from different ethnic groups. Access to community mental health services should be facilitated for Black African, Asian and White Other women during the perinatal period, which may reduce rates of involuntary hospital admissions for these groups. The pattern of engagement with community services for women from these ethnicities indicates that access appears to be a problem rather than utilisation.&quot;,&quot;issue&quot;:&quot;1&quot;,&quot;volume&quot;:&quot;18&quot;},&quot;isTemporary&quot;:false}],&quot;citationTag&quot;:&quot;MENDELEY_CITATION_v3_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&quot;},{&quot;citationID&quot;:&quot;MENDELEY_CITATION_ed2c250f-9f88-478b-879c-378a876ea8c4&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ZWQyYzI1MGYtOWY4OC00NzhiLTg3OWMtMzc4YTg3NmVhOGM0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86e49c50-3e0e-48f2-8734-3a886db2effe&quot;,&quot;properties&quot;:{&quot;noteIndex&quot;:0},&quot;isEdited&quot;:false,&quot;manualOverride&quot;:{&quot;isManuallyOverridden&quot;:false,&quot;citeprocText&quot;:&quot;(64)&quot;,&quot;manualOverrideText&quot;:&quot;&quot;},&quot;citationItems&quot;:[{&quot;id&quot;:&quot;99209169-f90b-3637-9dbc-f0acdc5789b8&quot;,&quot;itemData&quot;:{&quot;type&quot;:&quot;report&quot;,&quot;id&quot;:&quot;99209169-f90b-3637-9dbc-f0acdc5789b8&quot;,&quot;title&quot;:&quot;Better Health Briefing: The health of Gypsies and Travellers in the UK&quot;,&quot;author&quot;:[{&quot;family&quot;:&quot;Matthews&quot;,&quot;given&quot;:&quot;Zoe&quot;,&quot;parse-names&quot;:false,&quot;dropping-particle&quot;:&quot;&quot;,&quot;non-dropping-particle&quot;:&quot;&quot;}],&quot;accessed&quot;:{&quot;date-parts&quot;:[[2023,2,15]]},&quot;URL&quot;:&quot;https://www.gypsy-traveller.org/wp-content/uploads/health-brief.pdf&quot;,&quot;issued&quot;:{&quot;date-parts&quot;:[[2008]]},&quot;container-title-short&quot;:&quot;&quot;},&quot;isTemporary&quot;:false}],&quot;citationTag&quot;:&quot;MENDELEY_CITATION_v3_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&quot;},{&quot;citationID&quot;:&quot;MENDELEY_CITATION_34e03fe3-96d9-437d-aa3e-2e3b2d572195&quot;,&quot;properties&quot;:{&quot;noteIndex&quot;:0},&quot;isEdited&quot;:false,&quot;manualOverride&quot;:{&quot;isManuallyOverridden&quot;:false,&quot;citeprocText&quot;:&quot;(43)&quot;,&quot;manualOverrideText&quot;:&quot;&quot;},&quot;citationItems&quot;:[{&quot;id&quot;:&quot;259ebd9d-8557-3917-939c-00122c8a82ad&quot;,&quot;itemData&quot;:{&quot;type&quot;:&quot;article-journal&quot;,&quot;id&quot;:&quot;259ebd9d-8557-3917-939c-00122c8a82ad&quot;,&quot;title&quot;:&quot;A systematic review of ethnic minority women’s experiences of perinatal mental health conditions and services in Europe&quot;,&quot;author&quot;:[{&quot;family&quot;:&quot;Watson&quot;,&quot;given&quot;:&quot;Helen&quot;,&quot;parse-names&quot;:false,&quot;dropping-particle&quot;:&quot;&quot;,&quot;non-dropping-particle&quot;:&quot;&quot;},{&quot;family&quot;:&quot;Harrop&quot;,&quot;given&quot;:&quot;Deborah&quot;,&quot;parse-names&quot;:false,&quot;dropping-particle&quot;:&quot;&quot;,&quot;non-dropping-particle&quot;:&quot;&quot;},{&quot;family&quot;:&quot;Walton&quot;,&quot;given&quot;:&quot;Elizabeth&quot;,&quot;parse-names&quot;:false,&quot;dropping-particle&quot;:&quot;&quot;,&quot;non-dropping-particle&quot;:&quot;&quot;},{&quot;family&quot;:&quot;Young&quot;,&quot;given&quot;:&quot;Andy&quot;,&quot;parse-names&quot;:false,&quot;dropping-particle&quot;:&quot;&quot;,&quot;non-dropping-particle&quot;:&quot;&quot;},{&quot;family&quot;:&quot;Soltani&quot;,&quot;given&quot;:&quot;Hora&quot;,&quot;parse-names&quot;:false,&quot;dropping-particle&quot;:&quot;&quot;,&quot;non-dropping-particle&quot;:&quot;&quot;}],&quot;container-title&quot;:&quot;PLoS ONE&quot;,&quot;container-title-short&quot;:&quot;PLoS One&quot;,&quot;DOI&quot;:&quot;10.1371/journal.pone.0210587&quot;,&quot;ISSN&quot;:&quot;19326203&quot;,&quot;issued&quot;:{&quot;date-parts&quot;:[[2019]]},&quot;abstract&quot;:&quot;Background Women from ethnic minority groups are at greater risk of developing mental health problems. Poor perinatal mental health impacts on maternal morbidity and mortality and can have a devastating impact on child and family wellbeing. It is important to ensure that services are designed to meet the unique needs of women from diverse backgrounds. Aim The aim of the review was to explore ethnic minority women’s experiences of perinatal mental ill health, help-seeking and perinatal mental health services in Europe. Data sources Searches included CINAHL, Maternity and Infant Care, MEDLINE and PsycINFO with no language or date restrictions. Additional literature was identified by searching reference lists of relevant studies. Design This was a mixed method systematic review. Study selection, appraisal and data extraction were conducted by two researchers independently. A convergent approach was adopted for the analysis and the data were synthesised thematically. Results The 15 eligible studies included women from a range of minority ethnic backgrounds and were all undertaken in the United Kingdom (UK). Seven overarching themes were identified; awareness and beliefs about mental health, isolation and seeking support, influence of culture, symptoms and coping strategies, accessing mental health services, experiences of mental health services and what women want. Conclusion Lack of awareness about mental ill health, cultural expectations, ongoing stigma, culturally insensitive and fragmented health services and interactions with culturally incompetent and dismissive health providers all impact on ethnic minority women’s ability to receive adequate perinatal mental health support in the UK. Future research should focus on in-depth exploration of the experiences of these women across multiple European settings and interventions to reduce health inequalities among vulnerable mothers and families affected by perinatal mental ill health.&quot;,&quot;issue&quot;:&quot;1&quot;,&quot;volume&quot;:&quot;14&quot;},&quot;isTemporary&quot;:false}],&quot;citationTag&quot;:&quot;MENDELEY_CITATION_v3_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&quot;},{&quot;citationID&quot;:&quot;MENDELEY_CITATION_e3cfe8f4-edad-4c9b-ab5a-7e4e0366f287&quot;,&quot;properties&quot;:{&quot;noteIndex&quot;:0},&quot;isEdited&quot;:false,&quot;manualOverride&quot;:{&quot;isManuallyOverridden&quot;:false,&quot;citeprocText&quot;:&quot;(65)&quot;,&quot;manualOverrideText&quot;:&quot;&quot;},&quot;citationItems&quot;:[{&quot;id&quot;:&quot;fb8fe68d-0b34-3e1f-8db6-fd240cc8362c&quot;,&quot;itemData&quot;:{&quot;type&quot;:&quot;article-journal&quot;,&quot;id&quot;:&quot;fb8fe68d-0b34-3e1f-8db6-fd240cc8362c&quot;,&quot;title&quot;:&quot;Tackling inequality in maternal health: Beyond the postpartum&quot;,&quot;author&quot;:[{&quot;family&quot;:&quot;Womersley&quot;,&quot;given&quot;:&quot;Kate&quot;,&quot;parse-names&quot;:false,&quot;dropping-particle&quot;:&quot;&quot;,&quot;non-dropping-particle&quot;:&quot;&quot;},{&quot;family&quot;:&quot;Ripullone&quot;,&quot;given&quot;:&quot;Katherine&quot;,&quot;parse-names&quot;:false,&quot;dropping-particle&quot;:&quot;&quot;,&quot;non-dropping-particle&quot;:&quot;&quot;},{&quot;family&quot;:&quot;Hirst&quot;,&quot;given&quot;:&quot;Jane Elizabeth&quot;,&quot;parse-names&quot;:false,&quot;dropping-particle&quot;:&quot;&quot;,&quot;non-dropping-particle&quot;:&quot;&quot;}],&quot;container-title&quot;:&quot;Future Healthcare Journal&quot;,&quot;container-title-short&quot;:&quot;Future Healthc J&quot;,&quot;DOI&quot;:&quot;10.7861/fhj.2020-0275&quot;,&quot;ISSN&quot;:&quot;2514-6645&quot;,&quot;issued&quot;:{&quot;date-parts&quot;:[[2021,3]]},&quot;page&quot;:&quot;31-35&quot;,&quot;abstract&quot;:&quot;Healthcare systems prioritise antenatal and intrapartum care over the postpartum period. This is reflected in clinical resource allocation and in research agendas. But from metabolic disease to mental health, many pregnancy-associated conditions significantly affect patients’ lifelong health. Women from black and ethnic minority backgrounds and lower socioeconomic groups are at greater risk of physical and psychiatric complications of pregnancy compared to white British women. Without sufficiently tailored and accessible education about risk factors, and robust mechanisms for follow-up beyond the traditional 6-week postpartum period, these inequalities are further entrenched.\n\nIdentifying approaches to address the needs of these patient populations is not only the responsibility of obstetricians and midwives; improvement requires cooperation from healthcare professionals from a wide range of specialties. Healthcare systems must encourage data collection on the long-term effects of metabolic and psychiatric conditions after the postpartum, and s support research that results in evidence-based care for the neglected field of women's postpartum health.&quot;,&quot;publisher&quot;:&quot;Royal College of Physicians&quot;,&quot;issue&quot;:&quot;1&quot;,&quot;volume&quot;:&quot;8&quot;},&quot;isTemporary&quot;:false}],&quot;citationTag&quot;:&quot;MENDELEY_CITATION_v3_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&quot;},{&quot;citationID&quot;:&quot;MENDELEY_CITATION_00fe389a-f825-4dfa-aa09-24762aac0277&quot;,&quot;properties&quot;:{&quot;noteIndex&quot;:0},&quot;isEdited&quot;:false,&quot;manualOverride&quot;:{&quot;isManuallyOverridden&quot;:false,&quot;citeprocText&quot;:&quot;(38)&quot;,&quot;manualOverrideText&quot;:&quot;&quot;},&quot;citationItems&quot;:[{&quot;id&quot;:&quot;7022b3ef-e010-370b-9c00-736c30013ff0&quot;,&quot;itemData&quot;:{&quot;type&quot;:&quot;report&quot;,&quot;id&quot;:&quot;7022b3ef-e010-370b-9c00-736c30013ff0&quot;,&quot;title&quot;:&quot;NHS pledges to improve equity for mothers and babies and race equality for staff&quot;,&quot;author&quot;:[{&quot;family&quot;:&quot;NHS England&quot;,&quot;given&quot;:&quot;&quot;,&quot;parse-names&quot;:false,&quot;dropping-particle&quot;:&quot;&quot;,&quot;non-dropping-particle&quot;:&quot;&quot;},{&quot;family&quot;:&quot;NHS Improvement&quot;,&quot;given&quot;:&quot;&quot;,&quot;parse-names&quot;:false,&quot;dropping-particle&quot;:&quot;&quot;,&quot;non-dropping-particle&quot;:&quot;&quot;}],&quot;accessed&quot;:{&quot;date-parts&quot;:[[2023,2,17]]},&quot;URL&quot;:&quot;https://www.england.nhs.uk/wp-content/uploads/2021/09/C0734-ii-pledges-to-improve-equity-for-mothers-and-babies-race-equality-for-all-staff.pdf&quot;,&quot;issued&quot;:{&quot;date-parts&quot;:[[2021]]},&quot;container-title-short&quot;:&quot;&quot;},&quot;isTemporary&quot;:false}],&quot;citationTag&quot;:&quot;MENDELEY_CITATION_v3_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&quot;},{&quot;citationID&quot;:&quot;MENDELEY_CITATION_93a896e7-f086-41f9-9a0b-b1c7b1e7f5d4&quot;,&quot;properties&quot;:{&quot;noteIndex&quot;:0},&quot;isEdited&quot;:false,&quot;manualOverride&quot;:{&quot;isManuallyOverridden&quot;:false,&quot;citeprocText&quot;:&quot;(66)&quot;,&quot;manualOverrideText&quot;:&quot;&quot;},&quot;citationItems&quot;:[{&quot;id&quot;:&quot;a06148a8-4697-394c-9834-968308348981&quot;,&quot;itemData&quot;:{&quot;type&quot;:&quot;report&quot;,&quot;id&quot;:&quot;a06148a8-4697-394c-9834-968308348981&quot;,&quot;title&quot;:&quot;Starting Well-Perinatal Mental Health Support for Muslim Communities Insight Report&quot;,&quot;author&quot;:[{&quot;family&quot;:&quot;CPSL Mind&quot;,&quot;given&quot;:&quot;&quot;,&quot;parse-names&quot;:false,&quot;dropping-particle&quot;:&quot;&quot;,&quot;non-dropping-particle&quot;:&quot;&quot;}],&quot;accessed&quot;:{&quot;date-parts&quot;:[[2023,2,28]]},&quot;URL&quot;:&quot;https://static1.squarespace.com/static/5d6801ff19efcd000178e7e5/t/63beb2ae613b264b86add7ff/1673441995973/TLI_Perinatal_Report.pdf&quot;,&quot;issued&quot;:{&quot;date-parts&quot;:[[2021]]},&quot;container-title-short&quot;:&quot;&quot;},&quot;isTemporary&quot;:false}],&quot;citationTag&quot;:&quot;MENDELEY_CITATION_v3_eyJjaXRhdGlvbklEIjoiTUVOREVMRVlfQ0lUQVRJT05fOTNhODk2ZTctZjA4Ni00MWY5LTlhMGItYjFjN2IxZTdmNWQ0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quot;},{&quot;citationID&quot;:&quot;MENDELEY_CITATION_09a17022-58e4-4e96-aac2-ab9d3780b099&quot;,&quot;properties&quot;:{&quot;noteIndex&quot;:0},&quot;isEdited&quot;:false,&quot;manualOverride&quot;:{&quot;isManuallyOverridden&quot;:false,&quot;citeprocText&quot;:&quot;(66)&quot;,&quot;manualOverrideText&quot;:&quot;&quot;},&quot;citationItems&quot;:[{&quot;id&quot;:&quot;a06148a8-4697-394c-9834-968308348981&quot;,&quot;itemData&quot;:{&quot;type&quot;:&quot;report&quot;,&quot;id&quot;:&quot;a06148a8-4697-394c-9834-968308348981&quot;,&quot;title&quot;:&quot;Starting Well-Perinatal Mental Health Support for Muslim Communities Insight Report&quot;,&quot;author&quot;:[{&quot;family&quot;:&quot;CPSL Mind&quot;,&quot;given&quot;:&quot;&quot;,&quot;parse-names&quot;:false,&quot;dropping-particle&quot;:&quot;&quot;,&quot;non-dropping-particle&quot;:&quot;&quot;}],&quot;accessed&quot;:{&quot;date-parts&quot;:[[2023,2,28]]},&quot;URL&quot;:&quot;https://static1.squarespace.com/static/5d6801ff19efcd000178e7e5/t/63beb2ae613b264b86add7ff/1673441995973/TLI_Perinatal_Report.pdf&quot;,&quot;issued&quot;:{&quot;date-parts&quot;:[[2021]]},&quot;container-title-short&quot;:&quot;&quot;},&quot;isTemporary&quot;:false}],&quot;citationTag&quot;:&quot;MENDELEY_CITATION_v3_eyJjaXRhdGlvbklEIjoiTUVOREVMRVlfQ0lUQVRJT05fMDlhMTcwMjItNThlNC00ZTk2LWFhYzItYWI5ZDM3ODBiMDk5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quot;},{&quot;citationID&quot;:&quot;MENDELEY_CITATION_f80c2013-c812-4fbb-a746-b2430463261a&quot;,&quot;properties&quot;:{&quot;noteIndex&quot;:0},&quot;isEdited&quot;:false,&quot;manualOverride&quot;:{&quot;isManuallyOverridden&quot;:false,&quot;citeprocText&quot;:&quot;(67)&quot;,&quot;manualOverrideText&quot;:&quot;&quot;},&quot;citationItems&quot;:[{&quot;id&quot;:&quot;ab737c34-80cb-3fa7-93d5-b2c8c702288f&quot;,&quot;itemData&quot;:{&quot;type&quot;:&quot;article-journal&quot;,&quot;id&quot;:&quot;ab737c34-80cb-3fa7-93d5-b2c8c702288f&quot;,&quot;title&quot;:&quot;Black, Asian and minority ethnic women's experiences of maternity services in the UK: A qualitative evidence synthesis&quot;,&quot;author&quot;:[{&quot;family&quot;:&quot;MacLellan&quot;,&quot;given&quot;:&quot;Jennifer&quot;,&quot;parse-names&quot;:false,&quot;dropping-particle&quot;:&quot;&quot;,&quot;non-dropping-particle&quot;:&quot;&quot;},{&quot;family&quot;:&quot;Collins&quot;,&quot;given&quot;:&quot;Sarah&quot;,&quot;parse-names&quot;:false,&quot;dropping-particle&quot;:&quot;&quot;,&quot;non-dropping-particle&quot;:&quot;&quot;},{&quot;family&quot;:&quot;Myatt&quot;,&quot;given&quot;:&quot;Margaret&quot;,&quot;parse-names&quot;:false,&quot;dropping-particle&quot;:&quot;&quot;,&quot;non-dropping-particle&quot;:&quot;&quot;},{&quot;family&quot;:&quot;Pope&quot;,&quot;given&quot;:&quot;Catherine&quot;,&quot;parse-names&quot;:false,&quot;dropping-particle&quot;:&quot;&quot;,&quot;non-dropping-particle&quot;:&quot;&quot;},{&quot;family&quot;:&quot;Knighton&quot;,&quot;given&quot;:&quot;Wanja&quot;,&quot;parse-names&quot;:false,&quot;dropping-particle&quot;:&quot;&quot;,&quot;non-dropping-particle&quot;:&quot;&quot;},{&quot;family&quot;:&quot;Rai&quot;,&quot;given&quot;:&quot;Tanvi&quot;,&quot;parse-names&quot;:false,&quot;dropping-particle&quot;:&quot;&quot;,&quot;non-dropping-particle&quot;:&quot;&quot;}],&quot;container-title&quot;:&quot;Journal of Advanced Nursing&quot;,&quot;container-title-short&quot;:&quot;J Adv Nurs&quot;,&quot;DOI&quot;:&quot;10.1111/jan.15233&quot;,&quot;ISSN&quot;:&quot;13652648&quot;,&quot;issued&quot;:{&quot;date-parts&quot;:[[2022]]},&quot;abstract&quot;:&quot;Aims: Black, Asian and minority ethnic women are at higher risk of dying during pregnancy, childbirth and postnatally and of experiencing premature birth, stillbirth or neonatal death compared with their White counterparts. Discrimination against women from ethnic minorities is known to negatively impact women's ability to speak up, be heard and their experiences of care. This evidence synthesis analysed Black, Asian and minority ethnic women's experiences of UK maternity services in light of these outcomes. Design: We conducted a systematic review and qualitative evidence synthesis using the method of Thomas and Harden. Data Sources: A comprehensive search in AMED, Cinahl, Embase, Medline, PubMed and PsycINFO, alongside research reports from UK maternity charities, was undertaken from 2000 until May 2021. Eligible studies included qualitative research about antenatal, intrapartum and postnatal care, with ethnic minority women in maternity settings of the UK NHS. Review Methods: Study quality was graded using the Critical Appraisal Skills Programme tool. Results: Twenty-four studies met the inclusion criteria. Our synthesis highlights how discriminatory practices and communication failures in UK NHS maternity services are failing ethnic minority women. Conclusion: This synthesis finds evidence of mistreatment and poor care for ethnic minority women in the UK maternity system that may contribute to the poor outcomes reported by MBRRACE. Woman-centred midwifery care is reported as positive for all women but is often experienced as an exception by ethnic minority women in the technocratic birthing system. Impact: Ethnic minority women report positive experiences when in receipt of woman-centred midwifery care. Woman-centred midwifery care is often the exception in the overstretched technocratic UK birthing system. Mistreatment and poor care reported by many ethnic minority women in the UK could inform the inequalities of outcomes identified in the MBRRACE report.&quot;,&quot;issue&quot;:&quot;7&quot;,&quot;volume&quot;:&quot;78&quot;},&quot;isTemporary&quot;:false}],&quot;citationTag&quot;:&quot;MENDELEY_CITATION_v3_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&quot;},{&quot;citationID&quot;:&quot;MENDELEY_CITATION_e55b8692-830d-4203-b63a-aab615a079f7&quot;,&quot;properties&quot;:{&quot;noteIndex&quot;:0},&quot;isEdited&quot;:false,&quot;manualOverride&quot;:{&quot;isManuallyOverridden&quot;:false,&quot;citeprocText&quot;:&quot;(68)&quot;,&quot;manualOverrideText&quot;:&quot;&quot;},&quot;citationItems&quot;:[{&quot;id&quot;:&quot;ae2fe413-238c-3430-8e02-783af94f6850&quot;,&quot;itemData&quot;:{&quot;type&quot;:&quot;article-journal&quot;,&quot;id&quot;:&quot;ae2fe413-238c-3430-8e02-783af94f6850&quot;,&quot;title&quot;:&quot;Muslim women's experiences of maternity services in the UK: Qualitative systematic review and thematic synthesis&quot;,&quot;author&quot;:[{&quot;family&quot;:&quot;Firdous&quot;,&quot;given&quot;:&quot;Tasneema&quot;,&quot;parse-names&quot;:false,&quot;dropping-particle&quot;:&quot;&quot;,&quot;non-dropping-particle&quot;:&quot;&quot;},{&quot;family&quot;:&quot;Darwin&quot;,&quot;given&quot;:&quot;Zoe&quot;,&quot;parse-names&quot;:false,&quot;dropping-particle&quot;:&quot;&quot;,&quot;non-dropping-particle&quot;:&quot;&quot;},{&quot;family&quot;:&quot;Hassan&quot;,&quot;given&quot;:&quot;Shaima M.&quot;,&quot;parse-names&quot;:false,&quot;dropping-particle&quot;:&quot;&quot;,&quot;non-dropping-particle&quot;:&quot;&quot;}],&quot;container-title&quot;:&quot;BMC Pregnancy and Childbirth&quot;,&quot;container-title-short&quot;:&quot;BMC Pregnancy Childbirth&quot;,&quot;DOI&quot;:&quot;10.1186/s12884-020-2811-8&quot;,&quot;ISSN&quot;:&quot;14712393&quot;,&quot;issued&quot;:{&quot;date-parts&quot;:[[2020]]},&quot;abstract&quot;:&quot;Background: This review aimed to identify and synthesise evidence of Muslim women's experiences of maternity services in the UK. A systematic review and thematic synthesis of qualitative evidence, unrestricted by type of publication was conducted. Muslim women who had accessed maternity services in the UK, regardless of obstetric or medical history were included. Method: Databases were searched from 2001 to 2019 and screened for inclusion using pre-determined criteria. The Critical Appraisal Skills Programme Qualitative Research Checklist was used to assess study quality and findings were synthesised using thematic synthesis, as described by Thomas and Harden. Results: Six studies were included. The following five themes were identified: Islamic practices and Individualised care; Talk, Teach and Translate; Injustice, Inequity and Intolerance; If Allah wills; and, 'It's not all that bad'. Synthesis highlighted the significance of Islam in shaping many of the women's decision-making relating to antenatal screening and medication, which was contrasted with healthcare professionals' limited awareness of the importance of Islam for motherhood. The majority of women experienced poor maternity care which at times indicated stereotypical and discriminatory behaviour. Conclusions: Education for healthcare professionals is warranted, to enhance the quality and cultural competency in providing appropriate care that acknowledges and meets Muslim women's needs.&quot;,&quot;issue&quot;:&quot;1&quot;,&quot;volume&quot;:&quot;20&quot;},&quot;isTemporary&quot;:false}],&quot;citationTag&quot;:&quot;MENDELEY_CITATION_v3_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&quot;},{&quot;citationID&quot;:&quot;MENDELEY_CITATION_8d39dc4a-8c83-4254-a598-9807546d8145&quot;,&quot;properties&quot;:{&quot;noteIndex&quot;:0},&quot;isEdited&quot;:false,&quot;manualOverride&quot;:{&quot;isManuallyOverridden&quot;:false,&quot;citeprocText&quot;:&quot;(69)&quot;,&quot;manualOverrideText&quot;:&quot;&quot;},&quot;citationItems&quot;:[{&quot;id&quot;:&quot;94e42c48-8d5a-3a95-9d7f-de5e4e9a2851&quot;,&quot;itemData&quot;:{&quot;type&quot;:&quot;report&quot;,&quot;id&quot;:&quot;94e42c48-8d5a-3a95-9d7f-de5e4e9a2851&quot;,&quot;title&quot;:&quot;Mapping existing policy interventions to tackle ethnic health inequalities in maternal and neonatal health in England: A systematic scoping review with stakeholder engagement&quot;,&quot;author&quot;:[{&quot;family&quot;:&quot;Esan&quot;,&quot;given&quot;:&quot;Oluwaseun B&quot;,&quot;parse-names&quot;:false,&quot;dropping-particle&quot;:&quot;&quot;,&quot;non-dropping-particle&quot;:&quot;&quot;},{&quot;family&quot;:&quot;Adjei&quot;,&quot;given&quot;:&quot;Nicholas K&quot;,&quot;parse-names&quot;:false,&quot;dropping-particle&quot;:&quot;&quot;,&quot;non-dropping-particle&quot;:&quot;&quot;},{&quot;family&quot;:&quot;Saberian&quot;,&quot;given&quot;:&quot;Samira&quot;,&quot;parse-names&quot;:false,&quot;dropping-particle&quot;:&quot;&quot;,&quot;non-dropping-particle&quot;:&quot;&quot;},{&quot;family&quot;:&quot;Christianson&quot;,&quot;given&quot;:&quot;Lara&quot;,&quot;parse-names&quot;:false,&quot;dropping-particle&quot;:&quot;&quot;,&quot;non-dropping-particle&quot;:&quot;&quot;},{&quot;family&quot;:&quot;Mchale&quot;,&quot;given&quot;:&quot;Philip&quot;,&quot;parse-names&quot;:false,&quot;dropping-particle&quot;:&quot;&quot;,&quot;non-dropping-particle&quot;:&quot;&quot;},{&quot;family&quot;:&quot;Pennington&quot;,&quot;given&quot;:&quot;Andy&quot;,&quot;parse-names&quot;:false,&quot;dropping-particle&quot;:&quot;&quot;,&quot;non-dropping-particle&quot;:&quot;&quot;},{&quot;family&quot;:&quot;Geary&quot;,&quot;given&quot;:&quot;Rebecca&quot;,&quot;parse-names&quot;:false,&quot;dropping-particle&quot;:&quot;&quot;,&quot;non-dropping-particle&quot;:&quot;&quot;},{&quot;family&quot;:&quot;Ayorinde&quot;,&quot;given&quot;:&quot;Abimbola&quot;,&quot;parse-names&quot;:false,&quot;dropping-particle&quot;:&quot;&quot;,&quot;non-dropping-particle&quot;:&quot;&quot;},{&quot;family&quot;:&quot;Naqvi&quot;,&quot;given&quot;:&quot;Habib&quot;,&quot;parse-names&quot;:false,&quot;dropping-particle&quot;:&quot;&quot;,&quot;non-dropping-particle&quot;:&quot;&quot;}],&quot;accessed&quot;:{&quot;date-parts&quot;:[[2023,4,24]]},&quot;URL&quot;:&quot;https://www.nhsrho.org/wp-content/uploads/2022/12/RHO-Mapping-existing-policy-interventions_December-2022.pdf&quot;,&quot;issued&quot;:{&quot;date-parts&quot;:[[2022]]},&quot;abstract&quot;:&quot;Foreword The concept of intervention can seem deceptively simple. In healthcare, we sometimes imagine we can drop in, tweak one or two things, and somehow improve health outcomes for all. This attitude is especially common when policymakers talk about ethnic and racial equity. Some leaders will send their staff on unconscious bias training, for example, and think they've done enough. The truth, of course, is more complicated. The nature of institutional and structural racism means that considerations of race and equity need to be embedded throughout the design and implementation of any effort or meaningful intervention. Interventions that do not start here very rarely achieve equitable outcomes and, perhaps more worryingly, many of them don't measure what they're trying to achieve at all. This report sets out to explore past interventions in maternal and neonatal health. There is a plethora of evidence showing that health outcomes are worse for Black and ethnic minority women, pregnant people and their babies in maternity and neonatal care. We know that there have been many local interventions as well as policy interventions over the years. What this report shows, though, is that very few of these interventions have set out explicitly to improve health outcomes for Black and ethnic minority women, pregnant people, and their babies. As the report explores, many of the interventions reviewed did not have a specific focus on race or ethnicity. Nor do they take sufficient baseline measurements for effective evaluation of their impact on minority communities. The report also shows that there is no central system to find current local interventions, meaning the learning from these interventions was not being shared widely, nor the successes replicated. These findings highlight the need for a more joined up and holistic approach. Interventions must be evaluated, and their impact on marginalised groups must be considered. This review has found that, once again, little funding or emphasis has been placed on tackling ethnic and racial health inequalities-this must change if the NHS wants to demonstrate a serious and genuine commitment to social justice. The review makes recommendations for policy, practice, and research. It highlights the need to create systemic changes in research funding and design to ensure that any efforts to implement interventions are not wasted through lack of robust design principals, evaluation, and dissemination planning. As always, these interventions need to be created through coproduction with ethnic minority women and pregnant people, with their well-being at the centre. If we are to improve maternal and neonatal care in the UK, we must ensure we are improving it for everyone.&quot;,&quot;container-title-short&quot;:&quot;&quot;},&quot;isTemporary&quot;:false}],&quot;citationTag&quot;:&quot;MENDELEY_CITATION_v3_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&quot;},{&quot;citationID&quot;:&quot;MENDELEY_CITATION_05548732-b808-4da2-ad11-31faee33d99d&quot;,&quot;properties&quot;:{&quot;noteIndex&quot;:0},&quot;isEdited&quot;:false,&quot;manualOverride&quot;:{&quot;isManuallyOverridden&quot;:false,&quot;citeprocText&quot;:&quot;(70)&quot;,&quot;manualOverrideText&quot;:&quot;&quot;},&quot;citationItems&quot;:[{&quot;id&quot;:&quot;339f361c-1af3-3969-8b64-c08254a9f4f8&quot;,&quot;itemData&quot;:{&quot;type&quot;:&quot;webpage&quot;,&quot;id&quot;:&quot;339f361c-1af3-3969-8b64-c08254a9f4f8&quot;,&quot;title&quot;:&quot;Births by parents’ country of birth, England and Wales: 2021&quot;,&quot;author&quot;:[{&quot;family&quot;:&quot;Office for National Statistics&quot;,&quot;given&quot;:&quot;&quot;,&quot;parse-names&quot;:false,&quot;dropping-particle&quot;:&quot;&quot;,&quot;non-dropping-particle&quot;:&quot;&quot;}],&quot;accessed&quot;:{&quot;date-parts&quot;:[[2023,3,30]]},&quot;URL&quot;:&quot;https://www.ons.gov.uk/peoplepopulationandcommunity/birthsdeathsandmarriages/livebirths/bulletins/parentscountryofbirthenglandandwales/2021#:~:text=There%20were%20445%2C055%20live%20births,UK%2Dborn%20women%20in%202021.&quot;,&quot;issued&quot;:{&quot;date-parts&quot;:[[2022]]},&quot;container-title-short&quot;:&quot;&quot;},&quot;isTemporary&quot;:false}],&quot;citationTag&quot;:&quot;MENDELEY_CITATION_v3_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&quot;},{&quot;citationID&quot;:&quot;MENDELEY_CITATION_44e55cca-b8ef-4eca-80bc-6581bbc6911d&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NDRlNTVjY2EtYjhlZi00ZWNhLTgwYmMtNjU4MWJiYzY5MTFk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7e828409-c5f8-4694-9b1f-aa88deaeaf51&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N2U4Mjg0MDktYzVmOC00Njk0LTliMWYtYWE4OGRlYWVhZjUx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b90513b0-691d-4f7b-82be-16aa6157ae66&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YjkwNTEzYjAtNjkxZC00ZjdiLTgyYmUtMTZhYTYxNTdhZTY2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41937a5c-1bc8-4ab5-96af-380e924b5905&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NDE5MzdhNWMtMWJjOC00YWI1LTk2YWYtMzgwZTkyNGI1OTA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3539d5a3-244a-4446-89ad-1e76821d317f&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MzUzOWQ1YTMtMjQ0YS00NDQ2LTg5YWQtMWU3NjgyMWQzMTdm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6bc4a267-1a88-4858-ae9c-2b3179cf3e35&quot;,&quot;properties&quot;:{&quot;noteIndex&quot;:0},&quot;isEdited&quot;:false,&quot;manualOverride&quot;:{&quot;isManuallyOverridden&quot;:false,&quot;citeprocText&quot;:&quot;(44)&quot;,&quot;manualOverrideText&quot;:&quot;&quot;},&quot;citationItems&quot;:[{&quot;id&quot;:&quot;9706b088-3720-3fa0-920d-6426679986b4&quot;,&quot;itemData&quot;:{&quot;type&quot;:&quot;article-journal&quot;,&quot;id&quot;:&quot;9706b088-3720-3fa0-920d-6426679986b4&quot;,&quot;title&quot;:&quot;Migration, ethnicity and mental health: evidence from mothers participating in the Millennium Cohort Study&quot;,&quot;author&quot;:[{&quot;family&quot;:&quot;Moore&quot;,&quot;given&quot;:&quot;L.&quot;,&quot;parse-names&quot;:false,&quot;dropping-particle&quot;:&quot;&quot;,&quot;non-dropping-particle&quot;:&quot;&quot;},{&quot;family&quot;:&quot;Jayaweera&quot;,&quot;given&quot;:&quot;H.&quot;,&quot;parse-names&quot;:false,&quot;dropping-particle&quot;:&quot;&quot;,&quot;non-dropping-particle&quot;:&quot;&quot;},{&quot;family&quot;:&quot;Redshaw&quot;,&quot;given&quot;:&quot;M.&quot;,&quot;parse-names&quot;:false,&quot;dropping-particle&quot;:&quot;&quot;,&quot;non-dropping-particle&quot;:&quot;&quot;},{&quot;family&quot;:&quot;Quigley&quot;,&quot;given&quot;:&quot;M.&quot;,&quot;parse-names&quot;:false,&quot;dropping-particle&quot;:&quot;&quot;,&quot;non-dropping-particle&quot;:&quot;&quot;}],&quot;container-title&quot;:&quot;Public Health&quot;,&quot;container-title-short&quot;:&quot;Public Health&quot;,&quot;DOI&quot;:&quot;10.1016/j.puhe.2019.03.022&quot;,&quot;ISSN&quot;:&quot;14765616&quot;,&quot;issued&quot;:{&quot;date-parts&quot;:[[2019]]},&quot;abstract&quot;:&quot;Objectives: Over a quarter of UK births are to women who were born outside of the UK. Black and Minority Ethnic (BME) women are disproportionately affected by poor mental health and inequitable access to mental health care in the perinatal period, yet the influence of the migrant status (mothers' UK vs. non-UK birth) is poorly understood. This study aimed to explore the relationship between ethnicity, migration and mental health indicators among mothers participating in a large nationally representative cohort study. Study design: This is a secondary analysis of data from the Millennium Cohort Study. Methods: Logistic regression quantified the crude and adjusted effects of self-reported ethnicity and migrant status on prevalence of psychological distress and treatment for anxiety/depression at 9-month and 5-year postpartum. Results: We found substantial variation in the prevalence of distress according to ethnicity and migrant status, with Indian and Pakistani women at greatest risk. Despite equal or greater risk, BME and migrant women were less likely to report treatment for anxiety/depression. Mutually adjusted analyses showed ethnicity to be a stronger predictor of both outcomes than migrant status; however, at 5 years, being a migrant independently predicted lower odds of treatment, for a statistically similar level of distress. Conclusions: Migrant women are likely to be at high risk of poor mental health in the perinatal period and beyond, yet may face significant barriers to accessing mental health care. A better understanding of ethnicity and migration as interrelated risk factors for perinatal mental ill-health is needed to help National Health Service organisations develop policy and practice that is flexible and responsive to diversity.&quot;,&quot;volume&quot;:&quot;171&quot;},&quot;isTemporary&quot;:false}],&quot;citationTag&quot;:&quot;MENDELEY_CITATION_v3_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&quot;},{&quot;citationID&quot;:&quot;MENDELEY_CITATION_f5345983-7e70-410f-8682-3b583c215585&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ZjUzNDU5ODMtN2U3MC00MTBmLTg2ODItM2I1ODNjMjE1NTg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3b41be12-2793-45eb-ba54-585ab2322583&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M2I0MWJlMTItMjc5My00NWViLWJhNTQtNTg1YWIyMzIyNTgz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c3195a6c-a801-4297-8969-5cdd65a00d48&quot;,&quot;properties&quot;:{&quot;noteIndex&quot;:0},&quot;isEdited&quot;:false,&quot;manualOverride&quot;:{&quot;isManuallyOverridden&quot;:false,&quot;citeprocText&quot;:&quot;(72)&quot;,&quot;manualOverrideText&quot;:&quot;&quot;},&quot;citationItems&quot;:[{&quot;id&quot;:&quot;1704f63d-0855-35f3-b5fd-bf0acc48181b&quot;,&quot;itemData&quot;:{&quot;type&quot;:&quot;webpage&quot;,&quot;id&quot;:&quot;1704f63d-0855-35f3-b5fd-bf0acc48181b&quot;,&quot;title&quot;:&quot;Equality and the asylum system: the case of pregnant women&quot;,&quot;author&quot;:[{&quot;family&quot;:&quot;Gibbons-Arif&quot;,&quot;given&quot;:&quot;Hannah&quot;,&quot;parse-names&quot;:false,&quot;dropping-particle&quot;:&quot;&quot;,&quot;non-dropping-particle&quot;:&quot;&quot;}],&quot;container-title&quot;:&quot;Maternity Action&quot;,&quot;accessed&quot;:{&quot;date-parts&quot;:[[2023,2,17]]},&quot;URL&quot;:&quot;https://maternityaction.org.uk/2021/11/equality-and-the-asylum-system-the-case-of-pregnant-women/&quot;,&quot;issued&quot;:{&quot;date-parts&quot;:[[2021]]},&quot;container-title-short&quot;:&quot;&quot;},&quot;isTemporary&quot;:false}],&quot;citationTag&quot;:&quot;MENDELEY_CITATION_v3_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&quot;},{&quot;citationID&quot;:&quot;MENDELEY_CITATION_1a616a18-1241-43f0-b927-aa1a36df0a6e&quot;,&quot;properties&quot;:{&quot;noteIndex&quot;:0},&quot;isEdited&quot;:false,&quot;manualOverride&quot;:{&quot;isManuallyOverridden&quot;:false,&quot;citeprocText&quot;:&quot;(60,71)&quot;,&quot;manualOverrideText&quot;:&quot;&quot;},&quot;citationItems&quot;:[{&quot;id&quot;:&quot;b98c0fa3-d24b-3eb1-94a0-fc56782232ce&quot;,&quot;itemData&quot;:{&quot;type&quot;:&quot;report&quot;,&quot;id&quot;:&quot;b98c0fa3-d24b-3eb1-94a0-fc56782232ce&quot;,&quot;title&quot;:&quot;Maternity high impact area: Reducing the inequality of outcomes for women from Black, Asian and Minority Ethnic (BAME) communities and their babies&quot;,&quot;author&quot;:[{&quot;family&quot;:&quot;Public Health England&quot;,&quot;given&quot;:&quot;&quot;,&quot;parse-names&quot;:false,&quot;dropping-particle&quot;:&quot;&quot;,&quot;non-dropping-particle&quot;:&quot;&quot;}],&quot;accessed&quot;:{&quot;date-parts&quot;:[[2023,3,27]]},&quot;URL&quot;:&quot;https://assets.publishing.service.gov.uk/government/uploads/system/uploads/attachment_data/file/942480/Maternity_high_impact_area_6_Reducing_the_inequality_of_outcomes_for_women_from_Black__Asian_and_Minority_Ethnic__BAME__communities_and_their_babies.pdf&quot;,&quot;issued&quot;:{&quot;date-parts&quot;:[[2020]]},&quot;container-title-short&quot;:&quot;&quot;},&quot;isTemporary&quot;:false},{&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&quot;},{&quot;citationID&quot;:&quot;MENDELEY_CITATION_057e236f-d0df-499c-8262-5b530c0a4196&quot;,&quot;properties&quot;:{&quot;noteIndex&quot;:0},&quot;isEdited&quot;:false,&quot;manualOverride&quot;:{&quot;isManuallyOverridden&quot;:false,&quot;citeprocText&quot;:&quot;(73)&quot;,&quot;manualOverrideText&quot;:&quot;&quot;},&quot;citationItems&quot;:[{&quot;id&quot;:&quot;e7debda2-45fb-38b3-9817-b6c01cd8242c&quot;,&quot;itemData&quot;:{&quot;type&quot;:&quot;report&quot;,&quot;id&quot;:&quot;e7debda2-45fb-38b3-9817-b6c01cd8242c&quot;,&quot;title&quot;:&quot;Breach of Trust: a review of the implementation of the NHS charging programme in maternity services in England&quot;,&quot;accessed&quot;:{&quot;date-parts&quot;:[[2023,2,17]]},&quot;URL&quot;:&quot;https://maternityaction.org.uk/breach-of-trust-report-2021/&quot;,&quot;issued&quot;:{&quot;date-parts&quot;:[[2021]]},&quot;container-title-short&quot;:&quot;&quot;},&quot;isTemporary&quot;:false}],&quot;citationTag&quot;:&quot;MENDELEY_CITATION_v3_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&quot;},{&quot;citationID&quot;:&quot;MENDELEY_CITATION_53e9edac-1bef-4c01-898d-3013a2d967a1&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NTNlOWVkYWMtMWJlZi00YzAxLTg5OGQtMzAxM2EyZDk2N2Ex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35d9a710-c1ad-4858-95ea-9de431c024e5&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MzVkOWE3MTAtYzFhZC00ODU4LTk1ZWEtOWRlNDMxYzAyNGU1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eaa54ced-bba0-467c-a9c2-931eed0926dc&quot;,&quot;properties&quot;:{&quot;noteIndex&quot;:0},&quot;isEdited&quot;:false,&quot;manualOverride&quot;:{&quot;isManuallyOverridden&quot;:false,&quot;citeprocText&quot;:&quot;(71)&quot;,&quot;manualOverrideText&quot;:&quot;&quot;},&quot;citationItems&quot;:[{&quot;id&quot;:&quot;d650fb27-2bd2-3c5d-877e-ba222c344cd9&quot;,&quot;itemData&quot;:{&quot;type&quot;:&quot;article-journal&quot;,&quot;id&quot;:&quot;d650fb27-2bd2-3c5d-877e-ba222c344cd9&quot;,&quot;title&quot;:&quot;Perinatal health outcomes and care among asylum seekers and refugees: A systematic review of systematic reviews&quot;,&quot;author&quot;:[{&quot;family&quot;:&quot;Heslehurst&quot;,&quot;given&quot;:&quot;Nicola&quot;,&quot;parse-names&quot;:false,&quot;dropping-particle&quot;:&quot;&quot;,&quot;non-dropping-particle&quot;:&quot;&quot;},{&quot;family&quot;:&quot;Brown&quot;,&quot;given&quot;:&quot;Heather&quot;,&quot;parse-names&quot;:false,&quot;dropping-particle&quot;:&quot;&quot;,&quot;non-dropping-particle&quot;:&quot;&quot;},{&quot;family&quot;:&quot;Pemu&quot;,&quot;given&quot;:&quot;Augustina&quot;,&quot;parse-names&quot;:false,&quot;dropping-particle&quot;:&quot;&quot;,&quot;non-dropping-particle&quot;:&quot;&quot;},{&quot;family&quot;:&quot;Coleman&quot;,&quot;given&quot;:&quot;Hayley&quot;,&quot;parse-names&quot;:false,&quot;dropping-particle&quot;:&quot;&quot;,&quot;non-dropping-particle&quot;:&quot;&quot;},{&quot;family&quot;:&quot;Rankin&quot;,&quot;given&quot;:&quot;Judith&quot;,&quot;parse-names&quot;:false,&quot;dropping-particle&quot;:&quot;&quot;,&quot;non-dropping-particle&quot;:&quot;&quot;}],&quot;container-title&quot;:&quot;BMC Medicine&quot;,&quot;container-title-short&quot;:&quot;BMC Med&quot;,&quot;DOI&quot;:&quot;10.1186/s12916-018-1064-0&quot;,&quot;ISSN&quot;:&quot;17417015&quot;,&quot;issued&quot;:{&quot;date-parts&quot;:[[2018]]},&quot;abstract&quot;:&quot;Background: Global migration is at an all-time high with implications for perinatal health. Migrant women, especially asylum seekers and refugees, represent a particularly vulnerable group. Understanding the impact on the perinatal health of women and offspring is an important prerequisite to improving care and outcomes. The aim of this systematic review was to summarise the current evidence base on perinatal health outcomes and care among women with asylum seeker or refugee status. Methods: Twelve electronic database, reference list and citation searches (1 January 2007-July 2017) were carried out between June and July 2017. Quantitative and qualitative systematic reviews, published in the English language, were included if they reported perinatal health outcomes or care and clearly stated that they included asylum seekers or refugees. Screening for eligibility, data extraction, quality appraisal and evidence synthesis were carried out in duplicate. The results were summarised narratively. Results: Among 3415 records screened, 29 systematic reviews met the inclusion criteria. Only one exclusively focussed on asylum seekers; the remaining reviews grouped asylum seekers and refugees with wider migrant populations. Perinatal outcomes were predominantly worse among migrant women, particularly mental health, maternal mortality, preterm birth and congenital anomalies. Access and use of care was obstructed by structural, organisational, social, personal and cultural barriers. Migrant women's experiences of care included negative communication, discrimination, poor relationships with health professionals, cultural clashes and negative experiences of clinical intervention. Additional data for asylum seekers and refugees demonstrated complex obstetric issues, sexual assault, offspring mortality, unwanted pregnancy, poverty, social isolation and experiences of racism, prejudice and stereotyping within perinatal healthcare. Conclusions: This review identified adverse pregnancy outcomes among asylum seeker and refugee women, representing a double burden of inequality for one of the most globally vulnerable groups of women. Improvements in the provision of perinatal healthcare could reduce inequalities in adverse outcomes and improve women's experiences of care. Strategies to overcome barriers to accessing care require immediate attention. The systematic review evidence base is limited by combining heterogeneous migrant, asylum seeker and refugee populations, inconsistent use of definitions and limited data on some perinatal outcomes and risk factors. Future research needs to overcome these limitations to improve data quality and address inequalities. Systematic registration: Systematic review registration number: PROSPERO CRD42017073315.&quot;,&quot;issue&quot;:&quot;1&quot;,&quot;volume&quot;:&quot;16&quot;},&quot;isTemporary&quot;:false}],&quot;citationTag&quot;:&quot;MENDELEY_CITATION_v3_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&quot;},{&quot;citationID&quot;:&quot;MENDELEY_CITATION_a4ce9b8e-3f74-48bb-9115-6a32b392f3e9&quot;,&quot;properties&quot;:{&quot;noteIndex&quot;:0},&quot;isEdited&quot;:false,&quot;manualOverride&quot;:{&quot;isManuallyOverridden&quot;:false,&quot;citeprocText&quot;:&quot;(74)&quot;,&quot;manualOverrideText&quot;:&quot;&quot;},&quot;citationItems&quot;:[{&quot;id&quot;:&quot;9576da00-af39-3b72-8d0e-7dd468dab0f8&quot;,&quot;itemData&quot;:{&quot;type&quot;:&quot;report&quot;,&quot;id&quot;:&quot;9576da00-af39-3b72-8d0e-7dd468dab0f8&quot;,&quot;title&quot;:&quot;Mental health in pregnancy, the postnatal period and babies and toddlers Report for NHS Cambridgeshire and Peterborough CCG&quot;,&quot;author&quot;:[{&quot;family&quot;:&quot;Public Health England&quot;,&quot;given&quot;:&quot;&quot;,&quot;parse-names&quot;:false,&quot;dropping-particle&quot;:&quot;&quot;,&quot;non-dropping-particle&quot;:&quot;&quot;}],&quot;accessed&quot;:{&quot;date-parts&quot;:[[2023,1,31]]},&quot;URL&quot;:&quot;https://fingertips.phe.org.uk/profile-group/mental-health/profile/perinatal-mental-health/data#page/13&quot;,&quot;issued&quot;:{&quot;date-parts&quot;:[[2020]]},&quot;abstract&quot;:&quot;Purpose In order to plan services which meet the health needs of your population, you need to carry out a review of those needs in which you: • identify the needs of a target population • prioritise those needs to ensure good planning of local services • ensure effective allocation of resources • inform the development of an implementation plan that outlines how identified needs will be addressed This report will help you do the first two of these stages by drawing together key data and information which will measure the extent and nature of the needs of a particular target population. This includes appropriate, evidence-based information on prevalence, demographics and risk factors. PHE's National Child and Maternal Health Intelligence Network offers a range of other resources which can also inform the later stages of this process. At the end of this report, the next steps section points you in the direction of some of these.&quot;,&quot;container-title-short&quot;:&quot;&quot;},&quot;isTemporary&quot;:false}],&quot;citationTag&quot;:&quot;MENDELEY_CITATION_v3_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&quot;},{&quot;citationID&quot;:&quot;MENDELEY_CITATION_1ec4b442-3905-4da0-ae6a-7ae86c7bd2c8&quot;,&quot;properties&quot;:{&quot;noteIndex&quot;:0},&quot;isEdited&quot;:false,&quot;manualOverride&quot;:{&quot;isManuallyOverridden&quot;:false,&quot;citeprocText&quot;:&quot;(75)&quot;,&quot;manualOverrideText&quot;:&quot;&quot;},&quot;citationItems&quot;:[{&quot;id&quot;:&quot;7057b9ac-1078-30be-8119-1990dd1129ec&quot;,&quot;itemData&quot;:{&quot;type&quot;:&quot;article-journal&quot;,&quot;id&quot;:&quot;7057b9ac-1078-30be-8119-1990dd1129ec&quot;,&quot;title&quot;:&quot;Familiality of the puerperal trigger in bipolar disorder: Results of a family study&quot;,&quot;author&quot;:[{&quot;family&quot;:&quot;Jones&quot;,&quot;given&quot;:&quot;I.&quot;,&quot;parse-names&quot;:false,&quot;dropping-particle&quot;:&quot;&quot;,&quot;non-dropping-particle&quot;:&quot;&quot;},{&quot;family&quot;:&quot;Craddock&quot;,&quot;given&quot;:&quot;N.&quot;,&quot;parse-names&quot;:false,&quot;dropping-particle&quot;:&quot;&quot;,&quot;non-dropping-particle&quot;:&quot;&quot;}],&quot;container-title&quot;:&quot;American Journal of Psychiatry&quot;,&quot;DOI&quot;:&quot;10.1176/appi.ajp.158.6.913&quot;,&quot;ISSN&quot;:&quot;0002953X&quot;,&quot;issued&quot;:{&quot;date-parts&quot;:[[2001]]},&quot;abstract&quot;:&quot;Objective: Puerperal psychosis, an episode of mania or psychosis precipitated by childbirth, follows approximately one in 1,000 deliveries. The evidence of clinical, outcome, and genetic studies supports the hypothesis that the majority of puerperal psychotic episodes are manifestations of an affective disorder diathesis with a puerperal trigger. Family studies of puerperal psychosis consistently demonstrate familial aggregation of psychiatric (particularly affective) disorder and suggest a major overlap in the familial factors predisposing to puerperal psychosis and bipolar disorder. The single large study that used direct interview of relatives suggested that familial factors play a role in vulnerability to puerperal triggering itself. The authors' goal was to test this hypothesis further. Method: They conducted a study of the occurrence of episodes of puerperal psychosis in families multiply affected with bipolar disorder participating in an ongoing molecular genetic study of bipolar disorder in sibling pairs. Results: Episodes of puerperal psychosis followed 81 (26%) of 313 deliveries to 152 parous women with bipolar disorder, 58 (38%) of whom had at least one puerperal psychotic episode. Puerperal episodes clustered in families. Episodes of puerperal psychosis occurred in 74% (N=20) of the 27 parous women with bipolar disorder who had a family history of puerperal psychosis in a first-degree relative but in only 30% (N=38) of the 125 women with bipolar disorder with no such family history. Conclusions: These results conclusively demonstrate that familial (probably genetic) factors are implicated in susceptibility to triggering of puerperal episodes in women with bipolar disorder. These findings have implications for future research and will be of use clinically in the management of women with bipolar disorder who are considering pregnancy.&quot;,&quot;issue&quot;:&quot;6&quot;,&quot;volume&quot;:&quot;158&quot;,&quot;container-title-short&quot;:&quot;&quot;},&quot;isTemporary&quot;:false}],&quot;citationTag&quot;:&quot;MENDELEY_CITATION_v3_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&quot;},{&quot;citationID&quot;:&quot;MENDELEY_CITATION_616a0b71-3e71-45e3-bb67-2f40a472237a&quot;,&quot;properties&quot;:{&quot;noteIndex&quot;:0},&quot;isEdited&quot;:false,&quot;manualOverride&quot;:{&quot;isManuallyOverridden&quot;:false,&quot;citeprocText&quot;:&quot;(76)&quot;,&quot;manualOverrideText&quot;:&quot;&quot;},&quot;citationItems&quot;:[{&quot;id&quot;:&quot;3b9063bf-c75b-3bce-b59d-e9260587d04f&quot;,&quot;itemData&quot;:{&quot;type&quot;:&quot;article-journal&quot;,&quot;id&quot;:&quot;3b9063bf-c75b-3bce-b59d-e9260587d04f&quot;,&quot;title&quot;:&quot;Pre-conception to parenting: A systematic review and meta-synthesis of the qualitative literature on motherhood for women with severe mental illness&quot;,&quot;author&quot;:[{&quot;family&quot;:&quot;Dolman&quot;,&quot;given&quot;:&quot;Clare&quot;,&quot;parse-names&quot;:false,&quot;dropping-particle&quot;:&quot;&quot;,&quot;non-dropping-particle&quot;:&quot;&quot;},{&quot;family&quot;:&quot;Jones&quot;,&quot;given&quot;:&quot;Ian&quot;,&quot;parse-names&quot;:false,&quot;dropping-particle&quot;:&quot;&quot;,&quot;non-dropping-particle&quot;:&quot;&quot;},{&quot;family&quot;:&quot;Howard&quot;,&quot;given&quot;:&quot;Louise M.&quot;,&quot;parse-names&quot;:false,&quot;dropping-particle&quot;:&quot;&quot;,&quot;non-dropping-particle&quot;:&quot;&quot;}],&quot;container-title&quot;:&quot;Archives of Women's Mental Health&quot;,&quot;container-title-short&quot;:&quot;Arch Womens Ment Health&quot;,&quot;DOI&quot;:&quot;10.1007/s00737-013-0336-0&quot;,&quot;ISSN&quot;:&quot;14341816&quot;,&quot;issued&quot;:{&quot;date-parts&quot;:[[2013]]},&quot;abstract&quot;:&quot;The majority of women with a severe mental illness (SMI) become pregnant and have children. The aim of this systematic review and meta-synthesis was to examine the qualitative research on the experiences of motherhood in women with SMI from preconception decision making to being a mother. The experiences of the health professionals treating women with SMI were also reviewed. Eleven databases were searched for papers published up to April 25, 2012, using keywords and mesh headings. A total of 23 studies were identified that met the inclusion criteria on the views of women with SMI, eight reported the views of health professionals including one which reported both. The meta-synthesis of the 23 studies on women's views produced two overarching themes Experiences of Motherhood and Experiences of Services. Sub-themes included the following: Guilt, Coping with Dual Identities, Stigma, and Centrality of Motherhood. Four themes emerged from the synthesis of the eight papers reporting the views of health professionals: Discomfort, Stigma, Need for education, and Integration of services. An understanding of the experiences of pregnancy and motherhood for women with SMI can inform service development and provision to ensure the needs of women and their families are met. © 2013 Springer-Verlag Wien.&quot;,&quot;issue&quot;:&quot;3&quot;,&quot;volume&quot;:&quot;16&quot;},&quot;isTemporary&quot;:false}],&quot;citationTag&quot;:&quot;MENDELEY_CITATION_v3_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&quot;},{&quot;citationID&quot;:&quot;MENDELEY_CITATION_5ea0879e-7d1c-4309-9dec-df44633344ec&quot;,&quot;properties&quot;:{&quot;noteIndex&quot;:0},&quot;isEdited&quot;:false,&quot;manualOverride&quot;:{&quot;isManuallyOverridden&quot;:false,&quot;citeprocText&quot;:&quot;(77)&quot;,&quot;manualOverrideText&quot;:&quot;&quot;},&quot;citationItems&quot;:[{&quot;id&quot;:&quot;7d31062d-1c7d-356d-9ca5-331ba1fdd549&quot;,&quot;itemData&quot;:{&quot;type&quot;:&quot;article-journal&quot;,&quot;id&quot;:&quot;7d31062d-1c7d-356d-9ca5-331ba1fdd549&quot;,&quot;title&quot;:&quot;Prevalence and impact of disability in women who had recently given birth in the UK&quot;,&quot;author&quot;:[{&quot;family&quot;:&quot;Šumilo&quot;,&quot;given&quot;:&quot;Dana&quot;,&quot;parse-names&quot;:false,&quot;dropping-particle&quot;:&quot;&quot;,&quot;non-dropping-particle&quot;:&quot;&quot;},{&quot;family&quot;:&quot;Kurinczuk&quot;,&quot;given&quot;:&quot;Jennifer J.&quot;,&quot;parse-names&quot;:false,&quot;dropping-particle&quot;:&quot;&quot;,&quot;non-dropping-particle&quot;:&quot;&quot;},{&quot;family&quot;:&quot;Redshaw&quot;,&quot;given&quot;:&quot;Maggie E.&quot;,&quot;parse-names&quot;:false,&quot;dropping-particle&quot;:&quot;&quot;,&quot;non-dropping-particle&quot;:&quot;&quot;},{&quot;family&quot;:&quot;Gray&quot;,&quot;given&quot;:&quot;Ron&quot;,&quot;parse-names&quot;:false,&quot;dropping-particle&quot;:&quot;&quot;,&quot;non-dropping-particle&quot;:&quot;&quot;}],&quot;container-title&quot;:&quot;BMC Pregnancy and Childbirth&quot;,&quot;container-title-short&quot;:&quot;BMC Pregnancy Childbirth&quot;,&quot;DOI&quot;:&quot;10.1186/1471-2393-12-31&quot;,&quot;ISSN&quot;:&quot;14712393&quot;,&quot;issued&quot;:{&quot;date-parts&quot;:[[2012]]},&quot;abstract&quot;:&quot;Background: Maternity services should take into account the needs of all women, including those related to disability. No reliable information, however, exists on the extent and characteristics of disability in this population in the UK. This brief report provides an overview of the prevalence of disability in women giving birth in the UK as measured by the presence of a limiting longstanding illness (LLI). The demographic, socio-economic, lifestyle and pregnancy related characteristics and child health outcomes are summarised to inform maternity and postnatal care service planning, and policy development.Methods: Secondary analysis of data on 18,231 mother-child pairs from the nationally representative UK Millennium Cohort Study. The baseline interviews with families were carried out in 2001-2002. The LLI prevalence in women who had recently delivered was estimated, and relevant characteristics and differences in outcomes compared using descriptive statistics taking into account the study design and non-response.Results: 9.4% (95% CI 8.7-10.0) of women who had recently given birth reported having an LLI. Musculoskeletal, respiratory and mental disorders accounted for most of the health problems. A significantly higher proportion of women with an LLI received means-tested financial benefits, had no educational qualifications and suffered from intimate partner violence compared to women who did not have an LLI (49.3% vs 35.3%, 20.4% vs 15.0%, 6.0% vs 3.3%, respectively). They were also more likely to smoke throughout pregnancy than women without an LLI (29.2% vs 20.8%), have a preterm birth (10.9% vs 6.8%) and be lone parents (19.5% vs 13.9%). Only 25.6% of children of mothers with an LLI were breastfed for more than three months compared to 33.4% of infants of mothers who did not have an LLI. At the age of seven years, 12.0% of children of mothers with an LLI had an activity limiting health problem themselves compared to 6.2% of children of mothers without an LLI.Conclusions: Disability in women who had recently delivered is relatively common. It is associated with social and economic inequalities and worse pregnancy and child related outcomes. Apart from condition-specific support during and after pregnancy, disabled women may require extra help from health professionals to quit smoking, continue breastfeeding, and reduce intimate partner violence. © 2012 Sumilo et al.; licensee BioMed Central Ltd.&quot;,&quot;volume&quot;:&quot;12&quot;},&quot;isTemporary&quot;:false}],&quot;citationTag&quot;:&quot;MENDELEY_CITATION_v3_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&quot;},{&quot;citationID&quot;:&quot;MENDELEY_CITATION_81461451-c0cf-4bb8-aebf-ced0250b3b08&quot;,&quot;properties&quot;:{&quot;noteIndex&quot;:0},&quot;isEdited&quot;:false,&quot;manualOverride&quot;:{&quot;isManuallyOverridden&quot;:false,&quot;citeprocText&quot;:&quot;(78)&quot;,&quot;manualOverrideText&quot;:&quot;&quot;},&quot;citationItems&quot;:[{&quot;id&quot;:&quot;b370e9e0-a283-3473-8971-199ead2b3e36&quot;,&quot;itemData&quot;:{&quot;type&quot;:&quot;article-journal&quot;,&quot;id&quot;:&quot;b370e9e0-a283-3473-8971-199ead2b3e36&quot;,&quot;title&quot;:&quot;Access to Maternity Services for Women With a Physical Disability: A Systematic Review of the Literature&quot;,&quot;author&quot;:[{&quot;family&quot;:&quot;Lawler&quot;,&quot;given&quot;:&quot;Denise&quot;,&quot;parse-names&quot;:false,&quot;dropping-particle&quot;:&quot;&quot;,&quot;non-dropping-particle&quot;:&quot;&quot;},{&quot;family&quot;:&quot;Lalor&quot;,&quot;given&quot;:&quot;Joan&quot;,&quot;parse-names&quot;:false,&quot;dropping-particle&quot;:&quot;&quot;,&quot;non-dropping-particle&quot;:&quot;&quot;},{&quot;family&quot;:&quot;Begley&quot;,&quot;given&quot;:&quot;Cecily&quot;,&quot;parse-names&quot;:false,&quot;dropping-particle&quot;:&quot;&quot;,&quot;non-dropping-particle&quot;:&quot;&quot;}],&quot;container-title&quot;:&quot;International Journal of Childbirth&quot;,&quot;container-title-short&quot;:&quot;Int J Childbirth&quot;,&quot;DOI&quot;:&quot;10.1891/2156-5287.3.4.203&quot;,&quot;ISSN&quot;:&quot;2156-5287&quot;,&quot;issued&quot;:{&quot;date-parts&quot;:[[2013]]},&quot;abstract&quot;:&quot; BACKGROUND: Women with a disability are one of the most disadvantaged groups in society.  OBJECTIVE: To identify challenges and facilitators to accessing maternity services experienced by women with a physical disability during pregnancy, childbirth, and early motherhood.  DESIGN: Literature review.  FINDINGS: Challenges to accessibility included location and models of care, transport difficulties, and moving around the environment. Challenges to accommodation (health professionals’ adaptation to women’s needs) centered on lack of suitable health and parent education information. Challenges to acceptability were caused by poor knowledge and negative staff attitudes.  IMPLICATIONS FOR PRACTICE: Improving access to maternity services for women with a disability requires improved access to buildings, provision of sensitive antenatal classes, and development of health professionals’ knowledge and attitudes toward disability and pregnancy. &quot;,&quot;issue&quot;:&quot;4&quot;,&quot;volume&quot;:&quot;3&quot;},&quot;isTemporary&quot;:false}],&quot;citationTag&quot;:&quot;MENDELEY_CITATION_v3_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&quot;},{&quot;citationID&quot;:&quot;MENDELEY_CITATION_96c3347c-62c6-47c0-a0ad-208273638398&quot;,&quot;properties&quot;:{&quot;noteIndex&quot;:0},&quot;isEdited&quot;:false,&quot;manualOverride&quot;:{&quot;isManuallyOverridden&quot;:false,&quot;citeprocText&quot;:&quot;(79)&quot;,&quot;manualOverrideText&quot;:&quot;&quot;},&quot;citationItems&quot;:[{&quot;id&quot;:&quot;5608cb78-bcb1-3d1b-89c2-34e72de99374&quot;,&quot;itemData&quot;:{&quot;type&quot;:&quot;article-journal&quot;,&quot;id&quot;:&quot;5608cb78-bcb1-3d1b-89c2-34e72de99374&quot;,&quot;title&quot;:&quot;Current evidence on antenatal care provision for women with intellectual disabilities: A systematic review&quot;,&quot;author&quot;:[{&quot;family&quot;:&quot;Homeyard&quot;,&quot;given&quot;:&quot;Claire&quot;,&quot;parse-names&quot;:false,&quot;dropping-particle&quot;:&quot;&quot;,&quot;non-dropping-particle&quot;:&quot;&quot;},{&quot;family&quot;:&quot;Montgomery&quot;,&quot;given&quot;:&quot;Elsa&quot;,&quot;parse-names&quot;:false,&quot;dropping-particle&quot;:&quot;&quot;,&quot;non-dropping-particle&quot;:&quot;&quot;},{&quot;family&quot;:&quot;Chinn&quot;,&quot;given&quot;:&quot;Deborah&quot;,&quot;parse-names&quot;:false,&quot;dropping-particle&quot;:&quot;&quot;,&quot;non-dropping-particle&quot;:&quot;&quot;},{&quot;family&quot;:&quot;Patelarou&quot;,&quot;given&quot;:&quot;Evridiki&quot;,&quot;parse-names&quot;:false,&quot;dropping-particle&quot;:&quot;&quot;,&quot;non-dropping-particle&quot;:&quot;&quot;}],&quot;container-title&quot;:&quot;Midwifery&quot;,&quot;container-title-short&quot;:&quot;Midwifery&quot;,&quot;DOI&quot;:&quot;10.1016/j.midw.2015.10.002&quot;,&quot;ISSN&quot;:&quot;02666138&quot;,&quot;issued&quot;:{&quot;date-parts&quot;:[[2016]]},&quot;abstract&quot;:&quot;Background: changing attitudes, alongside integration, more independent living and recognition of rights to family life have meant a steady rise in women with intellectual disabilities becoming pregnant. However, existing evidence shows that women with intellectual disabilities are less likely to seek or attend for regular antenatal care. This population experiences poorer maternal wellbeing and worse pregnancy outcomes compared to the general population, including preterm and low-birthweight babies. Purpose: to identify and review the existing evidence on the provision of antenatal care among women with intellectual disabilities. Methods: a systematic search strategy was formulated using key Medical Sub-Headings terms and related text words for pregnancy, antenatal care and intellectual disability. Comprehensive searches dating back to 1980 using pre-determined criteria followed by a hand search of reference lists and citations were undertaken. Data were extracted using a data extraction form and methodological quality assessed using the framework developed by Caldwell et al. (2011). A three stage textual narrative synthesis was used to integrate the findings from the included studies. Results: searches identified 16 papers that met the inclusion criteria. A majority of the papers focused on women's experience of pregnancy and antenatal care with a paucity of papers identified on midwives knowledge and experience. The four broad themes of the analysis and synthesis performed included: In the Family Way ('I've a baby inside. I've got a life inside of me.'); Knowledge and advocacy ('...everyone was looking at one another and no one was talking to me...'); Midwives educational needs ('...helpful to have guidance...') and Midwives Attitudes ('...women with [intellectual disabilities]...should not be pregnant'). Key conclusions and implications for practice: significant gaps in the evidence base were apparent, however evidence was identified which showed that intellectually disabled pregnant women struggle to understand antenatal information communicated during pregnancy which was often text based. Maternity care providers need to make adjustments to their services so that antenatal communication, information and care is appropriate for this group of women. Midwives identified that they lacked knowledge in this area and wanted antenatal guidance on how to meet the care and communication needs of women with intellectual disabilities.&quot;,&quot;volume&quot;:&quot;32&quot;},&quot;isTemporary&quot;:false}],&quot;citationTag&quot;:&quot;MENDELEY_CITATION_v3_eyJjaXRhdGlvbklEIjoiTUVOREVMRVlfQ0lUQVRJT05fOTZjMzM0N2MtNjJjNi00N2MwLWEwYWQtMjA4MjczNjM4Mzk4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quot;},{&quot;citationID&quot;:&quot;MENDELEY_CITATION_0257a7c0-8de5-41a7-ac8b-6cafcdad0ae6&quot;,&quot;properties&quot;:{&quot;noteIndex&quot;:0},&quot;isEdited&quot;:false,&quot;manualOverride&quot;:{&quot;isManuallyOverridden&quot;:false,&quot;citeprocText&quot;:&quot;(78)&quot;,&quot;manualOverrideText&quot;:&quot;&quot;},&quot;citationItems&quot;:[{&quot;id&quot;:&quot;b370e9e0-a283-3473-8971-199ead2b3e36&quot;,&quot;itemData&quot;:{&quot;type&quot;:&quot;article-journal&quot;,&quot;id&quot;:&quot;b370e9e0-a283-3473-8971-199ead2b3e36&quot;,&quot;title&quot;:&quot;Access to Maternity Services for Women With a Physical Disability: A Systematic Review of the Literature&quot;,&quot;author&quot;:[{&quot;family&quot;:&quot;Lawler&quot;,&quot;given&quot;:&quot;Denise&quot;,&quot;parse-names&quot;:false,&quot;dropping-particle&quot;:&quot;&quot;,&quot;non-dropping-particle&quot;:&quot;&quot;},{&quot;family&quot;:&quot;Lalor&quot;,&quot;given&quot;:&quot;Joan&quot;,&quot;parse-names&quot;:false,&quot;dropping-particle&quot;:&quot;&quot;,&quot;non-dropping-particle&quot;:&quot;&quot;},{&quot;family&quot;:&quot;Begley&quot;,&quot;given&quot;:&quot;Cecily&quot;,&quot;parse-names&quot;:false,&quot;dropping-particle&quot;:&quot;&quot;,&quot;non-dropping-particle&quot;:&quot;&quot;}],&quot;container-title&quot;:&quot;International Journal of Childbirth&quot;,&quot;container-title-short&quot;:&quot;Int J Childbirth&quot;,&quot;DOI&quot;:&quot;10.1891/2156-5287.3.4.203&quot;,&quot;ISSN&quot;:&quot;2156-5287&quot;,&quot;issued&quot;:{&quot;date-parts&quot;:[[2013]]},&quot;abstract&quot;:&quot; BACKGROUND: Women with a disability are one of the most disadvantaged groups in society.  OBJECTIVE: To identify challenges and facilitators to accessing maternity services experienced by women with a physical disability during pregnancy, childbirth, and early motherhood.  DESIGN: Literature review.  FINDINGS: Challenges to accessibility included location and models of care, transport difficulties, and moving around the environment. Challenges to accommodation (health professionals’ adaptation to women’s needs) centered on lack of suitable health and parent education information. Challenges to acceptability were caused by poor knowledge and negative staff attitudes.  IMPLICATIONS FOR PRACTICE: Improving access to maternity services for women with a disability requires improved access to buildings, provision of sensitive antenatal classes, and development of health professionals’ knowledge and attitudes toward disability and pregnancy. &quot;,&quot;issue&quot;:&quot;4&quot;,&quot;volume&quot;:&quot;3&quot;},&quot;isTemporary&quot;:false}],&quot;citationTag&quot;:&quot;MENDELEY_CITATION_v3_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&quot;},{&quot;citationID&quot;:&quot;MENDELEY_CITATION_301ba419-2781-4aaf-ab6c-6101a76289ed&quot;,&quot;properties&quot;:{&quot;noteIndex&quot;:0},&quot;isEdited&quot;:false,&quot;manualOverride&quot;:{&quot;isManuallyOverridden&quot;:false,&quot;citeprocText&quot;:&quot;(80)&quot;,&quot;manualOverrideText&quot;:&quot;&quot;},&quot;citationItems&quot;:[{&quot;id&quot;:&quot;ce9380be-1b74-3b73-b6d8-2a00df70b53c&quot;,&quot;itemData&quot;:{&quot;type&quot;:&quot;report&quot;,&quot;id&quot;:&quot;ce9380be-1b74-3b73-b6d8-2a00df70b53c&quot;,&quot;title&quot;:&quot;Re-imagining social care services in co-production with disabled parents&quot;,&quot;author&quot;:[{&quot;family&quot;:&quot;Munro&quot;,&quot;given&quot;:&quot;Emily R&quot;,&quot;parse-names&quot;:false,&quot;dropping-particle&quot;:&quot;&quot;,&quot;non-dropping-particle&quot;:&quot;&quot;},{&quot;family&quot;:&quot;Zonouzi&quot;,&quot;given&quot;:&quot;Maryam&quot;,&quot;parse-names&quot;:false,&quot;dropping-particle&quot;:&quot;&quot;,&quot;non-dropping-particle&quot;:&quot;&quot;},{&quot;family&quot;:&quot;Fountain&quot;,&quot;given&quot;:&quot;Richard&quot;,&quot;parse-names&quot;:false,&quot;dropping-particle&quot;:&quot;&quot;,&quot;non-dropping-particle&quot;:&quot;&quot;},{&quot;family&quot;:&quot;Harris&quot;,&quot;given&quot;:&quot;Julie&quot;,&quot;parse-names&quot;:false,&quot;dropping-particle&quot;:&quot;&quot;,&quot;non-dropping-particle&quot;:&quot;&quot;},{&quot;family&quot;:&quot;Vale&quot;,&quot;given&quot;:&quot;Dan&quot;,&quot;parse-names&quot;:false,&quot;dropping-particle&quot;:&quot;&quot;,&quot;non-dropping-particle&quot;:&quot;&quot;}],&quot;accessed&quot;:{&quot;date-parts&quot;:[[2023,2,1]]},&quot;URL&quot;:&quot;https://www.drilluk.org.uk/wp-content/uploads/2019/06/Research-Findings-Munro-et-al.-2018-Re-imagining-social-care-services-in-co-production.pdf&quot;,&quot;issued&quot;:{&quot;date-parts&quot;:[[2018]]},&quot;container-title-short&quot;:&quot;&quot;},&quot;isTemporary&quot;:false}],&quot;citationTag&quot;:&quot;MENDELEY_CITATION_v3_eyJjaXRhdGlvbklEIjoiTUVOREVMRVlfQ0lUQVRJT05fMzAxYmE0MTktMjc4MS00YWFmLWFiNmMtNjEwMWE3NjI4OWVk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quot;},{&quot;citationID&quot;:&quot;MENDELEY_CITATION_534e3a16-5fd3-479a-8707-b56d71e04b24&quot;,&quot;properties&quot;:{&quot;noteIndex&quot;:0},&quot;isEdited&quot;:false,&quot;manualOverride&quot;:{&quot;isManuallyOverridden&quot;:false,&quot;citeprocText&quot;:&quot;(80)&quot;,&quot;manualOverrideText&quot;:&quot;&quot;},&quot;citationItems&quot;:[{&quot;id&quot;:&quot;ce9380be-1b74-3b73-b6d8-2a00df70b53c&quot;,&quot;itemData&quot;:{&quot;type&quot;:&quot;report&quot;,&quot;id&quot;:&quot;ce9380be-1b74-3b73-b6d8-2a00df70b53c&quot;,&quot;title&quot;:&quot;Re-imagining social care services in co-production with disabled parents&quot;,&quot;author&quot;:[{&quot;family&quot;:&quot;Munro&quot;,&quot;given&quot;:&quot;Emily R&quot;,&quot;parse-names&quot;:false,&quot;dropping-particle&quot;:&quot;&quot;,&quot;non-dropping-particle&quot;:&quot;&quot;},{&quot;family&quot;:&quot;Zonouzi&quot;,&quot;given&quot;:&quot;Maryam&quot;,&quot;parse-names&quot;:false,&quot;dropping-particle&quot;:&quot;&quot;,&quot;non-dropping-particle&quot;:&quot;&quot;},{&quot;family&quot;:&quot;Fountain&quot;,&quot;given&quot;:&quot;Richard&quot;,&quot;parse-names&quot;:false,&quot;dropping-particle&quot;:&quot;&quot;,&quot;non-dropping-particle&quot;:&quot;&quot;},{&quot;family&quot;:&quot;Harris&quot;,&quot;given&quot;:&quot;Julie&quot;,&quot;parse-names&quot;:false,&quot;dropping-particle&quot;:&quot;&quot;,&quot;non-dropping-particle&quot;:&quot;&quot;},{&quot;family&quot;:&quot;Vale&quot;,&quot;given&quot;:&quot;Dan&quot;,&quot;parse-names&quot;:false,&quot;dropping-particle&quot;:&quot;&quot;,&quot;non-dropping-particle&quot;:&quot;&quot;}],&quot;accessed&quot;:{&quot;date-parts&quot;:[[2023,2,1]]},&quot;URL&quot;:&quot;https://www.drilluk.org.uk/wp-content/uploads/2019/06/Research-Findings-Munro-et-al.-2018-Re-imagining-social-care-services-in-co-production.pdf&quot;,&quot;issued&quot;:{&quot;date-parts&quot;:[[2018]]},&quot;container-title-short&quot;:&quot;&quot;},&quot;isTemporary&quot;:false}],&quot;citationTag&quot;:&quot;MENDELEY_CITATION_v3_eyJjaXRhdGlvbklEIjoiTUVOREVMRVlfQ0lUQVRJT05fNTM0ZTNhMTYtNWZkMy00NzlhLTg3MDctYjU2ZDcxZTA0YjI0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quot;},{&quot;citationID&quot;:&quot;MENDELEY_CITATION_f1ade0b0-114b-4dd0-9a18-12555a3a3a55&quot;,&quot;properties&quot;:{&quot;noteIndex&quot;:0},&quot;isEdited&quot;:false,&quot;manualOverride&quot;:{&quot;isManuallyOverridden&quot;:false,&quot;citeprocText&quot;:&quot;(80)&quot;,&quot;manualOverrideText&quot;:&quot;&quot;},&quot;citationItems&quot;:[{&quot;id&quot;:&quot;ce9380be-1b74-3b73-b6d8-2a00df70b53c&quot;,&quot;itemData&quot;:{&quot;type&quot;:&quot;report&quot;,&quot;id&quot;:&quot;ce9380be-1b74-3b73-b6d8-2a00df70b53c&quot;,&quot;title&quot;:&quot;Re-imagining social care services in co-production with disabled parents&quot;,&quot;author&quot;:[{&quot;family&quot;:&quot;Munro&quot;,&quot;given&quot;:&quot;Emily R&quot;,&quot;parse-names&quot;:false,&quot;dropping-particle&quot;:&quot;&quot;,&quot;non-dropping-particle&quot;:&quot;&quot;},{&quot;family&quot;:&quot;Zonouzi&quot;,&quot;given&quot;:&quot;Maryam&quot;,&quot;parse-names&quot;:false,&quot;dropping-particle&quot;:&quot;&quot;,&quot;non-dropping-particle&quot;:&quot;&quot;},{&quot;family&quot;:&quot;Fountain&quot;,&quot;given&quot;:&quot;Richard&quot;,&quot;parse-names&quot;:false,&quot;dropping-particle&quot;:&quot;&quot;,&quot;non-dropping-particle&quot;:&quot;&quot;},{&quot;family&quot;:&quot;Harris&quot;,&quot;given&quot;:&quot;Julie&quot;,&quot;parse-names&quot;:false,&quot;dropping-particle&quot;:&quot;&quot;,&quot;non-dropping-particle&quot;:&quot;&quot;},{&quot;family&quot;:&quot;Vale&quot;,&quot;given&quot;:&quot;Dan&quot;,&quot;parse-names&quot;:false,&quot;dropping-particle&quot;:&quot;&quot;,&quot;non-dropping-particle&quot;:&quot;&quot;}],&quot;accessed&quot;:{&quot;date-parts&quot;:[[2023,2,1]]},&quot;URL&quot;:&quot;https://www.drilluk.org.uk/wp-content/uploads/2019/06/Research-Findings-Munro-et-al.-2018-Re-imagining-social-care-services-in-co-production.pdf&quot;,&quot;issued&quot;:{&quot;date-parts&quot;:[[2018]]},&quot;container-title-short&quot;:&quot;&quot;},&quot;isTemporary&quot;:false}],&quot;citationTag&quot;:&quot;MENDELEY_CITATION_v3_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&quot;},{&quot;citationID&quot;:&quot;MENDELEY_CITATION_cff01da7-0781-4f4b-9122-9d10ffac7065&quot;,&quot;properties&quot;:{&quot;noteIndex&quot;:0},&quot;isEdited&quot;:false,&quot;manualOverride&quot;:{&quot;isManuallyOverridden&quot;:false,&quot;citeprocText&quot;:&quot;(81)&quot;,&quot;manualOverrideText&quot;:&quot;&quot;},&quot;citationItems&quot;:[{&quot;id&quot;:&quot;f08b87cf-e8b0-36f4-b034-b22bd4bfdf12&quot;,&quot;itemData&quot;:{&quot;type&quot;:&quot;article-journal&quot;,&quot;id&quot;:&quot;f08b87cf-e8b0-36f4-b034-b22bd4bfdf12&quot;,&quot;title&quot;:&quot;Dignity and respect during pregnancy and childbirth: A survey of the experience of disabled women&quot;,&quot;author&quot;:[{&quot;family&quot;:&quot;Hall&quot;,&quot;given&quot;:&quot;Jenny&quot;,&quot;parse-names&quot;:false,&quot;dropping-particle&quot;:&quot;&quot;,&quot;non-dropping-particle&quot;:&quot;&quot;},{&quot;family&quot;:&quot;Hundley&quot;,&quot;given&quot;:&quot;Vanora&quot;,&quot;parse-names&quot;:false,&quot;dropping-particle&quot;:&quot;&quot;,&quot;non-dropping-particle&quot;:&quot;&quot;},{&quot;family&quot;:&quot;Collins&quot;,&quot;given&quot;:&quot;Bethan&quot;,&quot;parse-names&quot;:false,&quot;dropping-particle&quot;:&quot;&quot;,&quot;non-dropping-particle&quot;:&quot;&quot;},{&quot;family&quot;:&quot;Ireland&quot;,&quot;given&quot;:&quot;Jillian&quot;,&quot;parse-names&quot;:false,&quot;dropping-particle&quot;:&quot;&quot;,&quot;non-dropping-particle&quot;:&quot;&quot;}],&quot;container-title&quot;:&quot;BMC Pregnancy and Childbirth&quot;,&quot;container-title-short&quot;:&quot;BMC Pregnancy Childbirth&quot;,&quot;DOI&quot;:&quot;10.1186/s12884-018-1950-7&quot;,&quot;ISSN&quot;:&quot;14712393&quot;,&quot;issued&quot;:{&quot;date-parts&quot;:[[2018]]},&quot;abstract&quot;:&quot;Background: Despite the increasing number of women with disability globally becoming pregnant, there is currently limited research about their experiences. A national survey of women's experience of dignity and respect during pregnancy and childbirth raised concerns about the possibility of women with disability having unequal care with overall less choice and control. To address this further we conducted a study to explore the experiences of dignity and respect in childbirth of women with disability. Methods: The study involved a self-selecting, convenience sample of 37 women who had given birth in the United Kingdom and Ireland and had completed an internet-based survey. Women were identified through online networks and groups of and for disabled parents and for people with specific medical conditions. Data were collected using an online survey tool. Survey data were analysed using descriptive statistics. Thematic analysis was used for open questions. Results: Despite generally positive responses, just over half of the group of women expressed dissatisfaction with care provision. Only 19% thought that reasonable adjustments or accommodations had been made for them (7/37). When reasonable adjustments were not in place, participants' independence and dignity were undermined. More than a quarter of women felt they were treated less favourably because of their disability (10/37, 27%). At all points in the pregnancy continuum more than a quarter of women felt their rights were either poorly or very poorly respected; however this was greatest in the postnatal period (11/35, 31%). In addition, more than half of the women (20/36, 56%) felt that maternity care providers did not have appropriate awareness of or attitudes to disability. Conclusions: Women's experiences of dignity and respect in childbirth revealed that a significant proportion of women felt their rights were poorly respected and that they were treated less favourably because of their disability. This suggests that there is a need to look more closely at individualised care. It was also evident that more consideration is required to improve attitudes of maternity care providers to disability and services need to adapt to provide reasonable adjustments to accommodate disability, including improving continuity of carer.&quot;,&quot;issue&quot;:&quot;1&quot;,&quot;volume&quot;:&quot;18&quot;},&quot;isTemporary&quot;:false}],&quot;citationTag&quot;:&quot;MENDELEY_CITATION_v3_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&quot;},{&quot;citationID&quot;:&quot;MENDELEY_CITATION_c4c9da00-0b65-4468-9c8f-5c1ac312750e&quot;,&quot;properties&quot;:{&quot;noteIndex&quot;:0},&quot;isEdited&quot;:false,&quot;manualOverride&quot;:{&quot;isManuallyOverridden&quot;:false,&quot;citeprocText&quot;:&quot;(82)&quot;,&quot;manualOverrideText&quot;:&quot;&quot;},&quot;citationItems&quot;:[{&quot;id&quot;:&quot;70c68cc3-9d15-3c8e-8a36-9162d7fa1d8a&quot;,&quot;itemData&quot;:{&quot;type&quot;:&quot;article&quot;,&quot;id&quot;:&quot;70c68cc3-9d15-3c8e-8a36-9162d7fa1d8a&quot;,&quot;title&quot;:&quot;Access to, and experiences of, maternity care for women with physical disabilities: A scoping review&quot;,&quot;author&quot;:[{&quot;family&quot;:&quot;Blair&quot;,&quot;given&quot;:&quot;Amanda&quot;,&quot;parse-names&quot;:false,&quot;dropping-particle&quot;:&quot;&quot;,&quot;non-dropping-particle&quot;:&quot;&quot;},{&quot;family&quot;:&quot;Cao&quot;,&quot;given&quot;:&quot;Jenny&quot;,&quot;parse-names&quot;:false,&quot;dropping-particle&quot;:&quot;&quot;,&quot;non-dropping-particle&quot;:&quot;&quot;},{&quot;family&quot;:&quot;Wilson&quot;,&quot;given&quot;:&quot;Alyce&quot;,&quot;parse-names&quot;:false,&quot;dropping-particle&quot;:&quot;&quot;,&quot;non-dropping-particle&quot;:&quot;&quot;},{&quot;family&quot;:&quot;Homer&quot;,&quot;given&quot;:&quot;Caroline&quot;,&quot;parse-names&quot;:false,&quot;dropping-particle&quot;:&quot;&quot;,&quot;non-dropping-particle&quot;:&quot;&quot;}],&quot;container-title&quot;:&quot;Midwifery&quot;,&quot;container-title-short&quot;:&quot;Midwifery&quot;,&quot;DOI&quot;:&quot;10.1016/j.midw.2022.103273&quot;,&quot;ISSN&quot;:&quot;02666138&quot;,&quot;issued&quot;:{&quot;date-parts&quot;:[[2022]]},&quot;abstract&quot;:&quot;Objective: Women with physical disabilities face multiple barriers in accessing safe, respectful and acceptable healthcare. As the number of women with physical disabilities becoming pregnant rises, ensuring their access to acceptable and high-quality maternity care becomes increasingly important. This review aimed to explore the most recent evidence regarding access to, and experiences of, maternity care for women with physical disabilities in high-income countries. Design: A scoping review was undertaken as guided by the Preferred Reporting Items for Systematic Reviews extension for scoping reviews (PRISMA-ScR). A systematic search of five online databases identified relevant articles published in English from 2000 to 2020. Reference lists of included studies were also screened, and quality was appraised using the Joanna Briggs Institute Checklists. A thematic synthesis was undertaken to develop descriptive and analytical themes. Findings: After screening, 27 articles from eight high-income countries were included. All articles were identified as having moderate or high methodological rigour in the quality appraisal. Women with physical disabilities reported numerous barriers in accessing maternity care and described predominantly mixed and negative experiences of care. These findings were grouped under three major themes: women with physical disabilities want a “normal” pregnancy experience; the need to strengthen maternity provider's disability knowledge and skills; and promoting enabling environments for improved access to, and experiences of, maternity care. Key conclusions and implications for practice: This review found that for women with physical disabilities access to, and experiences of, maternity care is suboptimal. Improving maternity providers disability knowledge and awareness, increasing the availability of support services for women, and increasing person-centred care through organisational policies and provider training may help to address the inequities women with disabilities face in accessing high-quality maternity care.&quot;,&quot;volume&quot;:&quot;107&quot;},&quot;isTemporary&quot;:false}],&quot;citationTag&quot;:&quot;MENDELEY_CITATION_v3_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&quot;},{&quot;citationID&quot;:&quot;MENDELEY_CITATION_28a42e36-cc82-45e5-a671-a19b88cf1dde&quot;,&quot;properties&quot;:{&quot;noteIndex&quot;:0},&quot;isEdited&quot;:false,&quot;manualOverride&quot;:{&quot;isManuallyOverridden&quot;:false,&quot;citeprocText&quot;:&quot;(79)&quot;,&quot;manualOverrideText&quot;:&quot;&quot;},&quot;citationItems&quot;:[{&quot;id&quot;:&quot;5608cb78-bcb1-3d1b-89c2-34e72de99374&quot;,&quot;itemData&quot;:{&quot;type&quot;:&quot;article-journal&quot;,&quot;id&quot;:&quot;5608cb78-bcb1-3d1b-89c2-34e72de99374&quot;,&quot;title&quot;:&quot;Current evidence on antenatal care provision for women with intellectual disabilities: A systematic review&quot;,&quot;author&quot;:[{&quot;family&quot;:&quot;Homeyard&quot;,&quot;given&quot;:&quot;Claire&quot;,&quot;parse-names&quot;:false,&quot;dropping-particle&quot;:&quot;&quot;,&quot;non-dropping-particle&quot;:&quot;&quot;},{&quot;family&quot;:&quot;Montgomery&quot;,&quot;given&quot;:&quot;Elsa&quot;,&quot;parse-names&quot;:false,&quot;dropping-particle&quot;:&quot;&quot;,&quot;non-dropping-particle&quot;:&quot;&quot;},{&quot;family&quot;:&quot;Chinn&quot;,&quot;given&quot;:&quot;Deborah&quot;,&quot;parse-names&quot;:false,&quot;dropping-particle&quot;:&quot;&quot;,&quot;non-dropping-particle&quot;:&quot;&quot;},{&quot;family&quot;:&quot;Patelarou&quot;,&quot;given&quot;:&quot;Evridiki&quot;,&quot;parse-names&quot;:false,&quot;dropping-particle&quot;:&quot;&quot;,&quot;non-dropping-particle&quot;:&quot;&quot;}],&quot;container-title&quot;:&quot;Midwifery&quot;,&quot;container-title-short&quot;:&quot;Midwifery&quot;,&quot;DOI&quot;:&quot;10.1016/j.midw.2015.10.002&quot;,&quot;ISSN&quot;:&quot;02666138&quot;,&quot;issued&quot;:{&quot;date-parts&quot;:[[2016]]},&quot;abstract&quot;:&quot;Background: changing attitudes, alongside integration, more independent living and recognition of rights to family life have meant a steady rise in women with intellectual disabilities becoming pregnant. However, existing evidence shows that women with intellectual disabilities are less likely to seek or attend for regular antenatal care. This population experiences poorer maternal wellbeing and worse pregnancy outcomes compared to the general population, including preterm and low-birthweight babies. Purpose: to identify and review the existing evidence on the provision of antenatal care among women with intellectual disabilities. Methods: a systematic search strategy was formulated using key Medical Sub-Headings terms and related text words for pregnancy, antenatal care and intellectual disability. Comprehensive searches dating back to 1980 using pre-determined criteria followed by a hand search of reference lists and citations were undertaken. Data were extracted using a data extraction form and methodological quality assessed using the framework developed by Caldwell et al. (2011). A three stage textual narrative synthesis was used to integrate the findings from the included studies. Results: searches identified 16 papers that met the inclusion criteria. A majority of the papers focused on women's experience of pregnancy and antenatal care with a paucity of papers identified on midwives knowledge and experience. The four broad themes of the analysis and synthesis performed included: In the Family Way ('I've a baby inside. I've got a life inside of me.'); Knowledge and advocacy ('...everyone was looking at one another and no one was talking to me...'); Midwives educational needs ('...helpful to have guidance...') and Midwives Attitudes ('...women with [intellectual disabilities]...should not be pregnant'). Key conclusions and implications for practice: significant gaps in the evidence base were apparent, however evidence was identified which showed that intellectually disabled pregnant women struggle to understand antenatal information communicated during pregnancy which was often text based. Maternity care providers need to make adjustments to their services so that antenatal communication, information and care is appropriate for this group of women. Midwives identified that they lacked knowledge in this area and wanted antenatal guidance on how to meet the care and communication needs of women with intellectual disabilities.&quot;,&quot;volume&quot;:&quot;32&quot;},&quot;isTemporary&quot;:false}],&quot;citationTag&quot;:&quot;MENDELEY_CITATION_v3_eyJjaXRhdGlvbklEIjoiTUVOREVMRVlfQ0lUQVRJT05fMjhhNDJlMzYtY2M4Mi00NWU1LWE2NzEtYTE5Yjg4Y2YxZGRl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quot;},{&quot;citationID&quot;:&quot;MENDELEY_CITATION_676f1aaf-3c5e-41fc-b6c9-ab16858f99e0&quot;,&quot;properties&quot;:{&quot;noteIndex&quot;:0},&quot;isEdited&quot;:false,&quot;manualOverride&quot;:{&quot;isManuallyOverridden&quot;:false,&quot;citeprocText&quot;:&quot;(79)&quot;,&quot;manualOverrideText&quot;:&quot;&quot;},&quot;citationItems&quot;:[{&quot;id&quot;:&quot;5608cb78-bcb1-3d1b-89c2-34e72de99374&quot;,&quot;itemData&quot;:{&quot;type&quot;:&quot;article-journal&quot;,&quot;id&quot;:&quot;5608cb78-bcb1-3d1b-89c2-34e72de99374&quot;,&quot;title&quot;:&quot;Current evidence on antenatal care provision for women with intellectual disabilities: A systematic review&quot;,&quot;author&quot;:[{&quot;family&quot;:&quot;Homeyard&quot;,&quot;given&quot;:&quot;Claire&quot;,&quot;parse-names&quot;:false,&quot;dropping-particle&quot;:&quot;&quot;,&quot;non-dropping-particle&quot;:&quot;&quot;},{&quot;family&quot;:&quot;Montgomery&quot;,&quot;given&quot;:&quot;Elsa&quot;,&quot;parse-names&quot;:false,&quot;dropping-particle&quot;:&quot;&quot;,&quot;non-dropping-particle&quot;:&quot;&quot;},{&quot;family&quot;:&quot;Chinn&quot;,&quot;given&quot;:&quot;Deborah&quot;,&quot;parse-names&quot;:false,&quot;dropping-particle&quot;:&quot;&quot;,&quot;non-dropping-particle&quot;:&quot;&quot;},{&quot;family&quot;:&quot;Patelarou&quot;,&quot;given&quot;:&quot;Evridiki&quot;,&quot;parse-names&quot;:false,&quot;dropping-particle&quot;:&quot;&quot;,&quot;non-dropping-particle&quot;:&quot;&quot;}],&quot;container-title&quot;:&quot;Midwifery&quot;,&quot;container-title-short&quot;:&quot;Midwifery&quot;,&quot;DOI&quot;:&quot;10.1016/j.midw.2015.10.002&quot;,&quot;ISSN&quot;:&quot;02666138&quot;,&quot;issued&quot;:{&quot;date-parts&quot;:[[2016]]},&quot;abstract&quot;:&quot;Background: changing attitudes, alongside integration, more independent living and recognition of rights to family life have meant a steady rise in women with intellectual disabilities becoming pregnant. However, existing evidence shows that women with intellectual disabilities are less likely to seek or attend for regular antenatal care. This population experiences poorer maternal wellbeing and worse pregnancy outcomes compared to the general population, including preterm and low-birthweight babies. Purpose: to identify and review the existing evidence on the provision of antenatal care among women with intellectual disabilities. Methods: a systematic search strategy was formulated using key Medical Sub-Headings terms and related text words for pregnancy, antenatal care and intellectual disability. Comprehensive searches dating back to 1980 using pre-determined criteria followed by a hand search of reference lists and citations were undertaken. Data were extracted using a data extraction form and methodological quality assessed using the framework developed by Caldwell et al. (2011). A three stage textual narrative synthesis was used to integrate the findings from the included studies. Results: searches identified 16 papers that met the inclusion criteria. A majority of the papers focused on women's experience of pregnancy and antenatal care with a paucity of papers identified on midwives knowledge and experience. The four broad themes of the analysis and synthesis performed included: In the Family Way ('I've a baby inside. I've got a life inside of me.'); Knowledge and advocacy ('...everyone was looking at one another and no one was talking to me...'); Midwives educational needs ('...helpful to have guidance...') and Midwives Attitudes ('...women with [intellectual disabilities]...should not be pregnant'). Key conclusions and implications for practice: significant gaps in the evidence base were apparent, however evidence was identified which showed that intellectually disabled pregnant women struggle to understand antenatal information communicated during pregnancy which was often text based. Maternity care providers need to make adjustments to their services so that antenatal communication, information and care is appropriate for this group of women. Midwives identified that they lacked knowledge in this area and wanted antenatal guidance on how to meet the care and communication needs of women with intellectual disabilities.&quot;,&quot;volume&quot;:&quot;32&quot;},&quot;isTemporary&quot;:false}],&quot;citationTag&quot;:&quot;MENDELEY_CITATION_v3_eyJjaXRhdGlvbklEIjoiTUVOREVMRVlfQ0lUQVRJT05fNjc2ZjFhYWYtM2M1ZS00MWZjLWI2YzktYWIxNjg1OGY5OWUw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quot;},{&quot;citationID&quot;:&quot;MENDELEY_CITATION_2f955321-97e7-4600-ada0-95e4ee25d3e1&quot;,&quot;properties&quot;:{&quot;noteIndex&quot;:0},&quot;isEdited&quot;:false,&quot;manualOverride&quot;:{&quot;isManuallyOverridden&quot;:false,&quot;citeprocText&quot;:&quot;(79)&quot;,&quot;manualOverrideText&quot;:&quot;&quot;},&quot;citationItems&quot;:[{&quot;id&quot;:&quot;5608cb78-bcb1-3d1b-89c2-34e72de99374&quot;,&quot;itemData&quot;:{&quot;type&quot;:&quot;article-journal&quot;,&quot;id&quot;:&quot;5608cb78-bcb1-3d1b-89c2-34e72de99374&quot;,&quot;title&quot;:&quot;Current evidence on antenatal care provision for women with intellectual disabilities: A systematic review&quot;,&quot;author&quot;:[{&quot;family&quot;:&quot;Homeyard&quot;,&quot;given&quot;:&quot;Claire&quot;,&quot;parse-names&quot;:false,&quot;dropping-particle&quot;:&quot;&quot;,&quot;non-dropping-particle&quot;:&quot;&quot;},{&quot;family&quot;:&quot;Montgomery&quot;,&quot;given&quot;:&quot;Elsa&quot;,&quot;parse-names&quot;:false,&quot;dropping-particle&quot;:&quot;&quot;,&quot;non-dropping-particle&quot;:&quot;&quot;},{&quot;family&quot;:&quot;Chinn&quot;,&quot;given&quot;:&quot;Deborah&quot;,&quot;parse-names&quot;:false,&quot;dropping-particle&quot;:&quot;&quot;,&quot;non-dropping-particle&quot;:&quot;&quot;},{&quot;family&quot;:&quot;Patelarou&quot;,&quot;given&quot;:&quot;Evridiki&quot;,&quot;parse-names&quot;:false,&quot;dropping-particle&quot;:&quot;&quot;,&quot;non-dropping-particle&quot;:&quot;&quot;}],&quot;container-title&quot;:&quot;Midwifery&quot;,&quot;container-title-short&quot;:&quot;Midwifery&quot;,&quot;DOI&quot;:&quot;10.1016/j.midw.2015.10.002&quot;,&quot;ISSN&quot;:&quot;02666138&quot;,&quot;issued&quot;:{&quot;date-parts&quot;:[[2016]]},&quot;abstract&quot;:&quot;Background: changing attitudes, alongside integration, more independent living and recognition of rights to family life have meant a steady rise in women with intellectual disabilities becoming pregnant. However, existing evidence shows that women with intellectual disabilities are less likely to seek or attend for regular antenatal care. This population experiences poorer maternal wellbeing and worse pregnancy outcomes compared to the general population, including preterm and low-birthweight babies. Purpose: to identify and review the existing evidence on the provision of antenatal care among women with intellectual disabilities. Methods: a systematic search strategy was formulated using key Medical Sub-Headings terms and related text words for pregnancy, antenatal care and intellectual disability. Comprehensive searches dating back to 1980 using pre-determined criteria followed by a hand search of reference lists and citations were undertaken. Data were extracted using a data extraction form and methodological quality assessed using the framework developed by Caldwell et al. (2011). A three stage textual narrative synthesis was used to integrate the findings from the included studies. Results: searches identified 16 papers that met the inclusion criteria. A majority of the papers focused on women's experience of pregnancy and antenatal care with a paucity of papers identified on midwives knowledge and experience. The four broad themes of the analysis and synthesis performed included: In the Family Way ('I've a baby inside. I've got a life inside of me.'); Knowledge and advocacy ('...everyone was looking at one another and no one was talking to me...'); Midwives educational needs ('...helpful to have guidance...') and Midwives Attitudes ('...women with [intellectual disabilities]...should not be pregnant'). Key conclusions and implications for practice: significant gaps in the evidence base were apparent, however evidence was identified which showed that intellectually disabled pregnant women struggle to understand antenatal information communicated during pregnancy which was often text based. Maternity care providers need to make adjustments to their services so that antenatal communication, information and care is appropriate for this group of women. Midwives identified that they lacked knowledge in this area and wanted antenatal guidance on how to meet the care and communication needs of women with intellectual disabilities.&quot;,&quot;volume&quot;:&quot;32&quot;},&quot;isTemporary&quot;:false}],&quot;citationTag&quot;:&quot;MENDELEY_CITATION_v3_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&quot;},{&quot;citationID&quot;:&quot;MENDELEY_CITATION_f1e55f58-d55e-448b-ad02-7e38a6d135bc&quot;,&quot;properties&quot;:{&quot;noteIndex&quot;:0},&quot;isEdited&quot;:false,&quot;manualOverride&quot;:{&quot;isManuallyOverridden&quot;:false,&quot;citeprocText&quot;:&quot;(83)&quot;,&quot;manualOverrideText&quot;:&quot;&quot;},&quot;citationItems&quot;:[{&quot;id&quot;:&quot;e6c4b731-e20b-38e5-a759-f615c46904dc&quot;,&quot;itemData&quot;:{&quot;type&quot;:&quot;article-journal&quot;,&quot;id&quot;:&quot;e6c4b731-e20b-38e5-a759-f615c46904dc&quot;,&quot;title&quot;:&quot;Pregnancy-associated outcomes in women who spent some of their childhood looked after by local authorities: Findings from the UK Millennium Cohort Study&quot;,&quot;author&quot;:[{&quot;family&quot;:&quot;Botchway&quot;,&quot;given&quot;:&quot;Stella K.&quot;,&quot;parse-names&quot;:false,&quot;dropping-particle&quot;:&quot;&quot;,&quot;non-dropping-particle&quot;:&quot;&quot;},{&quot;family&quot;:&quot;Quigley&quot;,&quot;given&quot;:&quot;Maria A.&quot;,&quot;parse-names&quot;:false,&quot;dropping-particle&quot;:&quot;&quot;,&quot;non-dropping-particle&quot;:&quot;&quot;},{&quot;family&quot;:&quot;Gray&quot;,&quot;given&quot;:&quot;Ron&quot;,&quot;parse-names&quot;:false,&quot;dropping-particle&quot;:&quot;&quot;,&quot;non-dropping-particle&quot;:&quot;&quot;}],&quot;container-title&quot;:&quot;BMJ Open&quot;,&quot;container-title-short&quot;:&quot;BMJ Open&quot;,&quot;DOI&quot;:&quot;10.1136/bmjopen-2014-005468&quot;,&quot;ISSN&quot;:&quot;20446055&quot;,&quot;issued&quot;:{&quot;date-parts&quot;:[[2014]]},&quot;abstract&quot;:&quot;Objectives: There has been very little description of the health and social outcomes at pregnancy and early motherhood of girls who were previously looked after by local authorities. The objectives of this study were to compare the sociodemographic and health profiles of mothers who had spent time in a children's home or with foster parents as a child to mothers who had not. In particular, to examine associations between being looked after and the likelihood of smoking during pregnancy, birth weight, the presence of symptoms of maternal depression and the initiation of breastfeeding. Design: A retrospective cross-sectional study using the baseline questionnaire of the Millennium Cohort Study. Setting: The UK. Participants: A nationally representative study of 18 492 mothers of babies born in the UK during 2000-2002. Exposure: A history of spending time in a children's home or with foster parents. Outcome measures: (1) Smoking during pregnancy; (2) low birth weight; (3) symptoms of maternal depression and (4) initiation of breastfeeding. Results: In univariable analyses, women who had been looked after by local authorities were significantly less likely to be of a higher social class, live in a high-income household or have achieved a high level of education. They were more likely to have a low-birthweight baby and be a single parent. In multivariable analyses, women who had been looked after by local authorities were more likely to smoke during pregnancy (adjusted OR 3.0 95% CI 2.14 to 4.3) and were more likely to have symptoms of depression (adjusted OR 1.98 95% CI 1.4 to 2.7) compared with women who had not been looked after. Conclusions: Our results suggest that these women carry social disadvantage into motherhood, with the potential of continuing the cycle of deprivation. There is a case for increasing our attention on this group, which can be readily accessed by maternity and early years' services.&quot;,&quot;issue&quot;:&quot;12&quot;,&quot;volume&quot;:&quot;4&quot;},&quot;isTemporary&quot;:false}],&quot;citationTag&quot;:&quot;MENDELEY_CITATION_v3_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&quot;},{&quot;citationID&quot;:&quot;MENDELEY_CITATION_5fb2fcef-2c3d-4048-8a6b-5f4d038c47d7&quot;,&quot;properties&quot;:{&quot;noteIndex&quot;:0},&quot;isEdited&quot;:false,&quot;manualOverride&quot;:{&quot;isManuallyOverridden&quot;:false,&quot;citeprocText&quot;:&quot;(84)&quot;,&quot;manualOverrideText&quot;:&quot;&quot;},&quot;citationItems&quot;:[{&quot;id&quot;:&quot;da18b6ec-98d4-3386-abe9-d126d0e67c59&quot;,&quot;itemData&quot;:{&quot;type&quot;:&quot;article-journal&quot;,&quot;id&quot;:&quot;da18b6ec-98d4-3386-abe9-d126d0e67c59&quot;,&quot;title&quot;:&quot;Preventing unplanned pregnancy and improving preparation for parenthood for care-experienced young people&quot;,&quot;author&quot;:[{&quot;family&quot;:&quot;Fallon&quot;,&quot;given&quot;:&quot;Debbie&quot;,&quot;parse-names&quot;:false,&quot;dropping-particle&quot;:&quot;&quot;,&quot;non-dropping-particle&quot;:&quot;&quot;},{&quot;family&quot;:&quot;Broadhurst&quot;,&quot;given&quot;:&quot;Karen&quot;,&quot;parse-names&quot;:false,&quot;dropping-particle&quot;:&quot;&quot;,&quot;non-dropping-particle&quot;:&quot;&quot;},{&quot;family&quot;:&quot;Ross&quot;,&quot;given&quot;:&quot;Erin&quot;,&quot;parse-names&quot;:false,&quot;dropping-particle&quot;:&quot;&quot;,&quot;non-dropping-particle&quot;:&quot;&quot;}],&quot;container-title&quot;:&quot;Coram&quot;,&quot;issued&quot;:{&quot;date-parts&quot;:[[2015]]},&quot;abstract&quot;:&quot;Reports on the findings of a research review to examine the reasons why care-experienced children and young people are at heightened risk of early and often unplanned transition to parenthood and to identify promising interventions that may deliver better outcomes. The review included literature published from 2000 to 2014 and included evidence from intervention studies developed specifically for looked after children and young people or care leavers related to avoidance of unplanned pregnancy or improving the experience of early parenting. The report provides an overview of the literature under the following key themes: perceived pathways to pregnancy, experiences of sexual health and relationships education, sex and experiences of pregnancy and parenthood. It also provides a critical appraisal of the small number of intervention studies identified and considers the potential transferability of the interventions to health, social care and education system in England. Interventions included curriculum-based studies, peer mentoring, interventions focused on residential services, and a nurse-led promtion model. The review found that non-targeted methods to prevent unplanned pregnancy were not effective for care experienced young people or care leavers due to: increased vulnerability due to pre-care experiences (such as abuse or neglect) contributing to a higher likelihood of mental health problems; increased chances of missing out on effective mainstream sex and relationship education due to placement moves; the absence of a supportive adult in their lives; and being more likely to choose to continue with an unplanned pregnancy due to a desire for a loving attachment in their lives. The review concludes by highlighting some of the strengths of the interventions and suggestions to improve the evidence-base.&quot;,&quot;issue&quot;:&quot;October&quot;,&quot;container-title-short&quot;:&quot;&quot;},&quot;isTemporary&quot;:false}],&quot;citationTag&quot;:&quot;MENDELEY_CITATION_v3_eyJjaXRhdGlvbklEIjoiTUVOREVMRVlfQ0lUQVRJT05fNWZiMmZjZWYtMmMzZC00MDQ4LThhNmItNWY0ZDAzOGM0N2Q3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quot;},{&quot;citationID&quot;:&quot;MENDELEY_CITATION_c23c3cf3-46e5-4ab0-916d-48f5c892af1e&quot;,&quot;properties&quot;:{&quot;noteIndex&quot;:0},&quot;isEdited&quot;:false,&quot;manualOverride&quot;:{&quot;isManuallyOverridden&quot;:false,&quot;citeprocText&quot;:&quot;(85)&quot;,&quot;manualOverrideText&quot;:&quot;&quot;},&quot;citationItems&quot;:[{&quot;id&quot;:&quot;469aad02-e090-3828-83e8-e2799dec13ad&quot;,&quot;itemData&quot;:{&quot;type&quot;:&quot;report&quot;,&quot;id&quot;:&quot;469aad02-e090-3828-83e8-e2799dec13ad&quot;,&quot;title&quot;:&quot;Finding their feet: equipping care leavers to reach their potential&quot;,&quot;author&quot;:[{&quot;family&quot;:&quot;Winterburn&quot;,&quot;given&quot;:&quot;Mark&quot;,&quot;parse-names&quot;:false,&quot;dropping-particle&quot;:&quot;&quot;,&quot;non-dropping-particle&quot;:&quot;&quot;}],&quot;accessed&quot;:{&quot;date-parts&quot;:[[2023,3,7]]},&quot;ISBN&quot;:&quot;9780993057021&quot;,&quot;URL&quot;:&quot;https://www.centreforsocialjustice.org.uk/wp-content/uploads/2018/03/Finding.pdf&quot;,&quot;issued&quot;:{&quot;date-parts&quot;:[[2015]]},&quot;container-title-short&quot;:&quot;&quot;},&quot;isTemporary&quot;:false}],&quot;citationTag&quot;:&quot;MENDELEY_CITATION_v3_eyJjaXRhdGlvbklEIjoiTUVOREVMRVlfQ0lUQVRJT05fYzIzYzNjZjMtNDZlNS00YWIwLTkxNmQtNDhmNWM4OTJhZjFl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quot;},{&quot;citationID&quot;:&quot;MENDELEY_CITATION_9c9a838a-9bf6-4672-bc22-a4ce1432319a&quot;,&quot;properties&quot;:{&quot;noteIndex&quot;:0},&quot;isEdited&quot;:false,&quot;manualOverride&quot;:{&quot;isManuallyOverridden&quot;:false,&quot;citeprocText&quot;:&quot;(85)&quot;,&quot;manualOverrideText&quot;:&quot;&quot;},&quot;citationItems&quot;:[{&quot;id&quot;:&quot;469aad02-e090-3828-83e8-e2799dec13ad&quot;,&quot;itemData&quot;:{&quot;type&quot;:&quot;report&quot;,&quot;id&quot;:&quot;469aad02-e090-3828-83e8-e2799dec13ad&quot;,&quot;title&quot;:&quot;Finding their feet: equipping care leavers to reach their potential&quot;,&quot;author&quot;:[{&quot;family&quot;:&quot;Winterburn&quot;,&quot;given&quot;:&quot;Mark&quot;,&quot;parse-names&quot;:false,&quot;dropping-particle&quot;:&quot;&quot;,&quot;non-dropping-particle&quot;:&quot;&quot;}],&quot;accessed&quot;:{&quot;date-parts&quot;:[[2023,3,7]]},&quot;ISBN&quot;:&quot;9780993057021&quot;,&quot;URL&quot;:&quot;https://www.centreforsocialjustice.org.uk/wp-content/uploads/2018/03/Finding.pdf&quot;,&quot;issued&quot;:{&quot;date-parts&quot;:[[2015]]},&quot;container-title-short&quot;:&quot;&quot;},&quot;isTemporary&quot;:false}],&quot;citationTag&quot;:&quot;MENDELEY_CITATION_v3_eyJjaXRhdGlvbklEIjoiTUVOREVMRVlfQ0lUQVRJT05fOWM5YTgzOGEtOWJmNi00NjcyLWJjMjItYTRjZTE0MzIzMTlh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quot;},{&quot;citationID&quot;:&quot;MENDELEY_CITATION_0badf1e5-c5db-4e27-9330-327c8a58d398&quot;,&quot;properties&quot;:{&quot;noteIndex&quot;:0},&quot;isEdited&quot;:false,&quot;manualOverride&quot;:{&quot;isManuallyOverridden&quot;:false,&quot;citeprocText&quot;:&quot;(84)&quot;,&quot;manualOverrideText&quot;:&quot;&quot;},&quot;citationItems&quot;:[{&quot;id&quot;:&quot;da18b6ec-98d4-3386-abe9-d126d0e67c59&quot;,&quot;itemData&quot;:{&quot;type&quot;:&quot;article-journal&quot;,&quot;id&quot;:&quot;da18b6ec-98d4-3386-abe9-d126d0e67c59&quot;,&quot;title&quot;:&quot;Preventing unplanned pregnancy and improving preparation for parenthood for care-experienced young people&quot;,&quot;author&quot;:[{&quot;family&quot;:&quot;Fallon&quot;,&quot;given&quot;:&quot;Debbie&quot;,&quot;parse-names&quot;:false,&quot;dropping-particle&quot;:&quot;&quot;,&quot;non-dropping-particle&quot;:&quot;&quot;},{&quot;family&quot;:&quot;Broadhurst&quot;,&quot;given&quot;:&quot;Karen&quot;,&quot;parse-names&quot;:false,&quot;dropping-particle&quot;:&quot;&quot;,&quot;non-dropping-particle&quot;:&quot;&quot;},{&quot;family&quot;:&quot;Ross&quot;,&quot;given&quot;:&quot;Erin&quot;,&quot;parse-names&quot;:false,&quot;dropping-particle&quot;:&quot;&quot;,&quot;non-dropping-particle&quot;:&quot;&quot;}],&quot;container-title&quot;:&quot;Coram&quot;,&quot;issued&quot;:{&quot;date-parts&quot;:[[2015]]},&quot;abstract&quot;:&quot;Reports on the findings of a research review to examine the reasons why care-experienced children and young people are at heightened risk of early and often unplanned transition to parenthood and to identify promising interventions that may deliver better outcomes. The review included literature published from 2000 to 2014 and included evidence from intervention studies developed specifically for looked after children and young people or care leavers related to avoidance of unplanned pregnancy or improving the experience of early parenting. The report provides an overview of the literature under the following key themes: perceived pathways to pregnancy, experiences of sexual health and relationships education, sex and experiences of pregnancy and parenthood. It also provides a critical appraisal of the small number of intervention studies identified and considers the potential transferability of the interventions to health, social care and education system in England. Interventions included curriculum-based studies, peer mentoring, interventions focused on residential services, and a nurse-led promtion model. The review found that non-targeted methods to prevent unplanned pregnancy were not effective for care experienced young people or care leavers due to: increased vulnerability due to pre-care experiences (such as abuse or neglect) contributing to a higher likelihood of mental health problems; increased chances of missing out on effective mainstream sex and relationship education due to placement moves; the absence of a supportive adult in their lives; and being more likely to choose to continue with an unplanned pregnancy due to a desire for a loving attachment in their lives. The review concludes by highlighting some of the strengths of the interventions and suggestions to improve the evidence-base.&quot;,&quot;issue&quot;:&quot;October&quot;,&quot;container-title-short&quot;:&quot;&quot;},&quot;isTemporary&quot;:false}],&quot;citationTag&quot;:&quot;MENDELEY_CITATION_v3_eyJjaXRhdGlvbklEIjoiTUVOREVMRVlfQ0lUQVRJT05fMGJhZGYxZTUtYzVkYi00ZTI3LTkzMzAtMzI3YzhhNThkMzk4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quot;},{&quot;citationID&quot;:&quot;MENDELEY_CITATION_dbcba584-2e68-4274-9411-ae44a37801b4&quot;,&quot;properties&quot;:{&quot;noteIndex&quot;:0},&quot;isEdited&quot;:false,&quot;manualOverride&quot;:{&quot;isManuallyOverridden&quot;:false,&quot;citeprocText&quot;:&quot;(86)&quot;,&quot;manualOverrideText&quot;:&quot;&quot;},&quot;citationItems&quot;:[{&quot;id&quot;:&quot;6de4de59-fa8a-3e41-a0ee-a48852c8896e&quot;,&quot;itemData&quot;:{&quot;type&quot;:&quot;report&quot;,&quot;id&quot;:&quot;6de4de59-fa8a-3e41-a0ee-a48852c8896e&quot;,&quot;title&quot;:&quot;Care-experienced Parents Unite for Change&quot;,&quot;author&quot;:[{&quot;family&quot;:&quot;Care Journeys&quot;,&quot;given&quot;:&quot;&quot;,&quot;parse-names&quot;:false,&quot;dropping-particle&quot;:&quot;&quot;,&quot;non-dropping-particle&quot;:&quot;&quot;}],&quot;accessed&quot;:{&quot;date-parts&quot;:[[2023,3,28]]},&quot;URL&quot;:&quot;https://www.barnardos.org.uk/sites/default/files/uploads/Care%20Experienced%20Parenthood%20Report.pdf&quot;,&quot;issued&quot;:{&quot;date-parts&quot;:[[2022]]},&quot;abstract&quot;:&quot;Peer researchers' project exploring the experience of becoming a parent by Care Journeys December 2022 About Barnardo's Barnardo's is the UK's largest national children's charity. In 2021-22 we supported 357,276 children, young people, parents, and carers, through a mixture of one-to-one support, school-based programmes and our children's centres and family hubs. At Barnardo's, we have a long history of supporting children in care and young people who are transitioning into independent adulthood. In 2021/22 we supported 1112 children in care and 2788 care-experienced young people. As the UK's largest voluntary fostering and adoption agency, we placed 976 children with foster families and 124 with adoptive parents. We continually explore innovative models of foster care and residential care that promote strong and long-lasting relationships. About Care Journeys Care Journeys is one of Barnardo's core priority programmes (key areas of focus for our voluntary funds). At the centre of our theory of change is a simple vision: that everyone who interacts with a care journey (across the wider care system) feel loved, supported, and given opportunities which matter to them. To achieve this vision, we have three areas of work: building caring communities and systems change, getting to positive destinations through positive experiences, and transformative practice. We conduct our work through five values. • Learning, creativity, and change. • Fighting for what is right. • Procedure never comes before supporting people's needs. • Unconditional belief and participation. • Love, care and being human.&quot;,&quot;container-title-short&quot;:&quot;&quot;},&quot;isTemporary&quot;:false}],&quot;citationTag&quot;:&quot;MENDELEY_CITATION_v3_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&quot;},{&quot;citationID&quot;:&quot;MENDELEY_CITATION_3117fa6e-7fc4-4c5d-b93f-41f25e63761a&quot;,&quot;properties&quot;:{&quot;noteIndex&quot;:0},&quot;isEdited&quot;:false,&quot;manualOverride&quot;:{&quot;isManuallyOverridden&quot;:false,&quot;citeprocText&quot;:&quot;(84)&quot;,&quot;manualOverrideText&quot;:&quot;&quot;},&quot;citationItems&quot;:[{&quot;id&quot;:&quot;da18b6ec-98d4-3386-abe9-d126d0e67c59&quot;,&quot;itemData&quot;:{&quot;type&quot;:&quot;article-journal&quot;,&quot;id&quot;:&quot;da18b6ec-98d4-3386-abe9-d126d0e67c59&quot;,&quot;title&quot;:&quot;Preventing unplanned pregnancy and improving preparation for parenthood for care-experienced young people&quot;,&quot;author&quot;:[{&quot;family&quot;:&quot;Fallon&quot;,&quot;given&quot;:&quot;Debbie&quot;,&quot;parse-names&quot;:false,&quot;dropping-particle&quot;:&quot;&quot;,&quot;non-dropping-particle&quot;:&quot;&quot;},{&quot;family&quot;:&quot;Broadhurst&quot;,&quot;given&quot;:&quot;Karen&quot;,&quot;parse-names&quot;:false,&quot;dropping-particle&quot;:&quot;&quot;,&quot;non-dropping-particle&quot;:&quot;&quot;},{&quot;family&quot;:&quot;Ross&quot;,&quot;given&quot;:&quot;Erin&quot;,&quot;parse-names&quot;:false,&quot;dropping-particle&quot;:&quot;&quot;,&quot;non-dropping-particle&quot;:&quot;&quot;}],&quot;container-title&quot;:&quot;Coram&quot;,&quot;issued&quot;:{&quot;date-parts&quot;:[[2015]]},&quot;abstract&quot;:&quot;Reports on the findings of a research review to examine the reasons why care-experienced children and young people are at heightened risk of early and often unplanned transition to parenthood and to identify promising interventions that may deliver better outcomes. The review included literature published from 2000 to 2014 and included evidence from intervention studies developed specifically for looked after children and young people or care leavers related to avoidance of unplanned pregnancy or improving the experience of early parenting. The report provides an overview of the literature under the following key themes: perceived pathways to pregnancy, experiences of sexual health and relationships education, sex and experiences of pregnancy and parenthood. It also provides a critical appraisal of the small number of intervention studies identified and considers the potential transferability of the interventions to health, social care and education system in England. Interventions included curriculum-based studies, peer mentoring, interventions focused on residential services, and a nurse-led promtion model. The review found that non-targeted methods to prevent unplanned pregnancy were not effective for care experienced young people or care leavers due to: increased vulnerability due to pre-care experiences (such as abuse or neglect) contributing to a higher likelihood of mental health problems; increased chances of missing out on effective mainstream sex and relationship education due to placement moves; the absence of a supportive adult in their lives; and being more likely to choose to continue with an unplanned pregnancy due to a desire for a loving attachment in their lives. The review concludes by highlighting some of the strengths of the interventions and suggestions to improve the evidence-base.&quot;,&quot;issue&quot;:&quot;October&quot;,&quot;container-title-short&quot;:&quot;&quot;},&quot;isTemporary&quot;:false}],&quot;citationTag&quot;:&quot;MENDELEY_CITATION_v3_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&quot;},{&quot;citationID&quot;:&quot;MENDELEY_CITATION_b938866c-3dde-4c60-b81d-2b1fb154a1d2&quot;,&quot;properties&quot;:{&quot;noteIndex&quot;:0},&quot;isEdited&quot;:false,&quot;manualOverride&quot;:{&quot;isManuallyOverridden&quot;:false,&quot;citeprocText&quot;:&quot;(87)&quot;,&quot;manualOverrideText&quot;:&quot;&quot;},&quot;citationItems&quot;:[{&quot;id&quot;:&quot;4a07e0f2-f05a-36a6-b20f-64c27721ca32&quot;,&quot;itemData&quot;:{&quot;type&quot;:&quot;article&quot;,&quot;id&quot;:&quot;4a07e0f2-f05a-36a6-b20f-64c27721ca32&quot;,&quot;title&quot;:&quot;LGBTQ2S+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nd Gynaecology&quot;,&quot;DOI&quot;:&quot;10.1111/1471-0528.17103&quot;,&quot;ISSN&quot;:&quot;14710528&quot;,&quot;issued&quot;:{&quot;date-parts&quot;:[[2022]]},&quot;abstract&quot;:&quot;Background: The perinatal period may uniquely impact the mental health and wellbeing of lesbian, gay, bisexual, transgender, queer, and Two-Spirit (LGBTQ2S+) childbearing individuals. Objectives: To characterise and synthesise the experiences of LGBTQ2S+ childbearing individuals regarding perinatal mental health, including symptomatology, access to care and care-seeking. Search strategy: We conducted and reported a systematic review following PRISMA guidelines of eight databases (EMBASE, MEDLINE-OVID, CINAHL, Scopus, Web of Science: Core Collection, Sociological Abstracts, Social Work Abstract, and PsycINFO) from inception to 1 March 2021. Selection criteria: Original, peer-reviewed research related to LGBTQ2S+ mental health was eligible for inclusion if the study was specific to the perinatal period (defined as pregnancy planning, conception, pregnancy, childbirth, and first year postpartum; includes miscarriages, fertility treatments and surrogacy). Data collection and analysis: Findings were synthesised qualitatively via meta-aggregation using the Joanna Briggs Institute System for the Unified Management, Assessment and Review of Information (JBI SUMARI), and the ConQual approach. Main results: Our systematic search included 26 eligible studies encompassing 1199 LGBTQ2S+ childbearing participants. Using the JBI SUMARI approach, we reported 65 results, which we synthesised as six key findings. The studies described unique considerations for LGBTQ2S+ individuals’ perinatal mental health, including heteronormativity, cisnormativity, isolation, exclusion from traditional pregnancy care, stigma, and distressing situations from the gendered nature of pregnancy. Many participants described a lack of knowledge from healthcare providers related to care for LGBTQ2S+ individuals. In addition, LGBTQ2S+ individuals described barriers to accessing mental healthcare and gaps in health systems. Strategies to improve care include provider education, avoidance of gendered language, documentation of correct pronouns, trauma-informed practices, cultural humility training and tailored care for LGBTQ2S+ people. Conclusions: Pregnancy, postpartum, and the perinatal period uniquely impacts the mental health and wellbeing of LGBTQ2S+individuals, largely due to systems-level inequities and exclusion from perinatal care. Healthcare providers should implement the identified strategies to improve perinatal care and address inequities.&quot;,&quot;issue&quot;:&quot;10&quot;,&quot;volume&quot;:&quot;129&quot;,&quot;container-title-short&quot;:&quot;BJOG&quot;},&quot;isTemporary&quot;:false}],&quot;citationTag&quot;:&quot;MENDELEY_CITATION_v3_eyJjaXRhdGlvbklEIjoiTUVOREVMRVlfQ0lUQVRJT05fYjkzODg2NmMtM2RkZS00YzYwLWI4MWQtMmIxZmIxNTRhMWQy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quot;},{&quot;citationID&quot;:&quot;MENDELEY_CITATION_dd56d7dc-eab7-4c2c-a884-b93801be1ef5&quot;,&quot;properties&quot;:{&quot;noteIndex&quot;:0},&quot;isEdited&quot;:false,&quot;manualOverride&quot;:{&quot;isManuallyOverridden&quot;:false,&quot;citeprocText&quot;:&quot;(87)&quot;,&quot;manualOverrideText&quot;:&quot;&quot;},&quot;citationItems&quot;:[{&quot;id&quot;:&quot;4a07e0f2-f05a-36a6-b20f-64c27721ca32&quot;,&quot;itemData&quot;:{&quot;type&quot;:&quot;article&quot;,&quot;id&quot;:&quot;4a07e0f2-f05a-36a6-b20f-64c27721ca32&quot;,&quot;title&quot;:&quot;LGBTQ2S+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nd Gynaecology&quot;,&quot;DOI&quot;:&quot;10.1111/1471-0528.17103&quot;,&quot;ISSN&quot;:&quot;14710528&quot;,&quot;issued&quot;:{&quot;date-parts&quot;:[[2022]]},&quot;abstract&quot;:&quot;Background: The perinatal period may uniquely impact the mental health and wellbeing of lesbian, gay, bisexual, transgender, queer, and Two-Spirit (LGBTQ2S+) childbearing individuals. Objectives: To characterise and synthesise the experiences of LGBTQ2S+ childbearing individuals regarding perinatal mental health, including symptomatology, access to care and care-seeking. Search strategy: We conducted and reported a systematic review following PRISMA guidelines of eight databases (EMBASE, MEDLINE-OVID, CINAHL, Scopus, Web of Science: Core Collection, Sociological Abstracts, Social Work Abstract, and PsycINFO) from inception to 1 March 2021. Selection criteria: Original, peer-reviewed research related to LGBTQ2S+ mental health was eligible for inclusion if the study was specific to the perinatal period (defined as pregnancy planning, conception, pregnancy, childbirth, and first year postpartum; includes miscarriages, fertility treatments and surrogacy). Data collection and analysis: Findings were synthesised qualitatively via meta-aggregation using the Joanna Briggs Institute System for the Unified Management, Assessment and Review of Information (JBI SUMARI), and the ConQual approach. Main results: Our systematic search included 26 eligible studies encompassing 1199 LGBTQ2S+ childbearing participants. Using the JBI SUMARI approach, we reported 65 results, which we synthesised as six key findings. The studies described unique considerations for LGBTQ2S+ individuals’ perinatal mental health, including heteronormativity, cisnormativity, isolation, exclusion from traditional pregnancy care, stigma, and distressing situations from the gendered nature of pregnancy. Many participants described a lack of knowledge from healthcare providers related to care for LGBTQ2S+ individuals. In addition, LGBTQ2S+ individuals described barriers to accessing mental healthcare and gaps in health systems. Strategies to improve care include provider education, avoidance of gendered language, documentation of correct pronouns, trauma-informed practices, cultural humility training and tailored care for LGBTQ2S+ people. Conclusions: Pregnancy, postpartum, and the perinatal period uniquely impacts the mental health and wellbeing of LGBTQ2S+individuals, largely due to systems-level inequities and exclusion from perinatal care. Healthcare providers should implement the identified strategies to improve perinatal care and address inequities.&quot;,&quot;issue&quot;:&quot;10&quot;,&quot;volume&quot;:&quot;129&quot;,&quot;container-title-short&quot;:&quot;BJOG&quot;},&quot;isTemporary&quot;:false}],&quot;citationTag&quot;:&quot;MENDELEY_CITATION_v3_eyJjaXRhdGlvbklEIjoiTUVOREVMRVlfQ0lUQVRJT05fZGQ1NmQ3ZGMtZWFiNy00YzJjLWE4ODQtYjkzODAxYmUxZWY1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quot;},{&quot;citationID&quot;:&quot;MENDELEY_CITATION_7ba44a5e-31a5-4f8d-86ff-5fbd9add635f&quot;,&quot;properties&quot;:{&quot;noteIndex&quot;:0},&quot;isEdited&quot;:false,&quot;manualOverride&quot;:{&quot;isManuallyOverridden&quot;:false,&quot;citeprocText&quot;:&quot;(88)&quot;,&quot;manualOverrideText&quot;:&quot;&quot;},&quot;citationItems&quot;:[{&quot;id&quot;:&quot;2ae675b3-b9cd-3b4a-8b63-83351ff9a121&quot;,&quot;itemData&quot;:{&quot;type&quot;:&quot;report&quot;,&quot;id&quot;:&quot;2ae675b3-b9cd-3b4a-8b63-83351ff9a121&quot;,&quot;title&quot;:&quot;Trans + Non-binary Experiences of Maternity Services&quot;,&quot;author&quot;:[{&quot;family&quot;:&quot;LGBT Foundation&quot;,&quot;given&quot;:&quot;&quot;,&quot;parse-names&quot;:false,&quot;dropping-particle&quot;:&quot;&quot;,&quot;non-dropping-particle&quot;:&quot;&quot;}],&quot;accessed&quot;:{&quot;date-parts&quot;:[[2023,2,14]]},&quot;URL&quot;:&quot;https://dxfy8lrzbpywr.cloudfront.net/Files/97ecdaea-833d-4ea5-a891-c59f0ea429fb/ITEMS%2520report%2520final.pdf&quot;,&quot;issued&quot;:{&quot;date-parts&quot;:[[2022]]},&quot;container-title-short&quot;:&quot;&quot;},&quot;isTemporary&quot;:false}],&quot;citationTag&quot;:&quot;MENDELEY_CITATION_v3_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&quot;},{&quot;citationID&quot;:&quot;MENDELEY_CITATION_777081ed-4a4d-4552-9bae-cb4ab13d7eeb&quot;,&quot;properties&quot;:{&quot;noteIndex&quot;:0},&quot;isEdited&quot;:false,&quot;manualOverride&quot;:{&quot;isManuallyOverridden&quot;:false,&quot;citeprocText&quot;:&quot;(87)&quot;,&quot;manualOverrideText&quot;:&quot;&quot;},&quot;citationItems&quot;:[{&quot;id&quot;:&quot;4a07e0f2-f05a-36a6-b20f-64c27721ca32&quot;,&quot;itemData&quot;:{&quot;type&quot;:&quot;article&quot;,&quot;id&quot;:&quot;4a07e0f2-f05a-36a6-b20f-64c27721ca32&quot;,&quot;title&quot;:&quot;LGBTQ2S+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nd Gynaecology&quot;,&quot;DOI&quot;:&quot;10.1111/1471-0528.17103&quot;,&quot;ISSN&quot;:&quot;14710528&quot;,&quot;issued&quot;:{&quot;date-parts&quot;:[[2022]]},&quot;abstract&quot;:&quot;Background: The perinatal period may uniquely impact the mental health and wellbeing of lesbian, gay, bisexual, transgender, queer, and Two-Spirit (LGBTQ2S+) childbearing individuals. Objectives: To characterise and synthesise the experiences of LGBTQ2S+ childbearing individuals regarding perinatal mental health, including symptomatology, access to care and care-seeking. Search strategy: We conducted and reported a systematic review following PRISMA guidelines of eight databases (EMBASE, MEDLINE-OVID, CINAHL, Scopus, Web of Science: Core Collection, Sociological Abstracts, Social Work Abstract, and PsycINFO) from inception to 1 March 2021. Selection criteria: Original, peer-reviewed research related to LGBTQ2S+ mental health was eligible for inclusion if the study was specific to the perinatal period (defined as pregnancy planning, conception, pregnancy, childbirth, and first year postpartum; includes miscarriages, fertility treatments and surrogacy). Data collection and analysis: Findings were synthesised qualitatively via meta-aggregation using the Joanna Briggs Institute System for the Unified Management, Assessment and Review of Information (JBI SUMARI), and the ConQual approach. Main results: Our systematic search included 26 eligible studies encompassing 1199 LGBTQ2S+ childbearing participants. Using the JBI SUMARI approach, we reported 65 results, which we synthesised as six key findings. The studies described unique considerations for LGBTQ2S+ individuals’ perinatal mental health, including heteronormativity, cisnormativity, isolation, exclusion from traditional pregnancy care, stigma, and distressing situations from the gendered nature of pregnancy. Many participants described a lack of knowledge from healthcare providers related to care for LGBTQ2S+ individuals. In addition, LGBTQ2S+ individuals described barriers to accessing mental healthcare and gaps in health systems. Strategies to improve care include provider education, avoidance of gendered language, documentation of correct pronouns, trauma-informed practices, cultural humility training and tailored care for LGBTQ2S+ people. Conclusions: Pregnancy, postpartum, and the perinatal period uniquely impacts the mental health and wellbeing of LGBTQ2S+individuals, largely due to systems-level inequities and exclusion from perinatal care. Healthcare providers should implement the identified strategies to improve perinatal care and address inequities.&quot;,&quot;issue&quot;:&quot;10&quot;,&quot;volume&quot;:&quot;129&quot;,&quot;container-title-short&quot;:&quot;BJOG&quot;},&quot;isTemporary&quot;:false}],&quot;citationTag&quot;:&quot;MENDELEY_CITATION_v3_eyJjaXRhdGlvbklEIjoiTUVOREVMRVlfQ0lUQVRJT05fNzc3MDgxZWQtNGE0ZC00NTUyLTliYWUtY2I0YWIxM2Q3ZWViIiwicHJvcGVydGllcyI6eyJub3RlSW5kZXgiOjB9LCJpc0VkaXRlZCI6ZmFsc2UsIm1hbnVhbE92ZXJyaWRlIjp7ImlzTWFudWFsbHlPdmVycmlkZGVuIjpmYWxzZSwiY2l0ZXByb2NUZXh0IjoiKDg3KSIsIm1hbnVhbE92ZXJyaWRlVGV4dCI6IiJ9LCJjaXRhdGlvbkl0ZW1zIjpbeyJpZCI6IjRhMDdlMGYyLWYwNWEtMzZhNi1iMjBmLTY0YzI3NzIxY2EzMiIsIml0ZW1EYXRhIjp7InR5cGUiOiJhcnRpY2xlIiwiaWQiOiI0YTA3ZTBmMi1mMDVhLTM2YTYtYjIwZi02NGMyNzcyMWNhMzIiLCJ0aXRsZSI6IkxHQlRRMlM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&quot;},{&quot;citationID&quot;:&quot;MENDELEY_CITATION_1708a233-aa49-4631-9572-cb19e4cf3254&quot;,&quot;properties&quot;:{&quot;noteIndex&quot;:0},&quot;isEdited&quot;:false,&quot;manualOverride&quot;:{&quot;isManuallyOverridden&quot;:false,&quot;citeprocText&quot;:&quot;(89)&quot;,&quot;manualOverrideText&quot;:&quot;&quot;},&quot;citationItems&quot;:[{&quot;id&quot;:&quot;f99993ad-8b4c-3567-8faa-edfa7740ecef&quot;,&quot;itemData&quot;:{&quot;type&quot;:&quot;article-journal&quot;,&quot;id&quot;:&quot;f99993ad-8b4c-3567-8faa-edfa7740ecef&quot;,&quot;title&quot;:&quot;Perinatal Symptoms and Treatment Engagement in Female Veterans&quot;,&quot;author&quot;:[{&quot;family&quot;:&quot;Anderson&quot;,&quot;given&quot;:&quot;Elizabeth H&quot;,&quot;parse-names&quot;:false,&quot;dropping-particle&quot;:&quot;&quot;,&quot;non-dropping-particle&quot;:&quot;&quot;},{&quot;family&quot;:&quot;Morrow&quot;,&quot;given&quot;:&quot;Carolyn&quot;,&quot;parse-names&quot;:false,&quot;dropping-particle&quot;:&quot;&quot;,&quot;non-dropping-particle&quot;:&quot;&quot;},{&quot;family&quot;:&quot;Mattocks&quot;,&quot;given&quot;:&quot;Kristin M&quot;,&quot;parse-names&quot;:false,&quot;dropping-particle&quot;:&quot;&quot;,&quot;non-dropping-particle&quot;:&quot;&quot;},{&quot;family&quot;:&quot;Shivakumar&quot;,&quot;given&quot;:&quot;Geetha&quot;,&quot;parse-names&quot;:false,&quot;dropping-particle&quot;:&quot;&quot;,&quot;non-dropping-particle&quot;:&quot;&quot;}],&quot;container-title&quot;:&quot;Military Medicine&quot;,&quot;container-title-short&quot;:&quot;Mil Med&quot;,&quot;DOI&quot;:&quot;10.1093/milmed/usab278&quot;,&quot;ISSN&quot;:&quot;0026-4075&quot;,&quot;issued&quot;:{&quot;date-parts&quot;:[[2021]]},&quot;abstract&quot;:&quot;INTRODUCTION: Women veterans using Veterans Health Care Administration maternity benefits have a high prevalence of mental health disorders, including depression, PTSD, and anxiety. Additionally, women with psychiatric histories often experience a relapse or worsening of symptoms during pregnancy and postpartum. Adequate perinatal mental healthcare engagement is critical to optimizing outcomes for mother and child. MATERIALS AND METHODS: This study evaluated psychiatric symptom severity and predictors of women veteran's mental health treatment engagement during pregnancy and postpartum at the VA North Texas Health Care System. Seventy women using Veterans Health Administration were assessed longitudinally via chart review and interviews (including the Edinburgh Postnatal Depression Scale) during pregnancy and postpartum. A Friedman test was used to evaluate the change in symptom severity during (1) the 6 months before pregnancy, (2) pregnancy, and (3) postpartum. Multivariate logistic regressions were used to determine predictors of attending outpatient mental health appointments. Potential predictors examined included sociodemographic factors, symptoms of depression, history of military sexual assault, presence of a pre-pregnancy psychiatric diagnosis, and attendance of mental health appointments before pregnancy. RESULTS: Approximately 40% of participants demonstrated at least mild psychiatric symptoms before pregnancy, and symptom severity did not significantly change across the perinatal period (pre-pregnancy, pregnancy, and postpartum) X2 (2, n = 70) = 3.56, P = .17. Depressive symptoms during the 2nd or 3rd trimester were a significant predictor for attendance of mental health appointments during both pregnancy (OR = 1.18, 95% CI, 1.04 to 1.34) and postpartum (OR = 1.18, 95% CI, 1.02 to 1.36). An active psychiatric diagnosis during the 6 months before pregnancy was also a significant predictor of attendance following delivery (OR = 14.63, 95% CI, 1.55 to 138.51). CONCLUSION: Our results demonstrate that women with prior histories of mental health conditions will continue to be symptomatic, and this is a good predictor of mental health treatment engagement during the perinatal period. Copyright Published by Oxford University Press on behalf of the Association of Military Surgeons of the United States 2021. This work is written by (a) US Government employee(s) and is in the public domain in the US.&quot;},&quot;isTemporary&quot;:false}],&quot;citationTag&quot;:&quot;MENDELEY_CITATION_v3_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&quot;},{&quot;citationID&quot;:&quot;MENDELEY_CITATION_c17fcc05-c809-4ab6-aefd-418c0be5dc3b&quot;,&quot;properties&quot;:{&quot;noteIndex&quot;:0},&quot;isEdited&quot;:false,&quot;manualOverride&quot;:{&quot;isManuallyOverridden&quot;:false,&quot;citeprocText&quot;:&quot;(90)&quot;,&quot;manualOverrideText&quot;:&quot;&quot;},&quot;citationItems&quot;:[{&quot;id&quot;:&quot;ca694f37-965d-336a-95d3-0403ae735b20&quot;,&quot;itemData&quot;:{&quot;type&quot;:&quot;article&quot;,&quot;id&quot;:&quot;ca694f37-965d-336a-95d3-0403ae735b20&quot;,&quot;title&quot;:&quot;Military spouses with deployed partners are at greater risk of poor perinatal mental health: A scoping review&quot;,&quot;author&quot;:[{&quot;family&quot;:&quot;Godier-Mcbard&quot;,&quot;given&quot;:&quot;Lauren Rose&quot;,&quot;parse-names&quot;:false,&quot;dropping-particle&quot;:&quot;&quot;,&quot;non-dropping-particle&quot;:&quot;&quot;},{&quot;family&quot;:&quot;Ibbitson&quot;,&quot;given&quot;:&quot;L.&quot;,&quot;parse-names&quot;:false,&quot;dropping-particle&quot;:&quot;&quot;,&quot;non-dropping-particle&quot;:&quot;&quot;},{&quot;family&quot;:&quot;Hooks&quot;,&quot;given&quot;:&quot;C.&quot;,&quot;parse-names&quot;:false,&quot;dropping-particle&quot;:&quot;&quot;,&quot;non-dropping-particle&quot;:&quot;&quot;},{&quot;family&quot;:&quot;Fossey&quot;,&quot;given&quot;:&quot;M.&quot;,&quot;parse-names&quot;:false,&quot;dropping-particle&quot;:&quot;&quot;,&quot;non-dropping-particle&quot;:&quot;&quot;}],&quot;container-title&quot;:&quot;Journal of the Royal Army Medical Corps&quot;,&quot;DOI&quot;:&quot;10.1136/jramc-2018-001069&quot;,&quot;ISSN&quot;:&quot;00358665&quot;,&quot;issued&quot;:{&quot;date-parts&quot;:[[2019]]},&quot;abstract&quot;:&quot;Background Poor mental health in the perinatal period is associated with a number of adverse outcomes for the individual and the wider family. The unique circumstances in which military spouses/partners live may leave them particularly vulnerable to developing perinatal mental health (PMH) problems. Methods A scoping review was carried out to review the literature pertaining to PMH in military spouses/partners using the methodology outlined by Arksey and O'Malley (2005). Databases searched included EBSCO, Gale Cengage Academic OneFile, ProQuest and SAGE. Results Thirteen papers fulfilled the inclusion criteria, all from the USA, which looked a PMH or well-being in military spouses. There was a strong focus on spousal deployment as a risk factor for depressive symptoms and psychological stress during the perinatal period. Other risk factors included a lack of social/emotional support and increased family-related stressors. Interventions for pregnant military spouses included those that help them develop internal coping strategies and external social support. Conclusions US literature suggests that military spouses are particularly at risk of PMH problems during deployment of their serving partner and highlights the protective nature of social support during this time. Further consideration needs to be made to apply the findings to UK military spouses/partners due to differences in the structure and nature of the UK and US military and healthcare models. Further UK research is needed, which would provide military and healthcare providers with an understanding of the needs of this population allowing effective planning and strategies to be commissioned and implemented.&quot;,&quot;issue&quot;:&quot;5&quot;,&quot;volume&quot;:&quot;165&quot;,&quot;container-title-short&quot;:&quot;J R Army Med Corps&quot;},&quot;isTemporary&quot;:false}],&quot;citationTag&quot;:&quot;MENDELEY_CITATION_v3_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&quot;},{&quot;citationID&quot;:&quot;MENDELEY_CITATION_1fffa070-1c0c-480e-82cf-02e4d1cdfbb9&quot;,&quot;properties&quot;:{&quot;noteIndex&quot;:0},&quot;isEdited&quot;:false,&quot;manualOverride&quot;:{&quot;isManuallyOverridden&quot;:false,&quot;citeprocText&quot;:&quot;(91)&quot;,&quot;manualOverrideText&quot;:&quot;&quot;},&quot;citationItems&quot;:[{&quot;id&quot;:&quot;f1667769-c3d0-3518-a480-264468b5ce44&quot;,&quot;itemData&quot;:{&quot;type&quot;:&quot;article&quot;,&quot;id&quot;:&quot;f1667769-c3d0-3518-a480-264468b5ce44&quot;,&quot;title&quot;:&quot;Maternal childhood maltreatment and perinatal outcomes: A systematic review&quot;,&quot;author&quot;:[{&quot;family&quot;:&quot;Souch&quot;,&quot;given&quot;:&quot;Alistair J.&quot;,&quot;parse-names&quot;:false,&quot;dropping-particle&quot;:&quot;&quot;,&quot;non-dropping-particle&quot;:&quot;&quot;},{&quot;family&quot;:&quot;Jones&quot;,&quot;given&quot;:&quot;Ian R.&quot;,&quot;parse-names&quot;:false,&quot;dropping-particle&quot;:&quot;&quot;,&quot;non-dropping-particle&quot;:&quot;&quot;},{&quot;family&quot;:&quot;Shelton&quot;,&quot;given&quot;:&quot;Katherine H.M.&quot;,&quot;parse-names&quot;:false,&quot;dropping-particle&quot;:&quot;&quot;,&quot;non-dropping-particle&quot;:&quot;&quot;},{&quot;family&quot;:&quot;Waters&quot;,&quot;given&quot;:&quot;Cerith S.&quot;,&quot;parse-names&quot;:false,&quot;dropping-particle&quot;:&quot;&quot;,&quot;non-dropping-particle&quot;:&quot;&quot;}],&quot;container-title&quot;:&quot;Journal of Affective Disorders&quot;,&quot;container-title-short&quot;:&quot;J Affect Disord&quot;,&quot;DOI&quot;:&quot;10.1016/j.jad.2022.01.062&quot;,&quot;ISSN&quot;:&quot;15732517&quot;,&quot;issued&quot;:{&quot;date-parts&quot;:[[2022]]},&quot;abstract&quot;:&quot;Background: Maternal childhood maltreatment (MCM) is linked to poor perinatal outcomes but the evidence base lacks cohesion. We explore the impact of MCM on four perinatal outcome domains: pregnancy and obstetric; maternal mental health; infant; and the quality of the care-giving environment. Mechanisms identified in the included studies are discussed in relation to the maternal programming hypothesis and directions for future research. Method: We completed a comprehensive literature search of eight electronic databases. Independent quality assessments were conducted and PRISMA protocols applied to data extraction. Results: Inclusion criteria was met by N = 49 studies. MCM was consistently associated with difficulties in maternal and infant emotional regulation and with disturbances in the mother-infant relationship. Directly observed and maternal-reported difficulties in the mother-infant relationship were often mediated by mothers’ current symptoms of psychopathology. Direct and mediated associations between MCM and adverse pregnancy and obstetric outcomes were suggested by a limited number of studies. Emotional and sexual abuse were the most consistent MCM subtype significantly associated with adverse perinatal outcomes. Limitations: A meta-analysis was not possible due to inconsistent reporting and the generally small number of studies for most perinatal outcomes. Conclusions: MCM is associated with adverse perinatal outcomes for mothers’ and infants. Evidence suggests these associations are mediated by disruptions to maternal emotional functioning. Future research should explore biological and psychosocial mechanisms underpinning observed associations between specific subtypes of MCM and adverse perinatal outcomes. Services have a unique opportunity to screen for MCM and detect women and infants at risk of adverse outcomes during the perinatal period.&quot;,&quot;volume&quot;:&quot;302&quot;},&quot;isTemporary&quot;:false}],&quot;citationTag&quot;:&quot;MENDELEY_CITATION_v3_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&quot;},{&quot;citationID&quot;:&quot;MENDELEY_CITATION_0238ea5e-5b8f-4b5d-9d68-6c56c9ff856c&quot;,&quot;properties&quot;:{&quot;noteIndex&quot;:0},&quot;isEdited&quot;:false,&quot;manualOverride&quot;:{&quot;isManuallyOverridden&quot;:false,&quot;citeprocText&quot;:&quot;(92)&quot;,&quot;manualOverrideText&quot;:&quot;&quot;},&quot;citationItems&quot;:[{&quot;id&quot;:&quot;8fe1f5fb-63c0-3295-bab7-1741682c49ca&quot;,&quot;itemData&quot;:{&quot;type&quot;:&quot;article-journal&quot;,&quot;id&quot;:&quot;8fe1f5fb-63c0-3295-bab7-1741682c49ca&quot;,&quot;title&quot;:&quot;Depressive symptoms in early pregnancy, two months and one year postpartum-prevalence and psychosocial risk factors in a national Swedish sample&quot;,&quot;author&quot;:[{&quot;family&quot;:&quot;Rubertsson&quot;,&quot;given&quot;:&quot;C.&quot;,&quot;parse-names&quot;:false,&quot;dropping-particle&quot;:&quot;&quot;,&quot;non-dropping-particle&quot;:&quot;&quot;},{&quot;family&quot;:&quot;Wickberg&quot;,&quot;given&quot;:&quot;B.&quot;,&quot;parse-names&quot;:false,&quot;dropping-particle&quot;:&quot;&quot;,&quot;non-dropping-particle&quot;:&quot;&quot;},{&quot;family&quot;:&quot;Gustavsson&quot;,&quot;given&quot;:&quot;P.&quot;,&quot;parse-names&quot;:false,&quot;dropping-particle&quot;:&quot;&quot;,&quot;non-dropping-particle&quot;:&quot;&quot;},{&quot;family&quot;:&quot;Rådestad&quot;,&quot;given&quot;:&quot;I.&quot;,&quot;parse-names&quot;:false,&quot;dropping-particle&quot;:&quot;&quot;,&quot;non-dropping-particle&quot;:&quot;&quot;}],&quot;container-title&quot;:&quot;Archives of Women's Mental Health&quot;,&quot;container-title-short&quot;:&quot;Arch Womens Ment Health&quot;,&quot;DOI&quot;:&quot;10.1007/s00737-005-0078-8&quot;,&quot;ISSN&quot;:&quot;14341816&quot;,&quot;issued&quot;:{&quot;date-parts&quot;:[[2005]]},&quot;abstract&quot;:&quot;Background: Depression and other psychiatric disorders during pregnancy and postpartum is an important health problem, especially if the symptoms are recurrent or sustained. Methods: All Swedish speaking women attending their first antenatal care visit during three predestined weeks were invited to participate. Depressive symptoms were evaluated using the Edinburgh Postnatal Depression Scale (EPDS) in early pregnancy, two months and one year postpartum. Results: In all, 2430 women completed three questionnaires. A dose-effect relation was found between the numbers of stressful life events experienced in the year prior to pregnancy and mean EPDS score in pregnancy. The prevalence of recurrent or sustained depressive symptoms (EPDS ≥ 12 on all three evaluations) was 3% (79/2430). Three factors were associated with depressive symptoms, two or more stressful life events in the year prior to pregnancy, native language other than Swedish and unemployment. Conclusions: Apart from questions about psychiatric history, a psychosocial history in early pregnancy including stressful life events, native language and employment status could help the health professionals to identify women at risk for recurrent or sustained depression during pregnancy and the year after giving birth. © Springer-Verlag 2005.&quot;,&quot;issue&quot;:&quot;2&quot;,&quot;volume&quot;:&quot;8&quot;},&quot;isTemporary&quot;:false}],&quot;citationTag&quot;:&quot;MENDELEY_CITATION_v3_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&quot;},{&quot;citationID&quot;:&quot;MENDELEY_CITATION_711d32c7-b829-472b-a997-c9ec91321966&quot;,&quot;properties&quot;:{&quot;noteIndex&quot;:0},&quot;isEdited&quot;:false,&quot;manualOverride&quot;:{&quot;isManuallyOverridden&quot;:false,&quot;citeprocText&quot;:&quot;(93)&quot;,&quot;manualOverrideText&quot;:&quot;&quot;},&quot;citationItems&quot;:[{&quot;id&quot;:&quot;d2d9344f-fc28-39a5-bbc3-da577594f746&quot;,&quot;itemData&quot;:{&quot;type&quot;:&quot;webpage&quot;,&quot;id&quot;:&quot;d2d9344f-fc28-39a5-bbc3-da577594f746&quot;,&quot;title&quot;:&quot;Birth characteristics in England and Wales: 2021&quot;,&quot;author&quot;:[{&quot;family&quot;:&quot;Office for National Statistics&quot;,&quot;given&quot;:&quot;&quot;,&quot;parse-names&quot;:false,&quot;dropping-particle&quot;:&quot;&quot;,&quot;non-dropping-particle&quot;:&quot;&quot;}],&quot;accessed&quot;:{&quot;date-parts&quot;:[[2023,4,6]]},&quot;URL&quot;:&quot;https://www.ons.gov.uk/peoplepopulationandcommunity/birthsdeathsandmarriages/livebirths/bulletins/birthcharacteristicsinenglandandwales/2021&quot;,&quot;issued&quot;:{&quot;date-parts&quot;:[[2023]]},&quot;container-title-short&quot;:&quot;&quot;},&quot;isTemporary&quot;:false}],&quot;citationTag&quot;:&quot;MENDELEY_CITATION_v3_eyJjaXRhdGlvbklEIjoiTUVOREVMRVlfQ0lUQVRJT05fNzExZDMyYzctYjgyOS00NzJiLWE5OTctYzllYzkxMzIxOTY2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quot;},{&quot;citationID&quot;:&quot;MENDELEY_CITATION_1756bb2b-c94a-40c4-94ed-71eff02ac303&quot;,&quot;properties&quot;:{&quot;noteIndex&quot;:0},&quot;isEdited&quot;:false,&quot;manualOverride&quot;:{&quot;isManuallyOverridden&quot;:false,&quot;citeprocText&quot;:&quot;(93)&quot;,&quot;manualOverrideText&quot;:&quot;&quot;},&quot;citationItems&quot;:[{&quot;id&quot;:&quot;d2d9344f-fc28-39a5-bbc3-da577594f746&quot;,&quot;itemData&quot;:{&quot;type&quot;:&quot;webpage&quot;,&quot;id&quot;:&quot;d2d9344f-fc28-39a5-bbc3-da577594f746&quot;,&quot;title&quot;:&quot;Birth characteristics in England and Wales: 2021&quot;,&quot;author&quot;:[{&quot;family&quot;:&quot;Office for National Statistics&quot;,&quot;given&quot;:&quot;&quot;,&quot;parse-names&quot;:false,&quot;dropping-particle&quot;:&quot;&quot;,&quot;non-dropping-particle&quot;:&quot;&quot;}],&quot;accessed&quot;:{&quot;date-parts&quot;:[[2023,4,6]]},&quot;URL&quot;:&quot;https://www.ons.gov.uk/peoplepopulationandcommunity/birthsdeathsandmarriages/livebirths/bulletins/birthcharacteristicsinenglandandwales/2021&quot;,&quot;issued&quot;:{&quot;date-parts&quot;:[[2023]]},&quot;container-title-short&quot;:&quot;&quot;},&quot;isTemporary&quot;:false}],&quot;citationTag&quot;:&quot;MENDELEY_CITATION_v3_eyJjaXRhdGlvbklEIjoiTUVOREVMRVlfQ0lUQVRJT05fMTc1NmJiMmItYzk0YS00MGM0LTk0ZWQtNzFlZmYwMmFjMzAz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quot;},{&quot;citationID&quot;:&quot;MENDELEY_CITATION_e0a67e4e-7e12-43cb-b644-89f75197a8de&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ZTBhNjdlNGUtN2UxMi00M2NiLWI2NDQtODlmNzUxOTdhOGRl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db472543-5e89-4faf-bfe0-27902594827c&quot;,&quot;properties&quot;:{&quot;noteIndex&quot;:0},&quot;isEdited&quot;:false,&quot;manualOverride&quot;:{&quot;isManuallyOverridden&quot;:false,&quot;citeprocText&quot;:&quot;(85)&quot;,&quot;manualOverrideText&quot;:&quot;&quot;},&quot;citationItems&quot;:[{&quot;id&quot;:&quot;469aad02-e090-3828-83e8-e2799dec13ad&quot;,&quot;itemData&quot;:{&quot;type&quot;:&quot;report&quot;,&quot;id&quot;:&quot;469aad02-e090-3828-83e8-e2799dec13ad&quot;,&quot;title&quot;:&quot;Finding their feet: equipping care leavers to reach their potential&quot;,&quot;author&quot;:[{&quot;family&quot;:&quot;Winterburn&quot;,&quot;given&quot;:&quot;Mark&quot;,&quot;parse-names&quot;:false,&quot;dropping-particle&quot;:&quot;&quot;,&quot;non-dropping-particle&quot;:&quot;&quot;}],&quot;accessed&quot;:{&quot;date-parts&quot;:[[2023,3,7]]},&quot;ISBN&quot;:&quot;9780993057021&quot;,&quot;URL&quot;:&quot;https://www.centreforsocialjustice.org.uk/wp-content/uploads/2018/03/Finding.pdf&quot;,&quot;issued&quot;:{&quot;date-parts&quot;:[[2015]]},&quot;container-title-short&quot;:&quot;&quot;},&quot;isTemporary&quot;:false}],&quot;citationTag&quot;:&quot;MENDELEY_CITATION_v3_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&quot;},{&quot;citationID&quot;:&quot;MENDELEY_CITATION_9b312d5c-fc21-4b42-a8e3-1ed0ac9642e4&quot;,&quot;properties&quot;:{&quot;noteIndex&quot;:0},&quot;isEdited&quot;:false,&quot;manualOverride&quot;:{&quot;isManuallyOverridden&quot;:false,&quot;citeprocText&quot;:&quot;(94)&quot;,&quot;manualOverrideText&quot;:&quot;&quot;},&quot;citationItems&quot;:[{&quot;id&quot;:&quot;7534d32f-4822-3f14-b6eb-2febf64e735e&quot;,&quot;itemData&quot;:{&quot;type&quot;:&quot;report&quot;,&quot;id&quot;:&quot;7534d32f-4822-3f14-b6eb-2febf64e735e&quot;,&quot;title&quot;:&quot;A framework for supporting teenage mothers and young fathers&quot;,&quot;author&quot;:[{&quot;family&quot;:&quot;Public Health England&quot;,&quot;given&quot;:&quot;&quot;,&quot;parse-names&quot;:false,&quot;dropping-particle&quot;:&quot;&quot;,&quot;non-dropping-particle&quot;:&quot;&quot;}],&quot;accessed&quot;:{&quot;date-parts&quot;:[[2023,3,1]]},&quot;URL&quot;:&quot;https://assets.publishing.service.gov.uk/government/uploads/system/uploads/attachment_data/file/796582/PHE_Young_Parents_Support_Framework_April2019.pdf&quot;,&quot;issued&quot;:{&quot;date-parts&quot;:[[2019]]},&quot;container-title-short&quot;:&quot;&quot;},&quot;isTemporary&quot;:false}],&quot;citationTag&quot;:&quot;MENDELEY_CITATION_v3_eyJjaXRhdGlvbklEIjoiTUVOREVMRVlfQ0lUQVRJT05fOWIzMTJkNWMtZmMyMS00YjQyLWE4ZTMtMWVkMGFjOTY0MmU0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quot;},{&quot;citationID&quot;:&quot;MENDELEY_CITATION_5c3f8f8b-523f-47de-a320-394da17df420&quot;,&quot;properties&quot;:{&quot;noteIndex&quot;:0},&quot;isEdited&quot;:false,&quot;manualOverride&quot;:{&quot;isManuallyOverridden&quot;:false,&quot;citeprocText&quot;:&quot;(95)&quot;,&quot;manualOverrideText&quot;:&quot;&quot;},&quot;citationItems&quot;:[{&quot;id&quot;:&quot;d61a3d47-b82b-3b9c-813c-176f23cab280&quot;,&quot;itemData&quot;:{&quot;type&quot;:&quot;report&quot;,&quot;id&quot;:&quot;d61a3d47-b82b-3b9c-813c-176f23cab280&quot;,&quot;title&quot;:&quot;Young Mums Together:  An evaluation of a peer support project to improve the wellbeing of young mothers and their families&quot;,&quot;author&quot;:[{&quot;family&quot;:&quot;Mental Health Foundation&quot;,&quot;given&quot;:&quot;&quot;,&quot;parse-names&quot;:false,&quot;dropping-particle&quot;:&quot;&quot;,&quot;non-dropping-particle&quot;:&quot;&quot;}],&quot;accessed&quot;:{&quot;date-parts&quot;:[[2023,3,16]]},&quot;URL&quot;:&quot;https://www.bl.uk/collection-items/young-mums-together-an-evaluation-of-a-peer-support-project-to-improve-the-wellbeing-of-young-mothers-and-their-families&quot;,&quot;issued&quot;:{&quot;date-parts&quot;:[[2018]]},&quot;container-title-short&quot;:&quot;&quot;},&quot;isTemporary&quot;:false}],&quot;citationTag&quot;:&quot;MENDELEY_CITATION_v3_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&quot;},{&quot;citationID&quot;:&quot;MENDELEY_CITATION_99469543-9949-43a5-994a-d2a5551dd8a8&quot;,&quot;properties&quot;:{&quot;noteIndex&quot;:0},&quot;isEdited&quot;:false,&quot;manualOverride&quot;:{&quot;isManuallyOverridden&quot;:false,&quot;citeprocText&quot;:&quot;(96)&quot;,&quot;manualOverrideText&quot;:&quot;&quot;},&quot;citationItems&quot;:[{&quot;id&quot;:&quot;9255d80a-f800-3bef-a559-6627fff27611&quot;,&quot;itemData&quot;:{&quot;type&quot;:&quot;report&quot;,&quot;id&quot;:&quot;9255d80a-f800-3bef-a559-6627fff27611&quot;,&quot;title&quot;:&quot;A Children and Young People's Mental Health Strategy for Cambridgeshire and Peterborough Needs profile&quot;,&quot;author&quot;:[{&quot;family&quot;:&quot;Cambridgeshire and Peterborough Integrated Care System&quot;,&quot;given&quot;:&quot;&quot;,&quot;parse-names&quot;:false,&quot;dropping-particle&quot;:&quot;&quot;,&quot;non-dropping-particle&quot;:&quot;&quot;}],&quot;accessed&quot;:{&quot;date-parts&quot;:[[2023,2,8]]},&quot;URL&quot;:&quot;https://www.cpics.org.uk/children-and-maternity/&quot;,&quot;issued&quot;:{&quot;date-parts&quot;:[[2022]]},&quot;container-title-short&quot;:&quot;&quot;},&quot;isTemporary&quot;:false}],&quot;citationTag&quot;:&quot;MENDELEY_CITATION_v3_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&quot;},{&quot;citationID&quot;:&quot;MENDELEY_CITATION_6d2c45ad-0c06-4f68-8172-899f726cbb46&quot;,&quot;properties&quot;:{&quot;noteIndex&quot;:0},&quot;isEdited&quot;:false,&quot;manualOverride&quot;:{&quot;isManuallyOverridden&quot;:false,&quot;citeprocText&quot;:&quot;(47)&quot;,&quot;manualOverrideText&quot;:&quot;&quot;},&quot;citationItems&quot;:[{&quot;id&quot;:&quot;002160d8-8b43-3982-a5ab-627ab127d952&quot;,&quot;itemData&quot;:{&quot;type&quot;:&quot;report&quot;,&quot;id&quot;:&quot;002160d8-8b43-3982-a5ab-627ab127d952&quot;,&quot;title&quot;:&quot;Making the Case for Preconception Care: Planning and preparation for\npregnancy to improve maternal and\nchild health outcomes&quot;,&quot;author&quot;:[{&quot;family&quot;:&quot;Public Health England&quot;,&quot;given&quot;:&quot;&quot;,&quot;parse-names&quot;:false,&quot;dropping-particle&quot;:&quot;&quot;,&quot;non-dropping-particle&quot;:&quot;&quot;}],&quot;accessed&quot;:{&quot;date-parts&quot;:[[2023,3,2]]},&quot;URL&quot;:&quot;https://assets.publishing.service.gov.uk/government/uploads/system/uploads/attachment_data/file/729018/Making_the_case_for_preconception_care.pdf&quot;,&quot;issued&quot;:{&quot;date-parts&quot;:[[2018]]},&quot;abstract&quot;:&quot;Planning and preparation for pregnancy to improve maternal and child health outcomes Making the Case for Preconception Care 2 About Public Health England Public Health England exists to protect and improve the nation's health and wellbeing, and reduce health inequalities. We do this through world-leading science, knowledge and intelligence, advocacy, partnerships and the delivery of specialist public health services. We are an executive agency of the Department of Health and Social Care, and a distinct delivery organisation with operational autonomy. We provide government, local government, the NHS, Parliament, industry and the public with evidence-based professional, scientific and delivery expertise and support. Public Health England Wellington House 133-155 Waterloo Road London SE1 8UG Tel: 020 7654 8000 www.gov.uk/phe Twitter: @PHE_uk Facebook: www.facebook.com/PublicHealthEngland Prepared by: Amrita Jesurasa.&quot;,&quot;container-title-short&quot;:&quot;&quot;},&quot;isTemporary&quot;:false}],&quot;citationTag&quot;:&quot;MENDELEY_CITATION_v3_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&quot;},{&quot;citationID&quot;:&quot;MENDELEY_CITATION_a18b00fa-f8db-4114-acbc-a42027b5128d&quot;,&quot;properties&quot;:{&quot;noteIndex&quot;:0},&quot;isEdited&quot;:false,&quot;manualOverride&quot;:{&quot;isManuallyOverridden&quot;:false,&quot;citeprocText&quot;:&quot;(94)&quot;,&quot;manualOverrideText&quot;:&quot;&quot;},&quot;citationItems&quot;:[{&quot;id&quot;:&quot;7534d32f-4822-3f14-b6eb-2febf64e735e&quot;,&quot;itemData&quot;:{&quot;type&quot;:&quot;report&quot;,&quot;id&quot;:&quot;7534d32f-4822-3f14-b6eb-2febf64e735e&quot;,&quot;title&quot;:&quot;A framework for supporting teenage mothers and young fathers&quot;,&quot;author&quot;:[{&quot;family&quot;:&quot;Public Health England&quot;,&quot;given&quot;:&quot;&quot;,&quot;parse-names&quot;:false,&quot;dropping-particle&quot;:&quot;&quot;,&quot;non-dropping-particle&quot;:&quot;&quot;}],&quot;accessed&quot;:{&quot;date-parts&quot;:[[2023,3,1]]},&quot;URL&quot;:&quot;https://assets.publishing.service.gov.uk/government/uploads/system/uploads/attachment_data/file/796582/PHE_Young_Parents_Support_Framework_April2019.pdf&quot;,&quot;issued&quot;:{&quot;date-parts&quot;:[[2019]]},&quot;container-title-short&quot;:&quot;&quot;},&quot;isTemporary&quot;:false}],&quot;citationTag&quot;:&quot;MENDELEY_CITATION_v3_eyJjaXRhdGlvbklEIjoiTUVOREVMRVlfQ0lUQVRJT05fYTE4YjAwZmEtZjhkYi00MTE0LWFjYmMtYTQyMDI3YjUxMjhk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quot;},{&quot;citationID&quot;:&quot;MENDELEY_CITATION_186f570a-6e71-4668-ba67-a2f9c55d5daa&quot;,&quot;properties&quot;:{&quot;noteIndex&quot;:0},&quot;isEdited&quot;:false,&quot;manualOverride&quot;:{&quot;isManuallyOverridden&quot;:false,&quot;citeprocText&quot;:&quot;(94)&quot;,&quot;manualOverrideText&quot;:&quot;&quot;},&quot;citationItems&quot;:[{&quot;id&quot;:&quot;7534d32f-4822-3f14-b6eb-2febf64e735e&quot;,&quot;itemData&quot;:{&quot;type&quot;:&quot;report&quot;,&quot;id&quot;:&quot;7534d32f-4822-3f14-b6eb-2febf64e735e&quot;,&quot;title&quot;:&quot;A framework for supporting teenage mothers and young fathers&quot;,&quot;author&quot;:[{&quot;family&quot;:&quot;Public Health England&quot;,&quot;given&quot;:&quot;&quot;,&quot;parse-names&quot;:false,&quot;dropping-particle&quot;:&quot;&quot;,&quot;non-dropping-particle&quot;:&quot;&quot;}],&quot;accessed&quot;:{&quot;date-parts&quot;:[[2023,3,1]]},&quot;URL&quot;:&quot;https://assets.publishing.service.gov.uk/government/uploads/system/uploads/attachment_data/file/796582/PHE_Young_Parents_Support_Framework_April2019.pdf&quot;,&quot;issued&quot;:{&quot;date-parts&quot;:[[2019]]},&quot;container-title-short&quot;:&quot;&quot;},&quot;isTemporary&quot;:false}],&quot;citationTag&quot;:&quot;MENDELEY_CITATION_v3_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&quot;},{&quot;citationID&quot;:&quot;MENDELEY_CITATION_021dcd6e-1482-44df-8be8-50f260e145c3&quot;,&quot;properties&quot;:{&quot;noteIndex&quot;:0},&quot;isEdited&quot;:false,&quot;manualOverride&quot;:{&quot;isManuallyOverridden&quot;:false,&quot;citeprocText&quot;:&quot;(97)&quot;,&quot;manualOverrideText&quot;:&quot;&quot;},&quot;citationItems&quot;:[{&quot;id&quot;:&quot;b77239c9-33ee-31a7-871d-01d4be93fa6a&quot;,&quot;itemData&quot;:{&quot;type&quot;:&quot;report&quot;,&quot;id&quot;:&quot;b77239c9-33ee-31a7-871d-01d4be93fa6a&quot;,&quot;title&quot;:&quot;Responses to Young Parents County Wide Survey 2022&quot;,&quot;author&quot;:[{&quot;family&quot;:&quot;Romsey Mill&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&quot;},{&quot;citationID&quot;:&quot;MENDELEY_CITATION_e1c69572-1d9e-4e6b-bc25-3d5df2a953b9&quot;,&quot;properties&quot;:{&quot;noteIndex&quot;:0},&quot;isEdited&quot;:false,&quot;manualOverride&quot;:{&quot;isManuallyOverridden&quot;:false,&quot;citeprocText&quot;:&quot;(95)&quot;,&quot;manualOverrideText&quot;:&quot;&quot;},&quot;citationItems&quot;:[{&quot;id&quot;:&quot;d61a3d47-b82b-3b9c-813c-176f23cab280&quot;,&quot;itemData&quot;:{&quot;type&quot;:&quot;report&quot;,&quot;id&quot;:&quot;d61a3d47-b82b-3b9c-813c-176f23cab280&quot;,&quot;title&quot;:&quot;Young Mums Together:  An evaluation of a peer support project to improve the wellbeing of young mothers and their families&quot;,&quot;author&quot;:[{&quot;family&quot;:&quot;Mental Health Foundation&quot;,&quot;given&quot;:&quot;&quot;,&quot;parse-names&quot;:false,&quot;dropping-particle&quot;:&quot;&quot;,&quot;non-dropping-particle&quot;:&quot;&quot;}],&quot;accessed&quot;:{&quot;date-parts&quot;:[[2023,3,16]]},&quot;URL&quot;:&quot;https://www.bl.uk/collection-items/young-mums-together-an-evaluation-of-a-peer-support-project-to-improve-the-wellbeing-of-young-mothers-and-their-families&quot;,&quot;issued&quot;:{&quot;date-parts&quot;:[[2018]]},&quot;container-title-short&quot;:&quot;&quot;},&quot;isTemporary&quot;:false}],&quot;citationTag&quot;:&quot;MENDELEY_CITATION_v3_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&quot;},{&quot;citationID&quot;:&quot;MENDELEY_CITATION_4575a84e-f96a-4be2-9dc8-ffb69fe43723&quot;,&quot;properties&quot;:{&quot;noteIndex&quot;:0},&quot;isEdited&quot;:false,&quot;manualOverride&quot;:{&quot;isManuallyOverridden&quot;:false,&quot;citeprocText&quot;:&quot;(98)&quot;,&quot;manualOverrideText&quot;:&quot;&quot;},&quot;citationItems&quot;:[{&quot;id&quot;:&quot;f7f3b9c1-0c89-3639-acf9-204f930683e4&quot;,&quot;itemData&quot;:{&quot;type&quot;:&quot;article&quot;,&quot;id&quot;:&quot;f7f3b9c1-0c89-3639-acf9-204f930683e4&quot;,&quot;title&quot;:&quot;The Lives of Young Fathers: A Review of Selected Evidence&quot;,&quot;author&quot;:[{&quot;family&quot;:&quot;Lau Clayton&quot;,&quot;given&quot;:&quot;Carmen&quot;,&quot;parse-names&quot;:false,&quot;dropping-particle&quot;:&quot;&quot;,&quot;non-dropping-particle&quot;:&quot;&quot;}],&quot;container-title&quot;:&quot;Social Policy and Society&quot;,&quot;DOI&quot;:&quot;10.1017/S1474746415000470&quot;,&quot;ISSN&quot;:&quot;14753073&quot;,&quot;issued&quot;:{&quot;date-parts&quot;:[[2015]]},&quot;abstract&quot;:&quot;While young fathers have been neglected in social research in the UK, over the past fifteen years a small but growing body of empirical evidence has emerged across a range of studies. This review article draws selectively on this literature to document the characteristics of young fathers in the UK and their lived experiences. It presents compelling evidence for the desire of young fathers to be engaged as parents, despite the sometimes multiple challenges that they face. The article begins with a demographic profile of young fathers and documents what is known of young fathers' relationships with their children, the child's mother and wider kin. It goes on to consider a range of practical issues facing young fathers. The article concludes with a consideration of young fathers' support needs and experiences of professional support, drawing out the implications for policy and professional practice.&quot;,&quot;issue&quot;:&quot;1&quot;,&quot;volume&quot;:&quot;15&quot;,&quot;container-title-short&quot;:&quot;&quot;},&quot;isTemporary&quot;:false}],&quot;citationTag&quot;:&quot;MENDELEY_CITATION_v3_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&quot;},{&quot;citationID&quot;:&quot;MENDELEY_CITATION_4bd7c65d-6841-4353-848f-37ad429cf05c&quot;,&quot;properties&quot;:{&quot;noteIndex&quot;:0},&quot;isEdited&quot;:false,&quot;manualOverride&quot;:{&quot;isManuallyOverridden&quot;:false,&quot;citeprocText&quot;:&quot;(99)&quot;,&quot;manualOverrideText&quot;:&quot;&quot;},&quot;citationItems&quot;:[{&quot;id&quot;:&quot;48099ac0-16c4-35ce-ab57-2776bad1d85f&quot;,&quot;itemData&quot;:{&quot;type&quot;:&quot;article-journal&quot;,&quot;id&quot;:&quot;48099ac0-16c4-35ce-ab57-2776bad1d85f&quot;,&quot;title&quot;:&quot;How do health professionals support pregnant and young mothers in the community? A selective review of the research literature&quot;,&quot;author&quot;:[{&quot;family&quot;:&quot;Brand&quot;,&quot;given&quot;:&quot;Gabrielle&quot;,&quot;parse-names&quot;:false,&quot;dropping-particle&quot;:&quot;&quot;,&quot;non-dropping-particle&quot;:&quot;&quot;},{&quot;family&quot;:&quot;Morrison&quot;,&quot;given&quot;:&quot;Paul&quot;,&quot;parse-names&quot;:false,&quot;dropping-particle&quot;:&quot;&quot;,&quot;non-dropping-particle&quot;:&quot;&quot;},{&quot;family&quot;:&quot;Down&quot;,&quot;given&quot;:&quot;Barry&quot;,&quot;parse-names&quot;:false,&quot;dropping-particle&quot;:&quot;&quot;,&quot;non-dropping-particle&quot;:&quot;&quot;}],&quot;container-title&quot;:&quot;Women and Birth&quot;,&quot;DOI&quot;:&quot;10.1016/j.wombi.2014.05.004&quot;,&quot;ISSN&quot;:&quot;18781799&quot;,&quot;PMID&quot;:&quot;24933525&quot;,&quot;issued&quot;:{&quot;date-parts&quot;:[[2014]]},&quot;page&quot;:&quot;174-178&quot;,&quot;abstract&quot;:&quot;Background: The cultural phenomenon of \&quot;teenage pregnancy and motherhood\&quot; has been socially constructed and (mis)represented in social and health care discourses for several decades. Despite a growing body of qualitative research that presents an alternative and positive view of young motherhood, there remains a significant gap between pregnant and young women's experience of young motherhood and current global health and social policy that directs service delivery and practice. Aim: This paper aims to heighten awareness of how a negative social construction of young motherhood influences global health and social policy that directs current community health models of practice and care for young mothers in the community. Discussion: There is clear evidence on the vital role social support plays in young women's experience of pregnancy and motherhood, particularly in forming a positive motherhood identity. This discussion paper calls us to start open and honest dialogue on how we may begin to re-vision the 'deficit view' of young motherhood in order to address this contradiction between research evidence, policy discourse and current practice and service provision. Qualitative research that privileges young women's voices by considering the multidimensional experiences of young motherhood is an important step towards moving away from universally prescribed interventions to a non-standard approach that fosters relational and responsive relationships with young mothers that includes addressing the immediate needs of young mothers at the particular time. © 2014 Australian College of Midwives.&quot;,&quot;publisher&quot;:&quot;Elsevier&quot;,&quot;issue&quot;:&quot;3&quot;,&quot;volume&quot;:&quot;27&quot;,&quot;container-title-short&quot;:&quot;&quot;},&quot;isTemporary&quot;:false}],&quot;citationTag&quot;:&quot;MENDELEY_CITATION_v3_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&quot;},{&quot;citationID&quot;:&quot;MENDELEY_CITATION_3e8aacd9-1188-4e4b-89fb-cc91d6289ed6&quot;,&quot;properties&quot;:{&quot;noteIndex&quot;:0},&quot;isEdited&quot;:false,&quot;manualOverride&quot;:{&quot;isManuallyOverridden&quot;:false,&quot;citeprocText&quot;:&quot;(100)&quot;,&quot;manualOverrideText&quot;:&quot;&quot;},&quot;citationItems&quot;:[{&quot;id&quot;:&quot;37ee0b54-33da-3092-99f6-724757bbcba1&quot;,&quot;itemData&quot;:{&quot;type&quot;:&quot;webpage&quot;,&quot;id&quot;:&quot;37ee0b54-33da-3092-99f6-724757bbcba1&quot;,&quot;title&quot;:&quot;Health matters: reproductive health and pregnancy planning&quot;,&quot;author&quot;:[{&quot;family&quot;:&quot;Public Health England&quot;,&quot;given&quot;:&quot;&quot;,&quot;parse-names&quot;:false,&quot;dropping-particle&quot;:&quot;&quot;,&quot;non-dropping-particle&quot;:&quot;&quot;}],&quot;accessed&quot;:{&quot;date-parts&quot;:[[2023,2,23]]},&quot;URL&quot;:&quot;https://www.gov.uk/government/publications/health-matters-reproductive-health-and-pregnancy-planning/health-matters-reproductive-health-and-pregnancy-planning&quot;,&quot;issued&quot;:{&quot;date-parts&quot;:[[2018]]},&quot;container-title-short&quot;:&quot;&quot;},&quot;isTemporary&quot;:false}],&quot;citationTag&quot;:&quot;MENDELEY_CITATION_v3_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&quot;},{&quot;citationID&quot;:&quot;MENDELEY_CITATION_2ba0825f-2428-4cd6-a201-372c4df00fa0&quot;,&quot;properties&quot;:{&quot;noteIndex&quot;:0},&quot;isEdited&quot;:false,&quot;manualOverride&quot;:{&quot;isManuallyOverridden&quot;:false,&quot;citeprocText&quot;:&quot;(101)&quot;,&quot;manualOverrideText&quot;:&quot;&quot;},&quot;citationItems&quot;:[{&quot;id&quot;:&quot;4fefd6a9-d172-3462-a5fb-f6925369b73a&quot;,&quot;itemData&quot;:{&quot;type&quot;:&quot;article&quot;,&quot;id&quot;:&quot;4fefd6a9-d172-3462-a5fb-f6925369b73a&quot;,&quot;title&quot;:&quot;Identifying the women at risk of antenatal anxiety and depression: A systematic review&quot;,&quot;author&quot;:[{&quot;family&quot;:&quot;Biaggi&quot;,&quot;given&quot;:&quot;Alessandra&quot;,&quot;parse-names&quot;:false,&quot;dropping-particle&quot;:&quot;&quot;,&quot;non-dropping-particle&quot;:&quot;&quot;},{&quot;family&quot;:&quot;Conroy&quot;,&quot;given&quot;:&quot;Susan&quot;,&quot;parse-names&quot;:false,&quot;dropping-particle&quot;:&quot;&quot;,&quot;non-dropping-particle&quot;:&quot;&quot;},{&quot;family&quot;:&quot;Pawlby&quot;,&quot;given&quot;:&quot;Susan&quot;,&quot;parse-names&quot;:false,&quot;dropping-particle&quot;:&quot;&quot;,&quot;non-dropping-particle&quot;:&quot;&quot;},{&quot;family&quot;:&quot;Pariante&quot;,&quot;given&quot;:&quot;Carmine M.&quot;,&quot;parse-names&quot;:false,&quot;dropping-particle&quot;:&quot;&quot;,&quot;non-dropping-particle&quot;:&quot;&quot;}],&quot;container-title&quot;:&quot;Journal of Affective Disorders&quot;,&quot;container-title-short&quot;:&quot;J Affect Disord&quot;,&quot;DOI&quot;:&quot;10.1016/j.jad.2015.11.014&quot;,&quot;ISSN&quot;:&quot;15732517&quot;,&quot;issued&quot;:{&quot;date-parts&quot;:[[2016]]},&quot;abstract&quot;:&quot;Background Pregnancy is a time of increased vulnerability for the development of anxiety and depression. This systematic review aims to identify the main risk factors involved in the onset of antenatal anxiety and depression. Methods A systematic literature analysis was conducted, using PubMed, PsychINFO, and the Cochrane Library. Original papers were included if they were written in English and published between 1st January 2003 and 31st August 2015, while literature reviews and meta-analyses were consulted regardless of publication date. A final number of 97 papers were selected. Results The most relevant factors associated with antenatal depression or anxiety were: lack of partner or of social support; history of abuse or of domestic violence; personal history of mental illness; unplanned or unwanted pregnancy; adverse events in life and high perceived stress; present/past pregnancy complications; and pregnancy loss. Limitations The review does not include a meta-analysis, which may have added additional information about the differential impact of each risk factor. Moreover, it does not specifically examine factors that may influence different types of anxiety disorders, or the recurrence or persistence of depression or anxiety from pregnancy to the postpartum period. Conclusions The results show the complex aetiology of antenatal depression and anxiety. The administration of a screening tool to identify women at risk of anxiety and depression during pregnancy should be universal practice in order to promote the long-term wellbeing of mothers and babies, and the knowledge of specific risk factors may help creating such screening tool targeting women at higher risk.&quot;,&quot;volume&quot;:&quot;191&quot;},&quot;isTemporary&quot;:false}],&quot;citationTag&quot;:&quot;MENDELEY_CITATION_v3_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&quot;},{&quot;citationID&quot;:&quot;MENDELEY_CITATION_24752478-b131-4596-837d-1fd01447254e&quot;,&quot;properties&quot;:{&quot;noteIndex&quot;:0},&quot;isEdited&quot;:false,&quot;manualOverride&quot;:{&quot;isManuallyOverridden&quot;:false,&quot;citeprocText&quot;:&quot;(100)&quot;,&quot;manualOverrideText&quot;:&quot;&quot;},&quot;citationItems&quot;:[{&quot;id&quot;:&quot;37ee0b54-33da-3092-99f6-724757bbcba1&quot;,&quot;itemData&quot;:{&quot;type&quot;:&quot;webpage&quot;,&quot;id&quot;:&quot;37ee0b54-33da-3092-99f6-724757bbcba1&quot;,&quot;title&quot;:&quot;Health matters: reproductive health and pregnancy planning&quot;,&quot;author&quot;:[{&quot;family&quot;:&quot;Public Health England&quot;,&quot;given&quot;:&quot;&quot;,&quot;parse-names&quot;:false,&quot;dropping-particle&quot;:&quot;&quot;,&quot;non-dropping-particle&quot;:&quot;&quot;}],&quot;accessed&quot;:{&quot;date-parts&quot;:[[2023,2,23]]},&quot;URL&quot;:&quot;https://www.gov.uk/government/publications/health-matters-reproductive-health-and-pregnancy-planning/health-matters-reproductive-health-and-pregnancy-planning&quot;,&quot;issued&quot;:{&quot;date-parts&quot;:[[2018]]},&quot;container-title-short&quot;:&quot;&quot;},&quot;isTemporary&quot;:false}],&quot;citationTag&quot;:&quot;MENDELEY_CITATION_v3_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&quot;},{&quot;citationID&quot;:&quot;MENDELEY_CITATION_80b415d2-ebe1-4585-b174-c2a47ee50541&quot;,&quot;properties&quot;:{&quot;noteIndex&quot;:0},&quot;isEdited&quot;:false,&quot;manualOverride&quot;:{&quot;isManuallyOverridden&quot;:false,&quot;citeprocText&quot;:&quot;(93)&quot;,&quot;manualOverrideText&quot;:&quot;&quot;},&quot;citationItems&quot;:[{&quot;id&quot;:&quot;d2d9344f-fc28-39a5-bbc3-da577594f746&quot;,&quot;itemData&quot;:{&quot;type&quot;:&quot;webpage&quot;,&quot;id&quot;:&quot;d2d9344f-fc28-39a5-bbc3-da577594f746&quot;,&quot;title&quot;:&quot;Birth characteristics in England and Wales: 2021&quot;,&quot;author&quot;:[{&quot;family&quot;:&quot;Office for National Statistics&quot;,&quot;given&quot;:&quot;&quot;,&quot;parse-names&quot;:false,&quot;dropping-particle&quot;:&quot;&quot;,&quot;non-dropping-particle&quot;:&quot;&quot;}],&quot;accessed&quot;:{&quot;date-parts&quot;:[[2023,4,6]]},&quot;URL&quot;:&quot;https://www.ons.gov.uk/peoplepopulationandcommunity/birthsdeathsandmarriages/livebirths/bulletins/birthcharacteristicsinenglandandwales/2021&quot;,&quot;issued&quot;:{&quot;date-parts&quot;:[[2023]]},&quot;container-title-short&quot;:&quot;&quot;},&quot;isTemporary&quot;:false}],&quot;citationTag&quot;:&quot;MENDELEY_CITATION_v3_eyJjaXRhdGlvbklEIjoiTUVOREVMRVlfQ0lUQVRJT05fODBiNDE1ZDItZWJlMS00NTg1LWIxNzQtYzJhNDdlZTUwNTQx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quot;},{&quot;citationID&quot;:&quot;MENDELEY_CITATION_c024b648-5673-43d5-b836-9f16fe4c4c4b&quot;,&quot;properties&quot;:{&quot;noteIndex&quot;:0},&quot;isEdited&quot;:false,&quot;manualOverride&quot;:{&quot;isManuallyOverridden&quot;:false,&quot;citeprocText&quot;:&quot;(93)&quot;,&quot;manualOverrideText&quot;:&quot;&quot;},&quot;citationItems&quot;:[{&quot;id&quot;:&quot;d2d9344f-fc28-39a5-bbc3-da577594f746&quot;,&quot;itemData&quot;:{&quot;type&quot;:&quot;webpage&quot;,&quot;id&quot;:&quot;d2d9344f-fc28-39a5-bbc3-da577594f746&quot;,&quot;title&quot;:&quot;Birth characteristics in England and Wales: 2021&quot;,&quot;author&quot;:[{&quot;family&quot;:&quot;Office for National Statistics&quot;,&quot;given&quot;:&quot;&quot;,&quot;parse-names&quot;:false,&quot;dropping-particle&quot;:&quot;&quot;,&quot;non-dropping-particle&quot;:&quot;&quot;}],&quot;accessed&quot;:{&quot;date-parts&quot;:[[2023,4,6]]},&quot;URL&quot;:&quot;https://www.ons.gov.uk/peoplepopulationandcommunity/birthsdeathsandmarriages/livebirths/bulletins/birthcharacteristicsinenglandandwales/2021&quot;,&quot;issued&quot;:{&quot;date-parts&quot;:[[2023]]},&quot;container-title-short&quot;:&quot;&quot;},&quot;isTemporary&quot;:false}],&quot;citationTag&quot;:&quot;MENDELEY_CITATION_v3_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&quot;},{&quot;citationID&quot;:&quot;MENDELEY_CITATION_4c62e461-84f1-45d7-85e7-da5e08ed3215&quot;,&quot;properties&quot;:{&quot;noteIndex&quot;:0},&quot;isEdited&quot;:false,&quot;manualOverride&quot;:{&quot;isManuallyOverridden&quot;:false,&quot;citeprocText&quot;:&quot;(102)&quot;,&quot;manualOverrideText&quot;:&quot;&quot;},&quot;citationItems&quot;:[{&quot;id&quot;:&quot;c177f519-5b47-3715-b50f-60529b674ccd&quot;,&quot;itemData&quot;:{&quot;type&quot;:&quot;article&quot;,&quot;id&quot;:&quot;c177f519-5b47-3715-b50f-60529b674ccd&quot;,&quot;title&quot;:&quot;The relationship between social support and mental health problems during pregnancy: a systematic review and meta-analysis&quot;,&quot;author&quot;:[{&quot;family&quot;:&quot;Bedaso&quot;,&quot;given&quot;:&quot;Asres&quot;,&quot;parse-names&quot;:false,&quot;dropping-particle&quot;:&quot;&quot;,&quot;non-dropping-particle&quot;:&quot;&quot;},{&quot;family&quot;:&quot;Adams&quot;,&quot;given&quot;:&quot;Jon&quot;,&quot;parse-names&quot;:false,&quot;dropping-particle&quot;:&quot;&quot;,&quot;non-dropping-particle&quot;:&quot;&quot;},{&quot;family&quot;:&quot;Peng&quot;,&quot;given&quot;:&quot;Wenbo&quot;,&quot;parse-names&quot;:false,&quot;dropping-particle&quot;:&quot;&quot;,&quot;non-dropping-particle&quot;:&quot;&quot;},{&quot;family&quot;:&quot;Sibbritt&quot;,&quot;given&quot;:&quot;David&quot;,&quot;parse-names&quot;:false,&quot;dropping-particle&quot;:&quot;&quot;,&quot;non-dropping-particle&quot;:&quot;&quot;}],&quot;container-title&quot;:&quot;Reproductive Health&quot;,&quot;container-title-short&quot;:&quot;Reprod Health&quot;,&quot;DOI&quot;:&quot;10.1186/s12978-021-01209-5&quot;,&quot;ISSN&quot;:&quot;17424755&quot;,&quot;issued&quot;:{&quot;date-parts&quot;:[[2021]]},&quot;abstract&quot;:&quot;Background: Pregnancy is a time of profound physical and emotional change as well as an increased risk of mental illness. While strengthening social support is a common recommendation to reduce such mental health risk, no systematic review or meta-analysis has yet examined the relationship between social support and mental problems during pregnancy. Methods: The PRISMA checklist was used as a guide to systematically review relevant peer-reviewed literature reporting primary data analyses. PubMed, Psych Info, MIDIRS, SCOPUS, and CINAHL database searches were conducted to retrieve research articles published between the years 2000 to 2019. The Newcastle–Ottawa Scale tool was used for quality appraisal and the meta-analysis was conducted using STATA. The Q and the I2 statistics were used to evaluate heterogeneity. A random-effects model was used to pool estimates. Publication bias was assessed using a funnel plot and Egger’s regression test and adjusted using trim and Fill analysis. Result: From the identified 3760 articles, 67 articles with 64,449 pregnant women were part of the current systematic review and meta-analysis. From the total 67 articles, 22 and 45 articles included in the narrative analysis and meta-analysis, respectively. From the total articles included in the narrative analysis, 20 articles reported a significant relationship between low social support and the risk of developing mental health problems (i.e. depression, anxiety, and self-harm) during pregnancy. After adjusting for publication bias, based on the results of the random-effect model, the pooled odds ratio (POR) of low social support was AOR: 1.18 (95% CI: 1.01, 1.41) for studies examining the relationship between low social support and antenatal depression and AOR: 1.97 (95% CI: 1.34, 2.92) for studies examining the relationship between low social support and antenatal anxiety. Conclusion: Low social support shows significant associations with the risk of depression, anxiety, and self-harm during pregnancy. Policy-makers and those working on maternity care should consider the development of targeted social support programs with a view to helping reduce mental health problems amongst pregnant women.&quot;,&quot;issue&quot;:&quot;1&quot;,&quot;volume&quot;:&quot;18&quot;},&quot;isTemporary&quot;:false}],&quot;citationTag&quot;:&quot;MENDELEY_CITATION_v3_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&quot;},{&quot;citationID&quot;:&quot;MENDELEY_CITATION_66e6e99d-2ee4-41cb-8f05-224a7a08262e&quot;,&quot;properties&quot;:{&quot;noteIndex&quot;:0},&quot;isEdited&quot;:false,&quot;manualOverride&quot;:{&quot;isManuallyOverridden&quot;:false,&quot;citeprocText&quot;:&quot;(102)&quot;,&quot;manualOverrideText&quot;:&quot;&quot;},&quot;citationItems&quot;:[{&quot;id&quot;:&quot;c177f519-5b47-3715-b50f-60529b674ccd&quot;,&quot;itemData&quot;:{&quot;type&quot;:&quot;article&quot;,&quot;id&quot;:&quot;c177f519-5b47-3715-b50f-60529b674ccd&quot;,&quot;title&quot;:&quot;The relationship between social support and mental health problems during pregnancy: a systematic review and meta-analysis&quot;,&quot;author&quot;:[{&quot;family&quot;:&quot;Bedaso&quot;,&quot;given&quot;:&quot;Asres&quot;,&quot;parse-names&quot;:false,&quot;dropping-particle&quot;:&quot;&quot;,&quot;non-dropping-particle&quot;:&quot;&quot;},{&quot;family&quot;:&quot;Adams&quot;,&quot;given&quot;:&quot;Jon&quot;,&quot;parse-names&quot;:false,&quot;dropping-particle&quot;:&quot;&quot;,&quot;non-dropping-particle&quot;:&quot;&quot;},{&quot;family&quot;:&quot;Peng&quot;,&quot;given&quot;:&quot;Wenbo&quot;,&quot;parse-names&quot;:false,&quot;dropping-particle&quot;:&quot;&quot;,&quot;non-dropping-particle&quot;:&quot;&quot;},{&quot;family&quot;:&quot;Sibbritt&quot;,&quot;given&quot;:&quot;David&quot;,&quot;parse-names&quot;:false,&quot;dropping-particle&quot;:&quot;&quot;,&quot;non-dropping-particle&quot;:&quot;&quot;}],&quot;container-title&quot;:&quot;Reproductive Health&quot;,&quot;container-title-short&quot;:&quot;Reprod Health&quot;,&quot;DOI&quot;:&quot;10.1186/s12978-021-01209-5&quot;,&quot;ISSN&quot;:&quot;17424755&quot;,&quot;issued&quot;:{&quot;date-parts&quot;:[[2021]]},&quot;abstract&quot;:&quot;Background: Pregnancy is a time of profound physical and emotional change as well as an increased risk of mental illness. While strengthening social support is a common recommendation to reduce such mental health risk, no systematic review or meta-analysis has yet examined the relationship between social support and mental problems during pregnancy. Methods: The PRISMA checklist was used as a guide to systematically review relevant peer-reviewed literature reporting primary data analyses. PubMed, Psych Info, MIDIRS, SCOPUS, and CINAHL database searches were conducted to retrieve research articles published between the years 2000 to 2019. The Newcastle–Ottawa Scale tool was used for quality appraisal and the meta-analysis was conducted using STATA. The Q and the I2 statistics were used to evaluate heterogeneity. A random-effects model was used to pool estimates. Publication bias was assessed using a funnel plot and Egger’s regression test and adjusted using trim and Fill analysis. Result: From the identified 3760 articles, 67 articles with 64,449 pregnant women were part of the current systematic review and meta-analysis. From the total 67 articles, 22 and 45 articles included in the narrative analysis and meta-analysis, respectively. From the total articles included in the narrative analysis, 20 articles reported a significant relationship between low social support and the risk of developing mental health problems (i.e. depression, anxiety, and self-harm) during pregnancy. After adjusting for publication bias, based on the results of the random-effect model, the pooled odds ratio (POR) of low social support was AOR: 1.18 (95% CI: 1.01, 1.41) for studies examining the relationship between low social support and antenatal depression and AOR: 1.97 (95% CI: 1.34, 2.92) for studies examining the relationship between low social support and antenatal anxiety. Conclusion: Low social support shows significant associations with the risk of depression, anxiety, and self-harm during pregnancy. Policy-makers and those working on maternity care should consider the development of targeted social support programs with a view to helping reduce mental health problems amongst pregnant women.&quot;,&quot;issue&quot;:&quot;1&quot;,&quot;volume&quot;:&quot;18&quot;},&quot;isTemporary&quot;:false}],&quot;citationTag&quot;:&quot;MENDELEY_CITATION_v3_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&quot;},{&quot;citationID&quot;:&quot;MENDELEY_CITATION_dfe7b482-a8bb-4b31-8f19-9c0a30f13e1f&quot;,&quot;properties&quot;:{&quot;noteIndex&quot;:0},&quot;isEdited&quot;:false,&quot;manualOverride&quot;:{&quot;isManuallyOverridden&quot;:false,&quot;citeprocText&quot;:&quot;(101)&quot;,&quot;manualOverrideText&quot;:&quot;&quot;},&quot;citationItems&quot;:[{&quot;id&quot;:&quot;4fefd6a9-d172-3462-a5fb-f6925369b73a&quot;,&quot;itemData&quot;:{&quot;type&quot;:&quot;article&quot;,&quot;id&quot;:&quot;4fefd6a9-d172-3462-a5fb-f6925369b73a&quot;,&quot;title&quot;:&quot;Identifying the women at risk of antenatal anxiety and depression: A systematic review&quot;,&quot;author&quot;:[{&quot;family&quot;:&quot;Biaggi&quot;,&quot;given&quot;:&quot;Alessandra&quot;,&quot;parse-names&quot;:false,&quot;dropping-particle&quot;:&quot;&quot;,&quot;non-dropping-particle&quot;:&quot;&quot;},{&quot;family&quot;:&quot;Conroy&quot;,&quot;given&quot;:&quot;Susan&quot;,&quot;parse-names&quot;:false,&quot;dropping-particle&quot;:&quot;&quot;,&quot;non-dropping-particle&quot;:&quot;&quot;},{&quot;family&quot;:&quot;Pawlby&quot;,&quot;given&quot;:&quot;Susan&quot;,&quot;parse-names&quot;:false,&quot;dropping-particle&quot;:&quot;&quot;,&quot;non-dropping-particle&quot;:&quot;&quot;},{&quot;family&quot;:&quot;Pariante&quot;,&quot;given&quot;:&quot;Carmine M.&quot;,&quot;parse-names&quot;:false,&quot;dropping-particle&quot;:&quot;&quot;,&quot;non-dropping-particle&quot;:&quot;&quot;}],&quot;container-title&quot;:&quot;Journal of Affective Disorders&quot;,&quot;container-title-short&quot;:&quot;J Affect Disord&quot;,&quot;DOI&quot;:&quot;10.1016/j.jad.2015.11.014&quot;,&quot;ISSN&quot;:&quot;15732517&quot;,&quot;issued&quot;:{&quot;date-parts&quot;:[[2016]]},&quot;abstract&quot;:&quot;Background Pregnancy is a time of increased vulnerability for the development of anxiety and depression. This systematic review aims to identify the main risk factors involved in the onset of antenatal anxiety and depression. Methods A systematic literature analysis was conducted, using PubMed, PsychINFO, and the Cochrane Library. Original papers were included if they were written in English and published between 1st January 2003 and 31st August 2015, while literature reviews and meta-analyses were consulted regardless of publication date. A final number of 97 papers were selected. Results The most relevant factors associated with antenatal depression or anxiety were: lack of partner or of social support; history of abuse or of domestic violence; personal history of mental illness; unplanned or unwanted pregnancy; adverse events in life and high perceived stress; present/past pregnancy complications; and pregnancy loss. Limitations The review does not include a meta-analysis, which may have added additional information about the differential impact of each risk factor. Moreover, it does not specifically examine factors that may influence different types of anxiety disorders, or the recurrence or persistence of depression or anxiety from pregnancy to the postpartum period. Conclusions The results show the complex aetiology of antenatal depression and anxiety. The administration of a screening tool to identify women at risk of anxiety and depression during pregnancy should be universal practice in order to promote the long-term wellbeing of mothers and babies, and the knowledge of specific risk factors may help creating such screening tool targeting women at higher risk.&quot;,&quot;volume&quot;:&quot;191&quot;},&quot;isTemporary&quot;:false}],&quot;citationTag&quot;:&quot;MENDELEY_CITATION_v3_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&quot;},{&quot;citationID&quot;:&quot;MENDELEY_CITATION_84d2c3c4-691c-496e-a393-9c9f8d50d2e1&quot;,&quot;properties&quot;:{&quot;noteIndex&quot;:0},&quot;isEdited&quot;:false,&quot;manualOverride&quot;:{&quot;isManuallyOverridden&quot;:false,&quot;citeprocText&quot;:&quot;(103)&quot;,&quot;manualOverrideText&quot;:&quot;&quot;},&quot;citationItems&quot;:[{&quot;id&quot;:&quot;4fd61737-49d4-3180-9f0c-608daa6977d1&quot;,&quot;itemData&quot;:{&quot;type&quot;:&quot;report&quot;,&quot;id&quot;:&quot;4fd61737-49d4-3180-9f0c-608daa6977d1&quot;,&quot;title&quot;:&quot;Loneliness among parents of young children&quot;,&quot;author&quot;:[{&quot;family&quot;:&quot;Coram&quot;,&quot;given&quot;:&quot;&quot;,&quot;parse-names&quot;:false,&quot;dropping-particle&quot;:&quot;&quot;,&quot;non-dropping-particle&quot;:&quot;&quot;}],&quot;accessed&quot;:{&quot;date-parts&quot;:[[2023,2,22]]},&quot;URL&quot;:&quot;https://www.familyandchildcaretrust.org/lonelinessbriefing&quot;,&quot;issued&quot;:{&quot;date-parts&quot;:[[2019]]},&quot;container-title-short&quot;:&quot;&quot;},&quot;isTemporary&quot;:false}],&quot;citationTag&quot;:&quot;MENDELEY_CITATION_v3_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&quot;},{&quot;citationID&quot;:&quot;MENDELEY_CITATION_815eadc8-fe1b-4e88-b7e4-9ac7b470dbf5&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ODE1ZWFkYzgtZmUxYi00ZTg4LWI3ZTQtOWFjN2I0NzBkYmY1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34d7a1ad-1328-4da2-8cd3-3b2a812a110e&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MzRkN2ExYWQtMTMyOC00ZGEyLThjZDMtM2IyYTgxMmExMTBl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248e2fd0-0099-4dcc-9ecb-546bb42dc7e5&quot;,&quot;properties&quot;:{&quot;noteIndex&quot;:0},&quot;isEdited&quot;:false,&quot;manualOverride&quot;:{&quot;isManuallyOverridden&quot;:false,&quot;citeprocText&quot;:&quot;(45)&quot;,&quot;manualOverrideText&quot;:&quot;&quot;},&quot;citationItems&quot;:[{&quot;id&quot;:&quot;d2e96879-4389-3795-a0d6-cf1244096e28&quot;,&quot;itemData&quot;:{&quot;type&quot;:&quot;book&quot;,&quot;id&quot;:&quot;d2e96879-4389-3795-a0d6-cf1244096e28&quot;,&quot;title&quot;:&quot;Maternal, Newborn and Infant Clinical Outcome Review Programme MBRRACE-UK Perinatal Mortality Surveillance Report&quot;,&quot;author&quot;:[{&quot;family&quot;:&quot;Draper&quot;,&quot;given&quot;:&quot;Elizabeth S&quot;,&quot;parse-names&quot;:false,&quot;dropping-particle&quot;:&quot;&quot;,&quot;non-dropping-particle&quot;:&quot;&quot;},{&quot;family&quot;:&quot;Gallimore&quot;,&quot;given&quot;:&quot;Ian D&quot;,&quot;parse-names&quot;:false,&quot;dropping-particle&quot;:&quot;&quot;,&quot;non-dropping-particle&quot;:&quot;&quot;},{&quot;family&quot;:&quot;Smith&quot;,&quot;given&quot;:&quot;Lucy K&quot;,&quot;parse-names&quot;:false,&quot;dropping-particle&quot;:&quot;&quot;,&quot;non-dropping-particle&quot;:&quot;&quot;},{&quot;family&quot;:&quot;Matthews&quot;,&quot;given&quot;:&quot;Ruth J&quot;,&quot;parse-names&quot;:false,&quot;dropping-particle&quot;:&quot;&quot;,&quot;non-dropping-particle&quot;:&quot;&quot;},{&quot;family&quot;:&quot;Fenton&quot;,&quot;given&quot;:&quot;Alan C&quot;,&quot;parse-names&quot;:false,&quot;dropping-particle&quot;:&quot;&quot;,&quot;non-dropping-particle&quot;:&quot;&quot;},{&quot;family&quot;:&quot;Kurinczuk&quot;,&quot;given&quot;:&quot;Jennifer J&quot;,&quot;parse-names&quot;:false,&quot;dropping-particle&quot;:&quot;&quot;,&quot;non-dropping-particle&quot;:&quot;&quot;},{&quot;family&quot;:&quot;Smith&quot;,&quot;given&quot;:&quot;Peter W&quot;,&quot;parse-names&quot;:false,&quot;dropping-particle&quot;:&quot;&quot;,&quot;non-dropping-particle&quot;:&quot;&quot;},{&quot;family&quot;:&quot;Manktelow&quot;,&quot;given&quot;:&quot;Bradley N&quot;,&quot;parse-names&quot;:false,&quot;dropping-particle&quot;:&quot;&quot;,&quot;non-dropping-particle&quot;:&quot;&quot;}],&quot;accessed&quot;:{&quot;date-parts&quot;:[[2023,1,31]]},&quot;ISBN&quot;:&quot;9781999935382&quot;,&quot;URL&quot;:&quot;https://www.npeu.ox.ac.uk/assets/downloads/mbrrace-uk/reports/perinatal-surveillance-report-2020/MBRRACE-UK_Perinatal_Surveillance_Report_2020.pdf&quot;,&quot;issued&quot;:{&quot;date-parts&quot;:[[2022]]},&quot;container-title-short&quot;:&quot;&quot;},&quot;isTemporary&quot;:false}],&quot;citationTag&quot;:&quot;MENDELEY_CITATION_v3_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&quot;},{&quot;citationID&quot;:&quot;MENDELEY_CITATION_a23a543d-1d13-493e-b270-cf33426b735c&quot;,&quot;properties&quot;:{&quot;noteIndex&quot;:0},&quot;isEdited&quot;:false,&quot;manualOverride&quot;:{&quot;isManuallyOverridden&quot;:false,&quot;citeprocText&quot;:&quot;(104)&quot;,&quot;manualOverrideText&quot;:&quot;&quot;},&quot;citationItems&quot;:[{&quot;id&quot;:&quot;d2288582-0db3-3262-bd1b-949d4b573221&quot;,&quot;itemData&quot;:{&quot;type&quot;:&quot;article-journal&quot;,&quot;id&quot;:&quot;d2288582-0db3-3262-bd1b-949d4b573221&quot;,&quot;title&quot;:&quot;Health status of Gypsies and Travellers in England&quot;,&quot;author&quot;:[{&quot;family&quot;:&quot;Parry&quot;,&quot;given&quot;:&quot;Glenys&quot;,&quot;parse-names&quot;:false,&quot;dropping-particle&quot;:&quot;&quot;,&quot;non-dropping-particle&quot;:&quot;&quot;},{&quot;family&quot;:&quot;Cleemput&quot;,&quot;given&quot;:&quot;Patrice&quot;,&quot;parse-names&quot;:false,&quot;dropping-particle&quot;:&quot;&quot;,&quot;non-dropping-particle&quot;:&quot;van&quot;},{&quot;family&quot;:&quot;Peters&quot;,&quot;given&quot;:&quot;Jean&quot;,&quot;parse-names&quot;:false,&quot;dropping-particle&quot;:&quot;&quot;,&quot;non-dropping-particle&quot;:&quot;&quot;},{&quot;family&quot;:&quot;Walters&quot;,&quot;given&quot;:&quot;Stephen&quot;,&quot;parse-names&quot;:false,&quot;dropping-particle&quot;:&quot;&quot;,&quot;non-dropping-particle&quot;:&quot;&quot;},{&quot;family&quot;:&quot;Thomas&quot;,&quot;given&quot;:&quot;Kate&quot;,&quot;parse-names&quot;:false,&quot;dropping-particle&quot;:&quot;&quot;,&quot;non-dropping-particle&quot;:&quot;&quot;},{&quot;family&quot;:&quot;Cooper&quot;,&quot;given&quot;:&quot;Cindy&quot;,&quot;parse-names&quot;:false,&quot;dropping-particle&quot;:&quot;&quot;,&quot;non-dropping-particle&quot;:&quot;&quot;}],&quot;container-title&quot;:&quot;Journal of Epidemiology and Community Health&quot;,&quot;container-title-short&quot;:&quot;J Epidemiol Community Health (1978)&quot;,&quot;DOI&quot;:&quot;10.1136/jech.2006.045997&quot;,&quot;ISSN&quot;:&quot;0143005X&quot;,&quot;issued&quot;:{&quot;date-parts&quot;:[[2007]]},&quot;abstract&quot;:&quot;Objective: To provide the first valid and reliable estimate of the health status of Gypsies and Travellers in England by using standardised instruments to compare their health with that of a UK resident non-Traveller sample, drawn from different socioeconomic and ethnic groups, matched for age and sex. Design: Epidemiological survey, by structured interview, of quota sample and concurrent age-sex-matched comparators. Setting: The homes or alternative community settings of the participants at five study locations in England. Participants: Gypsies and Travellers of UK or Irish origin (n = 293) and an age-sex-matched comparison sample (n = 260); non-Gypsies or Travellers from rural communities, deprived inner-city White residents and ethnic minority populations. Results: Gypsies and Travellers reported poorer health status for the last year, were significantly more likely to have a long-term illness, health problem or disability, which limits daily activities or work, had more problems with mobility, self-care, usual activities, pain or discomfort and anxiety or depression as assessed using the EuroQol-5D health utility measure, and a higher overall prevalence of reported chest pain, respiratory problems, arthritis, miscarriage and premature death of offspring. No inequality was reported in diabetes, stroke and cancer. Conclusions: Significant health inequalities exist between the Gypsy and Traveller population in England and their non-Gypsy counterparts, even when compared with other socially deprived or excluded groups, and with other ethnic minorities.&quot;,&quot;issue&quot;:&quot;3&quot;,&quot;volume&quot;:&quot;61&quot;},&quot;isTemporary&quot;:false}],&quot;citationTag&quot;:&quot;MENDELEY_CITATION_v3_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&quot;},{&quot;citationID&quot;:&quot;MENDELEY_CITATION_a9150edc-ad26-466c-bc52-c20163e23710&quot;,&quot;properties&quot;:{&quot;noteIndex&quot;:0},&quot;isEdited&quot;:false,&quot;manualOverride&quot;:{&quot;isManuallyOverridden&quot;:false,&quot;citeprocText&quot;:&quot;(105)&quot;,&quot;manualOverrideText&quot;:&quot;&quot;},&quot;citationItems&quot;:[{&quot;id&quot;:&quot;560a2023-165f-36fd-8300-74ee1a424dc2&quot;,&quot;itemData&quot;:{&quot;type&quot;:&quot;report&quot;,&quot;id&quot;:&quot;560a2023-165f-36fd-8300-74ee1a424dc2&quot;,&quot;title&quot;:&quot;Out of Sight, Out of Mind: Bereaved parents falling through the gaps in mental health care&quot;,&quot;author&quot;:[{&quot;family&quot;:&quot;Baby Loss Awareness Week&quot;,&quot;given&quot;:&quot;&quot;,&quot;parse-names&quot;:false,&quot;dropping-particle&quot;:&quot;&quot;,&quot;non-dropping-particle&quot;:&quot;&quot;}],&quot;accessed&quot;:{&quot;date-parts&quot;:[[2023,2,17]]},&quot;URL&quot;:&quot;https://babyloss-awareness.org/wp-content/uploads/2019/10/BLAW-Out-of-Sight-Out-of-Mind-Report-2019.pdf&quot;,&quot;issued&quot;:{&quot;date-parts&quot;:[[2019]]},&quot;container-title-short&quot;:&quot;&quot;},&quot;isTemporary&quot;:false}],&quot;citationTag&quot;:&quot;MENDELEY_CITATION_v3_eyJjaXRhdGlvbklEIjoiTUVOREVMRVlfQ0lUQVRJT05fYTkxNTBlZGMtYWQyNi00NjZjLWJjNTItYzIwMTYzZTIzNzEw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quot;},{&quot;citationID&quot;:&quot;MENDELEY_CITATION_eb0858a2-36c0-49b5-b55d-ee4ea52679c5&quot;,&quot;properties&quot;:{&quot;noteIndex&quot;:0},&quot;isEdited&quot;:false,&quot;manualOverride&quot;:{&quot;isManuallyOverridden&quot;:false,&quot;citeprocText&quot;:&quot;(40)&quot;,&quot;manualOverrideText&quot;:&quot;&quot;},&quot;citationItems&quot;:[{&quot;id&quot;:&quot;4238a2f4-24b9-317e-afd5-78432a8b2aee&quot;,&quot;itemData&quot;:{&quot;type&quot;:&quot;article&quot;,&quot;id&quot;:&quot;4238a2f4-24b9-317e-afd5-78432a8b2aee&quot;,&quot;title&quot;:&quot;Non-psychotic mental disorders in the perinatal period&quot;,&quot;author&quot;:[{&quot;family&quot;:&quot;Howard&quot;,&quot;given&quot;:&quot;Louise M.&quot;,&quot;parse-names&quot;:false,&quot;dropping-particle&quot;:&quot;&quot;,&quot;non-dropping-particle&quot;:&quot;&quot;},{&quot;family&quot;:&quot;Molyneaux&quot;,&quot;given&quot;:&quot;Emma&quot;,&quot;parse-names&quot;:false,&quot;dropping-particle&quot;:&quot;&quot;,&quot;non-dropping-particle&quot;:&quot;&quot;},{&quot;family&quot;:&quot;Dennis&quot;,&quot;given&quot;:&quot;Cindy Lee&quot;,&quot;parse-names&quot;:false,&quot;dropping-particle&quot;:&quot;&quot;,&quot;non-dropping-particle&quot;:&quot;&quot;},{&quot;family&quot;:&quot;Rochat&quot;,&quot;given&quot;:&quot;Tamsen&quot;,&quot;parse-names&quot;:false,&quot;dropping-particle&quot;:&quot;&quot;,&quot;non-dropping-particle&quot;:&quot;&quot;},{&quot;family&quot;:&quot;Stein&quot;,&quot;given&quot;:&quot;Alan&quot;,&quot;parse-names&quot;:false,&quot;dropping-particle&quot;:&quot;&quot;,&quot;non-dropping-particle&quot;:&quot;&quot;},{&quot;family&quot;:&quot;Milgrom&quot;,&quot;given&quot;:&quot;Jeannette&quot;,&quot;parse-names&quot;:false,&quot;dropping-particle&quot;:&quot;&quot;,&quot;non-dropping-particle&quot;:&quot;&quot;}],&quot;container-title&quot;:&quot;The Lancet&quot;,&quot;DOI&quot;:&quot;10.1016/S0140-6736(14)61276-9&quot;,&quot;ISSN&quot;:&quot;1474547X&quot;,&quot;issued&quot;:{&quot;date-parts&quot;:[[2014]]},&quot;abstract&quot;:&quot;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quot;,&quot;issue&quot;:&quot;9956&quot;,&quot;volume&quot;:&quot;384&quot;,&quot;container-title-short&quot;:&quot;&quot;},&quot;isTemporary&quot;:false}],&quot;citationTag&quot;:&quot;MENDELEY_CITATION_v3_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&quot;},{&quot;citationID&quot;:&quot;MENDELEY_CITATION_3ee87349-f67d-4681-957c-8b667173953b&quot;,&quot;properties&quot;:{&quot;noteIndex&quot;:0},&quot;isEdited&quot;:false,&quot;manualOverride&quot;:{&quot;isManuallyOverridden&quot;:false,&quot;citeprocText&quot;:&quot;(106)&quot;,&quot;manualOverrideText&quot;:&quot;&quot;},&quot;citationItems&quot;:[{&quot;id&quot;:&quot;9d4a84de-9f13-37f3-9ae5-63a3bc44af63&quot;,&quot;itemData&quot;:{&quot;type&quot;:&quot;article&quot;,&quot;id&quot;:&quot;9d4a84de-9f13-37f3-9ae5-63a3bc44af63&quot;,&quot;title&quot;:&quot;New understandings of fathers’ experiences of grief and loss following stillbirth and neonatal death: A scoping review&quot;,&quot;author&quot;:[{&quot;family&quot;:&quot;Jones&quot;,&quot;given&quot;:&quot;Kerry&quot;,&quot;parse-names&quot;:false,&quot;dropping-particle&quot;:&quot;&quot;,&quot;non-dropping-particle&quot;:&quot;&quot;},{&quot;family&quot;:&quot;Robb&quot;,&quot;given&quot;:&quot;Martin&quot;,&quot;parse-names&quot;:false,&quot;dropping-particle&quot;:&quot;&quot;,&quot;non-dropping-particle&quot;:&quot;&quot;},{&quot;family&quot;:&quot;Murphy&quot;,&quot;given&quot;:&quot;Sam&quot;,&quot;parse-names&quot;:false,&quot;dropping-particle&quot;:&quot;&quot;,&quot;non-dropping-particle&quot;:&quot;&quot;},{&quot;family&quot;:&quot;Davies&quot;,&quot;given&quot;:&quot;Alison&quot;,&quot;parse-names&quot;:false,&quot;dropping-particle&quot;:&quot;&quot;,&quot;non-dropping-particle&quot;:&quot;&quot;}],&quot;container-title&quot;:&quot;Midwifery&quot;,&quot;container-title-short&quot;:&quot;Midwifery&quot;,&quot;DOI&quot;:&quot;10.1016/j.midw.2019.102531&quot;,&quot;ISSN&quot;:&quot;02666138&quot;,&quot;issued&quot;:{&quot;date-parts&quot;:[[2019]]},&quot;abstract&quot;:&quot;Objective: To report on research conducted on men's experiences of grief and loss following stillbirth and neonatal death in high-income, Western countries. Design: This review was guided by the following research questions: 1. The impact of perinatal death for men 2. The meaning of the loss for a father's sense of identity 3. The extent to which men were able to express grief while supporting their partners and, 4. how men's experience of grief was mediated by the support and care received by health professionals. Data sources: We searched the following databases: Medline; PsychINFO; CINAHL to identify relevant articles published from the year 2000 onwards. The searches were run between 1/04/2018 and 8/4/2018. Review methods: A scoping review was conducted of nursing, psychological, medical and social science databases using these key words: fathers’ grief, men's grief, perinatal loss and death, stillbirth and neonatal death. Results: Studies indicated that men reported less intense and enduring levels of psychological outcomes than women but were more likely to engage in avoidance and coping behaviours such as increased alcohol consumption. Men felt that their role was primarily as a ‘supportive partner’ and that they were overlooked by health professionals. Conclusions: Further research is needed on men's experience of grief following perinatal death, especially on their physical and mental well-being. Impact: This review addressed the problem of the lack of knowledge around paternal needs following perinatal death and highlighted areas which researchers could usefully investigate with the eventual aim of improving care for fathers.&quot;,&quot;volume&quot;:&quot;79&quot;},&quot;isTemporary&quot;:false}],&quot;citationTag&quot;:&quot;MENDELEY_CITATION_v3_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&quot;},{&quot;citationID&quot;:&quot;MENDELEY_CITATION_2dea8429-3f46-48fb-99d9-b26df64dd073&quot;,&quot;properties&quot;:{&quot;noteIndex&quot;:0},&quot;isEdited&quot;:false,&quot;manualOverride&quot;:{&quot;isManuallyOverridden&quot;:false,&quot;citeprocText&quot;:&quot;(107)&quot;,&quot;manualOverrideText&quot;:&quot;&quot;},&quot;citationItems&quot;:[{&quot;id&quot;:&quot;f1ea4900-ed15-3d7b-a221-0ccdd6be50fb&quot;,&quot;itemData&quot;:{&quot;type&quot;:&quot;article-journal&quot;,&quot;id&quot;:&quot;f1ea4900-ed15-3d7b-a221-0ccdd6be50fb&quot;,&quot;title&quot;:&quot;Posttraumatic stress, anxiety and depression following miscarriage and ectopic pregnancy: a multicenter, prospective, cohort study&quot;,&quot;author&quot;:[{&quot;family&quot;:&quot;Farren&quot;,&quot;given&quot;:&quot;Jessica&quot;,&quot;parse-names&quot;:false,&quot;dropping-particle&quot;:&quot;&quot;,&quot;non-dropping-particle&quot;:&quot;&quot;},{&quot;family&quot;:&quot;Jalmbrant&quot;,&quot;given&quot;:&quot;Maria&quot;,&quot;parse-names&quot;:false,&quot;dropping-particle&quot;:&quot;&quot;,&quot;non-dropping-particle&quot;:&quot;&quot;},{&quot;family&quot;:&quot;Falconieri&quot;,&quot;given&quot;:&quot;Nora&quot;,&quot;parse-names&quot;:false,&quot;dropping-particle&quot;:&quot;&quot;,&quot;non-dropping-particle&quot;:&quot;&quot;},{&quot;family&quot;:&quot;Mitchell-Jones&quot;,&quot;given&quot;:&quot;Nicola&quot;,&quot;parse-names&quot;:false,&quot;dropping-particle&quot;:&quot;&quot;,&quot;non-dropping-particle&quot;:&quot;&quot;},{&quot;family&quot;:&quot;Bobdiwala&quot;,&quot;given&quot;:&quot;Shabnam&quot;,&quot;parse-names&quot;:false,&quot;dropping-particle&quot;:&quot;&quot;,&quot;non-dropping-particle&quot;:&quot;&quot;},{&quot;family&quot;:&quot;Al-Memar&quot;,&quot;given&quot;:&quot;Maya&quot;,&quot;parse-names&quot;:false,&quot;dropping-particle&quot;:&quot;&quot;,&quot;non-dropping-particle&quot;:&quot;&quot;},{&quot;family&quot;:&quot;Tapp&quot;,&quot;given&quot;:&quot;Sophie&quot;,&quot;parse-names&quot;:false,&quot;dropping-particle&quot;:&quot;&quot;,&quot;non-dropping-particle&quot;:&quot;&quot;},{&quot;family&quot;:&quot;Calster&quot;,&quot;given&quot;:&quot;Ben&quot;,&quot;parse-names&quot;:false,&quot;dropping-particle&quot;:&quot;&quot;,&quot;non-dropping-particle&quot;:&quot;van&quot;},{&quot;family&quot;:&quot;Wynants&quot;,&quot;given&quot;:&quot;Laure&quot;,&quot;parse-names&quot;:false,&quot;dropping-particle&quot;:&quot;&quot;,&quot;non-dropping-particle&quot;:&quot;&quot;},{&quot;family&quot;:&quot;Timmerman&quot;,&quot;given&quot;:&quot;Dirk&quot;,&quot;parse-names&quot;:false,&quot;dropping-particle&quot;:&quot;&quot;,&quot;non-dropping-particle&quot;:&quot;&quot;},{&quot;family&quot;:&quot;Bourne&quot;,&quot;given&quot;:&quot;Tom&quot;,&quot;parse-names&quot;:false,&quot;dropping-particle&quot;:&quot;&quot;,&quot;non-dropping-particle&quot;:&quot;&quot;}],&quot;container-title&quot;:&quot;American Journal of Obstetrics and Gynecology&quot;,&quot;container-title-short&quot;:&quot;Am J Obstet Gynecol&quot;,&quot;DOI&quot;:&quot;10.1016/j.ajog.2019.10.102&quot;,&quot;ISSN&quot;:&quot;10976868&quot;,&quot;issued&quot;:{&quot;date-parts&quot;:[[2020]]},&quot;abstract&quot;:&quot;Background: Early pregnancy losses are common, but their psychologic sequelae are often overlooked. Previous studies have established links between miscarriage and early symptoms of anxiety and depression. However, the incidence of posttraumatic stress symptoms and the psychologic response specifically to ectopic pregnancies have not been investigated. Objective: The purpose of this study was to investigate levels of posttraumatic stress, depression, and anxiety in women in the 9 months after early pregnancy loss, with a focus on miscarriage and ectopic pregnancy. Morbidity at 1 month was compared with a control group in healthy pregnancy. Study Design: This was a prospective cohort study. Consecutive women were recruited from the early pregnancy and antenatal clinics at 3 London hospitals and received emailed surveys that contained standardized psychologic assessments that included the Hospital Anxiety and Depression Scale and Posttraumatic stress Diagnostic Scale, at 1, 3, and 9 months after loss. Control subjects were assessed after a dating scan. We assessed the proportion of participants who met the screening criteria for posttraumatic stress and moderate/severe anxiety or depression. We used logistic regression to calculate adjusted odds ratios. Results: Seven hundred thirty-seven of 1098 women (67%) with early pregnancy loss (including 537 miscarriages and 116 ectopic pregnancies) and 171 of 187 control subjects (91%) agreed to participate. Four hundred ninety-two of the women with losses (67%) completed the Hospital Anxiety and Depression Scale after 1 month; 426 women (58%) completed it after 3 months, and 338 women (46%) completed it after 9 months. Eighty-seven control subjects (51%) participated. Criteria for posttraumatic stress were met in 29% of women with early pregnancy loss after 1 month and in 18% after 9 months (odds ratio per month, 0.80; 95% confidence interval, 0.72–0.89). Moderate/severe anxiety was reported in 24% after 1 month and in 17% after 9 months (odds ratio per month, 0.69; 95% confidence interval, 0.50–0.94). Moderate/severe depression was reported in 11% of the women after 1 month and 6% of the women after 9 months (odds ratio per month, 0.87; 95% confidence interval, 0.53–1.44). After miscarriage, proportions after 9 months were 16% for posttraumatic stress, 17% for anxiety, and 5% for depression. Corresponding figures after ectopic pregnancy were 21%, 23%, and 11%, respectively. In contrast, among control women with viable pregnancies, 13% reported moderate-to-severe anxiety (odds ratio loss at 1 month vs controls: 2.14; 95% confidence interval, 1.14–4.36), and 2% reported moderate-to-severe depression (odds ratio loss at 1 month vs control subjects: 3.88; 95% confidence interval, 1.27–19.2). Conclusion: Women experience high levels of posttraumatic stress, anxiety, and depression after early pregnancy loss. Distress declines over time but remains at clinically important levels at 9 months.&quot;,&quot;issue&quot;:&quot;4&quot;,&quot;volume&quot;:&quot;222&quot;},&quot;isTemporary&quot;:false}],&quot;citationTag&quot;:&quot;MENDELEY_CITATION_v3_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&quot;},{&quot;citationID&quot;:&quot;MENDELEY_CITATION_e09f1fec-8277-4ab1-b1f8-f54f2bfafe0d&quot;,&quot;properties&quot;:{&quot;noteIndex&quot;:0},&quot;isEdited&quot;:false,&quot;manualOverride&quot;:{&quot;isManuallyOverridden&quot;:false,&quot;citeprocText&quot;:&quot;(108)&quot;,&quot;manualOverrideText&quot;:&quot;&quot;},&quot;citationItems&quot;:[{&quot;id&quot;:&quot;6cf47900-b066-3ab7-9d47-7e9da100ecdc&quot;,&quot;itemData&quot;:{&quot;type&quot;:&quot;report&quot;,&quot;id&quot;:&quot;6cf47900-b066-3ab7-9d47-7e9da100ecdc&quot;,&quot;title&quot;:&quot;Maternal Mental Health: Women's Voices&quot;,&quot;author&quot;:[{&quot;family&quot;:&quot;Royal College of Obstetricians and Gynaecologists&quot;,&quot;given&quot;:&quot;&quot;,&quot;parse-names&quot;:false,&quot;dropping-particle&quot;:&quot;&quot;,&quot;non-dropping-particle&quot;:&quot;&quot;}],&quot;accessed&quot;:{&quot;date-parts&quot;:[[2023,3,2]]},&quot;URL&quot;:&quot;https://www.rcog.org.uk/media/3ijbpfvi/maternal-mental-health-womens-voices.pdf&quot;,&quot;issued&quot;:{&quot;date-parts&quot;:[[2017]]},&quot;container-title-short&quot;:&quot;&quot;},&quot;isTemporary&quot;:false}],&quot;citationTag&quot;:&quot;MENDELEY_CITATION_v3_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&quot;},{&quot;citationID&quot;:&quot;MENDELEY_CITATION_67180263-e0cc-4cb2-9ab8-f972c54e226e&quot;,&quot;properties&quot;:{&quot;noteIndex&quot;:0},&quot;isEdited&quot;:false,&quot;manualOverride&quot;:{&quot;isManuallyOverridden&quot;:false,&quot;citeprocText&quot;:&quot;(109)&quot;,&quot;manualOverrideText&quot;:&quot;&quot;},&quot;citationItems&quot;:[{&quot;id&quot;:&quot;aebc7d8d-42e0-36c6-8f76-e86492280486&quot;,&quot;itemData&quot;:{&quot;type&quot;:&quot;article-journal&quot;,&quot;id&quot;:&quot;aebc7d8d-42e0-36c6-8f76-e86492280486&quot;,&quot;title&quot;:&quot;Pregnancy after early pregnancy loss: A prospective study of anxiety, depressive symptomatology and coping&quot;,&quot;author&quot;:[{&quot;family&quot;:&quot;Bergner&quot;,&quot;given&quot;:&quot;Annekathrin&quot;,&quot;parse-names&quot;:false,&quot;dropping-particle&quot;:&quot;&quot;,&quot;non-dropping-particle&quot;:&quot;&quot;},{&quot;family&quot;:&quot;Beyer&quot;,&quot;given&quot;:&quot;Reinhard&quot;,&quot;parse-names&quot;:false,&quot;dropping-particle&quot;:&quot;&quot;,&quot;non-dropping-particle&quot;:&quot;&quot;},{&quot;family&quot;:&quot;Klapp&quot;,&quot;given&quot;:&quot;Burghard F.&quot;,&quot;parse-names&quot;:false,&quot;dropping-particle&quot;:&quot;&quot;,&quot;non-dropping-particle&quot;:&quot;&quot;},{&quot;family&quot;:&quot;Rauchfuss&quot;,&quot;given&quot;:&quot;Martina&quot;,&quot;parse-names&quot;:false,&quot;dropping-particle&quot;:&quot;&quot;,&quot;non-dropping-particle&quot;:&quot;&quot;}],&quot;container-title&quot;:&quot;Journal of Psychosomatic Obstetrics and Gynecology&quot;,&quot;DOI&quot;:&quot;10.1080/01674820701687521&quot;,&quot;ISSN&quot;:&quot;0167482X&quot;,&quot;issued&quot;:{&quot;date-parts&quot;:[[2008]]},&quot;abstract&quot;:&quot;Miscarriages can have lasting psychological effects on those concerned. In a prospective longitudinal study, 342 women were questioned about the way in which they coped after an early miscarriage (up to the 16th week of gestation), a few weeks after the pregnancy loss. There are data available from the first trimester of a subsequent pregnancy for 108 of these women. Standardized symptom scales were used to explore the pregnancy-specific anxiety, state and trait anxiety (STAI) and depressive symptoms in pregnant women and these were compared with the symptoms of 69 pregnant women with no history of miscarriages. Women with a history of miscarriages suffer more from pregnancy-specific anxieties in the first trimester of a new pregnancy than pregnant women with no history of miscarriages. Patterns of \&quot;depressive coping\&quot; and \&quot;anxious grieving\&quot; after the losses are predictive of more marked anxiety and depression symptoms in the first trimester of a subsequent pregnancy. These results suggest that women who have had an early miscarriage are particularly at risk of disturbances in their psychological adaptation in a new pregnancy. It is possible to determine risk factors which can be used to recognize those women who are particularly at risk directly after the miscarriage. © 2008 Informa UK Ltd.&quot;,&quot;issue&quot;:&quot;2&quot;,&quot;volume&quot;:&quot;29&quot;,&quot;container-title-short&quot;:&quot;&quot;},&quot;isTemporary&quot;:false}],&quot;citationTag&quot;:&quot;MENDELEY_CITATION_v3_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&quot;},{&quot;citationID&quot;:&quot;MENDELEY_CITATION_171b2686-0471-40a7-b640-2902c3f5a946&quot;,&quot;properties&quot;:{&quot;noteIndex&quot;:0},&quot;isEdited&quot;:false,&quot;manualOverride&quot;:{&quot;isManuallyOverridden&quot;:false,&quot;citeprocText&quot;:&quot;(105)&quot;,&quot;manualOverrideText&quot;:&quot;&quot;},&quot;citationItems&quot;:[{&quot;id&quot;:&quot;560a2023-165f-36fd-8300-74ee1a424dc2&quot;,&quot;itemData&quot;:{&quot;type&quot;:&quot;report&quot;,&quot;id&quot;:&quot;560a2023-165f-36fd-8300-74ee1a424dc2&quot;,&quot;title&quot;:&quot;Out of Sight, Out of Mind: Bereaved parents falling through the gaps in mental health care&quot;,&quot;author&quot;:[{&quot;family&quot;:&quot;Baby Loss Awareness Week&quot;,&quot;given&quot;:&quot;&quot;,&quot;parse-names&quot;:false,&quot;dropping-particle&quot;:&quot;&quot;,&quot;non-dropping-particle&quot;:&quot;&quot;}],&quot;accessed&quot;:{&quot;date-parts&quot;:[[2023,2,17]]},&quot;URL&quot;:&quot;https://babyloss-awareness.org/wp-content/uploads/2019/10/BLAW-Out-of-Sight-Out-of-Mind-Report-2019.pdf&quot;,&quot;issued&quot;:{&quot;date-parts&quot;:[[2019]]},&quot;container-title-short&quot;:&quot;&quot;},&quot;isTemporary&quot;:false}],&quot;citationTag&quot;:&quot;MENDELEY_CITATION_v3_eyJjaXRhdGlvbklEIjoiTUVOREVMRVlfQ0lUQVRJT05fMTcxYjI2ODYtMDQ3MS00MGE3LWI2NDAtMjkwMmMzZjVhOTQ2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quot;},{&quot;citationID&quot;:&quot;MENDELEY_CITATION_c86ac096-646f-4590-a668-59a719eae370&quot;,&quot;properties&quot;:{&quot;noteIndex&quot;:0},&quot;isEdited&quot;:false,&quot;manualOverride&quot;:{&quot;isManuallyOverridden&quot;:false,&quot;citeprocText&quot;:&quot;(105)&quot;,&quot;manualOverrideText&quot;:&quot;&quot;},&quot;citationItems&quot;:[{&quot;id&quot;:&quot;560a2023-165f-36fd-8300-74ee1a424dc2&quot;,&quot;itemData&quot;:{&quot;type&quot;:&quot;report&quot;,&quot;id&quot;:&quot;560a2023-165f-36fd-8300-74ee1a424dc2&quot;,&quot;title&quot;:&quot;Out of Sight, Out of Mind: Bereaved parents falling through the gaps in mental health care&quot;,&quot;author&quot;:[{&quot;family&quot;:&quot;Baby Loss Awareness Week&quot;,&quot;given&quot;:&quot;&quot;,&quot;parse-names&quot;:false,&quot;dropping-particle&quot;:&quot;&quot;,&quot;non-dropping-particle&quot;:&quot;&quot;}],&quot;accessed&quot;:{&quot;date-parts&quot;:[[2023,2,17]]},&quot;URL&quot;:&quot;https://babyloss-awareness.org/wp-content/uploads/2019/10/BLAW-Out-of-Sight-Out-of-Mind-Report-2019.pdf&quot;,&quot;issued&quot;:{&quot;date-parts&quot;:[[2019]]},&quot;container-title-short&quot;:&quot;&quot;},&quot;isTemporary&quot;:false}],&quot;citationTag&quot;:&quot;MENDELEY_CITATION_v3_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&quot;},{&quot;citationID&quot;:&quot;MENDELEY_CITATION_ac6cb40f-362f-4710-b232-d6f44e700f66&quot;,&quot;properties&quot;:{&quot;noteIndex&quot;:0},&quot;isEdited&quot;:false,&quot;manualOverride&quot;:{&quot;isManuallyOverridden&quot;:false,&quot;citeprocText&quot;:&quot;(110)&quot;,&quot;manualOverrideText&quot;:&quot;&quot;},&quot;citationItems&quot;:[{&quot;id&quot;:&quot;b69f7d27-44f0-3f1a-b782-6e578c606417&quot;,&quot;itemData&quot;:{&quot;type&quot;:&quot;article-journal&quot;,&quot;id&quot;:&quot;b69f7d27-44f0-3f1a-b782-6e578c606417&quot;,&quot;title&quot;:&quot;Antenatal and postnatal mental health - Quality Standard&quot;,&quot;author&quot;:[{&quot;family&quot;:&quot;National Institute for Health Care Excellence&quot;,&quot;given&quot;:&quot;&quot;,&quot;parse-names&quot;:false,&quot;dropping-particle&quot;:&quot;&quot;,&quot;non-dropping-particle&quot;:&quot;&quot;}],&quot;container-title&quot;:&quot;NICE Guidelines&quot;,&quot;issued&quot;:{&quot;date-parts&quot;:[[2016]]},&quot;abstract&quot;:&quot;The summary of the published clinical guideline on Antenatal and postnatal mental health. It links to the published guidance and key documents.&quot;,&quot;issue&quot;:&quot;February 2016&quot;,&quot;container-title-short&quot;:&quot;&quot;},&quot;isTemporary&quot;:false}],&quot;citationTag&quot;:&quot;MENDELEY_CITATION_v3_eyJjaXRhdGlvbklEIjoiTUVOREVMRVlfQ0lUQVRJT05fYWM2Y2I0MGYtMzYyZi00NzEwLWIyMzItZDZmNDRlNzAwZjY2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quot;},{&quot;citationID&quot;:&quot;MENDELEY_CITATION_086b096d-2cfa-4df4-8744-e4d65cb0bc45&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MDg2YjA5NmQtMmNmYS00ZGY0LTg3NDQtZTRkNjVjYjBiYzQ1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76b062c7-5c8f-4c88-b6b7-c85b45d42761&quot;,&quot;properties&quot;:{&quot;noteIndex&quot;:0},&quot;isEdited&quot;:false,&quot;manualOverride&quot;:{&quot;isManuallyOverridden&quot;:false,&quot;citeprocText&quot;:&quot;(111)&quot;,&quot;manualOverrideText&quot;:&quot;&quot;},&quot;citationItems&quot;:[{&quot;id&quot;:&quot;904645d4-558a-3c2f-8610-4261e5e663a8&quot;,&quot;itemData&quot;:{&quot;type&quot;:&quot;article&quot;,&quot;id&quot;:&quot;904645d4-558a-3c2f-8610-4261e5e663a8&quot;,&quot;title&quot;:&quot;Risk factors for developing post-traumatic stress disorder following childbirth: A systematic review&quot;,&quot;author&quot;:[{&quot;family&quot;:&quot;Andersen&quot;,&quot;given&quot;:&quot;Louise B.&quot;,&quot;parse-names&quot;:false,&quot;dropping-particle&quot;:&quot;&quot;,&quot;non-dropping-particle&quot;:&quot;&quot;},{&quot;family&quot;:&quot;Melvaer&quot;,&quot;given&quot;:&quot;Lisa B.&quot;,&quot;parse-names&quot;:false,&quot;dropping-particle&quot;:&quot;&quot;,&quot;non-dropping-particle&quot;:&quot;&quot;},{&quot;family&quot;:&quot;Videbech&quot;,&quot;given&quot;:&quot;Poul&quot;,&quot;parse-names&quot;:false,&quot;dropping-particle&quot;:&quot;&quot;,&quot;non-dropping-particle&quot;:&quot;&quot;},{&quot;family&quot;:&quot;Lamont&quot;,&quot;given&quot;:&quot;Ronald F.&quot;,&quot;parse-names&quot;:false,&quot;dropping-particle&quot;:&quot;&quot;,&quot;non-dropping-particle&quot;:&quot;&quot;},{&quot;family&quot;:&quot;Joergensen&quot;,&quot;given&quot;:&quot;Jan S.&quot;,&quot;parse-names&quot;:false,&quot;dropping-particle&quot;:&quot;&quot;,&quot;non-dropping-particle&quot;:&quot;&quot;}],&quot;container-title&quot;:&quot;Acta Obstetricia et Gynecologica Scandinavica&quot;,&quot;container-title-short&quot;:&quot;Acta Obstet Gynecol Scand&quot;,&quot;DOI&quot;:&quot;10.1111/j.1600-0412.2012.01476.x&quot;,&quot;ISSN&quot;:&quot;00016349&quot;,&quot;issued&quot;:{&quot;date-parts&quot;:[[2012]]},&quot;abstract&quot;:&quot;Background. Approximately 1-2% of women suffer from post-traumatic stress disorder (PTSD) postnatally. This review aims to elucidate how women at risk can be identified. Methods. A systematic search of the published literature was carried out using the MEDLINE database (November 2003 to 29 October 2010) with both MeSH terms and free text. Thirty-one studies were considered appropriate for qualitative synthesis. Articles were included on the basis of (a) publication pertaining to PTSD following childbirth, (b) study carried out in Western Europe and (c) publication written in English. The results were primarily based on observational studies. The literature was thoroughly read and results were compiled. Furthermore, a novel quality rating system was employed to minimize the impact of bias. Results. Subjective distress in labor and obstetrical emergencies were the most important risk factors. Infant complications, low support during labor and delivery, psychological difficulties in pregnancy, previous traumatic experiences, and obstetrical emergencies were identified as risk factors. Conclusions. We have identified factors both strongly associated and non-associated with PTSD following childbirth. While the literature is limited by methodological shortcomings, a hypothesis regarding the development of PTSD is outlined, and recommendations with respect to screening and future research are provided. © 2012 The Authors Acta Obstetricia et Gynecologica Scandinavica© 2012 Nordic Federation of Societies of Obstetrics and Gynecology.&quot;,&quot;issue&quot;:&quot;11&quot;,&quot;volume&quot;:&quot;91&quot;},&quot;isTemporary&quot;:false}],&quot;citationTag&quot;:&quot;MENDELEY_CITATION_v3_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&quot;},{&quot;citationID&quot;:&quot;MENDELEY_CITATION_6fb82761-e6b2-46fe-ac07-c4b03f528463&quot;,&quot;properties&quot;:{&quot;noteIndex&quot;:0},&quot;isEdited&quot;:false,&quot;manualOverride&quot;:{&quot;isManuallyOverridden&quot;:false,&quot;citeprocText&quot;:&quot;(112)&quot;,&quot;manualOverrideText&quot;:&quot;&quot;},&quot;citationItems&quot;:[{&quot;id&quot;:&quot;152e3d0f-f836-376c-8f08-f97311733921&quot;,&quot;itemData&quot;:{&quot;type&quot;:&quot;article-journal&quot;,&quot;id&quot;:&quot;152e3d0f-f836-376c-8f08-f97311733921&quot;,&quot;title&quot;:&quot;Be quiet and man up: A qualitative questionnaire study into fathers who witnessed their Partner's birth trauma&quot;,&quot;author&quot;:[{&quot;family&quot;:&quot;Daniels&quot;,&quot;given&quot;:&quot;Emily&quot;,&quot;parse-names&quot;:false,&quot;dropping-particle&quot;:&quot;&quot;,&quot;non-dropping-particle&quot;:&quot;&quot;},{&quot;family&quot;:&quot;Arden-Close&quot;,&quot;given&quot;:&quot;Emily&quot;,&quot;parse-names&quot;:false,&quot;dropping-particle&quot;:&quot;&quot;,&quot;non-dropping-particle&quot;:&quot;&quot;},{&quot;family&quot;:&quot;Mayers&quot;,&quot;given&quot;:&quot;Andrew&quot;,&quot;parse-names&quot;:false,&quot;dropping-particle&quot;:&quot;&quot;,&quot;non-dropping-particle&quot;:&quot;&quot;}],&quot;container-title&quot;:&quot;BMC Pregnancy and Childbirth&quot;,&quot;container-title-short&quot;:&quot;BMC Pregnancy Childbirth&quot;,&quot;DOI&quot;:&quot;10.1186/s12884-020-02902-2&quot;,&quot;ISSN&quot;:&quot;14712393&quot;,&quot;issued&quot;:{&quot;date-parts&quot;:[[2020]]},&quot;abstract&quot;:&quot;Background: Research focusing on paternal mental health is limited, especially regarding the impact of the experience of poor mental health in the perinatal period. For example, little is known about the experiences of fathers who witness their partner's traumatic birth and the subsequent impact on their mental health. Therefore, the aim of this study was to explore fathers' experiences of witnessing a traumatic birth, how these experiences impacted their wellbeing, and what support they received during and following the traumatic birth. Methods: Sixty-one fathers were recruited via targeted social media to complete an anonymous online qualitative questionnaire regarding their birth trauma experience. Eligible participants were fathers aged eighteen or over, resided in the UK and had witnessed their partner's traumatic birth (that did not result in loss of life). Thematic analysis was used to analyse the questionnaire data. Results: Three main themes were identified: 'fathers' understanding of the experience' (subthemes: nothing can prepare you for it; merely a passenger; mixed experiences with staff; not about me); 'life after birth trauma' (subthemes: manhood after birth; inability to be happy; impact on relationships); and 'the support fathers received vs what they wanted' (subthemes: prenatal support; birth support; and postnatal support). Conclusions: Fathers reported that witnessing their partner's traumatic birth had a significant impact on them. They felt this affected their mental health and relationships long into the postnatal period. However, there is no nationally recognised support in place for fathers to use as a result of their experiences. The participants attributed this to being perceived as less important than women in the postnatal period, and maternity services' perceptions of the father more generally. Implications include ensuring support is available for both the mother and father following a traumatic birth, with additional staff training geared towards the father's role.&quot;,&quot;issue&quot;:&quot;1&quot;,&quot;volume&quot;:&quot;20&quot;},&quot;isTemporary&quot;:false}],&quot;citationTag&quot;:&quot;MENDELEY_CITATION_v3_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&quot;},{&quot;citationID&quot;:&quot;MENDELEY_CITATION_2e2dcef2-f219-458e-b175-f4f1a5bd7bc3&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MmUyZGNlZjItZjIxOS00NThlLWIxNzUtZjRmMWE1YmQ3YmMz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d6fb9b53-5c91-4cc9-8f3f-210095bc6bcc&quot;,&quot;properties&quot;:{&quot;noteIndex&quot;:0},&quot;isEdited&quot;:false,&quot;manualOverride&quot;:{&quot;isManuallyOverridden&quot;:false,&quot;citeprocText&quot;:&quot;(113)&quot;,&quot;manualOverrideText&quot;:&quot;&quot;},&quot;citationItems&quot;:[{&quot;id&quot;:&quot;f416d15b-4434-36c6-b1a5-ef24a3800c0c&quot;,&quot;itemData&quot;:{&quot;type&quot;:&quot;article&quot;,&quot;id&quot;:&quot;f416d15b-4434-36c6-b1a5-ef24a3800c0c&quot;,&quot;title&quot;:&quot;Scoping Review of the Mental Health of Parents of Infants in the NICU&quot;,&quot;author&quot;:[{&quot;family&quot;:&quot;Roque&quot;,&quot;given&quot;:&quot;Ariane Thaise Frello&quot;,&quot;parse-names&quot;:false,&quot;dropping-particle&quot;:&quot;&quot;,&quot;non-dropping-particle&quot;:&quot;&quot;},{&quot;family&quot;:&quot;Lasiuk&quot;,&quot;given&quot;:&quot;Gerri C.&quot;,&quot;parse-names&quot;:false,&quot;dropping-particle&quot;:&quot;&quot;,&quot;non-dropping-particle&quot;:&quot;&quot;},{&quot;family&quot;:&quot;Radünz&quot;,&quot;given&quot;:&quot;Vera&quot;,&quot;parse-names&quot;:false,&quot;dropping-particle&quot;:&quot;&quot;,&quot;non-dropping-particle&quot;:&quot;&quot;},{&quot;family&quot;:&quot;Hegadoren&quot;,&quot;given&quot;:&quot;Kathleen&quot;,&quot;parse-names&quot;:false,&quot;dropping-particle&quot;:&quot;&quot;,&quot;non-dropping-particle&quot;:&quot;&quot;}],&quot;container-title&quot;:&quot;JOGNN - Journal of Obstetric, Gynecologic, and Neonatal Nursing&quot;,&quot;DOI&quot;:&quot;10.1016/j.jogn.2017.02.005&quot;,&quot;ISSN&quot;:&quot;15526909&quot;,&quot;issued&quot;:{&quot;date-parts&quot;:[[2017]]},&quot;abstract&quot;:&quot;Objective To synthesize and summarize evidence regarding the mental health of parents of infants in the NICU. Data Sources Thirteen electronic databases were searched in October 2014 using the following terms individually and in combination: postpartum woman, mother, NICU, preterm birth, depression, anxiety, acute stress disorder (ASD), posttraumatic stress disorder (PTSD), and parental stress. Study Selection We examined the published research regarding the experiences of parents who have infants admitted to the NICU, the mental health problems that parents may develop, the tools that have been used to identify such problems, and factors related to parental mental health. Data Extraction After the exclusion of articles according to preset criteria, we included 66 articles in the full review. Data Synthesis Mental health issues are common in parents of infants in the NICU across diverse ethnocultural groups and countries. Parents report feelings of guilt and shame, high levels of stress, mood and anxiety symptoms, and the positive influence of specific coping strategies and social support. The ethnocultural meanings of these experience and thus nursing interventions may differ widely. Conclusion Ongoing assessments of the mental health of parents should be part of routine NICU care. Identification of mood and anxiety symptoms and testing innovative interventions to address at-risk or affected parents is imperative to ensure that there are culturally appropriate policies and services in place to respond to the mental health needs of NICU families.&quot;,&quot;issue&quot;:&quot;4&quot;,&quot;volume&quot;:&quot;46&quot;,&quot;container-title-short&quot;:&quot;&quot;},&quot;isTemporary&quot;:false}],&quot;citationTag&quot;:&quot;MENDELEY_CITATION_v3_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&quot;},{&quot;citationID&quot;:&quot;MENDELEY_CITATION_e5726afb-abd5-46d9-86e8-c26998adecfe&quot;,&quot;properties&quot;:{&quot;noteIndex&quot;:0},&quot;isEdited&quot;:false,&quot;manualOverride&quot;:{&quot;isManuallyOverridden&quot;:false,&quot;citeprocText&quot;:&quot;(114)&quot;,&quot;manualOverrideText&quot;:&quot;&quot;},&quot;citationItems&quot;:[{&quot;id&quot;:&quot;045d0bcb-88ea-3327-9265-de0e31267a22&quot;,&quot;itemData&quot;:{&quot;type&quot;:&quot;article-journal&quot;,&quot;id&quot;:&quot;045d0bcb-88ea-3327-9265-de0e31267a22&quot;,&quot;title&quot;:&quot;Preterm birth and childhood psychiatric disorders&quot;,&quot;author&quot;:[{&quot;family&quot;:&quot;Johnson&quot;,&quot;given&quot;:&quot;Samantha&quot;,&quot;parse-names&quot;:false,&quot;dropping-particle&quot;:&quot;&quot;,&quot;non-dropping-particle&quot;:&quot;&quot;},{&quot;family&quot;:&quot;Marlow&quot;,&quot;given&quot;:&quot;Neil&quot;,&quot;parse-names&quot;:false,&quot;dropping-particle&quot;:&quot;&quot;,&quot;non-dropping-particle&quot;:&quot;&quot;}],&quot;container-title&quot;:&quot;Pediatric Research&quot;,&quot;container-title-short&quot;:&quot;Pediatr Res&quot;,&quot;DOI&quot;:&quot;10.1203/PDR.0b013e318212faa0&quot;,&quot;ISSN&quot;:&quot;00313998&quot;,&quot;issued&quot;:{&quot;date-parts&quot;:[[2011]]},&quot;abstract&quot;:&quot;Epidemiologic studies have, for many years, identified preterm birth as a significant risk factor for psychiatric disorders. There has been a recent resurgence of interest in neurobehavioral outcomes after preterm birth. In this article, we review clinical cohort studies of the prevalence, etiology, and risk factors for psychiatric sequelae in ex-preterm children. Studies using diagnostic psychiatric evaluations are few in number but typically report a 3-to 4-fold increased risk for disorders in middle childhood. Our review of studies reveals a \&quot;preterm behavioral phenotype\&quot; characterized by an increased risk for symptoms and disorders associated with inattention, anxiety, and social difficulties. The most contemporary studies have also reported a markedly increased prevalence of autism spectrum disorders (ASD) in preterm populations. Our examination of the correlates and comorbidities of psychiatric disorders is indicative of a different causative pathway that may be associated with altered brain development after preterm birth. Despite the low population attributable risk, the frequency of these symptoms and disorders means that psychiatric screening is likely to be beneficial in this vulnerable population. Copyright © 2011 International Pediatric Research Foundation, Inc.&quot;,&quot;issue&quot;:&quot;5 PART 2&quot;,&quot;volume&quot;:&quot;69&quot;},&quot;isTemporary&quot;:false}],&quot;citationTag&quot;:&quot;MENDELEY_CITATION_v3_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&quot;},{&quot;citationID&quot;:&quot;MENDELEY_CITATION_ea8b32da-a8be-4e3a-aabb-52d37eabc6e0&quot;,&quot;properties&quot;:{&quot;noteIndex&quot;:0},&quot;isEdited&quot;:false,&quot;manualOverride&quot;:{&quot;isManuallyOverridden&quot;:false,&quot;citeprocText&quot;:&quot;(115)&quot;,&quot;manualOverrideText&quot;:&quot;&quot;},&quot;citationItems&quot;:[{&quot;id&quot;:&quot;5879c57d-696f-39fa-a245-4a2afb68514a&quot;,&quot;itemData&quot;:{&quot;type&quot;:&quot;article-journal&quot;,&quot;id&quot;:&quot;5879c57d-696f-39fa-a245-4a2afb68514a&quot;,&quot;title&quot;:&quot;Prenatal diagnosis of fetal abnormality: Psychological effects on women in low-risk pregnancies&quot;,&quot;author&quot;:[{&quot;family&quot;:&quot;Statham&quot;,&quot;given&quot;:&quot;Helen&quot;,&quot;parse-names&quot;:false,&quot;dropping-particle&quot;:&quot;&quot;,&quot;non-dropping-particle&quot;:&quot;&quot;},{&quot;family&quot;:&quot;Solomou&quot;,&quot;given&quot;:&quot;Wendy&quot;,&quot;parse-names&quot;:false,&quot;dropping-particle&quot;:&quot;&quot;,&quot;non-dropping-particle&quot;:&quot;&quot;},{&quot;family&quot;:&quot;Chitty&quot;,&quot;given&quot;:&quot;Lyn&quot;,&quot;parse-names&quot;:false,&quot;dropping-particle&quot;:&quot;&quot;,&quot;non-dropping-particle&quot;:&quot;&quot;}],&quot;container-title&quot;:&quot;Bailliere's Best Practice and Research in Clinical Obstetrics and Gynaecology&quot;,&quot;DOI&quot;:&quot;10.1053/beog.2000.0108&quot;,&quot;ISSN&quot;:&quot;15216934&quot;,&quot;issued&quot;:{&quot;date-parts&quot;:[[2000]]},&quot;abstract&quot;:&quot;When given an adverse prenatal diagnosis, parents are deeply shocked and experience acute grief. This review considers the psychological outcomes for parents whether they opt to terminate the pregnancy or continue, either through choice or because termination is not an option. It covers the full spectrum of malformation from treatable, through those carrying a risk of significant handicap, to lethal. It draws on two types of studies: those that are retrospective and qualitative, describing feelings and aspects of care, and those that are prospective and assess psychological state with standardized measures of grief, anxiety and depression. The relationship between psychological outcome and possible associated variables, such as individual characteristics, nature of the abnormality and obstetric factors is described and evaluated. In addition, the authors draw on both scientific and support group literature to summarize good practice for the care of parents receiving an unexpected diagnosis of fetal abnormality.&quot;,&quot;issue&quot;:&quot;4&quot;,&quot;volume&quot;:&quot;14&quot;,&quot;container-title-short&quot;:&quot;&quot;},&quot;isTemporary&quot;:false}],&quot;citationTag&quot;:&quot;MENDELEY_CITATION_v3_eyJjaXRhdGlvbklEIjoiTUVOREVMRVlfQ0lUQVRJT05fZWE4YjMyZGEtYThiZS00ZTNhLWFhYmItNTJkMzdlYWJjNmUw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quot;},{&quot;citationID&quot;:&quot;MENDELEY_CITATION_41398e0f-8bda-4850-917b-ef96fc48df59&quot;,&quot;properties&quot;:{&quot;noteIndex&quot;:0},&quot;isEdited&quot;:false,&quot;manualOverride&quot;:{&quot;isManuallyOverridden&quot;:false,&quot;citeprocText&quot;:&quot;(115)&quot;,&quot;manualOverrideText&quot;:&quot;&quot;},&quot;citationItems&quot;:[{&quot;id&quot;:&quot;5879c57d-696f-39fa-a245-4a2afb68514a&quot;,&quot;itemData&quot;:{&quot;type&quot;:&quot;article-journal&quot;,&quot;id&quot;:&quot;5879c57d-696f-39fa-a245-4a2afb68514a&quot;,&quot;title&quot;:&quot;Prenatal diagnosis of fetal abnormality: Psychological effects on women in low-risk pregnancies&quot;,&quot;author&quot;:[{&quot;family&quot;:&quot;Statham&quot;,&quot;given&quot;:&quot;Helen&quot;,&quot;parse-names&quot;:false,&quot;dropping-particle&quot;:&quot;&quot;,&quot;non-dropping-particle&quot;:&quot;&quot;},{&quot;family&quot;:&quot;Solomou&quot;,&quot;given&quot;:&quot;Wendy&quot;,&quot;parse-names&quot;:false,&quot;dropping-particle&quot;:&quot;&quot;,&quot;non-dropping-particle&quot;:&quot;&quot;},{&quot;family&quot;:&quot;Chitty&quot;,&quot;given&quot;:&quot;Lyn&quot;,&quot;parse-names&quot;:false,&quot;dropping-particle&quot;:&quot;&quot;,&quot;non-dropping-particle&quot;:&quot;&quot;}],&quot;container-title&quot;:&quot;Bailliere's Best Practice and Research in Clinical Obstetrics and Gynaecology&quot;,&quot;DOI&quot;:&quot;10.1053/beog.2000.0108&quot;,&quot;ISSN&quot;:&quot;15216934&quot;,&quot;issued&quot;:{&quot;date-parts&quot;:[[2000]]},&quot;abstract&quot;:&quot;When given an adverse prenatal diagnosis, parents are deeply shocked and experience acute grief. This review considers the psychological outcomes for parents whether they opt to terminate the pregnancy or continue, either through choice or because termination is not an option. It covers the full spectrum of malformation from treatable, through those carrying a risk of significant handicap, to lethal. It draws on two types of studies: those that are retrospective and qualitative, describing feelings and aspects of care, and those that are prospective and assess psychological state with standardized measures of grief, anxiety and depression. The relationship between psychological outcome and possible associated variables, such as individual characteristics, nature of the abnormality and obstetric factors is described and evaluated. In addition, the authors draw on both scientific and support group literature to summarize good practice for the care of parents receiving an unexpected diagnosis of fetal abnormality.&quot;,&quot;issue&quot;:&quot;4&quot;,&quot;volume&quot;:&quot;14&quot;,&quot;container-title-short&quot;:&quot;&quot;},&quot;isTemporary&quot;:false}],&quot;citationTag&quot;:&quot;MENDELEY_CITATION_v3_eyJjaXRhdGlvbklEIjoiTUVOREVMRVlfQ0lUQVRJT05fNDEzOThlMGYtOGJkYS00ODUwLTkxN2ItZWY5NmZjNDhkZjU5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quot;},{&quot;citationID&quot;:&quot;MENDELEY_CITATION_8404bbdf-3122-4c2c-959d-cbc3049e4691&quot;,&quot;properties&quot;:{&quot;noteIndex&quot;:0},&quot;isEdited&quot;:false,&quot;manualOverride&quot;:{&quot;isManuallyOverridden&quot;:false,&quot;citeprocText&quot;:&quot;(116)&quot;,&quot;manualOverrideText&quot;:&quot;&quot;},&quot;citationItems&quot;:[{&quot;id&quot;:&quot;aec926ed-aced-328a-8162-c10a8ec36fbe&quot;,&quot;itemData&quot;:{&quot;type&quot;:&quot;article&quot;,&quot;id&quot;:&quot;aec926ed-aced-328a-8162-c10a8ec36fbe&quot;,&quot;title&quot;:&quot;The emotional responses of women when terminating a pregnancy for medical reasons: A scoping review&quot;,&quot;author&quot;:[{&quot;family&quot;:&quot;González-Ramos&quot;,&quot;given&quot;:&quot;Zuleika&quot;,&quot;parse-names&quot;:false,&quot;dropping-particle&quot;:&quot;&quot;,&quot;non-dropping-particle&quot;:&quot;&quot;},{&quot;family&quot;:&quot;Zuriguel-Pérez&quot;,&quot;given&quot;:&quot;Esperanza&quot;,&quot;parse-names&quot;:false,&quot;dropping-particle&quot;:&quot;&quot;,&quot;non-dropping-particle&quot;:&quot;&quot;},{&quot;family&quot;:&quot;Albacar-Riobóo&quot;,&quot;given&quot;:&quot;Núria&quot;,&quot;parse-names&quot;:false,&quot;dropping-particle&quot;:&quot;&quot;,&quot;non-dropping-particle&quot;:&quot;&quot;},{&quot;family&quot;:&quot;Casadó-Marín&quot;,&quot;given&quot;:&quot;Lina&quot;,&quot;parse-names&quot;:false,&quot;dropping-particle&quot;:&quot;&quot;,&quot;non-dropping-particle&quot;:&quot;&quot;}],&quot;container-title&quot;:&quot;Midwifery&quot;,&quot;container-title-short&quot;:&quot;Midwifery&quot;,&quot;DOI&quot;:&quot;10.1016/j.midw.2021.103095&quot;,&quot;ISSN&quot;:&quot;02666138&quot;,&quot;issued&quot;:{&quot;date-parts&quot;:[[2021]]},&quot;abstract&quot;:&quot;Background: In most countries of the world the only basis for considering a termination of pregnancy is for medical reasons. Depending on the circumstances and determinants of each case, the emotional responses to this event vary greatly. The aim of this study is to map the emotional responses of women when their pregnancy is terminated for medical reasons. Methods: A scoping review was carried out. This covered all types of qualitative and quantitative studies published in English or Spanish since 2014 which included first-person accounts of women's emotional responses when they had a termination. A bibliographic search was made of four databases (CINAHL, Cochrane Library, PsycINFO and Pubmed) along with an additional manual search and backward and forward citation chaining of the studies included. The data were reported in narrative form and the results grouped according to the descriptive characteristics of the study and the emotions involved. Findings: The review process resulted in the inclusion of thirty-four studies. nineteen of these followed a qualitative approach and fifteen used quantitative methodology, with six of them being intervention studies. The emotions found ranged from anxiety and depression to guilt and thankfulness, so various authors stressed the need to improve training for health professionals to provide information, advice and support to the women during the entire process of the termination of pregnancy for medical reasons. Conclusions: The available studies cannot be compared given the variety of designs. The predominant emotions underlying the termination for medical reasons were stress, anxiety and depression. Future research should be carried out using samples of participants covering all causes of termination for medical reasons in a particular context so that an intervention can be designed to help lessen the impact of the process on women's mental health.&quot;,&quot;volume&quot;:&quot;103&quot;},&quot;isTemporary&quot;:false}],&quot;citationTag&quot;:&quot;MENDELEY_CITATION_v3_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&quot;},{&quot;citationID&quot;:&quot;MENDELEY_CITATION_73259da1-3493-41a0-8cb1-9e9a87438aaa&quot;,&quot;properties&quot;:{&quot;noteIndex&quot;:0},&quot;isEdited&quot;:false,&quot;manualOverride&quot;:{&quot;isManuallyOverridden&quot;:false,&quot;citeprocText&quot;:&quot;(115)&quot;,&quot;manualOverrideText&quot;:&quot;&quot;},&quot;citationItems&quot;:[{&quot;id&quot;:&quot;5879c57d-696f-39fa-a245-4a2afb68514a&quot;,&quot;itemData&quot;:{&quot;type&quot;:&quot;article-journal&quot;,&quot;id&quot;:&quot;5879c57d-696f-39fa-a245-4a2afb68514a&quot;,&quot;title&quot;:&quot;Prenatal diagnosis of fetal abnormality: Psychological effects on women in low-risk pregnancies&quot;,&quot;author&quot;:[{&quot;family&quot;:&quot;Statham&quot;,&quot;given&quot;:&quot;Helen&quot;,&quot;parse-names&quot;:false,&quot;dropping-particle&quot;:&quot;&quot;,&quot;non-dropping-particle&quot;:&quot;&quot;},{&quot;family&quot;:&quot;Solomou&quot;,&quot;given&quot;:&quot;Wendy&quot;,&quot;parse-names&quot;:false,&quot;dropping-particle&quot;:&quot;&quot;,&quot;non-dropping-particle&quot;:&quot;&quot;},{&quot;family&quot;:&quot;Chitty&quot;,&quot;given&quot;:&quot;Lyn&quot;,&quot;parse-names&quot;:false,&quot;dropping-particle&quot;:&quot;&quot;,&quot;non-dropping-particle&quot;:&quot;&quot;}],&quot;container-title&quot;:&quot;Bailliere's Best Practice and Research in Clinical Obstetrics and Gynaecology&quot;,&quot;DOI&quot;:&quot;10.1053/beog.2000.0108&quot;,&quot;ISSN&quot;:&quot;15216934&quot;,&quot;issued&quot;:{&quot;date-parts&quot;:[[2000]]},&quot;abstract&quot;:&quot;When given an adverse prenatal diagnosis, parents are deeply shocked and experience acute grief. This review considers the psychological outcomes for parents whether they opt to terminate the pregnancy or continue, either through choice or because termination is not an option. It covers the full spectrum of malformation from treatable, through those carrying a risk of significant handicap, to lethal. It draws on two types of studies: those that are retrospective and qualitative, describing feelings and aspects of care, and those that are prospective and assess psychological state with standardized measures of grief, anxiety and depression. The relationship between psychological outcome and possible associated variables, such as individual characteristics, nature of the abnormality and obstetric factors is described and evaluated. In addition, the authors draw on both scientific and support group literature to summarize good practice for the care of parents receiving an unexpected diagnosis of fetal abnormality.&quot;,&quot;issue&quot;:&quot;4&quot;,&quot;volume&quot;:&quot;14&quot;,&quot;container-title-short&quot;:&quot;&quot;},&quot;isTemporary&quot;:false}],&quot;citationTag&quot;:&quot;MENDELEY_CITATION_v3_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&quot;},{&quot;citationID&quot;:&quot;MENDELEY_CITATION_09d9380f-833a-491e-92b2-acefddd10f70&quot;,&quot;properties&quot;:{&quot;noteIndex&quot;:0},&quot;isEdited&quot;:false,&quot;manualOverride&quot;:{&quot;isManuallyOverridden&quot;:false,&quot;citeprocText&quot;:&quot;(117)&quot;,&quot;manualOverrideText&quot;:&quot;&quot;},&quot;citationItems&quot;:[{&quot;id&quot;:&quot;208f92a8-3bbc-3bd4-956b-40b5ab33f95e&quot;,&quot;itemData&quot;:{&quot;type&quot;:&quot;article-journal&quot;,&quot;id&quot;:&quot;208f92a8-3bbc-3bd4-956b-40b5ab33f95e&quot;,&quot;title&quot;:&quot;Mental health of parents of children with a developmental disability in British Columbia, Canada&quot;,&quot;author&quot;:[{&quot;family&quot;:&quot;Marquis&quot;,&quot;given&quot;:&quot;Sandra Maureen&quot;,&quot;parse-names&quot;:false,&quot;dropping-particle&quot;:&quot;&quot;,&quot;non-dropping-particle&quot;:&quot;&quot;},{&quot;family&quot;:&quot;Mcgrail&quot;,&quot;given&quot;:&quot;Kimberlyn&quot;,&quot;parse-names&quot;:false,&quot;dropping-particle&quot;:&quot;&quot;,&quot;non-dropping-particle&quot;:&quot;&quot;},{&quot;family&quot;:&quot;Hayes&quot;,&quot;given&quot;:&quot;Michael&quot;,&quot;parse-names&quot;:false,&quot;dropping-particle&quot;:&quot;&quot;,&quot;non-dropping-particle&quot;:&quot;&quot;}],&quot;container-title&quot;:&quot;Journal of Epidemiology and Community Health&quot;,&quot;container-title-short&quot;:&quot;J Epidemiol Community Health (1978)&quot;,&quot;DOI&quot;:&quot;10.1136/jech-2018-211698&quot;,&quot;ISSN&quot;:&quot;14702738&quot;,&quot;issued&quot;:{&quot;date-parts&quot;:[[2019]]},&quot;abstract&quot;:&quot;Background: There is evidence in the literature that parents of children who have a developmental disability experience an increased risk of mental health problems. Methods: This study used population-level administrative data from the Ministry of Health, British Columbia, Canada, to assess the mental health of parents of children who have a developmental disability compared with the mental health of parents of children who do not have a developmental disability. Population-level and individual explanatory variables available in the data were included in the models. Results: At a population level, the study found strong evidence that parents of children who have a developmental disability experience higher odds of depression or other mental health diagnoses compared with parents of children who do not have a developmental disability. Age of the parent at birth of the child, income and location of healthcare services were all associated with outcomes. Conclusion: Parents of children who have a developmental disability may be in need of programmes and services that support their mental health.&quot;},&quot;isTemporary&quot;:false}],&quot;citationTag&quot;:&quot;MENDELEY_CITATION_v3_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&quot;},{&quot;citationID&quot;:&quot;MENDELEY_CITATION_d2247935-217f-4a46-825f-bc1883f9211f&quot;,&quot;properties&quot;:{&quot;noteIndex&quot;:0},&quot;isEdited&quot;:false,&quot;manualOverride&quot;:{&quot;isManuallyOverridden&quot;:false,&quot;citeprocText&quot;:&quot;(118)&quot;,&quot;manualOverrideText&quot;:&quot;&quot;},&quot;citationItems&quot;:[{&quot;id&quot;:&quot;6f9c52ff-d36e-3a59-a6e8-d9e08515178e&quot;,&quot;itemData&quot;:{&quot;type&quot;:&quot;report&quot;,&quot;id&quot;:&quot;6f9c52ff-d36e-3a59-a6e8-d9e08515178e&quot;,&quot;title&quot;:&quot;Cambridgeshire and Peterborough Infant Feeding Strategy 2022-27&quot;,&quot;author&quot;:[{&quot;family&quot;:&quot;Cambridgeshire and Peterborough Integrated Care System&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&quot;},{&quot;citationID&quot;:&quot;MENDELEY_CITATION_92220b8c-477b-4560-b6a3-7b2a56948aee&quot;,&quot;properties&quot;:{&quot;noteIndex&quot;:0},&quot;isEdited&quot;:false,&quot;manualOverride&quot;:{&quot;isManuallyOverridden&quot;:false,&quot;citeprocText&quot;:&quot;(118)&quot;,&quot;manualOverrideText&quot;:&quot;&quot;},&quot;citationItems&quot;:[{&quot;id&quot;:&quot;6f9c52ff-d36e-3a59-a6e8-d9e08515178e&quot;,&quot;itemData&quot;:{&quot;type&quot;:&quot;report&quot;,&quot;id&quot;:&quot;6f9c52ff-d36e-3a59-a6e8-d9e08515178e&quot;,&quot;title&quot;:&quot;Cambridgeshire and Peterborough Infant Feeding Strategy 2022-27&quot;,&quot;author&quot;:[{&quot;family&quot;:&quot;Cambridgeshire and Peterborough Integrated Care System&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&quot;},{&quot;citationID&quot;:&quot;MENDELEY_CITATION_7a90c9eb-4099-4156-9f04-637e6b9fad61&quot;,&quot;properties&quot;:{&quot;noteIndex&quot;:0},&quot;isEdited&quot;:false,&quot;manualOverride&quot;:{&quot;isManuallyOverridden&quot;:false,&quot;citeprocText&quot;:&quot;(119)&quot;,&quot;manualOverrideText&quot;:&quot;&quot;},&quot;citationItems&quot;:[{&quot;id&quot;:&quot;3df7b946-5de5-3f80-99b4-c54c8921e33a&quot;,&quot;itemData&quot;:{&quot;type&quot;:&quot;article-journal&quot;,&quot;id&quot;:&quot;3df7b946-5de5-3f80-99b4-c54c8921e33a&quot;,&quot;title&quot;:&quot;New Evidence on Breastfeeding and Postpartum Depression: The Importance of Understanding Women’s Intentions&quot;,&quot;author&quot;:[{&quot;family&quot;:&quot;Borra&quot;,&quot;given&quot;:&quot;Cristina&quot;,&quot;parse-names&quot;:false,&quot;dropping-particle&quot;:&quot;&quot;,&quot;non-dropping-particle&quot;:&quot;&quot;},{&quot;family&quot;:&quot;Iacovou&quot;,&quot;given&quot;:&quot;Maria&quot;,&quot;parse-names&quot;:false,&quot;dropping-particle&quot;:&quot;&quot;,&quot;non-dropping-particle&quot;:&quot;&quot;},{&quot;family&quot;:&quot;Sevilla&quot;,&quot;given&quot;:&quot;Almudena&quot;,&quot;parse-names&quot;:false,&quot;dropping-particle&quot;:&quot;&quot;,&quot;non-dropping-particle&quot;:&quot;&quot;}],&quot;container-title&quot;:&quot;Maternal and Child Health Journal&quot;,&quot;container-title-short&quot;:&quot;Matern Child Health J&quot;,&quot;DOI&quot;:&quot;10.1007/s10995-014-1591-z&quot;,&quot;ISSN&quot;:&quot;15736628&quot;,&quot;issued&quot;:{&quot;date-parts&quot;:[[2015]]},&quot;abstract&quot;:&quot;This study aimed to identify the causal effect of breastfeeding on postpartum depression (PPD), using data on mothers from a British survey, the Avon Longitudinal Study of Parents and Children. Multivariate linear and logistic regressions were performed to investigate the effects of breastfeeding on mothers’ mental health measured at 8 weeks, 8, 21 and 32 months postpartum. The estimated effect of breastfeeding on PPD differed according to whether women had planned to breastfeed their babies, and by whether they had shown signs of depression during pregnancy. For mothers who were not depressed during pregnancy, the lowest risk of PPD was found among women who had planned to breastfeed, and who had actually breastfed their babies, while the highest risk was found among women who had planned to breastfeed and had not gone on to breastfeed. We conclude that the effect of breastfeeding on maternal depression is extremely heterogeneous, being mediated both by breastfeeding intentions during pregnancy and by mothers’ mental health during pregnancy. Our results underline the importance of providing expert breastfeeding support to women who want to breastfeed; but also, of providing compassionate support for women who had intended to breastfeed, but who find themselves unable to.&quot;,&quot;issue&quot;:&quot;4&quot;,&quot;volume&quot;:&quot;19&quot;},&quot;isTemporary&quot;:false}],&quot;citationTag&quot;:&quot;MENDELEY_CITATION_v3_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&quot;},{&quot;citationID&quot;:&quot;MENDELEY_CITATION_c77d3f8e-5d5f-4f4b-af1f-fd8cac55aecf&quot;,&quot;properties&quot;:{&quot;noteIndex&quot;:0},&quot;isEdited&quot;:false,&quot;manualOverride&quot;:{&quot;isManuallyOverridden&quot;:false,&quot;citeprocText&quot;:&quot;(108)&quot;,&quot;manualOverrideText&quot;:&quot;&quot;},&quot;citationItems&quot;:[{&quot;id&quot;:&quot;6cf47900-b066-3ab7-9d47-7e9da100ecdc&quot;,&quot;itemData&quot;:{&quot;type&quot;:&quot;report&quot;,&quot;id&quot;:&quot;6cf47900-b066-3ab7-9d47-7e9da100ecdc&quot;,&quot;title&quot;:&quot;Maternal Mental Health: Women's Voices&quot;,&quot;author&quot;:[{&quot;family&quot;:&quot;Royal College of Obstetricians and Gynaecologists&quot;,&quot;given&quot;:&quot;&quot;,&quot;parse-names&quot;:false,&quot;dropping-particle&quot;:&quot;&quot;,&quot;non-dropping-particle&quot;:&quot;&quot;}],&quot;accessed&quot;:{&quot;date-parts&quot;:[[2023,3,2]]},&quot;URL&quot;:&quot;https://www.rcog.org.uk/media/3ijbpfvi/maternal-mental-health-womens-voices.pdf&quot;,&quot;issued&quot;:{&quot;date-parts&quot;:[[2017]]},&quot;container-title-short&quot;:&quot;&quot;},&quot;isTemporary&quot;:false}],&quot;citationTag&quot;:&quot;MENDELEY_CITATION_v3_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&quot;},{&quot;citationID&quot;:&quot;MENDELEY_CITATION_5e781ac4-352e-4c9f-b939-e1af070e293b&quot;,&quot;properties&quot;:{&quot;noteIndex&quot;:0},&quot;isEdited&quot;:false,&quot;manualOverride&quot;:{&quot;isManuallyOverridden&quot;:false,&quot;citeprocText&quot;:&quot;(120)&quot;,&quot;manualOverrideText&quot;:&quot;&quot;},&quot;citationItems&quot;:[{&quot;id&quot;:&quot;c4134332-6f25-3543-9078-0d60776689c3&quot;,&quot;itemData&quot;:{&quot;type&quot;:&quot;report&quot;,&quot;id&quot;:&quot;c4134332-6f25-3543-9078-0d60776689c3&quot;,&quot;title&quot;:&quot;Report on Perinatal Mental Health survey for Rosie Maternity and Neonatal Voices service users&quot;,&quot;author&quot;:[{&quot;family&quot;:&quot;Rosie Maternity and Neonatal Voices&quot;,&quot;given&quot;:&quot;&quot;,&quot;parse-names&quot;:false,&quot;dropping-particle&quot;:&quot;&quot;,&quot;non-dropping-particle&quot;:&quot;&quot;}],&quot;issued&quot;:{&quot;date-parts&quot;:[[2021]]},&quot;container-title-short&quot;:&quot;&quot;},&quot;isTemporary&quot;:false}],&quot;citationTag&quot;:&quot;MENDELEY_CITATION_v3_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&quot;},{&quot;citationID&quot;:&quot;MENDELEY_CITATION_92627d39-4ab9-40dc-ae3f-b9de3f1c9902&quot;,&quot;properties&quot;:{&quot;noteIndex&quot;:0},&quot;isEdited&quot;:false,&quot;manualOverride&quot;:{&quot;isManuallyOverridden&quot;:false,&quot;citeprocText&quot;:&quot;(121)&quot;,&quot;manualOverrideText&quot;:&quot;&quot;},&quot;citationItems&quot;:[{&quot;id&quot;:&quot;cd5039ae-2391-38ac-a4cb-6f289e0ef7c6&quot;,&quot;itemData&quot;:{&quot;type&quot;:&quot;report&quot;,&quot;id&quot;:&quot;cd5039ae-2391-38ac-a4cb-6f289e0ef7c6&quot;,&quot;title&quot;:&quot;Breastfeeding in the UK-position statement&quot;,&quot;author&quot;:[{&quot;family&quot;:&quot;The Royal College of Paediatrics and Child Health&quot;,&quot;given&quot;:&quot;&quot;,&quot;parse-names&quot;:false,&quot;dropping-particle&quot;:&quot;&quot;,&quot;non-dropping-particle&quot;:&quot;&quot;}],&quot;accessed&quot;:{&quot;date-parts&quot;:[[2023,3,6]]},&quot;URL&quot;:&quot;https://www.rcpch.ac.uk/sites/default/files/generated-pdf/document/Breastfeeding-in-the-UK---position-statement.pdf&quot;,&quot;issued&quot;:{&quot;date-parts&quot;:[[2022]]},&quot;container-title-short&quot;:&quot;&quot;},&quot;isTemporary&quot;:false}],&quot;citationTag&quot;:&quot;MENDELEY_CITATION_v3_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&quot;},{&quot;citationID&quot;:&quot;MENDELEY_CITATION_5757c4c9-d63f-4ffa-a478-8b0022a30bb8&quot;,&quot;properties&quot;:{&quot;noteIndex&quot;:0},&quot;isEdited&quot;:false,&quot;manualOverride&quot;:{&quot;isManuallyOverridden&quot;:false,&quot;citeprocText&quot;:&quot;(121)&quot;,&quot;manualOverrideText&quot;:&quot;&quot;},&quot;citationItems&quot;:[{&quot;id&quot;:&quot;cd5039ae-2391-38ac-a4cb-6f289e0ef7c6&quot;,&quot;itemData&quot;:{&quot;type&quot;:&quot;report&quot;,&quot;id&quot;:&quot;cd5039ae-2391-38ac-a4cb-6f289e0ef7c6&quot;,&quot;title&quot;:&quot;Breastfeeding in the UK-position statement&quot;,&quot;author&quot;:[{&quot;family&quot;:&quot;The Royal College of Paediatrics and Child Health&quot;,&quot;given&quot;:&quot;&quot;,&quot;parse-names&quot;:false,&quot;dropping-particle&quot;:&quot;&quot;,&quot;non-dropping-particle&quot;:&quot;&quot;}],&quot;accessed&quot;:{&quot;date-parts&quot;:[[2023,3,6]]},&quot;URL&quot;:&quot;https://www.rcpch.ac.uk/sites/default/files/generated-pdf/document/Breastfeeding-in-the-UK---position-statement.pdf&quot;,&quot;issued&quot;:{&quot;date-parts&quot;:[[2022]]},&quot;container-title-short&quot;:&quot;&quot;},&quot;isTemporary&quot;:false}],&quot;citationTag&quot;:&quot;MENDELEY_CITATION_v3_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&quot;},{&quot;citationID&quot;:&quot;MENDELEY_CITATION_45dbd7eb-7e5f-47a7-9c3f-9b78a454ce65&quot;,&quot;properties&quot;:{&quot;noteIndex&quot;:0},&quot;isEdited&quot;:false,&quot;manualOverride&quot;:{&quot;isManuallyOverridden&quot;:false,&quot;citeprocText&quot;:&quot;(122)&quot;,&quot;manualOverrideText&quot;:&quot;&quot;},&quot;citationItems&quot;:[{&quot;id&quot;:&quot;462349d4-6845-3cbd-ae14-a8d02349d372&quot;,&quot;itemData&quot;:{&quot;type&quot;:&quot;report&quot;,&quot;id&quot;:&quot;462349d4-6845-3cbd-ae14-a8d02349d372&quot;,&quot;title&quot;:&quot;Making Better Births a reality for women with multiple disadvantages&quot;,&quot;author&quot;:[{&quot;family&quot;:&quot;Cardwell&quot;,&quot;given&quot;:&quot;Vicki&quot;,&quot;parse-names&quot;:false,&quot;dropping-particle&quot;:&quot;&quot;,&quot;non-dropping-particle&quot;:&quot;&quot;},{&quot;family&quot;:&quot;Wainwright&quot;,&quot;given&quot;:&quot;Lucy&quot;,&quot;parse-names&quot;:false,&quot;dropping-particle&quot;:&quot;&quot;,&quot;non-dropping-particle&quot;:&quot;&quot;},{&quot;family&quot;:&quot;Doohan&quot;,&quot;given&quot;:&quot;Donna&quot;,&quot;parse-names&quot;:false,&quot;dropping-particle&quot;:&quot;&quot;,&quot;non-dropping-particle&quot;:&quot;&quot;},{&quot;family&quot;:&quot;McNally&quot;,&quot;given&quot;:&quot;Leah&quot;,&quot;parse-names&quot;:false,&quot;dropping-particle&quot;:&quot;&quot;,&quot;non-dropping-particle&quot;:&quot;&quot;},{&quot;family&quot;:&quot;Pinnock&quot;,&quot;given&quot;:&quot;Tanya&quot;,&quot;parse-names&quot;:false,&quot;dropping-particle&quot;:&quot;&quot;,&quot;non-dropping-particle&quot;:&quot;&quot;},{&quot;family&quot;:&quot;Power&quot;,&quot;given&quot;:&quot;Carla&quot;,&quot;parse-names&quot;:false,&quot;dropping-particle&quot;:&quot;&quot;,&quot;non-dropping-particle&quot;:&quot;&quot;},{&quot;family&quot;:&quot;Somers&quot;,&quot;given&quot;:&quot;Tina&quot;,&quot;parse-names&quot;:false,&quot;dropping-particle&quot;:&quot;&quot;,&quot;non-dropping-particle&quot;:&quot;&quot;},{&quot;family&quot;:&quot;Williams&quot;,&quot;given&quot;:&quot;Pip&quot;,&quot;parse-names&quot;:false,&quot;dropping-particle&quot;:&quot;&quot;,&quot;non-dropping-particle&quot;:&quot;&quot;}],&quot;accessed&quot;:{&quot;date-parts&quot;:[[2023,2,17]]},&quot;URL&quot;:&quot;https://revolving-doors.org.uk/wp-content/uploads/2022/02/RDA_BC-REPORT_WEB-4.pdf&quot;,&quot;issued&quot;:{&quot;date-parts&quot;:[[2022]]},&quot;abstract&quot;:&quot;A qualitative peer research study exploring perinatal women's experiences of care and services in northeast London&quot;,&quot;container-title-short&quot;:&quot;&quot;},&quot;isTemporary&quot;:false}],&quot;citationTag&quot;:&quot;MENDELEY_CITATION_v3_eyJjaXRhdGlvbklEIjoiTUVOREVMRVlfQ0lUQVRJT05fNDVkYmQ3ZWItN2U1Zi00N2E3LTljM2YtOWI3OGE0NTRjZTY1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quot;},{&quot;citationID&quot;:&quot;MENDELEY_CITATION_1a039138-a490-4877-8f8a-e82acad6ffa8&quot;,&quot;properties&quot;:{&quot;noteIndex&quot;:0},&quot;isEdited&quot;:false,&quot;manualOverride&quot;:{&quot;isManuallyOverridden&quot;:false,&quot;citeprocText&quot;:&quot;(122)&quot;,&quot;manualOverrideText&quot;:&quot;&quot;},&quot;citationItems&quot;:[{&quot;id&quot;:&quot;462349d4-6845-3cbd-ae14-a8d02349d372&quot;,&quot;itemData&quot;:{&quot;type&quot;:&quot;report&quot;,&quot;id&quot;:&quot;462349d4-6845-3cbd-ae14-a8d02349d372&quot;,&quot;title&quot;:&quot;Making Better Births a reality for women with multiple disadvantages&quot;,&quot;author&quot;:[{&quot;family&quot;:&quot;Cardwell&quot;,&quot;given&quot;:&quot;Vicki&quot;,&quot;parse-names&quot;:false,&quot;dropping-particle&quot;:&quot;&quot;,&quot;non-dropping-particle&quot;:&quot;&quot;},{&quot;family&quot;:&quot;Wainwright&quot;,&quot;given&quot;:&quot;Lucy&quot;,&quot;parse-names&quot;:false,&quot;dropping-particle&quot;:&quot;&quot;,&quot;non-dropping-particle&quot;:&quot;&quot;},{&quot;family&quot;:&quot;Doohan&quot;,&quot;given&quot;:&quot;Donna&quot;,&quot;parse-names&quot;:false,&quot;dropping-particle&quot;:&quot;&quot;,&quot;non-dropping-particle&quot;:&quot;&quot;},{&quot;family&quot;:&quot;McNally&quot;,&quot;given&quot;:&quot;Leah&quot;,&quot;parse-names&quot;:false,&quot;dropping-particle&quot;:&quot;&quot;,&quot;non-dropping-particle&quot;:&quot;&quot;},{&quot;family&quot;:&quot;Pinnock&quot;,&quot;given&quot;:&quot;Tanya&quot;,&quot;parse-names&quot;:false,&quot;dropping-particle&quot;:&quot;&quot;,&quot;non-dropping-particle&quot;:&quot;&quot;},{&quot;family&quot;:&quot;Power&quot;,&quot;given&quot;:&quot;Carla&quot;,&quot;parse-names&quot;:false,&quot;dropping-particle&quot;:&quot;&quot;,&quot;non-dropping-particle&quot;:&quot;&quot;},{&quot;family&quot;:&quot;Somers&quot;,&quot;given&quot;:&quot;Tina&quot;,&quot;parse-names&quot;:false,&quot;dropping-particle&quot;:&quot;&quot;,&quot;non-dropping-particle&quot;:&quot;&quot;},{&quot;family&quot;:&quot;Williams&quot;,&quot;given&quot;:&quot;Pip&quot;,&quot;parse-names&quot;:false,&quot;dropping-particle&quot;:&quot;&quot;,&quot;non-dropping-particle&quot;:&quot;&quot;}],&quot;accessed&quot;:{&quot;date-parts&quot;:[[2023,2,17]]},&quot;URL&quot;:&quot;https://revolving-doors.org.uk/wp-content/uploads/2022/02/RDA_BC-REPORT_WEB-4.pdf&quot;,&quot;issued&quot;:{&quot;date-parts&quot;:[[2022]]},&quot;abstract&quot;:&quot;A qualitative peer research study exploring perinatal women's experiences of care and services in northeast London&quot;,&quot;container-title-short&quot;:&quot;&quot;},&quot;isTemporary&quot;:false}],&quot;citationTag&quot;:&quot;MENDELEY_CITATION_v3_eyJjaXRhdGlvbklEIjoiTUVOREVMRVlfQ0lUQVRJT05fMWEwMzkxMzgtYTQ5MC00ODc3LThmOGEtZTgyYWNhZDZmZmE4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quot;},{&quot;citationID&quot;:&quot;MENDELEY_CITATION_3b8d01a0-4fbc-406f-82d5-a30e7126c1d6&quot;,&quot;properties&quot;:{&quot;noteIndex&quot;:0},&quot;isEdited&quot;:false,&quot;manualOverride&quot;:{&quot;isManuallyOverridden&quot;:false,&quot;citeprocText&quot;:&quot;(123)&quot;,&quot;manualOverrideText&quot;:&quot;&quot;},&quot;citationItems&quot;:[{&quot;id&quot;:&quot;343a12d9-f1e6-38a4-b920-c75657b3cdeb&quot;,&quot;itemData&quot;:{&quot;type&quot;:&quot;report&quot;,&quot;id&quot;:&quot;343a12d9-f1e6-38a4-b920-c75657b3cdeb&quot;,&quot;title&quot;:&quot;Supporting midwives to address the needs of women experiencing severe and multiple disadvantage&quot;,&quot;author&quot;:[{&quot;family&quot;:&quot;Royal College of Midwives&quot;,&quot;given&quot;:&quot;&quot;,&quot;parse-names&quot;:false,&quot;dropping-particle&quot;:&quot;&quot;,&quot;non-dropping-particle&quot;:&quot;&quot;}],&quot;accessed&quot;:{&quot;date-parts&quot;:[[2023,3,13]]},&quot;URL&quot;:&quot;https://hubble-live-assets.s3.amazonaws.com/birth-companions/file_asset/file/111/rcm_position-statement_multiple-disadvantaged_draft_final.pdf&quot;,&quot;issued&quot;:{&quot;date-parts&quot;:[[2020]]},&quot;container-title-short&quot;:&quot;&quot;},&quot;isTemporary&quot;:false}],&quot;citationTag&quot;:&quot;MENDELEY_CITATION_v3_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&quot;},{&quot;citationID&quot;:&quot;MENDELEY_CITATION_12b271f1-a91b-4927-8e94-2c55d5e13487&quot;,&quot;properties&quot;:{&quot;noteIndex&quot;:0},&quot;isEdited&quot;:false,&quot;manualOverride&quot;:{&quot;isManuallyOverridden&quot;:false,&quot;citeprocText&quot;:&quot;(123)&quot;,&quot;manualOverrideText&quot;:&quot;&quot;},&quot;citationItems&quot;:[{&quot;id&quot;:&quot;343a12d9-f1e6-38a4-b920-c75657b3cdeb&quot;,&quot;itemData&quot;:{&quot;type&quot;:&quot;report&quot;,&quot;id&quot;:&quot;343a12d9-f1e6-38a4-b920-c75657b3cdeb&quot;,&quot;title&quot;:&quot;Supporting midwives to address the needs of women experiencing severe and multiple disadvantage&quot;,&quot;author&quot;:[{&quot;family&quot;:&quot;Royal College of Midwives&quot;,&quot;given&quot;:&quot;&quot;,&quot;parse-names&quot;:false,&quot;dropping-particle&quot;:&quot;&quot;,&quot;non-dropping-particle&quot;:&quot;&quot;}],&quot;accessed&quot;:{&quot;date-parts&quot;:[[2023,3,13]]},&quot;URL&quot;:&quot;https://hubble-live-assets.s3.amazonaws.com/birth-companions/file_asset/file/111/rcm_position-statement_multiple-disadvantaged_draft_final.pdf&quot;,&quot;issued&quot;:{&quot;date-parts&quot;:[[2020]]},&quot;container-title-short&quot;:&quot;&quot;},&quot;isTemporary&quot;:false}],&quot;citationTag&quot;:&quot;MENDELEY_CITATION_v3_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&quot;},{&quot;citationID&quot;:&quot;MENDELEY_CITATION_2e081371-bde3-4669-8a40-dfe335a1705c&quot;,&quot;properties&quot;:{&quot;noteIndex&quot;:0},&quot;isEdited&quot;:false,&quot;manualOverride&quot;:{&quot;isManuallyOverridden&quot;:false,&quot;citeprocText&quot;:&quot;(122)&quot;,&quot;manualOverrideText&quot;:&quot;&quot;},&quot;citationItems&quot;:[{&quot;id&quot;:&quot;462349d4-6845-3cbd-ae14-a8d02349d372&quot;,&quot;itemData&quot;:{&quot;type&quot;:&quot;report&quot;,&quot;id&quot;:&quot;462349d4-6845-3cbd-ae14-a8d02349d372&quot;,&quot;title&quot;:&quot;Making Better Births a reality for women with multiple disadvantages&quot;,&quot;author&quot;:[{&quot;family&quot;:&quot;Cardwell&quot;,&quot;given&quot;:&quot;Vicki&quot;,&quot;parse-names&quot;:false,&quot;dropping-particle&quot;:&quot;&quot;,&quot;non-dropping-particle&quot;:&quot;&quot;},{&quot;family&quot;:&quot;Wainwright&quot;,&quot;given&quot;:&quot;Lucy&quot;,&quot;parse-names&quot;:false,&quot;dropping-particle&quot;:&quot;&quot;,&quot;non-dropping-particle&quot;:&quot;&quot;},{&quot;family&quot;:&quot;Doohan&quot;,&quot;given&quot;:&quot;Donna&quot;,&quot;parse-names&quot;:false,&quot;dropping-particle&quot;:&quot;&quot;,&quot;non-dropping-particle&quot;:&quot;&quot;},{&quot;family&quot;:&quot;McNally&quot;,&quot;given&quot;:&quot;Leah&quot;,&quot;parse-names&quot;:false,&quot;dropping-particle&quot;:&quot;&quot;,&quot;non-dropping-particle&quot;:&quot;&quot;},{&quot;family&quot;:&quot;Pinnock&quot;,&quot;given&quot;:&quot;Tanya&quot;,&quot;parse-names&quot;:false,&quot;dropping-particle&quot;:&quot;&quot;,&quot;non-dropping-particle&quot;:&quot;&quot;},{&quot;family&quot;:&quot;Power&quot;,&quot;given&quot;:&quot;Carla&quot;,&quot;parse-names&quot;:false,&quot;dropping-particle&quot;:&quot;&quot;,&quot;non-dropping-particle&quot;:&quot;&quot;},{&quot;family&quot;:&quot;Somers&quot;,&quot;given&quot;:&quot;Tina&quot;,&quot;parse-names&quot;:false,&quot;dropping-particle&quot;:&quot;&quot;,&quot;non-dropping-particle&quot;:&quot;&quot;},{&quot;family&quot;:&quot;Williams&quot;,&quot;given&quot;:&quot;Pip&quot;,&quot;parse-names&quot;:false,&quot;dropping-particle&quot;:&quot;&quot;,&quot;non-dropping-particle&quot;:&quot;&quot;}],&quot;accessed&quot;:{&quot;date-parts&quot;:[[2023,2,17]]},&quot;URL&quot;:&quot;https://revolving-doors.org.uk/wp-content/uploads/2022/02/RDA_BC-REPORT_WEB-4.pdf&quot;,&quot;issued&quot;:{&quot;date-parts&quot;:[[2022]]},&quot;abstract&quot;:&quot;A qualitative peer research study exploring perinatal women's experiences of care and services in northeast London&quot;,&quot;container-title-short&quot;:&quot;&quot;},&quot;isTemporary&quot;:false}],&quot;citationTag&quot;:&quot;MENDELEY_CITATION_v3_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&quot;},{&quot;citationID&quot;:&quot;MENDELEY_CITATION_cda37a17-43c5-47d4-b39c-f02bfc13ec19&quot;,&quot;properties&quot;:{&quot;noteIndex&quot;:0},&quot;isEdited&quot;:false,&quot;manualOverride&quot;:{&quot;isManuallyOverridden&quot;:false,&quot;citeprocText&quot;:&quot;(124)&quot;,&quot;manualOverrideText&quot;:&quot;&quot;},&quot;citationItems&quot;:[{&quot;id&quot;:&quot;785d6f69-e717-329c-84be-85d01cd47d96&quot;,&quot;itemData&quot;:{&quot;type&quot;:&quot;report&quot;,&quot;id&quot;:&quot;785d6f69-e717-329c-84be-85d01cd47d96&quot;,&quot;title&quot;:&quot;Holding it all together:  Understanding how far the human rights of women facing disadvantage are respected during pregnancy, birth and postnatal care&quot;,&quot;author&quot;:[{&quot;family&quot;:&quot;Birthrights&quot;,&quot;given&quot;:&quot;&quot;,&quot;parse-names&quot;:false,&quot;dropping-particle&quot;:&quot;&quot;,&quot;non-dropping-particle&quot;:&quot;&quot;},{&quot;family&quot;:&quot;Birth Companions&quot;,&quot;given&quot;:&quot;&quot;,&quot;parse-names&quot;:false,&quot;dropping-particle&quot;:&quot;&quot;,&quot;non-dropping-particle&quot;:&quot;&quot;}],&quot;accessed&quot;:{&quot;date-parts&quot;:[[2023,2,17]]},&quot;URL&quot;:&quot;https://hubble-live-assets.s3.amazonaws.com/birth-companions/file_asset/file/135/Holding_it_all_together_-_Full_report_FINAL_%2B_Action_Plan.pdf&quot;,&quot;issued&quot;:{&quot;date-parts&quot;:[[2019]]},&quot;abstract&quot;:&quot;Understanding how far the human rights of women facing disadvantage are respected during pregnancy, birth and postnatal care 2 About us Birth Companions is the UK's leading voice on the needs and experiences of pregnant women and new mothers facing severe and multiple disadvantage. We offer practical and emotional support to women before, during and after their baby's birth in prisons across England and in the community in London. We think much more can be done to improve care for pregnant women and new mothers who experience multiple disadvantage, so we commission research and develop policy to make services better during this crucial time. Birthrights is the UK's only organisation dedicated to improving women's experience of pregnancy and childbirth by promoting respect for human rights. We believe that all women are entitled to respectful maternity care that protects their fundamental rights to dignity, autonomy, privacy and equality. We provide advice and legal information to women, train healthcare professionals to deliver rights-respecting care and campaign to change maternity policy and systems. We are grateful to Trust for London for funding this important piece of research. Trust for London is an independent charitable foundation. We aim to tackle poverty and inequality in London and we do this by: funding voluntary and charity groups-currently we make grants totalling around £10 million a year and at any one time we are supporting up to 300 organisations; funding independent research; and providing knowledge and expertise on London's social issues to policymakers and journalists. To cite this research, please use: Birthrights and Birth Companions (2019). Holding it all together: Understanding how far the human rights of woman facing disadvantage are respected during pregnancy, birth and postnatal care. London [online]. 3&quot;,&quot;container-title-short&quot;:&quot;&quot;},&quot;isTemporary&quot;:false}],&quot;citationTag&quot;:&quot;MENDELEY_CITATION_v3_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&quot;},{&quot;citationID&quot;:&quot;MENDELEY_CITATION_78e75c0e-c003-4e04-867d-0b8ad7fc90c6&quot;,&quot;properties&quot;:{&quot;noteIndex&quot;:0},&quot;isEdited&quot;:false,&quot;manualOverride&quot;:{&quot;isManuallyOverridden&quot;:false,&quot;citeprocText&quot;:&quot;(125)&quot;,&quot;manualOverrideText&quot;:&quot;&quot;},&quot;citationItems&quot;:[{&quot;id&quot;:&quot;4c57dedc-03f0-310a-9b60-9171cc3e3729&quot;,&quot;itemData&quot;:{&quot;type&quot;:&quot;webpage&quot;,&quot;id&quot;:&quot;4c57dedc-03f0-310a-9b60-9171cc3e3729&quot;,&quot;title&quot;:&quot;Public Health Profiles&quot;,&quot;author&quot;:[{&quot;family&quot;:&quot;Office for Health Improvement and Disparities&quot;,&quot;given&quot;:&quot;&quot;,&quot;parse-names&quot;:false,&quot;dropping-particle&quot;:&quot;&quot;,&quot;non-dropping-particle&quot;:&quot;&quot;}],&quot;container-title&quot;:&quot;Fingertips&quot;,&quot;accessed&quot;:{&quot;date-parts&quot;:[[2023,1,26]]},&quot;URL&quot;:&quot;https://fingertips.phe.org.uk/&quot;,&quot;issued&quot;:{&quot;date-parts&quot;:[[2023]]},&quot;container-title-short&quot;:&quot;&quot;},&quot;isTemporary&quot;:false}],&quot;citationTag&quot;:&quot;MENDELEY_CITATION_v3_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&quot;},{&quot;citationID&quot;:&quot;MENDELEY_CITATION_3799ca7f-19f0-44f7-bf5e-8670c2c30f65&quot;,&quot;properties&quot;:{&quot;noteIndex&quot;:0},&quot;isEdited&quot;:false,&quot;manualOverride&quot;:{&quot;isManuallyOverridden&quot;:false,&quot;citeprocText&quot;:&quot;(65)&quot;,&quot;manualOverrideText&quot;:&quot;&quot;},&quot;citationItems&quot;:[{&quot;id&quot;:&quot;fb8fe68d-0b34-3e1f-8db6-fd240cc8362c&quot;,&quot;itemData&quot;:{&quot;type&quot;:&quot;article-journal&quot;,&quot;id&quot;:&quot;fb8fe68d-0b34-3e1f-8db6-fd240cc8362c&quot;,&quot;title&quot;:&quot;Tackling inequality in maternal health: Beyond the postpartum&quot;,&quot;author&quot;:[{&quot;family&quot;:&quot;Womersley&quot;,&quot;given&quot;:&quot;Kate&quot;,&quot;parse-names&quot;:false,&quot;dropping-particle&quot;:&quot;&quot;,&quot;non-dropping-particle&quot;:&quot;&quot;},{&quot;family&quot;:&quot;Ripullone&quot;,&quot;given&quot;:&quot;Katherine&quot;,&quot;parse-names&quot;:false,&quot;dropping-particle&quot;:&quot;&quot;,&quot;non-dropping-particle&quot;:&quot;&quot;},{&quot;family&quot;:&quot;Hirst&quot;,&quot;given&quot;:&quot;Jane Elizabeth&quot;,&quot;parse-names&quot;:false,&quot;dropping-particle&quot;:&quot;&quot;,&quot;non-dropping-particle&quot;:&quot;&quot;}],&quot;container-title&quot;:&quot;Future Healthcare Journal&quot;,&quot;container-title-short&quot;:&quot;Future Healthc J&quot;,&quot;DOI&quot;:&quot;10.7861/fhj.2020-0275&quot;,&quot;ISSN&quot;:&quot;2514-6645&quot;,&quot;issued&quot;:{&quot;date-parts&quot;:[[2021,3]]},&quot;page&quot;:&quot;31-35&quot;,&quot;abstract&quot;:&quot;Healthcare systems prioritise antenatal and intrapartum care over the postpartum period. This is reflected in clinical resource allocation and in research agendas. But from metabolic disease to mental health, many pregnancy-associated conditions significantly affect patients’ lifelong health. Women from black and ethnic minority backgrounds and lower socioeconomic groups are at greater risk of physical and psychiatric complications of pregnancy compared to white British women. Without sufficiently tailored and accessible education about risk factors, and robust mechanisms for follow-up beyond the traditional 6-week postpartum period, these inequalities are further entrenched.\n\nIdentifying approaches to address the needs of these patient populations is not only the responsibility of obstetricians and midwives; improvement requires cooperation from healthcare professionals from a wide range of specialties. Healthcare systems must encourage data collection on the long-term effects of metabolic and psychiatric conditions after the postpartum, and s support research that results in evidence-based care for the neglected field of women's postpartum health.&quot;,&quot;publisher&quot;:&quot;Royal College of Physicians&quot;,&quot;issue&quot;:&quot;1&quot;,&quot;volume&quot;:&quot;8&quot;},&quot;isTemporary&quot;:false}],&quot;citationTag&quot;:&quot;MENDELEY_CITATION_v3_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&quot;},{&quot;citationID&quot;:&quot;MENDELEY_CITATION_1d543a95-175c-4d1f-8a39-4a3e52033539&quot;,&quot;properties&quot;:{&quot;noteIndex&quot;:0},&quot;isEdited&quot;:false,&quot;manualOverride&quot;:{&quot;isManuallyOverridden&quot;:false,&quot;citeprocText&quot;:&quot;(126)&quot;,&quot;manualOverrideText&quot;:&quot;&quot;},&quot;citationItems&quot;:[{&quot;id&quot;:&quot;17a2319a-6d25-3c34-bac3-f271c11ce1fe&quot;,&quot;itemData&quot;:{&quot;type&quot;:&quot;report&quot;,&quot;id&quot;:&quot;17a2319a-6d25-3c34-bac3-f271c11ce1fe&quot;,&quot;title&quot;:&quot;All Babies Count: spotlight on homelessness - an unstable start&quot;,&quot;author&quot;:[{&quot;family&quot;:&quot;Hogg&quot;,&quot;given&quot;:&quot;Sally&quot;,&quot;parse-names&quot;:false,&quot;dropping-particle&quot;:&quot;&quot;,&quot;non-dropping-particle&quot;:&quot;&quot;},{&quot;family&quot;:&quot;Haynes&quot;,&quot;given&quot;:&quot;Alice&quot;,&quot;parse-names&quot;:false,&quot;dropping-particle&quot;:&quot;&quot;,&quot;non-dropping-particle&quot;:&quot;&quot;},{&quot;family&quot;:&quot;Baradon&quot;,&quot;given&quot;:&quot;Tessa&quot;,&quot;parse-names&quot;:false,&quot;dropping-particle&quot;:&quot;&quot;,&quot;non-dropping-particle&quot;:&quot;&quot;},{&quot;family&quot;:&quot;Cuthbert&quot;,&quot;given&quot;:&quot;Chris&quot;,&quot;parse-names&quot;:false,&quot;dropping-particle&quot;:&quot;&quot;,&quot;non-dropping-particle&quot;:&quot;&quot;}],&quot;accessed&quot;:{&quot;date-parts&quot;:[[2023,3,2]]},&quot;URL&quot;:&quot;https://library.nspcc.org.uk/HeritageScripts/Hapi.dll/filetransfer/2015AnUnstableStartAllBabiesCountspotlightOnHomelessness.pdf?filename=CC18C70DB7C8C3D49403BB94EB176F95207E5F66235DCA89651F5ED2BA5DA9311A3547010EB17451D2DDDA019569BD581EA0CD5852636BDD968745307685651128D12FFE3A12AC39B70DAE8F5991D47CF06D306EFE5D5BA5FB7A202247BCFAF4C98B8F25AD097CF422BC108876EB11E97522F142D8A82AF816ECD85B44C7271794503DF9A1D4DD964697AE205F39AF8305683716&amp;DataSetName=LIVEDATA&quot;,&quot;container-title-short&quot;:&quot;&quot;},&quot;isTemporary&quot;:false}],&quot;citationTag&quot;:&quot;MENDELEY_CITATION_v3_eyJjaXRhdGlvbklEIjoiTUVOREVMRVlfQ0lUQVRJT05fMWQ1NDNhOTUtMTc1Yy00ZDFmLThhMzktNGEzZTUyMDMzNTM5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quot;},{&quot;citationID&quot;:&quot;MENDELEY_CITATION_8e4055d2-1360-4cdc-92cd-d1a7b48a373c&quot;,&quot;properties&quot;:{&quot;noteIndex&quot;:0},&quot;isEdited&quot;:false,&quot;manualOverride&quot;:{&quot;isManuallyOverridden&quot;:false,&quot;citeprocText&quot;:&quot;(126)&quot;,&quot;manualOverrideText&quot;:&quot;&quot;},&quot;citationItems&quot;:[{&quot;id&quot;:&quot;17a2319a-6d25-3c34-bac3-f271c11ce1fe&quot;,&quot;itemData&quot;:{&quot;type&quot;:&quot;report&quot;,&quot;id&quot;:&quot;17a2319a-6d25-3c34-bac3-f271c11ce1fe&quot;,&quot;title&quot;:&quot;All Babies Count: spotlight on homelessness - an unstable start&quot;,&quot;author&quot;:[{&quot;family&quot;:&quot;Hogg&quot;,&quot;given&quot;:&quot;Sally&quot;,&quot;parse-names&quot;:false,&quot;dropping-particle&quot;:&quot;&quot;,&quot;non-dropping-particle&quot;:&quot;&quot;},{&quot;family&quot;:&quot;Haynes&quot;,&quot;given&quot;:&quot;Alice&quot;,&quot;parse-names&quot;:false,&quot;dropping-particle&quot;:&quot;&quot;,&quot;non-dropping-particle&quot;:&quot;&quot;},{&quot;family&quot;:&quot;Baradon&quot;,&quot;given&quot;:&quot;Tessa&quot;,&quot;parse-names&quot;:false,&quot;dropping-particle&quot;:&quot;&quot;,&quot;non-dropping-particle&quot;:&quot;&quot;},{&quot;family&quot;:&quot;Cuthbert&quot;,&quot;given&quot;:&quot;Chris&quot;,&quot;parse-names&quot;:false,&quot;dropping-particle&quot;:&quot;&quot;,&quot;non-dropping-particle&quot;:&quot;&quot;}],&quot;accessed&quot;:{&quot;date-parts&quot;:[[2023,3,2]]},&quot;URL&quot;:&quot;https://library.nspcc.org.uk/HeritageScripts/Hapi.dll/filetransfer/2015AnUnstableStartAllBabiesCountspotlightOnHomelessness.pdf?filename=CC18C70DB7C8C3D49403BB94EB176F95207E5F66235DCA89651F5ED2BA5DA9311A3547010EB17451D2DDDA019569BD581EA0CD5852636BDD968745307685651128D12FFE3A12AC39B70DAE8F5991D47CF06D306EFE5D5BA5FB7A202247BCFAF4C98B8F25AD097CF422BC108876EB11E97522F142D8A82AF816ECD85B44C7271794503DF9A1D4DD964697AE205F39AF8305683716&amp;DataSetName=LIVEDATA&quot;,&quot;container-title-short&quot;:&quot;&quot;},&quot;isTemporary&quot;:false}],&quot;citationTag&quot;:&quot;MENDELEY_CITATION_v3_eyJjaXRhdGlvbklEIjoiTUVOREVMRVlfQ0lUQVRJT05fOGU0MDU1ZDItMTM2MC00Y2RjLTkyY2QtZDFhN2I0OGEzNzNj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quot;},{&quot;citationID&quot;:&quot;MENDELEY_CITATION_69bf5938-a4a4-46a7-933a-3eda153e3134&quot;,&quot;properties&quot;:{&quot;noteIndex&quot;:0},&quot;isEdited&quot;:false,&quot;manualOverride&quot;:{&quot;isManuallyOverridden&quot;:false,&quot;citeprocText&quot;:&quot;(59)&quot;,&quot;manualOverrideText&quot;:&quot;&quot;},&quot;citationItems&quot;:[{&quot;id&quot;:&quot;45273adc-ea59-3167-b98d-9982d9914b6b&quot;,&quot;itemData&quot;:{&quot;type&quot;:&quot;report&quot;,&quot;id&quot;:&quot;45273adc-ea59-3167-b98d-9982d9914b6b&quot;,&quot;title&quot;:&quot;Mothers' voices: Exploring experiences of maternity and health in low income women and children from diverse ethnic backgrounds&quot;,&quot;author&quot;:[{&quot;family&quot;:&quot;Psarros&quot;,&quot;given&quot;:&quot;Annah&quot;,&quot;parse-names&quot;:false,&quot;dropping-particle&quot;:&quot;&quot;,&quot;non-dropping-particle&quot;:&quot;&quot;}],&quot;accessed&quot;:{&quot;date-parts&quot;:[[2023,1,31]]},&quot;URL&quot;:&quot;https://www.maternityaction.org.uk/wp-content/uploads/MothersVoices2018-FINAL.pdf&quot;,&quot;issued&quot;:{&quot;date-parts&quot;:[[2018]]},&quot;container-title-short&quot;:&quot;&quot;},&quot;isTemporary&quot;:false}],&quot;citationTag&quot;:&quot;MENDELEY_CITATION_v3_eyJjaXRhdGlvbklEIjoiTUVOREVMRVlfQ0lUQVRJT05fNjliZjU5MzgtYTRhNC00NmE3LTkzM2EtM2VkYTE1M2UzMTM0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quot;},{&quot;citationID&quot;:&quot;MENDELEY_CITATION_51624573-4c74-48f1-a5af-371ab651677b&quot;,&quot;properties&quot;:{&quot;noteIndex&quot;:0},&quot;isEdited&quot;:false,&quot;manualOverride&quot;:{&quot;isManuallyOverridden&quot;:false,&quot;citeprocText&quot;:&quot;(126)&quot;,&quot;manualOverrideText&quot;:&quot;&quot;},&quot;citationItems&quot;:[{&quot;id&quot;:&quot;17a2319a-6d25-3c34-bac3-f271c11ce1fe&quot;,&quot;itemData&quot;:{&quot;type&quot;:&quot;report&quot;,&quot;id&quot;:&quot;17a2319a-6d25-3c34-bac3-f271c11ce1fe&quot;,&quot;title&quot;:&quot;All Babies Count: spotlight on homelessness - an unstable start&quot;,&quot;author&quot;:[{&quot;family&quot;:&quot;Hogg&quot;,&quot;given&quot;:&quot;Sally&quot;,&quot;parse-names&quot;:false,&quot;dropping-particle&quot;:&quot;&quot;,&quot;non-dropping-particle&quot;:&quot;&quot;},{&quot;family&quot;:&quot;Haynes&quot;,&quot;given&quot;:&quot;Alice&quot;,&quot;parse-names&quot;:false,&quot;dropping-particle&quot;:&quot;&quot;,&quot;non-dropping-particle&quot;:&quot;&quot;},{&quot;family&quot;:&quot;Baradon&quot;,&quot;given&quot;:&quot;Tessa&quot;,&quot;parse-names&quot;:false,&quot;dropping-particle&quot;:&quot;&quot;,&quot;non-dropping-particle&quot;:&quot;&quot;},{&quot;family&quot;:&quot;Cuthbert&quot;,&quot;given&quot;:&quot;Chris&quot;,&quot;parse-names&quot;:false,&quot;dropping-particle&quot;:&quot;&quot;,&quot;non-dropping-particle&quot;:&quot;&quot;}],&quot;accessed&quot;:{&quot;date-parts&quot;:[[2023,3,2]]},&quot;URL&quot;:&quot;https://library.nspcc.org.uk/HeritageScripts/Hapi.dll/filetransfer/2015AnUnstableStartAllBabiesCountspotlightOnHomelessness.pdf?filename=CC18C70DB7C8C3D49403BB94EB176F95207E5F66235DCA89651F5ED2BA5DA9311A3547010EB17451D2DDDA019569BD581EA0CD5852636BDD968745307685651128D12FFE3A12AC39B70DAE8F5991D47CF06D306EFE5D5BA5FB7A202247BCFAF4C98B8F25AD097CF422BC108876EB11E97522F142D8A82AF816ECD85B44C7271794503DF9A1D4DD964697AE205F39AF8305683716&amp;DataSetName=LIVEDATA&quot;,&quot;container-title-short&quot;:&quot;&quot;},&quot;isTemporary&quot;:false}],&quot;citationTag&quot;:&quot;MENDELEY_CITATION_v3_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&quot;},{&quot;citationID&quot;:&quot;MENDELEY_CITATION_7606ef2b-337e-4579-a6db-5e670abb761f&quot;,&quot;properties&quot;:{&quot;noteIndex&quot;:0},&quot;isEdited&quot;:false,&quot;manualOverride&quot;:{&quot;isManuallyOverridden&quot;:false,&quot;citeprocText&quot;:&quot;(127)&quot;,&quot;manualOverrideText&quot;:&quot;&quot;},&quot;citationItems&quot;:[{&quot;id&quot;:&quot;d8fa9b2f-5863-3c71-b354-66ff96e7e3df&quot;,&quot;itemData&quot;:{&quot;type&quot;:&quot;article-journal&quot;,&quot;id&quot;:&quot;d8fa9b2f-5863-3c71-b354-66ff96e7e3df&quot;,&quot;title&quot;:&quot;Pregnant in prison: An integrative literature review&quot;,&quot;author&quot;:[{&quot;family&quot;:&quot;Baldwin&quot;,&quot;given&quot;:&quot;Adele&quot;,&quot;parse-names&quot;:false,&quot;dropping-particle&quot;:&quot;&quot;,&quot;non-dropping-particle&quot;:&quot;&quot;},{&quot;family&quot;:&quot;Sobolewska&quot;,&quot;given&quot;:&quot;Agnieszka&quot;,&quot;parse-names&quot;:false,&quot;dropping-particle&quot;:&quot;&quot;,&quot;non-dropping-particle&quot;:&quot;&quot;},{&quot;family&quot;:&quot;Capper&quot;,&quot;given&quot;:&quot;Tanya&quot;,&quot;parse-names&quot;:false,&quot;dropping-particle&quot;:&quot;&quot;,&quot;non-dropping-particle&quot;:&quot;&quot;}],&quot;container-title&quot;:&quot;Women and Birth&quot;,&quot;DOI&quot;:&quot;10.1016/j.wombi.2018.12.004&quot;,&quot;ISSN&quot;:&quot;18781799&quot;,&quot;issued&quot;:{&quot;date-parts&quot;:[[2020]]},&quot;abstract&quot;:&quot;Background: Pregnant women in prisons are recognised as a marginalised group. However, there is a limited understanding of the women's unique maternity needs and how correctional institutions and maternity service providers respond to these needs. Aim: The aims of the review are threefold. 1. Identify pregnant women's needs during the antenatal, birthing and postnatal periods in prison. 2. Examine how the pregnant incarcerated women's needs are met by the correctional institutions. 3. Explore what maternity services are available and how these services are provided. Method: An integrative literature review was undertaken. A comprehensive search strategy using seven electronic databases resulted in the retrieval of 363 articles. Of them, 32 peer-reviewed studies met the final selection criteria and were included in this review which utilised the Critical Appraisal Skills Program tools and adhered to the Preferred Reporting Items for Systematic Reviews and Meta-Analyses flowchart. Thematic analysis identified universal themes. Findings: Three dominant themes emerged related to the experience of pregnant women in prison: (1) risks and vulnerability factors; (2) prison enablers and supports; and (3) prison barriers. Extant research on risks and vulnerability factors is disproportionate to research examining how prisons can enable or obstruct responding to the women's perinatal needs. Limited research on the midwifery support available to the women in prison is available. Significantly, only two out of 32 reviewed papers include research directly conducted with the pregnant women in prison. Conclusion: Pregnant women in prisons have complex needs. More research is required to understand how prisons can enhance the pregnancy experience by engaging pregnant women in prisons as research participants.&quot;,&quot;issue&quot;:&quot;1&quot;,&quot;volume&quot;:&quot;33&quot;,&quot;container-title-short&quot;:&quot;&quot;},&quot;isTemporary&quot;:false}],&quot;citationTag&quot;:&quot;MENDELEY_CITATION_v3_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&quot;},{&quot;citationID&quot;:&quot;MENDELEY_CITATION_8719a1b4-eb1f-4663-a1f2-7a40b4e5a35c&quot;,&quot;properties&quot;:{&quot;noteIndex&quot;:0},&quot;isEdited&quot;:false,&quot;manualOverride&quot;:{&quot;isManuallyOverridden&quot;:false,&quot;citeprocText&quot;:&quot;(128)&quot;,&quot;manualOverrideText&quot;:&quot;&quot;},&quot;citationItems&quot;:[{&quot;id&quot;:&quot;fe7add7a-d75b-3e6a-a02a-ce39f7fc5932&quot;,&quot;itemData&quot;:{&quot;type&quot;:&quot;report&quot;,&quot;id&quot;:&quot;fe7add7a-d75b-3e6a-a02a-ce39f7fc5932&quot;,&quot;title&quot;:&quot;A window of opportunity: Understanding the needs and experiences of pregnant women and new mothers in contact with the criminal justice system in the community in England&quot;,&quot;author&quot;:[{&quot;family&quot;:&quot;Clinks&quot;,&quot;given&quot;:&quot;&quot;,&quot;parse-names&quot;:false,&quot;dropping-particle&quot;:&quot;&quot;,&quot;non-dropping-particle&quot;:&quot;&quot;},{&quot;family&quot;:&quot;Birth Companions&quot;,&quot;given&quot;:&quot;&quot;,&quot;parse-names&quot;:false,&quot;dropping-particle&quot;:&quot;&quot;,&quot;non-dropping-particle&quot;:&quot;&quot;}],&quot;accessed&quot;:{&quot;date-parts&quot;:[[2023,2,9]]},&quot;URL&quot;:&quot;https://hubble-live-assets.s3.amazonaws.com/birth-companions/file_asset/file/15/A_window_of_opportunity_Clinks_and_Birth_Companions_FINAL_2021.pdf&quot;,&quot;issued&quot;:{&quot;date-parts&quot;:[[2021]]},&quot;container-title-short&quot;:&quot;&quot;},&quot;isTemporary&quot;:false}],&quot;citationTag&quot;:&quot;MENDELEY_CITATION_v3_eyJjaXRhdGlvbklEIjoiTUVOREVMRVlfQ0lUQVRJT05fODcxOWExYjQtZWIxZi00NjYzLWExZjItN2E0MGI0ZTVhMzVjIiwicHJvcGVydGllcyI6eyJub3RlSW5kZXgiOjB9LCJpc0VkaXRlZCI6ZmFsc2UsIm1hbnVhbE92ZXJyaWRlIjp7ImlzTWFudWFsbHlPdmVycmlkZGVuIjpmYWxzZSwiY2l0ZXByb2NUZXh0IjoiKDEyOCkiLCJtYW51YWxPdmVycmlkZVRleHQiOiIifSwiY2l0YXRpb25JdGVtcyI6W3siaWQiOiJmZTdhZGQ3YS1kNzViLTNlNmEtYTAyYS1jZTM5ZjdmYzU5MzIiLCJpdGVtRGF0YSI6eyJ0eXBlIjoicmVwb3J0IiwiaWQiOiJmZTdhZGQ3YS1kNzViLTNlNmEtYTAyYS1jZTM5ZjdmYzU5MzI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ldXX0sIlVSTCI6Imh0dHBzOi8vaHViYmxlLWxpdmUtYXNzZXRzLnMzLmFtYXpvbmF3cy5jb20vYmlydGgtY29tcGFuaW9ucy9maWxlX2Fzc2V0L2ZpbGUvMTUvQV93aW5kb3dfb2Zfb3Bwb3J0dW5pdHlfQ2xpbmtzX2FuZF9CaXJ0aF9Db21wYW5pb25zX0ZJTkFMXzIwMjEucGRmIiwiaXNzdWVkIjp7ImRhdGUtcGFydHMiOltbMjAyMV1dfSwiY29udGFpbmVyLXRpdGxlLXNob3J0IjoiIn0sImlzVGVtcG9yYXJ5IjpmYWxzZX1dfQ==&quot;},{&quot;citationID&quot;:&quot;MENDELEY_CITATION_9ad6df57-b165-4e20-a7af-3c4207a13659&quot;,&quot;properties&quot;:{&quot;noteIndex&quot;:0},&quot;isEdited&quot;:false,&quot;manualOverride&quot;:{&quot;isManuallyOverridden&quot;:false,&quot;citeprocText&quot;:&quot;(129)&quot;,&quot;manualOverrideText&quot;:&quot;&quot;},&quot;citationItems&quot;:[{&quot;id&quot;:&quot;a684b31e-aa11-3b0f-8733-847071709a48&quot;,&quot;itemData&quot;:{&quot;type&quot;:&quot;report&quot;,&quot;id&quot;:&quot;a684b31e-aa11-3b0f-8733-847071709a48&quot;,&quot;title&quot;:&quot;RCOG Position Statement: Maternity care for women in prison in England and Wales&quot;,&quot;author&quot;:[{&quot;family&quot;:&quot;Royal College of Obstetricians and Gynaecologists&quot;,&quot;given&quot;:&quot;&quot;,&quot;parse-names&quot;:false,&quot;dropping-particle&quot;:&quot;&quot;,&quot;non-dropping-particle&quot;:&quot;&quot;}],&quot;accessed&quot;:{&quot;date-parts&quot;:[[2023,2,16]]},&quot;URL&quot;:&quot;https://www.rcog.org.uk/media/wwhogsk5/rcog-maternity-care-and-the-prison-system-position-statement-sept-2021.pdf&quot;,&quot;issued&quot;:{&quot;date-parts&quot;:[[2021]]},&quot;abstract&quot;:&quot;Recommendations 1. The standards set out in the Birth Companions Birth Charter, and the RCOG Maternity Standards, must provide a blueprint for the high-quality care and support available to all women in prison, and be the basis of all policy and best practice for maternity care in prison. We are pleased to see that the newly published Policy Framework 'Pregnancy, Mother and Baby Units (MBUs) and Maternal Separation from Children under Two in Prison' from Her Majesty's Prison and Probation Service (HMPPS) links to the principles of the Birth Companions Birth Charter, and it is essential this policy framework is embedded in to practice across all women's prisons. Commissioners and providers of maternity services must also consider what actions need to be taken in their locality to ensure women in prison have access to the care that meets these standards. 2. Data on the number of pregnant women in prisons, including the number of births, miscarriages, stillbirths and terminations, should be collected and published regularly. In order to understand the health needs of women living in prison and to shape services accordingly, regular publication of the total number of pregnant women entering and living in the prison estate is needed. Data should also be collected on maternal and neonatal outcomes for pregnant women and their babies in prison, so that any inequalities they face can be addressed. 3. Maternity services located near to a women's prison should have a designated obstetric lead for the care of women in prison. Effective links and communication between maternity services and the prison system is an essential element of women accessing good quality care. Alongside strong links to midwifery care, there should be an obstetrician with responsibility for ensuring high quality care for women in the nearby prison. These leads should play a key role in Maternity Services Liaison Committees (MSLCs) and MultiDisciplinary Teams (MDTs) involved in women's care. 4. Custodial sentences should only be used in the most exceptional circumstances when sentencing pregnant women. This position statement explores the impact of a prison sentence on pregnant women and their babies, at a time when the prison system does not consistently ensure they have equal access to high quality maternity care. It also outlines the complex needs of many women in the prison system and the high risks associated with pregnancies in the prison estate. The RCOG believes that community-based forms of sentencing should be prioritised for pregnant women wherever possible. 4. The prison system should better understand and meet the complex needs of women in prison. This should include adequate and sustained funding for specialist perinatal mental healthcare, including prison staff understanding how to refer women to these services, as well as adequate training in recognising the signs of domestic violence and the risks factors in relation to pregnancy, and knowledge of the support available to women in the prison system who have experienced domestic violence.&quot;,&quot;container-title-short&quot;:&quot;&quot;},&quot;isTemporary&quot;:false}],&quot;citationTag&quot;:&quot;MENDELEY_CITATION_v3_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&quot;},{&quot;citationID&quot;:&quot;MENDELEY_CITATION_3088d3a5-e031-42f7-927f-e8c8c90c16f5&quot;,&quot;properties&quot;:{&quot;noteIndex&quot;:0},&quot;isEdited&quot;:false,&quot;manualOverride&quot;:{&quot;isManuallyOverridden&quot;:false,&quot;citeprocText&quot;:&quot;(130)&quot;,&quot;manualOverrideText&quot;:&quot;&quot;},&quot;citationItems&quot;:[{&quot;id&quot;:&quot;6baf84a3-e88c-3f7c-a836-b7864c43fd9a&quot;,&quot;itemData&quot;:{&quot;type&quot;:&quot;report&quot;,&quot;id&quot;:&quot;6baf84a3-e88c-3f7c-a836-b7864c43fd9a&quot;,&quot;title&quot;:&quot;A window of opportunity: Understanding the needs and experiences of pregnant women and new mothers in contact with the criminal justice system in the community in England&quot;,&quot;author&quot;:[{&quot;family&quot;:&quot;Clinks&quot;,&quot;given&quot;:&quot;&quot;,&quot;parse-names&quot;:false,&quot;dropping-particle&quot;:&quot;&quot;,&quot;non-dropping-particle&quot;:&quot;&quot;},{&quot;family&quot;:&quot;Birth Companions&quot;,&quot;given&quot;:&quot;&quot;,&quot;parse-names&quot;:false,&quot;dropping-particle&quot;:&quot;&quot;,&quot;non-dropping-particle&quot;:&quot;&quot;}],&quot;accessed&quot;:{&quot;date-parts&quot;:[[2023,2,20]]},&quot;URL&quot;:&quot;https://hubble-live-assets.s3.amazonaws.com/birth-companions/file_asset/file/15/A_window_of_opportunity_Clinks_and_Birth_Companions_FINAL_2021.pdf&quot;,&quot;issued&quot;:{&quot;date-parts&quot;:[[2021]]},&quot;container-title-short&quot;:&quot;&quot;},&quot;isTemporary&quot;:false}],&quot;citationTag&quot;:&quot;MENDELEY_CITATION_v3_eyJjaXRhdGlvbklEIjoiTUVOREVMRVlfQ0lUQVRJT05fMzA4OGQzYTUtZTAzMS00MmY3LTkyN2YtZThjOGM5MGMxNmY1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quot;},{&quot;citationID&quot;:&quot;MENDELEY_CITATION_c6f00dbd-df3b-46d7-af7b-3b8cc83fccf0&quot;,&quot;properties&quot;:{&quot;noteIndex&quot;:0},&quot;isEdited&quot;:false,&quot;manualOverride&quot;:{&quot;isManuallyOverridden&quot;:false,&quot;citeprocText&quot;:&quot;(131)&quot;,&quot;manualOverrideText&quot;:&quot;&quot;},&quot;citationItems&quot;:[{&quot;id&quot;:&quot;cb1d1590-f665-3494-af8b-a25927121993&quot;,&quot;itemData&quot;:{&quot;type&quot;:&quot;webpage&quot;,&quot;id&quot;:&quot;cb1d1590-f665-3494-af8b-a25927121993&quot;,&quot;title&quot;:&quot;Jailed women in UK five times more likely to suffer stillbirths, data shows&quot;,&quot;author&quot;:[{&quot;family&quot;:&quot;Murray&quot;,&quot;given&quot;:&quot;Nic&quot;,&quot;parse-names&quot;:false,&quot;dropping-particle&quot;:&quot;&quot;,&quot;non-dropping-particle&quot;:&quot;&quot;},{&quot;family&quot;:&quot;Summers&quot;,&quot;given&quot;:&quot;Hannah&quot;,&quot;parse-names&quot;:false,&quot;dropping-particle&quot;:&quot;&quot;,&quot;non-dropping-particle&quot;:&quot;&quot;}],&quot;container-title&quot;:&quot;The Observer&quot;,&quot;accessed&quot;:{&quot;date-parts&quot;:[[2023,3,6]]},&quot;URL&quot;:&quot;https://www.theguardian.com/society/2021/dec/05/jailed-women-in-uk-five-times-more-likely-to-suffer-stillbirths-data-shows&quot;,&quot;issued&quot;:{&quot;date-parts&quot;:[[2021]]},&quot;container-title-short&quot;:&quot;&quot;},&quot;isTemporary&quot;:false}],&quot;citationTag&quot;:&quot;MENDELEY_CITATION_v3_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&quot;},{&quot;citationID&quot;:&quot;MENDELEY_CITATION_941e473a-d4ab-4d64-a453-a80d4a91ba52&quot;,&quot;properties&quot;:{&quot;noteIndex&quot;:0},&quot;isEdited&quot;:false,&quot;manualOverride&quot;:{&quot;isManuallyOverridden&quot;:false,&quot;citeprocText&quot;:&quot;(130)&quot;,&quot;manualOverrideText&quot;:&quot;&quot;},&quot;citationItems&quot;:[{&quot;id&quot;:&quot;6baf84a3-e88c-3f7c-a836-b7864c43fd9a&quot;,&quot;itemData&quot;:{&quot;type&quot;:&quot;report&quot;,&quot;id&quot;:&quot;6baf84a3-e88c-3f7c-a836-b7864c43fd9a&quot;,&quot;title&quot;:&quot;A window of opportunity: Understanding the needs and experiences of pregnant women and new mothers in contact with the criminal justice system in the community in England&quot;,&quot;author&quot;:[{&quot;family&quot;:&quot;Clinks&quot;,&quot;given&quot;:&quot;&quot;,&quot;parse-names&quot;:false,&quot;dropping-particle&quot;:&quot;&quot;,&quot;non-dropping-particle&quot;:&quot;&quot;},{&quot;family&quot;:&quot;Birth Companions&quot;,&quot;given&quot;:&quot;&quot;,&quot;parse-names&quot;:false,&quot;dropping-particle&quot;:&quot;&quot;,&quot;non-dropping-particle&quot;:&quot;&quot;}],&quot;accessed&quot;:{&quot;date-parts&quot;:[[2023,2,20]]},&quot;URL&quot;:&quot;https://hubble-live-assets.s3.amazonaws.com/birth-companions/file_asset/file/15/A_window_of_opportunity_Clinks_and_Birth_Companions_FINAL_2021.pdf&quot;,&quot;issued&quot;:{&quot;date-parts&quot;:[[2021]]},&quot;container-title-short&quot;:&quot;&quot;},&quot;isTemporary&quot;:false}],&quot;citationTag&quot;:&quot;MENDELEY_CITATION_v3_eyJjaXRhdGlvbklEIjoiTUVOREVMRVlfQ0lUQVRJT05fOTQxZTQ3M2EtZDRhYi00ZDY0LWE0NTMtYTgwZDRhOTFiYTUy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quot;},{&quot;citationID&quot;:&quot;MENDELEY_CITATION_df67b0e3-4984-4995-80e1-0dd80329eb20&quot;,&quot;properties&quot;:{&quot;noteIndex&quot;:0},&quot;isEdited&quot;:false,&quot;manualOverride&quot;:{&quot;isManuallyOverridden&quot;:false,&quot;citeprocText&quot;:&quot;(132)&quot;,&quot;manualOverrideText&quot;:&quot;&quot;},&quot;citationItems&quot;:[{&quot;id&quot;:&quot;43b15149-a4f5-332e-b052-11e3a1d14c63&quot;,&quot;itemData&quot;:{&quot;type&quot;:&quot;report&quot;,&quot;id&quot;:&quot;43b15149-a4f5-332e-b052-11e3a1d14c63&quot;,&quot;title&quot;:&quot;Locked out? Prisoners' use of hospital care&quot;,&quot;author&quot;:[{&quot;family&quot;:&quot;Davies&quot;,&quot;given&quot;:&quot;Miranda&quot;,&quot;parse-names&quot;:false,&quot;dropping-particle&quot;:&quot;&quot;,&quot;non-dropping-particle&quot;:&quot;&quot;},{&quot;family&quot;:&quot;Rolewicz&quot;,&quot;given&quot;:&quot;Lucina&quot;,&quot;parse-names&quot;:false,&quot;dropping-particle&quot;:&quot;&quot;,&quot;non-dropping-particle&quot;:&quot;&quot;},{&quot;family&quot;:&quot;Schlepper&quot;,&quot;given&quot;:&quot;Laura&quot;,&quot;parse-names&quot;:false,&quot;dropping-particle&quot;:&quot;&quot;,&quot;non-dropping-particle&quot;:&quot;&quot;},{&quot;family&quot;:&quot;Fagunwa&quot;,&quot;given&quot;:&quot;Femi&quot;,&quot;parse-names&quot;:false,&quot;dropping-particle&quot;:&quot;&quot;,&quot;non-dropping-particle&quot;:&quot;&quot;}],&quot;accessed&quot;:{&quot;date-parts&quot;:[[2023,2,16]]},&quot;URL&quot;:&quot;https://www.nuffieldtrust.org.uk/files/2021-03/1614850952_prisoners-use-of-hospital-services-main-report.pdf&quot;,&quot;issued&quot;:{&quot;date-parts&quot;:[[2020]]},&quot;abstract&quot;:&quot;About this report There were, on average, 83,000 people in prison in England and Wales at any one time last year, yet relatively little is known about prisoners' physical health care needs; how and why they access hospital services; and whether their physical health needs are being adequately met. Drawing on over 110,000 patient hospital records for prisoners at 112 prisons in 2017-18, this study provides the most in-depth look to date at how prisoners' health needs are being met in hospital.&quot;,&quot;container-title-short&quot;:&quot;&quot;},&quot;isTemporary&quot;:false}],&quot;citationTag&quot;:&quot;MENDELEY_CITATION_v3_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&quot;},{&quot;citationID&quot;:&quot;MENDELEY_CITATION_30d28bff-6fc3-408d-9ea7-c60f835b1a12&quot;,&quot;properties&quot;:{&quot;noteIndex&quot;:0},&quot;isEdited&quot;:false,&quot;manualOverride&quot;:{&quot;isManuallyOverridden&quot;:false,&quot;citeprocText&quot;:&quot;(132)&quot;,&quot;manualOverrideText&quot;:&quot;&quot;},&quot;citationItems&quot;:[{&quot;id&quot;:&quot;43b15149-a4f5-332e-b052-11e3a1d14c63&quot;,&quot;itemData&quot;:{&quot;type&quot;:&quot;report&quot;,&quot;id&quot;:&quot;43b15149-a4f5-332e-b052-11e3a1d14c63&quot;,&quot;title&quot;:&quot;Locked out? Prisoners' use of hospital care&quot;,&quot;author&quot;:[{&quot;family&quot;:&quot;Davies&quot;,&quot;given&quot;:&quot;Miranda&quot;,&quot;parse-names&quot;:false,&quot;dropping-particle&quot;:&quot;&quot;,&quot;non-dropping-particle&quot;:&quot;&quot;},{&quot;family&quot;:&quot;Rolewicz&quot;,&quot;given&quot;:&quot;Lucina&quot;,&quot;parse-names&quot;:false,&quot;dropping-particle&quot;:&quot;&quot;,&quot;non-dropping-particle&quot;:&quot;&quot;},{&quot;family&quot;:&quot;Schlepper&quot;,&quot;given&quot;:&quot;Laura&quot;,&quot;parse-names&quot;:false,&quot;dropping-particle&quot;:&quot;&quot;,&quot;non-dropping-particle&quot;:&quot;&quot;},{&quot;family&quot;:&quot;Fagunwa&quot;,&quot;given&quot;:&quot;Femi&quot;,&quot;parse-names&quot;:false,&quot;dropping-particle&quot;:&quot;&quot;,&quot;non-dropping-particle&quot;:&quot;&quot;}],&quot;accessed&quot;:{&quot;date-parts&quot;:[[2023,2,16]]},&quot;URL&quot;:&quot;https://www.nuffieldtrust.org.uk/files/2021-03/1614850952_prisoners-use-of-hospital-services-main-report.pdf&quot;,&quot;issued&quot;:{&quot;date-parts&quot;:[[2020]]},&quot;abstract&quot;:&quot;About this report There were, on average, 83,000 people in prison in England and Wales at any one time last year, yet relatively little is known about prisoners' physical health care needs; how and why they access hospital services; and whether their physical health needs are being adequately met. Drawing on over 110,000 patient hospital records for prisoners at 112 prisons in 2017-18, this study provides the most in-depth look to date at how prisoners' health needs are being met in hospital.&quot;,&quot;container-title-short&quot;:&quot;&quot;},&quot;isTemporary&quot;:false}],&quot;citationTag&quot;:&quot;MENDELEY_CITATION_v3_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&quot;},{&quot;citationID&quot;:&quot;MENDELEY_CITATION_bb7aef3b-cd61-483e-88d1-723370076895&quot;,&quot;properties&quot;:{&quot;noteIndex&quot;:0},&quot;isEdited&quot;:false,&quot;manualOverride&quot;:{&quot;isManuallyOverridden&quot;:false,&quot;citeprocText&quot;:&quot;(62)&quot;,&quot;manualOverrideText&quot;:&quot;&quot;},&quot;citationItems&quot;:[{&quot;id&quot;:&quot;8bfcd4c8-ccd8-3b6a-8361-ac47d6482cc3&quot;,&quot;itemData&quot;:{&quot;type&quot;:&quot;report&quot;,&quot;id&quot;:&quot;8bfcd4c8-ccd8-3b6a-8361-ac47d6482cc3&quot;,&quot;title&quot;:&quot;Cambridgeshire and Peterborough Local Maternity &amp; Neonatal System  Equity and Equality Analysis&quot;,&quot;author&quot;:[{&quot;family&quot;:&quot;Philips&quot;,&quot;given&quot;:&quot;Liz&quot;,&quot;parse-names&quot;:false,&quot;dropping-particle&quot;:&quot;&quot;,&quot;non-dropping-particle&quot;:&quot;&quot;}],&quot;accessed&quot;:{&quot;date-parts&quot;:[[2023,3,10]]},&quot;URL&quot;:&quot;https://www.cpics.org.uk/children-and-maternity&quot;,&quot;issued&quot;:{&quot;date-parts&quot;:[[2022]]},&quot;container-title-short&quot;:&quot;&quot;},&quot;isTemporary&quot;:false}],&quot;citationTag&quot;:&quot;MENDELEY_CITATION_v3_eyJjaXRhdGlvbklEIjoiTUVOREVMRVlfQ0lUQVRJT05fYmI3YWVmM2ItY2Q2MS00ODNlLTg4ZDEtNzIzMzcwMDc2ODk1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quot;},{&quot;citationID&quot;:&quot;MENDELEY_CITATION_51a79964-e4a9-47c5-86af-87905625cfa4&quot;,&quot;properties&quot;:{&quot;noteIndex&quot;:0},&quot;isEdited&quot;:false,&quot;manualOverride&quot;:{&quot;isManuallyOverridden&quot;:false,&quot;citeprocText&quot;:&quot;(62)&quot;,&quot;manualOverrideText&quot;:&quot;&quot;},&quot;citationItems&quot;:[{&quot;id&quot;:&quot;8bfcd4c8-ccd8-3b6a-8361-ac47d6482cc3&quot;,&quot;itemData&quot;:{&quot;type&quot;:&quot;report&quot;,&quot;id&quot;:&quot;8bfcd4c8-ccd8-3b6a-8361-ac47d6482cc3&quot;,&quot;title&quot;:&quot;Cambridgeshire and Peterborough Local Maternity &amp; Neonatal System  Equity and Equality Analysis&quot;,&quot;author&quot;:[{&quot;family&quot;:&quot;Philips&quot;,&quot;given&quot;:&quot;Liz&quot;,&quot;parse-names&quot;:false,&quot;dropping-particle&quot;:&quot;&quot;,&quot;non-dropping-particle&quot;:&quot;&quot;}],&quot;accessed&quot;:{&quot;date-parts&quot;:[[2023,3,10]]},&quot;URL&quot;:&quot;https://www.cpics.org.uk/children-and-maternity&quot;,&quot;issued&quot;:{&quot;date-parts&quot;:[[2022]]},&quot;container-title-short&quot;:&quot;&quot;},&quot;isTemporary&quot;:false}],&quot;citationTag&quot;:&quot;MENDELEY_CITATION_v3_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&quot;},{&quot;citationID&quot;:&quot;MENDELEY_CITATION_926d17db-9f9a-42f8-b532-2f0a5a84413e&quot;,&quot;properties&quot;:{&quot;noteIndex&quot;:0},&quot;isEdited&quot;:false,&quot;manualOverride&quot;:{&quot;isManuallyOverridden&quot;:false,&quot;citeprocText&quot;:&quot;(130)&quot;,&quot;manualOverrideText&quot;:&quot;&quot;},&quot;citationItems&quot;:[{&quot;id&quot;:&quot;6baf84a3-e88c-3f7c-a836-b7864c43fd9a&quot;,&quot;itemData&quot;:{&quot;type&quot;:&quot;report&quot;,&quot;id&quot;:&quot;6baf84a3-e88c-3f7c-a836-b7864c43fd9a&quot;,&quot;title&quot;:&quot;A window of opportunity: Understanding the needs and experiences of pregnant women and new mothers in contact with the criminal justice system in the community in England&quot;,&quot;author&quot;:[{&quot;family&quot;:&quot;Clinks&quot;,&quot;given&quot;:&quot;&quot;,&quot;parse-names&quot;:false,&quot;dropping-particle&quot;:&quot;&quot;,&quot;non-dropping-particle&quot;:&quot;&quot;},{&quot;family&quot;:&quot;Birth Companions&quot;,&quot;given&quot;:&quot;&quot;,&quot;parse-names&quot;:false,&quot;dropping-particle&quot;:&quot;&quot;,&quot;non-dropping-particle&quot;:&quot;&quot;}],&quot;accessed&quot;:{&quot;date-parts&quot;:[[2023,2,20]]},&quot;URL&quot;:&quot;https://hubble-live-assets.s3.amazonaws.com/birth-companions/file_asset/file/15/A_window_of_opportunity_Clinks_and_Birth_Companions_FINAL_2021.pdf&quot;,&quot;issued&quot;:{&quot;date-parts&quot;:[[2021]]},&quot;container-title-short&quot;:&quot;&quot;},&quot;isTemporary&quot;:false}],&quot;citationTag&quot;:&quot;MENDELEY_CITATION_v3_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&quot;},{&quot;citationID&quot;:&quot;MENDELEY_CITATION_6d901d5f-4594-4a86-8685-28475ec1ba5e&quot;,&quot;properties&quot;:{&quot;noteIndex&quot;:0},&quot;isEdited&quot;:false,&quot;manualOverride&quot;:{&quot;isManuallyOverridden&quot;:false,&quot;citeprocText&quot;:&quot;(59)&quot;,&quot;manualOverrideText&quot;:&quot;&quot;},&quot;citationItems&quot;:[{&quot;id&quot;:&quot;45273adc-ea59-3167-b98d-9982d9914b6b&quot;,&quot;itemData&quot;:{&quot;type&quot;:&quot;report&quot;,&quot;id&quot;:&quot;45273adc-ea59-3167-b98d-9982d9914b6b&quot;,&quot;title&quot;:&quot;Mothers' voices: Exploring experiences of maternity and health in low income women and children from diverse ethnic backgrounds&quot;,&quot;author&quot;:[{&quot;family&quot;:&quot;Psarros&quot;,&quot;given&quot;:&quot;Annah&quot;,&quot;parse-names&quot;:false,&quot;dropping-particle&quot;:&quot;&quot;,&quot;non-dropping-particle&quot;:&quot;&quot;}],&quot;accessed&quot;:{&quot;date-parts&quot;:[[2023,1,31]]},&quot;URL&quot;:&quot;https://www.maternityaction.org.uk/wp-content/uploads/MothersVoices2018-FINAL.pdf&quot;,&quot;issued&quot;:{&quot;date-parts&quot;:[[2018]]},&quot;container-title-short&quot;:&quot;&quot;},&quot;isTemporary&quot;:false}],&quot;citationTag&quot;:&quot;MENDELEY_CITATION_v3_eyJjaXRhdGlvbklEIjoiTUVOREVMRVlfQ0lUQVRJT05fNmQ5MDFkNWYtNDU5NC00YTg2LTg2ODUtMjg0NzVlYzFiYTVl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quot;},{&quot;citationID&quot;:&quot;MENDELEY_CITATION_190a8a5b-454d-4fc2-a124-ebaddee02514&quot;,&quot;properties&quot;:{&quot;noteIndex&quot;:0},&quot;isEdited&quot;:false,&quot;manualOverride&quot;:{&quot;isManuallyOverridden&quot;:false,&quot;citeprocText&quot;:&quot;(133)&quot;,&quot;manualOverrideText&quot;:&quot;&quot;},&quot;citationItems&quot;:[{&quot;id&quot;:&quot;5617b76f-c241-3d60-9c56-edde1a9c5689&quot;,&quot;itemData&quot;:{&quot;type&quot;:&quot;article&quot;,&quot;id&quot;:&quot;5617b76f-c241-3d60-9c56-edde1a9c5689&quot;,&quot;title&quot;:&quot;Prevalence of violence against pregnant women&quot;,&quot;author&quot;:[{&quot;family&quot;:&quot;Gazmararian&quot;,&quot;given&quot;:&quot;Julie A.&quot;,&quot;parse-names&quot;:false,&quot;dropping-particle&quot;:&quot;&quot;,&quot;non-dropping-particle&quot;:&quot;&quot;},{&quot;family&quot;:&quot;Lazorick&quot;,&quot;given&quot;:&quot;Suzanne&quot;,&quot;parse-names&quot;:false,&quot;dropping-particle&quot;:&quot;&quot;,&quot;non-dropping-particle&quot;:&quot;&quot;},{&quot;family&quot;:&quot;Spitz&quot;,&quot;given&quot;:&quot;Alison M.&quot;,&quot;parse-names&quot;:false,&quot;dropping-particle&quot;:&quot;&quot;,&quot;non-dropping-particle&quot;:&quot;&quot;},{&quot;family&quot;:&quot;Ballard&quot;,&quot;given&quot;:&quot;Terri J.&quot;,&quot;parse-names&quot;:false,&quot;dropping-particle&quot;:&quot;&quot;,&quot;non-dropping-particle&quot;:&quot;&quot;},{&quot;family&quot;:&quot;Saltzman&quot;,&quot;given&quot;:&quot;Linda E.&quot;,&quot;parse-names&quot;:false,&quot;dropping-particle&quot;:&quot;&quot;,&quot;non-dropping-particle&quot;:&quot;&quot;},{&quot;family&quot;:&quot;Marks&quot;,&quot;given&quot;:&quot;James S.&quot;,&quot;parse-names&quot;:false,&quot;dropping-particle&quot;:&quot;&quot;,&quot;non-dropping-particle&quot;:&quot;&quot;}],&quot;container-title&quot;:&quot;JAMA&quot;,&quot;container-title-short&quot;:&quot;JAMA&quot;,&quot;DOI&quot;:&quot;10.1001/jama.275.24.1915&quot;,&quot;ISSN&quot;:&quot;00987484&quot;,&quot;issued&quot;:{&quot;date-parts&quot;:[[1996]]},&quot;abstract&quot;:&quot;Objectives. - To summarize the methods and findings of studies examining the prevalence of violence against pregnant women and to synthesize these findings by comparing study characteristics for studies with similar and dissimilar results. Data Sources. - MEDLINE, POPLINE, Psychological Abstracts, and Sociological Abstracts databases were searched for all articles pertaining to violence during pregnancy for the period 1963 through August 1995. Study Selection. - Thirteen studies were selected on the basis of specific criteria: a sample with initially unknown violence status; a clear statement of research question(s), with focus on measuring the prevalence of violence; descriptions of the sample, data source, and data collection methods; and data from the United States or another developed country. Data Extraction. - Relevant data were extracted to compare studies by study description, methods, and results. Data Synthesis. - Evidence from the studies we reviewed indicates that the prevalence of violence during pregnancy ranges from 0.9% to 20.1%. Measures of violence, populations sampled, and study methods varied considerably across studies, and these factors may affect prevalence estimates. Studies that asked about violence more than once during detailed in-person interviews or asked later in pregnancy (during the third trimester) reported higher prevalence rates (7.4%20.1%). The lowest estimate was reported by women who attended a private clinic and responded to a self-administered questionnaire provided to them by a person who was not a health care provider. Conclusions. - Violence may be a more common problem for pregnant women than some conditions for which they are routinely screened and evaluated. Future research that more accurately measures physical violence during pregnancy would contribute to more effective design and implementation of prevention and intervention strategies.&quot;,&quot;issue&quot;:&quot;24&quot;,&quot;volume&quot;:&quot;275&quot;},&quot;isTemporary&quot;:false}],&quot;citationTag&quot;:&quot;MENDELEY_CITATION_v3_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&quot;},{&quot;citationID&quot;:&quot;MENDELEY_CITATION_1372d3c1-912f-49f0-a790-57e17082a088&quot;,&quot;properties&quot;:{&quot;noteIndex&quot;:0},&quot;isEdited&quot;:false,&quot;manualOverride&quot;:{&quot;isManuallyOverridden&quot;:false,&quot;citeprocText&quot;:&quot;(134)&quot;,&quot;manualOverrideText&quot;:&quot;&quot;},&quot;citationItems&quot;:[{&quot;id&quot;:&quot;c8850ef7-c5de-38c0-8edc-704a5444a03a&quot;,&quot;itemData&quot;:{&quot;type&quot;:&quot;article-journal&quot;,&quot;id&quot;:&quot;c8850ef7-c5de-38c0-8edc-704a5444a03a&quot;,&quot;title&quot;:&quot;The world report on violence and health&quot;,&quot;author&quot;:[{&quot;family&quot;:&quot;Krug&quot;,&quot;given&quot;:&quot;Etienne G.&quot;,&quot;parse-names&quot;:false,&quot;dropping-particle&quot;:&quot;&quot;,&quot;non-dropping-particle&quot;:&quot;&quot;},{&quot;family&quot;:&quot;Mercy&quot;,&quot;given&quot;:&quot;James A.&quot;,&quot;parse-names&quot;:false,&quot;dropping-particle&quot;:&quot;&quot;,&quot;non-dropping-particle&quot;:&quot;&quot;},{&quot;family&quot;:&quot;Dahlberg&quot;,&quot;given&quot;:&quot;Linda L.&quot;,&quot;parse-names&quot;:false,&quot;dropping-particle&quot;:&quot;&quot;,&quot;non-dropping-particle&quot;:&quot;&quot;},{&quot;family&quot;:&quot;Zwi&quot;,&quot;given&quot;:&quot;Anthony B.&quot;,&quot;parse-names&quot;:false,&quot;dropping-particle&quot;:&quot;&quot;,&quot;non-dropping-particle&quot;:&quot;&quot;}],&quot;container-title&quot;:&quot;Lancet&quot;,&quot;DOI&quot;:&quot;10.1016/S0140-6736(02)11133-0&quot;,&quot;ISSN&quot;:&quot;01406736&quot;,&quot;issued&quot;:{&quot;date-parts&quot;:[[2002]]},&quot;abstract&quot;:&quot;In 1996, the World Health Assembly declared violence a major public health issue. To follow up on this resolution, on Oct 3 this year, WHO released the first World Report on Violence and Health. The report analyses different types of violence including chil abuse and neglect, youth violence, intimate partner violence, sexual violence, elder abuse, self-directed violence, and collective violence. For all these types of violence, the report explores the magnitude of the health and social effects, the risk and protective factors, and the types of prevention efforts that have been initiated. The launch of the report will be followed by a 1-year Global Campaign on Violence Prevention, focusing on implementation of the recommendations. This article summarises some of the main points of the world report.&quot;,&quot;issue&quot;:&quot;9339&quot;,&quot;volume&quot;:&quot;360&quot;,&quot;container-title-short&quot;:&quot;&quot;},&quot;isTemporary&quot;:false}],&quot;citationTag&quot;:&quot;MENDELEY_CITATION_v3_eyJjaXRhdGlvbklEIjoiTUVOREVMRVlfQ0lUQVRJT05fMTM3MmQzYzEtOTEyZi00OWYwLWE3OTAtNTdlMTcwODJhMDg4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quot;},{&quot;citationID&quot;:&quot;MENDELEY_CITATION_5929f476-5ce9-432c-822c-6d5fb46a12ad&quot;,&quot;properties&quot;:{&quot;noteIndex&quot;:0},&quot;isEdited&quot;:false,&quot;manualOverride&quot;:{&quot;isManuallyOverridden&quot;:false,&quot;citeprocText&quot;:&quot;(59)&quot;,&quot;manualOverrideText&quot;:&quot;&quot;},&quot;citationItems&quot;:[{&quot;id&quot;:&quot;45273adc-ea59-3167-b98d-9982d9914b6b&quot;,&quot;itemData&quot;:{&quot;type&quot;:&quot;report&quot;,&quot;id&quot;:&quot;45273adc-ea59-3167-b98d-9982d9914b6b&quot;,&quot;title&quot;:&quot;Mothers' voices: Exploring experiences of maternity and health in low income women and children from diverse ethnic backgrounds&quot;,&quot;author&quot;:[{&quot;family&quot;:&quot;Psarros&quot;,&quot;given&quot;:&quot;Annah&quot;,&quot;parse-names&quot;:false,&quot;dropping-particle&quot;:&quot;&quot;,&quot;non-dropping-particle&quot;:&quot;&quot;}],&quot;accessed&quot;:{&quot;date-parts&quot;:[[2023,1,31]]},&quot;URL&quot;:&quot;https://www.maternityaction.org.uk/wp-content/uploads/MothersVoices2018-FINAL.pdf&quot;,&quot;issued&quot;:{&quot;date-parts&quot;:[[2018]]},&quot;container-title-short&quot;:&quot;&quot;},&quot;isTemporary&quot;:false}],&quot;citationTag&quot;:&quot;MENDELEY_CITATION_v3_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&quot;},{&quot;citationID&quot;:&quot;MENDELEY_CITATION_ea1b4fdb-895b-47ba-9b6a-aa92fd63c1cc&quot;,&quot;properties&quot;:{&quot;noteIndex&quot;:0},&quot;isEdited&quot;:false,&quot;manualOverride&quot;:{&quot;isManuallyOverridden&quot;:false,&quot;citeprocText&quot;:&quot;(135)&quot;,&quot;manualOverrideText&quot;:&quot;&quot;},&quot;citationItems&quot;:[{&quot;id&quot;:&quot;7f2b98f1-cea7-3101-86b2-63b86d519fee&quot;,&quot;itemData&quot;:{&quot;type&quot;:&quot;article-journal&quot;,&quot;id&quot;:&quot;7f2b98f1-cea7-3101-86b2-63b86d519fee&quot;,&quot;title&quot;:&quot;Domestic violence and abuse : how health services , social care and the organisations they work with can respond effectively&quot;,&quot;author&quot;:[{&quot;family&quot;:&quot;National Institute of Clinical Exellence&quot;,&quot;given&quot;:&quot;&quot;,&quot;parse-names&quot;:false,&quot;dropping-particle&quot;:&quot;&quot;,&quot;non-dropping-particle&quot;:&quot;&quot;}],&quot;container-title&quot;:&quot;NICE public health guidance 50&quot;,&quot;issued&quot;:{&quot;date-parts&quot;:[[2014]]},&quot;abstract&quot;:&quot;National Institute of Clinical Exellence, 2014. Domestic violence and abuse : how health services , social care and the organisations they work with can respond effectively. NICE public health guidance 50, (February), p.0-72. London: National Institute for Health and Care Excellence.&quot;,&quot;issue&quot;:&quot;February&quot;,&quot;container-title-short&quot;:&quot;&quot;},&quot;isTemporary&quot;:false}],&quot;citationTag&quot;:&quot;MENDELEY_CITATION_v3_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&quot;},{&quot;citationID&quot;:&quot;MENDELEY_CITATION_28328c10-6cc8-41fc-98ab-76a0373dc7b8&quot;,&quot;properties&quot;:{&quot;noteIndex&quot;:0},&quot;isEdited&quot;:false,&quot;manualOverride&quot;:{&quot;isManuallyOverridden&quot;:false,&quot;citeprocText&quot;:&quot;(136)&quot;,&quot;manualOverrideText&quot;:&quot;&quot;},&quot;citationItems&quot;:[{&quot;id&quot;:&quot;c168d8e7-af9e-3a96-b9f0-5d146dce4cff&quot;,&quot;itemData&quot;:{&quot;type&quot;:&quot;article&quot;,&quot;id&quot;:&quot;c168d8e7-af9e-3a96-b9f0-5d146dce4cff&quot;,&quot;title&quot;:&quot;Domestic Violence and Perinatal Mental Disorders: A Systematic Review and Meta-Analysis&quot;,&quot;author&quot;:[{&quot;family&quot;:&quot;Howard&quot;,&quot;given&quot;:&quot;Louise M.&quot;,&quot;parse-names&quot;:false,&quot;dropping-particle&quot;:&quot;&quot;,&quot;non-dropping-particle&quot;:&quot;&quot;},{&quot;family&quot;:&quot;Oram&quot;,&quot;given&quot;:&quot;Sian&quot;,&quot;parse-names&quot;:false,&quot;dropping-particle&quot;:&quot;&quot;,&quot;non-dropping-particle&quot;:&quot;&quot;},{&quot;family&quot;:&quot;Galley&quot;,&quot;given&quot;:&quot;Helen&quot;,&quot;parse-names&quot;:false,&quot;dropping-particle&quot;:&quot;&quot;,&quot;non-dropping-particle&quot;:&quot;&quot;},{&quot;family&quot;:&quot;Trevillion&quot;,&quot;given&quot;:&quot;Kylee&quot;,&quot;parse-names&quot;:false,&quot;dropping-particle&quot;:&quot;&quot;,&quot;non-dropping-particle&quot;:&quot;&quot;},{&quot;family&quot;:&quot;Feder&quot;,&quot;given&quot;:&quot;Gene&quot;,&quot;parse-names&quot;:false,&quot;dropping-particle&quot;:&quot;&quot;,&quot;non-dropping-particle&quot;:&quot;&quot;}],&quot;container-title&quot;:&quot;PLoS Medicine&quot;,&quot;container-title-short&quot;:&quot;PLoS Med&quot;,&quot;DOI&quot;:&quot;10.1371/journal.pmed.1001452&quot;,&quot;ISSN&quot;:&quot;15491277&quot;,&quot;issued&quot;:{&quot;date-parts&quot;:[[2013]]},&quot;abstract&quot;:&quot;Background:Domestic violence in the perinatal period is associated with adverse obstetric outcomes, but evidence is limited on its association with perinatal mental disorders. We aimed to estimate the prevalence and odds of having experienced domestic violence among women with antenatal and postnatal mental disorders (depression and anxiety disorders including post-traumatic stress disorder [PTSD], eating disorders, and psychoses).Methods and Findings:We conducted a systematic review and meta-analysis (PROSPERO reference CRD42012002048). Data sources included searches of electronic databases (to 15 February 2013), hand searches, citation tracking, update of a review on victimisation and mental disorder, and expert recommendations. Included studies were peer-reviewed experimental or observational studies that reported on women aged 16 y or older, that assessed the prevalence and/or odds of having experienced domestic violence, and that assessed symptoms of perinatal mental disorder using a validated instrument. Two reviewers screened 1,125 full-text papers, extracted data, and independently appraised study quality. Odds ratios were pooled using meta-analysis.Sixty-seven papers were included. Pooled estimates from longitudinal studies suggest a 3-fold increase in the odds of high levels of depressive symptoms in the postnatal period after having experienced partner violence during pregnancy (odds ratio 3.1, 95% CI 2.7-3.6). Increased odds of having experienced domestic violence among women with high levels of depressive, anxiety, and PTSD symptoms in the antenatal and postnatal periods were consistently reported in cross-sectional studies. No studies were identified on eating disorders or puerperal psychosis. Analyses were limited because of study heterogeneity and lack of data on baseline symptoms, preventing clear findings on causal directionality.Conclusions:High levels of symptoms of perinatal depression, anxiety, and PTSD are significantly associated with having experienced domestic violence. High-quality evidence is now needed on how maternity and mental health services should address domestic violence and improve health outcomes for women and their infants in the perinatal period.Please see later in the article for the Editors' Summary. © 2013 Howard et al.&quot;,&quot;issue&quot;:&quot;5&quot;,&quot;volume&quot;:&quot;10&quot;},&quot;isTemporary&quot;:false}],&quot;citationTag&quot;:&quot;MENDELEY_CITATION_v3_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&quot;},{&quot;citationID&quot;:&quot;MENDELEY_CITATION_8ca7b989-0940-4f0d-9558-5ff53a8e8b85&quot;,&quot;properties&quot;:{&quot;noteIndex&quot;:0},&quot;isEdited&quot;:false,&quot;manualOverride&quot;:{&quot;isManuallyOverridden&quot;:false,&quot;citeprocText&quot;:&quot;(134)&quot;,&quot;manualOverrideText&quot;:&quot;&quot;},&quot;citationItems&quot;:[{&quot;id&quot;:&quot;c8850ef7-c5de-38c0-8edc-704a5444a03a&quot;,&quot;itemData&quot;:{&quot;type&quot;:&quot;article-journal&quot;,&quot;id&quot;:&quot;c8850ef7-c5de-38c0-8edc-704a5444a03a&quot;,&quot;title&quot;:&quot;The world report on violence and health&quot;,&quot;author&quot;:[{&quot;family&quot;:&quot;Krug&quot;,&quot;given&quot;:&quot;Etienne G.&quot;,&quot;parse-names&quot;:false,&quot;dropping-particle&quot;:&quot;&quot;,&quot;non-dropping-particle&quot;:&quot;&quot;},{&quot;family&quot;:&quot;Mercy&quot;,&quot;given&quot;:&quot;James A.&quot;,&quot;parse-names&quot;:false,&quot;dropping-particle&quot;:&quot;&quot;,&quot;non-dropping-particle&quot;:&quot;&quot;},{&quot;family&quot;:&quot;Dahlberg&quot;,&quot;given&quot;:&quot;Linda L.&quot;,&quot;parse-names&quot;:false,&quot;dropping-particle&quot;:&quot;&quot;,&quot;non-dropping-particle&quot;:&quot;&quot;},{&quot;family&quot;:&quot;Zwi&quot;,&quot;given&quot;:&quot;Anthony B.&quot;,&quot;parse-names&quot;:false,&quot;dropping-particle&quot;:&quot;&quot;,&quot;non-dropping-particle&quot;:&quot;&quot;}],&quot;container-title&quot;:&quot;Lancet&quot;,&quot;DOI&quot;:&quot;10.1016/S0140-6736(02)11133-0&quot;,&quot;ISSN&quot;:&quot;01406736&quot;,&quot;issued&quot;:{&quot;date-parts&quot;:[[2002]]},&quot;abstract&quot;:&quot;In 1996, the World Health Assembly declared violence a major public health issue. To follow up on this resolution, on Oct 3 this year, WHO released the first World Report on Violence and Health. The report analyses different types of violence including chil abuse and neglect, youth violence, intimate partner violence, sexual violence, elder abuse, self-directed violence, and collective violence. For all these types of violence, the report explores the magnitude of the health and social effects, the risk and protective factors, and the types of prevention efforts that have been initiated. The launch of the report will be followed by a 1-year Global Campaign on Violence Prevention, focusing on implementation of the recommendations. This article summarises some of the main points of the world report.&quot;,&quot;issue&quot;:&quot;9339&quot;,&quot;volume&quot;:&quot;360&quot;,&quot;container-title-short&quot;:&quot;&quot;},&quot;isTemporary&quot;:false}],&quot;citationTag&quot;:&quot;MENDELEY_CITATION_v3_eyJjaXRhdGlvbklEIjoiTUVOREVMRVlfQ0lUQVRJT05fOGNhN2I5ODktMDk0MC00ZjBkLTk1NTgtNWZmNTNhOGU4Yjg1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quot;},{&quot;citationID&quot;:&quot;MENDELEY_CITATION_c8b399f8-860a-4808-a368-6849cdf4b79b&quot;,&quot;properties&quot;:{&quot;noteIndex&quot;:0},&quot;isEdited&quot;:false,&quot;manualOverride&quot;:{&quot;isManuallyOverridden&quot;:false,&quot;citeprocText&quot;:&quot;(137)&quot;,&quot;manualOverrideText&quot;:&quot;&quot;},&quot;citationItems&quot;:[{&quot;id&quot;:&quot;9656b507-7efa-3fd9-afac-e41f4b408310&quot;,&quot;itemData&quot;:{&quot;type&quot;:&quot;article&quot;,&quot;id&quot;:&quot;9656b507-7efa-3fd9-afac-e41f4b408310&quot;,&quot;title&quot;:&quot;Intimate partner violence during pregnancy and the risk for adverse infant outcomes: a systematic review and meta-analysis&quot;,&quot;author&quot;:[{&quot;family&quot;:&quot;Donovan&quot;,&quot;given&quot;:&quot;B. M.&quot;,&quot;parse-names&quot;:false,&quot;dropping-particle&quot;:&quot;&quot;,&quot;non-dropping-particle&quot;:&quot;&quot;},{&quot;family&quot;:&quot;Spracklen&quot;,&quot;given&quot;:&quot;C. N.&quot;,&quot;parse-names&quot;:false,&quot;dropping-particle&quot;:&quot;&quot;,&quot;non-dropping-particle&quot;:&quot;&quot;},{&quot;family&quot;:&quot;Schweizer&quot;,&quot;given&quot;:&quot;M. L.&quot;,&quot;parse-names&quot;:false,&quot;dropping-particle&quot;:&quot;&quot;,&quot;non-dropping-particle&quot;:&quot;&quot;},{&quot;family&quot;:&quot;Ryckman&quot;,&quot;given&quot;:&quot;K. K.&quot;,&quot;parse-names&quot;:false,&quot;dropping-particle&quot;:&quot;&quot;,&quot;non-dropping-particle&quot;:&quot;&quot;},{&quot;family&quot;:&quot;Saftlas&quot;,&quot;given&quot;:&quot;A. F.&quot;,&quot;parse-names&quot;:false,&quot;dropping-particle&quot;:&quot;&quot;,&quot;non-dropping-particle&quot;:&quot;&quot;}],&quot;container-title&quot;:&quot;BJOG: An International Journal of Obstetrics and Gynaecology&quot;,&quot;container-title-short&quot;:&quot;BJOG&quot;,&quot;DOI&quot;:&quot;10.1111/1471-0528.13928&quot;,&quot;ISSN&quot;:&quot;14710528&quot;,&quot;issued&quot;:{&quot;date-parts&quot;:[[2016]]},&quot;abstract&quot;:&quot;Background: Intimate partner violence (IPV) is of particular concern during pregnancy when not one, but two lives are at risk. Previous meta-analyses have suggested an association between IPV and adverse birth outcomes; however, many large studies have since been published, illustrating the need for updated pooled effect estimates. Objectives: To evaluate the relationship between IPV during pregnancy and the risk of preterm birth (PTB), low-birthweight (LBW), and small-for-gestational-age (SGA) infants. Search strategy: We searched PubMed and SCOPUS (from inception until May 2015), and the reference lists of the relevant studies. Selection criteria: Observational studies comparing the rates of at least one adverse birth outcome (SGA, LBW, or PTB) in women who experienced IPV during pregnancy and those who did not. Data collection and analysis: Data extracted from 50 studies were pooled and pooled odds ratios were calculated using random-effects models. Main results: Intimate partner violence (IPV) was significantly associated with PTB (OR 1.91, 95% CI 1.60–2.29) and LBW (OR 2.11, 95% CI 1.68–2.65), although a large level of heterogeneity was present for both (I2 = 84 and 91%, respectively). The association with SGA was less pronounced and marginally significant (OR 1.37, 95% CI 1.02–1.84), although fewer studies were available for meta-analysis (n = 7). Conclusions: Our meta-analysis indicates that women who experienced IPV during pregnancy are at increased risk of having a PTB, and an LBW or an SGA infant. More studies examining the association between IPV and SGA are needed. Tweetable Abstract: Meta-analysis of IPV during pregnancy finds increased risk for preterm birth, LBW and SGA infants.&quot;,&quot;issue&quot;:&quot;8&quot;,&quot;volume&quot;:&quot;123&quot;},&quot;isTemporary&quot;:false}],&quot;citationTag&quot;:&quot;MENDELEY_CITATION_v3_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&quot;},{&quot;citationID&quot;:&quot;MENDELEY_CITATION_4d96fcd8-e788-4bd5-af0e-b442bc0ccc32&quot;,&quot;properties&quot;:{&quot;noteIndex&quot;:0},&quot;isEdited&quot;:false,&quot;manualOverride&quot;:{&quot;isManuallyOverridden&quot;:false,&quot;citeprocText&quot;:&quot;(137)&quot;,&quot;manualOverrideText&quot;:&quot;&quot;},&quot;citationItems&quot;:[{&quot;id&quot;:&quot;9656b507-7efa-3fd9-afac-e41f4b408310&quot;,&quot;itemData&quot;:{&quot;type&quot;:&quot;article&quot;,&quot;id&quot;:&quot;9656b507-7efa-3fd9-afac-e41f4b408310&quot;,&quot;title&quot;:&quot;Intimate partner violence during pregnancy and the risk for adverse infant outcomes: a systematic review and meta-analysis&quot;,&quot;author&quot;:[{&quot;family&quot;:&quot;Donovan&quot;,&quot;given&quot;:&quot;B. M.&quot;,&quot;parse-names&quot;:false,&quot;dropping-particle&quot;:&quot;&quot;,&quot;non-dropping-particle&quot;:&quot;&quot;},{&quot;family&quot;:&quot;Spracklen&quot;,&quot;given&quot;:&quot;C. N.&quot;,&quot;parse-names&quot;:false,&quot;dropping-particle&quot;:&quot;&quot;,&quot;non-dropping-particle&quot;:&quot;&quot;},{&quot;family&quot;:&quot;Schweizer&quot;,&quot;given&quot;:&quot;M. L.&quot;,&quot;parse-names&quot;:false,&quot;dropping-particle&quot;:&quot;&quot;,&quot;non-dropping-particle&quot;:&quot;&quot;},{&quot;family&quot;:&quot;Ryckman&quot;,&quot;given&quot;:&quot;K. K.&quot;,&quot;parse-names&quot;:false,&quot;dropping-particle&quot;:&quot;&quot;,&quot;non-dropping-particle&quot;:&quot;&quot;},{&quot;family&quot;:&quot;Saftlas&quot;,&quot;given&quot;:&quot;A. F.&quot;,&quot;parse-names&quot;:false,&quot;dropping-particle&quot;:&quot;&quot;,&quot;non-dropping-particle&quot;:&quot;&quot;}],&quot;container-title&quot;:&quot;BJOG: An International Journal of Obstetrics and Gynaecology&quot;,&quot;container-title-short&quot;:&quot;BJOG&quot;,&quot;DOI&quot;:&quot;10.1111/1471-0528.13928&quot;,&quot;ISSN&quot;:&quot;14710528&quot;,&quot;issued&quot;:{&quot;date-parts&quot;:[[2016]]},&quot;abstract&quot;:&quot;Background: Intimate partner violence (IPV) is of particular concern during pregnancy when not one, but two lives are at risk. Previous meta-analyses have suggested an association between IPV and adverse birth outcomes; however, many large studies have since been published, illustrating the need for updated pooled effect estimates. Objectives: To evaluate the relationship between IPV during pregnancy and the risk of preterm birth (PTB), low-birthweight (LBW), and small-for-gestational-age (SGA) infants. Search strategy: We searched PubMed and SCOPUS (from inception until May 2015), and the reference lists of the relevant studies. Selection criteria: Observational studies comparing the rates of at least one adverse birth outcome (SGA, LBW, or PTB) in women who experienced IPV during pregnancy and those who did not. Data collection and analysis: Data extracted from 50 studies were pooled and pooled odds ratios were calculated using random-effects models. Main results: Intimate partner violence (IPV) was significantly associated with PTB (OR 1.91, 95% CI 1.60–2.29) and LBW (OR 2.11, 95% CI 1.68–2.65), although a large level of heterogeneity was present for both (I2 = 84 and 91%, respectively). The association with SGA was less pronounced and marginally significant (OR 1.37, 95% CI 1.02–1.84), although fewer studies were available for meta-analysis (n = 7). Conclusions: Our meta-analysis indicates that women who experienced IPV during pregnancy are at increased risk of having a PTB, and an LBW or an SGA infant. More studies examining the association between IPV and SGA are needed. Tweetable Abstract: Meta-analysis of IPV during pregnancy finds increased risk for preterm birth, LBW and SGA infants.&quot;,&quot;issue&quot;:&quot;8&quot;,&quot;volume&quot;:&quot;123&quot;},&quot;isTemporary&quot;:false}],&quot;citationTag&quot;:&quot;MENDELEY_CITATION_v3_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&quot;},{&quot;citationID&quot;:&quot;MENDELEY_CITATION_8f5a5b72-b5dd-45a4-8140-8253273c7abf&quot;,&quot;properties&quot;:{&quot;noteIndex&quot;:0},&quot;isEdited&quot;:false,&quot;manualOverride&quot;:{&quot;isManuallyOverridden&quot;:false,&quot;citeprocText&quot;:&quot;(134)&quot;,&quot;manualOverrideText&quot;:&quot;&quot;},&quot;citationItems&quot;:[{&quot;id&quot;:&quot;c8850ef7-c5de-38c0-8edc-704a5444a03a&quot;,&quot;itemData&quot;:{&quot;type&quot;:&quot;article-journal&quot;,&quot;id&quot;:&quot;c8850ef7-c5de-38c0-8edc-704a5444a03a&quot;,&quot;title&quot;:&quot;The world report on violence and health&quot;,&quot;author&quot;:[{&quot;family&quot;:&quot;Krug&quot;,&quot;given&quot;:&quot;Etienne G.&quot;,&quot;parse-names&quot;:false,&quot;dropping-particle&quot;:&quot;&quot;,&quot;non-dropping-particle&quot;:&quot;&quot;},{&quot;family&quot;:&quot;Mercy&quot;,&quot;given&quot;:&quot;James A.&quot;,&quot;parse-names&quot;:false,&quot;dropping-particle&quot;:&quot;&quot;,&quot;non-dropping-particle&quot;:&quot;&quot;},{&quot;family&quot;:&quot;Dahlberg&quot;,&quot;given&quot;:&quot;Linda L.&quot;,&quot;parse-names&quot;:false,&quot;dropping-particle&quot;:&quot;&quot;,&quot;non-dropping-particle&quot;:&quot;&quot;},{&quot;family&quot;:&quot;Zwi&quot;,&quot;given&quot;:&quot;Anthony B.&quot;,&quot;parse-names&quot;:false,&quot;dropping-particle&quot;:&quot;&quot;,&quot;non-dropping-particle&quot;:&quot;&quot;}],&quot;container-title&quot;:&quot;Lancet&quot;,&quot;DOI&quot;:&quot;10.1016/S0140-6736(02)11133-0&quot;,&quot;ISSN&quot;:&quot;01406736&quot;,&quot;issued&quot;:{&quot;date-parts&quot;:[[2002]]},&quot;abstract&quot;:&quot;In 1996, the World Health Assembly declared violence a major public health issue. To follow up on this resolution, on Oct 3 this year, WHO released the first World Report on Violence and Health. The report analyses different types of violence including chil abuse and neglect, youth violence, intimate partner violence, sexual violence, elder abuse, self-directed violence, and collective violence. For all these types of violence, the report explores the magnitude of the health and social effects, the risk and protective factors, and the types of prevention efforts that have been initiated. The launch of the report will be followed by a 1-year Global Campaign on Violence Prevention, focusing on implementation of the recommendations. This article summarises some of the main points of the world report.&quot;,&quot;issue&quot;:&quot;9339&quot;,&quot;volume&quot;:&quot;360&quot;,&quot;container-title-short&quot;:&quot;&quot;},&quot;isTemporary&quot;:false}],&quot;citationTag&quot;:&quot;MENDELEY_CITATION_v3_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&quot;},{&quot;citationID&quot;:&quot;MENDELEY_CITATION_dced234d-80f6-4dad-9a0c-7c229a556c61&quot;,&quot;properties&quot;:{&quot;noteIndex&quot;:0},&quot;isEdited&quot;:false,&quot;manualOverride&quot;:{&quot;isManuallyOverridden&quot;:false,&quot;citeprocText&quot;:&quot;(47)&quot;,&quot;manualOverrideText&quot;:&quot;&quot;},&quot;citationItems&quot;:[{&quot;id&quot;:&quot;002160d8-8b43-3982-a5ab-627ab127d952&quot;,&quot;itemData&quot;:{&quot;type&quot;:&quot;report&quot;,&quot;id&quot;:&quot;002160d8-8b43-3982-a5ab-627ab127d952&quot;,&quot;title&quot;:&quot;Making the Case for Preconception Care: Planning and preparation for\npregnancy to improve maternal and\nchild health outcomes&quot;,&quot;author&quot;:[{&quot;family&quot;:&quot;Public Health England&quot;,&quot;given&quot;:&quot;&quot;,&quot;parse-names&quot;:false,&quot;dropping-particle&quot;:&quot;&quot;,&quot;non-dropping-particle&quot;:&quot;&quot;}],&quot;accessed&quot;:{&quot;date-parts&quot;:[[2023,3,2]]},&quot;URL&quot;:&quot;https://assets.publishing.service.gov.uk/government/uploads/system/uploads/attachment_data/file/729018/Making_the_case_for_preconception_care.pdf&quot;,&quot;issued&quot;:{&quot;date-parts&quot;:[[2018]]},&quot;abstract&quot;:&quot;Planning and preparation for pregnancy to improve maternal and child health outcomes Making the Case for Preconception Care 2 About Public Health England Public Health England exists to protect and improve the nation's health and wellbeing, and reduce health inequalities. We do this through world-leading science, knowledge and intelligence, advocacy, partnerships and the delivery of specialist public health services. We are an executive agency of the Department of Health and Social Care, and a distinct delivery organisation with operational autonomy. We provide government, local government, the NHS, Parliament, industry and the public with evidence-based professional, scientific and delivery expertise and support. Public Health England Wellington House 133-155 Waterloo Road London SE1 8UG Tel: 020 7654 8000 www.gov.uk/phe Twitter: @PHE_uk Facebook: www.facebook.com/PublicHealthEngland Prepared by: Amrita Jesurasa.&quot;,&quot;container-title-short&quot;:&quot;&quot;},&quot;isTemporary&quot;:false}],&quot;citationTag&quot;:&quot;MENDELEY_CITATION_v3_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&quot;},{&quot;citationID&quot;:&quot;MENDELEY_CITATION_7bfbc4fc-df10-4691-a5e1-f3472bcb95a6&quot;,&quot;properties&quot;:{&quot;noteIndex&quot;:0},&quot;isEdited&quot;:false,&quot;manualOverride&quot;:{&quot;isManuallyOverridden&quot;:false,&quot;citeprocText&quot;:&quot;(138)&quot;,&quot;manualOverrideText&quot;:&quot;&quot;},&quot;citationItems&quot;:[{&quot;id&quot;:&quot;46a6f9b9-29a1-34eb-8efe-26bc5895fef5&quot;,&quot;itemData&quot;:{&quot;type&quot;:&quot;article-journal&quot;,&quot;id&quot;:&quot;46a6f9b9-29a1-34eb-8efe-26bc5895fef5&quot;,&quot;title&quot;:&quot;Pathways from Maternal Adverse Childhood Experiences to Substance Use in Pregnancy: Findings from the All Our Families Cohort&quot;,&quot;author&quot;:[{&quot;family&quot;:&quot;Racine&quot;,&quot;given&quot;:&quot;Nicole&quot;,&quot;parse-names&quot;:false,&quot;dropping-particle&quot;:&quot;&quot;,&quot;non-dropping-particle&quot;:&quot;&quot;},{&quot;family&quot;:&quot;Mcdonald&quot;,&quot;given&quot;:&quot;Sheila&quot;,&quot;parse-names&quot;:false,&quot;dropping-particle&quot;:&quot;&quot;,&quot;non-dropping-particle&quot;:&quot;&quot;},{&quot;family&quot;:&quot;Chaput&quot;,&quot;given&quot;:&quot;Kathleen&quot;,&quot;parse-names&quot;:false,&quot;dropping-particle&quot;:&quot;&quot;,&quot;non-dropping-particle&quot;:&quot;&quot;},{&quot;family&quot;:&quot;Tough&quot;,&quot;given&quot;:&quot;Suzanne&quot;,&quot;parse-names&quot;:false,&quot;dropping-particle&quot;:&quot;&quot;,&quot;non-dropping-particle&quot;:&quot;&quot;},{&quot;family&quot;:&quot;Madigan&quot;,&quot;given&quot;:&quot;Sheri&quot;,&quot;parse-names&quot;:false,&quot;dropping-particle&quot;:&quot;&quot;,&quot;non-dropping-particle&quot;:&quot;&quot;}],&quot;container-title&quot;:&quot;Journal of Women's Health&quot;,&quot;container-title-short&quot;:&quot;J Womens Health&quot;,&quot;DOI&quot;:&quot;10.1089/jwh.2020.8632&quot;,&quot;ISSN&quot;:&quot;1931843X&quot;,&quot;issued&quot;:{&quot;date-parts&quot;:[[2021]]},&quot;abstract&quot;:&quot;Background: Exposure to adverse childhood experiences (ACEs) is a risk factor for maternal substance use in pregnancy, however, mechanisms by which maternal ACEs may influence substance use in pregnancy have not been fully explored. The current study examines the association between maternal ACEs and substance use in pregnancy (i.e., alcohol, smoking, and drug use) and explores mediating pathways. Methods: A community sample of 1,994 women as part of the All Our Families Cohort were recruited in pregnancy in Calgary, Canada, between 2008 and 2011. Women provided retrospective reports of ACE exposure before age 18 as well as reports of demographic information, substance use (i.e., moderate-to-high alcohol use, any smoking, or any drug use), a previous history of substance use difficulties, and depressive symptoms during pregnancy. Path analyses were used to examine maternal income, education, depression, and previous substance use as mediating variables. Results: There were significant indirect associations between maternal ACEs and maternal substance use in pregnancy via maternal education (β = 0.05, p &lt; 0.001), previous substance use (β = 0.01, p = 0.001), and depression (β = 0.02, p = 0.02). The direct effect of maternal ACEs on maternal substance in pregnancy remained significant after accounting for the indirect effects (β = 0.22, 95% CI = 0.15-0.29, p &lt; 0.001). Conclusions: Exposure to adversity in childhood can lead to socioeconomic and mental health difficulties that increase risk for substance use in pregnancy. Addressing these difficulties before pregnancy may help to reduce the potential for substance use in pregnancy.&quot;,&quot;issue&quot;:&quot;12&quot;,&quot;volume&quot;:&quot;30&quot;},&quot;isTemporary&quot;:false}],&quot;citationTag&quot;:&quot;MENDELEY_CITATION_v3_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&quot;},{&quot;citationID&quot;:&quot;MENDELEY_CITATION_f10f78d5-3f86-4647-a2dc-eae8c75c30ea&quot;,&quot;properties&quot;:{&quot;noteIndex&quot;:0},&quot;isEdited&quot;:false,&quot;manualOverride&quot;:{&quot;isManuallyOverridden&quot;:false,&quot;citeprocText&quot;:&quot;(139)&quot;,&quot;manualOverrideText&quot;:&quot;&quot;},&quot;citationItems&quot;:[{&quot;id&quot;:&quot;6a930dbe-0f94-3b44-bd88-59cb769baf25&quot;,&quot;itemData&quot;:{&quot;type&quot;:&quot;article-journal&quot;,&quot;id&quot;:&quot;6a930dbe-0f94-3b44-bd88-59cb769baf25&quot;,&quot;title&quot;:&quot;Predictors of drug use during pregnancy: The relative effects of socioeconomic, demographic, and mental health risk factors&quot;,&quot;author&quot;:[{&quot;family&quot;:&quot;Brown&quot;,&quot;given&quot;:&quot;R. A.&quot;,&quot;parse-names&quot;:false,&quot;dropping-particle&quot;:&quot;&quot;,&quot;non-dropping-particle&quot;:&quot;&quot;},{&quot;family&quot;:&quot;Dakkak&quot;,&quot;given&quot;:&quot;H.&quot;,&quot;parse-names&quot;:false,&quot;dropping-particle&quot;:&quot;&quot;,&quot;non-dropping-particle&quot;:&quot;&quot;},{&quot;family&quot;:&quot;Gilliland&quot;,&quot;given&quot;:&quot;J.&quot;,&quot;parse-names&quot;:false,&quot;dropping-particle&quot;:&quot;&quot;,&quot;non-dropping-particle&quot;:&quot;&quot;},{&quot;family&quot;:&quot;Seabrook&quot;,&quot;given&quot;:&quot;J. A.&quot;,&quot;parse-names&quot;:false,&quot;dropping-particle&quot;:&quot;&quot;,&quot;non-dropping-particle&quot;:&quot;&quot;}],&quot;container-title&quot;:&quot;Journal of Neonatal-Perinatal Medicine&quot;,&quot;container-title-short&quot;:&quot;J Neonatal Perinatal Med&quot;,&quot;DOI&quot;:&quot;10.3233/NPM-1814&quot;,&quot;ISSN&quot;:&quot;18784429&quot;,&quot;issued&quot;:{&quot;date-parts&quot;:[[2019]]},&quot;abstract&quot;:&quot;BACKGROUND: With limited Canadian research on predictors of drug use during pregnancy, the primary objective was to assess the relative effects of socioeconomic, demographic, and mental health risk factors associated with drug use during pregnancy. Predictors of an Apgar score&lt;7 and fetal macrosomia were examined as secondary outcomes. METHODS: This retrospective cohort study consisted of 25,734 pregnant women from Southwestern Ontario. Data were prospectively obtained from perinatal and neonatal databases at a tertiary hospital in London, Ontario. Using a Geographic Information System, neighborhood-level socioeconomic variables were obtained by mapping maternal postal codes. Separate logistic regressions were computed for all outcome variables. RESULTS: The rates of alcohol, tobacco, and cannabis use during pregnancy were 1.9%, 16.2%, and 2.3%, respectively. The mean maternal age was 29.4±5.4 years. Maternal age was inversely associated with alcohol, tobacco and cannabis use, whereas lone-parent household, depression, and anxiety increased the odds of substance use. Depression was the top risk factor of all three substances. Compared to women who were not depressed during pregnancy, women who were depressed were 2.15 times more likely to use alcohol (95% CI: 1.60, 2.90), 1.70 times more likely to smoke tobacco (95% CI: 1.48, 1.95), and 2.56 times more likely to use cannabis (95% CI: 1.95, 3.35). Adverse birth outcomes were also associated with overweight and obesity, gestational diabetes and insulin-dependent diabetes. CONCLUSIONS: Maternal depression is the primary risk factor of drug use during pregnancy. Policy interventions that target at-risk women are important considerations to improve maternal mental health.&quot;,&quot;issue&quot;:&quot;2&quot;,&quot;volume&quot;:&quot;12&quot;},&quot;isTemporary&quot;:false}],&quot;citationTag&quot;:&quot;MENDELEY_CITATION_v3_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&quot;},{&quot;citationID&quot;:&quot;MENDELEY_CITATION_05903762-db36-4258-8ea9-f534d19c8382&quot;,&quot;properties&quot;:{&quot;noteIndex&quot;:0},&quot;isEdited&quot;:false,&quot;manualOverride&quot;:{&quot;isManuallyOverridden&quot;:false,&quot;citeprocText&quot;:&quot;(140)&quot;,&quot;manualOverrideText&quot;:&quot;&quot;},&quot;citationItems&quot;:[{&quot;id&quot;:&quot;86c3059e-7ea9-3d6b-9576-deaaba4677ac&quot;,&quot;itemData&quot;:{&quot;type&quot;:&quot;article-journal&quot;,&quot;id&quot;:&quot;86c3059e-7ea9-3d6b-9576-deaaba4677ac&quot;,&quot;title&quot;:&quot;Unmet Mental Health Care Needs and Illicit Drug Use During Pregnancy&quot;,&quot;author&quot;:[{&quot;family&quot;:&quot;Pfeifer&quot;,&quot;given&quot;:&quot;Lyndsie R.&quot;,&quot;parse-names&quot;:false,&quot;dropping-particle&quot;:&quot;&quot;,&quot;non-dropping-particle&quot;:&quot;&quot;},{&quot;family&quot;:&quot;Haile&quot;,&quot;given&quot;:&quot;Zelalem T.&quot;,&quot;parse-names&quot;:false,&quot;dropping-particle&quot;:&quot;&quot;,&quot;non-dropping-particle&quot;:&quot;&quot;}],&quot;container-title&quot;:&quot;Journal of addiction medicine&quot;,&quot;container-title-short&quot;:&quot;J Addict Med&quot;,&quot;DOI&quot;:&quot;10.1097/ADM.0000000000000752&quot;,&quot;ISSN&quot;:&quot;19353227&quot;,&quot;issued&quot;:{&quot;date-parts&quot;:[[2021]]},&quot;abstract&quot;:&quot;OBJECTIVES: The prevalence of drug use is at alarmingly high levels in the United States. Of particular concern is prenatal drug use, which exposes the underdeveloped organ systems of the fetus to harsh chemicals. Identifying factors associated with illicit drug use during pregnancy is critical to identify and treat at-risk pregnant women and improve maternal and infant health outcomes. The goal of this study was to examine the association between unmet mental health care needs and substance use during pregnancy. METHODS: The present cross-sectional study analyzed secondary data from the 2002 to 2014 National Survey on Drug Use and Health (n = 10,516). The main outcome of interest was self-reported illicit drug use in the last 30 days. The independent variable was unmet mental health care needs in the last 12 months. RESULTS: Overall, 6.4% of the participants reported a history of unmet mental health care needs and 4.5% used a substance during pregnancy. The odds of illicit drug use during pregnancy were higher among women who had an unmet mental health care needs compared to women without a history of unmet mental health care needs, multivariable-adjusted odds ratio (95% CI) 4.06 (3.01 to 5.48; P &lt; 0.001). The observed association between unmet mental health care needs and illicit drug use persisted in subgroup analyses by age, race/ethnicity and education. CONCLUSION: In a nationally representative cross-sectional sample of pregnant women, having unmet mental health care needs was positively associated with illicit drug use during pregnancy after adjusting for potential confounders.&quot;,&quot;issue&quot;:&quot;3&quot;,&quot;volume&quot;:&quot;15&quot;},&quot;isTemporary&quot;:false}],&quot;citationTag&quot;:&quot;MENDELEY_CITATION_v3_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&quot;},{&quot;citationID&quot;:&quot;MENDELEY_CITATION_5d426e46-b1f2-4fdb-a9d2-65d82824dbbf&quot;,&quot;properties&quot;:{&quot;noteIndex&quot;:0},&quot;isEdited&quot;:false,&quot;manualOverride&quot;:{&quot;isManuallyOverridden&quot;:false,&quot;citeprocText&quot;:&quot;(141)&quot;,&quot;manualOverrideText&quot;:&quot;&quot;},&quot;citationItems&quot;:[{&quot;id&quot;:&quot;72d63bd5-88f7-311b-a92b-9f231f0c588c&quot;,&quot;itemData&quot;:{&quot;type&quot;:&quot;article-journal&quot;,&quot;id&quot;:&quot;72d63bd5-88f7-311b-a92b-9f231f0c588c&quot;,&quot;title&quot;:&quot;How early bonding, depression, illicit drug use, and perceived support work together to influence drug-dependent mothers' caregiving&quot;,&quot;author&quot;:[{&quot;family&quot;:&quot;Suchman&quot;,&quot;given&quot;:&quot;Nancy E.&quot;,&quot;parse-names&quot;:false,&quot;dropping-particle&quot;:&quot;&quot;,&quot;non-dropping-particle&quot;:&quot;&quot;},{&quot;family&quot;:&quot;McMahon&quot;,&quot;given&quot;:&quot;Thomas J.&quot;,&quot;parse-names&quot;:false,&quot;dropping-particle&quot;:&quot;&quot;,&quot;non-dropping-particle&quot;:&quot;&quot;},{&quot;family&quot;:&quot;Slade&quot;,&quot;given&quot;:&quot;Arietta&quot;,&quot;parse-names&quot;:false,&quot;dropping-particle&quot;:&quot;&quot;,&quot;non-dropping-particle&quot;:&quot;&quot;},{&quot;family&quot;:&quot;Luthar&quot;,&quot;given&quot;:&quot;Suniya S.&quot;,&quot;parse-names&quot;:false,&quot;dropping-particle&quot;:&quot;&quot;,&quot;non-dropping-particle&quot;:&quot;&quot;}],&quot;container-title&quot;:&quot;American Journal of Orthopsychiatry&quot;,&quot;DOI&quot;:&quot;10.1037/0002-9432.75.3.431&quot;,&quot;ISSN&quot;:&quot;00029432&quot;,&quot;issued&quot;:{&quot;date-parts&quot;:[[2005]]},&quot;abstract&quot;:&quot;In this study, the authors used an attachment framework to examine how drug-dependent mothers' early bonding experience, depression, illicit drug use, and perceived support work together to influence the family environment. The authors hypothesized that (a) depression and drug use function as proxies for a stronger risk factor, the perceived absence of support available in everyday life, and (b) associations between mothers' early bonding experience and family environment are mediated by perceptions of support and nurture available in everyday life. The authors used a \&quot;building block\&quot; analytic approach and data collected from 125 mothers enrolled in methadone maintenance to test hypotheses. Both hypotheses were confirmed for 1 outcome, family adaptability. For the 2nd outcome, family cohesion, only perceived support was a significant predictor. Although preliminary, the findings suggest that perceptions of relationships in everyday life play a critical role in the etiology of drug-dependent mothers' parenting. Copyright 2005 by the Educational Publishing Foundation.&quot;,&quot;issue&quot;:&quot;3&quot;,&quot;volume&quot;:&quot;75&quot;,&quot;container-title-short&quot;:&quot;&quot;},&quot;isTemporary&quot;:false}],&quot;citationTag&quot;:&quot;MENDELEY_CITATION_v3_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&quot;},{&quot;citationID&quot;:&quot;MENDELEY_CITATION_1ca6ba1e-786b-49c1-b2ec-2dcadb49527f&quot;,&quot;properties&quot;:{&quot;noteIndex&quot;:0},&quot;isEdited&quot;:false,&quot;manualOverride&quot;:{&quot;isManuallyOverridden&quot;:false,&quot;citeprocText&quot;:&quot;(142)&quot;,&quot;manualOverrideText&quot;:&quot;&quot;},&quot;citationItems&quot;:[{&quot;id&quot;:&quot;a46b2b4a-d671-33f0-a0c8-79e820e617d7&quot;,&quot;itemData&quot;:{&quot;type&quot;:&quot;report&quot;,&quot;id&quot;:&quot;a46b2b4a-d671-33f0-a0c8-79e820e617d7&quot;,&quot;title&quot;:&quot;Perinatal Maternal Mental Health Services: Recommendations for Provision of Services for Childbearing Women&quot;,&quot;author&quot;:[{&quot;family&quot;:&quot;Royal College of Psychiatrists&quot;,&quot;given&quot;:&quot;&quot;,&quot;parse-names&quot;:false,&quot;dropping-particle&quot;:&quot;&quot;,&quot;non-dropping-particle&quot;:&quot;&quot;}],&quot;accessed&quot;:{&quot;date-parts&quot;:[[2023,3,24]]},&quot;URL&quot;:&quot;https://www.rcpsych.ac.uk/docs/default-source/improving-care/better-mh-policy/college-reports/college-report-cr232---perinatal-mental-heath-services.pdf?Status=Master&amp;sfvrsn=82b10d7e_4&quot;,&quot;issued&quot;:{&quot;date-parts&quot;:[[2021]]},&quot;container-title-short&quot;:&quot;&quot;},&quot;isTemporary&quot;:false}],&quot;citationTag&quot;:&quot;MENDELEY_CITATION_v3_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&quot;},{&quot;citationID&quot;:&quot;MENDELEY_CITATION_a0283df4-9f8e-4635-82f7-567660890e82&quot;,&quot;properties&quot;:{&quot;noteIndex&quot;:0},&quot;isEdited&quot;:false,&quot;manualOverride&quot;:{&quot;isManuallyOverridden&quot;:false,&quot;citeprocText&quot;:&quot;(143)&quot;,&quot;manualOverrideText&quot;:&quot;&quot;},&quot;citationItems&quot;:[{&quot;id&quot;:&quot;e9a45ab6-a98b-3fdd-8285-efaf913fef28&quot;,&quot;itemData&quot;:{&quot;type&quot;:&quot;report&quot;,&quot;id&quot;:&quot;e9a45ab6-a98b-3fdd-8285-efaf913fef28&quot;,&quot;title&quot;:&quot;Issues for the safety and wellbeing of children in families with multiple and complex problems&quot;,&quot;author&quot;:[{&quot;family&quot;:&quot;Bromfield&quot;,&quot;given&quot;:&quot;Leah&quot;,&quot;parse-names&quot;:false,&quot;dropping-particle&quot;:&quot;&quot;,&quot;non-dropping-particle&quot;:&quot;&quot;},{&quot;family&quot;:&quot;Lamont&quot;,&quot;given&quot;:&quot;Alister&quot;,&quot;parse-names&quot;:false,&quot;dropping-particle&quot;:&quot;&quot;,&quot;non-dropping-particle&quot;:&quot;&quot;},{&quot;family&quot;:&quot;Parker&quot;,&quot;given&quot;:&quot;Robyn&quot;,&quot;parse-names&quot;:false,&quot;dropping-particle&quot;:&quot;&quot;,&quot;non-dropping-particle&quot;:&quot;&quot;},{&quot;family&quot;:&quot;Horsfall&quot;,&quot;given&quot;:&quot;Briony&quot;,&quot;parse-names&quot;:false,&quot;dropping-particle&quot;:&quot;&quot;,&quot;non-dropping-particle&quot;:&quot;&quot;}],&quot;container-title&quot;:&quot;NCPC Issues&quot;,&quot;issued&quot;:{&quot;date-parts&quot;:[[2010]]},&quot;abstract&quot;:&quot;The article focuses on the issues for the safety and wellbeing of children in families with multiple and complex problems in Australia. It investigates the separate effects of parental substance misuse, domestic violence and parental mental health problems. It explores the structure and capacity of the child protection system and offers several implications for practice.&quot;,&quot;volume&quot;:&quot;33&quot;,&quot;container-title-short&quot;:&quot;&quot;},&quot;isTemporary&quot;:false}],&quot;citationTag&quot;:&quot;MENDELEY_CITATION_v3_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&quot;},{&quot;citationID&quot;:&quot;MENDELEY_CITATION_ab123a41-bf5f-40cf-8bbe-1d4664fd264c&quot;,&quot;properties&quot;:{&quot;noteIndex&quot;:0},&quot;isEdited&quot;:false,&quot;manualOverride&quot;:{&quot;isManuallyOverridden&quot;:false,&quot;citeprocText&quot;:&quot;(144)&quot;,&quot;manualOverrideText&quot;:&quot;&quot;},&quot;citationItems&quot;:[{&quot;id&quot;:&quot;3e9f212a-548a-32ca-b008-3f8aa91d89d3&quot;,&quot;itemData&quot;:{&quot;type&quot;:&quot;article-journal&quot;,&quot;id&quot;:&quot;3e9f212a-548a-32ca-b008-3f8aa91d89d3&quot;,&quot;title&quot;:&quot;Global prevalence of fetal alcohol spectrum disorder among children and youth: A systematic review and meta-analysis&quot;,&quot;author&quot;:[{&quot;family&quot;:&quot;Lange&quot;,&quot;given&quot;:&quot;Shannon&quot;,&quot;parse-names&quot;:false,&quot;dropping-particle&quot;:&quot;&quot;,&quot;non-dropping-particle&quot;:&quot;&quot;},{&quot;family&quot;:&quot;Probst&quot;,&quot;given&quot;:&quot;Charlotte&quot;,&quot;parse-names&quot;:false,&quot;dropping-particle&quot;:&quot;&quot;,&quot;non-dropping-particle&quot;:&quot;&quot;},{&quot;family&quot;:&quot;Gmel&quot;,&quot;given&quot;:&quot;Gerrit&quot;,&quot;parse-names&quot;:false,&quot;dropping-particle&quot;:&quot;&quot;,&quot;non-dropping-particle&quot;:&quot;&quot;},{&quot;family&quot;:&quot;Rehm&quot;,&quot;given&quot;:&quot;Jürgen&quot;,&quot;parse-names&quot;:false,&quot;dropping-particle&quot;:&quot;&quot;,&quot;non-dropping-particle&quot;:&quot;&quot;},{&quot;family&quot;:&quot;Burd&quot;,&quot;given&quot;:&quot;Larry&quot;,&quot;parse-names&quot;:false,&quot;dropping-particle&quot;:&quot;&quot;,&quot;non-dropping-particle&quot;:&quot;&quot;},{&quot;family&quot;:&quot;Popova&quot;,&quot;given&quot;:&quot;Svetlana&quot;,&quot;parse-names&quot;:false,&quot;dropping-particle&quot;:&quot;&quot;,&quot;non-dropping-particle&quot;:&quot;&quot;}],&quot;container-title&quot;:&quot;JAMA Pediatrics&quot;,&quot;container-title-short&quot;:&quot;JAMA Pediatr&quot;,&quot;DOI&quot;:&quot;10.1001/jamapediatrics.2017.1919&quot;,&quot;ISSN&quot;:&quot;21686203&quot;,&quot;issued&quot;:{&quot;date-parts&quot;:[[2017]]},&quot;abstract&quot;:&quot;IMPORTANCE: Prevalence estimates are essential to effectively prioritize, plan, and deliver health care to high-needs populations such as children and youth with fetal alcohol spectrum disorder (FASD). However, most countries do not have population-level prevalence data for FASD. OBJECTIVE: To obtain prevalence estimates of FASD among children and youth in the general population by country, by World Health Organization (WHO) region, and globally. DATA SOURCES: MEDLINE, MEDLINE in process, EMBASE, Education Resource Information Center, Cumulative Index to Nursing and Allied Health Literature, Web of Science, PsychINFO, and Scopus were systematically searched for studies published from November 1, 1973, through June 30, 2015, without geographic or language restrictions. STUDY SELECTION: Original quantitative studies that reported the prevalence of FASD among children and youth in the general population, used active case ascertainment or clinic-based methods, and specified the diagnostic guideline or case definition used were included. DATA EXTRACTION AND SYNTHESIS: Individual study characteristics and prevalence of FASD were extracted. Country-specific random-effects meta-analyses were conducted. For countries with 1 or no empirical study on the prevalence of FASD, this indicator was estimated based on the proportion of women who consumed alcohol during pregnancy per 1 case of FASD. Finally, WHO regional and global mean prevalence of FASD weighted by the number of live births in each country was estimated. MAIN OUTCOMES AND MEASURES: Prevalence of FASD. RESULTS: A total of 24 unique studies including 1416 unique children and youth diagnosed with FASD (age range, 0-16.4 years) were retained for data extraction. The global prevalence of FASD among children and youth in the general population was estimated to be 7.7 per 1000 population (95% CI, 4.9-11.7 per 1000 population). The WHO European Region had the highest prevalence (19.8 per 1000 population; 95% CI, 14.1-28.0 per 1000 population), and the WHO Eastern Mediterranean Region had the lowest (0.1 per 1000 population; 95% CI, 0.1-0.5 per 1000 population). Of 187 countries, South Africa was estimated to have the highest prevalence of FASD at 111.1 per 1000 population (95% CI, 71.1-158.4 per 1000 population), followed by Croatia at 53.3 per 1000 population (95% CI, 30.9-81.2 per 1000 population) and Ireland at 47.5 per 1000 population (95% CI, 28.0-73.6 per 1000 population). CONCLUSIONS AND RELEVANCE: Globally, FASD is a prevalent alcohol-related developmental disability that is largely preventable. The findings highlight the need to establish a universal public health message about the potential harm of prenatal alcohol exposure and a routine screening protocol. Brief interventions should be provided, where appropriate.&quot;,&quot;issue&quot;:&quot;10&quot;,&quot;volume&quot;:&quot;171&quot;},&quot;isTemporary&quot;:false}],&quot;citationTag&quot;:&quot;MENDELEY_CITATION_v3_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&quot;},{&quot;citationID&quot;:&quot;MENDELEY_CITATION_67fbe560-9e46-4a54-9559-2dd1222602b6&quot;,&quot;properties&quot;:{&quot;noteIndex&quot;:0},&quot;isEdited&quot;:false,&quot;manualOverride&quot;:{&quot;isManuallyOverridden&quot;:false,&quot;citeprocText&quot;:&quot;(145,146)&quot;,&quot;manualOverrideText&quot;:&quot;&quot;},&quot;citationItems&quot;:[{&quot;id&quot;:&quot;91956aa8-a195-3d1c-a12b-26f4f35ed65a&quot;,&quot;itemData&quot;:{&quot;type&quot;:&quot;article&quot;,&quot;id&quot;:&quot;91956aa8-a195-3d1c-a12b-26f4f35ed65a&quot;,&quot;title&quot;:&quot;Mental health issues in fetal alcohol spectrum disorder&quot;,&quot;author&quot;:[{&quot;family&quot;:&quot;Pei&quot;,&quot;given&quot;:&quot;Jacqueline&quot;,&quot;parse-names&quot;:false,&quot;dropping-particle&quot;:&quot;&quot;,&quot;non-dropping-particle&quot;:&quot;&quot;},{&quot;family&quot;:&quot;Denys&quot;,&quot;given&quot;:&quot;Kennedy&quot;,&quot;parse-names&quot;:false,&quot;dropping-particle&quot;:&quot;&quot;,&quot;non-dropping-particle&quot;:&quot;&quot;},{&quot;family&quot;:&quot;Hughes&quot;,&quot;given&quot;:&quot;Janet&quot;,&quot;parse-names&quot;:false,&quot;dropping-particle&quot;:&quot;&quot;,&quot;non-dropping-particle&quot;:&quot;&quot;},{&quot;family&quot;:&quot;Rasmussen&quot;,&quot;given&quot;:&quot;Carmen&quot;,&quot;parse-names&quot;:false,&quot;dropping-particle&quot;:&quot;&quot;,&quot;non-dropping-particle&quot;:&quot;&quot;}],&quot;container-title&quot;:&quot;Journal of Mental Health&quot;,&quot;DOI&quot;:&quot;10.3109/09638237.2011.577113&quot;,&quot;ISSN&quot;:&quot;09638237&quot;,&quot;issued&quot;:{&quot;date-parts&quot;:[[2011]]},&quot;abstract&quot;:&quot;Background. High numbers of individuals with Fetal Alcohol Spectrum Disorders (FASD) have been described as having mental health problems. Aims.This article summarizes research about mental health problems in FASD and considers related developmental and environmental issues. Method. A computer-based literature search was conducted in the databases Medline, PsycINFO, Google Scholar, Academic Search Complete, and Education Resources Information Centre for articles addressing the prevalence and types of mental health issues in individuals affected by FASD. Results. High rates of mental disorders within the FASD and prenatal alcohol exposure (PAE) population were found to be consistently reported for both internalizing and externalizing disorders. Moreover, problems that emerge in childhood may reflect a convergence of genetic, environmental, and neurophysiological factors that persist into adulthood. Conclusions. Researchers are beginning to document the impacts of PAE on later mental health development. Further longitudinal study is needed to determine whether there is an increasing severity of mental health deficits and consequences with age, and whether any such changes reflect increasingly deteriorating environmental factors or brain-based factors. Additionally, research is needed to design interventions to better address the unique mental health needs of this population. © 2011 Informa UK, Ltd.&quot;,&quot;issue&quot;:&quot;5&quot;,&quot;volume&quot;:&quot;20&quot;,&quot;container-title-short&quot;:&quot;&quot;},&quot;isTemporary&quot;:false},{&quot;id&quot;:&quot;4a4e1463-b963-3063-9a98-3483d4415461&quot;,&quot;itemData&quot;:{&quot;type&quot;:&quot;article&quot;,&quot;id&quot;:&quot;4a4e1463-b963-3063-9a98-3483d4415461&quot;,&quot;title&quot;:&quot;Defining the behavioral phenotype in children with fetal alcohol spectrum disorders: A review&quot;,&quot;author&quot;:[{&quot;family&quot;:&quot;Kodituwakku&quot;,&quot;given&quot;:&quot;P. W.&quot;,&quot;parse-names&quot;:false,&quot;dropping-particle&quot;:&quot;&quot;,&quot;non-dropping-particle&quot;:&quot;&quot;}],&quot;container-title&quot;:&quot;Neuroscience and Biobehavioral Reviews&quot;,&quot;DOI&quot;:&quot;10.1016/j.neubiorev.2006.06.020&quot;,&quot;ISSN&quot;:&quot;01497634&quot;,&quot;issued&quot;:{&quot;date-parts&quot;:[[2007]]},&quot;abstract&quot;:&quot;While there exists a large body of literature on cognitive functions in children with prenatal alcohol exposure, it remains undetermined if these children exhibit a unique profile of cognitive-behavioral functioning or a behavioral phenotype. Researchers have consistently found that intellectual functioning, as assessed by IQ tests, of children with prenatal alcohol exposure is deficient. There is increasing evidence that prenatal alcohol exposure is associated with slow information processing and attentional problems, in particular inattentiveness. Studies examining specific cognitive abilities such as language, visual perception, and memory in alcohol-affected children have shown performance decrements associated with increased task complexity. Children with prenatal alcohol exposure have also been found to exhibit significant deficits in daily functional skills or adaptive behavior, with deficits in socialization becoming pronounced during adolescence. The above findings point to the conclusion that a generalized deficit in complex information processing constitutes the central cognitive-behavioral characteristic of children with prenatal alcohol exposure. Researchers have consistently documented that specific brain regions are more affected by alcohol than other regions. The problem of mapping focal anomalies of the brain with a generalized pattern of deficits can be solved by taking developmental processes into consideration. © 2006 Elsevier Ltd. All rights reserved.&quot;,&quot;issue&quot;:&quot;2&quot;,&quot;volume&quot;:&quot;31&quot;,&quot;container-title-short&quot;:&quot;Neurosci Biobehav Rev&quot;},&quot;isTemporary&quot;:false}],&quot;citationTag&quot;:&quot;MENDELEY_CITATION_v3_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&quot;},{&quot;citationID&quot;:&quot;MENDELEY_CITATION_651fcae3-2bcf-4f98-8dfc-922f50576b1d&quot;,&quot;properties&quot;:{&quot;noteIndex&quot;:0},&quot;isEdited&quot;:false,&quot;manualOverride&quot;:{&quot;isManuallyOverridden&quot;:false,&quot;citeprocText&quot;:&quot;(147)&quot;,&quot;manualOverrideText&quot;:&quot;&quot;},&quot;citationItems&quot;:[{&quot;id&quot;:&quot;0581f178-db2b-3b4f-ac55-895e4e269771&quot;,&quot;itemData&quot;:{&quot;type&quot;:&quot;article-journal&quot;,&quot;id&quot;:&quot;0581f178-db2b-3b4f-ac55-895e4e269771&quot;,&quot;title&quot;:&quot;Prenatal alcohol exposure and offspring mental health: A systematic review&quot;,&quot;author&quot;:[{&quot;family&quot;:&quot;Easey&quot;,&quot;given&quot;:&quot;Kayleigh E.&quot;,&quot;parse-names&quot;:false,&quot;dropping-particle&quot;:&quot;&quot;,&quot;non-dropping-particle&quot;:&quot;&quot;},{&quot;family&quot;:&quot;Dyer&quot;,&quot;given&quot;:&quot;Maddy L.&quot;,&quot;parse-names&quot;:false,&quot;dropping-particle&quot;:&quot;&quot;,&quot;non-dropping-particle&quot;:&quot;&quot;},{&quot;family&quot;:&quot;Timpson&quot;,&quot;given&quot;:&quot;Nicholas J.&quot;,&quot;parse-names&quot;:false,&quot;dropping-particle&quot;:&quot;&quot;,&quot;non-dropping-particle&quot;:&quot;&quot;},{&quot;family&quot;:&quot;Munafò&quot;,&quot;given&quot;:&quot;Marcus R.&quot;,&quot;parse-names&quot;:false,&quot;dropping-particle&quot;:&quot;&quot;,&quot;non-dropping-particle&quot;:&quot;&quot;}],&quot;container-title&quot;:&quot;Drug and Alcohol Dependence&quot;,&quot;container-title-short&quot;:&quot;Drug Alcohol Depend&quot;,&quot;DOI&quot;:&quot;10.1016/j.drugalcdep.2019.01.007&quot;,&quot;ISSN&quot;:&quot;18790046&quot;,&quot;issued&quot;:{&quot;date-parts&quot;:[[2019]]},&quot;abstract&quot;:&quot;Background: High levels of alcohol use in pregnancy have been shown to be associated with negative physical health consequences in offspring. However, the literature is less clear on the association of alcohol use in pregnancy and offspring mental health, specifically for low levels of prenatal alcohol exposure. We conducted a systematic review to evaluate studies examining this association. Methods: Studies were identified by searching PsycINFO, PubMed and Web of Science, and were included if they examined alcohol use during pregnancy as an exposure and offspring mental health at age 3 or older as an outcome. We excluded non-English language publications and studies of fetal alcohol syndrome. Results: Thirty-three studies were included and were categorized by mental health outcomes: anxiety/depression, emotional problems, total internalizing problems, total problem score, and conduct disorder. Over half of the analyses reported a positive association of prenatal alcohol exposure and offspring mental health problems. Conclusions: Our review suggests that maternal alcohol use during pregnancy is associated with offspring mental health problems, even at low to moderate levels of alcohol use. Future investigation using methods that allow stronger causal inference is needed to further investigate if these associations shown are causal.&quot;,&quot;volume&quot;:&quot;197&quot;},&quot;isTemporary&quot;:false}],&quot;citationTag&quot;:&quot;MENDELEY_CITATION_v3_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&quot;},{&quot;citationID&quot;:&quot;MENDELEY_CITATION_1241b594-1356-4964-8fb5-b435b044df63&quot;,&quot;properties&quot;:{&quot;noteIndex&quot;:0},&quot;isEdited&quot;:false,&quot;manualOverride&quot;:{&quot;isManuallyOverridden&quot;:false,&quot;citeprocText&quot;:&quot;(148)&quot;,&quot;manualOverrideText&quot;:&quot;&quot;},&quot;citationItems&quot;:[{&quot;id&quot;:&quot;4053b5be-0b12-31f8-8eb4-18f0dae8e874&quot;,&quot;itemData&quot;:{&quot;type&quot;:&quot;article&quot;,&quot;id&quot;:&quot;4053b5be-0b12-31f8-8eb4-18f0dae8e874&quot;,&quot;title&quot;:&quot;Understanding the mental health needs of mothers who have had children removed through the family court: A call for action&quot;,&quot;author&quot;:[{&quot;family&quot;:&quot;Morriss&quot;,&quot;given&quot;:&quot;Lisa&quot;,&quot;parse-names&quot;:false,&quot;dropping-particle&quot;:&quot;&quot;,&quot;non-dropping-particle&quot;:&quot;&quot;},{&quot;family&quot;:&quot;Broadhurst&quot;,&quot;given&quot;:&quot;Karen&quot;,&quot;parse-names&quot;:false,&quot;dropping-particle&quot;:&quot;&quot;,&quot;non-dropping-particle&quot;:&quot;&quot;}],&quot;container-title&quot;:&quot;Qualitative Social Work&quot;,&quot;DOI&quot;:&quot;10.1177/14733250221120470&quot;,&quot;ISSN&quot;:&quot;17413117&quot;,&quot;issued&quot;:{&quot;date-parts&quot;:[[2022,9,1]]},&quot;page&quot;:&quot;803-808&quot;,&quot;publisher&quot;:&quot;SAGE Publications Inc.&quot;,&quot;issue&quot;:&quot;5&quot;,&quot;volume&quot;:&quot;21&quot;,&quot;container-title-short&quot;:&quot;&quot;},&quot;isTemporary&quot;:false}],&quot;citationTag&quot;:&quot;MENDELEY_CITATION_v3_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&quot;},{&quot;citationID&quot;:&quot;MENDELEY_CITATION_bebdade1-62e4-43bd-85be-d6b42b64bd8f&quot;,&quot;properties&quot;:{&quot;noteIndex&quot;:0},&quot;isEdited&quot;:false,&quot;manualOverride&quot;:{&quot;isManuallyOverridden&quot;:false,&quot;citeprocText&quot;:&quot;(149)&quot;,&quot;manualOverrideText&quot;:&quot;&quot;},&quot;citationItems&quot;:[{&quot;id&quot;:&quot;d8e57a53-d5d1-3327-a089-737133843e81&quot;,&quot;itemData&quot;:{&quot;type&quot;:&quot;report&quot;,&quot;id&quot;:&quot;d8e57a53-d5d1-3327-a089-737133843e81&quot;,&quot;title&quot;:&quot;Vulnerable Birth Mothers and Recurrent Care Proceedings&quot;,&quot;author&quot;:[{&quot;family&quot;:&quot;Broadhurst&quot;,&quot;given&quot;:&quot;Karen&quot;,&quot;parse-names&quot;:false,&quot;dropping-particle&quot;:&quot;&quot;,&quot;non-dropping-particle&quot;:&quot;&quot;},{&quot;family&quot;:&quot;Mason&quot;,&quot;given&quot;:&quot;Claire&quot;,&quot;parse-names&quot;:false,&quot;dropping-particle&quot;:&quot;&quot;,&quot;non-dropping-particle&quot;:&quot;&quot;},{&quot;family&quot;:&quot;Bedston&quot;,&quot;given&quot;:&quot;Stuart&quot;,&quot;parse-names&quot;:false,&quot;dropping-particle&quot;:&quot;&quot;,&quot;non-dropping-particle&quot;:&quot;&quot;},{&quot;family&quot;:&quot;Alrouh&quot;,&quot;given&quot;:&quot;Bachar&quot;,&quot;parse-names&quot;:false,&quot;dropping-particle&quot;:&quot;&quot;,&quot;non-dropping-particle&quot;:&quot;&quot;},{&quot;family&quot;:&quot;Morriss&quot;,&quot;given&quot;:&quot;Lisa&quot;,&quot;parse-names&quot;:false,&quot;dropping-particle&quot;:&quot;&quot;,&quot;non-dropping-particle&quot;:&quot;&quot;},{&quot;family&quot;:&quot;Mcquarrie&quot;,&quot;given&quot;:&quot;Tricia&quot;,&quot;parse-names&quot;:false,&quot;dropping-particle&quot;:&quot;&quot;,&quot;non-dropping-particle&quot;:&quot;&quot;},{&quot;family&quot;:&quot;Palmer&quot;,&quot;given&quot;:&quot;Melanie&quot;,&quot;parse-names&quot;:false,&quot;dropping-particle&quot;:&quot;&quot;,&quot;non-dropping-particle&quot;:&quot;&quot;},{&quot;family&quot;:&quot;Shaw&quot;,&quot;given&quot;:&quot;Mike&quot;,&quot;parse-names&quot;:false,&quot;dropping-particle&quot;:&quot;&quot;,&quot;non-dropping-particle&quot;:&quot;&quot;},{&quot;family&quot;:&quot;Harwin&quot;,&quot;given&quot;:&quot;Judith&quot;,&quot;parse-names&quot;:false,&quot;dropping-particle&quot;:&quot;&quot;,&quot;non-dropping-particle&quot;:&quot;&quot;},{&quot;family&quot;:&quot;Kershaw&quot;,&quot;given&quot;:&quot;Sophie&quot;,&quot;parse-names&quot;:false,&quot;dropping-particle&quot;:&quot;&quot;,&quot;non-dropping-particle&quot;:&quot;&quot;}],&quot;accessed&quot;:{&quot;date-parts&quot;:[[2023,3,6]]},&quot;URL&quot;:&quot;https://www.nuffieldfoundation.org/sites/default/files/files/rc-final-summary-report-v1_6.pdf&quot;,&quot;issued&quot;:{&quot;date-parts&quot;:[[2017]]},&quot;container-title-short&quot;:&quot;&quot;},&quot;isTemporary&quot;:false}],&quot;citationTag&quot;:&quot;MENDELEY_CITATION_v3_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&quot;},{&quot;citationID&quot;:&quot;MENDELEY_CITATION_ae6b7ac6-c5e6-47b5-b0f9-9f081c2c5c3a&quot;,&quot;properties&quot;:{&quot;noteIndex&quot;:0},&quot;isEdited&quot;:false,&quot;manualOverride&quot;:{&quot;isManuallyOverridden&quot;:false,&quot;citeprocText&quot;:&quot;(149)&quot;,&quot;manualOverrideText&quot;:&quot;&quot;},&quot;citationItems&quot;:[{&quot;id&quot;:&quot;d8e57a53-d5d1-3327-a089-737133843e81&quot;,&quot;itemData&quot;:{&quot;type&quot;:&quot;report&quot;,&quot;id&quot;:&quot;d8e57a53-d5d1-3327-a089-737133843e81&quot;,&quot;title&quot;:&quot;Vulnerable Birth Mothers and Recurrent Care Proceedings&quot;,&quot;author&quot;:[{&quot;family&quot;:&quot;Broadhurst&quot;,&quot;given&quot;:&quot;Karen&quot;,&quot;parse-names&quot;:false,&quot;dropping-particle&quot;:&quot;&quot;,&quot;non-dropping-particle&quot;:&quot;&quot;},{&quot;family&quot;:&quot;Mason&quot;,&quot;given&quot;:&quot;Claire&quot;,&quot;parse-names&quot;:false,&quot;dropping-particle&quot;:&quot;&quot;,&quot;non-dropping-particle&quot;:&quot;&quot;},{&quot;family&quot;:&quot;Bedston&quot;,&quot;given&quot;:&quot;Stuart&quot;,&quot;parse-names&quot;:false,&quot;dropping-particle&quot;:&quot;&quot;,&quot;non-dropping-particle&quot;:&quot;&quot;},{&quot;family&quot;:&quot;Alrouh&quot;,&quot;given&quot;:&quot;Bachar&quot;,&quot;parse-names&quot;:false,&quot;dropping-particle&quot;:&quot;&quot;,&quot;non-dropping-particle&quot;:&quot;&quot;},{&quot;family&quot;:&quot;Morriss&quot;,&quot;given&quot;:&quot;Lisa&quot;,&quot;parse-names&quot;:false,&quot;dropping-particle&quot;:&quot;&quot;,&quot;non-dropping-particle&quot;:&quot;&quot;},{&quot;family&quot;:&quot;Mcquarrie&quot;,&quot;given&quot;:&quot;Tricia&quot;,&quot;parse-names&quot;:false,&quot;dropping-particle&quot;:&quot;&quot;,&quot;non-dropping-particle&quot;:&quot;&quot;},{&quot;family&quot;:&quot;Palmer&quot;,&quot;given&quot;:&quot;Melanie&quot;,&quot;parse-names&quot;:false,&quot;dropping-particle&quot;:&quot;&quot;,&quot;non-dropping-particle&quot;:&quot;&quot;},{&quot;family&quot;:&quot;Shaw&quot;,&quot;given&quot;:&quot;Mike&quot;,&quot;parse-names&quot;:false,&quot;dropping-particle&quot;:&quot;&quot;,&quot;non-dropping-particle&quot;:&quot;&quot;},{&quot;family&quot;:&quot;Harwin&quot;,&quot;given&quot;:&quot;Judith&quot;,&quot;parse-names&quot;:false,&quot;dropping-particle&quot;:&quot;&quot;,&quot;non-dropping-particle&quot;:&quot;&quot;},{&quot;family&quot;:&quot;Kershaw&quot;,&quot;given&quot;:&quot;Sophie&quot;,&quot;parse-names&quot;:false,&quot;dropping-particle&quot;:&quot;&quot;,&quot;non-dropping-particle&quot;:&quot;&quot;}],&quot;accessed&quot;:{&quot;date-parts&quot;:[[2023,3,6]]},&quot;URL&quot;:&quot;https://www.nuffieldfoundation.org/sites/default/files/files/rc-final-summary-report-v1_6.pdf&quot;,&quot;issued&quot;:{&quot;date-parts&quot;:[[2017]]},&quot;container-title-short&quot;:&quot;&quot;},&quot;isTemporary&quot;:false}],&quot;citationTag&quot;:&quot;MENDELEY_CITATION_v3_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&quot;},{&quot;citationID&quot;:&quot;MENDELEY_CITATION_a6489eb7-b129-47fc-96ff-80a77ac19d8d&quot;,&quot;properties&quot;:{&quot;noteIndex&quot;:0},&quot;isEdited&quot;:false,&quot;manualOverride&quot;:{&quot;isManuallyOverridden&quot;:false,&quot;citeprocText&quot;:&quot;(148)&quot;,&quot;manualOverrideText&quot;:&quot;&quot;},&quot;citationItems&quot;:[{&quot;id&quot;:&quot;4053b5be-0b12-31f8-8eb4-18f0dae8e874&quot;,&quot;itemData&quot;:{&quot;type&quot;:&quot;article&quot;,&quot;id&quot;:&quot;4053b5be-0b12-31f8-8eb4-18f0dae8e874&quot;,&quot;title&quot;:&quot;Understanding the mental health needs of mothers who have had children removed through the family court: A call for action&quot;,&quot;author&quot;:[{&quot;family&quot;:&quot;Morriss&quot;,&quot;given&quot;:&quot;Lisa&quot;,&quot;parse-names&quot;:false,&quot;dropping-particle&quot;:&quot;&quot;,&quot;non-dropping-particle&quot;:&quot;&quot;},{&quot;family&quot;:&quot;Broadhurst&quot;,&quot;given&quot;:&quot;Karen&quot;,&quot;parse-names&quot;:false,&quot;dropping-particle&quot;:&quot;&quot;,&quot;non-dropping-particle&quot;:&quot;&quot;}],&quot;container-title&quot;:&quot;Qualitative Social Work&quot;,&quot;DOI&quot;:&quot;10.1177/14733250221120470&quot;,&quot;ISSN&quot;:&quot;17413117&quot;,&quot;issued&quot;:{&quot;date-parts&quot;:[[2022,9,1]]},&quot;page&quot;:&quot;803-808&quot;,&quot;publisher&quot;:&quot;SAGE Publications Inc.&quot;,&quot;issue&quot;:&quot;5&quot;,&quot;volume&quot;:&quot;21&quot;,&quot;container-title-short&quot;:&quot;&quot;},&quot;isTemporary&quot;:false}],&quot;citationTag&quot;:&quot;MENDELEY_CITATION_v3_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&quot;},{&quot;citationID&quot;:&quot;MENDELEY_CITATION_6841b86c-21b4-465f-876c-e883a1cc4445&quot;,&quot;properties&quot;:{&quot;noteIndex&quot;:0},&quot;isEdited&quot;:false,&quot;manualOverride&quot;:{&quot;isManuallyOverridden&quot;:false,&quot;citeprocText&quot;:&quot;(1,17)&quot;,&quot;manualOverrideText&quot;:&quot;&quot;},&quot;citationItems&quot;:[{&quot;id&quot;:&quot;42e0e138-921d-3ac1-8aa5-41710c44c23e&quot;,&quot;itemData&quot;:{&quot;type&quot;:&quot;article-journal&quot;,&quot;id&quot;:&quot;42e0e138-921d-3ac1-8aa5-41710c44c23e&quot;,&quot;title&quot;:&quot;The costs of perinatal mental health problems&quot;,&quot;author&quot;:[{&quot;family&quot;:&quot;Bauer&quot;,&quot;given&quot;:&quot;Annette&quot;,&quot;parse-names&quot;:false,&quot;dropping-particle&quot;:&quot;&quot;,&quot;non-dropping-particle&quot;:&quot;&quot;},{&quot;family&quot;:&quot;Parsonage&quot;,&quot;given&quot;:&quot;Michael&quot;,&quot;parse-names&quot;:false,&quot;dropping-particle&quot;:&quot;&quot;,&quot;non-dropping-particle&quot;:&quot;&quot;},{&quot;family&quot;:&quot;Knapp&quot;,&quot;given&quot;:&quot;Martin&quot;,&quot;parse-names&quot;:false,&quot;dropping-particle&quot;:&quot;&quot;,&quot;non-dropping-particle&quot;:&quot;&quot;},{&quot;family&quot;:&quot;Lemmi&quot;,&quot;given&quot;:&quot;Valentina&quot;,&quot;parse-names&quot;:false,&quot;dropping-particle&quot;:&quot;&quot;,&quot;non-dropping-particle&quot;:&quot;&quot;},{&quot;family&quot;:&quot;Adelaja&quot;,&quot;given&quot;:&quot;Bayo&quot;,&quot;parse-names&quot;:false,&quot;dropping-particle&quot;:&quot;&quot;,&quot;non-dropping-particle&quot;:&quot;&quot;}],&quot;container-title&quot;:&quot;LSE &amp; Centre for Mental Health&quot;,&quot;issued&quot;:{&quot;date-parts&quot;:[[2014]]},&quot;abstract&quot;:&quot;• Taken together, perinatal depression, anxiety and psychosis carry a total long-term cost to society of about £8.1 billion for each one-year cohort of births in the UK. This is equivalent to a cost of just under £10,000 for every single birth in the country. • Nearly three-quarters (72%) of this cost relates to adverse impacts on the child rather than the mother. • Over a fifth of total costs (£1.7 billion) are borne by the public sector, with the bulk of these falling on the NHS and social services (£1.2 billion). • The average cost to society of one case of perinatal depression is around £74,000, of which £23,000 relates to the mother and £51,000 relates to impacts on the child. • Perinatal anxiety (when it exists alone and is not co-morbid with depression) costs about £35,000 per case, of which £21,000 relates to the mother and £14,000 to the child. • Perinatal psychosis costs around £53,000 per case, but this is almost certainly a substantial under-estimate because of lack of evidence about the impact on the child; costs relating to the mother are about £47,000 per case, roughly double the equivalent costs for depression and anxiety&quot;,&quot;issue&quot;:&quot;November&quot;,&quot;container-title-short&quot;:&quot;&quot;},&quot;isTemporary&quot;:false},{&quot;id&quot;:&quot;2268e98c-5129-3920-894d-06f334278783&quot;,&quot;itemData&quot;:{&quot;type&quot;:&quot;article-journal&quot;,&quot;id&quot;:&quot;2268e98c-5129-3920-894d-06f334278783&quot;,&quot;title&quot;:&quot;Accuracy of the Whooley questions and the Edinburgh Postnatal Depression Scale in identifying depression and other mental disorders in early pregnancy&quot;,&quot;author&quot;:[{&quot;family&quot;:&quot;Howard&quot;,&quot;given&quot;:&quot;Louise Michele&quot;,&quot;parse-names&quot;:false,&quot;dropping-particle&quot;:&quot;&quot;,&quot;non-dropping-particle&quot;:&quot;&quot;},{&quot;family&quot;:&quot;Ryan&quot;,&quot;given&quot;:&quot;Elizabeth G.&quot;,&quot;parse-names&quot;:false,&quot;dropping-particle&quot;:&quot;&quot;,&quot;non-dropping-particle&quot;:&quot;&quot;},{&quot;family&quot;:&quot;Trevillion&quot;,&quot;given&quot;:&quot;Kylee&quot;,&quot;parse-names&quot;:false,&quot;dropping-particle&quot;:&quot;&quot;,&quot;non-dropping-particle&quot;:&quot;&quot;},{&quot;family&quot;:&quot;Anderson&quot;,&quot;given&quot;:&quot;Fraser&quot;,&quot;parse-names&quot;:false,&quot;dropping-particle&quot;:&quot;&quot;,&quot;non-dropping-particle&quot;:&quot;&quot;},{&quot;family&quot;:&quot;Bick&quot;,&quot;given&quot;:&quot;Debra&quot;,&quot;parse-names&quot;:false,&quot;dropping-particle&quot;:&quot;&quot;,&quot;non-dropping-particle&quot;:&quot;&quot;},{&quot;family&quot;:&quot;Bye&quot;,&quot;given&quot;:&quot;Amanda&quot;,&quot;parse-names&quot;:false,&quot;dropping-particle&quot;:&quot;&quot;,&quot;non-dropping-particle&quot;:&quot;&quot;},{&quot;family&quot;:&quot;Byford&quot;,&quot;given&quot;:&quot;Sarah&quot;,&quot;parse-names&quot;:false,&quot;dropping-particle&quot;:&quot;&quot;,&quot;non-dropping-particle&quot;:&quot;&quot;},{&quot;family&quot;:&quot;O'Connor&quot;,&quot;given&quot;:&quot;Sheila&quot;,&quot;parse-names&quot;:false,&quot;dropping-particle&quot;:&quot;&quot;,&quot;non-dropping-particle&quot;:&quot;&quot;},{&quot;family&quot;:&quot;Sands&quot;,&quot;given&quot;:&quot;Polly&quot;,&quot;parse-names&quot;:false,&quot;dropping-particle&quot;:&quot;&quot;,&quot;non-dropping-particle&quot;:&quot;&quot;},{&quot;family&quot;:&quot;Demilew&quot;,&quot;given&quot;:&quot;Jill&quot;,&quot;parse-names&quot;:false,&quot;dropping-particle&quot;:&quot;&quot;,&quot;non-dropping-particle&quot;:&quot;&quot;},{&quot;family&quot;:&quot;Milgrom&quot;,&quot;given&quot;:&quot;Jeannette&quot;,&quot;parse-names&quot;:false,&quot;dropping-particle&quot;:&quot;&quot;,&quot;non-dropping-particle&quot;:&quot;&quot;},{&quot;family&quot;:&quot;Pickles&quot;,&quot;given&quot;:&quot;Andrew&quot;,&quot;parse-names&quot;:false,&quot;dropping-particle&quot;:&quot;&quot;,&quot;non-dropping-particle&quot;:&quot;&quot;}],&quot;container-title&quot;:&quot;British Journal of Psychiatry&quot;,&quot;DOI&quot;:&quot;10.1192/bjp.2017.9&quot;,&quot;ISSN&quot;:&quot;14721465&quot;,&quot;issued&quot;:{&quot;date-parts&quot;:[[2018]]},&quot;abstract&quot;:&quot;Background There is limited evidence on the prevalence and identification of antenatal mental disorders. Aims To investigate the prevalence of mental disorders in early pregnancy and the diagnostic accuracy of depression-screening (Whooley) questions compared with the Edinburgh Postnatal Depression Scale (EPDS), against the Structured Clinical Interview DSM-IV-TR. Method Cross-sectional survey of women responding to Whooley questions asked at their first antenatal appointment. Women responding positively and a random sample of women responding negatively were invited to participate. Results Population prevalence was 27% (95% CI 22-32): 11% (95% CI 8- 14) depression; 15% (95% CI 11-19) anxiety disorders; 2% (95% CI 1-4) obsessive-compulsive disorder; 0.8% (95% CI 0-1) posttraumatic stress disorder; 2% (95% CI 0.4-3) eating disorders; 0.3% (95% CI 0.1-1) bipolar disorder I, 0.3% (95% CI 0.1-1%) bipolar disorder II; 0.7% (95% CI 0-1) borderline personality disorder. For identification of depression, likelihood ratios were 8.2 (Whooley) and 9.8 (EPDS). Diagnostic accuracy was similar in identifying any disorder (likelihood ratios 5.8 and 6). Conclusions Endorsement of Whooley questions in pregnancy indicates the need for a clinical assessment of diagnosis and could be implemented when maternity professionals have been appropriately trained on how to ask the questions sensitively, in settings where a clear referral and care pathway is available.&quot;,&quot;issue&quot;:&quot;1&quot;,&quot;volume&quot;:&quot;212&quot;,&quot;container-title-short&quot;:&quot;&quot;},&quot;isTemporary&quot;:false}],&quot;citationTag&quot;:&quot;MENDELEY_CITATION_v3_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&quot;},{&quot;citationID&quot;:&quot;MENDELEY_CITATION_7435b7c2-0f6c-4003-ba4f-103370d9ede6&quot;,&quot;properties&quot;:{&quot;noteIndex&quot;:0},&quot;isEdited&quot;:false,&quot;manualOverride&quot;:{&quot;isManuallyOverridden&quot;:false,&quot;citeprocText&quot;:&quot;(5)&quot;,&quot;manualOverrideText&quot;:&quot;&quot;},&quot;citationItems&quot;:[{&quot;id&quot;:&quot;cc496954-d428-3863-b76f-2134c36f67eb&quot;,&quot;itemData&quot;:{&quot;type&quot;:&quot;article&quot;,&quot;id&quot;:&quot;cc496954-d428-3863-b76f-2134c36f67eb&quot;,&quot;title&quot;:&quot;No health without perinatal mental health&quot;,&quot;author&quot;:[{&quot;family&quot;:&quot;Howard&quot;,&quot;given&quot;:&quot;Louise M.&quot;,&quot;parse-names&quot;:false,&quot;dropping-particle&quot;:&quot;&quot;,&quot;non-dropping-particle&quot;:&quot;&quot;},{&quot;family&quot;:&quot;Piot&quot;,&quot;given&quot;:&quot;Peter&quot;,&quot;parse-names&quot;:false,&quot;dropping-particle&quot;:&quot;&quot;,&quot;non-dropping-particle&quot;:&quot;&quot;},{&quot;family&quot;:&quot;Stein&quot;,&quot;given&quot;:&quot;Alan&quot;,&quot;parse-names&quot;:false,&quot;dropping-particle&quot;:&quot;&quot;,&quot;non-dropping-particle&quot;:&quot;&quot;}],&quot;container-title&quot;:&quot;The Lancet&quot;,&quot;DOI&quot;:&quot;10.1016/S0140-6736(14)62040-7&quot;,&quot;ISSN&quot;:&quot;1474547X&quot;,&quot;issued&quot;:{&quot;date-parts&quot;:[[2014]]},&quot;issue&quot;:&quot;9956&quot;,&quot;volume&quot;:&quot;384&quot;,&quot;container-title-short&quot;:&quot;&quot;},&quot;isTemporary&quot;:false}],&quot;citationTag&quot;:&quot;MENDELEY_CITATION_v3_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&quot;},{&quot;citationID&quot;:&quot;MENDELEY_CITATION_49c288cf-df39-425a-b1b4-6f22411a7e68&quot;,&quot;properties&quot;:{&quot;noteIndex&quot;:0},&quot;isEdited&quot;:false,&quot;manualOverride&quot;:{&quot;isManuallyOverridden&quot;:false,&quot;citeprocText&quot;:&quot;(110)&quot;,&quot;manualOverrideText&quot;:&quot;&quot;},&quot;citationItems&quot;:[{&quot;id&quot;:&quot;b69f7d27-44f0-3f1a-b782-6e578c606417&quot;,&quot;itemData&quot;:{&quot;type&quot;:&quot;article-journal&quot;,&quot;id&quot;:&quot;b69f7d27-44f0-3f1a-b782-6e578c606417&quot;,&quot;title&quot;:&quot;Antenatal and postnatal mental health - Quality Standard&quot;,&quot;author&quot;:[{&quot;family&quot;:&quot;National Institute for Health Care Excellence&quot;,&quot;given&quot;:&quot;&quot;,&quot;parse-names&quot;:false,&quot;dropping-particle&quot;:&quot;&quot;,&quot;non-dropping-particle&quot;:&quot;&quot;}],&quot;container-title&quot;:&quot;NICE Guidelines&quot;,&quot;issued&quot;:{&quot;date-parts&quot;:[[2016]]},&quot;abstract&quot;:&quot;The summary of the published clinical guideline on Antenatal and postnatal mental health. It links to the published guidance and key documents.&quot;,&quot;issue&quot;:&quot;February 2016&quot;,&quot;container-title-short&quot;:&quot;&quot;},&quot;isTemporary&quot;:false}],&quot;citationTag&quot;:&quot;MENDELEY_CITATION_v3_eyJjaXRhdGlvbklEIjoiTUVOREVMRVlfQ0lUQVRJT05fNDljMjg4Y2YtZGYzOS00MjVhLWIxYjQtNmYyMjQxMWE3ZTY4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quot;},{&quot;citationID&quot;:&quot;MENDELEY_CITATION_b78447fd-a1c7-4a28-a239-3241f71003e3&quot;,&quot;properties&quot;:{&quot;noteIndex&quot;:0},&quot;isEdited&quot;:false,&quot;manualOverride&quot;:{&quot;isManuallyOverridden&quot;:false,&quot;citeprocText&quot;:&quot;(150)&quot;,&quot;manualOverrideText&quot;:&quot;&quot;},&quot;citationItems&quot;:[{&quot;id&quot;:&quot;7bd7a173-9b11-3237-8b4e-52ddf2e0df60&quot;,&quot;itemData&quot;:{&quot;type&quot;:&quot;report&quot;,&quot;id&quot;:&quot;7bd7a173-9b11-3237-8b4e-52ddf2e0df60&quot;,&quot;title&quot;:&quot;The Perinatal Mental Health Care Pathways: Full implementation guidance&quot;,&quot;author&quot;:[{&quot;family&quot;:&quot;National Collaborating Centre for Mental Health&quot;,&quot;given&quot;:&quot;&quot;,&quot;parse-names&quot;:false,&quot;dropping-particle&quot;:&quot;&quot;,&quot;non-dropping-particle&quot;:&quot;&quot;}],&quot;accessed&quot;:{&quot;date-parts&quot;:[[2023,3,1]]},&quot;URL&quot;:&quot;https://www.rcpsych.ac.uk/docs/default-source/improving-care/nccmh/perinatal/nccmh-the-perinatal-mental-health-care-pathways-full-implementation-guidance.pdf?sfvrsn=73c19277_2&quot;,&quot;issued&quot;:{&quot;date-parts&quot;:[[2018]]},&quot;container-title-short&quot;:&quot;&quot;},&quot;isTemporary&quot;:false}],&quot;citationTag&quot;:&quot;MENDELEY_CITATION_v3_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&quot;},{&quot;citationID&quot;:&quot;MENDELEY_CITATION_b0c941b9-5f81-499d-b569-c3f41e389c20&quot;,&quot;properties&quot;:{&quot;noteIndex&quot;:0},&quot;isEdited&quot;:false,&quot;manualOverride&quot;:{&quot;isManuallyOverridden&quot;:false,&quot;citeprocText&quot;:&quot;(34)&quot;,&quot;manualOverrideText&quot;:&quot;&quot;},&quot;citationItems&quot;:[{&quot;id&quot;:&quot;9e9fd001-88e6-3b38-b491-a00065766c01&quot;,&quot;itemData&quot;:{&quot;type&quot;:&quot;article&quot;,&quot;id&quot;:&quot;9e9fd001-88e6-3b38-b491-a00065766c01&quot;,&quot;title&quot;:&quot;Experience of care for mental health problems in the antenatal or postnatal period for women in the UK: a systematic review and meta-synthesis of qualitative research&quot;,&quot;author&quot;:[{&quot;family&quot;:&quot;Megnin-Viggars&quot;,&quot;given&quot;:&quot;Odette&quot;,&quot;parse-names&quot;:false,&quot;dropping-particle&quot;:&quot;&quot;,&quot;non-dropping-particle&quot;:&quot;&quot;},{&quot;family&quot;:&quot;Symington&quot;,&quot;given&quot;:&quot;Iona&quot;,&quot;parse-names&quot;:false,&quot;dropping-particle&quot;:&quot;&quot;,&quot;non-dropping-particle&quot;:&quot;&quot;},{&quot;family&quot;:&quot;Howard&quot;,&quot;given&quot;:&quot;Louise M.&quot;,&quot;parse-names&quot;:false,&quot;dropping-particle&quot;:&quot;&quot;,&quot;non-dropping-particle&quot;:&quot;&quot;},{&quot;family&quot;:&quot;Pilling&quot;,&quot;given&quot;:&quot;Stephen&quot;,&quot;parse-names&quot;:false,&quot;dropping-particle&quot;:&quot;&quot;,&quot;non-dropping-particle&quot;:&quot;&quot;}],&quot;container-title&quot;:&quot;Archives of Women's Mental Health&quot;,&quot;container-title-short&quot;:&quot;Arch Womens Ment Health&quot;,&quot;DOI&quot;:&quot;10.1007/s00737-015-0548-6&quot;,&quot;ISSN&quot;:&quot;14351102&quot;,&quot;issued&quot;:{&quot;date-parts&quot;:[[2015]]},&quot;abstract&quot;:&quot;Purpose: Pregnancy and the first postnatal year can be a difficult and distressing period for women with mental health problems, particularly if they are not able to access appropriate and timely assessment and treatment. The aim of this systematic review was to synthesise qualitative evidence on experiences of care for women with (or at risk of developing) antenatal or postnatal mental health problems across a range of disorders (including non-psychotic mental disorders). Methods: Six electronic databases were searched for papers published from 2000 to April 2014. Thirty-nine studies were identified that met the inclusion criteria. Findings were synthesised using secondary framework and thematic analysis approaches. Results: Seven key themes were identified across mental disorder groups: an unmet need for collaborative and integrated care; stigma and fears about loss of custody; healthcare professionals unable or unwilling to address psychological needs; focus on babies over mothers; importance of non-judgemental and compassionate support; an unmet need for information; importance of service user involvement in treatment decisions. Conclusions: Women’s experience of accessing and engaging with care for mental health problems could be improved if given the opportunity to develop trusting relationships with healthcare professionals who acknowledge and reinforce the woman’s role in caring for her baby in a non-judgemental and compassionate manner, and foster hope and optimism about treatment. Information for women, their families and healthcare professionals, and the provision of individualised care and treatment, are also crucial to enable full implementation of a person-centred programme of care.&quot;,&quot;issue&quot;:&quot;6&quot;,&quot;volume&quot;:&quot;18&quot;},&quot;isTemporary&quot;:false}],&quot;citationTag&quot;:&quot;MENDELEY_CITATION_v3_eyJjaXRhdGlvbklEIjoiTUVOREVMRVlfQ0lUQVRJT05fYjBjOTQxYjktNWY4MS00OTlkLWI1NjktYzNmNDFlMzg5YzIw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quot;},{&quot;citationID&quot;:&quot;MENDELEY_CITATION_53d840c2-2c69-4c5e-8b17-45d3754de1b9&quot;,&quot;properties&quot;:{&quot;noteIndex&quot;:0},&quot;isEdited&quot;:false,&quot;manualOverride&quot;:{&quot;isManuallyOverridden&quot;:false,&quot;citeprocText&quot;:&quot;(34)&quot;,&quot;manualOverrideText&quot;:&quot;&quot;},&quot;citationItems&quot;:[{&quot;id&quot;:&quot;9e9fd001-88e6-3b38-b491-a00065766c01&quot;,&quot;itemData&quot;:{&quot;type&quot;:&quot;article&quot;,&quot;id&quot;:&quot;9e9fd001-88e6-3b38-b491-a00065766c01&quot;,&quot;title&quot;:&quot;Experience of care for mental health problems in the antenatal or postnatal period for women in the UK: a systematic review and meta-synthesis of qualitative research&quot;,&quot;author&quot;:[{&quot;family&quot;:&quot;Megnin-Viggars&quot;,&quot;given&quot;:&quot;Odette&quot;,&quot;parse-names&quot;:false,&quot;dropping-particle&quot;:&quot;&quot;,&quot;non-dropping-particle&quot;:&quot;&quot;},{&quot;family&quot;:&quot;Symington&quot;,&quot;given&quot;:&quot;Iona&quot;,&quot;parse-names&quot;:false,&quot;dropping-particle&quot;:&quot;&quot;,&quot;non-dropping-particle&quot;:&quot;&quot;},{&quot;family&quot;:&quot;Howard&quot;,&quot;given&quot;:&quot;Louise M.&quot;,&quot;parse-names&quot;:false,&quot;dropping-particle&quot;:&quot;&quot;,&quot;non-dropping-particle&quot;:&quot;&quot;},{&quot;family&quot;:&quot;Pilling&quot;,&quot;given&quot;:&quot;Stephen&quot;,&quot;parse-names&quot;:false,&quot;dropping-particle&quot;:&quot;&quot;,&quot;non-dropping-particle&quot;:&quot;&quot;}],&quot;container-title&quot;:&quot;Archives of Women's Mental Health&quot;,&quot;container-title-short&quot;:&quot;Arch Womens Ment Health&quot;,&quot;DOI&quot;:&quot;10.1007/s00737-015-0548-6&quot;,&quot;ISSN&quot;:&quot;14351102&quot;,&quot;issued&quot;:{&quot;date-parts&quot;:[[2015]]},&quot;abstract&quot;:&quot;Purpose: Pregnancy and the first postnatal year can be a difficult and distressing period for women with mental health problems, particularly if they are not able to access appropriate and timely assessment and treatment. The aim of this systematic review was to synthesise qualitative evidence on experiences of care for women with (or at risk of developing) antenatal or postnatal mental health problems across a range of disorders (including non-psychotic mental disorders). Methods: Six electronic databases were searched for papers published from 2000 to April 2014. Thirty-nine studies were identified that met the inclusion criteria. Findings were synthesised using secondary framework and thematic analysis approaches. Results: Seven key themes were identified across mental disorder groups: an unmet need for collaborative and integrated care; stigma and fears about loss of custody; healthcare professionals unable or unwilling to address psychological needs; focus on babies over mothers; importance of non-judgemental and compassionate support; an unmet need for information; importance of service user involvement in treatment decisions. Conclusions: Women’s experience of accessing and engaging with care for mental health problems could be improved if given the opportunity to develop trusting relationships with healthcare professionals who acknowledge and reinforce the woman’s role in caring for her baby in a non-judgemental and compassionate manner, and foster hope and optimism about treatment. Information for women, their families and healthcare professionals, and the provision of individualised care and treatment, are also crucial to enable full implementation of a person-centred programme of care.&quot;,&quot;issue&quot;:&quot;6&quot;,&quot;volume&quot;:&quot;18&quot;},&quot;isTemporary&quot;:false}],&quot;citationTag&quot;:&quot;MENDELEY_CITATION_v3_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&quot;},{&quot;citationID&quot;:&quot;MENDELEY_CITATION_d1fb3a1a-2622-474a-b7be-31b80fe80d88&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ZDFmYjNhMWEtMjYyMi00NzRhLWI3YmUtMzFiODBmZTgwZDg4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95241c68-f123-4cdd-9b46-e6830aadafc7&quot;,&quot;properties&quot;:{&quot;noteIndex&quot;:0},&quot;isEdited&quot;:false,&quot;manualOverride&quot;:{&quot;isManuallyOverridden&quot;:false,&quot;citeprocText&quot;:&quot;(152)&quot;,&quot;manualOverrideText&quot;:&quot;&quot;},&quot;citationItems&quot;:[{&quot;id&quot;:&quot;0c885ace-2eea-3492-8efc-7a50b6d53a03&quot;,&quot;itemData&quot;:{&quot;type&quot;:&quot;report&quot;,&quot;id&quot;:&quot;0c885ace-2eea-3492-8efc-7a50b6d53a03&quot;,&quot;title&quot;:&quot;Map of Specialist Community Perinatal Mental Health Teams (UK)&quot;,&quot;author&quot;:[{&quot;family&quot;:&quot;Maternal Mental Health Alliance&quot;,&quot;given&quot;:&quot;&quot;,&quot;parse-names&quot;:false,&quot;dropping-particle&quot;:&quot;&quot;,&quot;non-dropping-particle&quot;:&quot;&quot;}],&quot;issued&quot;:{&quot;date-parts&quot;:[[2020]]},&quot;container-title-short&quot;:&quot;&quot;},&quot;isTemporary&quot;:false}],&quot;citationTag&quot;:&quot;MENDELEY_CITATION_v3_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&quot;},{&quot;citationID&quot;:&quot;MENDELEY_CITATION_efabe160-6a29-405a-8d90-15e0b25aaba6&quot;,&quot;properties&quot;:{&quot;noteIndex&quot;:0},&quot;isEdited&quot;:false,&quot;manualOverride&quot;:{&quot;isManuallyOverridden&quot;:false,&quot;citeprocText&quot;:&quot;(31)&quot;,&quot;manualOverrideText&quot;:&quot;&quot;},&quot;citationItems&quot;:[{&quot;id&quot;:&quot;45e8604e-495b-3035-8d7d-9cb797917b65&quot;,&quot;itemData&quot;:{&quot;type&quot;:&quot;article&quot;,&quot;id&quot;:&quot;45e8604e-495b-3035-8d7d-9cb797917b65&quot;,&quot;title&quot;:&quot;Advances in virtual care for perinatal mental disorders&quot;,&quot;author&quot;:[{&quot;family&quot;:&quot;Vigod&quot;,&quot;given&quot;:&quot;Simone N.&quot;,&quot;parse-names&quot;:false,&quot;dropping-particle&quot;:&quot;&quot;,&quot;non-dropping-particle&quot;:&quot;&quot;},{&quot;family&quot;:&quot;Dennis&quot;,&quot;given&quot;:&quot;Cindy Lee&quot;,&quot;parse-names&quot;:false,&quot;dropping-particle&quot;:&quot;&quot;,&quot;non-dropping-particle&quot;:&quot;&quot;}],&quot;container-title&quot;:&quot;World Psychiatry&quot;,&quot;DOI&quot;:&quot;10.1002/wps.20775&quot;,&quot;ISSN&quot;:&quot;20515545&quot;,&quot;issued&quot;:{&quot;date-parts&quot;:[[2020]]},&quot;issue&quot;:&quot;3&quot;,&quot;volume&quot;:&quot;19&quot;,&quot;container-title-short&quot;:&quot;&quot;},&quot;isTemporary&quot;:false}],&quot;citationTag&quot;:&quot;MENDELEY_CITATION_v3_eyJjaXRhdGlvbklEIjoiTUVOREVMRVlfQ0lUQVRJT05fZWZhYmUxNjAtNmEyOS00MDVhLThkOTAtMTVlMGIyNWFhYmE2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quot;},{&quot;citationID&quot;:&quot;MENDELEY_CITATION_63f1e90f-553a-4c00-81ef-10fd6e63c822&quot;,&quot;properties&quot;:{&quot;noteIndex&quot;:0},&quot;isEdited&quot;:false,&quot;manualOverride&quot;:{&quot;isManuallyOverridden&quot;:false,&quot;citeprocText&quot;:&quot;(153)&quot;,&quot;manualOverrideText&quot;:&quot;&quot;},&quot;citationItems&quot;:[{&quot;id&quot;:&quot;9223ffd2-55f4-3281-ab1a-552be3d227b6&quot;,&quot;itemData&quot;:{&quot;type&quot;:&quot;article&quot;,&quot;id&quot;:&quot;9223ffd2-55f4-3281-ab1a-552be3d227b6&quot;,&quot;title&quot;:&quot;Internet-delivered psychological interventions for clinical anxiety and depression in perinatal women: a systematic review and meta-analysis&quot;,&quot;author&quot;:[{&quot;family&quot;:&quot;Loughnan&quot;,&quot;given&quot;:&quot;Siobhan A.&quot;,&quot;parse-names&quot;:false,&quot;dropping-particle&quot;:&quot;&quot;,&quot;non-dropping-particle&quot;:&quot;&quot;},{&quot;family&quot;:&quot;Joubert&quot;,&quot;given&quot;:&quot;Amy E.&quot;,&quot;parse-names&quot;:false,&quot;dropping-particle&quot;:&quot;&quot;,&quot;non-dropping-particle&quot;:&quot;&quot;},{&quot;family&quot;:&quot;Grierson&quot;,&quot;given&quot;:&quot;Ashlee&quot;,&quot;parse-names&quot;:false,&quot;dropping-particle&quot;:&quot;&quot;,&quot;non-dropping-particle&quot;:&quot;&quot;},{&quot;family&quot;:&quot;Andrews&quot;,&quot;given&quot;:&quot;Gavin&quot;,&quot;parse-names&quot;:false,&quot;dropping-particle&quot;:&quot;&quot;,&quot;non-dropping-particle&quot;:&quot;&quot;},{&quot;family&quot;:&quot;Newby&quot;,&quot;given&quot;:&quot;Jill M.&quot;,&quot;parse-names&quot;:false,&quot;dropping-particle&quot;:&quot;&quot;,&quot;non-dropping-particle&quot;:&quot;&quot;}],&quot;container-title&quot;:&quot;Archives of Women's Mental Health&quot;,&quot;container-title-short&quot;:&quot;Arch Womens Ment Health&quot;,&quot;DOI&quot;:&quot;10.1007/s00737-019-00961-9&quot;,&quot;ISSN&quot;:&quot;14351102&quot;,&quot;issued&quot;:{&quot;date-parts&quot;:[[2019]]},&quot;abstract&quot;:&quot;Perinatal anxiety and depression are common and associated with negative outcomes if left untreated. Internet-delivered treatments can improve treatment accessibility and have demonstrated effectiveness in treating anxiety and depression in the general adult population. However, little is known about how effective and acceptable these interventions are for perinatal women. This paper describes a systematic review and preliminary meta-analysis of internet-delivered psychological interventions for the treatment of clinical anxiety and depression in perinatal women. A systematic search was carried out of seven electronic databases. Seven studies evaluating six distinct internet-delivered psychological interventions were identified. Of the seven studies included, two were open trials and five were randomized controlled trials with a total of 595 participants. Preliminary findings indicate large improvements in depression (Hedges g = 1.67; 95% CI 1.38–1.96) and anxiety (Hedges g = 1.08; 95% CI 0.80–1.36) from pre- to post-treatment. However, between-group differences between interventions and control conditions were only moderate for depression (Hedges g = 0.60; 95% CI 0.43–0.78) and anxiety (Hedges g = 0.54; 95% CI 0.24–0.85). While our preliminary findings are promising, this review identifies an area of research still in its early stages with significant gaps in the literature that need to be addressed. Further research is needed to establish the efficacy and acceptability of these interventions in this population, especially for antenatal depression and anxiety disorders.&quot;,&quot;issue&quot;:&quot;6&quot;,&quot;volume&quot;:&quot;22&quot;},&quot;isTemporary&quot;:false}],&quot;citationTag&quot;:&quot;MENDELEY_CITATION_v3_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&quot;},{&quot;citationID&quot;:&quot;MENDELEY_CITATION_04e3c570-798a-4e72-817a-534d8ed0ef3b&quot;,&quot;properties&quot;:{&quot;noteIndex&quot;:0},&quot;isEdited&quot;:false,&quot;manualOverride&quot;:{&quot;isManuallyOverridden&quot;:false,&quot;citeprocText&quot;:&quot;(31)&quot;,&quot;manualOverrideText&quot;:&quot;&quot;},&quot;citationItems&quot;:[{&quot;id&quot;:&quot;45e8604e-495b-3035-8d7d-9cb797917b65&quot;,&quot;itemData&quot;:{&quot;type&quot;:&quot;article&quot;,&quot;id&quot;:&quot;45e8604e-495b-3035-8d7d-9cb797917b65&quot;,&quot;title&quot;:&quot;Advances in virtual care for perinatal mental disorders&quot;,&quot;author&quot;:[{&quot;family&quot;:&quot;Vigod&quot;,&quot;given&quot;:&quot;Simone N.&quot;,&quot;parse-names&quot;:false,&quot;dropping-particle&quot;:&quot;&quot;,&quot;non-dropping-particle&quot;:&quot;&quot;},{&quot;family&quot;:&quot;Dennis&quot;,&quot;given&quot;:&quot;Cindy Lee&quot;,&quot;parse-names&quot;:false,&quot;dropping-particle&quot;:&quot;&quot;,&quot;non-dropping-particle&quot;:&quot;&quot;}],&quot;container-title&quot;:&quot;World Psychiatry&quot;,&quot;DOI&quot;:&quot;10.1002/wps.20775&quot;,&quot;ISSN&quot;:&quot;20515545&quot;,&quot;issued&quot;:{&quot;date-parts&quot;:[[2020]]},&quot;issue&quot;:&quot;3&quot;,&quot;volume&quot;:&quot;19&quot;,&quot;container-title-short&quot;:&quot;&quot;},&quot;isTemporary&quot;:false}],&quot;citationTag&quot;:&quot;MENDELEY_CITATION_v3_eyJjaXRhdGlvbklEIjoiTUVOREVMRVlfQ0lUQVRJT05fMDRlM2M1NzAtNzk4YS00ZTcyLTgxN2EtNTM0ZDhlZDBlZjNi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quot;},{&quot;citationID&quot;:&quot;MENDELEY_CITATION_fdf16d0d-f7aa-43ca-affb-5faedc5b334b&quot;,&quot;properties&quot;:{&quot;noteIndex&quot;:0},&quot;isEdited&quot;:false,&quot;manualOverride&quot;:{&quot;isManuallyOverridden&quot;:false,&quot;citeprocText&quot;:&quot;(154)&quot;,&quot;manualOverrideText&quot;:&quot;&quot;},&quot;citationItems&quot;:[{&quot;id&quot;:&quot;afafb7da-b4d1-39df-9f00-e77810056e50&quot;,&quot;itemData&quot;:{&quot;type&quot;:&quot;article-journal&quot;,&quot;id&quot;:&quot;afafb7da-b4d1-39df-9f00-e77810056e50&quot;,&quot;title&quot;:&quot;Patient Satisfaction with and Use of Telemental Health Services in the Perinatal Period: a Survey Study&quot;,&quot;author&quot;:[{&quot;family&quot;:&quot;Ackerman&quot;,&quot;given&quot;:&quot;Marra&quot;,&quot;parse-names&quot;:false,&quot;dropping-particle&quot;:&quot;&quot;,&quot;non-dropping-particle&quot;:&quot;&quot;},{&quot;family&quot;:&quot;Greenwald&quot;,&quot;given&quot;:&quot;Elizabeth&quot;,&quot;parse-names&quot;:false,&quot;dropping-particle&quot;:&quot;&quot;,&quot;non-dropping-particle&quot;:&quot;&quot;},{&quot;family&quot;:&quot;Noulas&quot;,&quot;given&quot;:&quot;Paraskevi&quot;,&quot;parse-names&quot;:false,&quot;dropping-particle&quot;:&quot;&quot;,&quot;non-dropping-particle&quot;:&quot;&quot;},{&quot;family&quot;:&quot;Ahn&quot;,&quot;given&quot;:&quot;Christina&quot;,&quot;parse-names&quot;:false,&quot;dropping-particle&quot;:&quot;&quot;,&quot;non-dropping-particle&quot;:&quot;&quot;}],&quot;container-title&quot;:&quot;Psychiatric Quarterly&quot;,&quot;DOI&quot;:&quot;10.1007/s11126-020-09874-8&quot;,&quot;ISSN&quot;:&quot;15736709&quot;,&quot;issued&quot;:{&quot;date-parts&quot;:[[2021]]},&quot;abstract&quot;:&quot;We aimed to assess patients’ utilization of and satisfaction with telemental health (TMH) in the perinatal period. We hypothesized that satisfaction with TMH would be at least equal to, if not greater than, with in-person appointments. We conducted a cross-sectional survey between March 2018–June 2019 to evaluate patient satisfaction with and use of TMH services in the perinatal period. Participants used TMH services across the second and third trimester of pregnancy and the first year post-partum. Nearly half of the patients (8/19, 42%) used TMH to see their provider within the first two weeks post-partum. Participants were most commonly in treatment for anxiety (14/19, 74%) and/or depression (9/19, 47%). Most participants agreed or strongly agreed (13/19, 69%) that TMH improved their access to healthcare and that they could see the clinician as well as if they met in person (14/19, 74%). TMH was a highly accepted and appreciated method of mental health care delivery for perinatal women when offered as an alternative to in-person or telephone sessions.&quot;,&quot;issue&quot;:&quot;3&quot;,&quot;volume&quot;:&quot;92&quot;,&quot;container-title-short&quot;:&quot;&quot;},&quot;isTemporary&quot;:false}],&quot;citationTag&quot;:&quot;MENDELEY_CITATION_v3_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&quot;},{&quot;citationID&quot;:&quot;MENDELEY_CITATION_28aad183-bea4-4073-bf33-4b61f41e505a&quot;,&quot;properties&quot;:{&quot;noteIndex&quot;:0},&quot;isEdited&quot;:false,&quot;manualOverride&quot;:{&quot;isManuallyOverridden&quot;:false,&quot;citeprocText&quot;:&quot;(31)&quot;,&quot;manualOverrideText&quot;:&quot;&quot;},&quot;citationItems&quot;:[{&quot;id&quot;:&quot;45e8604e-495b-3035-8d7d-9cb797917b65&quot;,&quot;itemData&quot;:{&quot;type&quot;:&quot;article&quot;,&quot;id&quot;:&quot;45e8604e-495b-3035-8d7d-9cb797917b65&quot;,&quot;title&quot;:&quot;Advances in virtual care for perinatal mental disorders&quot;,&quot;author&quot;:[{&quot;family&quot;:&quot;Vigod&quot;,&quot;given&quot;:&quot;Simone N.&quot;,&quot;parse-names&quot;:false,&quot;dropping-particle&quot;:&quot;&quot;,&quot;non-dropping-particle&quot;:&quot;&quot;},{&quot;family&quot;:&quot;Dennis&quot;,&quot;given&quot;:&quot;Cindy Lee&quot;,&quot;parse-names&quot;:false,&quot;dropping-particle&quot;:&quot;&quot;,&quot;non-dropping-particle&quot;:&quot;&quot;}],&quot;container-title&quot;:&quot;World Psychiatry&quot;,&quot;DOI&quot;:&quot;10.1002/wps.20775&quot;,&quot;ISSN&quot;:&quot;20515545&quot;,&quot;issued&quot;:{&quot;date-parts&quot;:[[2020]]},&quot;issue&quot;:&quot;3&quot;,&quot;volume&quot;:&quot;19&quot;,&quot;container-title-short&quot;:&quot;&quot;},&quot;isTemporary&quot;:false}],&quot;citationTag&quot;:&quot;MENDELEY_CITATION_v3_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&quot;},{&quot;citationID&quot;:&quot;MENDELEY_CITATION_febb0117-2a5f-45e8-8eb7-fe4346929d81&quot;,&quot;properties&quot;:{&quot;noteIndex&quot;:0},&quot;isEdited&quot;:false,&quot;manualOverride&quot;:{&quot;isManuallyOverridden&quot;:false,&quot;citeprocText&quot;:&quot;(155)&quot;,&quot;manualOverrideText&quot;:&quot;&quot;},&quot;citationItems&quot;:[{&quot;id&quot;:&quot;fe79499c-9f9f-3d24-9a1c-7706a93edf48&quot;,&quot;itemData&quot;:{&quot;type&quot;:&quot;webpage&quot;,&quot;id&quot;:&quot;fe79499c-9f9f-3d24-9a1c-7706a93edf48&quot;,&quot;title&quot;:&quot;Moving from exclusion to inclusion in digital health and care&quot;,&quot;author&quot;:[{&quot;family&quot;:&quot;The King's Fund&quot;,&quot;given&quot;:&quot;&quot;,&quot;parse-names&quot;:false,&quot;dropping-particle&quot;:&quot;&quot;,&quot;non-dropping-particle&quot;:&quot;&quot;}],&quot;accessed&quot;:{&quot;date-parts&quot;:[[2023,3,9]]},&quot;URL&quot;:&quot;https://www.kingsfund.org.uk/publications/exclusion-inclusion-digital-health-care#structuring-services-around-peoples-needs&quot;,&quot;issued&quot;:{&quot;date-parts&quot;:[[2023]]},&quot;container-title-short&quot;:&quot;&quot;},&quot;isTemporary&quot;:false}],&quot;citationTag&quot;:&quot;MENDELEY_CITATION_v3_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&quot;},{&quot;citationID&quot;:&quot;MENDELEY_CITATION_6fe80885-0216-4b34-aa4f-3c3fc326467b&quot;,&quot;properties&quot;:{&quot;noteIndex&quot;:0},&quot;isEdited&quot;:false,&quot;manualOverride&quot;:{&quot;isManuallyOverridden&quot;:false,&quot;citeprocText&quot;:&quot;(10)&quot;,&quot;manualOverrideText&quot;:&quot;&quot;},&quot;citationItems&quot;:[{&quot;id&quot;:&quot;e7ed6138-24d9-3d48-9b6a-6cedd06335bd&quot;,&quot;itemData&quot;:{&quot;type&quot;:&quot;webpage&quot;,&quot;id&quot;:&quot;e7ed6138-24d9-3d48-9b6a-6cedd06335bd&quot;,&quot;title&quot;:&quot;Prevention in mind: All Babies Count: Spotlight on Perinatal Mental Health&quot;,&quot;author&quot;:[{&quot;family&quot;:&quot;Hogg&quot;,&quot;given&quot;:&quot;Sally&quot;,&quot;parse-names&quot;:false,&quot;dropping-particle&quot;:&quot;&quot;,&quot;non-dropping-particle&quot;:&quot;&quot;}],&quot;container-title&quot;:&quot;NSPCC&quot;,&quot;issued&quot;:{&quot;date-parts&quot;:[[2013]]},&quot;abstract&quot;:&quot;Accurate recognition of the start codon in an mRNA by the eukaryotic translation preinitiation complex (PIC) is essential for proper gene expression. The process is mediated by eukaryotic translation initiation factors (eIFs) in conjunction with the 40 S ribosomal subunit and (initiator) tRNA(i). Here, we provide evidence that the C-terminal tail (CTT) of eIF1A, which we previously implicated in start codon recognition, moves closer to the N-terminal domain of eIF5 when the PIC encounters an AUG codon. Importantly, this movement is coupled to dissociation of eIF1 from the PIC, a critical event in start codon recognition, and is dependent on the scanning enhancer elements in the eIF1A CTT. The data further indicate that eIF1 dissociation must be accompanied by the movement of the eIF1A CTT toward eIF5 in order to trigger release of phosphate from eIF2, which converts the latter to its GDP-bound state. Our results also suggest that release of eIF1 from the PIC and movement of the CTT of eIF1A are triggered by the same event, most likely accommodation of tRNA(i) in the P site of the 40 S subunit driven by base pairing between the start codon in the mRNA and the anticodon in tRNA(i). Finally, we show that the C-terminal domain of eIF5 is responsible for the factor's activity in antagonizing eIF1 binding to the PIC. Together, our data provide a more complete picture of the chain of molecular events that is triggered when the scanning PIC encounters an AUG start codon in the mRNA.&quot;,&quot;container-title-short&quot;:&quot;&quot;},&quot;isTemporary&quot;:false}],&quot;citationTag&quot;:&quot;MENDELEY_CITATION_v3_eyJjaXRhdGlvbklEIjoiTUVOREVMRVlfQ0lUQVRJT05fNmZlODA4ODUtMDIxNi00YjM0LWFhNGYtM2MzZmMzMjY0Njdi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quot;},{&quot;citationID&quot;:&quot;MENDELEY_CITATION_cc231712-55bc-4afc-84ac-94f1a2755aa0&quot;,&quot;properties&quot;:{&quot;noteIndex&quot;:0},&quot;isEdited&quot;:false,&quot;manualOverride&quot;:{&quot;isManuallyOverridden&quot;:false,&quot;citeprocText&quot;:&quot;(110)&quot;,&quot;manualOverrideText&quot;:&quot;&quot;},&quot;citationItems&quot;:[{&quot;id&quot;:&quot;b69f7d27-44f0-3f1a-b782-6e578c606417&quot;,&quot;itemData&quot;:{&quot;type&quot;:&quot;article-journal&quot;,&quot;id&quot;:&quot;b69f7d27-44f0-3f1a-b782-6e578c606417&quot;,&quot;title&quot;:&quot;Antenatal and postnatal mental health - Quality Standard&quot;,&quot;author&quot;:[{&quot;family&quot;:&quot;National Institute for Health Care Excellence&quot;,&quot;given&quot;:&quot;&quot;,&quot;parse-names&quot;:false,&quot;dropping-particle&quot;:&quot;&quot;,&quot;non-dropping-particle&quot;:&quot;&quot;}],&quot;container-title&quot;:&quot;NICE Guidelines&quot;,&quot;issued&quot;:{&quot;date-parts&quot;:[[2016]]},&quot;abstract&quot;:&quot;The summary of the published clinical guideline on Antenatal and postnatal mental health. It links to the published guidance and key documents.&quot;,&quot;issue&quot;:&quot;February 2016&quot;,&quot;container-title-short&quot;:&quot;&quot;},&quot;isTemporary&quot;:false}],&quot;citationTag&quot;:&quot;MENDELEY_CITATION_v3_eyJjaXRhdGlvbklEIjoiTUVOREVMRVlfQ0lUQVRJT05fY2MyMzE3MTItNTViYy00YWZjLTg0YWMtOTRmMWEyNzU1YWEw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quot;},{&quot;citationID&quot;:&quot;MENDELEY_CITATION_c5c2ebcf-7843-4736-9dd5-79d1310c60a5&quot;,&quot;properties&quot;:{&quot;noteIndex&quot;:0},&quot;isEdited&quot;:false,&quot;manualOverride&quot;:{&quot;isManuallyOverridden&quot;:false,&quot;citeprocText&quot;:&quot;(156)&quot;,&quot;manualOverrideText&quot;:&quot;&quot;},&quot;citationItems&quot;:[{&quot;id&quot;:&quot;0f697f4f-9327-3b5a-a118-6a0077c92c68&quot;,&quot;itemData&quot;:{&quot;type&quot;:&quot;webpage&quot;,&quot;id&quot;:&quot;0f697f4f-9327-3b5a-a118-6a0077c92c68&quot;,&quot;title&quot;:&quot;Defining essential perinatal mental health care: maternity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maternity-services/&quot;,&quot;issued&quot;:{&quot;date-parts&quot;:[[2023]]},&quot;container-title-short&quot;:&quot;&quot;},&quot;isTemporary&quot;:false}],&quot;citationTag&quot;:&quot;MENDELEY_CITATION_v3_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&quot;},{&quot;citationID&quot;:&quot;MENDELEY_CITATION_05e75844-8f0b-439e-a7e3-b1dae98c0551&quot;,&quot;properties&quot;:{&quot;noteIndex&quot;:0},&quot;isEdited&quot;:false,&quot;manualOverride&quot;:{&quot;isManuallyOverridden&quot;:false,&quot;citeprocText&quot;:&quot;(156)&quot;,&quot;manualOverrideText&quot;:&quot;&quot;},&quot;citationItems&quot;:[{&quot;id&quot;:&quot;0f697f4f-9327-3b5a-a118-6a0077c92c68&quot;,&quot;itemData&quot;:{&quot;type&quot;:&quot;webpage&quot;,&quot;id&quot;:&quot;0f697f4f-9327-3b5a-a118-6a0077c92c68&quot;,&quot;title&quot;:&quot;Defining essential perinatal mental health care: maternity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maternity-services/&quot;,&quot;issued&quot;:{&quot;date-parts&quot;:[[2023]]},&quot;container-title-short&quot;:&quot;&quot;},&quot;isTemporary&quot;:false}],&quot;citationTag&quot;:&quot;MENDELEY_CITATION_v3_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&quot;},{&quot;citationID&quot;:&quot;MENDELEY_CITATION_a52d3ab8-59a3-4b39-990d-c9c1a0564caa&quot;,&quot;properties&quot;:{&quot;noteIndex&quot;:0},&quot;isEdited&quot;:false,&quot;manualOverride&quot;:{&quot;isManuallyOverridden&quot;:false,&quot;citeprocText&quot;:&quot;(10)&quot;,&quot;manualOverrideText&quot;:&quot;&quot;},&quot;citationItems&quot;:[{&quot;id&quot;:&quot;e7ed6138-24d9-3d48-9b6a-6cedd06335bd&quot;,&quot;itemData&quot;:{&quot;type&quot;:&quot;webpage&quot;,&quot;id&quot;:&quot;e7ed6138-24d9-3d48-9b6a-6cedd06335bd&quot;,&quot;title&quot;:&quot;Prevention in mind: All Babies Count: Spotlight on Perinatal Mental Health&quot;,&quot;author&quot;:[{&quot;family&quot;:&quot;Hogg&quot;,&quot;given&quot;:&quot;Sally&quot;,&quot;parse-names&quot;:false,&quot;dropping-particle&quot;:&quot;&quot;,&quot;non-dropping-particle&quot;:&quot;&quot;}],&quot;container-title&quot;:&quot;NSPCC&quot;,&quot;issued&quot;:{&quot;date-parts&quot;:[[2013]]},&quot;abstract&quot;:&quot;Accurate recognition of the start codon in an mRNA by the eukaryotic translation preinitiation complex (PIC) is essential for proper gene expression. The process is mediated by eukaryotic translation initiation factors (eIFs) in conjunction with the 40 S ribosomal subunit and (initiator) tRNA(i). Here, we provide evidence that the C-terminal tail (CTT) of eIF1A, which we previously implicated in start codon recognition, moves closer to the N-terminal domain of eIF5 when the PIC encounters an AUG codon. Importantly, this movement is coupled to dissociation of eIF1 from the PIC, a critical event in start codon recognition, and is dependent on the scanning enhancer elements in the eIF1A CTT. The data further indicate that eIF1 dissociation must be accompanied by the movement of the eIF1A CTT toward eIF5 in order to trigger release of phosphate from eIF2, which converts the latter to its GDP-bound state. Our results also suggest that release of eIF1 from the PIC and movement of the CTT of eIF1A are triggered by the same event, most likely accommodation of tRNA(i) in the P site of the 40 S subunit driven by base pairing between the start codon in the mRNA and the anticodon in tRNA(i). Finally, we show that the C-terminal domain of eIF5 is responsible for the factor's activity in antagonizing eIF1 binding to the PIC. Together, our data provide a more complete picture of the chain of molecular events that is triggered when the scanning PIC encounters an AUG start codon in the mRNA.&quot;,&quot;container-title-short&quot;:&quot;&quot;},&quot;isTemporary&quot;:false}],&quot;citationTag&quot;:&quot;MENDELEY_CITATION_v3_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&quot;},{&quot;citationID&quot;:&quot;MENDELEY_CITATION_51013279-c7d7-4c15-9319-02f5c83b5d38&quot;,&quot;properties&quot;:{&quot;noteIndex&quot;:0},&quot;isEdited&quot;:false,&quot;manualOverride&quot;:{&quot;isManuallyOverridden&quot;:false,&quot;citeprocText&quot;:&quot;(157)&quot;,&quot;manualOverrideText&quot;:&quot;&quot;},&quot;citationItems&quot;:[{&quot;id&quot;:&quot;3ce8abf5-4dde-310a-a876-4616fcfdc527&quot;,&quot;itemData&quot;:{&quot;type&quot;:&quot;webpage&quot;,&quot;id&quot;:&quot;3ce8abf5-4dde-310a-a876-4616fcfdc527&quot;,&quot;title&quot;:&quot;Newborns: improving survival and well-being&quot;,&quot;author&quot;:[{&quot;family&quot;:&quot;World Health Organisation&quot;,&quot;given&quot;:&quot;&quot;,&quot;parse-names&quot;:false,&quot;dropping-particle&quot;:&quot;&quot;,&quot;non-dropping-particle&quot;:&quot;&quot;}],&quot;accessed&quot;:{&quot;date-parts&quot;:[[2023,2,17]]},&quot;URL&quot;:&quot;https://www.who.int/news-room/fact-sheets/detail/newborns-reducing-mortality&quot;,&quot;issued&quot;:{&quot;date-parts&quot;:[[2020]]},&quot;container-title-short&quot;:&quot;&quot;},&quot;isTemporary&quot;:false}],&quot;citationTag&quot;:&quot;MENDELEY_CITATION_v3_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&quot;},{&quot;citationID&quot;:&quot;MENDELEY_CITATION_a14534e6-eaaa-48db-ae51-4f5dfeead804&quot;,&quot;properties&quot;:{&quot;noteIndex&quot;:0},&quot;isEdited&quot;:false,&quot;manualOverride&quot;:{&quot;isManuallyOverridden&quot;:false,&quot;citeprocText&quot;:&quot;(158)&quot;,&quot;manualOverrideText&quot;:&quot;&quot;},&quot;citationItems&quot;:[{&quot;id&quot;:&quot;16fd8404-6bbf-3f2e-a261-b6e15d56c9cc&quot;,&quot;itemData&quot;:{&quot;type&quot;:&quot;article-journal&quot;,&quot;id&quot;:&quot;16fd8404-6bbf-3f2e-a261-b6e15d56c9cc&quot;,&quot;title&quot;:&quot;How do women with social risk factors experience United Kingdom maternity care? A realist synthesis&quot;,&quot;author&quot;:[{&quot;family&quot;:&quot;Rayment-Jones&quot;,&quot;given&quot;:&quot;Hannah&quot;,&quot;parse-names&quot;:false,&quot;dropping-particle&quot;:&quot;&quot;,&quot;non-dropping-particle&quot;:&quot;&quot;},{&quot;family&quot;:&quot;Harris&quot;,&quot;given&quot;:&quot;James&quot;,&quot;parse-names&quot;:false,&quot;dropping-particle&quot;:&quot;&quot;,&quot;non-dropping-particle&quot;:&quot;&quot;},{&quot;family&quot;:&quot;Harden&quot;,&quot;given&quot;:&quot;Angela&quot;,&quot;parse-names&quot;:false,&quot;dropping-particle&quot;:&quot;&quot;,&quot;non-dropping-particle&quot;:&quot;&quot;},{&quot;family&quot;:&quot;Khan&quot;,&quot;given&quot;:&quot;Zahra&quot;,&quot;parse-names&quot;:false,&quot;dropping-particle&quot;:&quot;&quot;,&quot;non-dropping-particle&quot;:&quot;&quot;},{&quot;family&quot;:&quot;Sandall&quot;,&quot;given&quot;:&quot;Jane&quot;,&quot;parse-names&quot;:false,&quot;dropping-particle&quot;:&quot;&quot;,&quot;non-dropping-particle&quot;:&quot;&quot;}],&quot;container-title&quot;:&quot;Birth&quot;,&quot;DOI&quot;:&quot;10.1111/birt.12446&quot;,&quot;ISSN&quot;:&quot;1523536X&quot;,&quot;issued&quot;:{&quot;date-parts&quot;:[[2019]]},&quot;abstract&quot;:&quot;Background: Echoing international trends, the most recent United Kingdom reports of infant and maternal mortality found that pregnancies to women with social risk factors are over 50% more likely to end in stillbirth or neonatal death and carry an increased risk of premature birth and maternal death. The aim of this realist synthesis was to uncover the mechanisms that affect women's experiences of maternity care. Methods: Using realist methodology, 22 papers exploring how women with a wide range of social risk factors experience maternity care in the United Kingdom were included. The data extraction process identified contexts (C), mechanisms (M), and outcomes (0). Results: Three themes, Resources, Relationships, and Candidacy, overarched eight CMO configurations. Access to services, appropriate education, interpreters, practical support, and continuity of care were particularly relevant for women who are unfamiliar with the United Kingdom system and those living chaotic lives. For women with experience of trauma, or those who lack a sense of control, a trusting relationship with a health care professional was key to regaining trust. Many women who have social care involvement during their pregnancy perceive health care services as a system of surveillance rather than support, impacting on their engagement. This, as well as experiences of paternalistic care and discrimination, could be mitigated through the ability to develop trusting relationships. Conclusions: The findings provide underlying theory and practical guidance on how to develop safe services that aim to reduce inequalities in women's experiences and birth outcomes.&quot;,&quot;issue&quot;:&quot;3&quot;,&quot;volume&quot;:&quot;46&quot;,&quot;container-title-short&quot;:&quot;&quot;},&quot;isTemporary&quot;:false}],&quot;citationTag&quot;:&quot;MENDELEY_CITATION_v3_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&quot;},{&quot;citationID&quot;:&quot;MENDELEY_CITATION_daea1634-a462-41e6-abc1-d4bb3ffdd774&quot;,&quot;properties&quot;:{&quot;noteIndex&quot;:0},&quot;isEdited&quot;:false,&quot;manualOverride&quot;:{&quot;isManuallyOverridden&quot;:false,&quot;citeprocText&quot;:&quot;(159)&quot;,&quot;manualOverrideText&quot;:&quot;&quot;},&quot;citationItems&quot;:[{&quot;id&quot;:&quot;46ecd1bc-6186-3e9a-8870-392d9b29dfae&quot;,&quot;itemData&quot;:{&quot;type&quot;:&quot;report&quot;,&quot;id&quot;:&quot;46ecd1bc-6186-3e9a-8870-392d9b29dfae&quot;,&quot;title&quot;:&quot;Safe Staffing: The impact of staffing shortages in maternity and neonatal care&quot;,&quot;author&quot;:[{&quot;family&quot;:&quot;Baby Loss and Maternity All Party Parliamentary Groups&quot;,&quot;given&quot;:&quot;&quot;,&quot;parse-names&quot;:false,&quot;dropping-particle&quot;:&quot;&quot;,&quot;non-dropping-particle&quot;:&quot;&quot;}],&quot;accessed&quot;:{&quot;date-parts&quot;:[[2023,2,9]]},&quot;URL&quot;:&quot;https://www.sands.org.uk/sites/default/files/Staffing%20shortages%20-%20APPG%20report,%20Oct%2022%20(final).pdf&quot;,&quot;issued&quot;:{&quot;date-parts&quot;:[[2022]]},&quot;abstract&quot;:&quot;[Type here] [Type here] 1 Foreword This report stands as part of the joint campaign by the All-Party Parliamentary Groups on Baby Loss and Maternity to push for urgent action on the maternity staffing crisis. That there is a shortage of maternity staff in England is well documented and widely accepted, including by Government. The Health and Social Care Select Committee and the Ockenden Review have both recommended that the Government takes urgent action to increase the maternity workforce to deliver high-quality, safe and personalised maternity care. What is less well understood is the impact that shortages can have on the quality and safety of maternal and neonatal care, on the experiences of women and families and on the wellbeing and development of staff. That is what our call for evidence has set out to explore, and we also wanted to tap into the views of respondents on what can be done to effectively tackle shortages. We are extremely grateful to the parents, members of staff and organisations that took the time and trouble to respond to our survey. Their testimony paints a bleak picture of services that are understaffed, overstretched and letting down women and families. While the overall picture presented by our evidence is extremely concerning, we do take heart from the commitment that staff respondents have to provide women with the very best care (and their obvious frustration when it is not possible for them to achieve this) and from the appreciation that women and families have for the efforts that staff make, particularly when they are working under such challenging circumstances. There is also cause for optimism from the practical and reasonable suggestions that respondents have made for improving staff recruitment and retention. While there is no escaping the fact that maternity and neonatal services require substantial and sustained investment, a view echoed by most respondents, many of the measures advocated by respondents could be implemented quickly and with little additional expense. We urge the Government and NHS policymakers to give thoughtful consideration to these proposals. We would like to thank our APPG secretariats for their work in collating, analysing and producing this important and timely report.&quot;,&quot;container-title-short&quot;:&quot;&quot;},&quot;isTemporary&quot;:false}],&quot;citationTag&quot;:&quot;MENDELEY_CITATION_v3_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&quot;},{&quot;citationID&quot;:&quot;MENDELEY_CITATION_49823837-4d52-4669-b1f9-70d5dfe8ed91&quot;,&quot;properties&quot;:{&quot;noteIndex&quot;:0},&quot;isEdited&quot;:false,&quot;manualOverride&quot;:{&quot;isManuallyOverridden&quot;:false,&quot;citeprocText&quot;:&quot;(10,160)&quot;,&quot;manualOverrideText&quot;:&quot;&quot;},&quot;citationItems&quot;:[{&quot;id&quot;:&quot;a2815bb0-26a9-3f34-bd46-28fdcd5167be&quot;,&quot;itemData&quot;:{&quot;type&quot;:&quot;article-journal&quot;,&quot;id&quot;:&quot;a2815bb0-26a9-3f34-bd46-28fdcd5167be&quot;,&quot;title&quot;:&quot;Midwives’ experiences of asking the Whooley questions to assess current mental health: a qualitative interpretive study&quot;,&quot;author&quot;:[{&quot;family&quot;:&quot;McGlone&quot;,&quot;given&quot;:&quot;Carole&quot;,&quot;parse-names&quot;:false,&quot;dropping-particle&quot;:&quot;&quot;,&quot;non-dropping-particle&quot;:&quot;&quot;},{&quot;family&quot;:&quot;Hollins Martin&quot;,&quot;given&quot;:&quot;Caroline J.&quot;,&quot;parse-names&quot;:false,&quot;dropping-particle&quot;:&quot;&quot;,&quot;non-dropping-particle&quot;:&quot;&quot;},{&quot;family&quot;:&quot;Furber&quot;,&quot;given&quot;:&quot;Christine&quot;,&quot;parse-names&quot;:false,&quot;dropping-particle&quot;:&quot;&quot;,&quot;non-dropping-particle&quot;:&quot;&quot;}],&quot;container-title&quot;:&quot;Journal of Reproductive and Infant Psychology&quot;,&quot;container-title-short&quot;:&quot;J Reprod Infant Psychol&quot;,&quot;DOI&quot;:&quot;10.1080/02646838.2016.1188278&quot;,&quot;ISSN&quot;:&quot;1469672X&quot;,&quot;issued&quot;:{&quot;date-parts&quot;:[[2016]]},&quot;abstract&quot;:&quot;Backgound: Perinatal Mental Illness (PMI) is a key cause of maternal mortality and morbidity in the UK, with one goal of midwives to identify those at risk during pregnancy. At present, the system of preliminary identification of existing PMI in the UK involves the midwife asking pregnant women the Whooley questions at the antenatal booking interview. Aim: To explore midwives experiences of asking the Whooley questions with pregnant women. Method: A qualitative interpretive study explored midwives’ (n = 8) experiences of asking the Whooley questions in one maternity unit in England (UK). Data were gathered through semistructured interviews and analysed using Framework Analysis (FWA). Findings: Themes and subthemes identified included: (1) no clear understanding of purpose, (1a) discomfort when disclosure occurs, (2) feeling pressurised for time, (3) resultant dissatisfaction and frustration; (3a) lack of knowledge and how to refer, (3b) lack of training around PMI, (3c) relying on experience and use of intuition. Discussion: The development and evaluation of an education curriculum to prepare midwives to effectively use case-finding instruments such as the Whooley questions to identify pregnant women at risk is required.&quot;,&quot;issue&quot;:&quot;4&quot;,&quot;volume&quot;:&quot;34&quot;},&quot;isTemporary&quot;:false},{&quot;id&quot;:&quot;e7ed6138-24d9-3d48-9b6a-6cedd06335bd&quot;,&quot;itemData&quot;:{&quot;type&quot;:&quot;webpage&quot;,&quot;id&quot;:&quot;e7ed6138-24d9-3d48-9b6a-6cedd06335bd&quot;,&quot;title&quot;:&quot;Prevention in mind: All Babies Count: Spotlight on Perinatal Mental Health&quot;,&quot;author&quot;:[{&quot;family&quot;:&quot;Hogg&quot;,&quot;given&quot;:&quot;Sally&quot;,&quot;parse-names&quot;:false,&quot;dropping-particle&quot;:&quot;&quot;,&quot;non-dropping-particle&quot;:&quot;&quot;}],&quot;container-title&quot;:&quot;NSPCC&quot;,&quot;issued&quot;:{&quot;date-parts&quot;:[[2013]]},&quot;abstract&quot;:&quot;Accurate recognition of the start codon in an mRNA by the eukaryotic translation preinitiation complex (PIC) is essential for proper gene expression. The process is mediated by eukaryotic translation initiation factors (eIFs) in conjunction with the 40 S ribosomal subunit and (initiator) tRNA(i). Here, we provide evidence that the C-terminal tail (CTT) of eIF1A, which we previously implicated in start codon recognition, moves closer to the N-terminal domain of eIF5 when the PIC encounters an AUG codon. Importantly, this movement is coupled to dissociation of eIF1 from the PIC, a critical event in start codon recognition, and is dependent on the scanning enhancer elements in the eIF1A CTT. The data further indicate that eIF1 dissociation must be accompanied by the movement of the eIF1A CTT toward eIF5 in order to trigger release of phosphate from eIF2, which converts the latter to its GDP-bound state. Our results also suggest that release of eIF1 from the PIC and movement of the CTT of eIF1A are triggered by the same event, most likely accommodation of tRNA(i) in the P site of the 40 S subunit driven by base pairing between the start codon in the mRNA and the anticodon in tRNA(i). Finally, we show that the C-terminal domain of eIF5 is responsible for the factor's activity in antagonizing eIF1 binding to the PIC. Together, our data provide a more complete picture of the chain of molecular events that is triggered when the scanning PIC encounters an AUG start codon in the mRNA.&quot;,&quot;container-title-short&quot;:&quot;&quot;},&quot;isTemporary&quot;:false}],&quot;citationTag&quot;:&quot;MENDELEY_CITATION_v3_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&quot;},{&quot;citationID&quot;:&quot;MENDELEY_CITATION_e057a230-b041-47df-ba62-0ecd0934d0a6&quot;,&quot;properties&quot;:{&quot;noteIndex&quot;:0},&quot;isEdited&quot;:false,&quot;manualOverride&quot;:{&quot;isManuallyOverridden&quot;:false,&quot;citeprocText&quot;:&quot;(159)&quot;,&quot;manualOverrideText&quot;:&quot;&quot;},&quot;citationItems&quot;:[{&quot;id&quot;:&quot;46ecd1bc-6186-3e9a-8870-392d9b29dfae&quot;,&quot;itemData&quot;:{&quot;type&quot;:&quot;report&quot;,&quot;id&quot;:&quot;46ecd1bc-6186-3e9a-8870-392d9b29dfae&quot;,&quot;title&quot;:&quot;Safe Staffing: The impact of staffing shortages in maternity and neonatal care&quot;,&quot;author&quot;:[{&quot;family&quot;:&quot;Baby Loss and Maternity All Party Parliamentary Groups&quot;,&quot;given&quot;:&quot;&quot;,&quot;parse-names&quot;:false,&quot;dropping-particle&quot;:&quot;&quot;,&quot;non-dropping-particle&quot;:&quot;&quot;}],&quot;accessed&quot;:{&quot;date-parts&quot;:[[2023,2,9]]},&quot;URL&quot;:&quot;https://www.sands.org.uk/sites/default/files/Staffing%20shortages%20-%20APPG%20report,%20Oct%2022%20(final).pdf&quot;,&quot;issued&quot;:{&quot;date-parts&quot;:[[2022]]},&quot;abstract&quot;:&quot;[Type here] [Type here] 1 Foreword This report stands as part of the joint campaign by the All-Party Parliamentary Groups on Baby Loss and Maternity to push for urgent action on the maternity staffing crisis. That there is a shortage of maternity staff in England is well documented and widely accepted, including by Government. The Health and Social Care Select Committee and the Ockenden Review have both recommended that the Government takes urgent action to increase the maternity workforce to deliver high-quality, safe and personalised maternity care. What is less well understood is the impact that shortages can have on the quality and safety of maternal and neonatal care, on the experiences of women and families and on the wellbeing and development of staff. That is what our call for evidence has set out to explore, and we also wanted to tap into the views of respondents on what can be done to effectively tackle shortages. We are extremely grateful to the parents, members of staff and organisations that took the time and trouble to respond to our survey. Their testimony paints a bleak picture of services that are understaffed, overstretched and letting down women and families. While the overall picture presented by our evidence is extremely concerning, we do take heart from the commitment that staff respondents have to provide women with the very best care (and their obvious frustration when it is not possible for them to achieve this) and from the appreciation that women and families have for the efforts that staff make, particularly when they are working under such challenging circumstances. There is also cause for optimism from the practical and reasonable suggestions that respondents have made for improving staff recruitment and retention. While there is no escaping the fact that maternity and neonatal services require substantial and sustained investment, a view echoed by most respondents, many of the measures advocated by respondents could be implemented quickly and with little additional expense. We urge the Government and NHS policymakers to give thoughtful consideration to these proposals. We would like to thank our APPG secretariats for their work in collating, analysing and producing this important and timely report.&quot;,&quot;container-title-short&quot;:&quot;&quot;},&quot;isTemporary&quot;:false}],&quot;citationTag&quot;:&quot;MENDELEY_CITATION_v3_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&quot;},{&quot;citationID&quot;:&quot;MENDELEY_CITATION_ff4fc168-bdb3-42d8-911b-07a696d84cb4&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ZmY0ZmMxNjgtYmRiMy00MmQ4LTkxMWItMDdhNjk2ZDg0Y2I0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c4f9e363-f5c4-4411-9129-d225916ef0d8&quot;,&quot;properties&quot;:{&quot;noteIndex&quot;:0},&quot;isEdited&quot;:false,&quot;manualOverride&quot;:{&quot;isManuallyOverridden&quot;:false,&quot;citeprocText&quot;:&quot;(15)&quot;,&quot;manualOverrideText&quot;:&quot;&quot;},&quot;citationItems&quot;:[{&quot;id&quot;:&quot;bd8553d4-5bff-3726-ad07-99bfe3198ae4&quot;,&quot;itemData&quot;:{&quot;type&quot;:&quot;webpage&quot;,&quot;id&quot;:&quot;bd8553d4-5bff-3726-ad07-99bfe3198ae4&quot;,&quot;title&quot;:&quot;Child and Maternal Health&quot;,&quot;author&quot;:[{&quot;family&quot;:&quot;Office for Health Improvement and Disparities&quot;,&quot;given&quot;:&quot;&quot;,&quot;parse-names&quot;:false,&quot;dropping-particle&quot;:&quot;&quot;,&quot;non-dropping-particle&quot;:&quot;&quot;}],&quot;container-title&quot;:&quot;Fingertips&quot;,&quot;accessed&quot;:{&quot;date-parts&quot;:[[2023,3,20]]},&quot;URL&quot;:&quot;https://fingertips.phe.org.uk/profile/child-health-profiles/data#page/1/gid/1938133228&quot;,&quot;issued&quot;:{&quot;date-parts&quot;:[[2023]]},&quot;container-title-short&quot;:&quot;&quot;},&quot;isTemporary&quot;:false}],&quot;citationTag&quot;:&quot;MENDELEY_CITATION_v3_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&quot;},{&quot;citationID&quot;:&quot;MENDELEY_CITATION_1eb0fbc7-f7e8-40fc-a2c0-41551154bef4&quot;,&quot;properties&quot;:{&quot;noteIndex&quot;:0},&quot;isEdited&quot;:false,&quot;manualOverride&quot;:{&quot;isManuallyOverridden&quot;:false,&quot;citeprocText&quot;:&quot;(161)&quot;,&quot;manualOverrideText&quot;:&quot;&quot;},&quot;citationItems&quot;:[{&quot;id&quot;:&quot;6b3bdf04-33d7-3232-a85e-9a6091e4c410&quot;,&quot;itemData&quot;:{&quot;type&quot;:&quot;webpage&quot;,&quot;id&quot;:&quot;6b3bdf04-33d7-3232-a85e-9a6091e4c410&quot;,&quot;title&quot;:&quot;NHS Workforce Statistics - December 2022 (Including selected provisional statistics for January 2023) [Delayed from 30/03/23]&quot;,&quot;author&quot;:[{&quot;family&quot;:&quot;NHS Digital&quot;,&quot;given&quot;:&quot;&quot;,&quot;parse-names&quot;:false,&quot;dropping-particle&quot;:&quot;&quot;,&quot;non-dropping-particle&quot;:&quot;&quot;}],&quot;container-title&quot;:&quot;NHS workforce statistics&quot;,&quot;accessed&quot;:{&quot;date-parts&quot;:[[2023,4,19]]},&quot;URL&quot;:&quot;https://digital.nhs.uk/data-and-information/publications/statistical/nhs-workforce-statistics/december-2022&quot;,&quot;issued&quot;:{&quot;date-parts&quot;:[[2023]]},&quot;container-title-short&quot;:&quot;&quot;},&quot;isTemporary&quot;:false}],&quot;citationTag&quot;:&quot;MENDELEY_CITATION_v3_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&quot;},{&quot;citationID&quot;:&quot;MENDELEY_CITATION_0bb51446-0331-42d7-93fb-4b171f150c05&quot;,&quot;properties&quot;:{&quot;noteIndex&quot;:0},&quot;isEdited&quot;:false,&quot;manualOverride&quot;:{&quot;isManuallyOverridden&quot;:false,&quot;citeprocText&quot;:&quot;(161)&quot;,&quot;manualOverrideText&quot;:&quot;&quot;},&quot;citationItems&quot;:[{&quot;id&quot;:&quot;6b3bdf04-33d7-3232-a85e-9a6091e4c410&quot;,&quot;itemData&quot;:{&quot;type&quot;:&quot;webpage&quot;,&quot;id&quot;:&quot;6b3bdf04-33d7-3232-a85e-9a6091e4c410&quot;,&quot;title&quot;:&quot;NHS Workforce Statistics - December 2022 (Including selected provisional statistics for January 2023) [Delayed from 30/03/23]&quot;,&quot;author&quot;:[{&quot;family&quot;:&quot;NHS Digital&quot;,&quot;given&quot;:&quot;&quot;,&quot;parse-names&quot;:false,&quot;dropping-particle&quot;:&quot;&quot;,&quot;non-dropping-particle&quot;:&quot;&quot;}],&quot;container-title&quot;:&quot;NHS workforce statistics&quot;,&quot;accessed&quot;:{&quot;date-parts&quot;:[[2023,4,19]]},&quot;URL&quot;:&quot;https://digital.nhs.uk/data-and-information/publications/statistical/nhs-workforce-statistics/december-2022&quot;,&quot;issued&quot;:{&quot;date-parts&quot;:[[2023]]},&quot;container-title-short&quot;:&quot;&quot;},&quot;isTemporary&quot;:false}],&quot;citationTag&quot;:&quot;MENDELEY_CITATION_v3_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&quot;},{&quot;citationID&quot;:&quot;MENDELEY_CITATION_877af8b4-e6d8-44d4-8a7f-edac5325e73e&quot;,&quot;properties&quot;:{&quot;noteIndex&quot;:0},&quot;isEdited&quot;:false,&quot;manualOverride&quot;:{&quot;isManuallyOverridden&quot;:false,&quot;citeprocText&quot;:&quot;(162)&quot;,&quot;manualOverrideText&quot;:&quot;&quot;},&quot;citationItems&quot;:[{&quot;id&quot;:&quot;310ec64a-d2c2-32eb-bb7d-5e6406c76b4a&quot;,&quot;itemData&quot;:{&quot;type&quot;:&quot;report&quot;,&quot;id&quot;:&quot;310ec64a-d2c2-32eb-bb7d-5e6406c76b4a&quot;,&quot;title&quot;:&quot;NHS Maternity Services\nSurvey 2022 Benchmark\nReport: Cambridge University Hospitals NHS Foundation Trust&quot;,&quot;author&quot;:[{&quot;family&quot;:&quot;Care Quality Commission&quot;,&quot;given&quot;:&quot;&quot;,&quot;parse-names&quot;:false,&quot;dropping-particle&quot;:&quot;&quot;,&quot;non-dropping-particle&quot;:&quot;&quot;}],&quot;accessed&quot;:{&quot;date-parts&quot;:[[2023,2,7]]},&quot;URL&quot;:&quot;https://nhssurveys.org/all-files/04-maternity/05-benchmarks-reports/2022/&quot;,&quot;issued&quot;:{&quot;date-parts&quot;:[[2022]]},&quot;container-title-short&quot;:&quot;&quot;},&quot;isTemporary&quot;:false}],&quot;citationTag&quot;:&quot;MENDELEY_CITATION_v3_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&quot;},{&quot;citationID&quot;:&quot;MENDELEY_CITATION_af85c2fb-87dd-4308-8f0b-ee9a40100532&quot;,&quot;properties&quot;:{&quot;noteIndex&quot;:0},&quot;isEdited&quot;:false,&quot;manualOverride&quot;:{&quot;isManuallyOverridden&quot;:false,&quot;citeprocText&quot;:&quot;(162)&quot;,&quot;manualOverrideText&quot;:&quot;&quot;},&quot;citationItems&quot;:[{&quot;id&quot;:&quot;310ec64a-d2c2-32eb-bb7d-5e6406c76b4a&quot;,&quot;itemData&quot;:{&quot;type&quot;:&quot;report&quot;,&quot;id&quot;:&quot;310ec64a-d2c2-32eb-bb7d-5e6406c76b4a&quot;,&quot;title&quot;:&quot;NHS Maternity Services\nSurvey 2022 Benchmark\nReport: Cambridge University Hospitals NHS Foundation Trust&quot;,&quot;author&quot;:[{&quot;family&quot;:&quot;Care Quality Commission&quot;,&quot;given&quot;:&quot;&quot;,&quot;parse-names&quot;:false,&quot;dropping-particle&quot;:&quot;&quot;,&quot;non-dropping-particle&quot;:&quot;&quot;}],&quot;accessed&quot;:{&quot;date-parts&quot;:[[2023,2,7]]},&quot;URL&quot;:&quot;https://nhssurveys.org/all-files/04-maternity/05-benchmarks-reports/2022/&quot;,&quot;issued&quot;:{&quot;date-parts&quot;:[[2022]]},&quot;container-title-short&quot;:&quot;&quot;},&quot;isTemporary&quot;:false}],&quot;citationTag&quot;:&quot;MENDELEY_CITATION_v3_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&quot;},{&quot;citationID&quot;:&quot;MENDELEY_CITATION_0a138c5c-dc1e-4e79-b126-a34d02ddba8c&quot;,&quot;properties&quot;:{&quot;noteIndex&quot;:0},&quot;isEdited&quot;:false,&quot;manualOverride&quot;:{&quot;isManuallyOverridden&quot;:false,&quot;citeprocText&quot;:&quot;(120)&quot;,&quot;manualOverrideText&quot;:&quot;&quot;},&quot;citationItems&quot;:[{&quot;id&quot;:&quot;c4134332-6f25-3543-9078-0d60776689c3&quot;,&quot;itemData&quot;:{&quot;type&quot;:&quot;report&quot;,&quot;id&quot;:&quot;c4134332-6f25-3543-9078-0d60776689c3&quot;,&quot;title&quot;:&quot;Report on Perinatal Mental Health survey for Rosie Maternity and Neonatal Voices service users&quot;,&quot;author&quot;:[{&quot;family&quot;:&quot;Rosie Maternity and Neonatal Voices&quot;,&quot;given&quot;:&quot;&quot;,&quot;parse-names&quot;:false,&quot;dropping-particle&quot;:&quot;&quot;,&quot;non-dropping-particle&quot;:&quot;&quot;}],&quot;issued&quot;:{&quot;date-parts&quot;:[[2021]]},&quot;container-title-short&quot;:&quot;&quot;},&quot;isTemporary&quot;:false}],&quot;citationTag&quot;:&quot;MENDELEY_CITATION_v3_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&quot;},{&quot;citationID&quot;:&quot;MENDELEY_CITATION_31341d24-829f-424c-8d48-079ff9c73b0c&quot;,&quot;properties&quot;:{&quot;noteIndex&quot;:0},&quot;isEdited&quot;:false,&quot;manualOverride&quot;:{&quot;isManuallyOverridden&quot;:false,&quot;citeprocText&quot;:&quot;(163)&quot;,&quot;manualOverrideText&quot;:&quot;&quot;},&quot;citationItems&quot;:[{&quot;id&quot;:&quot;50ba9c1c-c0e4-3191-a558-1af0bb54c2c7&quot;,&quot;itemData&quot;:{&quot;type&quot;:&quot;report&quot;,&quot;id&quot;:&quot;50ba9c1c-c0e4-3191-a558-1af0bb54c2c7&quot;,&quot;title&quot;:&quot;Improving public health outcomes for children, young people and families. Guide 1: Background information on commissioning and service model&quot;,&quot;author&quot;:[{&quot;family&quot;:&quot;Public Health England&quot;,&quot;given&quot;:&quot;&quot;,&quot;parse-names&quot;:false,&quot;dropping-particle&quot;:&quot;&quot;,&quot;non-dropping-particle&quot;:&quot;&quot;}],&quot;accessed&quot;:{&quot;date-parts&quot;:[[2023,3,10]]},&quot;URL&quot;:&quot;https://assets.publishing.service.gov.uk/government/uploads/system/uploads/attachment_data/file/969168/Commissioning_guide_1.pdf&quot;,&quot;issued&quot;:{&quot;date-parts&quot;:[[2021]]},&quot;abstract&quot;:&quot;Improving public health outcomes for children, young people and families Guidance to support commissioning of the healthy child programme 0 to 19. Guide 1: Background information on commissioning and service model Best start in life and beyond: Improving public health outcomes for children, young people and families Commissioning guide 1: Background information on commissioning and service model 2&quot;,&quot;container-title-short&quot;:&quot;&quot;},&quot;isTemporary&quot;:false}],&quot;citationTag&quot;:&quot;MENDELEY_CITATION_v3_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&quot;},{&quot;citationID&quot;:&quot;MENDELEY_CITATION_4ed5fd4b-12c5-4ee8-8850-5bdd8e7cdd43&quot;,&quot;properties&quot;:{&quot;noteIndex&quot;:0},&quot;isEdited&quot;:false,&quot;manualOverride&quot;:{&quot;isManuallyOverridden&quot;:false,&quot;citeprocText&quot;:&quot;(164)&quot;,&quot;manualOverrideText&quot;:&quot;&quot;},&quot;citationItems&quot;:[{&quot;id&quot;:&quot;a0745057-9e4c-305b-b590-6615df4ab202&quot;,&quot;itemData&quot;:{&quot;type&quot;:&quot;report&quot;,&quot;id&quot;:&quot;a0745057-9e4c-305b-b590-6615df4ab202&quot;,&quot;title&quot;:&quot;National Health Visitor Programme: Benefits Realisation&quot;,&quot;author&quot;:[{&quot;family&quot;:&quot;Duncan&quot;,&quot;given&quot;:&quot;Helen&quot;,&quot;parse-names&quot;:false,&quot;dropping-particle&quot;:&quot;&quot;,&quot;non-dropping-particle&quot;:&quot;&quot;}],&quot;issued&quot;:{&quot;date-parts&quot;:[[2017]]},&quot;abstract&quot;:&quot;Public Health England exists to protect and improve the nation's health and wellbeing, and reduce health inequalities. We do this through world-class science, knowledge and intelligence, advocacy, partnerships and the delivery of specialist public health services. We are an executive agency of the Department of Health, and are a distinct delivery organisation with operational autonomy to advise and support government, local authorities and the NHS in a professionally independent manner.&quot;,&quot;container-title-short&quot;:&quot;&quot;},&quot;isTemporary&quot;:false}],&quot;citationTag&quot;:&quot;MENDELEY_CITATION_v3_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&quot;},{&quot;citationID&quot;:&quot;MENDELEY_CITATION_1ff270d8-a165-4828-b91a-662b80369b78&quot;,&quot;properties&quot;:{&quot;noteIndex&quot;:0},&quot;isEdited&quot;:false,&quot;manualOverride&quot;:{&quot;isManuallyOverridden&quot;:false,&quot;citeprocText&quot;:&quot;(164)&quot;,&quot;manualOverrideText&quot;:&quot;&quot;},&quot;citationItems&quot;:[{&quot;id&quot;:&quot;a0745057-9e4c-305b-b590-6615df4ab202&quot;,&quot;itemData&quot;:{&quot;type&quot;:&quot;report&quot;,&quot;id&quot;:&quot;a0745057-9e4c-305b-b590-6615df4ab202&quot;,&quot;title&quot;:&quot;National Health Visitor Programme: Benefits Realisation&quot;,&quot;author&quot;:[{&quot;family&quot;:&quot;Duncan&quot;,&quot;given&quot;:&quot;Helen&quot;,&quot;parse-names&quot;:false,&quot;dropping-particle&quot;:&quot;&quot;,&quot;non-dropping-particle&quot;:&quot;&quot;}],&quot;issued&quot;:{&quot;date-parts&quot;:[[2017]]},&quot;abstract&quot;:&quot;Public Health England exists to protect and improve the nation's health and wellbeing, and reduce health inequalities. We do this through world-class science, knowledge and intelligence, advocacy, partnerships and the delivery of specialist public health services. We are an executive agency of the Department of Health, and are a distinct delivery organisation with operational autonomy to advise and support government, local authorities and the NHS in a professionally independent manner.&quot;,&quot;container-title-short&quot;:&quot;&quot;},&quot;isTemporary&quot;:false}],&quot;citationTag&quot;:&quot;MENDELEY_CITATION_v3_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&quot;},{&quot;citationID&quot;:&quot;MENDELEY_CITATION_476d5d05-fdff-4cea-a6cd-74207d492612&quot;,&quot;properties&quot;:{&quot;noteIndex&quot;:0},&quot;isEdited&quot;:false,&quot;manualOverride&quot;:{&quot;isManuallyOverridden&quot;:false,&quot;citeprocText&quot;:&quot;(165)&quot;,&quot;manualOverrideText&quot;:&quot;&quot;},&quot;citationItems&quot;:[{&quot;id&quot;:&quot;a05717e8-da5a-3b3b-9f5f-bf58aaa48660&quot;,&quot;itemData&quot;:{&quot;type&quot;:&quot;report&quot;,&quot;id&quot;:&quot;a05717e8-da5a-3b3b-9f5f-bf58aaa48660&quot;,&quot;title&quot;:&quot;Specialist Health Visitors in Perinatal &amp; Infant Mental Health&quot;,&quot;author&quot;:[{&quot;family&quot;:&quot;Health Education England&quot;,&quot;given&quot;:&quot;&quot;,&quot;parse-names&quot;:false,&quot;dropping-particle&quot;:&quot;&quot;,&quot;non-dropping-particle&quot;:&quot;&quot;}],&quot;accessed&quot;:{&quot;date-parts&quot;:[[2023,2,13]]},&quot;URL&quot;:&quot;https://www.hee.nhs.uk/our-work/specialist-health-visitors&quot;,&quot;issued&quot;:{&quot;date-parts&quot;:[[2016]]},&quot;container-title-short&quot;:&quot;&quot;},&quot;isTemporary&quot;:false}],&quot;citationTag&quot;:&quot;MENDELEY_CITATION_v3_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&quot;},{&quot;citationID&quot;:&quot;MENDELEY_CITATION_621c01f4-bcd5-4c70-a696-9b069ad496f2&quot;,&quot;properties&quot;:{&quot;noteIndex&quot;:0},&quot;isEdited&quot;:false,&quot;manualOverride&quot;:{&quot;isManuallyOverridden&quot;:false,&quot;citeprocText&quot;:&quot;(166)&quot;,&quot;manualOverrideText&quot;:&quot;&quot;},&quot;citationItems&quot;:[{&quot;id&quot;:&quot;0f0dc089-30c5-3fbf-b2fd-c1f68ab2729d&quot;,&quot;itemData&quot;:{&quot;type&quot;:&quot;webpage&quot;,&quot;id&quot;:&quot;0f0dc089-30c5-3fbf-b2fd-c1f68ab2729d&quot;,&quot;title&quot;:&quot;Health visitor workforce numbers in England reach an all-time low&quot;,&quot;author&quot;:[{&quot;family&quot;:&quot;Institute of Health Visiting&quot;,&quot;given&quot;:&quot;&quot;,&quot;parse-names&quot;:false,&quot;dropping-particle&quot;:&quot;&quot;,&quot;non-dropping-particle&quot;:&quot;&quot;}],&quot;accessed&quot;:{&quot;date-parts&quot;:[[2023,2,10]]},&quot;URL&quot;:&quot;https://ihv.org.uk/news-and-views/news/health-visitor-workforce-numbers-in-england-reach-an-all-time-low/&quot;,&quot;issued&quot;:{&quot;date-parts&quot;:[[2022]]},&quot;container-title-short&quot;:&quot;&quot;},&quot;isTemporary&quot;:false}],&quot;citationTag&quot;:&quot;MENDELEY_CITATION_v3_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&quot;},{&quot;citationID&quot;:&quot;MENDELEY_CITATION_8d6b061f-3085-4ffd-ad45-0e4318e6542d&quot;,&quot;properties&quot;:{&quot;noteIndex&quot;:0},&quot;isEdited&quot;:false,&quot;manualOverride&quot;:{&quot;isManuallyOverridden&quot;:false,&quot;citeprocText&quot;:&quot;(167)&quot;,&quot;manualOverrideText&quot;:&quot;&quot;},&quot;citationItems&quot;:[{&quot;id&quot;:&quot;240b039e-f785-3e8a-91fe-b3dc6d5d20c6&quot;,&quot;itemData&quot;:{&quot;type&quot;:&quot;report&quot;,&quot;id&quot;:&quot;240b039e-f785-3e8a-91fe-b3dc6d5d20c6&quot;,&quot;title&quot;:&quot;State of Health Visiting, UK survey report&quot;,&quot;author&quot;:[{&quot;family&quot;:&quot;Institute of Health Visiting&quot;,&quot;given&quot;:&quot;&quot;,&quot;parse-names&quot;:false,&quot;dropping-particle&quot;:&quot;&quot;,&quot;non-dropping-particle&quot;:&quot;&quot;}],&quot;accessed&quot;:{&quot;date-parts&quot;:[[2023,2,13]]},&quot;URL&quot;:&quot;https://ihv.org.uk/wp-content/uploads/2023/01/State-of-Health-Visiting-Report-2022-FINAL-VERSION-13.01.23.pdf&quot;,&quot;issued&quot;:{&quot;date-parts&quot;:[[2023]]},&quot;container-title-short&quot;:&quot;&quot;},&quot;isTemporary&quot;:false}],&quot;citationTag&quot;:&quot;MENDELEY_CITATION_v3_eyJjaXRhdGlvbklEIjoiTUVOREVMRVlfQ0lUQVRJT05fOGQ2YjA2MWYtMzA4NS00ZmZkLWFkNDUtMGU0MzE4ZTY1NDJk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quot;},{&quot;citationID&quot;:&quot;MENDELEY_CITATION_a38911c7-45d7-467c-802f-c84893343b9c&quot;,&quot;properties&quot;:{&quot;noteIndex&quot;:0},&quot;isEdited&quot;:false,&quot;manualOverride&quot;:{&quot;isManuallyOverridden&quot;:false,&quot;citeprocText&quot;:&quot;(167)&quot;,&quot;manualOverrideText&quot;:&quot;&quot;},&quot;citationItems&quot;:[{&quot;id&quot;:&quot;240b039e-f785-3e8a-91fe-b3dc6d5d20c6&quot;,&quot;itemData&quot;:{&quot;type&quot;:&quot;report&quot;,&quot;id&quot;:&quot;240b039e-f785-3e8a-91fe-b3dc6d5d20c6&quot;,&quot;title&quot;:&quot;State of Health Visiting, UK survey report&quot;,&quot;author&quot;:[{&quot;family&quot;:&quot;Institute of Health Visiting&quot;,&quot;given&quot;:&quot;&quot;,&quot;parse-names&quot;:false,&quot;dropping-particle&quot;:&quot;&quot;,&quot;non-dropping-particle&quot;:&quot;&quot;}],&quot;accessed&quot;:{&quot;date-parts&quot;:[[2023,2,13]]},&quot;URL&quot;:&quot;https://ihv.org.uk/wp-content/uploads/2023/01/State-of-Health-Visiting-Report-2022-FINAL-VERSION-13.01.23.pdf&quot;,&quot;issued&quot;:{&quot;date-parts&quot;:[[2023]]},&quot;container-title-short&quot;:&quot;&quot;},&quot;isTemporary&quot;:false}],&quot;citationTag&quot;:&quot;MENDELEY_CITATION_v3_eyJjaXRhdGlvbklEIjoiTUVOREVMRVlfQ0lUQVRJT05fYTM4OTExYzctNDVkNy00NjdjLTgwMmYtYzg0ODkzMzQzYjlj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quot;},{&quot;citationID&quot;:&quot;MENDELEY_CITATION_257df000-36eb-4910-958c-082cc7f9e9a8&quot;,&quot;properties&quot;:{&quot;noteIndex&quot;:0},&quot;isEdited&quot;:false,&quot;manualOverride&quot;:{&quot;isManuallyOverridden&quot;:false,&quot;citeprocText&quot;:&quot;(167)&quot;,&quot;manualOverrideText&quot;:&quot;&quot;},&quot;citationItems&quot;:[{&quot;id&quot;:&quot;240b039e-f785-3e8a-91fe-b3dc6d5d20c6&quot;,&quot;itemData&quot;:{&quot;type&quot;:&quot;report&quot;,&quot;id&quot;:&quot;240b039e-f785-3e8a-91fe-b3dc6d5d20c6&quot;,&quot;title&quot;:&quot;State of Health Visiting, UK survey report&quot;,&quot;author&quot;:[{&quot;family&quot;:&quot;Institute of Health Visiting&quot;,&quot;given&quot;:&quot;&quot;,&quot;parse-names&quot;:false,&quot;dropping-particle&quot;:&quot;&quot;,&quot;non-dropping-particle&quot;:&quot;&quot;}],&quot;accessed&quot;:{&quot;date-parts&quot;:[[2023,2,13]]},&quot;URL&quot;:&quot;https://ihv.org.uk/wp-content/uploads/2023/01/State-of-Health-Visiting-Report-2022-FINAL-VERSION-13.01.23.pdf&quot;,&quot;issued&quot;:{&quot;date-parts&quot;:[[2023]]},&quot;container-title-short&quot;:&quot;&quot;},&quot;isTemporary&quot;:false}],&quot;citationTag&quot;:&quot;MENDELEY_CITATION_v3_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&quot;},{&quot;citationID&quot;:&quot;MENDELEY_CITATION_e5c70381-8b58-419a-a6bd-90965fd2ce33&quot;,&quot;properties&quot;:{&quot;noteIndex&quot;:0},&quot;isEdited&quot;:false,&quot;manualOverride&quot;:{&quot;isManuallyOverridden&quot;:false,&quot;citeprocText&quot;:&quot;(168)&quot;,&quot;manualOverrideText&quot;:&quot;&quot;},&quot;citationItems&quot;:[{&quot;id&quot;:&quot;6859ee48-8a46-3b33-882f-73d0523e5cf3&quot;,&quot;itemData&quot;:{&quot;type&quot;:&quot;report&quot;,&quot;id&quot;:&quot;6859ee48-8a46-3b33-882f-73d0523e5cf3&quot;,&quot;title&quot;:&quot;Health Visiting in England: A Vision for the Future&quot;,&quot;author&quot;:[{&quot;family&quot;:&quot;Institute of Health Visiting&quot;,&quot;given&quot;:&quot;&quot;,&quot;parse-names&quot;:false,&quot;dropping-particle&quot;:&quot;&quot;,&quot;non-dropping-particle&quot;:&quot;&quot;}],&quot;accessed&quot;:{&quot;date-parts&quot;:[[2023,2,10]]},&quot;URL&quot;:&quot;https://ihv.org.uk/wp-content/uploads/2019/11/7.11.19-Health-Visiting-in-England-Vision-FINAL-VERSION.pdf&quot;,&quot;issued&quot;:{&quot;date-parts&quot;:[[2019]]},&quot;abstract&quot;:&quot;Supporting the development of universally high quality health visiting practice; so that health visitors can effectively respond to the health needs of all children, families and communities; enabling them to achieve their optimum level of health, thereby reducing health inequalities. Acknowledgements This report has been developed by the Institute of Health Visiting in collaboration with experts in the field of health visiting including-health visiting and local authority public health leaders, practising health visitors, academics, researchers and the views of more than 1000 parents. This report is intended to support the government's plans to refresh the health visiting model for England through the provision of independent evidence-based recommendations for practice.&quot;,&quot;container-title-short&quot;:&quot;&quot;},&quot;isTemporary&quot;:false}],&quot;citationTag&quot;:&quot;MENDELEY_CITATION_v3_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&quot;},{&quot;citationID&quot;:&quot;MENDELEY_CITATION_c254a275-b2cd-4df5-9ac5-120cce0b4edb&quot;,&quot;properties&quot;:{&quot;noteIndex&quot;:0},&quot;isEdited&quot;:false,&quot;manualOverride&quot;:{&quot;isManuallyOverridden&quot;:false,&quot;citeprocText&quot;:&quot;(169)&quot;,&quot;manualOverrideText&quot;:&quot;&quot;},&quot;citationItems&quot;:[{&quot;id&quot;:&quot;f43a0636-aee2-3bdc-974f-e3796e3fde80&quot;,&quot;itemData&quot;:{&quot;type&quot;:&quot;webpage&quot;,&quot;id&quot;:&quot;f43a0636-aee2-3bdc-974f-e3796e3fde80&quot;,&quot;title&quot;:&quot;Health visitor service delivery metrics experimental statistics: annual data 2021 to 2022&quot;,&quot;author&quot;:[{&quot;family&quot;:&quot;Office for Health Improvement and Disparities&quot;,&quot;given&quot;:&quot;&quot;,&quot;parse-names&quot;:false,&quot;dropping-particle&quot;:&quot;&quot;,&quot;non-dropping-particle&quot;:&quot;&quot;}],&quot;accessed&quot;:{&quot;date-parts&quot;:[[2023,2,13]]},&quot;URL&quot;:&quot;https://www.gov.uk/government/statistics/health-visitor-service-delivery-metrics-experimental-statistics-annual-data-2021-to-2022&quot;,&quot;issued&quot;:{&quot;date-parts&quot;:[[2022]]},&quot;container-title-short&quot;:&quot;&quot;},&quot;isTemporary&quot;:false}],&quot;citationTag&quot;:&quot;MENDELEY_CITATION_v3_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&quot;},{&quot;citationID&quot;:&quot;MENDELEY_CITATION_b5b268e3-7825-4943-9e6d-936c3837e3af&quot;,&quot;properties&quot;:{&quot;noteIndex&quot;:0},&quot;isEdited&quot;:false,&quot;manualOverride&quot;:{&quot;isManuallyOverridden&quot;:false,&quot;citeprocText&quot;:&quot;(169)&quot;,&quot;manualOverrideText&quot;:&quot;&quot;},&quot;citationItems&quot;:[{&quot;id&quot;:&quot;f43a0636-aee2-3bdc-974f-e3796e3fde80&quot;,&quot;itemData&quot;:{&quot;type&quot;:&quot;webpage&quot;,&quot;id&quot;:&quot;f43a0636-aee2-3bdc-974f-e3796e3fde80&quot;,&quot;title&quot;:&quot;Health visitor service delivery metrics experimental statistics: annual data 2021 to 2022&quot;,&quot;author&quot;:[{&quot;family&quot;:&quot;Office for Health Improvement and Disparities&quot;,&quot;given&quot;:&quot;&quot;,&quot;parse-names&quot;:false,&quot;dropping-particle&quot;:&quot;&quot;,&quot;non-dropping-particle&quot;:&quot;&quot;}],&quot;accessed&quot;:{&quot;date-parts&quot;:[[2023,2,13]]},&quot;URL&quot;:&quot;https://www.gov.uk/government/statistics/health-visitor-service-delivery-metrics-experimental-statistics-annual-data-2021-to-2022&quot;,&quot;issued&quot;:{&quot;date-parts&quot;:[[2022]]},&quot;container-title-short&quot;:&quot;&quot;},&quot;isTemporary&quot;:false}],&quot;citationTag&quot;:&quot;MENDELEY_CITATION_v3_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&quot;},{&quot;citationID&quot;:&quot;MENDELEY_CITATION_3e0dcf7b-f620-4a3f-87c2-ea79c9c2d78b&quot;,&quot;properties&quot;:{&quot;noteIndex&quot;:0},&quot;isEdited&quot;:false,&quot;manualOverride&quot;:{&quot;isManuallyOverridden&quot;:false,&quot;citeprocText&quot;:&quot;(170)&quot;,&quot;manualOverrideText&quot;:&quot;&quot;},&quot;citationItems&quot;:[{&quot;id&quot;:&quot;64b21486-fdb4-3ec0-989b-268481dd445b&quot;,&quot;itemData&quot;:{&quot;type&quot;:&quot;article-journal&quot;,&quot;id&quot;:&quot;64b21486-fdb4-3ec0-989b-268481dd445b&quot;,&quot;title&quot;:&quot;Three perspectives on the co-location of maternity services: qualitative interviews with mothers, midwives and health visitors&quot;,&quot;author&quot;:[{&quot;family&quot;:&quot;Olander&quot;,&quot;given&quot;:&quot;Ellinor K.&quot;,&quot;parse-names&quot;:false,&quot;dropping-particle&quot;:&quot;&quot;,&quot;non-dropping-particle&quot;:&quot;&quot;},{&quot;family&quot;:&quot;Aquino&quot;,&quot;given&quot;:&quot;Maria Raisa Jessica&quot;,&quot;parse-names&quot;:false,&quot;dropping-particle&quot;:&quot;&quot;,&quot;non-dropping-particle&quot;:&quot;&quot;},{&quot;family&quot;:&quot;Bryar&quot;,&quot;given&quot;:&quot;Ros&quot;,&quot;parse-names&quot;:false,&quot;dropping-particle&quot;:&quot;&quot;,&quot;non-dropping-particle&quot;:&quot;&quot;}],&quot;container-title&quot;:&quot;Journal of Interprofessional Care&quot;,&quot;container-title-short&quot;:&quot;J Interprof Care&quot;,&quot;DOI&quot;:&quot;10.1080/13561820.2020.1712338&quot;,&quot;ISSN&quot;:&quot;14699567&quot;,&quot;issued&quot;:{&quot;date-parts&quot;:[[2020]]},&quot;abstract&quot;:&quot;Maternity policy in England has recommended the establishment of Community Hubs, where health-care professionals who care for women during and after pregnancy are co-located and can provide care collaboratively. The aim this paper is to explore midwives,’ health visitors’ and postnatal women’s experiences and views of co-location of midwifery and health visiting services and collaborative practice. In total 15 midwives, 17 health visitors, and 29 mothers participated in a semi-structured interview, either via phone or face-to-face. Transcripts were analyzed thematically. Participants reported how care is currently provided in numerous settings, with home visits especially well liked. Co-location was perceived to be of benefit, however some mothers were not convinced of its necessity, suggesting that integrated services are more important than co-located services. Health-care professionals recognized that co-location aids but does not automatically improve interprofessional collaboration. These findings highlight the need for careful consideration before implementing co-located maternity services. Community Hubs may be apromising strategy to improve care for women and their families but to provide interprofessional care and collaboration appropriate managerial and organizational support is needed. With this support, midwives and health visitors have the potential to deliver the best care possible for women and their families.&quot;},&quot;isTemporary&quot;:false}],&quot;citationTag&quot;:&quot;MENDELEY_CITATION_v3_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&quot;},{&quot;citationID&quot;:&quot;MENDELEY_CITATION_10cc196f-e754-4c07-871a-75ca0f6867e1&quot;,&quot;properties&quot;:{&quot;noteIndex&quot;:0},&quot;isEdited&quot;:false,&quot;manualOverride&quot;:{&quot;isManuallyOverridden&quot;:false,&quot;citeprocText&quot;:&quot;(66)&quot;,&quot;manualOverrideText&quot;:&quot;&quot;},&quot;citationItems&quot;:[{&quot;id&quot;:&quot;a06148a8-4697-394c-9834-968308348981&quot;,&quot;itemData&quot;:{&quot;type&quot;:&quot;report&quot;,&quot;id&quot;:&quot;a06148a8-4697-394c-9834-968308348981&quot;,&quot;title&quot;:&quot;Starting Well-Perinatal Mental Health Support for Muslim Communities Insight Report&quot;,&quot;author&quot;:[{&quot;family&quot;:&quot;CPSL Mind&quot;,&quot;given&quot;:&quot;&quot;,&quot;parse-names&quot;:false,&quot;dropping-particle&quot;:&quot;&quot;,&quot;non-dropping-particle&quot;:&quot;&quot;}],&quot;accessed&quot;:{&quot;date-parts&quot;:[[2023,2,28]]},&quot;URL&quot;:&quot;https://static1.squarespace.com/static/5d6801ff19efcd000178e7e5/t/63beb2ae613b264b86add7ff/1673441995973/TLI_Perinatal_Report.pdf&quot;,&quot;issued&quot;:{&quot;date-parts&quot;:[[2021]]},&quot;container-title-short&quot;:&quot;&quot;},&quot;isTemporary&quot;:false}],&quot;citationTag&quot;:&quot;MENDELEY_CITATION_v3_eyJjaXRhdGlvbklEIjoiTUVOREVMRVlfQ0lUQVRJT05fMTBjYzE5NmYtZTc1NC00YzA3LTg3MWEtNzVjYTBmNjg2N2Ux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quot;},{&quot;citationID&quot;:&quot;MENDELEY_CITATION_384e92da-bc6e-4651-b45c-cc079d8c4f86&quot;,&quot;properties&quot;:{&quot;noteIndex&quot;:0},&quot;isEdited&quot;:false,&quot;manualOverride&quot;:{&quot;isManuallyOverridden&quot;:false,&quot;citeprocText&quot;:&quot;(66)&quot;,&quot;manualOverrideText&quot;:&quot;&quot;},&quot;citationItems&quot;:[{&quot;id&quot;:&quot;a06148a8-4697-394c-9834-968308348981&quot;,&quot;itemData&quot;:{&quot;type&quot;:&quot;report&quot;,&quot;id&quot;:&quot;a06148a8-4697-394c-9834-968308348981&quot;,&quot;title&quot;:&quot;Starting Well-Perinatal Mental Health Support for Muslim Communities Insight Report&quot;,&quot;author&quot;:[{&quot;family&quot;:&quot;CPSL Mind&quot;,&quot;given&quot;:&quot;&quot;,&quot;parse-names&quot;:false,&quot;dropping-particle&quot;:&quot;&quot;,&quot;non-dropping-particle&quot;:&quot;&quot;}],&quot;accessed&quot;:{&quot;date-parts&quot;:[[2023,2,28]]},&quot;URL&quot;:&quot;https://static1.squarespace.com/static/5d6801ff19efcd000178e7e5/t/63beb2ae613b264b86add7ff/1673441995973/TLI_Perinatal_Report.pdf&quot;,&quot;issued&quot;:{&quot;date-parts&quot;:[[2021]]},&quot;container-title-short&quot;:&quot;&quot;},&quot;isTemporary&quot;:false}],&quot;citationTag&quot;:&quot;MENDELEY_CITATION_v3_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&quot;},{&quot;citationID&quot;:&quot;MENDELEY_CITATION_a5a20831-b136-493d-9d4d-8e6ee25f23ba&quot;,&quot;properties&quot;:{&quot;noteIndex&quot;:0},&quot;isEdited&quot;:false,&quot;manualOverride&quot;:{&quot;isManuallyOverridden&quot;:false,&quot;citeprocText&quot;:&quot;(171)&quot;,&quot;manualOverrideText&quot;:&quot;&quot;},&quot;citationItems&quot;:[{&quot;id&quot;:&quot;ed83deee-fd4d-3183-a687-e9277e1ae51a&quot;,&quot;itemData&quot;:{&quot;type&quot;:&quot;report&quot;,&quot;id&quot;:&quot;ed83deee-fd4d-3183-a687-e9277e1ae51a&quot;,&quot;title&quot;:&quot;Cambridgeshire and Peterborough Better Births Equality and Equity Plan&quot;,&quot;author&quot;:[{&quot;family&quot;:&quot;Cambridgeshire and Peterborough Integrated Care System&quot;,&quot;given&quot;:&quot;&quot;,&quot;parse-names&quot;:false,&quot;dropping-particle&quot;:&quot;&quot;,&quot;non-dropping-particle&quot;:&quot;&quot;}],&quot;accessed&quot;:{&quot;date-parts&quot;:[[2023,2,8]]},&quot;URL&quot;:&quot;https://www.cpics.org.uk/children-and-maternity/&quot;,&quot;issued&quot;:{&quot;date-parts&quot;:[[2022]]},&quot;container-title-short&quot;:&quot;&quot;},&quot;isTemporary&quot;:false}],&quot;citationTag&quot;:&quot;MENDELEY_CITATION_v3_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&quot;},{&quot;citationID&quot;:&quot;MENDELEY_CITATION_fbbe3ddf-c09d-4b68-922d-4f45f3818340&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ZmJiZTNkZGYtYzA5ZC00YjY4LTkyMmQtNGY0NWYzODE4MzQw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bdaefe9d-d749-4cd7-bbc1-132752b801cb&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YmRhZWZlOWQtZDc0OS00Y2Q3LWJiYzEtMTMyNzUyYjgwMWNi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a0d7fd2d-2e7f-4b46-9c1b-fb405dc86f69&quot;,&quot;properties&quot;:{&quot;noteIndex&quot;:0},&quot;isEdited&quot;:false,&quot;manualOverride&quot;:{&quot;isManuallyOverridden&quot;:false,&quot;citeprocText&quot;:&quot;(21)&quot;,&quot;manualOverrideText&quot;:&quot;&quot;},&quot;citationItems&quot;:[{&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YTBkN2ZkMmQtMmU3Zi00YjQ2LTljMWItZmI0MDVkYzg2ZjY5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quot;},{&quot;citationID&quot;:&quot;MENDELEY_CITATION_d17cc3f4-df0e-4a98-b2e4-37c55fb5b153&quot;,&quot;properties&quot;:{&quot;noteIndex&quot;:0},&quot;isEdited&quot;:false,&quot;manualOverride&quot;:{&quot;isManuallyOverridden&quot;:false,&quot;citeprocText&quot;:&quot;(172)&quot;,&quot;manualOverrideText&quot;:&quot;&quot;},&quot;citationItems&quot;:[{&quot;id&quot;:&quot;0247c79a-e764-38b0-9ddb-102406e1735f&quot;,&quot;itemData&quot;:{&quot;type&quot;:&quot;report&quot;,&quot;id&quot;:&quot;0247c79a-e764-38b0-9ddb-102406e1735f&quot;,&quot;title&quot;:&quot;Falling through the gaps: perinatal mental health and general practice&quot;,&quot;author&quot;:[{&quot;family&quot;:&quot;Khan&quot;,&quot;given&quot;:&quot;Lorraine&quot;,&quot;parse-names&quot;:false,&quot;dropping-particle&quot;:&quot;&quot;,&quot;non-dropping-particle&quot;:&quot;&quot;}],&quot;accessed&quot;:{&quot;date-parts&quot;:[[2023,2,13]]},&quot;URL&quot;:&quot;https://www.centreformentalhealth.org.uk/sites/default/files/2018-09/falling.pdf&quot;,&quot;issued&quot;:{&quot;date-parts&quot;:[[2018]]},&quot;container-title-short&quot;:&quot;&quot;},&quot;isTemporary&quot;:false}],&quot;citationTag&quot;:&quot;MENDELEY_CITATION_v3_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&quot;},{&quot;citationID&quot;:&quot;MENDELEY_CITATION_565e0ba2-b2d5-49d8-a432-4d2faa0cf953&quot;,&quot;properties&quot;:{&quot;noteIndex&quot;:0},&quot;isEdited&quot;:false,&quot;manualOverride&quot;:{&quot;isManuallyOverridden&quot;:false,&quot;citeprocText&quot;:&quot;(172)&quot;,&quot;manualOverrideText&quot;:&quot;&quot;},&quot;citationItems&quot;:[{&quot;id&quot;:&quot;0247c79a-e764-38b0-9ddb-102406e1735f&quot;,&quot;itemData&quot;:{&quot;type&quot;:&quot;report&quot;,&quot;id&quot;:&quot;0247c79a-e764-38b0-9ddb-102406e1735f&quot;,&quot;title&quot;:&quot;Falling through the gaps: perinatal mental health and general practice&quot;,&quot;author&quot;:[{&quot;family&quot;:&quot;Khan&quot;,&quot;given&quot;:&quot;Lorraine&quot;,&quot;parse-names&quot;:false,&quot;dropping-particle&quot;:&quot;&quot;,&quot;non-dropping-particle&quot;:&quot;&quot;}],&quot;accessed&quot;:{&quot;date-parts&quot;:[[2023,2,13]]},&quot;URL&quot;:&quot;https://www.centreformentalhealth.org.uk/sites/default/files/2018-09/falling.pdf&quot;,&quot;issued&quot;:{&quot;date-parts&quot;:[[2018]]},&quot;container-title-short&quot;:&quot;&quot;},&quot;isTemporary&quot;:false}],&quot;citationTag&quot;:&quot;MENDELEY_CITATION_v3_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&quot;},{&quot;citationID&quot;:&quot;MENDELEY_CITATION_5822b5fd-b966-487d-8d4c-b964a1306d69&quot;,&quot;properties&quot;:{&quot;noteIndex&quot;:0},&quot;isEdited&quot;:false,&quot;manualOverride&quot;:{&quot;isManuallyOverridden&quot;:false,&quot;citeprocText&quot;:&quot;(173)&quot;,&quot;manualOverrideText&quot;:&quot;&quot;},&quot;citationItems&quot;:[{&quot;id&quot;:&quot;9ffc8d21-9ad0-3a9d-9804-2f075b0583b9&quot;,&quot;itemData&quot;:{&quot;type&quot;:&quot;report&quot;,&quot;id&quot;:&quot;9ffc8d21-9ad0-3a9d-9804-2f075b0583b9&quot;,&quot;title&quot;:&quot;Left unchecked – why maternal mental health matters&quot;,&quot;author&quot;:[{&quot;family&quot;:&quot;Healthwatch&quot;,&quot;given&quot;:&quot;&quot;,&quot;parse-names&quot;:false,&quot;dropping-particle&quot;:&quot;&quot;,&quot;non-dropping-particle&quot;:&quot;&quot;}],&quot;accessed&quot;:{&quot;date-parts&quot;:[[2023,3,30]]},&quot;URL&quot;:&quot;https://www.healthwatch.co.uk/sites/healthwatch.co.uk/files/20230315%20Left%20unchecked%20briefing.pdf&quot;,&quot;issued&quot;:{&quot;date-parts&quot;:[[2023]]},&quot;container-title-short&quot;:&quot;&quot;},&quot;isTemporary&quot;:false}],&quot;citationTag&quot;:&quot;MENDELEY_CITATION_v3_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&quot;},{&quot;citationID&quot;:&quot;MENDELEY_CITATION_ff975f07-37e0-41e3-84e5-c29adaf3c317&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ZmY5NzVmMDctMzdlMC00MWUzLTg0ZTUtYzI5YWRhZjNjMzE3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8c0a17da-19cc-4ab2-a14f-2b063e73f8f8&quot;,&quot;properties&quot;:{&quot;noteIndex&quot;:0},&quot;isEdited&quot;:false,&quot;manualOverride&quot;:{&quot;isManuallyOverridden&quot;:false,&quot;citeprocText&quot;:&quot;(21)&quot;,&quot;manualOverrideText&quot;:&quot;&quot;},&quot;citationItems&quot;:[{&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OGMwYTE3ZGEtMTljYy00YWIyLWExNGYtMmIwNjNlNzNmOGY4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quot;},{&quot;citationID&quot;:&quot;MENDELEY_CITATION_bdafef10-2f62-4408-a28d-90d8032fa53d&quot;,&quot;properties&quot;:{&quot;noteIndex&quot;:0},&quot;isEdited&quot;:false,&quot;manualOverride&quot;:{&quot;isManuallyOverridden&quot;:false,&quot;citeprocText&quot;:&quot;(21)&quot;,&quot;manualOverrideText&quot;:&quot;&quot;},&quot;citationItems&quot;:[{&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YmRhZmVmMTAtMmY2Mi00NDA4LWEyOGQtOTBkODAzMmZhNTNk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quot;},{&quot;citationID&quot;:&quot;MENDELEY_CITATION_c294a56f-aec0-41c8-ab85-0e1d2af0e45e&quot;,&quot;properties&quot;:{&quot;noteIndex&quot;:0},&quot;isEdited&quot;:false,&quot;manualOverride&quot;:{&quot;isManuallyOverridden&quot;:false,&quot;citeprocText&quot;:&quot;(174)&quot;,&quot;manualOverrideText&quot;:&quot;&quot;},&quot;citationItems&quot;:[{&quot;id&quot;:&quot;456cf953-90ef-3589-a326-dbe219b6ad75&quot;,&quot;itemData&quot;:{&quot;type&quot;:&quot;article-journal&quot;,&quot;id&quot;:&quot;456cf953-90ef-3589-a326-dbe219b6ad75&quot;,&quot;title&quot;:&quot;Experiences of improving access to psychological therapy services for perinatal mental health difficulties: A qualitative study of women's and therapists' views&quot;,&quot;author&quot;:[{&quot;family&quot;:&quot;Millett&quot;,&quot;given&quot;:&quot;Lottie&quot;,&quot;parse-names&quot;:false,&quot;dropping-particle&quot;:&quot;&quot;,&quot;non-dropping-particle&quot;:&quot;&quot;},{&quot;family&quot;:&quot;Taylor&quot;,&quot;given&quot;:&quot;Billie Lever&quot;,&quot;parse-names&quot;:false,&quot;dropping-particle&quot;:&quot;&quot;,&quot;non-dropping-particle&quot;:&quot;&quot;},{&quot;family&quot;:&quot;Howard&quot;,&quot;given&quot;:&quot;Louise M.&quot;,&quot;parse-names&quot;:false,&quot;dropping-particle&quot;:&quot;&quot;,&quot;non-dropping-particle&quot;:&quot;&quot;},{&quot;family&quot;:&quot;Bick&quot;,&quot;given&quot;:&quot;Debra&quot;,&quot;parse-names&quot;:false,&quot;dropping-particle&quot;:&quot;&quot;,&quot;non-dropping-particle&quot;:&quot;&quot;},{&quot;family&quot;:&quot;Stanley&quot;,&quot;given&quot;:&quot;Nicky&quot;,&quot;parse-names&quot;:false,&quot;dropping-particle&quot;:&quot;&quot;,&quot;non-dropping-particle&quot;:&quot;&quot;},{&quot;family&quot;:&quot;Johnson&quot;,&quot;given&quot;:&quot;Sonia&quot;,&quot;parse-names&quot;:false,&quot;dropping-particle&quot;:&quot;&quot;,&quot;non-dropping-particle&quot;:&quot;&quot;}],&quot;container-title&quot;:&quot;Behavioural and Cognitive Psychotherapy&quot;,&quot;DOI&quot;:&quot;10.1017/S1352465817000650&quot;,&quot;ISSN&quot;:&quot;14691833&quot;,&quot;issued&quot;:{&quot;date-parts&quot;:[[2018]]},&quot;abstract&quot;:&quot;Background: Perinatal mental health difficulties are highly prevalent. In England, the Improving Access to Psychological Therapy (IAPT) programme provides evidence-based psychological treatment, predominantly in the form of brief manualized cognitive behavioural therapy (CBT), to people with mild to moderate depression or anxiety. Yet little is known about the experiences of women referred to IAPT with perinatal mental health difficulties. Aims: The aim of this qualitative study was to investigate how women view IAPT support for perinatal mental health. We also gained the perspective of IAPT therapists. Method: Semi-structured interviews were conducted with twelve women who had been referred to and/or received therapy from IAPT during the perinatal period. Additionally, fourteen IAPT therapists participated in two focus groups. Thematic analysis was used. Results: Key themes centred on barriers to access and the need to tailor support to (expectant) mothers. Women and therapists suggested that experiences could be improved by supporting healthcare professionals to provide women with more help with referrals, better tailoring support to the perinatal context, improving perinatal-specific training, supervision and resources, and offering a more individualized treatment environment. Conclusions: Overall, women reported positive experiences of support offered by IAPT for perinatal mental health difficulties. However, services should seek to facilitate access to support and to enable therapists to better tailor treatment.&quot;,&quot;issue&quot;:&quot;4&quot;,&quot;volume&quot;:&quot;46&quot;,&quot;container-title-short&quot;:&quot;&quot;},&quot;isTemporary&quot;:false}],&quot;citationTag&quot;:&quot;MENDELEY_CITATION_v3_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&quot;},{&quot;citationID&quot;:&quot;MENDELEY_CITATION_d2cd3749-8fd7-44dc-aed7-0f7c2a1a877c&quot;,&quot;properties&quot;:{&quot;noteIndex&quot;:0},&quot;isEdited&quot;:false,&quot;manualOverride&quot;:{&quot;isManuallyOverridden&quot;:false,&quot;citeprocText&quot;:&quot;(175)&quot;,&quot;manualOverrideText&quot;:&quot;&quot;},&quot;citationItems&quot;:[{&quot;id&quot;:&quot;737448e6-d050-34e8-b8d3-b915b7651fb3&quot;,&quot;itemData&quot;:{&quot;type&quot;:&quot;report&quot;,&quot;id&quot;:&quot;737448e6-d050-34e8-b8d3-b915b7651fb3&quot;,&quot;title&quot;:&quot;Perinatal mental health services: Recommendations for the provision of services for childbearing women&quot;,&quot;author&quot;:[{&quot;family&quot;:&quot;Royal College of Psychiatrists&quot;,&quot;given&quot;:&quot;&quot;,&quot;parse-names&quot;:false,&quot;dropping-particle&quot;:&quot;&quot;,&quot;non-dropping-particle&quot;:&quot;&quot;}],&quot;accessed&quot;:{&quot;date-parts&quot;:[[2023,3,10]]},&quot;URL&quot;:&quot;https://www.rcpsych.ac.uk/docs/default-source/improving-care/better-mh-policy/college-reports/college-report-cr232---perinatal-mental-heath-services.pdf?Status=Master&amp;sfvrsn=82b10d7e_4&quot;,&quot;issued&quot;:{&quot;date-parts&quot;:[[2021]]},&quot;container-title-short&quot;:&quot;&quot;},&quot;isTemporary&quot;:false}],&quot;citationTag&quot;:&quot;MENDELEY_CITATION_v3_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&quot;},{&quot;citationID&quot;:&quot;MENDELEY_CITATION_510d234a-f6ae-47da-8d48-3162d8328e20&quot;,&quot;properties&quot;:{&quot;noteIndex&quot;:0},&quot;isEdited&quot;:false,&quot;manualOverride&quot;:{&quot;isManuallyOverridden&quot;:false,&quot;citeprocText&quot;:&quot;(176)&quot;,&quot;manualOverrideText&quot;:&quot;&quot;},&quot;citationItems&quot;:[{&quot;id&quot;:&quot;b8c37759-4624-3802-98e8-f8cb075a7c75&quot;,&quot;itemData&quot;:{&quot;type&quot;:&quot;webpage&quot;,&quot;id&quot;:&quot;b8c37759-4624-3802-98e8-f8cb075a7c75&quot;,&quot;title&quot;:&quot;Defining essential perinatal mental health (PMH) care: specialist PMH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specialist-perinatal-mental-health-services/&quot;,&quot;issued&quot;:{&quot;date-parts&quot;:[[2023]]},&quot;container-title-short&quot;:&quot;&quot;},&quot;isTemporary&quot;:false}],&quot;citationTag&quot;:&quot;MENDELEY_CITATION_v3_eyJjaXRhdGlvbklEIjoiTUVOREVMRVlfQ0lUQVRJT05fNTEwZDIzNGEtZjZhZS00N2RhLThkNDgtMzE2MmQ4MzI4ZTIw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quot;},{&quot;citationID&quot;:&quot;MENDELEY_CITATION_c53a4619-901d-4e81-8074-bba36f27609c&quot;,&quot;properties&quot;:{&quot;noteIndex&quot;:0},&quot;isEdited&quot;:false,&quot;manualOverride&quot;:{&quot;isManuallyOverridden&quot;:false,&quot;citeprocText&quot;:&quot;(176)&quot;,&quot;manualOverrideText&quot;:&quot;&quot;},&quot;citationItems&quot;:[{&quot;id&quot;:&quot;b8c37759-4624-3802-98e8-f8cb075a7c75&quot;,&quot;itemData&quot;:{&quot;type&quot;:&quot;webpage&quot;,&quot;id&quot;:&quot;b8c37759-4624-3802-98e8-f8cb075a7c75&quot;,&quot;title&quot;:&quot;Defining essential perinatal mental health (PMH) care: specialist PMH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specialist-perinatal-mental-health-services/&quot;,&quot;issued&quot;:{&quot;date-parts&quot;:[[2023]]},&quot;container-title-short&quot;:&quot;&quot;},&quot;isTemporary&quot;:false}],&quot;citationTag&quot;:&quot;MENDELEY_CITATION_v3_eyJjaXRhdGlvbklEIjoiTUVOREVMRVlfQ0lUQVRJT05fYzUzYTQ2MTktOTAxZC00ZTgxLTgwNzQtYmJhMzZmMjc2MDlj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quot;},{&quot;citationID&quot;:&quot;MENDELEY_CITATION_0a6e51dd-a343-4846-a5e4-ca7b75bedd28&quot;,&quot;properties&quot;:{&quot;noteIndex&quot;:0},&quot;isEdited&quot;:false,&quot;manualOverride&quot;:{&quot;isManuallyOverridden&quot;:false,&quot;citeprocText&quot;:&quot;(21)&quot;,&quot;manualOverrideText&quot;:&quot;&quot;},&quot;citationItems&quot;:[{&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MGE2ZTUxZGQtYTM0My00ODQ2LWE1ZTQtY2E3Yjc1YmVkZDI4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quot;},{&quot;citationID&quot;:&quot;MENDELEY_CITATION_7998aa4c-30f0-41bb-b79c-17a189bb9dc5&quot;,&quot;properties&quot;:{&quot;noteIndex&quot;:0},&quot;isEdited&quot;:false,&quot;manualOverride&quot;:{&quot;isManuallyOverridden&quot;:false,&quot;citeprocText&quot;:&quot;(177)&quot;,&quot;manualOverrideText&quot;:&quot;&quot;},&quot;citationItems&quot;:[{&quot;id&quot;:&quot;cb8e7a0b-b708-3aac-8b24-b811ccf915a9&quot;,&quot;itemData&quot;:{&quot;type&quot;:&quot;webpage&quot;,&quot;id&quot;:&quot;cb8e7a0b-b708-3aac-8b24-b811ccf915a9&quot;,&quot;title&quot;:&quot;Community specialist perinatal mental health teams&quot;,&quot;author&quot;:[{&quot;family&quot;:&quot;Maternal Mental Health Alliance&quot;,&quot;given&quot;:&quot;&quot;,&quot;parse-names&quot;:false,&quot;dropping-particle&quot;:&quot;&quot;,&quot;non-dropping-particle&quot;:&quot;&quot;}],&quot;accessed&quot;:{&quot;date-parts&quot;:[[2023,2,7]]},&quot;URL&quot;:&quot;https://maternalmentalhealthalliance.org/campaign/act-now/community/&quot;,&quot;issued&quot;:{&quot;date-parts&quot;:[[2023]]},&quot;container-title-short&quot;:&quot;&quot;},&quot;isTemporary&quot;:false}],&quot;citationTag&quot;:&quot;MENDELEY_CITATION_v3_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&quot;},{&quot;citationID&quot;:&quot;MENDELEY_CITATION_69672cc5-7450-4ca1-a7bb-d90cc9f1c8ce&quot;,&quot;properties&quot;:{&quot;noteIndex&quot;:0},&quot;isEdited&quot;:false,&quot;manualOverride&quot;:{&quot;isManuallyOverridden&quot;:false,&quot;citeprocText&quot;:&quot;(178)&quot;,&quot;manualOverrideText&quot;:&quot;&quot;},&quot;citationItems&quot;:[{&quot;id&quot;:&quot;d066a3cd-79dc-33a0-b49d-0a88ef8e218b&quot;,&quot;itemData&quot;:{&quot;type&quot;:&quot;report&quot;,&quot;id&quot;:&quot;d066a3cd-79dc-33a0-b49d-0a88ef8e218b&quot;,&quot;title&quot;:&quot;NHS Long Term Plan&quot;,&quot;author&quot;:[{&quot;family&quot;:&quot;NHS&quot;,&quot;given&quot;:&quot;&quot;,&quot;parse-names&quot;:false,&quot;dropping-particle&quot;:&quot;&quot;,&quot;non-dropping-particle&quot;:&quot;&quot;}],&quot;accessed&quot;:{&quot;date-parts&quot;:[[2023,2,8]]},&quot;URL&quot;:&quot;https://www.longtermplan.nhs.uk/&quot;,&quot;issued&quot;:{&quot;date-parts&quot;:[[2019]]},&quot;container-title-short&quot;:&quot;&quot;},&quot;isTemporary&quot;:false}],&quot;citationTag&quot;:&quot;MENDELEY_CITATION_v3_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&quot;},{&quot;citationID&quot;:&quot;MENDELEY_CITATION_0db63db0-a79d-4ded-896c-fc336d07f995&quot;,&quot;properties&quot;:{&quot;noteIndex&quot;:0},&quot;isEdited&quot;:false,&quot;manualOverride&quot;:{&quot;isManuallyOverridden&quot;:false,&quot;citeprocText&quot;:&quot;(33)&quot;,&quot;manualOverrideText&quot;:&quot;&quot;},&quot;citationItems&quot;:[{&quot;id&quot;:&quot;961e8542-341d-3eee-a2f6-142191cea7f8&quot;,&quot;itemData&quot;:{&quot;type&quot;:&quot;report&quot;,&quot;id&quot;:&quot;961e8542-341d-3eee-a2f6-142191cea7f8&quot;,&quot;title&quot;:&quot;Involving and supporting partners and other family members in specialist perinatal mental health services: Good practice guide&quot;,&quot;author&quot;:[{&quot;family&quot;:&quot;Darwin&quot;,&quot;given&quot;:&quot;Zoe&quot;,&quot;parse-names&quot;:false,&quot;dropping-particle&quot;:&quot;&quot;,&quot;non-dropping-particle&quot;:&quot;&quot;},{&quot;family&quot;:&quot;Domoney&quot;,&quot;given&quot;:&quot;Jill&quot;,&quot;parse-names&quot;:false,&quot;dropping-particle&quot;:&quot;&quot;,&quot;non-dropping-particle&quot;:&quot;&quot;},{&quot;family&quot;:&quot;Iles&quot;,&quot;given&quot;:&quot;Jane&quot;,&quot;parse-names&quot;:false,&quot;dropping-particle&quot;:&quot;&quot;,&quot;non-dropping-particle&quot;:&quot;&quot;},{&quot;family&quot;:&quot;Bristow&quot;,&quot;given&quot;:&quot;Florence&quot;,&quot;parse-names&quot;:false,&quot;dropping-particle&quot;:&quot;&quot;,&quot;non-dropping-particle&quot;:&quot;&quot;},{&quot;family&quot;:&quot;Mcleish&quot;,&quot;given&quot;:&quot;Jenny&quot;,&quot;parse-names&quot;:false,&quot;dropping-particle&quot;:&quot;&quot;,&quot;non-dropping-particle&quot;:&quot;&quot;},{&quot;family&quot;:&quot;Sethna&quot;,&quot;given&quot;:&quot;Vaheshta&quot;,&quot;parse-names&quot;:false,&quot;dropping-particle&quot;:&quot;&quot;,&quot;non-dropping-particle&quot;:&quot;&quot;}],&quot;accessed&quot;:{&quot;date-parts&quot;:[[2023,2,16]]},&quot;URL&quot;:&quot;https://www.england.nhs.uk/wp-content/uploads/2021/03/Good-practice-guide-March-2021.pdf&quot;,&quot;issued&quot;:{&quot;date-parts&quot;:[[2021]]},&quot;abstract&quot;:&quot;Equality and health inequalities Promoting equality and addressing health inequalities are at the heart of NHS England's values. Throughout the development of the policies and processes cited in this document, we have: 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Given regard to the need to reduce inequalities between patients in access to, and outcomes from, healthcare services and to ensure services are provided in an integrated way where this might reduce health inequalities.&quot;,&quot;container-title-short&quot;:&quot;&quot;},&quot;isTemporary&quot;:false}],&quot;citationTag&quot;:&quot;MENDELEY_CITATION_v3_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&quot;},{&quot;citationID&quot;:&quot;MENDELEY_CITATION_b6a25ff7-0f41-4d1b-b057-ff6020cabed2&quot;,&quot;properties&quot;:{&quot;noteIndex&quot;:0},&quot;isEdited&quot;:false,&quot;manualOverride&quot;:{&quot;isManuallyOverridden&quot;:false,&quot;citeprocText&quot;:&quot;(179)&quot;,&quot;manualOverrideText&quot;:&quot;&quot;},&quot;citationItems&quot;:[{&quot;id&quot;:&quot;23c51f8b-ac48-30ab-b4e6-4a482bf8e4b0&quot;,&quot;itemData&quot;:{&quot;type&quot;:&quot;article-journal&quot;,&quot;id&quot;:&quot;23c51f8b-ac48-30ab-b4e6-4a482bf8e4b0&quot;,&quot;title&quot;:&quot;Pregnancy as a major determinant for discontinuation of antidepressants: An analysis of data from The Health Improvement Network&quot;,&quot;author&quot;:[{&quot;family&quot;:&quot;Petersen&quot;,&quot;given&quot;:&quot;Irene&quot;,&quot;parse-names&quot;:false,&quot;dropping-particle&quot;:&quot;&quot;,&quot;non-dropping-particle&quot;:&quot;&quot;},{&quot;family&quot;:&quot;Gilbert&quot;,&quot;given&quot;:&quot;Ruth E.&quot;,&quot;parse-names&quot;:false,&quot;dropping-particle&quot;:&quot;&quot;,&quot;non-dropping-particle&quot;:&quot;&quot;},{&quot;family&quot;:&quot;Evans&quot;,&quot;given&quot;:&quot;Stephen J.W.&quot;,&quot;parse-names&quot;:false,&quot;dropping-particle&quot;:&quot;&quot;,&quot;non-dropping-particle&quot;:&quot;&quot;},{&quot;family&quot;:&quot;Man&quot;,&quot;given&quot;:&quot;Shuk Li&quot;,&quot;parse-names&quot;:false,&quot;dropping-particle&quot;:&quot;&quot;,&quot;non-dropping-particle&quot;:&quot;&quot;},{&quot;family&quot;:&quot;Nazareth&quot;,&quot;given&quot;:&quot;Irwin&quot;,&quot;parse-names&quot;:false,&quot;dropping-particle&quot;:&quot;&quot;,&quot;non-dropping-particle&quot;:&quot;&quot;}],&quot;container-title&quot;:&quot;Journal of Clinical Psychiatry&quot;,&quot;DOI&quot;:&quot;10.4088/JCP.10m06090blu&quot;,&quot;ISSN&quot;:&quot;01606689&quot;,&quot;issued&quot;:{&quot;date-parts&quot;:[[2011]]},&quot;abstract&quot;:&quot;Background: Potential adverse effects of antidepressants during pregnancy have caused concern about their use. There are, however, very limited detailed data on patterns of antidepressant prescribing in pregnancy. Objective: To examine secular trends in prescribing during pregnancy, to assess whether pregnancy is a major determinant for stopping antidepressants, and to identify characteristics of those who stopped antidepressants during pregnancy. Method: In this cohort study, we obtained data on 114,999 pregnant women (median age at delivery, 30.5 years [interquartile range, 26-34 years]) who had a live birth between 1992 and 2006 and 22,677 nonpregnant women from The Health Improvement Network primary care database, one of the largest sources of continuous anonymized primary care data in the United Kingdom and broadly representative of UK general practice. This database includes information on age, sex, medical diagnosis and symptoms, health promotion activities, referrals to secondary care, and prescriptions for each registered individual. The database also holds information about social deprivation as measured using quintiles of the Townsend score. We used Cox regression analysis to compare time to last prescription in pregnant versus nonpregnant women and to identify characteristics of those women who stopped antidepressants during pregnancy. Results: Antidepressant prescribing in pregnancy increased nearly 4-fold from 1992 to 2006 (relative risk = 3.87; 95% CI, 1.73-8.66; P &lt; .001). Since 2001, approximately 3% of the cohort received antidepressants at some stage during pregnancy. Selective serotonin reuptake inhibitors accounted for approximately 80% of the prescribed antidepressants. Antidepressants were more likely to be stopped in pregnant than in nonpregnant women, in particular during the first 6 weeks of pregnancy (hazard ratio = 5.19; 95% CI, 4.85-5.56; P &lt; .001). Only 10% of women treated before pregnancy still received antidepressants at the start of the third trimester. In contrast, 35% of nonpregnant women were still treated after a similar time period. Conclusions: Although antidepressant prescribing in pregnancy increased nearly 4-fold from 1992 to 2006, pregnancy was a major determinant of cessation of antidepressant medication, and most women did not receive further antidepressant prescriptions beyond 6 weeks of gestation. This finding may be explained by concerns about potential adverse effects of the medications, even though these concerns need to be balanced against the potential harm of inadequate treatment of depression during pregnancy. © Copyright 2011 Physicians Postgraduate Press, Inc.&quot;,&quot;issue&quot;:&quot;7&quot;,&quot;volume&quot;:&quot;72&quot;,&quot;container-title-short&quot;:&quot;&quot;},&quot;isTemporary&quot;:false}],&quot;citationTag&quot;:&quot;MENDELEY_CITATION_v3_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&quot;},{&quot;citationID&quot;:&quot;MENDELEY_CITATION_a46e1d68-b281-4cf5-b0c4-a54496e93420&quot;,&quot;properties&quot;:{&quot;noteIndex&quot;:0},&quot;isEdited&quot;:false,&quot;manualOverride&quot;:{&quot;isManuallyOverridden&quot;:false,&quot;citeprocText&quot;:&quot;(180)&quot;,&quot;manualOverrideText&quot;:&quot;&quot;},&quot;citationItems&quot;:[{&quot;id&quot;:&quot;837d6619-cf84-38e7-a1fc-a651cc1810de&quot;,&quot;itemData&quot;:{&quot;type&quot;:&quot;article-journal&quot;,&quot;id&quot;:&quot;837d6619-cf84-38e7-a1fc-a651cc1810de&quot;,&quot;title&quot;:&quot;Predictors of severe relapse in pregnant women with psychotic or bipolar disorders&quot;,&quot;author&quot;:[{&quot;family&quot;:&quot;Taylor&quot;,&quot;given&quot;:&quot;Clare L.&quot;,&quot;parse-names&quot;:false,&quot;dropping-particle&quot;:&quot;&quot;,&quot;non-dropping-particle&quot;:&quot;&quot;},{&quot;family&quot;:&quot;Broadbent&quot;,&quot;given&quot;:&quot;Matthew&quot;,&quot;parse-names&quot;:false,&quot;dropping-particle&quot;:&quot;&quot;,&quot;non-dropping-particle&quot;:&quot;&quot;},{&quot;family&quot;:&quot;Khondoker&quot;,&quot;given&quot;:&quot;Mizanur&quot;,&quot;parse-names&quot;:false,&quot;dropping-particle&quot;:&quot;&quot;,&quot;non-dropping-particle&quot;:&quot;&quot;},{&quot;family&quot;:&quot;Stewart&quot;,&quot;given&quot;:&quot;Robert J.&quot;,&quot;parse-names&quot;:false,&quot;dropping-particle&quot;:&quot;&quot;,&quot;non-dropping-particle&quot;:&quot;&quot;},{&quot;family&quot;:&quot;Howard&quot;,&quot;given&quot;:&quot;Louise M.&quot;,&quot;parse-names&quot;:false,&quot;dropping-particle&quot;:&quot;&quot;,&quot;non-dropping-particle&quot;:&quot;&quot;}],&quot;container-title&quot;:&quot;Journal of Psychiatric Research&quot;,&quot;container-title-short&quot;:&quot;J Psychiatr Res&quot;,&quot;DOI&quot;:&quot;10.1016/j.jpsychires.2018.06.019&quot;,&quot;ISSN&quot;:&quot;18791379&quot;,&quot;issued&quot;:{&quot;date-parts&quot;:[[2018]]},&quot;abstract&quot;:&quot;Pregnancy in women with severe mental illness is associated with adverse outcomes for mother and infant. There are limited data on prevalence and predictors of relapse in pregnancy. A historical cohort study using anonymised comprehensive electronic health records from secondary mental health care linked with national maternity data was carried out. Women with a history of serious mental illness who were pregnant (2007–2011), and in remission at the start of pregnancy, were studied; severe relapse was defined as admission to acute care or self-harm. Predictors of relapse were analysed using random effects logistic regression to account for repeated measures in women with more than one pregnancy in the study period. In 454 pregnancies (389 women) there were 58 (24%) relapses in women with non-affective psychoses and 25 (12%) in women with affective psychotic or bipolar disorders. Independent predictors of relapse included non-affective psychosis (adjusted OR = 2.03; 95% CI = 1.16–3.54), number of recent admissions (1.37; 1.03–1.84), recent self-harm (2.24; 1.15–4.34), substance use (2.15; 1.13–4.08), smoking (2.52; 1.26–5.02) and non-white ethnicity (black ethnicity: 2.37; 1.23-4.57, mixed/other ethnicity: 2.94; 1.32-6.56). Women on no regular medication throughout first trimester were also at greater risk of relapse in pregnancy (1.99; 1.05–3.75). There was no interaction between severity of illness and medication status as relapse predictors. Therefore, women with non-affective psychosis and higher number of recent acute admissions are at significant risk of severe relapse in pregnancy. Continuation of medication in women with severe mental illness who become pregnant may be protective.&quot;,&quot;volume&quot;:&quot;104&quot;},&quot;isTemporary&quot;:false}],&quot;citationTag&quot;:&quot;MENDELEY_CITATION_v3_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&quot;},{&quot;citationID&quot;:&quot;MENDELEY_CITATION_4277bff3-41df-4216-a669-d95f13972d63&quot;,&quot;properties&quot;:{&quot;noteIndex&quot;:0},&quot;isEdited&quot;:false,&quot;manualOverride&quot;:{&quot;isManuallyOverridden&quot;:false,&quot;citeprocText&quot;:&quot;(110)&quot;,&quot;manualOverrideText&quot;:&quot;&quot;},&quot;citationItems&quot;:[{&quot;id&quot;:&quot;b69f7d27-44f0-3f1a-b782-6e578c606417&quot;,&quot;itemData&quot;:{&quot;type&quot;:&quot;article-journal&quot;,&quot;id&quot;:&quot;b69f7d27-44f0-3f1a-b782-6e578c606417&quot;,&quot;title&quot;:&quot;Antenatal and postnatal mental health - Quality Standard&quot;,&quot;author&quot;:[{&quot;family&quot;:&quot;National Institute for Health Care Excellence&quot;,&quot;given&quot;:&quot;&quot;,&quot;parse-names&quot;:false,&quot;dropping-particle&quot;:&quot;&quot;,&quot;non-dropping-particle&quot;:&quot;&quot;}],&quot;container-title&quot;:&quot;NICE Guidelines&quot;,&quot;issued&quot;:{&quot;date-parts&quot;:[[2016]]},&quot;abstract&quot;:&quot;The summary of the published clinical guideline on Antenatal and postnatal mental health. It links to the published guidance and key documents.&quot;,&quot;issue&quot;:&quot;February 2016&quot;,&quot;container-title-short&quot;:&quot;&quot;},&quot;isTemporary&quot;:false}],&quot;citationTag&quot;:&quot;MENDELEY_CITATION_v3_eyJjaXRhdGlvbklEIjoiTUVOREVMRVlfQ0lUQVRJT05fNDI3N2JmZjMtNDFkZi00MjE2LWE2NjktZDk1ZjEzOTcyZDYz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quot;},{&quot;citationID&quot;:&quot;MENDELEY_CITATION_984cabd4-bf78-4a1a-9cd0-f5fd9263de73&quot;,&quot;properties&quot;:{&quot;noteIndex&quot;:0},&quot;isEdited&quot;:false,&quot;manualOverride&quot;:{&quot;isManuallyOverridden&quot;:false,&quot;citeprocText&quot;:&quot;(181)&quot;,&quot;manualOverrideText&quot;:&quot;&quot;},&quot;citationItems&quot;:[{&quot;id&quot;:&quot;613e1be6-c080-3d2f-b735-63d6ac510b72&quot;,&quot;itemData&quot;:{&quot;type&quot;:&quot;article&quot;,&quot;id&quot;:&quot;613e1be6-c080-3d2f-b735-63d6ac510b72&quot;,&quot;title&quot;:&quot;Are women empowered to make decisions about the use of antidepressants in pregnancy?&quot;,&quot;author&quot;:[{&quot;family&quot;:&quot;Randall&quot;,&quot;given&quot;:&quot;Lorna&quot;,&quot;parse-names&quot;:false,&quot;dropping-particle&quot;:&quot;&quot;,&quot;non-dropping-particle&quot;:&quot;&quot;},{&quot;family&quot;:&quot;Briscoe&quot;,&quot;given&quot;:&quot;Lesley&quot;,&quot;parse-names&quot;:false,&quot;dropping-particle&quot;:&quot;&quot;,&quot;non-dropping-particle&quot;:&quot;&quot;}],&quot;container-title&quot;:&quot;British Journal of Midwifery&quot;,&quot;container-title-short&quot;:&quot;Br J Midwifery&quot;,&quot;DOI&quot;:&quot;10.12968/bjom.2018.26.5.329&quot;,&quot;ISSN&quot;:&quot;09694900&quot;,&quot;issued&quot;:{&quot;date-parts&quot;:[[2018]]},&quot;abstract&quot;:&quot;Background Untreated depression is related to maternal mortality and morbidity.The most frequent treatment is antidepressant medication, but studies have shown that women find decisions about the use of antidepressants in pregnancy difficult and confusing. Aim To explain if women are empowered to make decisions around the use of antidepressants in pregnancy. Methods A literature review was conducted using CINAHL Complete, Intermid, Proquest and Discover More. Findings Information provision was inadequate and women experienced decisional conflict.Women wanted to be involved in a collaborative decision-making process. Conclusions Women want to be provided with clear and accurate information and prefer to collaborate when making decisions about antidepressants in pregnancy. More research is needed to explore demographic gaps within population samples, and women's experiences of decision-making about antidepressant usage. Undergraduate and postgraduate health education should include conversation skills training, associated with collaborative discussion and informed choice.&quot;,&quot;issue&quot;:&quot;5&quot;,&quot;volume&quot;:&quot;26&quot;},&quot;isTemporary&quot;:false}],&quot;citationTag&quot;:&quot;MENDELEY_CITATION_v3_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&quot;},{&quot;citationID&quot;:&quot;MENDELEY_CITATION_340d0e73-05c1-4439-9cbd-c39ce2b07a92&quot;,&quot;properties&quot;:{&quot;noteIndex&quot;:0},&quot;isEdited&quot;:false,&quot;manualOverride&quot;:{&quot;isManuallyOverridden&quot;:false,&quot;citeprocText&quot;:&quot;(182)&quot;,&quot;manualOverrideText&quot;:&quot;&quot;},&quot;citationItems&quot;:[{&quot;id&quot;:&quot;48bfe148-caa5-3af7-ae43-3a21c1d8360c&quot;,&quot;itemData&quot;:{&quot;type&quot;:&quot;webpage&quot;,&quot;id&quot;:&quot;48bfe148-caa5-3af7-ae43-3a21c1d8360c&quot;,&quot;title&quot;:&quot;Maternal mental health services&quot;,&quot;author&quot;:[{&quot;family&quot;:&quot;NHS England&quot;,&quot;given&quot;:&quot;&quot;,&quot;parse-names&quot;:false,&quot;dropping-particle&quot;:&quot;&quot;,&quot;non-dropping-particle&quot;:&quot;&quot;}],&quot;accessed&quot;:{&quot;date-parts&quot;:[[2023,2,28]]},&quot;URL&quot;:&quot;https://www.england.nhs.uk/mental-health/perinatal/maternal-mental-health-services/&quot;,&quot;issued&quot;:{&quot;date-parts&quot;:[[2023]]},&quot;container-title-short&quot;:&quot;&quot;},&quot;isTemporary&quot;:false}],&quot;citationTag&quot;:&quot;MENDELEY_CITATION_v3_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&quot;},{&quot;citationID&quot;:&quot;MENDELEY_CITATION_90c37609-eb69-45e1-9606-7eb43089d6a6&quot;,&quot;properties&quot;:{&quot;noteIndex&quot;:0},&quot;isEdited&quot;:false,&quot;manualOverride&quot;:{&quot;isManuallyOverridden&quot;:false,&quot;citeprocText&quot;:&quot;(182)&quot;,&quot;manualOverrideText&quot;:&quot;&quot;},&quot;citationItems&quot;:[{&quot;id&quot;:&quot;48bfe148-caa5-3af7-ae43-3a21c1d8360c&quot;,&quot;itemData&quot;:{&quot;type&quot;:&quot;webpage&quot;,&quot;id&quot;:&quot;48bfe148-caa5-3af7-ae43-3a21c1d8360c&quot;,&quot;title&quot;:&quot;Maternal mental health services&quot;,&quot;author&quot;:[{&quot;family&quot;:&quot;NHS England&quot;,&quot;given&quot;:&quot;&quot;,&quot;parse-names&quot;:false,&quot;dropping-particle&quot;:&quot;&quot;,&quot;non-dropping-particle&quot;:&quot;&quot;}],&quot;accessed&quot;:{&quot;date-parts&quot;:[[2023,2,28]]},&quot;URL&quot;:&quot;https://www.england.nhs.uk/mental-health/perinatal/maternal-mental-health-services/&quot;,&quot;issued&quot;:{&quot;date-parts&quot;:[[2023]]},&quot;container-title-short&quot;:&quot;&quot;},&quot;isTemporary&quot;:false}],&quot;citationTag&quot;:&quot;MENDELEY_CITATION_v3_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&quot;},{&quot;citationID&quot;:&quot;MENDELEY_CITATION_69363935-38a6-4bd1-94a4-ee6240753d32&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NjkzNjM5MzUtMzhhNi00YmQxLTk0YTQtZWU2MjQwNzUzZDMy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08eaaf66-eed1-4808-945c-2bb3d188a1ee&quot;,&quot;properties&quot;:{&quot;noteIndex&quot;:0},&quot;isEdited&quot;:false,&quot;manualOverride&quot;:{&quot;isManuallyOverridden&quot;:false,&quot;citeprocText&quot;:&quot;(176)&quot;,&quot;manualOverrideText&quot;:&quot;&quot;},&quot;citationItems&quot;:[{&quot;id&quot;:&quot;b8c37759-4624-3802-98e8-f8cb075a7c75&quot;,&quot;itemData&quot;:{&quot;type&quot;:&quot;webpage&quot;,&quot;id&quot;:&quot;b8c37759-4624-3802-98e8-f8cb075a7c75&quot;,&quot;title&quot;:&quot;Defining essential perinatal mental health (PMH) care: specialist PMH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specialist-perinatal-mental-health-services/&quot;,&quot;issued&quot;:{&quot;date-parts&quot;:[[2023]]},&quot;container-title-short&quot;:&quot;&quot;},&quot;isTemporary&quot;:false}],&quot;citationTag&quot;:&quot;MENDELEY_CITATION_v3_eyJjaXRhdGlvbklEIjoiTUVOREVMRVlfQ0lUQVRJT05fMDhlYWFmNjYtZWVkMS00ODA4LTk0NWMtMmJiM2QxODhhMWVl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quot;},{&quot;citationID&quot;:&quot;MENDELEY_CITATION_46102032-f248-4ce8-baa0-d5755c923920&quot;,&quot;properties&quot;:{&quot;noteIndex&quot;:0},&quot;isEdited&quot;:false,&quot;manualOverride&quot;:{&quot;isManuallyOverridden&quot;:false,&quot;citeprocText&quot;:&quot;(183)&quot;,&quot;manualOverrideText&quot;:&quot;&quot;},&quot;citationItems&quot;:[{&quot;id&quot;:&quot;c30595b4-a896-3c6f-81da-abef751db421&quot;,&quot;itemData&quot;:{&quot;type&quot;:&quot;article-journal&quot;,&quot;id&quot;:&quot;c30595b4-a896-3c6f-81da-abef751db421&quot;,&quot;title&quot;:&quot;Antenatal and postnatal mental health: clinical management and service guidance&quot;,&quot;author&quot;:[{&quot;family&quot;:&quot;NICE&quot;,&quot;given&quot;:&quot;&quot;,&quot;parse-names&quot;:false,&quot;dropping-particle&quot;:&quot;&quot;,&quot;non-dropping-particle&quot;:&quot;&quot;}],&quot;container-title&quot;:&quot;Essentially MIDIRS&quot;,&quot;ISSN&quot;:&quot;2044-0308&quot;,&quot;issued&quot;:{&quot;date-parts&quot;:[[2015]]},&quot;abstract&quot;:&quot;The recommendations in this guideline represent the view of NICE, arrived at after careful consideration of the evidence available. When exercising their judgement, professionals and practitioners are expected to take this guideline fully into account, alongside the individual needs, preferences and values of their patients or the people using their service. It is not mandatory to apply the recommendations, and the guideline does not override the responsibility to make decisions appropriate to the circumstances of the individual, in consultation with them and their families and carers or guardian. Local commissioners and providers of healthcare have a responsibility to enable the guideline to be applied when individual professionals and people using service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ying with those duties. Commissioners and providers have a responsibility to promote an environmentally sustainable health and care system and should assess and reduce the environmental impact of implementing NICE recommendations wherever possible. Antenatal and postnatal mental health: clinical management and service guidance (CG192)&quot;,&quot;issue&quot;:&quot;1&quot;,&quot;volume&quot;:&quot;6&quot;,&quot;container-title-short&quot;:&quot;&quot;},&quot;isTemporary&quot;:false}],&quot;citationTag&quot;:&quot;MENDELEY_CITATION_v3_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&quot;},{&quot;citationID&quot;:&quot;MENDELEY_CITATION_a5cd324b-a9d0-4c96-9d32-cc7c99182fc7&quot;,&quot;properties&quot;:{&quot;noteIndex&quot;:0},&quot;isEdited&quot;:false,&quot;manualOverride&quot;:{&quot;isManuallyOverridden&quot;:false,&quot;citeprocText&quot;:&quot;(151)&quot;,&quot;manualOverrideText&quot;:&quot;&quot;},&quot;citationItems&quot;:[{&quot;id&quot;:&quot;fead7311-7745-3197-9149-492de4e3498d&quot;,&quot;itemData&quot;:{&quot;type&quot;:&quot;report&quot;,&quot;id&quot;:&quot;fead7311-7745-3197-9149-492de4e3498d&quot;,&quot;title&quot;:&quot;Cambridgeshire and Peterborough Perinatal and Infant Mental Health Services Guide&quot;,&quot;author&quot;:[{&quot;family&quot;:&quot;Sadek&quot;,&quot;given&quot;:&quot;Susan&quot;,&quot;parse-names&quot;:false,&quot;dropping-particle&quot;:&quot;&quot;,&quot;non-dropping-particle&quot;:&quot;&quot;}],&quot;issued&quot;:{&quot;date-parts&quot;:[[2023]]},&quot;container-title-short&quot;:&quot;&quot;},&quot;isTemporary&quot;:false}],&quot;citationTag&quot;:&quot;MENDELEY_CITATION_v3_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&quot;},{&quot;citationID&quot;:&quot;MENDELEY_CITATION_8d555a4a-64de-40b1-a1e9-8da90b57e9d9&quot;,&quot;properties&quot;:{&quot;noteIndex&quot;:0},&quot;isEdited&quot;:false,&quot;manualOverride&quot;:{&quot;isManuallyOverridden&quot;:false,&quot;citeprocText&quot;:&quot;(176)&quot;,&quot;manualOverrideText&quot;:&quot;&quot;},&quot;citationItems&quot;:[{&quot;id&quot;:&quot;b8c37759-4624-3802-98e8-f8cb075a7c75&quot;,&quot;itemData&quot;:{&quot;type&quot;:&quot;webpage&quot;,&quot;id&quot;:&quot;b8c37759-4624-3802-98e8-f8cb075a7c75&quot;,&quot;title&quot;:&quot;Defining essential perinatal mental health (PMH) care: specialist PMH services&quot;,&quot;author&quot;:[{&quot;family&quot;:&quot;Maternal Mental Health Alliance&quot;,&quot;given&quot;:&quot;&quot;,&quot;parse-names&quot;:false,&quot;dropping-particle&quot;:&quot;&quot;,&quot;non-dropping-particle&quot;:&quot;&quot;}],&quot;accessed&quot;:{&quot;date-parts&quot;:[[2023,2,16]]},&quot;URL&quot;:&quot;https://maternalmentalhealthalliance.org/campaign/make-all-care-count/specialist-perinatal-mental-health-services/&quot;,&quot;issued&quot;:{&quot;date-parts&quot;:[[2023]]},&quot;container-title-short&quot;:&quot;&quot;},&quot;isTemporary&quot;:false}],&quot;citationTag&quot;:&quot;MENDELEY_CITATION_v3_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&quot;},{&quot;citationID&quot;:&quot;MENDELEY_CITATION_bbab0b09-8d8b-46a6-88d1-63940e01a230&quot;,&quot;properties&quot;:{&quot;noteIndex&quot;:0},&quot;isEdited&quot;:false,&quot;manualOverride&quot;:{&quot;isManuallyOverridden&quot;:false,&quot;citeprocText&quot;:&quot;(110)&quot;,&quot;manualOverrideText&quot;:&quot;&quot;},&quot;citationItems&quot;:[{&quot;id&quot;:&quot;b69f7d27-44f0-3f1a-b782-6e578c606417&quot;,&quot;itemData&quot;:{&quot;type&quot;:&quot;article-journal&quot;,&quot;id&quot;:&quot;b69f7d27-44f0-3f1a-b782-6e578c606417&quot;,&quot;title&quot;:&quot;Antenatal and postnatal mental health - Quality Standard&quot;,&quot;author&quot;:[{&quot;family&quot;:&quot;National Institute for Health Care Excellence&quot;,&quot;given&quot;:&quot;&quot;,&quot;parse-names&quot;:false,&quot;dropping-particle&quot;:&quot;&quot;,&quot;non-dropping-particle&quot;:&quot;&quot;}],&quot;container-title&quot;:&quot;NICE Guidelines&quot;,&quot;issued&quot;:{&quot;date-parts&quot;:[[2016]]},&quot;abstract&quot;:&quot;The summary of the published clinical guideline on Antenatal and postnatal mental health. It links to the published guidance and key documents.&quot;,&quot;issue&quot;:&quot;February 2016&quot;,&quot;container-title-short&quot;:&quot;&quot;},&quot;isTemporary&quot;:false}],&quot;citationTag&quot;:&quot;MENDELEY_CITATION_v3_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&quot;},{&quot;citationID&quot;:&quot;MENDELEY_CITATION_14a486cf-3fc2-44ff-92c9-b4752e457799&quot;,&quot;properties&quot;:{&quot;noteIndex&quot;:0},&quot;isEdited&quot;:false,&quot;manualOverride&quot;:{&quot;isManuallyOverridden&quot;:false,&quot;citeprocText&quot;:&quot;(21)&quot;,&quot;manualOverrideText&quot;:&quot;&quot;},&quot;citationItems&quot;:[{&quot;id&quot;:&quot;02f5339c-b4ae-3780-ae77-5d074ec8538c&quot;,&quot;itemData&quot;:{&quot;type&quot;:&quot;report&quot;,&quot;id&quot;:&quot;02f5339c-b4ae-3780-ae77-5d074ec8538c&quot;,&quot;title&quot;:&quot;Guidance for commissioners of perinatal mental health services&quot;,&quot;author&quot;:[{&quot;family&quot;:&quot;Royal College of General Practitioners&quot;,&quot;given&quot;:&quot;&quot;,&quot;parse-names&quot;:false,&quot;dropping-particle&quot;:&quot;&quot;,&quot;non-dropping-particle&quot;:&quot;&quot;},{&quot;family&quot;:&quot;Royal College of Psychiatrists&quot;,&quot;given&quot;:&quot;&quot;,&quot;parse-names&quot;:false,&quot;dropping-particle&quot;:&quot;&quot;,&quot;non-dropping-particle&quot;:&quot;&quot;}],&quot;accessed&quot;:{&quot;date-parts&quot;:[[2023,2,2]]},&quot;URL&quot;:&quot;https://maternalmentalhealthalliance.org/wp-content/uploads/Joint-Commissiong-Panel-perinatal-mental-health-services.pdf&quot;,&quot;issued&quot;:{&quot;date-parts&quot;:[[2018]]},&quot;container-title-short&quot;:&quot;&quot;},&quot;isTemporary&quot;:false}],&quot;citationTag&quot;:&quot;MENDELEY_CITATION_v3_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&quot;},{&quot;citationID&quot;:&quot;MENDELEY_CITATION_eaf1b572-748e-45b1-b3a6-203a71ab7680&quot;,&quot;properties&quot;:{&quot;noteIndex&quot;:0},&quot;isEdited&quot;:false,&quot;manualOverride&quot;:{&quot;isManuallyOverridden&quot;:false,&quot;citeprocText&quot;:&quot;(184)&quot;,&quot;manualOverrideText&quot;:&quot;&quot;},&quot;citationItems&quot;:[{&quot;id&quot;:&quot;9f6af715-57e1-3b42-9d93-50932592b67a&quot;,&quot;itemData&quot;:{&quot;type&quot;:&quot;article-journal&quot;,&quot;id&quot;:&quot;9f6af715-57e1-3b42-9d93-50932592b67a&quot;,&quot;title&quot;:&quot;Effectiveness and cost-effectiveness of psychiatric mother and baby units: quasi-experimental study&quot;,&quot;author&quot;:[{&quot;family&quot;:&quot;Howard&quot;,&quot;given&quot;:&quot;Louise M.&quot;,&quot;parse-names&quot;:false,&quot;dropping-particle&quot;:&quot;&quot;,&quot;non-dropping-particle&quot;:&quot;&quot;},{&quot;family&quot;:&quot;Trevillion&quot;,&quot;given&quot;:&quot;Kylee&quot;,&quot;parse-names&quot;:false,&quot;dropping-particle&quot;:&quot;&quot;,&quot;non-dropping-particle&quot;:&quot;&quot;},{&quot;family&quot;:&quot;Potts&quot;,&quot;given&quot;:&quot;Laura&quot;,&quot;parse-names&quot;:false,&quot;dropping-particle&quot;:&quot;&quot;,&quot;non-dropping-particle&quot;:&quot;&quot;},{&quot;family&quot;:&quot;Heslin&quot;,&quot;given&quot;:&quot;Margaret&quot;,&quot;parse-names&quot;:false,&quot;dropping-particle&quot;:&quot;&quot;,&quot;non-dropping-particle&quot;:&quot;&quot;},{&quot;family&quot;:&quot;Pickles&quot;,&quot;given&quot;:&quot;Andrew&quot;,&quot;parse-names&quot;:false,&quot;dropping-particle&quot;:&quot;&quot;,&quot;non-dropping-particle&quot;:&quot;&quot;},{&quot;family&quot;:&quot;Byford&quot;,&quot;given&quot;:&quot;Sarah&quot;,&quot;parse-names&quot;:false,&quot;dropping-particle&quot;:&quot;&quot;,&quot;non-dropping-particle&quot;:&quot;&quot;},{&quot;family&quot;:&quot;Carson&quot;,&quot;given&quot;:&quot;Lauren E.&quot;,&quot;parse-names&quot;:false,&quot;dropping-particle&quot;:&quot;&quot;,&quot;non-dropping-particle&quot;:&quot;&quot;},{&quot;family&quot;:&quot;Dolman&quot;,&quot;given&quot;:&quot;Clare&quot;,&quot;parse-names&quot;:false,&quot;dropping-particle&quot;:&quot;&quot;,&quot;non-dropping-particle&quot;:&quot;&quot;},{&quot;family&quot;:&quot;Jennings&quot;,&quot;given&quot;:&quot;Stacey&quot;,&quot;parse-names&quot;:false,&quot;dropping-particle&quot;:&quot;&quot;,&quot;non-dropping-particle&quot;:&quot;&quot;},{&quot;family&quot;:&quot;Johnson&quot;,&quot;given&quot;:&quot;Sonia&quot;,&quot;parse-names&quot;:false,&quot;dropping-particle&quot;:&quot;&quot;,&quot;non-dropping-particle&quot;:&quot;&quot;},{&quot;family&quot;:&quot;Jones&quot;,&quot;given&quot;:&quot;Ian&quot;,&quot;parse-names&quot;:false,&quot;dropping-particle&quot;:&quot;&quot;,&quot;non-dropping-particle&quot;:&quot;&quot;},{&quot;family&quot;:&quot;Mcdonald&quot;,&quot;given&quot;:&quot;Rebecca&quot;,&quot;parse-names&quot;:false,&quot;dropping-particle&quot;:&quot;&quot;,&quot;non-dropping-particle&quot;:&quot;&quot;},{&quot;family&quot;:&quot;Pawlby&quot;,&quot;given&quot;:&quot;Susan&quot;,&quot;parse-names&quot;:false,&quot;dropping-particle&quot;:&quot;&quot;,&quot;non-dropping-particle&quot;:&quot;&quot;},{&quot;family&quot;:&quot;Powell&quot;,&quot;given&quot;:&quot;Claire&quot;,&quot;parse-names&quot;:false,&quot;dropping-particle&quot;:&quot;&quot;,&quot;non-dropping-particle&quot;:&quot;&quot;},{&quot;family&quot;:&quot;Seneviratne&quot;,&quot;given&quot;:&quot;Gertrude&quot;,&quot;parse-names&quot;:false,&quot;dropping-particle&quot;:&quot;&quot;,&quot;non-dropping-particle&quot;:&quot;&quot;},{&quot;family&quot;:&quot;Shallcross&quot;,&quot;given&quot;:&quot;Rebekah&quot;,&quot;parse-names&quot;:false,&quot;dropping-particle&quot;:&quot;&quot;,&quot;non-dropping-particle&quot;:&quot;&quot;},{&quot;family&quot;:&quot;Stanley&quot;,&quot;given&quot;:&quot;Nicky&quot;,&quot;parse-names&quot;:false,&quot;dropping-particle&quot;:&quot;&quot;,&quot;non-dropping-particle&quot;:&quot;&quot;},{&quot;family&quot;:&quot;Wieck&quot;,&quot;given&quot;:&quot;Angelika&quot;,&quot;parse-names&quot;:false,&quot;dropping-particle&quot;:&quot;&quot;,&quot;non-dropping-particle&quot;:&quot;&quot;},{&quot;family&quot;:&quot;Abel&quot;,&quot;given&quot;:&quot;Kathryn M.&quot;,&quot;parse-names&quot;:false,&quot;dropping-particle&quot;:&quot;&quot;,&quot;non-dropping-particle&quot;:&quot;&quot;}],&quot;container-title&quot;:&quot;British Journal of Psychiatry&quot;,&quot;DOI&quot;:&quot;10.1192/bjp.2022.48&quot;,&quot;ISSN&quot;:&quot;14721465&quot;,&quot;PMID&quot;:&quot;35505514&quot;,&quot;issued&quot;:{&quot;date-parts&quot;:[[2022,10,21]]},&quot;page&quot;:&quot;628-636&quot;,&quot;abstract&quot;:&quot;Background Psychiatric mother and baby units (MBUs) are recommended for severe perinatal mental illness, but effectiveness compared with other forms of acute care remains unknown. Aims We hypothesised that women admitted to MBUs would be less likely to be readmitted to acute care in the 12 months following discharge, compared with women admitted to non-MBU acute care (generic psychiatric wards or crisis resolution teams (CRTs)). Method Quasi-experimental cohort study of women accessing acute psychiatric care up to 1 year postpartum in 42 healthcare organisations across England and Wales. Primary outcome was readmission within 12 months post-discharge. Propensity scores were used to account for systematic differences between MBU and non-MBU participants. Secondary outcomes included assessment of cost-effectiveness, experience of services, unmet needs, perceived bonding, observed mother-infant interaction quality and safeguarding outcome. Results Of 279 women, 108 (39%) received MBU care, 62 (22%) generic ward care and 109 (39%) CRT care only. The MBU group (n = 105) had similar readmission rates to the non-MBU group (n = 158) (aOR = 0.95, 95% CI 0.86-1.04, P = 0.29; an absolute difference of -5%, 95% CI -14 to 4%). Service satisfaction was significantly higher among women accessing MBUs compared with non-MBUs; no significant differences were observed for any other secondary outcomes. Conclusions We found no significant differences in rates of readmission, but MBU advantage might have been masked by residual confounders; readmission will also depend on quality of care after discharge and type of illness. Future studies should attempt to identify the effective ingredients of specialist perinatal in-patient and community care to improve outcomes.&quot;,&quot;publisher&quot;:&quot;Cambridge University Press&quot;,&quot;issue&quot;:&quot;4&quot;,&quot;volume&quot;:&quot;221&quot;,&quot;container-title-short&quot;:&quot;&quot;},&quot;isTemporary&quot;:false}],&quot;citationTag&quot;:&quot;MENDELEY_CITATION_v3_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&quot;},{&quot;citationID&quot;:&quot;MENDELEY_CITATION_f92ad899-c092-42e4-94d7-5168cecac6e5&quot;,&quot;properties&quot;:{&quot;noteIndex&quot;:0},&quot;isEdited&quot;:false,&quot;manualOverride&quot;:{&quot;isManuallyOverridden&quot;:false,&quot;citeprocText&quot;:&quot;(185)&quot;,&quot;manualOverrideText&quot;:&quot;&quot;},&quot;citationItems&quot;:[{&quot;id&quot;:&quot;074cfe43-9d04-3f85-a1f9-edd39b1aa5a6&quot;,&quot;itemData&quot;:{&quot;type&quot;:&quot;article-journal&quot;,&quot;id&quot;:&quot;074cfe43-9d04-3f85-a1f9-edd39b1aa5a6&quot;,&quot;title&quot;:&quot;A qualitative comparison of experiences of specialist mother and baby units versus general psychiatric wards&quot;,&quot;author&quot;:[{&quot;family&quot;:&quot;Griffiths&quot;,&quot;given&quot;:&quot;Jessica&quot;,&quot;parse-names&quot;:false,&quot;dropping-particle&quot;:&quot;&quot;,&quot;non-dropping-particle&quot;:&quot;&quot;},{&quot;family&quot;:&quot;Lever Taylor&quot;,&quot;given&quot;:&quot;Billie&quot;,&quot;parse-names&quot;:false,&quot;dropping-particle&quot;:&quot;&quot;,&quot;non-dropping-particle&quot;:&quot;&quot;},{&quot;family&quot;:&quot;Morant&quot;,&quot;given&quot;:&quot;Nicola&quot;,&quot;parse-names&quot;:false,&quot;dropping-particle&quot;:&quot;&quot;,&quot;non-dropping-particle&quot;:&quot;&quot;},{&quot;family&quot;:&quot;Bick&quot;,&quot;given&quot;:&quot;Debra&quot;,&quot;parse-names&quot;:false,&quot;dropping-particle&quot;:&quot;&quot;,&quot;non-dropping-particle&quot;:&quot;&quot;},{&quot;family&quot;:&quot;Howard&quot;,&quot;given&quot;:&quot;Louise M.&quot;,&quot;parse-names&quot;:false,&quot;dropping-particle&quot;:&quot;&quot;,&quot;non-dropping-particle&quot;:&quot;&quot;},{&quot;family&quot;:&quot;Seneviratne&quot;,&quot;given&quot;:&quot;Gertrude&quot;,&quot;parse-names&quot;:false,&quot;dropping-particle&quot;:&quot;&quot;,&quot;non-dropping-particle&quot;:&quot;&quot;},{&quot;family&quot;:&quot;Johnson&quot;,&quot;given&quot;:&quot;Sonia&quot;,&quot;parse-names&quot;:false,&quot;dropping-particle&quot;:&quot;&quot;,&quot;non-dropping-particle&quot;:&quot;&quot;}],&quot;container-title&quot;:&quot;BMC Psychiatry&quot;,&quot;container-title-short&quot;:&quot;BMC Psychiatry&quot;,&quot;DOI&quot;:&quot;10.1186/s12888-019-2389-8&quot;,&quot;ISSN&quot;:&quot;1471244X&quot;,&quot;issued&quot;:{&quot;date-parts&quot;:[[2019]]},&quot;abstract&quot;:&quot;Background: Mother and baby units (MBUs) are an inpatient mental health service where women experiencing acute severe postpartum psychiatric difficulties can be admitted with their babies. They are currently viewed as best practice in the UK and elsewhere. However, as service provision is fragmented, some women residing in areas without MBUs are admitted to acute general psychiatric wards without their infants. This study aimed to compare qualitatively experiences of these two service types from the perspectives of women and clinicians. Methods: Semi-structured interviews were conducted with fifteen women who received treatment for perinatal mental health problems on a general psychiatric ward and/or MBU in England. Two focus groups were also conducted, one with MBU staff (n = 11) and one with acute ward staff (n = 6). Data were analysed thematically. Results: Women generally preferred being co-admitted with their baby to an MBU over lone admission to a general psychiatric ward. Women and clinicians felt that MBUs provided more perinatally-focused, family-centred care, and were better-equipped to meet women's needs. General wards were reported by women and staff to lack the necessary facilities and expertise to support perinatal women adequately, while separation of mothers and babies was often experienced by women as traumatic and detrimental to recovery. However, some areas for improvement were also identified across both service types, particularly relating to difficulties transitioning home post-discharge, inadequate support for family members, staffing issues and access problems (with MBUs). Conclusions: Findings suggest that specialist perinatal inpatient care is considered preferable to generic care in the perinatal period from both service user and staff perspectives. Increased collaboration between perinatal and non-perinatal services could help improve perinatal expertise on general psychiatric wards, while further expansion of perinatal services (e.g. to cater for women currently considered too high risk for MBUs and for those discharged from inpatient settings) could tackle other shortfalls in care.&quot;,&quot;issue&quot;:&quot;1&quot;,&quot;volume&quot;:&quot;19&quot;},&quot;isTemporary&quot;:false}],&quot;citationTag&quot;:&quot;MENDELEY_CITATION_v3_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&quot;},{&quot;citationID&quot;:&quot;MENDELEY_CITATION_8a19d246-2cc3-4b03-b031-530cc6f0af25&quot;,&quot;properties&quot;:{&quot;noteIndex&quot;:0},&quot;isEdited&quot;:false,&quot;manualOverride&quot;:{&quot;isManuallyOverridden&quot;:false,&quot;citeprocText&quot;:&quot;(186)&quot;,&quot;manualOverrideText&quot;:&quot;&quot;},&quot;citationItems&quot;:[{&quot;id&quot;:&quot;422433ca-3514-37b1-90e8-df9cee49395a&quot;,&quot;itemData&quot;:{&quot;type&quot;:&quot;report&quot;,&quot;id&quot;:&quot;422433ca-3514-37b1-90e8-df9cee49395a&quot;,&quot;title&quot;:&quot;Accredited Mother and Baby Units&quot;,&quot;author&quot;:[{&quot;family&quot;:&quot;Maternal Mental Health Alliance&quot;,&quot;given&quot;:&quot;&quot;,&quot;parse-names&quot;:false,&quot;dropping-particle&quot;:&quot;&quot;,&quot;non-dropping-particle&quot;:&quot;&quot;}],&quot;accessed&quot;:{&quot;date-parts&quot;:[[2023,2,7]]},&quot;URL&quot;:&quot;https://maternalmentalhealthalliance.org/wp-content/uploads/mother-and-baby-units-map-united-kingdom-MMHA-April-2021.pdf&quot;,&quot;issued&quot;:{&quot;date-parts&quot;:[[2021]]},&quot;container-title-short&quot;:&quot;&quot;},&quot;isTemporary&quot;:false}],&quot;citationTag&quot;:&quot;MENDELEY_CITATION_v3_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&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72AFB-4FB6-4700-BC56-39A9FF2C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80</Pages>
  <Words>26507</Words>
  <Characters>151094</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Tovey</dc:creator>
  <cp:keywords/>
  <dc:description/>
  <cp:lastModifiedBy>Eleanor Tovey</cp:lastModifiedBy>
  <cp:revision>200</cp:revision>
  <cp:lastPrinted>2023-06-05T16:51:00Z</cp:lastPrinted>
  <dcterms:created xsi:type="dcterms:W3CDTF">2023-04-26T12:52:00Z</dcterms:created>
  <dcterms:modified xsi:type="dcterms:W3CDTF">2023-06-05T16:52:00Z</dcterms:modified>
</cp:coreProperties>
</file>