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6C2D4AFE" w14:textId="2FDA662D" w:rsidR="00B75F22" w:rsidRDefault="00B75F22">
            <w:pPr>
              <w:spacing w:beforeLines="20" w:before="48" w:afterLines="20" w:after="48"/>
              <w:rPr>
                <w:rFonts w:ascii="Calibri Light" w:hAnsi="Calibri Light" w:cs="Calibri Light"/>
                <w:bCs/>
                <w:szCs w:val="22"/>
              </w:rPr>
            </w:pPr>
            <w:r>
              <w:rPr>
                <w:rFonts w:ascii="Calibri Light" w:hAnsi="Calibri Light" w:cs="Calibri Light"/>
                <w:bCs/>
                <w:szCs w:val="22"/>
              </w:rPr>
              <w:t xml:space="preserve">Friday </w:t>
            </w:r>
            <w:r w:rsidR="005A74D7">
              <w:rPr>
                <w:rFonts w:ascii="Calibri Light" w:hAnsi="Calibri Light" w:cs="Calibri Light"/>
                <w:bCs/>
                <w:szCs w:val="22"/>
              </w:rPr>
              <w:t>5 August</w:t>
            </w:r>
            <w:r w:rsidR="001B32AC">
              <w:rPr>
                <w:rFonts w:ascii="Calibri Light" w:hAnsi="Calibri Light" w:cs="Calibri Light"/>
                <w:bCs/>
                <w:szCs w:val="22"/>
              </w:rPr>
              <w:t xml:space="preserve"> 2022</w:t>
            </w:r>
            <w:r>
              <w:rPr>
                <w:rFonts w:ascii="Calibri Light" w:hAnsi="Calibri Light" w:cs="Calibri Light"/>
                <w:bCs/>
                <w:szCs w:val="22"/>
              </w:rPr>
              <w:t>, 10.00 to 12.00</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3D033A62"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3D2E8C00" w14:textId="1126A3B7" w:rsidR="000F5E7C" w:rsidRPr="00CD56C0" w:rsidRDefault="000F5E7C" w:rsidP="00A0183D">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 xml:space="preserve">David Greening (DG), Cambridge City </w:t>
            </w:r>
            <w:r w:rsidRPr="00CD56C0">
              <w:rPr>
                <w:rFonts w:ascii="Calibri Light" w:hAnsi="Calibri Light" w:cs="Calibri Light"/>
                <w:i/>
                <w:iCs/>
                <w:szCs w:val="22"/>
              </w:rPr>
              <w:t>chair</w:t>
            </w:r>
          </w:p>
          <w:p w14:paraId="47E302DB" w14:textId="0A50147C" w:rsidR="00A0183D" w:rsidRPr="00CD56C0" w:rsidRDefault="00A0183D" w:rsidP="00A0183D">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Azma Ahmad-Pearce</w:t>
            </w:r>
            <w:r w:rsidR="00735661" w:rsidRPr="00CD56C0">
              <w:rPr>
                <w:rFonts w:ascii="Calibri Light" w:hAnsi="Calibri Light" w:cs="Calibri Light"/>
                <w:szCs w:val="22"/>
              </w:rPr>
              <w:t xml:space="preserve"> (AAP), </w:t>
            </w:r>
            <w:r w:rsidRPr="00CD56C0">
              <w:rPr>
                <w:rFonts w:ascii="Calibri Light" w:hAnsi="Calibri Light" w:cs="Calibri Light"/>
                <w:szCs w:val="22"/>
              </w:rPr>
              <w:t>CPCA</w:t>
            </w:r>
          </w:p>
          <w:p w14:paraId="277F5BC5" w14:textId="48C6C067" w:rsidR="000D6AB0" w:rsidRPr="00CD56C0" w:rsidRDefault="000D6AB0" w:rsidP="00A0183D">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 xml:space="preserve">Sue Beecroft (SB), </w:t>
            </w:r>
            <w:r w:rsidR="009B5763" w:rsidRPr="00CD56C0">
              <w:rPr>
                <w:rFonts w:ascii="Calibri Light" w:hAnsi="Calibri Light" w:cs="Calibri Light"/>
                <w:szCs w:val="22"/>
              </w:rPr>
              <w:t>Housing Board</w:t>
            </w:r>
          </w:p>
          <w:p w14:paraId="5304D072" w14:textId="44D4F167" w:rsidR="00876657" w:rsidRPr="00CD56C0" w:rsidRDefault="00876657" w:rsidP="00876657">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 xml:space="preserve">Peter Campbell (PC), </w:t>
            </w:r>
            <w:r w:rsidR="00FE4AE0" w:rsidRPr="00CD56C0">
              <w:rPr>
                <w:rFonts w:ascii="Calibri Light" w:hAnsi="Calibri Light" w:cs="Calibri Light"/>
                <w:szCs w:val="22"/>
              </w:rPr>
              <w:t xml:space="preserve"> South Cambs DC</w:t>
            </w:r>
          </w:p>
          <w:p w14:paraId="17F4AC5B" w14:textId="77777777" w:rsidR="00D975D4" w:rsidRPr="00CD56C0" w:rsidRDefault="00876657" w:rsidP="00D975D4">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Jon Collen</w:t>
            </w:r>
            <w:r w:rsidR="00265388" w:rsidRPr="00CD56C0">
              <w:rPr>
                <w:rFonts w:ascii="Calibri Light" w:hAnsi="Calibri Light" w:cs="Calibri Light"/>
                <w:szCs w:val="22"/>
              </w:rPr>
              <w:t xml:space="preserve"> (JC)</w:t>
            </w:r>
            <w:r w:rsidRPr="00CD56C0">
              <w:rPr>
                <w:rFonts w:ascii="Calibri Light" w:hAnsi="Calibri Light" w:cs="Calibri Light"/>
                <w:szCs w:val="22"/>
              </w:rPr>
              <w:t>, Huntingdonshire DC</w:t>
            </w:r>
          </w:p>
          <w:p w14:paraId="2661C7D1" w14:textId="77777777" w:rsidR="00ED4800" w:rsidRPr="00CD56C0" w:rsidRDefault="00D975D4" w:rsidP="00ED4800">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Danae Evans</w:t>
            </w:r>
            <w:r w:rsidR="007B4411" w:rsidRPr="00CD56C0">
              <w:rPr>
                <w:rFonts w:ascii="Calibri Light" w:hAnsi="Calibri Light" w:cs="Calibri Light"/>
                <w:szCs w:val="22"/>
              </w:rPr>
              <w:t xml:space="preserve"> (DE)</w:t>
            </w:r>
            <w:r w:rsidRPr="00CD56C0">
              <w:rPr>
                <w:rFonts w:ascii="Calibri Light" w:hAnsi="Calibri Light" w:cs="Calibri Light"/>
                <w:szCs w:val="22"/>
              </w:rPr>
              <w:t>, Safe Accommodation Programme Manager, Cambs &amp; Pet IDVA Service</w:t>
            </w:r>
          </w:p>
          <w:p w14:paraId="180083E5" w14:textId="66E13969" w:rsidR="00ED4800" w:rsidRPr="00CD56C0" w:rsidRDefault="00ED4800" w:rsidP="00ED4800">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Sean Evans (SE), Peterborough</w:t>
            </w:r>
          </w:p>
          <w:p w14:paraId="030B3D28" w14:textId="4600DAF4" w:rsidR="000D6AB0" w:rsidRPr="00CD56C0" w:rsidRDefault="000D6AB0" w:rsidP="00D975D4">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Julie Fletcher (JF), South Cambs DC</w:t>
            </w:r>
          </w:p>
          <w:p w14:paraId="0E7FE4B4" w14:textId="2DFAC533" w:rsidR="00981E5F" w:rsidRPr="00CD56C0" w:rsidRDefault="00981E5F" w:rsidP="00D975D4">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Paul Fox (PF), Cambs County</w:t>
            </w:r>
          </w:p>
          <w:p w14:paraId="5BDBB862" w14:textId="30135567" w:rsidR="00F31E36" w:rsidRPr="00CD56C0" w:rsidRDefault="00A0183D" w:rsidP="00DA1835">
            <w:pPr>
              <w:pStyle w:val="ListParagraph"/>
              <w:numPr>
                <w:ilvl w:val="0"/>
                <w:numId w:val="12"/>
              </w:numPr>
              <w:ind w:left="459" w:hanging="459"/>
              <w:contextualSpacing w:val="0"/>
              <w:rPr>
                <w:rFonts w:ascii="Calibri Light" w:hAnsi="Calibri Light" w:cs="Calibri Light"/>
                <w:szCs w:val="22"/>
              </w:rPr>
            </w:pPr>
            <w:r w:rsidRPr="00CD56C0">
              <w:rPr>
                <w:rFonts w:ascii="Calibri Light" w:hAnsi="Calibri Light" w:cs="Calibri Light"/>
                <w:szCs w:val="22"/>
              </w:rPr>
              <w:t>Alex Francis (AF), Accent Group</w:t>
            </w:r>
          </w:p>
        </w:tc>
        <w:tc>
          <w:tcPr>
            <w:tcW w:w="1734" w:type="pct"/>
          </w:tcPr>
          <w:p w14:paraId="5F9C238A" w14:textId="0B1C3CF5" w:rsidR="000D6AB0" w:rsidRPr="00CD56C0" w:rsidRDefault="000D6AB0" w:rsidP="00DA1835">
            <w:pPr>
              <w:pStyle w:val="ListParagraph"/>
              <w:numPr>
                <w:ilvl w:val="0"/>
                <w:numId w:val="12"/>
              </w:numPr>
              <w:ind w:left="459" w:hanging="459"/>
              <w:contextualSpacing w:val="0"/>
              <w:rPr>
                <w:rFonts w:ascii="Calibri Light" w:hAnsi="Calibri Light" w:cs="Calibri Light"/>
                <w:szCs w:val="22"/>
              </w:rPr>
            </w:pPr>
            <w:r w:rsidRPr="00CD56C0">
              <w:rPr>
                <w:rFonts w:ascii="Calibri Light" w:hAnsi="Calibri Light" w:cs="Calibri Light"/>
                <w:szCs w:val="22"/>
              </w:rPr>
              <w:t>Sarah Gove (SG), Fenland DC</w:t>
            </w:r>
          </w:p>
          <w:p w14:paraId="2631B6B0" w14:textId="47EE303F" w:rsidR="00981E5F" w:rsidRPr="00CD56C0" w:rsidRDefault="00981E5F" w:rsidP="00DA1835">
            <w:pPr>
              <w:pStyle w:val="ListParagraph"/>
              <w:numPr>
                <w:ilvl w:val="0"/>
                <w:numId w:val="12"/>
              </w:numPr>
              <w:ind w:left="459" w:hanging="459"/>
              <w:contextualSpacing w:val="0"/>
              <w:rPr>
                <w:rFonts w:ascii="Calibri Light" w:hAnsi="Calibri Light" w:cs="Calibri Light"/>
                <w:szCs w:val="22"/>
              </w:rPr>
            </w:pPr>
            <w:r w:rsidRPr="00CD56C0">
              <w:rPr>
                <w:rFonts w:ascii="Calibri Light" w:hAnsi="Calibri Light" w:cs="Calibri Light"/>
                <w:szCs w:val="22"/>
              </w:rPr>
              <w:t>Rebecca Harris (RH), Cambs County</w:t>
            </w:r>
          </w:p>
          <w:p w14:paraId="0B63F878" w14:textId="1062B3B6" w:rsidR="00DA1835" w:rsidRPr="00CD56C0" w:rsidRDefault="00DA1835" w:rsidP="00DA1835">
            <w:pPr>
              <w:pStyle w:val="ListParagraph"/>
              <w:numPr>
                <w:ilvl w:val="0"/>
                <w:numId w:val="12"/>
              </w:numPr>
              <w:ind w:left="459" w:hanging="459"/>
              <w:contextualSpacing w:val="0"/>
              <w:rPr>
                <w:rFonts w:ascii="Calibri Light" w:hAnsi="Calibri Light" w:cs="Calibri Light"/>
                <w:szCs w:val="22"/>
              </w:rPr>
            </w:pPr>
            <w:r w:rsidRPr="00CD56C0">
              <w:rPr>
                <w:rFonts w:ascii="Calibri Light" w:hAnsi="Calibri Light" w:cs="Calibri Light"/>
                <w:szCs w:val="22"/>
              </w:rPr>
              <w:t>Nigel Howlett (NH), CHS</w:t>
            </w:r>
          </w:p>
          <w:p w14:paraId="3594F701" w14:textId="75C96DE9" w:rsidR="008C67E3" w:rsidRPr="00CD56C0" w:rsidRDefault="008C67E3" w:rsidP="00DA1835">
            <w:pPr>
              <w:pStyle w:val="ListParagraph"/>
              <w:numPr>
                <w:ilvl w:val="0"/>
                <w:numId w:val="12"/>
              </w:numPr>
              <w:ind w:left="459" w:hanging="459"/>
              <w:contextualSpacing w:val="0"/>
              <w:rPr>
                <w:rFonts w:ascii="Calibri Light" w:hAnsi="Calibri Light" w:cs="Calibri Light"/>
                <w:szCs w:val="22"/>
              </w:rPr>
            </w:pPr>
            <w:r w:rsidRPr="00CD56C0">
              <w:rPr>
                <w:rFonts w:ascii="Calibri Light" w:hAnsi="Calibri Light" w:cs="Calibri Light"/>
                <w:szCs w:val="22"/>
              </w:rPr>
              <w:t xml:space="preserve">Harriet Ludford (HL), </w:t>
            </w:r>
            <w:r w:rsidR="00852257" w:rsidRPr="00CD56C0">
              <w:rPr>
                <w:rFonts w:ascii="Calibri Light" w:hAnsi="Calibri Light" w:cs="Calibri Light"/>
                <w:szCs w:val="22"/>
              </w:rPr>
              <w:t>Cambs County</w:t>
            </w:r>
          </w:p>
          <w:p w14:paraId="7D4CFB5D" w14:textId="6D1B3421" w:rsidR="00DA1835" w:rsidRPr="00CD56C0" w:rsidRDefault="00DA1835" w:rsidP="00DA1835">
            <w:pPr>
              <w:pStyle w:val="ListParagraph"/>
              <w:numPr>
                <w:ilvl w:val="0"/>
                <w:numId w:val="12"/>
              </w:numPr>
              <w:ind w:left="459" w:hanging="459"/>
              <w:contextualSpacing w:val="0"/>
              <w:rPr>
                <w:rFonts w:ascii="Calibri Light" w:hAnsi="Calibri Light" w:cs="Calibri Light"/>
                <w:szCs w:val="22"/>
              </w:rPr>
            </w:pPr>
            <w:r w:rsidRPr="00CD56C0">
              <w:rPr>
                <w:rFonts w:ascii="Calibri Light" w:hAnsi="Calibri Light" w:cs="Calibri Light"/>
                <w:szCs w:val="22"/>
              </w:rPr>
              <w:t>Ali Manji (AM), Cross Keys</w:t>
            </w:r>
          </w:p>
          <w:p w14:paraId="632787E8" w14:textId="19D436F4" w:rsidR="00675916" w:rsidRPr="00CD56C0" w:rsidRDefault="00735661" w:rsidP="00675916">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Lee Price</w:t>
            </w:r>
            <w:r w:rsidR="00F31E36" w:rsidRPr="00CD56C0">
              <w:rPr>
                <w:rFonts w:ascii="Calibri Light" w:hAnsi="Calibri Light" w:cs="Calibri Light"/>
                <w:szCs w:val="22"/>
              </w:rPr>
              <w:t xml:space="preserve"> (LP)</w:t>
            </w:r>
            <w:r w:rsidRPr="00CD56C0">
              <w:rPr>
                <w:rFonts w:ascii="Calibri Light" w:hAnsi="Calibri Light" w:cs="Calibri Light"/>
                <w:szCs w:val="22"/>
              </w:rPr>
              <w:t>, West Suffolk</w:t>
            </w:r>
          </w:p>
          <w:p w14:paraId="6867580E" w14:textId="654310CD" w:rsidR="00876657" w:rsidRPr="00CD56C0" w:rsidRDefault="00876657" w:rsidP="00FE4AE0">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 xml:space="preserve">Helen Reed (HR), </w:t>
            </w:r>
            <w:r w:rsidR="00675916" w:rsidRPr="00CD56C0">
              <w:rPr>
                <w:rFonts w:ascii="Calibri Light" w:hAnsi="Calibri Light" w:cs="Calibri Light"/>
                <w:szCs w:val="22"/>
              </w:rPr>
              <w:t>Cambridge City</w:t>
            </w:r>
          </w:p>
          <w:p w14:paraId="6B720695" w14:textId="0B53837B" w:rsidR="00735661" w:rsidRPr="00CD56C0" w:rsidRDefault="0032473E" w:rsidP="009B5763">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Lisa Sparks</w:t>
            </w:r>
            <w:r w:rsidR="008C67E3" w:rsidRPr="00CD56C0">
              <w:rPr>
                <w:rFonts w:ascii="Calibri Light" w:hAnsi="Calibri Light" w:cs="Calibri Light"/>
                <w:szCs w:val="22"/>
              </w:rPr>
              <w:t xml:space="preserve"> (LS)</w:t>
            </w:r>
            <w:r w:rsidRPr="00CD56C0">
              <w:rPr>
                <w:rFonts w:ascii="Calibri Light" w:hAnsi="Calibri Light" w:cs="Calibri Light"/>
                <w:szCs w:val="22"/>
              </w:rPr>
              <w:t>, Cambs County</w:t>
            </w:r>
          </w:p>
        </w:tc>
        <w:tc>
          <w:tcPr>
            <w:tcW w:w="1534" w:type="pct"/>
          </w:tcPr>
          <w:p w14:paraId="0FF27CF1" w14:textId="50EF2339" w:rsidR="00EB06FF" w:rsidRPr="00CD56C0" w:rsidRDefault="00EB06FF" w:rsidP="00EB06FF">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Elaine Field, South Cambs DC</w:t>
            </w:r>
          </w:p>
          <w:p w14:paraId="01272A3C" w14:textId="014757C3" w:rsidR="009B5763" w:rsidRPr="00CD56C0" w:rsidRDefault="009B5763" w:rsidP="00EB06FF">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Dan Horn, Fenland DC</w:t>
            </w:r>
          </w:p>
          <w:p w14:paraId="4A390D9F" w14:textId="71D9F093" w:rsidR="00A0183D" w:rsidRPr="00CD56C0" w:rsidRDefault="00876657" w:rsidP="009B5763">
            <w:pPr>
              <w:pStyle w:val="ListParagraph"/>
              <w:numPr>
                <w:ilvl w:val="0"/>
                <w:numId w:val="12"/>
              </w:numPr>
              <w:ind w:left="459" w:hanging="459"/>
              <w:rPr>
                <w:rFonts w:ascii="Calibri Light" w:hAnsi="Calibri Light" w:cs="Calibri Light"/>
                <w:szCs w:val="22"/>
              </w:rPr>
            </w:pPr>
            <w:r w:rsidRPr="00CD56C0">
              <w:rPr>
                <w:rFonts w:ascii="Calibri Light" w:hAnsi="Calibri Light" w:cs="Calibri Light"/>
                <w:szCs w:val="22"/>
              </w:rPr>
              <w:t>Karen Mayhew, Homes for Cambridgeshire &amp; Peterborough (H4C&amp;P)</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1A8FC4A8"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r w:rsidR="009F6D98">
              <w:rPr>
                <w:rFonts w:ascii="Calibri Light" w:hAnsi="Calibri Light" w:cs="Calibri Light"/>
                <w:b/>
                <w:bCs/>
                <w:szCs w:val="22"/>
              </w:rPr>
              <w:t>:</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15822D6E" w14:textId="1F6FC653"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
                <w:bCs/>
                <w:szCs w:val="22"/>
              </w:rPr>
              <w:t xml:space="preserve">Please note: </w:t>
            </w:r>
            <w:r w:rsidRPr="00BB1033">
              <w:rPr>
                <w:rFonts w:ascii="Calibri Light" w:hAnsi="Calibri Light" w:cs="Calibri Light"/>
                <w:bCs/>
                <w:szCs w:val="22"/>
              </w:rPr>
              <w:t xml:space="preserve">On the date an item is first presented, there will be a note of the discussion (shaded grey). </w:t>
            </w:r>
            <w:r w:rsidR="007D147C" w:rsidRPr="00BB1033">
              <w:rPr>
                <w:rFonts w:ascii="Calibri Light" w:hAnsi="Calibri Light" w:cs="Calibri Light"/>
                <w:bCs/>
                <w:szCs w:val="22"/>
              </w:rPr>
              <w:t xml:space="preserve"> </w:t>
            </w:r>
            <w:r w:rsidRPr="00BB1033">
              <w:rPr>
                <w:rFonts w:ascii="Calibri Light" w:hAnsi="Calibri Light" w:cs="Calibri Light"/>
                <w:bCs/>
                <w:szCs w:val="22"/>
              </w:rPr>
              <w:t>Relevant actions followed, are numbered and shaded white.</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 In later sets of action notes, discussion notes </w:t>
            </w:r>
            <w:r w:rsidR="007917D0" w:rsidRPr="00BB1033">
              <w:rPr>
                <w:rFonts w:ascii="Calibri Light" w:hAnsi="Calibri Light" w:cs="Calibri Light"/>
                <w:bCs/>
                <w:szCs w:val="22"/>
              </w:rPr>
              <w:t xml:space="preserve">are </w:t>
            </w:r>
            <w:r w:rsidRPr="00BB1033">
              <w:rPr>
                <w:rFonts w:ascii="Calibri Light" w:hAnsi="Calibri Light" w:cs="Calibri Light"/>
                <w:bCs/>
                <w:szCs w:val="22"/>
              </w:rPr>
              <w:t xml:space="preserve">shortened </w:t>
            </w:r>
            <w:r w:rsidR="007917D0" w:rsidRPr="00BB1033">
              <w:rPr>
                <w:rFonts w:ascii="Calibri Light" w:hAnsi="Calibri Light" w:cs="Calibri Light"/>
                <w:bCs/>
                <w:szCs w:val="22"/>
              </w:rPr>
              <w:t>or removed</w:t>
            </w:r>
            <w:r w:rsidRPr="00BB1033">
              <w:rPr>
                <w:rFonts w:ascii="Calibri Light" w:hAnsi="Calibri Light" w:cs="Calibri Light"/>
                <w:bCs/>
                <w:szCs w:val="22"/>
              </w:rPr>
              <w:t xml:space="preserve">, to save paper. </w:t>
            </w:r>
            <w:r w:rsidR="007D147C" w:rsidRPr="00BB1033">
              <w:rPr>
                <w:rFonts w:ascii="Calibri Light" w:hAnsi="Calibri Light" w:cs="Calibri Light"/>
                <w:bCs/>
                <w:szCs w:val="22"/>
              </w:rPr>
              <w:t xml:space="preserve"> </w:t>
            </w:r>
            <w:r w:rsidR="007917D0" w:rsidRPr="00BB1033">
              <w:rPr>
                <w:rFonts w:ascii="Calibri Light" w:hAnsi="Calibri Light" w:cs="Calibri Light"/>
                <w:bCs/>
                <w:szCs w:val="22"/>
              </w:rPr>
              <w:t>A</w:t>
            </w:r>
            <w:r w:rsidRPr="00BB1033">
              <w:rPr>
                <w:rFonts w:ascii="Calibri Light" w:hAnsi="Calibri Light" w:cs="Calibri Light"/>
                <w:bCs/>
                <w:szCs w:val="22"/>
              </w:rPr>
              <w:t xml:space="preserve">ction notes are updated and progressed at each meeting.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Once all the actions on a topic are </w:t>
            </w:r>
            <w:r w:rsidR="007D147C" w:rsidRPr="00BB1033">
              <w:rPr>
                <w:rFonts w:ascii="Calibri Light" w:hAnsi="Calibri Light" w:cs="Calibri Light"/>
                <w:bCs/>
                <w:szCs w:val="22"/>
              </w:rPr>
              <w:t>completed,</w:t>
            </w:r>
            <w:r w:rsidRPr="00BB1033">
              <w:rPr>
                <w:rFonts w:ascii="Calibri Light" w:hAnsi="Calibri Light" w:cs="Calibri Light"/>
                <w:bCs/>
                <w:szCs w:val="22"/>
              </w:rPr>
              <w:t xml:space="preserve"> they are all marked “done” and in the </w:t>
            </w:r>
            <w:r w:rsidR="00103C00" w:rsidRPr="00BB1033">
              <w:rPr>
                <w:rFonts w:ascii="Calibri Light" w:hAnsi="Calibri Light" w:cs="Calibri Light"/>
                <w:bCs/>
                <w:szCs w:val="22"/>
              </w:rPr>
              <w:t xml:space="preserve">following set </w:t>
            </w:r>
            <w:r w:rsidRPr="00BB1033">
              <w:rPr>
                <w:rFonts w:ascii="Calibri Light" w:hAnsi="Calibri Light" w:cs="Calibri Light"/>
                <w:bCs/>
                <w:szCs w:val="22"/>
              </w:rPr>
              <w:t xml:space="preserve">of </w:t>
            </w:r>
            <w:r w:rsidR="00103C00" w:rsidRPr="00BB1033">
              <w:rPr>
                <w:rFonts w:ascii="Calibri Light" w:hAnsi="Calibri Light" w:cs="Calibri Light"/>
                <w:bCs/>
                <w:szCs w:val="22"/>
              </w:rPr>
              <w:t xml:space="preserve">action </w:t>
            </w:r>
            <w:r w:rsidRPr="00BB1033">
              <w:rPr>
                <w:rFonts w:ascii="Calibri Light" w:hAnsi="Calibri Light" w:cs="Calibri Light"/>
                <w:bCs/>
                <w:szCs w:val="22"/>
              </w:rPr>
              <w:t xml:space="preserve">notes, are </w:t>
            </w:r>
            <w:r w:rsidR="00103C00" w:rsidRPr="00BB1033">
              <w:rPr>
                <w:rFonts w:ascii="Calibri Light" w:hAnsi="Calibri Light" w:cs="Calibri Light"/>
                <w:bCs/>
                <w:szCs w:val="22"/>
              </w:rPr>
              <w:t xml:space="preserve">removed </w:t>
            </w:r>
            <w:r w:rsidRPr="00BB1033">
              <w:rPr>
                <w:rFonts w:ascii="Calibri Light" w:hAnsi="Calibri Light" w:cs="Calibri Light"/>
                <w:bCs/>
                <w:szCs w:val="22"/>
              </w:rPr>
              <w:t xml:space="preserve">along with </w:t>
            </w:r>
            <w:r w:rsidR="00103C00" w:rsidRPr="00BB1033">
              <w:rPr>
                <w:rFonts w:ascii="Calibri Light" w:hAnsi="Calibri Light" w:cs="Calibri Light"/>
                <w:bCs/>
                <w:szCs w:val="22"/>
              </w:rPr>
              <w:t xml:space="preserve">any remaining </w:t>
            </w:r>
            <w:r w:rsidRPr="00BB1033">
              <w:rPr>
                <w:rFonts w:ascii="Calibri Light" w:hAnsi="Calibri Light" w:cs="Calibri Light"/>
                <w:bCs/>
                <w:szCs w:val="22"/>
              </w:rPr>
              <w:t xml:space="preserve">discussion note. </w:t>
            </w:r>
            <w:r w:rsidR="00C314E4" w:rsidRPr="00BB1033">
              <w:rPr>
                <w:rFonts w:ascii="Calibri Light" w:hAnsi="Calibri Light" w:cs="Calibri Light"/>
                <w:bCs/>
                <w:szCs w:val="22"/>
              </w:rPr>
              <w:t>So,</w:t>
            </w:r>
            <w:r w:rsidRPr="00BB1033">
              <w:rPr>
                <w:rFonts w:ascii="Calibri Light" w:hAnsi="Calibri Light" w:cs="Calibri Light"/>
                <w:bCs/>
                <w:szCs w:val="22"/>
              </w:rPr>
              <w:t xml:space="preserve"> each set of action notes circulated should cover all </w:t>
            </w:r>
            <w:r w:rsidR="00103C00" w:rsidRPr="00BB1033">
              <w:rPr>
                <w:rFonts w:ascii="Calibri Light" w:hAnsi="Calibri Light" w:cs="Calibri Light"/>
                <w:bCs/>
                <w:szCs w:val="22"/>
              </w:rPr>
              <w:t xml:space="preserve">the Board’s actions, </w:t>
            </w:r>
            <w:r w:rsidRPr="00BB1033">
              <w:rPr>
                <w:rFonts w:ascii="Calibri Light" w:hAnsi="Calibri Light" w:cs="Calibri Light"/>
                <w:bCs/>
                <w:szCs w:val="22"/>
              </w:rPr>
              <w:t>whether “</w:t>
            </w:r>
            <w:r w:rsidR="00103C00" w:rsidRPr="00BB1033">
              <w:rPr>
                <w:rFonts w:ascii="Calibri Light" w:hAnsi="Calibri Light" w:cs="Calibri Light"/>
                <w:bCs/>
                <w:szCs w:val="22"/>
              </w:rPr>
              <w:t xml:space="preserve">still </w:t>
            </w:r>
            <w:r w:rsidRPr="00BB1033">
              <w:rPr>
                <w:rFonts w:ascii="Calibri Light" w:hAnsi="Calibri Light" w:cs="Calibri Light"/>
                <w:bCs/>
                <w:szCs w:val="22"/>
              </w:rPr>
              <w:t xml:space="preserve">to do”, “doing” or “done”. </w:t>
            </w:r>
            <w:r w:rsidR="00103C00" w:rsidRPr="00BB1033">
              <w:rPr>
                <w:rFonts w:ascii="Calibri Light" w:hAnsi="Calibri Light" w:cs="Calibri Light"/>
                <w:bCs/>
                <w:szCs w:val="22"/>
              </w:rPr>
              <w:t xml:space="preserve"> </w:t>
            </w: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6C2FFD77" w:rsidR="00844A1C" w:rsidRPr="00BB1033" w:rsidRDefault="00844A1C" w:rsidP="00BE2F60">
            <w:pPr>
              <w:pStyle w:val="ListParagraph"/>
              <w:numPr>
                <w:ilvl w:val="0"/>
                <w:numId w:val="16"/>
              </w:num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Grey shading = a brief note for context.  Not full minutes.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556A5B32" w14:textId="54C633BF" w:rsidR="00991887" w:rsidRPr="00BB1033" w:rsidRDefault="00844A1C" w:rsidP="00991887">
            <w:pPr>
              <w:pStyle w:val="ListParagraph"/>
              <w:numPr>
                <w:ilvl w:val="0"/>
                <w:numId w:val="9"/>
              </w:numPr>
              <w:spacing w:beforeLines="20" w:before="48" w:afterLines="20" w:after="48"/>
              <w:rPr>
                <w:rFonts w:ascii="Calibri Light" w:hAnsi="Calibri Light" w:cs="Calibri Light"/>
                <w:bCs/>
                <w:szCs w:val="22"/>
              </w:rPr>
            </w:pPr>
            <w:r w:rsidRPr="00BB1033">
              <w:rPr>
                <w:rFonts w:ascii="Calibri Light" w:hAnsi="Calibri Light" w:cs="Calibri Light"/>
                <w:bCs/>
                <w:szCs w:val="22"/>
              </w:rPr>
              <w:t>White numbered lines = actions.  When action is complete and reported back to the following meeting, it and the notes are 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61B0758C" w14:textId="23481240" w:rsidR="00DF25F3"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2A55AA">
              <w:rPr>
                <w:rFonts w:ascii="Calibri Light" w:hAnsi="Calibri Light" w:cs="Calibri Light"/>
                <w:szCs w:val="22"/>
              </w:rPr>
              <w:t>2 September</w:t>
            </w:r>
            <w:r w:rsidR="00991887">
              <w:rPr>
                <w:rFonts w:ascii="Calibri Light" w:hAnsi="Calibri Light" w:cs="Calibri Light"/>
                <w:szCs w:val="22"/>
              </w:rPr>
              <w:t xml:space="preserve"> </w:t>
            </w:r>
            <w:r w:rsidR="002B1B9F" w:rsidRPr="008D50FA">
              <w:rPr>
                <w:rFonts w:ascii="Calibri Light" w:hAnsi="Calibri Light" w:cs="Calibri Light"/>
                <w:szCs w:val="22"/>
              </w:rPr>
              <w:t>202</w:t>
            </w:r>
            <w:r w:rsidR="0081313C">
              <w:rPr>
                <w:rFonts w:ascii="Calibri Light" w:hAnsi="Calibri Light" w:cs="Calibri Light"/>
                <w:szCs w:val="22"/>
              </w:rPr>
              <w:t>2</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GridTable1Light-Accent3"/>
        <w:tblW w:w="0" w:type="auto"/>
        <w:tblLook w:val="04A0" w:firstRow="1" w:lastRow="0" w:firstColumn="1" w:lastColumn="0" w:noHBand="0" w:noVBand="1"/>
      </w:tblPr>
      <w:tblGrid>
        <w:gridCol w:w="681"/>
        <w:gridCol w:w="11515"/>
        <w:gridCol w:w="1220"/>
        <w:gridCol w:w="471"/>
        <w:gridCol w:w="637"/>
        <w:gridCol w:w="602"/>
      </w:tblGrid>
      <w:tr w:rsidR="004D14F6" w:rsidRPr="00991887" w14:paraId="6235CFA1" w14:textId="77777777" w:rsidTr="005655A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7EB27372" w14:textId="7BACE295" w:rsidR="00CD125C" w:rsidRPr="009F6D98" w:rsidRDefault="00346BB2" w:rsidP="00991887">
            <w:pPr>
              <w:rPr>
                <w:rFonts w:ascii="Calibri Light" w:hAnsi="Calibri Light" w:cs="Calibri Light"/>
                <w:b w:val="0"/>
                <w:bCs w:val="0"/>
                <w:sz w:val="18"/>
                <w:szCs w:val="18"/>
              </w:rPr>
            </w:pPr>
            <w:r w:rsidRPr="009F6D98">
              <w:rPr>
                <w:rFonts w:ascii="Calibri Light" w:hAnsi="Calibri Light" w:cs="Calibri Light"/>
                <w:b w:val="0"/>
                <w:bCs w:val="0"/>
                <w:sz w:val="18"/>
                <w:szCs w:val="18"/>
              </w:rPr>
              <w:lastRenderedPageBreak/>
              <w:t xml:space="preserve">Action </w:t>
            </w:r>
          </w:p>
        </w:tc>
        <w:tc>
          <w:tcPr>
            <w:tcW w:w="0" w:type="auto"/>
          </w:tcPr>
          <w:p w14:paraId="743BB3A9" w14:textId="52158573" w:rsidR="00CD125C" w:rsidRPr="009F6D98" w:rsidRDefault="00CD125C"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Agenda item</w:t>
            </w:r>
          </w:p>
        </w:tc>
        <w:tc>
          <w:tcPr>
            <w:tcW w:w="0" w:type="auto"/>
          </w:tcPr>
          <w:p w14:paraId="31684924" w14:textId="7EE9444E" w:rsidR="00CD125C" w:rsidRPr="009F6D98"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 xml:space="preserve">Lead </w:t>
            </w:r>
          </w:p>
        </w:tc>
        <w:tc>
          <w:tcPr>
            <w:tcW w:w="0" w:type="auto"/>
          </w:tcPr>
          <w:p w14:paraId="08CAAF64" w14:textId="3F5FA238" w:rsidR="00EE2C09" w:rsidRPr="00EE2C09"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91887">
              <w:rPr>
                <w:rFonts w:ascii="Calibri Light" w:hAnsi="Calibri Light" w:cs="Calibri Light"/>
                <w:b w:val="0"/>
                <w:bCs w:val="0"/>
                <w:sz w:val="20"/>
                <w:szCs w:val="20"/>
              </w:rPr>
              <w:t>To do</w:t>
            </w:r>
          </w:p>
        </w:tc>
        <w:tc>
          <w:tcPr>
            <w:tcW w:w="0" w:type="auto"/>
          </w:tcPr>
          <w:p w14:paraId="62B7437A"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Doing</w:t>
            </w:r>
          </w:p>
        </w:tc>
        <w:tc>
          <w:tcPr>
            <w:tcW w:w="0" w:type="auto"/>
          </w:tcPr>
          <w:p w14:paraId="2BA48958"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Done</w:t>
            </w:r>
          </w:p>
        </w:tc>
      </w:tr>
      <w:tr w:rsidR="005A74D7" w:rsidRPr="00991887" w14:paraId="179CEA62"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2A826FDD" w14:textId="77777777" w:rsidR="005A74D7" w:rsidRPr="009F6D98" w:rsidRDefault="005A74D7" w:rsidP="00F72146">
            <w:pPr>
              <w:rPr>
                <w:rFonts w:ascii="Calibri Light" w:hAnsi="Calibri Light" w:cs="Calibri Light"/>
                <w:b w:val="0"/>
                <w:bCs w:val="0"/>
                <w:sz w:val="24"/>
              </w:rPr>
            </w:pPr>
          </w:p>
        </w:tc>
        <w:tc>
          <w:tcPr>
            <w:tcW w:w="0" w:type="auto"/>
            <w:shd w:val="clear" w:color="auto" w:fill="A7EA52" w:themeFill="accent3"/>
          </w:tcPr>
          <w:p w14:paraId="690A4A86" w14:textId="5E73432D" w:rsidR="005A74D7"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5 August 2022</w:t>
            </w:r>
          </w:p>
        </w:tc>
        <w:tc>
          <w:tcPr>
            <w:tcW w:w="0" w:type="auto"/>
            <w:shd w:val="clear" w:color="auto" w:fill="A7EA52" w:themeFill="accent3"/>
          </w:tcPr>
          <w:p w14:paraId="4AD9DD55" w14:textId="77777777" w:rsidR="005A74D7" w:rsidRPr="009F6D98"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30CD9E0" w14:textId="77777777" w:rsidR="005A74D7" w:rsidRPr="00991887"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3F0F319A" w14:textId="77777777" w:rsidR="005A74D7" w:rsidRPr="00991887"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44EEC8DF" w14:textId="77777777" w:rsidR="005A74D7" w:rsidRPr="00991887" w:rsidRDefault="005A74D7"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5A74D7" w:rsidRPr="00250A81" w14:paraId="3C005AF6"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3CC7E08C" w14:textId="77777777" w:rsidR="005A74D7" w:rsidRPr="00250A81" w:rsidRDefault="005A74D7" w:rsidP="007555C1">
            <w:pPr>
              <w:rPr>
                <w:rFonts w:ascii="Calibri Light" w:hAnsi="Calibri Light" w:cs="Calibri Light"/>
                <w:b w:val="0"/>
                <w:bCs w:val="0"/>
                <w:szCs w:val="22"/>
              </w:rPr>
            </w:pPr>
            <w:bookmarkStart w:id="0" w:name="_Hlk110862668"/>
          </w:p>
        </w:tc>
        <w:tc>
          <w:tcPr>
            <w:tcW w:w="0" w:type="auto"/>
            <w:shd w:val="clear" w:color="auto" w:fill="EDFADC" w:themeFill="accent3" w:themeFillTint="33"/>
          </w:tcPr>
          <w:p w14:paraId="5AFE3ED0" w14:textId="37577114"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1:</w:t>
            </w:r>
            <w:r>
              <w:rPr>
                <w:rFonts w:ascii="Calibri Light" w:hAnsi="Calibri Light" w:cs="Calibri Light"/>
                <w:b/>
                <w:bCs/>
                <w:szCs w:val="22"/>
              </w:rPr>
              <w:t xml:space="preserve">  </w:t>
            </w:r>
            <w:r w:rsidRPr="005A74D7">
              <w:rPr>
                <w:rFonts w:ascii="Calibri Light" w:hAnsi="Calibri Light" w:cs="Calibri Light"/>
                <w:b/>
                <w:bCs/>
                <w:szCs w:val="22"/>
              </w:rPr>
              <w:t>Domestic Abuse Safe Accommodation work</w:t>
            </w:r>
          </w:p>
        </w:tc>
        <w:tc>
          <w:tcPr>
            <w:tcW w:w="0" w:type="auto"/>
            <w:shd w:val="clear" w:color="auto" w:fill="EDFADC" w:themeFill="accent3" w:themeFillTint="33"/>
          </w:tcPr>
          <w:p w14:paraId="66BC973D"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C02EBA7"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7176678"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7C2ECB9"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5A74D7" w:rsidRPr="00250A81" w14:paraId="4D04DB71"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7CB0053" w14:textId="77777777" w:rsidR="005A74D7" w:rsidRPr="003D2335" w:rsidRDefault="005A74D7" w:rsidP="007555C1">
            <w:pPr>
              <w:rPr>
                <w:rFonts w:ascii="Calibri Light" w:hAnsi="Calibri Light" w:cs="Calibri Light"/>
                <w:szCs w:val="22"/>
              </w:rPr>
            </w:pPr>
          </w:p>
        </w:tc>
        <w:tc>
          <w:tcPr>
            <w:tcW w:w="0" w:type="auto"/>
            <w:shd w:val="clear" w:color="auto" w:fill="F2F2F2" w:themeFill="background1" w:themeFillShade="F2"/>
          </w:tcPr>
          <w:p w14:paraId="089084C6" w14:textId="500522CB" w:rsidR="00B75E07" w:rsidRDefault="001B6FA1" w:rsidP="00B75E0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Danae Evans</w:t>
            </w:r>
            <w:r w:rsidR="002400E8">
              <w:rPr>
                <w:rFonts w:ascii="Calibri Light" w:hAnsi="Calibri Light" w:cs="Calibri Light"/>
                <w:szCs w:val="22"/>
              </w:rPr>
              <w:t xml:space="preserve">, </w:t>
            </w:r>
            <w:r w:rsidR="002400E8" w:rsidRPr="002400E8">
              <w:rPr>
                <w:rFonts w:ascii="Calibri Light" w:hAnsi="Calibri Light" w:cs="Calibri Light"/>
                <w:szCs w:val="22"/>
              </w:rPr>
              <w:t>Safe Accommodation Programme Manager, Cambs &amp; Pet IDVA Service</w:t>
            </w:r>
            <w:r w:rsidR="002400E8">
              <w:rPr>
                <w:rFonts w:ascii="Calibri Light" w:hAnsi="Calibri Light" w:cs="Calibri Light"/>
                <w:szCs w:val="22"/>
              </w:rPr>
              <w:t>,</w:t>
            </w:r>
            <w:r w:rsidR="002400E8" w:rsidRPr="002400E8">
              <w:rPr>
                <w:rFonts w:ascii="Calibri Light" w:hAnsi="Calibri Light" w:cs="Calibri Light"/>
                <w:szCs w:val="22"/>
              </w:rPr>
              <w:t xml:space="preserve"> </w:t>
            </w:r>
            <w:r>
              <w:rPr>
                <w:rFonts w:ascii="Calibri Light" w:hAnsi="Calibri Light" w:cs="Calibri Light"/>
                <w:szCs w:val="22"/>
              </w:rPr>
              <w:t>presented</w:t>
            </w:r>
            <w:r w:rsidR="009B78F9">
              <w:rPr>
                <w:rFonts w:ascii="Calibri Light" w:hAnsi="Calibri Light" w:cs="Calibri Light"/>
                <w:szCs w:val="22"/>
              </w:rPr>
              <w:t xml:space="preserve"> on the Safe Accommodation Strategy</w:t>
            </w:r>
            <w:r w:rsidR="00950E96">
              <w:rPr>
                <w:rFonts w:ascii="Calibri Light" w:hAnsi="Calibri Light" w:cs="Calibri Light"/>
                <w:szCs w:val="22"/>
              </w:rPr>
              <w:t xml:space="preserve">, find the </w:t>
            </w:r>
            <w:r w:rsidR="00B75E07">
              <w:rPr>
                <w:rFonts w:ascii="Calibri Light" w:hAnsi="Calibri Light" w:cs="Calibri Light"/>
                <w:szCs w:val="22"/>
              </w:rPr>
              <w:t>slides here:</w:t>
            </w:r>
            <w:r w:rsidR="00B75E07">
              <w:rPr>
                <w:rFonts w:ascii="Calibri Light" w:hAnsi="Calibri Light" w:cs="Calibri Light"/>
                <w:szCs w:val="22"/>
              </w:rPr>
              <w:br/>
            </w:r>
            <w:hyperlink r:id="rId11" w:history="1">
              <w:r w:rsidR="00B75E07" w:rsidRPr="00412836">
                <w:rPr>
                  <w:rStyle w:val="Hyperlink"/>
                  <w:rFonts w:ascii="Calibri Light" w:hAnsi="Calibri Light" w:cs="Calibri Light"/>
                  <w:szCs w:val="22"/>
                </w:rPr>
                <w:t>https://cambridgeshireinsight.org.uk/housing/local-housing-knowledge/our-housing-network/housingboard/</w:t>
              </w:r>
            </w:hyperlink>
          </w:p>
          <w:p w14:paraId="0105EBA7" w14:textId="1FA7E25E" w:rsidR="00007909" w:rsidRPr="00B75E07" w:rsidRDefault="00007909" w:rsidP="00B75E0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75E07">
              <w:rPr>
                <w:rFonts w:ascii="Calibri Light" w:hAnsi="Calibri Light" w:cs="Calibri Light"/>
                <w:szCs w:val="22"/>
              </w:rPr>
              <w:t>Based upon identification of local needs.  Provision of easily accessible accommodation to those at risk of domestic abuse, and their children</w:t>
            </w:r>
            <w:r w:rsidR="00AE5A6C">
              <w:rPr>
                <w:rFonts w:ascii="Calibri Light" w:hAnsi="Calibri Light" w:cs="Calibri Light"/>
                <w:szCs w:val="22"/>
              </w:rPr>
              <w:t xml:space="preserve"> </w:t>
            </w:r>
            <w:r w:rsidRPr="00B75E07">
              <w:rPr>
                <w:rFonts w:ascii="Calibri Light" w:hAnsi="Calibri Light" w:cs="Calibri Light"/>
                <w:szCs w:val="22"/>
              </w:rPr>
              <w:t>preferably within Cambridgeshire County and Peterborough</w:t>
            </w:r>
            <w:r w:rsidR="00170FAA" w:rsidRPr="00B75E07">
              <w:rPr>
                <w:rFonts w:ascii="Calibri Light" w:hAnsi="Calibri Light" w:cs="Calibri Light"/>
                <w:szCs w:val="22"/>
              </w:rPr>
              <w:t xml:space="preserve"> </w:t>
            </w:r>
            <w:r w:rsidR="00AE5A6C">
              <w:rPr>
                <w:rFonts w:ascii="Calibri Light" w:hAnsi="Calibri Light" w:cs="Calibri Light"/>
                <w:szCs w:val="22"/>
              </w:rPr>
              <w:t>(</w:t>
            </w:r>
            <w:r w:rsidR="00170FAA" w:rsidRPr="00B75E07">
              <w:rPr>
                <w:rFonts w:ascii="Calibri Light" w:hAnsi="Calibri Light" w:cs="Calibri Light"/>
                <w:szCs w:val="22"/>
              </w:rPr>
              <w:t>where safe to stay</w:t>
            </w:r>
            <w:r w:rsidR="00AE5A6C">
              <w:rPr>
                <w:rFonts w:ascii="Calibri Light" w:hAnsi="Calibri Light" w:cs="Calibri Light"/>
                <w:szCs w:val="22"/>
              </w:rPr>
              <w:t>)</w:t>
            </w:r>
            <w:r w:rsidR="00170FAA" w:rsidRPr="00B75E07">
              <w:rPr>
                <w:rFonts w:ascii="Calibri Light" w:hAnsi="Calibri Light" w:cs="Calibri Light"/>
                <w:szCs w:val="22"/>
              </w:rPr>
              <w:t xml:space="preserve"> </w:t>
            </w:r>
            <w:r w:rsidRPr="00B75E07">
              <w:rPr>
                <w:rFonts w:ascii="Calibri Light" w:hAnsi="Calibri Light" w:cs="Calibri Light"/>
                <w:szCs w:val="22"/>
              </w:rPr>
              <w:t xml:space="preserve">and provided with </w:t>
            </w:r>
            <w:r w:rsidR="00170FAA" w:rsidRPr="00B75E07">
              <w:rPr>
                <w:rFonts w:ascii="Calibri Light" w:hAnsi="Calibri Light" w:cs="Calibri Light"/>
                <w:szCs w:val="22"/>
              </w:rPr>
              <w:t xml:space="preserve">additional </w:t>
            </w:r>
            <w:r w:rsidRPr="00B75E07">
              <w:rPr>
                <w:rFonts w:ascii="Calibri Light" w:hAnsi="Calibri Light" w:cs="Calibri Light"/>
                <w:szCs w:val="22"/>
              </w:rPr>
              <w:t>support.</w:t>
            </w:r>
          </w:p>
          <w:p w14:paraId="119DE0F8" w14:textId="286C8A5D" w:rsidR="009B78F9" w:rsidRDefault="00B75E07" w:rsidP="00B75E0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Provision of therapeutic support to survivors and their children.  </w:t>
            </w:r>
            <w:r w:rsidR="00AE5A6C">
              <w:rPr>
                <w:rFonts w:ascii="Calibri Light" w:hAnsi="Calibri Light" w:cs="Calibri Light"/>
                <w:szCs w:val="22"/>
              </w:rPr>
              <w:t xml:space="preserve">To ensure </w:t>
            </w:r>
            <w:r>
              <w:rPr>
                <w:rFonts w:ascii="Calibri Light" w:hAnsi="Calibri Light" w:cs="Calibri Light"/>
                <w:szCs w:val="22"/>
              </w:rPr>
              <w:t>greater support is provided to the housing sector</w:t>
            </w:r>
            <w:r w:rsidR="00AE5A6C">
              <w:rPr>
                <w:rFonts w:ascii="Calibri Light" w:hAnsi="Calibri Light" w:cs="Calibri Light"/>
                <w:szCs w:val="22"/>
              </w:rPr>
              <w:t xml:space="preserve"> and </w:t>
            </w:r>
            <w:r>
              <w:rPr>
                <w:rFonts w:ascii="Calibri Light" w:hAnsi="Calibri Light" w:cs="Calibri Light"/>
                <w:szCs w:val="22"/>
              </w:rPr>
              <w:t>consistency of support across urban and very rural areas.</w:t>
            </w:r>
          </w:p>
          <w:p w14:paraId="508D8DD3" w14:textId="009D87B0" w:rsidR="00581D75" w:rsidRDefault="00581D75" w:rsidP="00B75E0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Aiming for 12 units of accommodation through Cambs and Peterborough, IDVA service will refer people into this accommodation.  Hope to move people back to their own homes or alternative accommodation.  </w:t>
            </w:r>
            <w:r w:rsidR="00AE5A6C">
              <w:rPr>
                <w:rFonts w:ascii="Calibri Light" w:hAnsi="Calibri Light" w:cs="Calibri Light"/>
                <w:szCs w:val="22"/>
              </w:rPr>
              <w:t>O</w:t>
            </w:r>
            <w:r>
              <w:rPr>
                <w:rFonts w:ascii="Calibri Light" w:hAnsi="Calibri Light" w:cs="Calibri Light"/>
                <w:szCs w:val="22"/>
              </w:rPr>
              <w:t>ut to tender for the dispersed accommodation element in May 2022, no suitable providers therefore now exploring other partnership working with local housing providers and agencies.</w:t>
            </w:r>
          </w:p>
          <w:p w14:paraId="657CB8A1" w14:textId="23BCEDCC" w:rsidR="009A3CD1" w:rsidRDefault="002400E8"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IDVA team works across Cambs and Peterborough</w:t>
            </w:r>
            <w:r w:rsidR="00CF5130">
              <w:rPr>
                <w:rFonts w:ascii="Calibri Light" w:hAnsi="Calibri Light" w:cs="Calibri Light"/>
                <w:szCs w:val="22"/>
              </w:rPr>
              <w:t xml:space="preserve">, 4 housing IDVA’s employed.  Can offer a direct service to those who </w:t>
            </w:r>
            <w:r w:rsidR="00FB5A9E">
              <w:rPr>
                <w:rFonts w:ascii="Calibri Light" w:hAnsi="Calibri Light" w:cs="Calibri Light"/>
                <w:szCs w:val="22"/>
              </w:rPr>
              <w:t>attend</w:t>
            </w:r>
            <w:r w:rsidR="00CF5130">
              <w:rPr>
                <w:rFonts w:ascii="Calibri Light" w:hAnsi="Calibri Light" w:cs="Calibri Light"/>
                <w:szCs w:val="22"/>
              </w:rPr>
              <w:t xml:space="preserve"> </w:t>
            </w:r>
            <w:r w:rsidR="00FB5A9E">
              <w:rPr>
                <w:rFonts w:ascii="Calibri Light" w:hAnsi="Calibri Light" w:cs="Calibri Light"/>
                <w:szCs w:val="22"/>
              </w:rPr>
              <w:t>H</w:t>
            </w:r>
            <w:r w:rsidR="00CF5130">
              <w:rPr>
                <w:rFonts w:ascii="Calibri Light" w:hAnsi="Calibri Light" w:cs="Calibri Light"/>
                <w:szCs w:val="22"/>
              </w:rPr>
              <w:t xml:space="preserve">ousing </w:t>
            </w:r>
            <w:r w:rsidR="00FB5A9E">
              <w:rPr>
                <w:rFonts w:ascii="Calibri Light" w:hAnsi="Calibri Light" w:cs="Calibri Light"/>
                <w:szCs w:val="22"/>
              </w:rPr>
              <w:t>A</w:t>
            </w:r>
            <w:r w:rsidR="00CF5130">
              <w:rPr>
                <w:rFonts w:ascii="Calibri Light" w:hAnsi="Calibri Light" w:cs="Calibri Light"/>
                <w:szCs w:val="22"/>
              </w:rPr>
              <w:t xml:space="preserve">dvice, </w:t>
            </w:r>
            <w:r w:rsidR="00FB5A9E">
              <w:rPr>
                <w:rFonts w:ascii="Calibri Light" w:hAnsi="Calibri Light" w:cs="Calibri Light"/>
                <w:szCs w:val="22"/>
              </w:rPr>
              <w:t>and accept referrals from the other housing providers in the area.  Teams in East Cambs and the other in Hunts.</w:t>
            </w:r>
            <w:r w:rsidR="00EB27C5">
              <w:rPr>
                <w:rFonts w:ascii="Calibri Light" w:hAnsi="Calibri Light" w:cs="Calibri Light"/>
                <w:szCs w:val="22"/>
              </w:rPr>
              <w:t xml:space="preserve">  Housing providers have a direct access route to a named housing IDVA.</w:t>
            </w:r>
          </w:p>
          <w:p w14:paraId="7A4B8B24" w14:textId="63061775" w:rsidR="009432C0" w:rsidRDefault="009432C0"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Support</w:t>
            </w:r>
            <w:r w:rsidR="00AE5A6C">
              <w:rPr>
                <w:rFonts w:ascii="Calibri Light" w:hAnsi="Calibri Light" w:cs="Calibri Light"/>
                <w:szCs w:val="22"/>
              </w:rPr>
              <w:t xml:space="preserve"> to </w:t>
            </w:r>
            <w:r>
              <w:rPr>
                <w:rFonts w:ascii="Calibri Light" w:hAnsi="Calibri Light" w:cs="Calibri Light"/>
                <w:szCs w:val="22"/>
              </w:rPr>
              <w:t xml:space="preserve">the Housing First Domestic Abuse role (a trained IDVA), </w:t>
            </w:r>
            <w:r w:rsidR="00AE5A6C">
              <w:rPr>
                <w:rFonts w:ascii="Calibri Light" w:hAnsi="Calibri Light" w:cs="Calibri Light"/>
                <w:szCs w:val="22"/>
              </w:rPr>
              <w:t xml:space="preserve">who </w:t>
            </w:r>
            <w:r>
              <w:rPr>
                <w:rFonts w:ascii="Calibri Light" w:hAnsi="Calibri Light" w:cs="Calibri Light"/>
                <w:szCs w:val="22"/>
              </w:rPr>
              <w:t>work</w:t>
            </w:r>
            <w:r w:rsidR="00AE5A6C">
              <w:rPr>
                <w:rFonts w:ascii="Calibri Light" w:hAnsi="Calibri Light" w:cs="Calibri Light"/>
                <w:szCs w:val="22"/>
              </w:rPr>
              <w:t>s</w:t>
            </w:r>
            <w:r>
              <w:rPr>
                <w:rFonts w:ascii="Calibri Light" w:hAnsi="Calibri Light" w:cs="Calibri Light"/>
                <w:szCs w:val="22"/>
              </w:rPr>
              <w:t xml:space="preserve"> specifically with survivors </w:t>
            </w:r>
            <w:r w:rsidR="00AE5A6C">
              <w:rPr>
                <w:rFonts w:ascii="Calibri Light" w:hAnsi="Calibri Light" w:cs="Calibri Light"/>
                <w:szCs w:val="22"/>
              </w:rPr>
              <w:t>with</w:t>
            </w:r>
            <w:r>
              <w:rPr>
                <w:rFonts w:ascii="Calibri Light" w:hAnsi="Calibri Light" w:cs="Calibri Light"/>
                <w:szCs w:val="22"/>
              </w:rPr>
              <w:t xml:space="preserve"> multiple disadvantage.</w:t>
            </w:r>
          </w:p>
          <w:p w14:paraId="61A3CB03" w14:textId="77777777" w:rsidR="009432C0" w:rsidRDefault="002E768B"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Continue to offer a Bobby Scheme, numbers accessing this has increased.</w:t>
            </w:r>
            <w:r w:rsidR="006E456C">
              <w:rPr>
                <w:rFonts w:ascii="Calibri Light" w:hAnsi="Calibri Light" w:cs="Calibri Light"/>
                <w:szCs w:val="22"/>
              </w:rPr>
              <w:t xml:space="preserve">  Fund the flexible funding pot, to help survivors achieve and maintain safe and secure housing.</w:t>
            </w:r>
          </w:p>
          <w:p w14:paraId="4805A039" w14:textId="77777777" w:rsidR="004F1190" w:rsidRDefault="004F1190"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Aim in this region, is that all LA housing teams and large housing associations are DAHA accredited by </w:t>
            </w:r>
            <w:r w:rsidR="00B9242D">
              <w:rPr>
                <w:rFonts w:ascii="Calibri Light" w:hAnsi="Calibri Light" w:cs="Calibri Light"/>
                <w:szCs w:val="22"/>
              </w:rPr>
              <w:t xml:space="preserve">March </w:t>
            </w:r>
            <w:r>
              <w:rPr>
                <w:rFonts w:ascii="Calibri Light" w:hAnsi="Calibri Light" w:cs="Calibri Light"/>
                <w:szCs w:val="22"/>
              </w:rPr>
              <w:t>2023.</w:t>
            </w:r>
          </w:p>
          <w:p w14:paraId="66A85535" w14:textId="77777777" w:rsidR="00F55E3B" w:rsidRDefault="00F55E3B"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Managed reciprocal requests made by IDVA’s, and can be used by Refuge and the mobile advocacy services.</w:t>
            </w:r>
            <w:r w:rsidR="00E9533E">
              <w:rPr>
                <w:rFonts w:ascii="Calibri Light" w:hAnsi="Calibri Light" w:cs="Calibri Light"/>
                <w:szCs w:val="22"/>
              </w:rPr>
              <w:t xml:space="preserve">  Reviewed how the managed reciprocals are working, with monthly updates.</w:t>
            </w:r>
          </w:p>
          <w:p w14:paraId="47657CE7" w14:textId="77777777" w:rsidR="00F64F05" w:rsidRDefault="00264BE8" w:rsidP="009A3CD1">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Fund the Mobile Advocacy Outreach Service, currently delivered by Refuge and Women’s Aid.  Funded within the safe accommodation funding but is currently out to tender.</w:t>
            </w:r>
          </w:p>
          <w:p w14:paraId="4F1B9A1C" w14:textId="77777777" w:rsidR="002A7BE0" w:rsidRDefault="00264BE8" w:rsidP="002A7BE0">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Aim to advance work with private landlords, work closely with </w:t>
            </w:r>
            <w:r w:rsidR="002A7BE0">
              <w:rPr>
                <w:rFonts w:ascii="Calibri Light" w:hAnsi="Calibri Light" w:cs="Calibri Light"/>
                <w:szCs w:val="22"/>
              </w:rPr>
              <w:t xml:space="preserve">local </w:t>
            </w:r>
            <w:r>
              <w:rPr>
                <w:rFonts w:ascii="Calibri Light" w:hAnsi="Calibri Light" w:cs="Calibri Light"/>
                <w:szCs w:val="22"/>
              </w:rPr>
              <w:t xml:space="preserve">private rented sector teams within LA’s.  </w:t>
            </w:r>
            <w:r w:rsidR="002A7BE0">
              <w:rPr>
                <w:rFonts w:ascii="Calibri Light" w:hAnsi="Calibri Light" w:cs="Calibri Light"/>
                <w:szCs w:val="22"/>
              </w:rPr>
              <w:t>To increase domestic abuse awareness amongst private landlords and how it affects their tenants.  To work with sheltered and supported accommodation and hostels in this area.</w:t>
            </w:r>
          </w:p>
          <w:p w14:paraId="31D82820" w14:textId="2D890BA7" w:rsidR="004A1EC3" w:rsidRPr="00BE4727" w:rsidRDefault="00DD0834" w:rsidP="005655AC">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4727">
              <w:rPr>
                <w:rFonts w:ascii="Calibri Light" w:hAnsi="Calibri Light" w:cs="Calibri Light"/>
                <w:szCs w:val="22"/>
              </w:rPr>
              <w:t>Confirmed funding for this strategy into 2023/4, in future years funding will be incorporated into grant from government.</w:t>
            </w:r>
          </w:p>
        </w:tc>
        <w:tc>
          <w:tcPr>
            <w:tcW w:w="0" w:type="auto"/>
            <w:shd w:val="clear" w:color="auto" w:fill="F2F2F2" w:themeFill="background1" w:themeFillShade="F2"/>
          </w:tcPr>
          <w:p w14:paraId="4C882166"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1D7634BA"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5AD181E9"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271A648"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A74D7" w:rsidRPr="00250A81" w14:paraId="034FE1D3"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2D453B34" w14:textId="77777777" w:rsidR="005A74D7" w:rsidRPr="00250A81" w:rsidRDefault="005A74D7" w:rsidP="007555C1">
            <w:pPr>
              <w:rPr>
                <w:rFonts w:ascii="Calibri Light" w:hAnsi="Calibri Light" w:cs="Calibri Light"/>
                <w:b w:val="0"/>
                <w:bCs w:val="0"/>
                <w:szCs w:val="22"/>
              </w:rPr>
            </w:pPr>
            <w:bookmarkStart w:id="1" w:name="_Hlk110862902"/>
          </w:p>
        </w:tc>
        <w:tc>
          <w:tcPr>
            <w:tcW w:w="0" w:type="auto"/>
            <w:shd w:val="clear" w:color="auto" w:fill="EDFADC" w:themeFill="accent3" w:themeFillTint="33"/>
          </w:tcPr>
          <w:p w14:paraId="53FD0A5D" w14:textId="5F2D1F98"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2</w:t>
            </w:r>
            <w:r w:rsidRPr="00250A81">
              <w:rPr>
                <w:rFonts w:ascii="Calibri Light" w:hAnsi="Calibri Light" w:cs="Calibri Light"/>
                <w:b/>
                <w:bCs/>
                <w:szCs w:val="22"/>
              </w:rPr>
              <w:t>:</w:t>
            </w:r>
            <w:r>
              <w:rPr>
                <w:rFonts w:ascii="Calibri Light" w:hAnsi="Calibri Light" w:cs="Calibri Light"/>
                <w:b/>
                <w:bCs/>
                <w:szCs w:val="22"/>
              </w:rPr>
              <w:t xml:space="preserve">  </w:t>
            </w:r>
            <w:r w:rsidRPr="005A74D7">
              <w:rPr>
                <w:rFonts w:ascii="Calibri Light" w:hAnsi="Calibri Light" w:cs="Calibri Light"/>
                <w:b/>
                <w:bCs/>
                <w:szCs w:val="22"/>
              </w:rPr>
              <w:t>Outcome of housing paper to CPCA Board</w:t>
            </w:r>
          </w:p>
        </w:tc>
        <w:tc>
          <w:tcPr>
            <w:tcW w:w="0" w:type="auto"/>
            <w:shd w:val="clear" w:color="auto" w:fill="EDFADC" w:themeFill="accent3" w:themeFillTint="33"/>
          </w:tcPr>
          <w:p w14:paraId="2D836EC6"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63D655E"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C668CE9"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5387E3E"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5A74D7" w:rsidRPr="00250A81" w14:paraId="7AE63EB4"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6B070D01" w14:textId="77777777" w:rsidR="005A74D7" w:rsidRPr="003D2335" w:rsidRDefault="005A74D7" w:rsidP="007555C1">
            <w:pPr>
              <w:rPr>
                <w:rFonts w:ascii="Calibri Light" w:hAnsi="Calibri Light" w:cs="Calibri Light"/>
                <w:szCs w:val="22"/>
              </w:rPr>
            </w:pPr>
          </w:p>
        </w:tc>
        <w:tc>
          <w:tcPr>
            <w:tcW w:w="0" w:type="auto"/>
            <w:shd w:val="clear" w:color="auto" w:fill="F2F2F2" w:themeFill="background1" w:themeFillShade="F2"/>
          </w:tcPr>
          <w:p w14:paraId="61BBD6FB" w14:textId="77777777" w:rsidR="00B97BFE" w:rsidRDefault="00B94D24"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had sent around the report which went to CPCA Board and the minutes from that meeting, and outcomes of the consultation with partners and councillors.  Not sure of what resourcing is coming to the CPCA, funding coming to an end but will be some housing expertise there to keep the programme going.  </w:t>
            </w:r>
          </w:p>
          <w:p w14:paraId="233A60CA" w14:textId="6405FD08" w:rsidR="00B94D24" w:rsidRDefault="00B94D24"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 xml:space="preserve">AAP advised a restructure is happening at CPCA, </w:t>
            </w:r>
            <w:r w:rsidR="00AE5A6C">
              <w:rPr>
                <w:rFonts w:ascii="Calibri Light" w:hAnsi="Calibri Light" w:cs="Calibri Light"/>
                <w:szCs w:val="22"/>
              </w:rPr>
              <w:t xml:space="preserve">via </w:t>
            </w:r>
            <w:r>
              <w:rPr>
                <w:rFonts w:ascii="Calibri Light" w:hAnsi="Calibri Light" w:cs="Calibri Light"/>
                <w:szCs w:val="22"/>
              </w:rPr>
              <w:t xml:space="preserve">new Chief Executive.  Will try to maintain the housing presence, but no </w:t>
            </w:r>
            <w:r w:rsidR="005655AC">
              <w:rPr>
                <w:rFonts w:ascii="Calibri Light" w:hAnsi="Calibri Light" w:cs="Calibri Light"/>
                <w:szCs w:val="22"/>
              </w:rPr>
              <w:t xml:space="preserve">housing </w:t>
            </w:r>
            <w:r>
              <w:rPr>
                <w:rFonts w:ascii="Calibri Light" w:hAnsi="Calibri Light" w:cs="Calibri Light"/>
                <w:szCs w:val="22"/>
              </w:rPr>
              <w:t>funding currently</w:t>
            </w:r>
            <w:r w:rsidR="002009BA">
              <w:rPr>
                <w:rFonts w:ascii="Calibri Light" w:hAnsi="Calibri Light" w:cs="Calibri Light"/>
                <w:szCs w:val="22"/>
              </w:rPr>
              <w:t>, end</w:t>
            </w:r>
            <w:r w:rsidR="005655AC">
              <w:rPr>
                <w:rFonts w:ascii="Calibri Light" w:hAnsi="Calibri Light" w:cs="Calibri Light"/>
                <w:szCs w:val="22"/>
              </w:rPr>
              <w:t>s</w:t>
            </w:r>
            <w:r w:rsidR="002009BA">
              <w:rPr>
                <w:rFonts w:ascii="Calibri Light" w:hAnsi="Calibri Light" w:cs="Calibri Light"/>
                <w:szCs w:val="22"/>
              </w:rPr>
              <w:t xml:space="preserve"> March 2022</w:t>
            </w:r>
            <w:r>
              <w:rPr>
                <w:rFonts w:ascii="Calibri Light" w:hAnsi="Calibri Light" w:cs="Calibri Light"/>
                <w:szCs w:val="22"/>
              </w:rPr>
              <w:t xml:space="preserve">.  </w:t>
            </w:r>
            <w:r w:rsidR="005655AC">
              <w:rPr>
                <w:rFonts w:ascii="Calibri Light" w:hAnsi="Calibri Light" w:cs="Calibri Light"/>
                <w:szCs w:val="22"/>
              </w:rPr>
              <w:t>Some p</w:t>
            </w:r>
            <w:r>
              <w:rPr>
                <w:rFonts w:ascii="Calibri Light" w:hAnsi="Calibri Light" w:cs="Calibri Light"/>
                <w:szCs w:val="22"/>
              </w:rPr>
              <w:t xml:space="preserve">rojects </w:t>
            </w:r>
            <w:r w:rsidR="005655AC">
              <w:rPr>
                <w:rFonts w:ascii="Calibri Light" w:hAnsi="Calibri Light" w:cs="Calibri Light"/>
                <w:szCs w:val="22"/>
              </w:rPr>
              <w:t xml:space="preserve">via </w:t>
            </w:r>
            <w:r>
              <w:rPr>
                <w:rFonts w:ascii="Calibri Light" w:hAnsi="Calibri Light" w:cs="Calibri Light"/>
                <w:szCs w:val="22"/>
              </w:rPr>
              <w:t xml:space="preserve">Housing Committee have started on site, </w:t>
            </w:r>
            <w:r w:rsidR="005655AC">
              <w:rPr>
                <w:rFonts w:ascii="Calibri Light" w:hAnsi="Calibri Light" w:cs="Calibri Light"/>
                <w:szCs w:val="22"/>
              </w:rPr>
              <w:t xml:space="preserve">some </w:t>
            </w:r>
            <w:r>
              <w:rPr>
                <w:rFonts w:ascii="Calibri Light" w:hAnsi="Calibri Light" w:cs="Calibri Light"/>
                <w:szCs w:val="22"/>
              </w:rPr>
              <w:t>fallen.</w:t>
            </w:r>
          </w:p>
          <w:p w14:paraId="7EC2DE0F" w14:textId="680E46D1" w:rsidR="00794588" w:rsidRDefault="00794588"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Still dealing with CLT’s, and to work</w:t>
            </w:r>
            <w:r w:rsidR="005655AC">
              <w:rPr>
                <w:rFonts w:ascii="Calibri Light" w:hAnsi="Calibri Light" w:cs="Calibri Light"/>
                <w:szCs w:val="22"/>
              </w:rPr>
              <w:t>ing</w:t>
            </w:r>
            <w:r>
              <w:rPr>
                <w:rFonts w:ascii="Calibri Light" w:hAnsi="Calibri Light" w:cs="Calibri Light"/>
                <w:szCs w:val="22"/>
              </w:rPr>
              <w:t xml:space="preserve"> with partner Eastern Community Homes.  </w:t>
            </w:r>
          </w:p>
          <w:p w14:paraId="24568BF9" w14:textId="77777777" w:rsidR="00794588" w:rsidRDefault="00794588"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Closing down development arm, Angle Holdings.</w:t>
            </w:r>
          </w:p>
          <w:p w14:paraId="5EEFD176" w14:textId="77777777" w:rsidR="00645518" w:rsidRDefault="00645518"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Another few months before AAP can come back to Housing Board with an update on the restructure.</w:t>
            </w:r>
          </w:p>
          <w:p w14:paraId="43A1E583" w14:textId="62B0B121" w:rsidR="00645518" w:rsidRDefault="00645518"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CPCA new office base at Pathfinder House, Huntingdon.</w:t>
            </w:r>
          </w:p>
          <w:p w14:paraId="088AE231" w14:textId="52DA70C8" w:rsidR="00A351EE" w:rsidRPr="00B97BFE" w:rsidRDefault="00AE5A6C" w:rsidP="00B97BFE">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w:t>
            </w:r>
            <w:r w:rsidR="00A351EE">
              <w:rPr>
                <w:rFonts w:ascii="Calibri Light" w:hAnsi="Calibri Light" w:cs="Calibri Light"/>
                <w:szCs w:val="22"/>
              </w:rPr>
              <w:t>t was mentioned to ensure linkage with other Housing experts within the area and avoid duplication.</w:t>
            </w:r>
            <w:r w:rsidR="005B358C">
              <w:rPr>
                <w:rFonts w:ascii="Calibri Light" w:hAnsi="Calibri Light" w:cs="Calibri Light"/>
                <w:szCs w:val="22"/>
              </w:rPr>
              <w:t xml:space="preserve">  SB can provide supportive information to AAP if required.</w:t>
            </w:r>
          </w:p>
        </w:tc>
        <w:tc>
          <w:tcPr>
            <w:tcW w:w="0" w:type="auto"/>
            <w:shd w:val="clear" w:color="auto" w:fill="F2F2F2" w:themeFill="background1" w:themeFillShade="F2"/>
          </w:tcPr>
          <w:p w14:paraId="53142AF8"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7C15CA3"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00BAC4F"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ADE3D66" w14:textId="77777777" w:rsidR="005A74D7" w:rsidRPr="00250A81" w:rsidRDefault="005A74D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6A37" w:rsidRPr="00250A81" w14:paraId="1A91E453"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144C30F0" w14:textId="77777777" w:rsidR="00016A37" w:rsidRPr="00250A81" w:rsidRDefault="00016A37" w:rsidP="007555C1">
            <w:pPr>
              <w:rPr>
                <w:rFonts w:ascii="Calibri Light" w:hAnsi="Calibri Light" w:cs="Calibri Light"/>
                <w:b w:val="0"/>
                <w:bCs w:val="0"/>
                <w:szCs w:val="22"/>
              </w:rPr>
            </w:pPr>
          </w:p>
        </w:tc>
        <w:tc>
          <w:tcPr>
            <w:tcW w:w="0" w:type="auto"/>
            <w:shd w:val="clear" w:color="auto" w:fill="EDFADC" w:themeFill="accent3" w:themeFillTint="33"/>
          </w:tcPr>
          <w:p w14:paraId="49FE3124" w14:textId="2217049F"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3</w:t>
            </w:r>
            <w:r w:rsidRPr="00250A81">
              <w:rPr>
                <w:rFonts w:ascii="Calibri Light" w:hAnsi="Calibri Light" w:cs="Calibri Light"/>
                <w:b/>
                <w:bCs/>
                <w:szCs w:val="22"/>
              </w:rPr>
              <w:t>:</w:t>
            </w:r>
            <w:r>
              <w:rPr>
                <w:rFonts w:ascii="Calibri Light" w:hAnsi="Calibri Light" w:cs="Calibri Light"/>
                <w:b/>
                <w:bCs/>
                <w:szCs w:val="22"/>
              </w:rPr>
              <w:t xml:space="preserve">  </w:t>
            </w:r>
            <w:r w:rsidRPr="00016A37">
              <w:rPr>
                <w:rFonts w:ascii="Calibri Light" w:hAnsi="Calibri Light" w:cs="Calibri Light"/>
                <w:b/>
                <w:bCs/>
                <w:szCs w:val="22"/>
              </w:rPr>
              <w:t>Modern Day Slavery</w:t>
            </w:r>
          </w:p>
        </w:tc>
        <w:tc>
          <w:tcPr>
            <w:tcW w:w="0" w:type="auto"/>
            <w:shd w:val="clear" w:color="auto" w:fill="EDFADC" w:themeFill="accent3" w:themeFillTint="33"/>
          </w:tcPr>
          <w:p w14:paraId="37B016A2"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961158C"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C848DC1"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43EDC30"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6A37" w:rsidRPr="00250A81" w14:paraId="4AC5EA55"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001A5B9D" w14:textId="77777777" w:rsidR="00016A37" w:rsidRPr="003D2335" w:rsidRDefault="00016A37" w:rsidP="007555C1">
            <w:pPr>
              <w:rPr>
                <w:rFonts w:ascii="Calibri Light" w:hAnsi="Calibri Light" w:cs="Calibri Light"/>
                <w:szCs w:val="22"/>
              </w:rPr>
            </w:pPr>
          </w:p>
        </w:tc>
        <w:tc>
          <w:tcPr>
            <w:tcW w:w="0" w:type="auto"/>
            <w:shd w:val="clear" w:color="auto" w:fill="F2F2F2" w:themeFill="background1" w:themeFillShade="F2"/>
          </w:tcPr>
          <w:p w14:paraId="6BB14C5D" w14:textId="74C868BC" w:rsidR="00016A37" w:rsidRPr="00AE5A6C" w:rsidRDefault="000A0743" w:rsidP="00AE5A6C">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 presented</w:t>
            </w:r>
            <w:r w:rsidR="00B27179">
              <w:rPr>
                <w:rFonts w:ascii="Calibri Light" w:hAnsi="Calibri Light" w:cs="Calibri Light"/>
                <w:szCs w:val="22"/>
              </w:rPr>
              <w:t xml:space="preserve"> slides, find them here:</w:t>
            </w:r>
            <w:r w:rsidR="00AE5A6C">
              <w:rPr>
                <w:rFonts w:ascii="Calibri Light" w:hAnsi="Calibri Light" w:cs="Calibri Light"/>
                <w:szCs w:val="22"/>
              </w:rPr>
              <w:br/>
            </w:r>
            <w:hyperlink r:id="rId12" w:history="1">
              <w:r w:rsidR="00AE5A6C" w:rsidRPr="00412836">
                <w:rPr>
                  <w:rStyle w:val="Hyperlink"/>
                  <w:rFonts w:ascii="Calibri Light" w:hAnsi="Calibri Light" w:cs="Calibri Light"/>
                  <w:szCs w:val="22"/>
                </w:rPr>
                <w:t>https://cambridgeshireinsight.org.uk/housing/local-housing-knowledge/our-housing-network/housingboard/</w:t>
              </w:r>
            </w:hyperlink>
          </w:p>
          <w:p w14:paraId="73B51E5B" w14:textId="38D1F799" w:rsidR="00B27179" w:rsidRDefault="00B27179"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Main issues are in Wisbech, largest town in Fenland, population c.34,000.  Deprivation.  Flow of migrant population and much private rented accommodation.  Work mostly in food industry, and central hub for HMO’s, at least 500 in 2010, some workers live outside the area.  Private rented attractive for investors.  Some workers come due to false promises of work and high wages.  Some properties let to unlicenced gang masters who deal with rogue property agents.</w:t>
            </w:r>
          </w:p>
          <w:p w14:paraId="6B06A8D6" w14:textId="77777777" w:rsidR="00685DDA" w:rsidRDefault="008F1FB9"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In 2012, saw increase in rough sleeping, </w:t>
            </w:r>
            <w:r w:rsidR="009A14E7">
              <w:rPr>
                <w:rFonts w:ascii="Calibri Light" w:hAnsi="Calibri Light" w:cs="Calibri Light"/>
                <w:szCs w:val="22"/>
              </w:rPr>
              <w:t>P</w:t>
            </w:r>
            <w:r>
              <w:rPr>
                <w:rFonts w:ascii="Calibri Light" w:hAnsi="Calibri Light" w:cs="Calibri Light"/>
                <w:szCs w:val="22"/>
              </w:rPr>
              <w:t>olice saw increase in theft of food, and assaults.</w:t>
            </w:r>
          </w:p>
          <w:p w14:paraId="50F040F1" w14:textId="26779553" w:rsidR="00B27179" w:rsidRDefault="00685DDA"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w:t>
            </w:r>
            <w:r w:rsidR="008F1FB9">
              <w:rPr>
                <w:rFonts w:ascii="Calibri Light" w:hAnsi="Calibri Light" w:cs="Calibri Light"/>
                <w:szCs w:val="22"/>
              </w:rPr>
              <w:t>ooked at HMO’s, early intelligence was shared by former tenant migrant workers</w:t>
            </w:r>
            <w:r w:rsidR="007B4E1A">
              <w:rPr>
                <w:rFonts w:ascii="Calibri Light" w:hAnsi="Calibri Light" w:cs="Calibri Light"/>
                <w:szCs w:val="22"/>
              </w:rPr>
              <w:t xml:space="preserve">, </w:t>
            </w:r>
            <w:r w:rsidR="0057319D">
              <w:rPr>
                <w:rFonts w:ascii="Calibri Light" w:hAnsi="Calibri Light" w:cs="Calibri Light"/>
                <w:szCs w:val="22"/>
              </w:rPr>
              <w:t>informed of false promises of work, evicted when queried cost of rent</w:t>
            </w:r>
            <w:r w:rsidR="00972918">
              <w:rPr>
                <w:rFonts w:ascii="Calibri Light" w:hAnsi="Calibri Light" w:cs="Calibri Light"/>
                <w:szCs w:val="22"/>
              </w:rPr>
              <w:t>,</w:t>
            </w:r>
            <w:r w:rsidR="0057319D">
              <w:rPr>
                <w:rFonts w:ascii="Calibri Light" w:hAnsi="Calibri Light" w:cs="Calibri Light"/>
                <w:szCs w:val="22"/>
              </w:rPr>
              <w:t xml:space="preserve"> and wages withheld.</w:t>
            </w:r>
          </w:p>
          <w:p w14:paraId="0EADE0D2" w14:textId="3B81C24D" w:rsidR="0057319D" w:rsidRDefault="009A14E7"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Formed joint partnership between our private sector housing team and the Police.  Informal visits, community safety style approach.  </w:t>
            </w:r>
            <w:r w:rsidR="000F54F3">
              <w:rPr>
                <w:rFonts w:ascii="Calibri Light" w:hAnsi="Calibri Light" w:cs="Calibri Light"/>
                <w:szCs w:val="22"/>
              </w:rPr>
              <w:t xml:space="preserve">Facebook page set up to share concerns.  SG shared bad examples of findings.  </w:t>
            </w:r>
            <w:r w:rsidR="005A7EC5">
              <w:rPr>
                <w:rFonts w:ascii="Calibri Light" w:hAnsi="Calibri Light" w:cs="Calibri Light"/>
                <w:szCs w:val="22"/>
              </w:rPr>
              <w:t>Informed property owners</w:t>
            </w:r>
            <w:r w:rsidR="00027C2B">
              <w:rPr>
                <w:rFonts w:ascii="Calibri Light" w:hAnsi="Calibri Light" w:cs="Calibri Light"/>
                <w:szCs w:val="22"/>
              </w:rPr>
              <w:t xml:space="preserve"> where possible</w:t>
            </w:r>
            <w:r w:rsidR="005A7EC5">
              <w:rPr>
                <w:rFonts w:ascii="Calibri Light" w:hAnsi="Calibri Light" w:cs="Calibri Light"/>
                <w:szCs w:val="22"/>
              </w:rPr>
              <w:t xml:space="preserve">.  Police mapped intelligence of controlled </w:t>
            </w:r>
            <w:r w:rsidR="00027C2B">
              <w:rPr>
                <w:rFonts w:ascii="Calibri Light" w:hAnsi="Calibri Light" w:cs="Calibri Light"/>
                <w:szCs w:val="22"/>
              </w:rPr>
              <w:t xml:space="preserve">(by unlicenced gang masters) </w:t>
            </w:r>
            <w:r w:rsidR="005A7EC5">
              <w:rPr>
                <w:rFonts w:ascii="Calibri Light" w:hAnsi="Calibri Light" w:cs="Calibri Light"/>
                <w:szCs w:val="22"/>
              </w:rPr>
              <w:t>addresses</w:t>
            </w:r>
            <w:r w:rsidR="00027C2B">
              <w:rPr>
                <w:rFonts w:ascii="Calibri Light" w:hAnsi="Calibri Light" w:cs="Calibri Light"/>
                <w:szCs w:val="22"/>
              </w:rPr>
              <w:t>, where threats of violence and eviction happened if questions asked by tenants.</w:t>
            </w:r>
            <w:r w:rsidR="00D41205">
              <w:rPr>
                <w:rFonts w:ascii="Calibri Light" w:hAnsi="Calibri Light" w:cs="Calibri Light"/>
                <w:szCs w:val="22"/>
              </w:rPr>
              <w:t xml:space="preserve">  SG discussed interlinked problems.  Saw increased demand on all services.</w:t>
            </w:r>
          </w:p>
          <w:p w14:paraId="6AC53B7D" w14:textId="77777777" w:rsidR="00D41205" w:rsidRDefault="00D41205"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Contacted MP and formed a taskforce to engage with broader partners, and made bids for funding.</w:t>
            </w:r>
            <w:r w:rsidR="0010695B">
              <w:rPr>
                <w:rFonts w:ascii="Calibri Light" w:hAnsi="Calibri Light" w:cs="Calibri Light"/>
                <w:szCs w:val="22"/>
              </w:rPr>
              <w:t xml:space="preserve">  Coordinated action.</w:t>
            </w:r>
          </w:p>
          <w:p w14:paraId="0876ACC7" w14:textId="77777777" w:rsidR="0010695B" w:rsidRDefault="00F9636D"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In 2013, formed Operation Endeavour, 300 people involved, led to raids, arrests, vehicles grounded, licenses revoked, reception centre, and more.</w:t>
            </w:r>
            <w:r w:rsidR="00875659">
              <w:rPr>
                <w:rFonts w:ascii="Calibri Light" w:hAnsi="Calibri Light" w:cs="Calibri Light"/>
                <w:szCs w:val="22"/>
              </w:rPr>
              <w:t xml:space="preserve">  Helped people move on and, in 2014 two custodial sentences.</w:t>
            </w:r>
            <w:r w:rsidR="001B11DB">
              <w:rPr>
                <w:rFonts w:ascii="Calibri Light" w:hAnsi="Calibri Light" w:cs="Calibri Light"/>
                <w:szCs w:val="22"/>
              </w:rPr>
              <w:t xml:space="preserve">  SG showed results statistics</w:t>
            </w:r>
            <w:r w:rsidR="001248A7">
              <w:rPr>
                <w:rFonts w:ascii="Calibri Light" w:hAnsi="Calibri Light" w:cs="Calibri Light"/>
                <w:szCs w:val="22"/>
              </w:rPr>
              <w:t>,</w:t>
            </w:r>
            <w:r w:rsidR="00911CA8">
              <w:rPr>
                <w:rFonts w:ascii="Calibri Light" w:hAnsi="Calibri Light" w:cs="Calibri Light"/>
                <w:szCs w:val="22"/>
              </w:rPr>
              <w:t xml:space="preserve"> </w:t>
            </w:r>
            <w:r w:rsidR="00F96FF6">
              <w:rPr>
                <w:rFonts w:ascii="Calibri Light" w:hAnsi="Calibri Light" w:cs="Calibri Light"/>
                <w:szCs w:val="22"/>
              </w:rPr>
              <w:t xml:space="preserve">discussed </w:t>
            </w:r>
            <w:r w:rsidR="00913DC5">
              <w:rPr>
                <w:rFonts w:ascii="Calibri Light" w:hAnsi="Calibri Light" w:cs="Calibri Light"/>
                <w:szCs w:val="22"/>
              </w:rPr>
              <w:t xml:space="preserve">lessons learnt, </w:t>
            </w:r>
            <w:r w:rsidR="00C038D5">
              <w:rPr>
                <w:rFonts w:ascii="Calibri Light" w:hAnsi="Calibri Light" w:cs="Calibri Light"/>
                <w:szCs w:val="22"/>
              </w:rPr>
              <w:t>plans</w:t>
            </w:r>
            <w:r w:rsidR="00F96FF6">
              <w:rPr>
                <w:rFonts w:ascii="Calibri Light" w:hAnsi="Calibri Light" w:cs="Calibri Light"/>
                <w:szCs w:val="22"/>
              </w:rPr>
              <w:t xml:space="preserve"> moving forward</w:t>
            </w:r>
            <w:r w:rsidR="00913DC5">
              <w:rPr>
                <w:rFonts w:ascii="Calibri Light" w:hAnsi="Calibri Light" w:cs="Calibri Light"/>
                <w:szCs w:val="22"/>
              </w:rPr>
              <w:t xml:space="preserve"> and </w:t>
            </w:r>
            <w:r w:rsidR="00911CA8">
              <w:rPr>
                <w:rFonts w:ascii="Calibri Light" w:hAnsi="Calibri Light" w:cs="Calibri Light"/>
                <w:szCs w:val="22"/>
              </w:rPr>
              <w:t>national policy changes.</w:t>
            </w:r>
          </w:p>
          <w:p w14:paraId="0E394CF6" w14:textId="41809F25" w:rsidR="00913DC5" w:rsidRPr="00B27179" w:rsidRDefault="00913DC5" w:rsidP="00B2717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Board discussed positive results, examples of situations and continued challenges.</w:t>
            </w:r>
          </w:p>
        </w:tc>
        <w:tc>
          <w:tcPr>
            <w:tcW w:w="0" w:type="auto"/>
            <w:shd w:val="clear" w:color="auto" w:fill="F2F2F2" w:themeFill="background1" w:themeFillShade="F2"/>
          </w:tcPr>
          <w:p w14:paraId="474A3250"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4791112"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3909BB5"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DB2431F"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66C8A" w:rsidRPr="00250A81" w14:paraId="5D510745"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155905CB" w14:textId="77777777" w:rsidR="00166C8A" w:rsidRPr="003D2335" w:rsidRDefault="00166C8A" w:rsidP="007555C1">
            <w:pPr>
              <w:rPr>
                <w:rFonts w:ascii="Calibri Light" w:hAnsi="Calibri Light" w:cs="Calibri Light"/>
                <w:szCs w:val="22"/>
              </w:rPr>
            </w:pPr>
          </w:p>
        </w:tc>
        <w:tc>
          <w:tcPr>
            <w:tcW w:w="0" w:type="auto"/>
            <w:shd w:val="clear" w:color="auto" w:fill="F2F2F2" w:themeFill="background1" w:themeFillShade="F2"/>
          </w:tcPr>
          <w:p w14:paraId="133FEF07" w14:textId="037A17D7" w:rsidR="00166C8A" w:rsidRDefault="00166C8A" w:rsidP="00016A3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mentioned Changing </w:t>
            </w:r>
            <w:proofErr w:type="gramStart"/>
            <w:r>
              <w:rPr>
                <w:rFonts w:ascii="Calibri Light" w:hAnsi="Calibri Light" w:cs="Calibri Light"/>
                <w:szCs w:val="22"/>
              </w:rPr>
              <w:t>Futures work</w:t>
            </w:r>
            <w:r w:rsidR="00AD19F9">
              <w:rPr>
                <w:rFonts w:ascii="Calibri Light" w:hAnsi="Calibri Light" w:cs="Calibri Light"/>
                <w:szCs w:val="22"/>
              </w:rPr>
              <w:t>,</w:t>
            </w:r>
            <w:r>
              <w:rPr>
                <w:rFonts w:ascii="Calibri Light" w:hAnsi="Calibri Light" w:cs="Calibri Light"/>
                <w:szCs w:val="22"/>
              </w:rPr>
              <w:t xml:space="preserve"> and</w:t>
            </w:r>
            <w:proofErr w:type="gramEnd"/>
            <w:r>
              <w:rPr>
                <w:rFonts w:ascii="Calibri Light" w:hAnsi="Calibri Light" w:cs="Calibri Light"/>
                <w:szCs w:val="22"/>
              </w:rPr>
              <w:t xml:space="preserve"> providing information and link</w:t>
            </w:r>
            <w:r w:rsidR="00AD19F9">
              <w:rPr>
                <w:rFonts w:ascii="Calibri Light" w:hAnsi="Calibri Light" w:cs="Calibri Light"/>
                <w:szCs w:val="22"/>
              </w:rPr>
              <w:t>s</w:t>
            </w:r>
            <w:r>
              <w:rPr>
                <w:rFonts w:ascii="Calibri Light" w:hAnsi="Calibri Light" w:cs="Calibri Light"/>
                <w:szCs w:val="22"/>
              </w:rPr>
              <w:t xml:space="preserve"> on the Cambridgeshire </w:t>
            </w:r>
            <w:r w:rsidR="005655AC">
              <w:rPr>
                <w:rFonts w:ascii="Calibri Light" w:hAnsi="Calibri Light" w:cs="Calibri Light"/>
                <w:szCs w:val="22"/>
              </w:rPr>
              <w:t>I</w:t>
            </w:r>
            <w:r>
              <w:rPr>
                <w:rFonts w:ascii="Calibri Light" w:hAnsi="Calibri Light" w:cs="Calibri Light"/>
                <w:szCs w:val="22"/>
              </w:rPr>
              <w:t>nsight webpage.</w:t>
            </w:r>
          </w:p>
        </w:tc>
        <w:tc>
          <w:tcPr>
            <w:tcW w:w="0" w:type="auto"/>
            <w:shd w:val="clear" w:color="auto" w:fill="F2F2F2" w:themeFill="background1" w:themeFillShade="F2"/>
          </w:tcPr>
          <w:p w14:paraId="16C18E73" w14:textId="77777777" w:rsidR="00166C8A" w:rsidRPr="00250A81" w:rsidRDefault="00166C8A"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1A82A061" w14:textId="77777777" w:rsidR="00166C8A" w:rsidRPr="00250A81" w:rsidRDefault="00166C8A"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204F7179" w14:textId="77777777" w:rsidR="00166C8A" w:rsidRPr="00250A81" w:rsidRDefault="00166C8A"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22C0E655" w14:textId="77777777" w:rsidR="00166C8A" w:rsidRPr="00250A81" w:rsidRDefault="00166C8A"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6A37" w:rsidRPr="00250A81" w14:paraId="551A4F04"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3A28CC49" w14:textId="77777777" w:rsidR="00016A37" w:rsidRPr="00250A81" w:rsidRDefault="00016A37" w:rsidP="007555C1">
            <w:pPr>
              <w:rPr>
                <w:rFonts w:ascii="Calibri Light" w:hAnsi="Calibri Light" w:cs="Calibri Light"/>
                <w:b w:val="0"/>
                <w:bCs w:val="0"/>
                <w:szCs w:val="22"/>
              </w:rPr>
            </w:pPr>
          </w:p>
        </w:tc>
        <w:tc>
          <w:tcPr>
            <w:tcW w:w="0" w:type="auto"/>
            <w:shd w:val="clear" w:color="auto" w:fill="EDFADC" w:themeFill="accent3" w:themeFillTint="33"/>
          </w:tcPr>
          <w:p w14:paraId="4A31EA68" w14:textId="1F978870"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4</w:t>
            </w:r>
            <w:r w:rsidRPr="00250A81">
              <w:rPr>
                <w:rFonts w:ascii="Calibri Light" w:hAnsi="Calibri Light" w:cs="Calibri Light"/>
                <w:b/>
                <w:bCs/>
                <w:szCs w:val="22"/>
              </w:rPr>
              <w:t>:</w:t>
            </w:r>
            <w:r>
              <w:rPr>
                <w:rFonts w:ascii="Calibri Light" w:hAnsi="Calibri Light" w:cs="Calibri Light"/>
                <w:b/>
                <w:bCs/>
                <w:szCs w:val="22"/>
              </w:rPr>
              <w:t xml:space="preserve">  </w:t>
            </w:r>
            <w:r w:rsidR="00E35664" w:rsidRPr="00E35664">
              <w:rPr>
                <w:rFonts w:ascii="Calibri Light" w:hAnsi="Calibri Light" w:cs="Calibri Light"/>
                <w:b/>
                <w:bCs/>
                <w:szCs w:val="22"/>
              </w:rPr>
              <w:t>Updates</w:t>
            </w:r>
          </w:p>
        </w:tc>
        <w:tc>
          <w:tcPr>
            <w:tcW w:w="0" w:type="auto"/>
            <w:shd w:val="clear" w:color="auto" w:fill="EDFADC" w:themeFill="accent3" w:themeFillTint="33"/>
          </w:tcPr>
          <w:p w14:paraId="77FA621B"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B92AD34"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50B866C"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630B19B"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B187D" w:rsidRPr="003171D8" w14:paraId="1E39E28D" w14:textId="77777777" w:rsidTr="005655AC">
        <w:trPr>
          <w:trHeight w:val="113"/>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DEF5EE" w:themeFill="accent4" w:themeFillTint="33"/>
          </w:tcPr>
          <w:p w14:paraId="10E0FFF5" w14:textId="77777777" w:rsidR="003B187D" w:rsidRPr="009F6D98" w:rsidRDefault="003B187D" w:rsidP="00D31176">
            <w:pPr>
              <w:spacing w:after="120"/>
              <w:rPr>
                <w:rFonts w:ascii="Calibri Light" w:hAnsi="Calibri Light" w:cs="Calibri Light"/>
                <w:b w:val="0"/>
                <w:bCs w:val="0"/>
                <w:szCs w:val="22"/>
              </w:rPr>
            </w:pPr>
            <w:bookmarkStart w:id="2" w:name="_Hlk111635055"/>
          </w:p>
        </w:tc>
        <w:tc>
          <w:tcPr>
            <w:tcW w:w="0" w:type="auto"/>
            <w:shd w:val="clear" w:color="auto" w:fill="DEF5EE" w:themeFill="accent4" w:themeFillTint="33"/>
          </w:tcPr>
          <w:p w14:paraId="22C801A5" w14:textId="610A9325" w:rsidR="003B187D" w:rsidRPr="009F6D9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B187D">
              <w:rPr>
                <w:rFonts w:ascii="Calibri Light" w:hAnsi="Calibri Light" w:cs="Calibri Light"/>
                <w:szCs w:val="22"/>
              </w:rPr>
              <w:t>Changes to County teams including Lisa’s; HRS re-commissioning and partner update and update on needs profile work</w:t>
            </w:r>
          </w:p>
        </w:tc>
        <w:tc>
          <w:tcPr>
            <w:tcW w:w="0" w:type="auto"/>
            <w:shd w:val="clear" w:color="auto" w:fill="DEF5EE" w:themeFill="accent4" w:themeFillTint="33"/>
          </w:tcPr>
          <w:p w14:paraId="6DF3CDC9" w14:textId="77777777" w:rsidR="003B187D" w:rsidRPr="009F6D9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3D2A96B9" w14:textId="77777777" w:rsidR="003B187D" w:rsidRPr="003171D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25E5170B" w14:textId="77777777" w:rsidR="003B187D" w:rsidRPr="003171D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60B1C0AF" w14:textId="77777777" w:rsidR="003B187D" w:rsidRPr="003171D8" w:rsidRDefault="003B187D" w:rsidP="00D3117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016A37" w:rsidRPr="00250A81" w14:paraId="404CB908"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BDACB4C" w14:textId="77777777" w:rsidR="00016A37" w:rsidRPr="003D2335" w:rsidRDefault="00016A37" w:rsidP="007555C1">
            <w:pPr>
              <w:rPr>
                <w:rFonts w:ascii="Calibri Light" w:hAnsi="Calibri Light" w:cs="Calibri Light"/>
                <w:szCs w:val="22"/>
              </w:rPr>
            </w:pPr>
            <w:bookmarkStart w:id="3" w:name="_Hlk111635087"/>
            <w:bookmarkEnd w:id="2"/>
          </w:p>
        </w:tc>
        <w:tc>
          <w:tcPr>
            <w:tcW w:w="0" w:type="auto"/>
            <w:shd w:val="clear" w:color="auto" w:fill="F2F2F2" w:themeFill="background1" w:themeFillShade="F2"/>
          </w:tcPr>
          <w:p w14:paraId="048D58D9" w14:textId="45D670EC" w:rsidR="003B187D" w:rsidRPr="003B187D" w:rsidRDefault="003B187D" w:rsidP="003B187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B187D">
              <w:rPr>
                <w:rFonts w:ascii="Calibri Light" w:hAnsi="Calibri Light" w:cs="Calibri Light"/>
                <w:szCs w:val="22"/>
              </w:rPr>
              <w:t xml:space="preserve">LS had shared the structure chart for adult social care commissioning.  </w:t>
            </w:r>
            <w:r w:rsidR="005E67F8">
              <w:rPr>
                <w:rFonts w:ascii="Calibri Light" w:hAnsi="Calibri Light" w:cs="Calibri Light"/>
                <w:szCs w:val="22"/>
              </w:rPr>
              <w:br/>
            </w:r>
            <w:r w:rsidRPr="003B187D">
              <w:rPr>
                <w:rFonts w:ascii="Calibri Light" w:hAnsi="Calibri Light" w:cs="Calibri Light"/>
                <w:szCs w:val="22"/>
              </w:rPr>
              <w:t>Three teams:</w:t>
            </w:r>
          </w:p>
          <w:p w14:paraId="70E36933" w14:textId="155B602B" w:rsidR="000374B5" w:rsidRDefault="003B187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 xml:space="preserve">Accommodation Team:  Senior Commissioner – Lisa Sparks, Extra Care - Lynne O’Brien, Care Homes - Michelle Foster, HRS Commissioner – </w:t>
            </w:r>
            <w:r w:rsidR="00E6308D" w:rsidRPr="00E6308D">
              <w:rPr>
                <w:rFonts w:ascii="Calibri Light" w:hAnsi="Calibri Light" w:cs="Calibri Light"/>
                <w:szCs w:val="22"/>
              </w:rPr>
              <w:t>Portia Marapara</w:t>
            </w:r>
            <w:r w:rsidR="00E6308D">
              <w:rPr>
                <w:rFonts w:ascii="Calibri Light" w:hAnsi="Calibri Light" w:cs="Calibri Light"/>
                <w:szCs w:val="22"/>
              </w:rPr>
              <w:t>.</w:t>
            </w:r>
          </w:p>
          <w:p w14:paraId="2EFB8ED4" w14:textId="77777777" w:rsidR="005E67F8" w:rsidRDefault="000374B5"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Mental Health and Learning Disability Team:  Maddy Hill heads this team.  Care Together (follow on from Neighbourhood Care) Senior Commissioner – Joanne Melvin.</w:t>
            </w:r>
          </w:p>
          <w:p w14:paraId="41BDA70F" w14:textId="77777777" w:rsidR="00D405FD" w:rsidRDefault="00D405F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Shauna Torrance is </w:t>
            </w:r>
            <w:r w:rsidRPr="005E67F8">
              <w:rPr>
                <w:rFonts w:ascii="Calibri Light" w:hAnsi="Calibri Light" w:cs="Calibri Light"/>
                <w:szCs w:val="22"/>
              </w:rPr>
              <w:t>Head of Commissioning (Adult Social Care) at Cambridgeshire County Council &amp; Peterborough City Council</w:t>
            </w:r>
            <w:r>
              <w:rPr>
                <w:rFonts w:ascii="Calibri Light" w:hAnsi="Calibri Light" w:cs="Calibri Light"/>
                <w:szCs w:val="22"/>
              </w:rPr>
              <w:t>.</w:t>
            </w:r>
          </w:p>
          <w:p w14:paraId="6C2799B2" w14:textId="77777777" w:rsidR="00133A08" w:rsidRDefault="00D405F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Chief Executives:  Cambridgeshire County Council</w:t>
            </w:r>
            <w:r w:rsidR="00133A08">
              <w:rPr>
                <w:rFonts w:ascii="Calibri Light" w:hAnsi="Calibri Light" w:cs="Calibri Light"/>
                <w:szCs w:val="22"/>
              </w:rPr>
              <w:t xml:space="preserve">, Stephen Moir.  </w:t>
            </w:r>
            <w:r>
              <w:rPr>
                <w:rFonts w:ascii="Calibri Light" w:hAnsi="Calibri Light" w:cs="Calibri Light"/>
                <w:szCs w:val="22"/>
              </w:rPr>
              <w:t>Peterborough City Council</w:t>
            </w:r>
            <w:r w:rsidR="00133A08">
              <w:rPr>
                <w:rFonts w:ascii="Calibri Light" w:hAnsi="Calibri Light" w:cs="Calibri Light"/>
                <w:szCs w:val="22"/>
              </w:rPr>
              <w:t>, Matt Gladstone.</w:t>
            </w:r>
          </w:p>
          <w:p w14:paraId="2343A090" w14:textId="77777777" w:rsidR="00E6308D" w:rsidRDefault="00133A08"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Shared services between Cambs County and Peterborough City are still being reviewed, currently the People and Communities directorate remain shared:  Commissioning teams, Social Care operational teams and</w:t>
            </w:r>
            <w:r w:rsidR="00BC49E7">
              <w:rPr>
                <w:rFonts w:ascii="Calibri Light" w:hAnsi="Calibri Light" w:cs="Calibri Light"/>
                <w:szCs w:val="22"/>
              </w:rPr>
              <w:t xml:space="preserve"> the</w:t>
            </w:r>
            <w:r>
              <w:rPr>
                <w:rFonts w:ascii="Calibri Light" w:hAnsi="Calibri Light" w:cs="Calibri Light"/>
                <w:szCs w:val="22"/>
              </w:rPr>
              <w:t xml:space="preserve"> Contracts team.</w:t>
            </w:r>
          </w:p>
          <w:p w14:paraId="770D554F" w14:textId="23D15309" w:rsidR="00E6308D" w:rsidRDefault="00E6308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Peterborough City Council need £16m savings, delivery of which is being overseen by an independent improvement and assurance panel which reports bi-annually (public).</w:t>
            </w:r>
          </w:p>
          <w:p w14:paraId="0A9AF290" w14:textId="54A869F1" w:rsidR="00973C56" w:rsidRDefault="00E6308D"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Cambs County Council, led by joint administration</w:t>
            </w:r>
            <w:r w:rsidR="00972918">
              <w:rPr>
                <w:rFonts w:ascii="Calibri Light" w:hAnsi="Calibri Light" w:cs="Calibri Light"/>
                <w:szCs w:val="22"/>
              </w:rPr>
              <w:t>,</w:t>
            </w:r>
            <w:r>
              <w:rPr>
                <w:rFonts w:ascii="Calibri Light" w:hAnsi="Calibri Light" w:cs="Calibri Light"/>
                <w:szCs w:val="22"/>
              </w:rPr>
              <w:t xml:space="preserve"> key priorities; climate change (net zero by 2030 – </w:t>
            </w:r>
            <w:r w:rsidR="00366550">
              <w:rPr>
                <w:rFonts w:ascii="Calibri Light" w:hAnsi="Calibri Light" w:cs="Calibri Light"/>
                <w:szCs w:val="22"/>
              </w:rPr>
              <w:t>£</w:t>
            </w:r>
            <w:r>
              <w:rPr>
                <w:rFonts w:ascii="Calibri Light" w:hAnsi="Calibri Light" w:cs="Calibri Light"/>
                <w:szCs w:val="22"/>
              </w:rPr>
              <w:t>2m investment), expanding the care together programme (place based commissioning</w:t>
            </w:r>
            <w:r w:rsidR="00366550">
              <w:rPr>
                <w:rFonts w:ascii="Calibri Light" w:hAnsi="Calibri Light" w:cs="Calibri Light"/>
                <w:szCs w:val="22"/>
              </w:rPr>
              <w:t xml:space="preserve"> approach</w:t>
            </w:r>
            <w:r>
              <w:rPr>
                <w:rFonts w:ascii="Calibri Light" w:hAnsi="Calibri Light" w:cs="Calibri Light"/>
                <w:szCs w:val="22"/>
              </w:rPr>
              <w:t xml:space="preserve">, </w:t>
            </w:r>
            <w:r w:rsidR="00366550">
              <w:rPr>
                <w:rFonts w:ascii="Calibri Light" w:hAnsi="Calibri Light" w:cs="Calibri Light"/>
                <w:szCs w:val="22"/>
              </w:rPr>
              <w:t xml:space="preserve">particularly carers initiative - £2.9m investment), </w:t>
            </w:r>
            <w:r>
              <w:rPr>
                <w:rFonts w:ascii="Calibri Light" w:hAnsi="Calibri Light" w:cs="Calibri Light"/>
                <w:szCs w:val="22"/>
              </w:rPr>
              <w:t xml:space="preserve">widening opportunities for children </w:t>
            </w:r>
            <w:r w:rsidR="00366550">
              <w:rPr>
                <w:rFonts w:ascii="Calibri Light" w:hAnsi="Calibri Light" w:cs="Calibri Light"/>
                <w:szCs w:val="22"/>
              </w:rPr>
              <w:t>with special educational needs and disabilities, increasing independent living services, expanding direct payments and individual service funds, and the real living wage (adopted by Cambs County but not Peterborough City).</w:t>
            </w:r>
          </w:p>
          <w:p w14:paraId="3F830B24" w14:textId="77777777" w:rsidR="00AF0C64" w:rsidRDefault="00973C56" w:rsidP="003B187D">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HRS – Retendered the Older People’s Visiting Support Service – contract awarded to P3 (People, Potential, Possibilities), starting contract for East Cambs, Fenland and Hunts, continued arrangement with Cambridge City and South Cambs to deliver their inhouse service.  Hoping to get Adult</w:t>
            </w:r>
            <w:r w:rsidR="00251751">
              <w:rPr>
                <w:rFonts w:ascii="Calibri Light" w:hAnsi="Calibri Light" w:cs="Calibri Light"/>
                <w:szCs w:val="22"/>
              </w:rPr>
              <w:t>’s</w:t>
            </w:r>
            <w:r>
              <w:rPr>
                <w:rFonts w:ascii="Calibri Light" w:hAnsi="Calibri Light" w:cs="Calibri Light"/>
                <w:szCs w:val="22"/>
              </w:rPr>
              <w:t xml:space="preserve"> Floating Support service out to tender</w:t>
            </w:r>
            <w:r w:rsidR="00251751">
              <w:rPr>
                <w:rFonts w:ascii="Calibri Light" w:hAnsi="Calibri Light" w:cs="Calibri Light"/>
                <w:szCs w:val="22"/>
              </w:rPr>
              <w:t xml:space="preserve"> soon.</w:t>
            </w:r>
          </w:p>
          <w:p w14:paraId="03B5DCAF" w14:textId="2AB7E49D" w:rsidR="00016A37" w:rsidRPr="00070423" w:rsidRDefault="004D2AA5" w:rsidP="00070423">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Working on</w:t>
            </w:r>
            <w:r w:rsidR="00AF0C64">
              <w:rPr>
                <w:rFonts w:ascii="Calibri Light" w:hAnsi="Calibri Light" w:cs="Calibri Light"/>
                <w:szCs w:val="22"/>
              </w:rPr>
              <w:t xml:space="preserve"> future accommodation needs for specialist housing, working closely with CSHG group, in process of looking at issues around differences in data from GL Hearn and County profiles.</w:t>
            </w:r>
            <w:r>
              <w:rPr>
                <w:rFonts w:ascii="Calibri Light" w:hAnsi="Calibri Light" w:cs="Calibri Light"/>
                <w:szCs w:val="22"/>
              </w:rPr>
              <w:t xml:space="preserve">  Could present updated versions at December Housing Board.</w:t>
            </w:r>
            <w:r w:rsidR="00070423">
              <w:rPr>
                <w:rFonts w:ascii="Calibri Light" w:hAnsi="Calibri Light" w:cs="Calibri Light"/>
                <w:szCs w:val="22"/>
              </w:rPr>
              <w:t xml:space="preserve">  </w:t>
            </w:r>
          </w:p>
        </w:tc>
        <w:tc>
          <w:tcPr>
            <w:tcW w:w="0" w:type="auto"/>
            <w:shd w:val="clear" w:color="auto" w:fill="F2F2F2" w:themeFill="background1" w:themeFillShade="F2"/>
          </w:tcPr>
          <w:p w14:paraId="72DFD048"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F464887"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16592BF3"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75F7D900"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2AA5" w:rsidRPr="003171D8" w14:paraId="2DF38DFE"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5469BA4D" w14:textId="77777777" w:rsidR="004D2AA5" w:rsidRPr="009F6D98" w:rsidRDefault="004D2AA5" w:rsidP="00D31176">
            <w:pPr>
              <w:pStyle w:val="ListParagraph"/>
              <w:numPr>
                <w:ilvl w:val="0"/>
                <w:numId w:val="42"/>
              </w:numPr>
              <w:rPr>
                <w:rFonts w:ascii="Calibri Light" w:hAnsi="Calibri Light" w:cs="Calibri Light"/>
                <w:szCs w:val="22"/>
              </w:rPr>
            </w:pPr>
            <w:bookmarkStart w:id="4" w:name="_Hlk111710776"/>
            <w:bookmarkStart w:id="5" w:name="_Hlk110953880"/>
            <w:bookmarkEnd w:id="3"/>
          </w:p>
        </w:tc>
        <w:tc>
          <w:tcPr>
            <w:tcW w:w="0" w:type="auto"/>
          </w:tcPr>
          <w:p w14:paraId="771CF73B" w14:textId="6A8EE0CA" w:rsidR="004D2AA5" w:rsidRPr="009F6D98" w:rsidRDefault="004D2AA5" w:rsidP="00D3117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Update at December Housing Board, future accommodation needs for specialist housing.</w:t>
            </w:r>
          </w:p>
        </w:tc>
        <w:tc>
          <w:tcPr>
            <w:tcW w:w="0" w:type="auto"/>
          </w:tcPr>
          <w:p w14:paraId="2D459BC7" w14:textId="0E0D00C9" w:rsidR="004D2AA5" w:rsidRPr="009F6D98" w:rsidRDefault="004D2AA5" w:rsidP="00D311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0" w:type="auto"/>
          </w:tcPr>
          <w:p w14:paraId="6275F92F" w14:textId="7F0F41D5" w:rsidR="004D2AA5" w:rsidRPr="003171D8" w:rsidRDefault="004D2AA5" w:rsidP="00D311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c>
          <w:tcPr>
            <w:tcW w:w="0" w:type="auto"/>
          </w:tcPr>
          <w:p w14:paraId="62E55C62" w14:textId="77777777" w:rsidR="004D2AA5" w:rsidRPr="003171D8" w:rsidRDefault="004D2AA5" w:rsidP="00D311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1416136A" w14:textId="74CD324A" w:rsidR="004D2AA5" w:rsidRPr="003171D8" w:rsidRDefault="004D2AA5" w:rsidP="00D311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2E0156" w:rsidRPr="003171D8" w14:paraId="786B0E6A" w14:textId="77777777" w:rsidTr="005655AC">
        <w:trPr>
          <w:trHeight w:val="113"/>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DEF5EE" w:themeFill="accent4" w:themeFillTint="33"/>
          </w:tcPr>
          <w:p w14:paraId="70B0364C" w14:textId="77777777" w:rsidR="002E0156" w:rsidRPr="009F6D98" w:rsidRDefault="002E0156" w:rsidP="00AA043B">
            <w:pPr>
              <w:spacing w:after="120"/>
              <w:rPr>
                <w:rFonts w:ascii="Calibri Light" w:hAnsi="Calibri Light" w:cs="Calibri Light"/>
                <w:b w:val="0"/>
                <w:bCs w:val="0"/>
                <w:szCs w:val="22"/>
              </w:rPr>
            </w:pPr>
          </w:p>
        </w:tc>
        <w:tc>
          <w:tcPr>
            <w:tcW w:w="0" w:type="auto"/>
            <w:shd w:val="clear" w:color="auto" w:fill="DEF5EE" w:themeFill="accent4" w:themeFillTint="33"/>
          </w:tcPr>
          <w:p w14:paraId="331FEE08" w14:textId="3551E432" w:rsidR="002E0156" w:rsidRPr="009F6D9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Sub Regional Invoices</w:t>
            </w:r>
          </w:p>
        </w:tc>
        <w:tc>
          <w:tcPr>
            <w:tcW w:w="0" w:type="auto"/>
            <w:shd w:val="clear" w:color="auto" w:fill="DEF5EE" w:themeFill="accent4" w:themeFillTint="33"/>
          </w:tcPr>
          <w:p w14:paraId="6AFB7C73" w14:textId="77777777" w:rsidR="002E0156" w:rsidRPr="009F6D9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4CE235EC"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1D3B792D"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0DA4700B"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2E0156" w:rsidRPr="00250A81" w14:paraId="76C976A3"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681FD5ED" w14:textId="77777777" w:rsidR="002E0156" w:rsidRPr="003D2335" w:rsidRDefault="002E0156" w:rsidP="00AA043B">
            <w:pPr>
              <w:rPr>
                <w:rFonts w:ascii="Calibri Light" w:hAnsi="Calibri Light" w:cs="Calibri Light"/>
                <w:szCs w:val="22"/>
              </w:rPr>
            </w:pPr>
          </w:p>
        </w:tc>
        <w:tc>
          <w:tcPr>
            <w:tcW w:w="0" w:type="auto"/>
            <w:shd w:val="clear" w:color="auto" w:fill="F2F2F2" w:themeFill="background1" w:themeFillShade="F2"/>
          </w:tcPr>
          <w:p w14:paraId="28E4629F" w14:textId="75C2F8F7" w:rsidR="002E0156" w:rsidRPr="00070423" w:rsidRDefault="002E0156" w:rsidP="00AA043B">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working on getting sub regional invoices out.</w:t>
            </w:r>
          </w:p>
        </w:tc>
        <w:tc>
          <w:tcPr>
            <w:tcW w:w="0" w:type="auto"/>
            <w:shd w:val="clear" w:color="auto" w:fill="F2F2F2" w:themeFill="background1" w:themeFillShade="F2"/>
          </w:tcPr>
          <w:p w14:paraId="5CA825BB"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39BC6B13"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C648036"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69755F6"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E0156" w:rsidRPr="003171D8" w14:paraId="11209341" w14:textId="77777777" w:rsidTr="005655AC">
        <w:trPr>
          <w:trHeight w:val="113"/>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DEF5EE" w:themeFill="accent4" w:themeFillTint="33"/>
          </w:tcPr>
          <w:p w14:paraId="107FD3BC" w14:textId="77777777" w:rsidR="002E0156" w:rsidRPr="009F6D98" w:rsidRDefault="002E0156" w:rsidP="00AA043B">
            <w:pPr>
              <w:spacing w:after="120"/>
              <w:rPr>
                <w:rFonts w:ascii="Calibri Light" w:hAnsi="Calibri Light" w:cs="Calibri Light"/>
                <w:b w:val="0"/>
                <w:bCs w:val="0"/>
                <w:szCs w:val="22"/>
              </w:rPr>
            </w:pPr>
          </w:p>
        </w:tc>
        <w:tc>
          <w:tcPr>
            <w:tcW w:w="0" w:type="auto"/>
            <w:shd w:val="clear" w:color="auto" w:fill="DEF5EE" w:themeFill="accent4" w:themeFillTint="33"/>
          </w:tcPr>
          <w:p w14:paraId="12EA953D" w14:textId="3023324C" w:rsidR="002E0156"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0156">
              <w:rPr>
                <w:rFonts w:ascii="Calibri Light" w:hAnsi="Calibri Light" w:cs="Calibri Light"/>
                <w:szCs w:val="22"/>
              </w:rPr>
              <w:t>Update on “new diamonds” affordability analysis</w:t>
            </w:r>
          </w:p>
        </w:tc>
        <w:tc>
          <w:tcPr>
            <w:tcW w:w="0" w:type="auto"/>
            <w:shd w:val="clear" w:color="auto" w:fill="DEF5EE" w:themeFill="accent4" w:themeFillTint="33"/>
          </w:tcPr>
          <w:p w14:paraId="4C6BF2A4" w14:textId="77777777" w:rsidR="002E0156" w:rsidRPr="009F6D9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6448613B"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47C7049A"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39085E90" w14:textId="77777777" w:rsidR="002E0156" w:rsidRPr="003171D8" w:rsidRDefault="002E0156" w:rsidP="00AA043B">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2E0156" w:rsidRPr="00250A81" w14:paraId="043C0299"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5F42E9C7" w14:textId="77777777" w:rsidR="002E0156" w:rsidRPr="003D2335" w:rsidRDefault="002E0156" w:rsidP="00AA043B">
            <w:pPr>
              <w:rPr>
                <w:rFonts w:ascii="Calibri Light" w:hAnsi="Calibri Light" w:cs="Calibri Light"/>
                <w:szCs w:val="22"/>
              </w:rPr>
            </w:pPr>
          </w:p>
        </w:tc>
        <w:tc>
          <w:tcPr>
            <w:tcW w:w="0" w:type="auto"/>
            <w:shd w:val="clear" w:color="auto" w:fill="F2F2F2" w:themeFill="background1" w:themeFillShade="F2"/>
          </w:tcPr>
          <w:p w14:paraId="250F6DD5" w14:textId="073B6C6A" w:rsidR="002E0156" w:rsidRPr="00070423" w:rsidRDefault="005B358C" w:rsidP="00AA043B">
            <w:pPr>
              <w:pStyle w:val="ListParagraph"/>
              <w:numPr>
                <w:ilvl w:val="0"/>
                <w:numId w:val="9"/>
              </w:numPr>
              <w:ind w:left="437"/>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had shared slides and working towards a summary report, any questions ask SB.</w:t>
            </w:r>
          </w:p>
        </w:tc>
        <w:tc>
          <w:tcPr>
            <w:tcW w:w="0" w:type="auto"/>
            <w:shd w:val="clear" w:color="auto" w:fill="F2F2F2" w:themeFill="background1" w:themeFillShade="F2"/>
          </w:tcPr>
          <w:p w14:paraId="5BF5457D"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B77C6B1"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D0E5EEC"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5B5C6FDB" w14:textId="77777777" w:rsidR="002E0156" w:rsidRPr="00250A81" w:rsidRDefault="002E0156" w:rsidP="00AA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5"/>
      <w:tr w:rsidR="00E35664" w:rsidRPr="00250A81" w14:paraId="6F43424C"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3836E0C5" w14:textId="77777777" w:rsidR="00E35664" w:rsidRPr="00250A81" w:rsidRDefault="00E35664" w:rsidP="007555C1">
            <w:pPr>
              <w:rPr>
                <w:rFonts w:ascii="Calibri Light" w:hAnsi="Calibri Light" w:cs="Calibri Light"/>
                <w:b w:val="0"/>
                <w:bCs w:val="0"/>
                <w:szCs w:val="22"/>
              </w:rPr>
            </w:pPr>
          </w:p>
        </w:tc>
        <w:tc>
          <w:tcPr>
            <w:tcW w:w="0" w:type="auto"/>
            <w:shd w:val="clear" w:color="auto" w:fill="EDFADC" w:themeFill="accent3" w:themeFillTint="33"/>
          </w:tcPr>
          <w:p w14:paraId="2C59C434" w14:textId="08B4C9DF"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5</w:t>
            </w:r>
            <w:r w:rsidRPr="00250A81">
              <w:rPr>
                <w:rFonts w:ascii="Calibri Light" w:hAnsi="Calibri Light" w:cs="Calibri Light"/>
                <w:b/>
                <w:bCs/>
                <w:szCs w:val="22"/>
              </w:rPr>
              <w:t>:</w:t>
            </w:r>
            <w:r>
              <w:rPr>
                <w:rFonts w:ascii="Calibri Light" w:hAnsi="Calibri Light" w:cs="Calibri Light"/>
                <w:b/>
                <w:bCs/>
                <w:szCs w:val="22"/>
              </w:rPr>
              <w:t xml:space="preserve">  </w:t>
            </w:r>
            <w:r w:rsidRPr="00E35664">
              <w:rPr>
                <w:rFonts w:ascii="Calibri Light" w:hAnsi="Calibri Light" w:cs="Calibri Light"/>
                <w:b/>
                <w:bCs/>
                <w:szCs w:val="22"/>
              </w:rPr>
              <w:t>AOB</w:t>
            </w:r>
          </w:p>
        </w:tc>
        <w:tc>
          <w:tcPr>
            <w:tcW w:w="0" w:type="auto"/>
            <w:shd w:val="clear" w:color="auto" w:fill="EDFADC" w:themeFill="accent3" w:themeFillTint="33"/>
          </w:tcPr>
          <w:p w14:paraId="0AC8C22E"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2CE1688"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743459C"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AD24237"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6A37" w:rsidRPr="00250A81" w14:paraId="25CACC86"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122C0C0" w14:textId="77777777" w:rsidR="00016A37" w:rsidRPr="003D2335" w:rsidRDefault="00016A37" w:rsidP="007555C1">
            <w:pPr>
              <w:rPr>
                <w:rFonts w:ascii="Calibri Light" w:hAnsi="Calibri Light" w:cs="Calibri Light"/>
                <w:szCs w:val="22"/>
              </w:rPr>
            </w:pPr>
          </w:p>
        </w:tc>
        <w:tc>
          <w:tcPr>
            <w:tcW w:w="0" w:type="auto"/>
            <w:shd w:val="clear" w:color="auto" w:fill="F2F2F2" w:themeFill="background1" w:themeFillShade="F2"/>
          </w:tcPr>
          <w:p w14:paraId="4D495566" w14:textId="2D1187DB" w:rsidR="001859C5" w:rsidRPr="001859C5" w:rsidRDefault="00F52658" w:rsidP="001859C5">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updated on the economic hardship work which Damian Roche was completing previously.  </w:t>
            </w:r>
            <w:r w:rsidR="003E3E67">
              <w:rPr>
                <w:rFonts w:ascii="Calibri Light" w:hAnsi="Calibri Light" w:cs="Calibri Light"/>
                <w:szCs w:val="22"/>
              </w:rPr>
              <w:t xml:space="preserve">Need to look </w:t>
            </w:r>
            <w:r>
              <w:rPr>
                <w:rFonts w:ascii="Calibri Light" w:hAnsi="Calibri Light" w:cs="Calibri Light"/>
                <w:szCs w:val="22"/>
              </w:rPr>
              <w:t>at the best way forward with this work.  Oliver Morley from Hunts leading on this work.</w:t>
            </w:r>
            <w:r w:rsidR="001859C5">
              <w:rPr>
                <w:rFonts w:ascii="Calibri Light" w:hAnsi="Calibri Light" w:cs="Calibri Light"/>
                <w:szCs w:val="22"/>
              </w:rPr>
              <w:t xml:space="preserve">  Paul Fox shared in the chat</w:t>
            </w:r>
            <w:r w:rsidR="00CF1EA5">
              <w:rPr>
                <w:rFonts w:ascii="Calibri Light" w:hAnsi="Calibri Light" w:cs="Calibri Light"/>
                <w:szCs w:val="22"/>
              </w:rPr>
              <w:t xml:space="preserve"> (</w:t>
            </w:r>
            <w:r w:rsidR="001859C5">
              <w:rPr>
                <w:rFonts w:ascii="Calibri Light" w:hAnsi="Calibri Light" w:cs="Calibri Light"/>
                <w:szCs w:val="22"/>
              </w:rPr>
              <w:t>County funds need to be spent by end September</w:t>
            </w:r>
            <w:r w:rsidR="00CF1EA5">
              <w:rPr>
                <w:rFonts w:ascii="Calibri Light" w:hAnsi="Calibri Light" w:cs="Calibri Light"/>
                <w:szCs w:val="22"/>
              </w:rPr>
              <w:t>) and asked to publicise and share</w:t>
            </w:r>
            <w:r w:rsidR="001859C5">
              <w:rPr>
                <w:rFonts w:ascii="Calibri Light" w:hAnsi="Calibri Light" w:cs="Calibri Light"/>
                <w:szCs w:val="22"/>
              </w:rPr>
              <w:t>:</w:t>
            </w:r>
            <w:r w:rsidR="001859C5">
              <w:rPr>
                <w:rFonts w:ascii="Calibri Light" w:hAnsi="Calibri Light" w:cs="Calibri Light"/>
                <w:szCs w:val="22"/>
              </w:rPr>
              <w:br/>
            </w:r>
            <w:hyperlink r:id="rId13" w:anchor="support-for-pensioners-who-are-struggling-financially-0-0" w:history="1">
              <w:r w:rsidR="001859C5" w:rsidRPr="00A25C2B">
                <w:rPr>
                  <w:rStyle w:val="Hyperlink"/>
                  <w:rFonts w:ascii="Calibri Light" w:hAnsi="Calibri Light" w:cs="Calibri Light"/>
                  <w:szCs w:val="22"/>
                </w:rPr>
                <w:t>https://www.cambridgeshire.gov.uk/residents/coronavirus/household-support-fund#support-for-pensioners-who-are-struggling-financially-0-0</w:t>
              </w:r>
            </w:hyperlink>
          </w:p>
        </w:tc>
        <w:tc>
          <w:tcPr>
            <w:tcW w:w="0" w:type="auto"/>
            <w:shd w:val="clear" w:color="auto" w:fill="F2F2F2" w:themeFill="background1" w:themeFillShade="F2"/>
          </w:tcPr>
          <w:p w14:paraId="115E071E"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5F43D44D"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83475F9"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1F9EAFCB" w14:textId="77777777" w:rsidR="00016A37" w:rsidRPr="00250A81" w:rsidRDefault="00016A37"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7718" w:rsidRPr="00250A81" w14:paraId="2ABD9AA2"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747008CC" w14:textId="77777777" w:rsidR="00587718" w:rsidRPr="00250A81" w:rsidRDefault="00587718" w:rsidP="007555C1">
            <w:pPr>
              <w:rPr>
                <w:rFonts w:ascii="Calibri Light" w:hAnsi="Calibri Light" w:cs="Calibri Light"/>
                <w:b w:val="0"/>
                <w:bCs w:val="0"/>
                <w:szCs w:val="22"/>
              </w:rPr>
            </w:pPr>
          </w:p>
        </w:tc>
        <w:tc>
          <w:tcPr>
            <w:tcW w:w="0" w:type="auto"/>
            <w:shd w:val="clear" w:color="auto" w:fill="EDFADC" w:themeFill="accent3" w:themeFillTint="33"/>
          </w:tcPr>
          <w:p w14:paraId="090E6556" w14:textId="47FC4B2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 xml:space="preserve">Item </w:t>
            </w:r>
            <w:r>
              <w:rPr>
                <w:rFonts w:ascii="Calibri Light" w:hAnsi="Calibri Light" w:cs="Calibri Light"/>
                <w:b/>
                <w:bCs/>
                <w:szCs w:val="22"/>
              </w:rPr>
              <w:t>6</w:t>
            </w:r>
            <w:r w:rsidRPr="00250A81">
              <w:rPr>
                <w:rFonts w:ascii="Calibri Light" w:hAnsi="Calibri Light" w:cs="Calibri Light"/>
                <w:b/>
                <w:bCs/>
                <w:szCs w:val="22"/>
              </w:rPr>
              <w:t>:</w:t>
            </w:r>
            <w:r>
              <w:rPr>
                <w:rFonts w:ascii="Calibri Light" w:hAnsi="Calibri Light" w:cs="Calibri Light"/>
                <w:b/>
                <w:bCs/>
                <w:szCs w:val="22"/>
              </w:rPr>
              <w:t xml:space="preserve">  </w:t>
            </w:r>
            <w:r w:rsidRPr="00587718">
              <w:rPr>
                <w:rFonts w:ascii="Calibri Light" w:hAnsi="Calibri Light" w:cs="Calibri Light"/>
                <w:b/>
                <w:bCs/>
                <w:szCs w:val="22"/>
              </w:rPr>
              <w:t>Asylum Dispersal</w:t>
            </w:r>
          </w:p>
        </w:tc>
        <w:tc>
          <w:tcPr>
            <w:tcW w:w="0" w:type="auto"/>
            <w:shd w:val="clear" w:color="auto" w:fill="EDFADC" w:themeFill="accent3" w:themeFillTint="33"/>
          </w:tcPr>
          <w:p w14:paraId="08524506" w14:textId="7777777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72EB42C" w14:textId="7777777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5C2D048" w14:textId="7777777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DBD1AE6" w14:textId="77777777" w:rsidR="00587718" w:rsidRPr="00250A81" w:rsidRDefault="00587718"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5664" w:rsidRPr="00250A81" w14:paraId="08DD9D28"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BD26CC5" w14:textId="77777777" w:rsidR="00E35664" w:rsidRPr="003D2335" w:rsidRDefault="00E35664" w:rsidP="007555C1">
            <w:pPr>
              <w:rPr>
                <w:rFonts w:ascii="Calibri Light" w:hAnsi="Calibri Light" w:cs="Calibri Light"/>
                <w:szCs w:val="22"/>
              </w:rPr>
            </w:pPr>
          </w:p>
        </w:tc>
        <w:tc>
          <w:tcPr>
            <w:tcW w:w="0" w:type="auto"/>
            <w:shd w:val="clear" w:color="auto" w:fill="F2F2F2" w:themeFill="background1" w:themeFillShade="F2"/>
          </w:tcPr>
          <w:p w14:paraId="0E9A704C" w14:textId="2195BE15" w:rsidR="00E35664" w:rsidRDefault="00771BD3" w:rsidP="00016A37">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Paul Fox, Rebecca Harris and </w:t>
            </w:r>
            <w:r w:rsidR="00E323ED">
              <w:rPr>
                <w:rFonts w:ascii="Calibri Light" w:hAnsi="Calibri Light" w:cs="Calibri Light"/>
                <w:szCs w:val="22"/>
              </w:rPr>
              <w:t>Harriet</w:t>
            </w:r>
            <w:r w:rsidR="00C15B3E">
              <w:rPr>
                <w:rFonts w:ascii="Calibri Light" w:hAnsi="Calibri Light" w:cs="Calibri Light"/>
                <w:szCs w:val="22"/>
              </w:rPr>
              <w:t xml:space="preserve"> </w:t>
            </w:r>
            <w:r>
              <w:rPr>
                <w:rFonts w:ascii="Calibri Light" w:hAnsi="Calibri Light" w:cs="Calibri Light"/>
                <w:szCs w:val="22"/>
              </w:rPr>
              <w:t>Ludford from Cambridgeshire County Council presented.</w:t>
            </w:r>
          </w:p>
          <w:p w14:paraId="36EF7CB9" w14:textId="7BFD8087" w:rsidR="00890195" w:rsidRDefault="00CF1EA5"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w:t>
            </w:r>
            <w:r w:rsidR="00771BD3">
              <w:rPr>
                <w:rFonts w:ascii="Calibri Light" w:hAnsi="Calibri Light" w:cs="Calibri Light"/>
                <w:szCs w:val="22"/>
              </w:rPr>
              <w:t xml:space="preserve">F </w:t>
            </w:r>
            <w:r>
              <w:rPr>
                <w:rFonts w:ascii="Calibri Light" w:hAnsi="Calibri Light" w:cs="Calibri Light"/>
                <w:szCs w:val="22"/>
              </w:rPr>
              <w:t xml:space="preserve">advised, here to see how County can support discussions on full asylum dispersal model.  Asked to </w:t>
            </w:r>
            <w:r w:rsidR="00890195">
              <w:rPr>
                <w:rFonts w:ascii="Calibri Light" w:hAnsi="Calibri Light" w:cs="Calibri Light"/>
                <w:szCs w:val="22"/>
              </w:rPr>
              <w:t>pull data together to give a high level look at what the service demands locally look like, and access to services.</w:t>
            </w:r>
          </w:p>
          <w:p w14:paraId="6F27E759" w14:textId="1EE2C3DF" w:rsidR="00503AB9" w:rsidRDefault="00503AB9"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Looking at Ukrainian refugee response, journey times to key services, schools, health, community safety, job vacancies, IMD barriers to housing and services, housing development and population growth, house prices.</w:t>
            </w:r>
            <w:r w:rsidR="000857C2">
              <w:rPr>
                <w:rFonts w:ascii="Calibri Light" w:hAnsi="Calibri Light" w:cs="Calibri Light"/>
                <w:szCs w:val="22"/>
              </w:rPr>
              <w:t xml:space="preserve">  </w:t>
            </w:r>
            <w:r w:rsidR="00FF4A26">
              <w:rPr>
                <w:rFonts w:ascii="Calibri Light" w:hAnsi="Calibri Light" w:cs="Calibri Light"/>
                <w:szCs w:val="22"/>
              </w:rPr>
              <w:t>N</w:t>
            </w:r>
            <w:r w:rsidR="00156DFE">
              <w:rPr>
                <w:rFonts w:ascii="Calibri Light" w:hAnsi="Calibri Light" w:cs="Calibri Light"/>
                <w:szCs w:val="22"/>
              </w:rPr>
              <w:t>ot able</w:t>
            </w:r>
            <w:r w:rsidR="000857C2">
              <w:rPr>
                <w:rFonts w:ascii="Calibri Light" w:hAnsi="Calibri Light" w:cs="Calibri Light"/>
                <w:szCs w:val="22"/>
              </w:rPr>
              <w:t xml:space="preserve"> to source data on primary care locally, and some others.  Mostly district level data.</w:t>
            </w:r>
          </w:p>
          <w:p w14:paraId="24A921B5" w14:textId="50C54E76" w:rsidR="00503AB9" w:rsidRDefault="000857C2"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South Cambridgeshire has the highest proportion of </w:t>
            </w:r>
            <w:r w:rsidR="003F2608">
              <w:rPr>
                <w:rFonts w:ascii="Calibri Light" w:hAnsi="Calibri Light" w:cs="Calibri Light"/>
                <w:szCs w:val="22"/>
              </w:rPr>
              <w:t xml:space="preserve">Ukrainian </w:t>
            </w:r>
            <w:r>
              <w:rPr>
                <w:rFonts w:ascii="Calibri Light" w:hAnsi="Calibri Light" w:cs="Calibri Light"/>
                <w:szCs w:val="22"/>
              </w:rPr>
              <w:t>guests in Cambridgeshire and Peterborough.</w:t>
            </w:r>
            <w:r w:rsidR="003F2608">
              <w:rPr>
                <w:rFonts w:ascii="Calibri Light" w:hAnsi="Calibri Light" w:cs="Calibri Light"/>
                <w:szCs w:val="22"/>
              </w:rPr>
              <w:t xml:space="preserve">  Additional pressure on services regards Homes for Ukraine and Ukraine family Scheme.</w:t>
            </w:r>
          </w:p>
          <w:p w14:paraId="3C5FDA23" w14:textId="2C566808" w:rsidR="00B64AD0" w:rsidRDefault="00244548"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data was discussed, topics covered: a</w:t>
            </w:r>
            <w:r w:rsidR="00B64AD0">
              <w:rPr>
                <w:rFonts w:ascii="Calibri Light" w:hAnsi="Calibri Light" w:cs="Calibri Light"/>
                <w:szCs w:val="22"/>
              </w:rPr>
              <w:t>ccess to service</w:t>
            </w:r>
            <w:r>
              <w:rPr>
                <w:rFonts w:ascii="Calibri Light" w:hAnsi="Calibri Light" w:cs="Calibri Light"/>
                <w:szCs w:val="22"/>
              </w:rPr>
              <w:t>s</w:t>
            </w:r>
            <w:r w:rsidR="00B64AD0">
              <w:rPr>
                <w:rFonts w:ascii="Calibri Light" w:hAnsi="Calibri Light" w:cs="Calibri Light"/>
                <w:szCs w:val="22"/>
              </w:rPr>
              <w:t xml:space="preserve">, school capacity (demand outstretching capacity in Cambridge City and South Cambs), primary and secondary school capacity and journey times to those, factors in accessing local health care (availability of information in multiple languages and distance/travel options to access services, </w:t>
            </w:r>
            <w:r w:rsidR="00EB6124">
              <w:rPr>
                <w:rFonts w:ascii="Calibri Light" w:hAnsi="Calibri Light" w:cs="Calibri Light"/>
                <w:szCs w:val="22"/>
              </w:rPr>
              <w:t>journey times to GP surgeries, community safety, crime, anti-social behaviour, employment/job vacancies, index of multiple deprivation and housing barriers.  Population and housing growth forecasts, areas of major housing development, house prices.</w:t>
            </w:r>
          </w:p>
          <w:p w14:paraId="2A7E944B" w14:textId="71CA1FAC" w:rsidR="00EB6124" w:rsidRDefault="005A474F"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DG mentioned there is no Home Office guidance on these factors, and moving forward </w:t>
            </w:r>
            <w:r w:rsidR="00771BD3">
              <w:rPr>
                <w:rFonts w:ascii="Calibri Light" w:hAnsi="Calibri Light" w:cs="Calibri Light"/>
                <w:szCs w:val="22"/>
              </w:rPr>
              <w:t xml:space="preserve">need </w:t>
            </w:r>
            <w:r>
              <w:rPr>
                <w:rFonts w:ascii="Calibri Light" w:hAnsi="Calibri Light" w:cs="Calibri Light"/>
                <w:szCs w:val="22"/>
              </w:rPr>
              <w:t>to identify a single point of contact, SB agreed to fulfil that role.</w:t>
            </w:r>
          </w:p>
          <w:p w14:paraId="6ACD58DC" w14:textId="7CB3712E" w:rsidR="003F2608" w:rsidRDefault="00E33BB6"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w:t>
            </w:r>
            <w:r w:rsidR="00771BD3">
              <w:rPr>
                <w:rFonts w:ascii="Calibri Light" w:hAnsi="Calibri Light" w:cs="Calibri Light"/>
                <w:szCs w:val="22"/>
              </w:rPr>
              <w:t xml:space="preserve">H </w:t>
            </w:r>
            <w:r>
              <w:rPr>
                <w:rFonts w:ascii="Calibri Light" w:hAnsi="Calibri Light" w:cs="Calibri Light"/>
                <w:szCs w:val="22"/>
              </w:rPr>
              <w:t xml:space="preserve">mentioned discussion with East of England LGA, coordinating responses from East of England region, we could send a summary </w:t>
            </w:r>
            <w:r w:rsidR="00732943">
              <w:rPr>
                <w:rFonts w:ascii="Calibri Light" w:hAnsi="Calibri Light" w:cs="Calibri Light"/>
                <w:szCs w:val="22"/>
              </w:rPr>
              <w:t xml:space="preserve">to them.  </w:t>
            </w:r>
            <w:r w:rsidR="00771BD3">
              <w:rPr>
                <w:rFonts w:ascii="Calibri Light" w:hAnsi="Calibri Light" w:cs="Calibri Light"/>
                <w:szCs w:val="22"/>
              </w:rPr>
              <w:t xml:space="preserve">PF </w:t>
            </w:r>
            <w:r w:rsidR="00732943">
              <w:rPr>
                <w:rFonts w:ascii="Calibri Light" w:hAnsi="Calibri Light" w:cs="Calibri Light"/>
                <w:szCs w:val="22"/>
              </w:rPr>
              <w:t xml:space="preserve">added, open to how to support process, without trying to control it.  DG mentioned a virtual meeting being held on 2 September, Full Asylum Dispersal Regional Allocation Briefing for Chief Executives, to discuss emerging position and regional plan, to submit to Home Office by 6 September.  DG </w:t>
            </w:r>
            <w:r w:rsidR="00BC62D1">
              <w:rPr>
                <w:rFonts w:ascii="Calibri Light" w:hAnsi="Calibri Light" w:cs="Calibri Light"/>
                <w:szCs w:val="22"/>
              </w:rPr>
              <w:t xml:space="preserve">forwarded the email to the Board </w:t>
            </w:r>
            <w:r w:rsidR="00753477">
              <w:rPr>
                <w:rFonts w:ascii="Calibri Light" w:hAnsi="Calibri Light" w:cs="Calibri Light"/>
                <w:szCs w:val="22"/>
              </w:rPr>
              <w:t>which showed allocation numbers for our areas which appears to be based on population of district, but adjustment made for Councils already above the threshold in terms of dispersed accommodation.</w:t>
            </w:r>
            <w:r w:rsidR="00156DFE">
              <w:rPr>
                <w:rFonts w:ascii="Calibri Light" w:hAnsi="Calibri Light" w:cs="Calibri Light"/>
                <w:szCs w:val="22"/>
              </w:rPr>
              <w:t xml:space="preserve">  The email suggested next steps.</w:t>
            </w:r>
          </w:p>
          <w:p w14:paraId="42A39782" w14:textId="37202749" w:rsidR="00732943" w:rsidRPr="00503AB9" w:rsidRDefault="00732943" w:rsidP="00503AB9">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Board discussed various aspects including numbers of people, what data other regions are collecting if known</w:t>
            </w:r>
            <w:r w:rsidR="00156DFE">
              <w:rPr>
                <w:rFonts w:ascii="Calibri Light" w:hAnsi="Calibri Light" w:cs="Calibri Light"/>
                <w:szCs w:val="22"/>
              </w:rPr>
              <w:t>, CPSB meetings</w:t>
            </w:r>
            <w:r w:rsidR="00672353">
              <w:rPr>
                <w:rFonts w:ascii="Calibri Light" w:hAnsi="Calibri Light" w:cs="Calibri Light"/>
                <w:szCs w:val="22"/>
              </w:rPr>
              <w:t xml:space="preserve">, and what we think we have in our districts regards </w:t>
            </w:r>
            <w:r w:rsidR="00CB4EE9">
              <w:rPr>
                <w:rFonts w:ascii="Calibri Light" w:hAnsi="Calibri Light" w:cs="Calibri Light"/>
                <w:szCs w:val="22"/>
              </w:rPr>
              <w:t xml:space="preserve">potential </w:t>
            </w:r>
            <w:r w:rsidR="00672353">
              <w:rPr>
                <w:rFonts w:ascii="Calibri Light" w:hAnsi="Calibri Light" w:cs="Calibri Light"/>
                <w:szCs w:val="22"/>
              </w:rPr>
              <w:t>accommodation</w:t>
            </w:r>
            <w:r w:rsidR="00E956D3">
              <w:rPr>
                <w:rFonts w:ascii="Calibri Light" w:hAnsi="Calibri Light" w:cs="Calibri Light"/>
                <w:szCs w:val="22"/>
              </w:rPr>
              <w:t xml:space="preserve"> options</w:t>
            </w:r>
            <w:r w:rsidR="00CB4EE9">
              <w:rPr>
                <w:rFonts w:ascii="Calibri Light" w:hAnsi="Calibri Light" w:cs="Calibri Light"/>
                <w:szCs w:val="22"/>
              </w:rPr>
              <w:t>, HMO’s etc, S</w:t>
            </w:r>
            <w:r w:rsidR="00E156C2">
              <w:rPr>
                <w:rFonts w:ascii="Calibri Light" w:hAnsi="Calibri Light" w:cs="Calibri Light"/>
                <w:szCs w:val="22"/>
              </w:rPr>
              <w:t>erco</w:t>
            </w:r>
            <w:r w:rsidR="00CB4EE9">
              <w:rPr>
                <w:rFonts w:ascii="Calibri Light" w:hAnsi="Calibri Light" w:cs="Calibri Light"/>
                <w:szCs w:val="22"/>
              </w:rPr>
              <w:t xml:space="preserve"> and Clear</w:t>
            </w:r>
            <w:r w:rsidR="009605E6">
              <w:rPr>
                <w:rFonts w:ascii="Calibri Light" w:hAnsi="Calibri Light" w:cs="Calibri Light"/>
                <w:szCs w:val="22"/>
              </w:rPr>
              <w:t>s</w:t>
            </w:r>
            <w:r w:rsidR="00CB4EE9">
              <w:rPr>
                <w:rFonts w:ascii="Calibri Light" w:hAnsi="Calibri Light" w:cs="Calibri Light"/>
                <w:szCs w:val="22"/>
              </w:rPr>
              <w:t xml:space="preserve">prings links.  </w:t>
            </w:r>
            <w:r w:rsidR="00771BD3">
              <w:rPr>
                <w:rFonts w:ascii="Calibri Light" w:hAnsi="Calibri Light" w:cs="Calibri Light"/>
                <w:szCs w:val="22"/>
              </w:rPr>
              <w:t xml:space="preserve">Also, other </w:t>
            </w:r>
            <w:r w:rsidR="00CB4EE9">
              <w:rPr>
                <w:rFonts w:ascii="Calibri Light" w:hAnsi="Calibri Light" w:cs="Calibri Light"/>
                <w:szCs w:val="22"/>
              </w:rPr>
              <w:t>service area</w:t>
            </w:r>
            <w:r w:rsidR="00771BD3">
              <w:rPr>
                <w:rFonts w:ascii="Calibri Light" w:hAnsi="Calibri Light" w:cs="Calibri Light"/>
                <w:szCs w:val="22"/>
              </w:rPr>
              <w:t>s’</w:t>
            </w:r>
            <w:r w:rsidR="00CB4EE9">
              <w:rPr>
                <w:rFonts w:ascii="Calibri Light" w:hAnsi="Calibri Light" w:cs="Calibri Light"/>
                <w:szCs w:val="22"/>
              </w:rPr>
              <w:t xml:space="preserve"> involvement in this</w:t>
            </w:r>
            <w:r w:rsidR="0076224B">
              <w:rPr>
                <w:rFonts w:ascii="Calibri Light" w:hAnsi="Calibri Light" w:cs="Calibri Light"/>
                <w:szCs w:val="22"/>
              </w:rPr>
              <w:t xml:space="preserve">, environmental health, etc., any suggestions send to SB.  </w:t>
            </w:r>
          </w:p>
        </w:tc>
        <w:tc>
          <w:tcPr>
            <w:tcW w:w="0" w:type="auto"/>
            <w:shd w:val="clear" w:color="auto" w:fill="F2F2F2" w:themeFill="background1" w:themeFillShade="F2"/>
          </w:tcPr>
          <w:p w14:paraId="18F83D2E"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064FD738"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40003A16"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2F2F2" w:themeFill="background1" w:themeFillShade="F2"/>
          </w:tcPr>
          <w:p w14:paraId="63C1476A" w14:textId="77777777" w:rsidR="00E35664" w:rsidRPr="00250A81" w:rsidRDefault="00E35664" w:rsidP="007555C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F173F" w:rsidRPr="003171D8" w14:paraId="744B2FD2"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5E486130" w14:textId="77777777" w:rsidR="005F173F" w:rsidRPr="009F6D98" w:rsidRDefault="005F173F" w:rsidP="005F173F">
            <w:pPr>
              <w:pStyle w:val="ListParagraph"/>
              <w:numPr>
                <w:ilvl w:val="0"/>
                <w:numId w:val="42"/>
              </w:numPr>
              <w:rPr>
                <w:rFonts w:ascii="Calibri Light" w:hAnsi="Calibri Light" w:cs="Calibri Light"/>
                <w:szCs w:val="22"/>
              </w:rPr>
            </w:pPr>
          </w:p>
        </w:tc>
        <w:tc>
          <w:tcPr>
            <w:tcW w:w="0" w:type="auto"/>
          </w:tcPr>
          <w:p w14:paraId="19C569D9" w14:textId="2DA8E087" w:rsidR="005F173F" w:rsidRPr="009F6D98" w:rsidRDefault="005F173F" w:rsidP="00E87EC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to coordinate</w:t>
            </w:r>
            <w:r w:rsidR="00DA1D8C">
              <w:rPr>
                <w:rFonts w:ascii="Calibri Light" w:hAnsi="Calibri Light" w:cs="Calibri Light"/>
                <w:szCs w:val="22"/>
              </w:rPr>
              <w:t xml:space="preserve"> </w:t>
            </w:r>
            <w:r>
              <w:rPr>
                <w:rFonts w:ascii="Calibri Light" w:hAnsi="Calibri Light" w:cs="Calibri Light"/>
                <w:szCs w:val="22"/>
              </w:rPr>
              <w:t>follow up meeting</w:t>
            </w:r>
            <w:r w:rsidR="00DA1D8C">
              <w:rPr>
                <w:rFonts w:ascii="Calibri Light" w:hAnsi="Calibri Light" w:cs="Calibri Light"/>
                <w:szCs w:val="22"/>
              </w:rPr>
              <w:t xml:space="preserve">, to inform </w:t>
            </w:r>
            <w:r w:rsidR="00372E62">
              <w:rPr>
                <w:rFonts w:ascii="Calibri Light" w:hAnsi="Calibri Light" w:cs="Calibri Light"/>
                <w:szCs w:val="22"/>
              </w:rPr>
              <w:t xml:space="preserve">that </w:t>
            </w:r>
            <w:r w:rsidR="00DA1D8C">
              <w:rPr>
                <w:rFonts w:ascii="Calibri Light" w:hAnsi="Calibri Light" w:cs="Calibri Light"/>
                <w:szCs w:val="22"/>
              </w:rPr>
              <w:t>Chief Execs meeting, for before 2 September</w:t>
            </w:r>
            <w:r w:rsidR="006E7434">
              <w:rPr>
                <w:rFonts w:ascii="Calibri Light" w:hAnsi="Calibri Light" w:cs="Calibri Light"/>
                <w:szCs w:val="22"/>
              </w:rPr>
              <w:t xml:space="preserve"> (chair to be decided).</w:t>
            </w:r>
          </w:p>
        </w:tc>
        <w:tc>
          <w:tcPr>
            <w:tcW w:w="0" w:type="auto"/>
          </w:tcPr>
          <w:p w14:paraId="457A6387" w14:textId="01511BC1" w:rsidR="005F173F" w:rsidRPr="009F6D98" w:rsidRDefault="005F173F"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0" w:type="auto"/>
          </w:tcPr>
          <w:p w14:paraId="034906A4" w14:textId="1B964C93" w:rsidR="005F173F" w:rsidRPr="003171D8" w:rsidRDefault="005F173F"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39077D4" w14:textId="77777777" w:rsidR="005F173F" w:rsidRPr="003171D8" w:rsidRDefault="005F173F"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7851C6F9" w14:textId="7004682F" w:rsidR="005F173F" w:rsidRPr="003171D8" w:rsidRDefault="00CE4FDE"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r>
      <w:tr w:rsidR="00DA1D8C" w:rsidRPr="003171D8" w14:paraId="6B742CDF"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3041DE3D" w14:textId="77777777" w:rsidR="00DA1D8C" w:rsidRPr="009F6D98" w:rsidRDefault="00DA1D8C" w:rsidP="005F173F">
            <w:pPr>
              <w:pStyle w:val="ListParagraph"/>
              <w:numPr>
                <w:ilvl w:val="0"/>
                <w:numId w:val="42"/>
              </w:numPr>
              <w:rPr>
                <w:rFonts w:ascii="Calibri Light" w:hAnsi="Calibri Light" w:cs="Calibri Light"/>
                <w:szCs w:val="22"/>
              </w:rPr>
            </w:pPr>
          </w:p>
        </w:tc>
        <w:tc>
          <w:tcPr>
            <w:tcW w:w="0" w:type="auto"/>
          </w:tcPr>
          <w:p w14:paraId="69F788DF" w14:textId="5250FC77" w:rsidR="00DA1D8C" w:rsidRDefault="00DA1D8C" w:rsidP="00E87EC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interested parties to provide SB with their Community Safety rep and Environmental Health rep.</w:t>
            </w:r>
          </w:p>
        </w:tc>
        <w:tc>
          <w:tcPr>
            <w:tcW w:w="0" w:type="auto"/>
          </w:tcPr>
          <w:p w14:paraId="584AD47D" w14:textId="4D9E3304" w:rsidR="00DA1D8C" w:rsidRDefault="00DA1D8C"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0" w:type="auto"/>
          </w:tcPr>
          <w:p w14:paraId="49C69474" w14:textId="0B74F4C8" w:rsidR="00DA1D8C" w:rsidRPr="00FE110B" w:rsidRDefault="00DA1D8C"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23A0632" w14:textId="77777777" w:rsidR="00DA1D8C" w:rsidRPr="003171D8" w:rsidRDefault="00DA1D8C"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70CA71F" w14:textId="20DF6364" w:rsidR="00DA1D8C" w:rsidRPr="003171D8" w:rsidRDefault="00CE4FDE" w:rsidP="00E87E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r>
      <w:tr w:rsidR="008A4B0B" w:rsidRPr="00991887" w14:paraId="4DAED74C"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22F7C9FE" w14:textId="77777777" w:rsidR="008A4B0B" w:rsidRPr="009F6D98" w:rsidRDefault="008A4B0B" w:rsidP="00F72146">
            <w:pPr>
              <w:rPr>
                <w:rFonts w:ascii="Calibri Light" w:hAnsi="Calibri Light" w:cs="Calibri Light"/>
                <w:b w:val="0"/>
                <w:bCs w:val="0"/>
                <w:sz w:val="24"/>
              </w:rPr>
            </w:pPr>
          </w:p>
        </w:tc>
        <w:tc>
          <w:tcPr>
            <w:tcW w:w="0" w:type="auto"/>
            <w:shd w:val="clear" w:color="auto" w:fill="A7EA52" w:themeFill="accent3"/>
          </w:tcPr>
          <w:p w14:paraId="170CCDEC" w14:textId="0A70B2FC"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10 June 2022</w:t>
            </w:r>
          </w:p>
        </w:tc>
        <w:tc>
          <w:tcPr>
            <w:tcW w:w="0" w:type="auto"/>
            <w:shd w:val="clear" w:color="auto" w:fill="A7EA52" w:themeFill="accent3"/>
          </w:tcPr>
          <w:p w14:paraId="6144967F" w14:textId="77777777"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1F4E7615"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014C558"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57E37FE8"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8A4B0B" w:rsidRPr="00BB1033" w14:paraId="3FE97081"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78F26559" w14:textId="77777777" w:rsidR="008A4B0B" w:rsidRPr="009F6D98" w:rsidRDefault="008A4B0B" w:rsidP="00F72146">
            <w:pPr>
              <w:rPr>
                <w:rFonts w:ascii="Calibri Light" w:hAnsi="Calibri Light" w:cs="Calibri Light"/>
                <w:b w:val="0"/>
                <w:bCs w:val="0"/>
                <w:szCs w:val="22"/>
              </w:rPr>
            </w:pPr>
          </w:p>
        </w:tc>
        <w:tc>
          <w:tcPr>
            <w:tcW w:w="0" w:type="auto"/>
            <w:shd w:val="clear" w:color="auto" w:fill="EDFADC" w:themeFill="accent3" w:themeFillTint="33"/>
          </w:tcPr>
          <w:p w14:paraId="06270BCF" w14:textId="5182699B" w:rsidR="008A4B0B" w:rsidRPr="009F6D98" w:rsidRDefault="008A4B0B" w:rsidP="00F72146">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 xml:space="preserve">Item </w:t>
            </w:r>
            <w:r>
              <w:rPr>
                <w:rFonts w:ascii="Calibri Light" w:hAnsi="Calibri Light" w:cs="Calibri Light"/>
                <w:b/>
                <w:bCs/>
                <w:szCs w:val="22"/>
              </w:rPr>
              <w:t>4</w:t>
            </w:r>
            <w:r w:rsidRPr="009F6D98">
              <w:rPr>
                <w:rFonts w:ascii="Calibri Light" w:hAnsi="Calibri Light" w:cs="Calibri Light"/>
                <w:b/>
                <w:bCs/>
                <w:szCs w:val="22"/>
              </w:rPr>
              <w:t xml:space="preserve">:  </w:t>
            </w:r>
            <w:r>
              <w:rPr>
                <w:rFonts w:ascii="Calibri Light" w:hAnsi="Calibri Light" w:cs="Calibri Light"/>
                <w:b/>
                <w:bCs/>
                <w:szCs w:val="22"/>
              </w:rPr>
              <w:t>AOB</w:t>
            </w:r>
          </w:p>
        </w:tc>
        <w:tc>
          <w:tcPr>
            <w:tcW w:w="0" w:type="auto"/>
            <w:shd w:val="clear" w:color="auto" w:fill="EDFADC" w:themeFill="accent3" w:themeFillTint="33"/>
          </w:tcPr>
          <w:p w14:paraId="22FCBD12" w14:textId="77777777"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4EE3035"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0BC44D5"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1A98894"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3171D8" w14:paraId="57B13905"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14AE8521" w14:textId="77777777" w:rsidR="008A4B0B" w:rsidRPr="009F6D98" w:rsidRDefault="008A4B0B" w:rsidP="005F173F">
            <w:pPr>
              <w:pStyle w:val="ListParagraph"/>
              <w:numPr>
                <w:ilvl w:val="0"/>
                <w:numId w:val="42"/>
              </w:numPr>
              <w:rPr>
                <w:rFonts w:ascii="Calibri Light" w:hAnsi="Calibri Light" w:cs="Calibri Light"/>
                <w:szCs w:val="22"/>
              </w:rPr>
            </w:pPr>
          </w:p>
        </w:tc>
        <w:tc>
          <w:tcPr>
            <w:tcW w:w="0" w:type="auto"/>
          </w:tcPr>
          <w:p w14:paraId="06360501" w14:textId="178A3E69" w:rsidR="008A4B0B" w:rsidRPr="009F6D98" w:rsidRDefault="00FE110B" w:rsidP="00F7214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HW to add </w:t>
            </w:r>
            <w:r w:rsidRPr="00FE110B">
              <w:rPr>
                <w:rFonts w:ascii="Calibri Light" w:hAnsi="Calibri Light" w:cs="Calibri Light"/>
                <w:szCs w:val="22"/>
              </w:rPr>
              <w:t xml:space="preserve">to </w:t>
            </w:r>
            <w:r w:rsidR="005655AC">
              <w:rPr>
                <w:rFonts w:ascii="Calibri Light" w:hAnsi="Calibri Light" w:cs="Calibri Light"/>
                <w:szCs w:val="22"/>
              </w:rPr>
              <w:t xml:space="preserve">Rent in advance </w:t>
            </w:r>
            <w:r w:rsidRPr="00FE110B">
              <w:rPr>
                <w:rFonts w:ascii="Calibri Light" w:hAnsi="Calibri Light" w:cs="Calibri Light"/>
                <w:szCs w:val="22"/>
              </w:rPr>
              <w:t xml:space="preserve">Home-Link </w:t>
            </w:r>
            <w:r>
              <w:rPr>
                <w:rFonts w:ascii="Calibri Light" w:hAnsi="Calibri Light" w:cs="Calibri Light"/>
                <w:szCs w:val="22"/>
              </w:rPr>
              <w:t>M</w:t>
            </w:r>
            <w:r w:rsidRPr="00FE110B">
              <w:rPr>
                <w:rFonts w:ascii="Calibri Light" w:hAnsi="Calibri Light" w:cs="Calibri Light"/>
                <w:szCs w:val="22"/>
              </w:rPr>
              <w:t xml:space="preserve">anagement </w:t>
            </w:r>
            <w:r>
              <w:rPr>
                <w:rFonts w:ascii="Calibri Light" w:hAnsi="Calibri Light" w:cs="Calibri Light"/>
                <w:szCs w:val="22"/>
              </w:rPr>
              <w:t>B</w:t>
            </w:r>
            <w:r w:rsidRPr="00FE110B">
              <w:rPr>
                <w:rFonts w:ascii="Calibri Light" w:hAnsi="Calibri Light" w:cs="Calibri Light"/>
                <w:szCs w:val="22"/>
              </w:rPr>
              <w:t xml:space="preserve">oard </w:t>
            </w:r>
            <w:r w:rsidR="00EB7DAA">
              <w:rPr>
                <w:rFonts w:ascii="Calibri Light" w:hAnsi="Calibri Light" w:cs="Calibri Light"/>
                <w:szCs w:val="22"/>
              </w:rPr>
              <w:t>a</w:t>
            </w:r>
            <w:r w:rsidRPr="00FE110B">
              <w:rPr>
                <w:rFonts w:ascii="Calibri Light" w:hAnsi="Calibri Light" w:cs="Calibri Light"/>
                <w:szCs w:val="22"/>
              </w:rPr>
              <w:t>genda</w:t>
            </w:r>
            <w:r>
              <w:rPr>
                <w:rFonts w:ascii="Calibri Light" w:hAnsi="Calibri Light" w:cs="Calibri Light"/>
                <w:szCs w:val="22"/>
              </w:rPr>
              <w:t>, issue of affordability of properties, and cost to live generally.</w:t>
            </w:r>
          </w:p>
        </w:tc>
        <w:tc>
          <w:tcPr>
            <w:tcW w:w="0" w:type="auto"/>
          </w:tcPr>
          <w:p w14:paraId="616AABD0" w14:textId="037E3BD3" w:rsidR="008A4B0B" w:rsidRPr="009F6D98" w:rsidRDefault="00FE11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0" w:type="auto"/>
          </w:tcPr>
          <w:p w14:paraId="544E2A18" w14:textId="3228E71E" w:rsidR="008A4B0B" w:rsidRPr="003171D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55B1CB43" w14:textId="11D84926" w:rsidR="008A4B0B" w:rsidRPr="003171D8" w:rsidRDefault="00CE4FDE"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c>
          <w:tcPr>
            <w:tcW w:w="0" w:type="auto"/>
          </w:tcPr>
          <w:p w14:paraId="20CF9C70" w14:textId="7F3AE7B7" w:rsidR="008A4B0B" w:rsidRPr="003171D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32803" w:rsidRPr="00991887" w14:paraId="778B685A"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52E729F0" w14:textId="77777777" w:rsidR="00D32803" w:rsidRPr="009F6D98" w:rsidRDefault="00D32803" w:rsidP="008A45BC">
            <w:pPr>
              <w:rPr>
                <w:rFonts w:ascii="Calibri Light" w:hAnsi="Calibri Light" w:cs="Calibri Light"/>
                <w:b w:val="0"/>
                <w:bCs w:val="0"/>
                <w:sz w:val="24"/>
              </w:rPr>
            </w:pPr>
            <w:bookmarkStart w:id="6" w:name="_Hlk105746501"/>
          </w:p>
        </w:tc>
        <w:tc>
          <w:tcPr>
            <w:tcW w:w="0" w:type="auto"/>
            <w:shd w:val="clear" w:color="auto" w:fill="A7EA52" w:themeFill="accent3"/>
          </w:tcPr>
          <w:p w14:paraId="0940CBC2" w14:textId="085E0F0B" w:rsidR="00D32803" w:rsidRPr="009F6D98"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6 May 2022</w:t>
            </w:r>
          </w:p>
        </w:tc>
        <w:tc>
          <w:tcPr>
            <w:tcW w:w="0" w:type="auto"/>
            <w:shd w:val="clear" w:color="auto" w:fill="A7EA52" w:themeFill="accent3"/>
          </w:tcPr>
          <w:p w14:paraId="15D596B7" w14:textId="77777777" w:rsidR="00D32803" w:rsidRPr="009F6D98"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3E0397AA"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ADE1C8A"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5F9B46C"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250A81" w:rsidRPr="00250A81" w14:paraId="5D8CBDE0"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7430BE02" w14:textId="77777777" w:rsidR="00D32803" w:rsidRPr="00250A81" w:rsidRDefault="00D32803" w:rsidP="00E02594">
            <w:pPr>
              <w:rPr>
                <w:rFonts w:ascii="Calibri Light" w:hAnsi="Calibri Light" w:cs="Calibri Light"/>
                <w:b w:val="0"/>
                <w:bCs w:val="0"/>
                <w:szCs w:val="22"/>
              </w:rPr>
            </w:pPr>
            <w:bookmarkStart w:id="7" w:name="_Hlk107439497"/>
          </w:p>
        </w:tc>
        <w:tc>
          <w:tcPr>
            <w:tcW w:w="0" w:type="auto"/>
            <w:shd w:val="clear" w:color="auto" w:fill="EDFADC" w:themeFill="accent3" w:themeFillTint="33"/>
          </w:tcPr>
          <w:p w14:paraId="0CF64B97" w14:textId="449869EB"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3:  Initial findings of Accommodation Needs Assessment and Discussion</w:t>
            </w:r>
          </w:p>
        </w:tc>
        <w:tc>
          <w:tcPr>
            <w:tcW w:w="0" w:type="auto"/>
            <w:shd w:val="clear" w:color="auto" w:fill="EDFADC" w:themeFill="accent3" w:themeFillTint="33"/>
          </w:tcPr>
          <w:p w14:paraId="5FBE92E1"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D15B654"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500804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F45A30B"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tr w:rsidR="00C10C3A" w:rsidRPr="003171D8" w14:paraId="29C7F8EF"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3BF8FF56"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5A685464" w14:textId="23531C5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Look at general </w:t>
            </w:r>
            <w:proofErr w:type="gramStart"/>
            <w:r>
              <w:rPr>
                <w:rFonts w:ascii="Calibri Light" w:hAnsi="Calibri Light" w:cs="Calibri Light"/>
                <w:szCs w:val="22"/>
              </w:rPr>
              <w:t>needs</w:t>
            </w:r>
            <w:proofErr w:type="gramEnd"/>
            <w:r>
              <w:rPr>
                <w:rFonts w:ascii="Calibri Light" w:hAnsi="Calibri Light" w:cs="Calibri Light"/>
                <w:szCs w:val="22"/>
              </w:rPr>
              <w:t xml:space="preserve"> accommodation in Homelessness Strategy Group and Home-Link Board and how </w:t>
            </w:r>
            <w:r w:rsidR="005049B8">
              <w:rPr>
                <w:rFonts w:ascii="Calibri Light" w:hAnsi="Calibri Light" w:cs="Calibri Light"/>
                <w:szCs w:val="22"/>
              </w:rPr>
              <w:t xml:space="preserve">this might </w:t>
            </w:r>
            <w:r>
              <w:rPr>
                <w:rFonts w:ascii="Calibri Light" w:hAnsi="Calibri Light" w:cs="Calibri Light"/>
                <w:szCs w:val="22"/>
              </w:rPr>
              <w:t>help</w:t>
            </w:r>
          </w:p>
        </w:tc>
        <w:tc>
          <w:tcPr>
            <w:tcW w:w="0" w:type="auto"/>
          </w:tcPr>
          <w:p w14:paraId="6F7A6B79" w14:textId="5F34AFF5" w:rsidR="00C10C3A" w:rsidRPr="009F6D98"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FS GF CSHG (suggest)</w:t>
            </w:r>
          </w:p>
        </w:tc>
        <w:tc>
          <w:tcPr>
            <w:tcW w:w="0" w:type="auto"/>
          </w:tcPr>
          <w:p w14:paraId="4679F76B" w14:textId="11C03FD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015A4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952D52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80F7F" w:rsidRPr="003171D8" w14:paraId="4443CFE5"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7D10E1D5" w14:textId="77777777" w:rsidR="00C80F7F" w:rsidRPr="009F6D98" w:rsidRDefault="00C80F7F" w:rsidP="005F173F">
            <w:pPr>
              <w:pStyle w:val="ListParagraph"/>
              <w:numPr>
                <w:ilvl w:val="0"/>
                <w:numId w:val="42"/>
              </w:numPr>
              <w:rPr>
                <w:rFonts w:ascii="Calibri Light" w:hAnsi="Calibri Light" w:cs="Calibri Light"/>
                <w:szCs w:val="22"/>
              </w:rPr>
            </w:pPr>
            <w:bookmarkStart w:id="8" w:name="_Hlk107439485"/>
          </w:p>
        </w:tc>
        <w:tc>
          <w:tcPr>
            <w:tcW w:w="0" w:type="auto"/>
          </w:tcPr>
          <w:p w14:paraId="0BB4AF54" w14:textId="0D12AB03" w:rsidR="00C80F7F" w:rsidRDefault="00C80F7F"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Fiona and Matthew to come back in October to update on the profiles by district.  Add to agenda.</w:t>
            </w:r>
          </w:p>
        </w:tc>
        <w:tc>
          <w:tcPr>
            <w:tcW w:w="0" w:type="auto"/>
          </w:tcPr>
          <w:p w14:paraId="2DB6E23D" w14:textId="611C23B6" w:rsidR="00C80F7F"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SB/EF</w:t>
            </w:r>
          </w:p>
        </w:tc>
        <w:tc>
          <w:tcPr>
            <w:tcW w:w="0" w:type="auto"/>
          </w:tcPr>
          <w:p w14:paraId="5C1204E4" w14:textId="4A61EC4B"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A528AA7" w14:textId="68597171" w:rsidR="00C80F7F" w:rsidRPr="003171D8" w:rsidRDefault="00037CAB"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B9DEAC2" w14:textId="77777777"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C10C3A" w:rsidRPr="00BB1033" w14:paraId="1332B105"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23C942FB" w14:textId="77777777" w:rsidR="00C10C3A" w:rsidRPr="009F6D98" w:rsidRDefault="00C10C3A" w:rsidP="00C10C3A">
            <w:pPr>
              <w:rPr>
                <w:rFonts w:ascii="Calibri Light" w:hAnsi="Calibri Light" w:cs="Calibri Light"/>
                <w:b w:val="0"/>
                <w:bCs w:val="0"/>
                <w:szCs w:val="22"/>
              </w:rPr>
            </w:pPr>
          </w:p>
        </w:tc>
        <w:tc>
          <w:tcPr>
            <w:tcW w:w="0" w:type="auto"/>
            <w:shd w:val="clear" w:color="auto" w:fill="EDFADC" w:themeFill="accent3" w:themeFillTint="33"/>
          </w:tcPr>
          <w:p w14:paraId="7B1B4D94" w14:textId="56A02FC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34C68">
              <w:rPr>
                <w:rFonts w:ascii="Calibri Light" w:hAnsi="Calibri Light" w:cs="Calibri Light"/>
                <w:b/>
                <w:bCs/>
                <w:szCs w:val="22"/>
              </w:rPr>
              <w:t>Item 4:  CPCA Housing Direction update</w:t>
            </w:r>
          </w:p>
        </w:tc>
        <w:tc>
          <w:tcPr>
            <w:tcW w:w="0" w:type="auto"/>
            <w:shd w:val="clear" w:color="auto" w:fill="EDFADC" w:themeFill="accent3" w:themeFillTint="33"/>
          </w:tcPr>
          <w:p w14:paraId="617C2205"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2321260"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5F7D0AF"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F0D7AF5"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C10C3A" w:rsidRPr="003171D8" w14:paraId="4F1F899C"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362BA607"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438D1E0E" w14:textId="43F94089" w:rsidR="00C10C3A" w:rsidRPr="009F6D98" w:rsidRDefault="00C10C3A" w:rsidP="00C10C3A">
            <w:pPr>
              <w:pStyle w:val="ListParagraph"/>
              <w:tabs>
                <w:tab w:val="left" w:pos="7572"/>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E3180">
              <w:rPr>
                <w:rFonts w:ascii="Calibri Light" w:hAnsi="Calibri Light" w:cs="Calibri Light"/>
                <w:b/>
                <w:bCs/>
                <w:szCs w:val="22"/>
              </w:rPr>
              <w:t>KM will send to DH</w:t>
            </w:r>
            <w:r>
              <w:rPr>
                <w:rFonts w:ascii="Calibri Light" w:hAnsi="Calibri Light" w:cs="Calibri Light"/>
                <w:szCs w:val="22"/>
              </w:rPr>
              <w:t>, H</w:t>
            </w:r>
            <w:r w:rsidR="00977671">
              <w:rPr>
                <w:rFonts w:ascii="Calibri Light" w:hAnsi="Calibri Light" w:cs="Calibri Light"/>
                <w:szCs w:val="22"/>
              </w:rPr>
              <w:t xml:space="preserve">ousing </w:t>
            </w:r>
            <w:r>
              <w:rPr>
                <w:rFonts w:ascii="Calibri Light" w:hAnsi="Calibri Light" w:cs="Calibri Light"/>
                <w:szCs w:val="22"/>
              </w:rPr>
              <w:t>A</w:t>
            </w:r>
            <w:r w:rsidR="00977671">
              <w:rPr>
                <w:rFonts w:ascii="Calibri Light" w:hAnsi="Calibri Light" w:cs="Calibri Light"/>
                <w:szCs w:val="22"/>
              </w:rPr>
              <w:t>ssociation</w:t>
            </w:r>
            <w:r>
              <w:rPr>
                <w:rFonts w:ascii="Calibri Light" w:hAnsi="Calibri Light" w:cs="Calibri Light"/>
                <w:szCs w:val="22"/>
              </w:rPr>
              <w:t xml:space="preserve"> discussion document already sent to AAP</w:t>
            </w:r>
            <w:r w:rsidR="00037CAB">
              <w:rPr>
                <w:rFonts w:ascii="Calibri Light" w:hAnsi="Calibri Light" w:cs="Calibri Light"/>
                <w:szCs w:val="22"/>
              </w:rPr>
              <w:t xml:space="preserve"> (note from Elaine, this is from Karen to Dan).</w:t>
            </w:r>
          </w:p>
        </w:tc>
        <w:tc>
          <w:tcPr>
            <w:tcW w:w="0" w:type="auto"/>
          </w:tcPr>
          <w:p w14:paraId="17C6CBD1" w14:textId="3DEEDAA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0" w:type="auto"/>
          </w:tcPr>
          <w:p w14:paraId="4085C467" w14:textId="0A25B05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66CC751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4CB4CCB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6D7ADFD2"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643CA2BE" w14:textId="77777777" w:rsidR="00C10C3A" w:rsidRPr="009F6D98" w:rsidRDefault="00C10C3A" w:rsidP="00C10C3A">
            <w:pPr>
              <w:rPr>
                <w:rFonts w:ascii="Calibri Light" w:hAnsi="Calibri Light" w:cs="Calibri Light"/>
                <w:b w:val="0"/>
                <w:bCs w:val="0"/>
                <w:szCs w:val="22"/>
              </w:rPr>
            </w:pPr>
            <w:bookmarkStart w:id="9" w:name="_Hlk105746677"/>
          </w:p>
        </w:tc>
        <w:tc>
          <w:tcPr>
            <w:tcW w:w="0" w:type="auto"/>
            <w:shd w:val="clear" w:color="auto" w:fill="EDFADC" w:themeFill="accent3" w:themeFillTint="33"/>
          </w:tcPr>
          <w:p w14:paraId="053C3A21" w14:textId="5EFA5C3E" w:rsidR="00C10C3A" w:rsidRPr="009F6D98" w:rsidRDefault="00C10C3A" w:rsidP="00C10C3A">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 xml:space="preserve">Item </w:t>
            </w:r>
            <w:r>
              <w:rPr>
                <w:rFonts w:ascii="Calibri Light" w:hAnsi="Calibri Light" w:cs="Calibri Light"/>
                <w:b/>
                <w:bCs/>
                <w:szCs w:val="22"/>
              </w:rPr>
              <w:t>8</w:t>
            </w:r>
            <w:r w:rsidRPr="009F6D98">
              <w:rPr>
                <w:rFonts w:ascii="Calibri Light" w:hAnsi="Calibri Light" w:cs="Calibri Light"/>
                <w:b/>
                <w:bCs/>
                <w:szCs w:val="22"/>
              </w:rPr>
              <w:t xml:space="preserve">:  </w:t>
            </w:r>
            <w:r>
              <w:rPr>
                <w:rFonts w:ascii="Calibri Light" w:hAnsi="Calibri Light" w:cs="Calibri Light"/>
                <w:b/>
                <w:bCs/>
                <w:szCs w:val="22"/>
              </w:rPr>
              <w:t>AOB</w:t>
            </w:r>
          </w:p>
        </w:tc>
        <w:tc>
          <w:tcPr>
            <w:tcW w:w="0" w:type="auto"/>
            <w:shd w:val="clear" w:color="auto" w:fill="EDFADC" w:themeFill="accent3" w:themeFillTint="33"/>
          </w:tcPr>
          <w:p w14:paraId="728EB51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7C5260A"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15137F6"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3DC822D"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97829" w:rsidRPr="003171D8" w14:paraId="20FD1A93"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57C9B4EC" w14:textId="77777777" w:rsidR="00297829" w:rsidRPr="009F6D98" w:rsidRDefault="00297829" w:rsidP="005F173F">
            <w:pPr>
              <w:pStyle w:val="ListParagraph"/>
              <w:numPr>
                <w:ilvl w:val="0"/>
                <w:numId w:val="42"/>
              </w:numPr>
              <w:rPr>
                <w:rFonts w:ascii="Calibri Light" w:hAnsi="Calibri Light" w:cs="Calibri Light"/>
                <w:szCs w:val="22"/>
              </w:rPr>
            </w:pPr>
          </w:p>
        </w:tc>
        <w:tc>
          <w:tcPr>
            <w:tcW w:w="0" w:type="auto"/>
          </w:tcPr>
          <w:p w14:paraId="702E98F3" w14:textId="7F9FAF8F" w:rsidR="00297829" w:rsidRPr="009F6D98" w:rsidRDefault="00297829" w:rsidP="00F33E7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97829">
              <w:rPr>
                <w:rFonts w:ascii="Calibri Light" w:hAnsi="Calibri Light" w:cs="Calibri Light"/>
                <w:szCs w:val="22"/>
              </w:rPr>
              <w:t>AF</w:t>
            </w:r>
            <w:r>
              <w:rPr>
                <w:rFonts w:ascii="Calibri Light" w:hAnsi="Calibri Light" w:cs="Calibri Light"/>
                <w:szCs w:val="22"/>
              </w:rPr>
              <w:t xml:space="preserve"> will look at </w:t>
            </w:r>
            <w:r w:rsidRPr="00297829">
              <w:rPr>
                <w:rFonts w:ascii="Calibri Light" w:hAnsi="Calibri Light" w:cs="Calibri Light"/>
                <w:szCs w:val="22"/>
              </w:rPr>
              <w:t>pick</w:t>
            </w:r>
            <w:r>
              <w:rPr>
                <w:rFonts w:ascii="Calibri Light" w:hAnsi="Calibri Light" w:cs="Calibri Light"/>
                <w:szCs w:val="22"/>
              </w:rPr>
              <w:t>ing</w:t>
            </w:r>
            <w:r w:rsidRPr="00297829">
              <w:rPr>
                <w:rFonts w:ascii="Calibri Light" w:hAnsi="Calibri Light" w:cs="Calibri Light"/>
                <w:szCs w:val="22"/>
              </w:rPr>
              <w:t xml:space="preserve"> up the quarterly data collection work</w:t>
            </w:r>
            <w:r>
              <w:rPr>
                <w:rFonts w:ascii="Calibri Light" w:hAnsi="Calibri Light" w:cs="Calibri Light"/>
                <w:szCs w:val="22"/>
              </w:rPr>
              <w:t xml:space="preserve"> on economic hardship, which Damian Roche carried out previously.</w:t>
            </w:r>
          </w:p>
        </w:tc>
        <w:tc>
          <w:tcPr>
            <w:tcW w:w="0" w:type="auto"/>
          </w:tcPr>
          <w:p w14:paraId="46AE8C9A" w14:textId="6C59CC3E" w:rsidR="00297829" w:rsidRPr="009F6D98" w:rsidRDefault="00926F5C"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w:t>
            </w:r>
          </w:p>
        </w:tc>
        <w:tc>
          <w:tcPr>
            <w:tcW w:w="0" w:type="auto"/>
          </w:tcPr>
          <w:p w14:paraId="3154C032" w14:textId="0EC4B651" w:rsidR="00297829" w:rsidRPr="003171D8" w:rsidRDefault="00926F5C"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1B5E063F" w14:textId="2250BF39" w:rsidR="00297829" w:rsidRPr="003171D8" w:rsidRDefault="00297829"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1226EB1" w14:textId="77777777" w:rsidR="00297829" w:rsidRPr="003171D8" w:rsidRDefault="00297829"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9"/>
      <w:tr w:rsidR="000F5165" w:rsidRPr="00991887" w14:paraId="72702F72"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53E1876A" w14:textId="77777777" w:rsidR="000F5165" w:rsidRPr="009F6D98" w:rsidRDefault="000F5165" w:rsidP="00C10C3A">
            <w:pPr>
              <w:rPr>
                <w:rFonts w:ascii="Calibri Light" w:hAnsi="Calibri Light" w:cs="Calibri Light"/>
                <w:b w:val="0"/>
                <w:bCs w:val="0"/>
                <w:sz w:val="24"/>
              </w:rPr>
            </w:pPr>
          </w:p>
        </w:tc>
        <w:tc>
          <w:tcPr>
            <w:tcW w:w="0" w:type="auto"/>
            <w:shd w:val="clear" w:color="auto" w:fill="A7EA52" w:themeFill="accent3"/>
          </w:tcPr>
          <w:p w14:paraId="0E14CF38" w14:textId="3FD06A5E" w:rsidR="000F5165" w:rsidRPr="009F6D98"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April meeting cancelled.</w:t>
            </w:r>
          </w:p>
        </w:tc>
        <w:tc>
          <w:tcPr>
            <w:tcW w:w="0" w:type="auto"/>
            <w:shd w:val="clear" w:color="auto" w:fill="A7EA52" w:themeFill="accent3"/>
          </w:tcPr>
          <w:p w14:paraId="4F5E456D" w14:textId="77777777" w:rsidR="000F5165" w:rsidRPr="009F6D98"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E9A3545"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CFA8DA1"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318332E"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991887" w14:paraId="30A12D31"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6CEE6CF0" w14:textId="77777777" w:rsidR="00C10C3A" w:rsidRPr="009F6D98" w:rsidRDefault="00C10C3A" w:rsidP="00C10C3A">
            <w:pPr>
              <w:rPr>
                <w:rFonts w:ascii="Calibri Light" w:hAnsi="Calibri Light" w:cs="Calibri Light"/>
                <w:b w:val="0"/>
                <w:bCs w:val="0"/>
                <w:sz w:val="24"/>
              </w:rPr>
            </w:pPr>
          </w:p>
        </w:tc>
        <w:tc>
          <w:tcPr>
            <w:tcW w:w="0" w:type="auto"/>
            <w:shd w:val="clear" w:color="auto" w:fill="A7EA52" w:themeFill="accent3"/>
          </w:tcPr>
          <w:p w14:paraId="11D62F32" w14:textId="63F1A7F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March 2022</w:t>
            </w:r>
          </w:p>
        </w:tc>
        <w:tc>
          <w:tcPr>
            <w:tcW w:w="0" w:type="auto"/>
            <w:shd w:val="clear" w:color="auto" w:fill="A7EA52" w:themeFill="accent3"/>
          </w:tcPr>
          <w:p w14:paraId="60DD5C5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72B7063"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48833B1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D7EB2E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BB1033" w14:paraId="0E18E7E1"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1A6C4EE5" w14:textId="77777777" w:rsidR="00C10C3A" w:rsidRPr="009F6D98" w:rsidRDefault="00C10C3A" w:rsidP="00C10C3A">
            <w:pPr>
              <w:rPr>
                <w:rFonts w:ascii="Calibri Light" w:hAnsi="Calibri Light" w:cs="Calibri Light"/>
                <w:b w:val="0"/>
                <w:bCs w:val="0"/>
                <w:szCs w:val="22"/>
              </w:rPr>
            </w:pPr>
            <w:bookmarkStart w:id="10" w:name="_Hlk102721498"/>
          </w:p>
        </w:tc>
        <w:tc>
          <w:tcPr>
            <w:tcW w:w="0" w:type="auto"/>
            <w:shd w:val="clear" w:color="auto" w:fill="EDFADC" w:themeFill="accent3" w:themeFillTint="33"/>
          </w:tcPr>
          <w:p w14:paraId="481B5A38" w14:textId="707418D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Item 1:  Update on local and national strategic work around substance misuse</w:t>
            </w:r>
            <w:r w:rsidRPr="009F6D98">
              <w:rPr>
                <w:rFonts w:ascii="Calibri Light" w:hAnsi="Calibri Light" w:cs="Calibri Light"/>
                <w:b/>
                <w:bCs/>
                <w:szCs w:val="22"/>
              </w:rPr>
              <w:br/>
            </w:r>
            <w:r w:rsidRPr="009F6D98">
              <w:rPr>
                <w:rFonts w:ascii="Calibri Light" w:hAnsi="Calibri Light" w:cs="Calibri Light"/>
                <w:szCs w:val="22"/>
              </w:rPr>
              <w:t>The development of local action plan and linked outcomes framework.  The new National Strategy.  Funding available.</w:t>
            </w:r>
          </w:p>
        </w:tc>
        <w:tc>
          <w:tcPr>
            <w:tcW w:w="0" w:type="auto"/>
            <w:shd w:val="clear" w:color="auto" w:fill="EDFADC" w:themeFill="accent3" w:themeFillTint="33"/>
          </w:tcPr>
          <w:p w14:paraId="5C60E49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C2D80CC"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8B2B7B9"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B3F1518"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0"/>
      <w:tr w:rsidR="00C10C3A" w:rsidRPr="003171D8" w14:paraId="23D7710B"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6650217D"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2B21A00A" w14:textId="47D56C8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JC will ask sub groups/community safety colleagues, if we can do some analysis on data and find out position on last couple of years about drug users coming through declaring drug or alcohol issues.  </w:t>
            </w:r>
          </w:p>
        </w:tc>
        <w:tc>
          <w:tcPr>
            <w:tcW w:w="0" w:type="auto"/>
          </w:tcPr>
          <w:p w14:paraId="44055B20" w14:textId="654E68B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w:t>
            </w:r>
          </w:p>
        </w:tc>
        <w:tc>
          <w:tcPr>
            <w:tcW w:w="0" w:type="auto"/>
          </w:tcPr>
          <w:p w14:paraId="1C85BD02" w14:textId="6E1A906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51B0BC29" w14:textId="6421572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42F40D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FADAB47"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1A7A44B5" w14:textId="77777777" w:rsidR="00C10C3A" w:rsidRPr="009F6D98" w:rsidRDefault="00C10C3A" w:rsidP="005F173F">
            <w:pPr>
              <w:pStyle w:val="ListParagraph"/>
              <w:numPr>
                <w:ilvl w:val="0"/>
                <w:numId w:val="42"/>
              </w:numPr>
              <w:rPr>
                <w:rFonts w:ascii="Calibri Light" w:hAnsi="Calibri Light" w:cs="Calibri Light"/>
                <w:szCs w:val="22"/>
              </w:rPr>
            </w:pPr>
            <w:bookmarkStart w:id="11" w:name="_Hlk99099791"/>
          </w:p>
        </w:tc>
        <w:tc>
          <w:tcPr>
            <w:tcW w:w="0" w:type="auto"/>
          </w:tcPr>
          <w:p w14:paraId="5FAA9DEE" w14:textId="7B91577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could come back to Housing Board later to update, but to advise of any barriers or issues in the meantime.</w:t>
            </w:r>
          </w:p>
        </w:tc>
        <w:tc>
          <w:tcPr>
            <w:tcW w:w="0" w:type="auto"/>
          </w:tcPr>
          <w:p w14:paraId="2F79ACEC" w14:textId="1055644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w:t>
            </w:r>
          </w:p>
        </w:tc>
        <w:tc>
          <w:tcPr>
            <w:tcW w:w="0" w:type="auto"/>
          </w:tcPr>
          <w:p w14:paraId="69EB9E11" w14:textId="22BBFD9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F1BE532" w14:textId="63E69CC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C345BA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1"/>
      <w:tr w:rsidR="00C10C3A" w:rsidRPr="00BB1033" w14:paraId="7CB4E861"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35906D63" w14:textId="77777777" w:rsidR="00C10C3A" w:rsidRPr="009F6D98" w:rsidRDefault="00C10C3A" w:rsidP="00C10C3A">
            <w:pPr>
              <w:rPr>
                <w:rFonts w:ascii="Calibri Light" w:hAnsi="Calibri Light" w:cs="Calibri Light"/>
                <w:b w:val="0"/>
                <w:bCs w:val="0"/>
                <w:szCs w:val="22"/>
              </w:rPr>
            </w:pPr>
          </w:p>
        </w:tc>
        <w:tc>
          <w:tcPr>
            <w:tcW w:w="0" w:type="auto"/>
            <w:shd w:val="clear" w:color="auto" w:fill="EDFADC" w:themeFill="accent3" w:themeFillTint="33"/>
          </w:tcPr>
          <w:p w14:paraId="00C13A1F" w14:textId="0B56CC0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4:  Planning for the Housing Board in 2022</w:t>
            </w:r>
          </w:p>
        </w:tc>
        <w:tc>
          <w:tcPr>
            <w:tcW w:w="0" w:type="auto"/>
            <w:shd w:val="clear" w:color="auto" w:fill="EDFADC" w:themeFill="accent3" w:themeFillTint="33"/>
          </w:tcPr>
          <w:p w14:paraId="0FDF71D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A1FBA0D"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E313B61"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1BFF8B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FF4B125"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0EE03C58"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4B77A627" w14:textId="1E0A233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Invite the Financial Capability Forum representatives to talk at Housing Board, where housing can help, as a starting point.</w:t>
            </w:r>
          </w:p>
        </w:tc>
        <w:tc>
          <w:tcPr>
            <w:tcW w:w="0" w:type="auto"/>
          </w:tcPr>
          <w:p w14:paraId="482E0A1F"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0" w:type="auto"/>
          </w:tcPr>
          <w:p w14:paraId="29472CF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2A93DFA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5F9170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FE48697"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2133FD76" w14:textId="77777777" w:rsidR="00C10C3A" w:rsidRPr="009F6D98" w:rsidRDefault="00C10C3A" w:rsidP="005F173F">
            <w:pPr>
              <w:pStyle w:val="ListParagraph"/>
              <w:numPr>
                <w:ilvl w:val="0"/>
                <w:numId w:val="42"/>
              </w:numPr>
              <w:rPr>
                <w:rFonts w:ascii="Calibri Light" w:hAnsi="Calibri Light" w:cs="Calibri Light"/>
                <w:szCs w:val="22"/>
              </w:rPr>
            </w:pPr>
            <w:bookmarkStart w:id="12" w:name="_Hlk99116359"/>
          </w:p>
        </w:tc>
        <w:tc>
          <w:tcPr>
            <w:tcW w:w="0" w:type="auto"/>
          </w:tcPr>
          <w:p w14:paraId="628F54DB" w14:textId="4EA3528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Would a dedicated web resource be useful?  All RP’s and relevant Partners involved (like the making money count website).</w:t>
            </w:r>
          </w:p>
        </w:tc>
        <w:tc>
          <w:tcPr>
            <w:tcW w:w="0" w:type="auto"/>
          </w:tcPr>
          <w:p w14:paraId="2FB75038" w14:textId="1B98694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0" w:type="auto"/>
          </w:tcPr>
          <w:p w14:paraId="268D3515" w14:textId="125CC8A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123A3E1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5F6C11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2"/>
      <w:tr w:rsidR="00C10C3A" w:rsidRPr="003171D8" w14:paraId="163A7347"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6A5F690C"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694DDC94" w14:textId="575C2E3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look at Net Zero Carbon and rising cost of living, etc, and see if these would fit into a fifth priority.</w:t>
            </w:r>
          </w:p>
        </w:tc>
        <w:tc>
          <w:tcPr>
            <w:tcW w:w="0" w:type="auto"/>
          </w:tcPr>
          <w:p w14:paraId="6B141731" w14:textId="5A561EC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0" w:type="auto"/>
          </w:tcPr>
          <w:p w14:paraId="7CCAB58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7A3BAB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F3EC5E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76478026"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71CDAA76" w14:textId="77777777" w:rsidR="00C10C3A" w:rsidRPr="009F6D98" w:rsidRDefault="00C10C3A" w:rsidP="00C10C3A">
            <w:pPr>
              <w:rPr>
                <w:rFonts w:ascii="Calibri Light" w:hAnsi="Calibri Light" w:cs="Calibri Light"/>
                <w:b w:val="0"/>
                <w:bCs w:val="0"/>
                <w:sz w:val="24"/>
              </w:rPr>
            </w:pPr>
            <w:bookmarkStart w:id="13" w:name="_Hlk98857857"/>
          </w:p>
        </w:tc>
        <w:tc>
          <w:tcPr>
            <w:tcW w:w="0" w:type="auto"/>
            <w:shd w:val="clear" w:color="auto" w:fill="A7EA52" w:themeFill="accent3"/>
          </w:tcPr>
          <w:p w14:paraId="7A115C9C" w14:textId="1B9B3D4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February 2022</w:t>
            </w:r>
          </w:p>
        </w:tc>
        <w:tc>
          <w:tcPr>
            <w:tcW w:w="0" w:type="auto"/>
            <w:shd w:val="clear" w:color="auto" w:fill="A7EA52" w:themeFill="accent3"/>
          </w:tcPr>
          <w:p w14:paraId="071AD4A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B5D71AC"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3ADEAD4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0BA93AF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BB1033" w14:paraId="51A36781"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6F36AE0B" w14:textId="77777777" w:rsidR="00C10C3A" w:rsidRPr="009F6D98" w:rsidRDefault="00C10C3A" w:rsidP="00C10C3A">
            <w:pPr>
              <w:rPr>
                <w:rFonts w:ascii="Calibri Light" w:hAnsi="Calibri Light" w:cs="Calibri Light"/>
                <w:b w:val="0"/>
                <w:bCs w:val="0"/>
                <w:szCs w:val="22"/>
              </w:rPr>
            </w:pPr>
            <w:bookmarkStart w:id="14" w:name="_Hlk98857877"/>
            <w:bookmarkStart w:id="15" w:name="_Hlk94803310"/>
            <w:bookmarkEnd w:id="13"/>
          </w:p>
        </w:tc>
        <w:tc>
          <w:tcPr>
            <w:tcW w:w="0" w:type="auto"/>
            <w:shd w:val="clear" w:color="auto" w:fill="EDFADC" w:themeFill="accent3" w:themeFillTint="33"/>
          </w:tcPr>
          <w:p w14:paraId="1FBFD442" w14:textId="266DB55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1: Homes for Wellbeing: </w:t>
            </w:r>
            <w:r w:rsidRPr="009F6D98">
              <w:rPr>
                <w:rFonts w:ascii="Calibri Light" w:hAnsi="Calibri Light" w:cs="Calibri Light"/>
                <w:b/>
                <w:bCs/>
                <w:szCs w:val="22"/>
              </w:rPr>
              <w:br/>
            </w:r>
            <w:r w:rsidRPr="009F6D98">
              <w:rPr>
                <w:rFonts w:ascii="Calibri Light" w:hAnsi="Calibri Light" w:cs="Calibri Light"/>
                <w:szCs w:val="22"/>
              </w:rPr>
              <w:t>T</w:t>
            </w:r>
            <w:r w:rsidR="00CE4FDE">
              <w:rPr>
                <w:rFonts w:ascii="Calibri Light" w:hAnsi="Calibri Light" w:cs="Calibri Light"/>
                <w:szCs w:val="22"/>
              </w:rPr>
              <w:t xml:space="preserve">.B. </w:t>
            </w:r>
            <w:r w:rsidRPr="009F6D98">
              <w:rPr>
                <w:rFonts w:ascii="Calibri Light" w:hAnsi="Calibri Light" w:cs="Calibri Light"/>
                <w:szCs w:val="22"/>
              </w:rPr>
              <w:t>needs assessment, draft priorities and learning from recent experiences in Peterborough</w:t>
            </w:r>
            <w:r w:rsidR="00CE4FDE">
              <w:rPr>
                <w:rFonts w:ascii="Calibri Light" w:hAnsi="Calibri Light" w:cs="Calibri Light"/>
                <w:szCs w:val="22"/>
              </w:rPr>
              <w:t xml:space="preserve">; </w:t>
            </w:r>
            <w:r w:rsidRPr="009F6D98">
              <w:rPr>
                <w:rFonts w:ascii="Calibri Light" w:hAnsi="Calibri Light" w:cs="Calibri Light"/>
                <w:szCs w:val="22"/>
              </w:rPr>
              <w:t>Emmeline Watkins, Deputy Director of Public Health</w:t>
            </w:r>
          </w:p>
        </w:tc>
        <w:tc>
          <w:tcPr>
            <w:tcW w:w="0" w:type="auto"/>
            <w:shd w:val="clear" w:color="auto" w:fill="EDFADC" w:themeFill="accent3" w:themeFillTint="33"/>
          </w:tcPr>
          <w:p w14:paraId="1D3EAFF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8F21F6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BAA94FE"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A22BC6C"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4"/>
      <w:tr w:rsidR="00C10C3A" w:rsidRPr="003171D8" w14:paraId="2B03EED8"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4B97DA3A"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1B9BCB73" w14:textId="31C11D1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 and KM will ascertain any good practice in handling TB from RPs, KM will target larger RP’s.  DR will ask Accent.</w:t>
            </w:r>
          </w:p>
        </w:tc>
        <w:tc>
          <w:tcPr>
            <w:tcW w:w="0" w:type="auto"/>
          </w:tcPr>
          <w:p w14:paraId="42D8C63B" w14:textId="4C914A6F" w:rsidR="00C10C3A" w:rsidRPr="001551A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551AA">
              <w:rPr>
                <w:rFonts w:ascii="Calibri Light" w:hAnsi="Calibri Light" w:cs="Calibri Light"/>
                <w:sz w:val="20"/>
                <w:szCs w:val="20"/>
              </w:rPr>
              <w:t>NH/KM/</w:t>
            </w:r>
            <w:r w:rsidR="001551AA">
              <w:rPr>
                <w:rFonts w:ascii="Calibri Light" w:hAnsi="Calibri Light" w:cs="Calibri Light"/>
                <w:sz w:val="20"/>
                <w:szCs w:val="20"/>
              </w:rPr>
              <w:br/>
            </w:r>
            <w:r w:rsidRPr="001551AA">
              <w:rPr>
                <w:rFonts w:ascii="Calibri Light" w:hAnsi="Calibri Light" w:cs="Calibri Light"/>
                <w:sz w:val="20"/>
                <w:szCs w:val="20"/>
              </w:rPr>
              <w:t>DR</w:t>
            </w:r>
          </w:p>
        </w:tc>
        <w:tc>
          <w:tcPr>
            <w:tcW w:w="0" w:type="auto"/>
          </w:tcPr>
          <w:p w14:paraId="11399BE7" w14:textId="6558729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6A1EB7E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782ABC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C15700F"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56FE6B58"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7968FF0F" w14:textId="5ADCFFDE"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to share Luton model on dealing with TB.  </w:t>
            </w:r>
            <w:r w:rsidRPr="009F6D98">
              <w:rPr>
                <w:rFonts w:ascii="Calibri Light" w:hAnsi="Calibri Light" w:cs="Calibri Light"/>
                <w:b/>
                <w:bCs/>
                <w:szCs w:val="22"/>
              </w:rPr>
              <w:t>SH</w:t>
            </w:r>
            <w:r w:rsidRPr="009F6D98">
              <w:rPr>
                <w:rFonts w:ascii="Calibri Light" w:hAnsi="Calibri Light" w:cs="Calibri Light"/>
                <w:szCs w:val="22"/>
              </w:rPr>
              <w:t xml:space="preserve"> </w:t>
            </w:r>
            <w:r w:rsidRPr="009F6D98">
              <w:rPr>
                <w:rFonts w:ascii="Calibri Light" w:hAnsi="Calibri Light" w:cs="Calibri Light"/>
                <w:b/>
                <w:bCs/>
                <w:szCs w:val="22"/>
              </w:rPr>
              <w:t>updated in March meeting</w:t>
            </w:r>
            <w:r w:rsidRPr="009F6D98">
              <w:rPr>
                <w:rFonts w:ascii="Calibri Light" w:hAnsi="Calibri Light" w:cs="Calibri Light"/>
                <w:szCs w:val="22"/>
              </w:rPr>
              <w:t xml:space="preserve"> that Peterborough are accommodating clients with TB, tried various models.  Decided to spot purchase self-contained B&amp;B.</w:t>
            </w:r>
          </w:p>
        </w:tc>
        <w:tc>
          <w:tcPr>
            <w:tcW w:w="0" w:type="auto"/>
          </w:tcPr>
          <w:p w14:paraId="4C0DD876" w14:textId="2BECD7C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SE</w:t>
            </w:r>
          </w:p>
        </w:tc>
        <w:tc>
          <w:tcPr>
            <w:tcW w:w="0" w:type="auto"/>
          </w:tcPr>
          <w:p w14:paraId="4A360401" w14:textId="0D31778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15446BB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7CE5EF2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5"/>
      <w:tr w:rsidR="00C10C3A" w:rsidRPr="003171D8" w14:paraId="574DC28F"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4B6382F2" w14:textId="77777777" w:rsidR="00C10C3A" w:rsidRPr="009F6D98" w:rsidRDefault="00C10C3A" w:rsidP="00C10C3A">
            <w:pPr>
              <w:rPr>
                <w:rFonts w:ascii="Calibri Light" w:hAnsi="Calibri Light" w:cs="Calibri Light"/>
                <w:b w:val="0"/>
                <w:bCs w:val="0"/>
                <w:szCs w:val="22"/>
              </w:rPr>
            </w:pPr>
          </w:p>
        </w:tc>
        <w:tc>
          <w:tcPr>
            <w:tcW w:w="0" w:type="auto"/>
            <w:shd w:val="clear" w:color="auto" w:fill="EDFADC" w:themeFill="accent3" w:themeFillTint="33"/>
          </w:tcPr>
          <w:p w14:paraId="43A36577" w14:textId="07A6343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2: Suicide Prevention Strategy </w:t>
            </w:r>
            <w:r w:rsidRPr="009F6D98">
              <w:rPr>
                <w:rFonts w:ascii="Calibri Light" w:hAnsi="Calibri Light" w:cs="Calibri Light"/>
                <w:szCs w:val="22"/>
              </w:rPr>
              <w:t xml:space="preserve">link in suicide prevention work to services working with vulnerable people, such as housing, debt, employment:   Joseph </w:t>
            </w:r>
            <w:proofErr w:type="gramStart"/>
            <w:r w:rsidRPr="009F6D98">
              <w:rPr>
                <w:rFonts w:ascii="Calibri Light" w:hAnsi="Calibri Light" w:cs="Calibri Light"/>
                <w:szCs w:val="22"/>
              </w:rPr>
              <w:t>Davies,  Suicide</w:t>
            </w:r>
            <w:proofErr w:type="gramEnd"/>
            <w:r w:rsidRPr="009F6D98">
              <w:rPr>
                <w:rFonts w:ascii="Calibri Light" w:hAnsi="Calibri Light" w:cs="Calibri Light"/>
                <w:szCs w:val="22"/>
              </w:rPr>
              <w:t xml:space="preserve"> Prevention Manager for Cambridgeshire and Peterborough</w:t>
            </w:r>
          </w:p>
        </w:tc>
        <w:tc>
          <w:tcPr>
            <w:tcW w:w="0" w:type="auto"/>
            <w:shd w:val="clear" w:color="auto" w:fill="EDFADC" w:themeFill="accent3" w:themeFillTint="33"/>
          </w:tcPr>
          <w:p w14:paraId="6E78611E"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B32A2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08D0F7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E978EC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305E36D"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2E0293B8"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33E9D4F5" w14:textId="7CE02C2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Can Housing Board put forward someone to sit on that Suicide Prevention Group?</w:t>
            </w:r>
          </w:p>
        </w:tc>
        <w:tc>
          <w:tcPr>
            <w:tcW w:w="0" w:type="auto"/>
          </w:tcPr>
          <w:p w14:paraId="2C9B900D" w14:textId="461267B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0" w:type="auto"/>
          </w:tcPr>
          <w:p w14:paraId="66F1FC6A" w14:textId="1B50DA2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6C6D697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C73D6D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81BCDED"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3BB119A1"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1430F661" w14:textId="3B0DA535"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can share high level summary of strategy.</w:t>
            </w:r>
          </w:p>
        </w:tc>
        <w:tc>
          <w:tcPr>
            <w:tcW w:w="0" w:type="auto"/>
          </w:tcPr>
          <w:p w14:paraId="3568A641" w14:textId="5E64893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w:t>
            </w:r>
          </w:p>
        </w:tc>
        <w:tc>
          <w:tcPr>
            <w:tcW w:w="0" w:type="auto"/>
          </w:tcPr>
          <w:p w14:paraId="0ABEDC3D" w14:textId="6DF5871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713D4B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ED478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C30DDE" w14:paraId="65F6D244"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223196EE"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6377DBEF" w14:textId="2F9D41D1"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FF"/>
                <w:szCs w:val="22"/>
                <w:u w:val="single"/>
                <w:shd w:val="clear" w:color="auto" w:fill="FFFFFF"/>
              </w:rPr>
            </w:pPr>
            <w:r w:rsidRPr="009F6D98">
              <w:rPr>
                <w:rFonts w:ascii="Calibri Light" w:hAnsi="Calibri Light" w:cs="Calibri Light"/>
                <w:szCs w:val="22"/>
              </w:rPr>
              <w:t>Joseph Davies to send Housing Board details of suicide prevention training:</w:t>
            </w:r>
            <w:r w:rsidRPr="009F6D98">
              <w:rPr>
                <w:rFonts w:ascii="Calibri Light" w:hAnsi="Calibri Light" w:cs="Calibri Light"/>
                <w:szCs w:val="22"/>
              </w:rPr>
              <w:br/>
              <w:t xml:space="preserve">Please email </w:t>
            </w:r>
            <w:hyperlink r:id="rId14" w:history="1">
              <w:r w:rsidRPr="009F6D98">
                <w:rPr>
                  <w:rStyle w:val="Hyperlink"/>
                  <w:rFonts w:ascii="Calibri Light" w:hAnsi="Calibri Light" w:cs="Calibri Light"/>
                  <w:szCs w:val="22"/>
                  <w:shd w:val="clear" w:color="auto" w:fill="FFFFFF"/>
                </w:rPr>
                <w:t>joseph.davies@cambridgeshire.gov.uk</w:t>
              </w:r>
            </w:hyperlink>
            <w:r w:rsidRPr="009F6D98">
              <w:rPr>
                <w:rStyle w:val="Hyperlink"/>
                <w:rFonts w:ascii="Calibri Light" w:hAnsi="Calibri Light" w:cs="Calibri Light"/>
                <w:szCs w:val="22"/>
                <w:shd w:val="clear" w:color="auto" w:fill="FFFFFF"/>
              </w:rPr>
              <w:t xml:space="preserve"> </w:t>
            </w:r>
            <w:r w:rsidRPr="009F6D98">
              <w:rPr>
                <w:rFonts w:ascii="Calibri Light" w:hAnsi="Calibri Light" w:cs="Calibri Light"/>
              </w:rPr>
              <w:t>if interested</w:t>
            </w:r>
          </w:p>
        </w:tc>
        <w:tc>
          <w:tcPr>
            <w:tcW w:w="0" w:type="auto"/>
          </w:tcPr>
          <w:p w14:paraId="083D57DD" w14:textId="0F0B7CD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 / All</w:t>
            </w:r>
          </w:p>
        </w:tc>
        <w:tc>
          <w:tcPr>
            <w:tcW w:w="0" w:type="auto"/>
          </w:tcPr>
          <w:p w14:paraId="34606C50" w14:textId="17A3026D"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30DDE">
              <w:rPr>
                <w:rFonts w:ascii="Calibri Light" w:hAnsi="Calibri Light" w:cs="Calibri Light"/>
                <w:szCs w:val="22"/>
              </w:rPr>
              <w:sym w:font="Wingdings" w:char="F0FC"/>
            </w:r>
          </w:p>
        </w:tc>
        <w:tc>
          <w:tcPr>
            <w:tcW w:w="0" w:type="auto"/>
          </w:tcPr>
          <w:p w14:paraId="72280749" w14:textId="77777777"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4AC6DA4" w14:textId="77777777"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2654447"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1EDC5ADF"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0696D98F" w14:textId="3EF2BA9B"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 to contact Joseph D about a specific case in Fenland.</w:t>
            </w:r>
          </w:p>
        </w:tc>
        <w:tc>
          <w:tcPr>
            <w:tcW w:w="0" w:type="auto"/>
          </w:tcPr>
          <w:p w14:paraId="6424ED6F" w14:textId="5C8ED3A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w:t>
            </w:r>
          </w:p>
        </w:tc>
        <w:tc>
          <w:tcPr>
            <w:tcW w:w="0" w:type="auto"/>
          </w:tcPr>
          <w:p w14:paraId="77B594C9" w14:textId="4332F4E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C19DE94" w14:textId="14E9923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77C9B7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3446B99"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53BAF0A9"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45AF749D" w14:textId="00ED9152"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Add suicide prevention info to the Hosing, MH and SA toolkit once strategy developed further / agreed.</w:t>
            </w:r>
          </w:p>
        </w:tc>
        <w:tc>
          <w:tcPr>
            <w:tcW w:w="0" w:type="auto"/>
          </w:tcPr>
          <w:p w14:paraId="77197B94" w14:textId="790D8BC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0" w:type="auto"/>
          </w:tcPr>
          <w:p w14:paraId="27A6E716" w14:textId="7606221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48FBF675" w14:textId="64576C9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52ABA9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08B14CE"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72D3823B"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373802CD" w14:textId="608BD1F6"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Link relevant suicide prevention info into Changing Futures plans.</w:t>
            </w:r>
          </w:p>
        </w:tc>
        <w:tc>
          <w:tcPr>
            <w:tcW w:w="0" w:type="auto"/>
          </w:tcPr>
          <w:p w14:paraId="7AD04591" w14:textId="5503125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JD/SB</w:t>
            </w:r>
          </w:p>
        </w:tc>
        <w:tc>
          <w:tcPr>
            <w:tcW w:w="0" w:type="auto"/>
          </w:tcPr>
          <w:p w14:paraId="2309B660" w14:textId="528EAA3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46A64D87" w14:textId="4623DF4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74F906E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DA2BFFD"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11B85D25" w14:textId="77777777" w:rsidR="00C10C3A" w:rsidRPr="009F6D98" w:rsidRDefault="00C10C3A" w:rsidP="00C10C3A">
            <w:pPr>
              <w:rPr>
                <w:rFonts w:ascii="Calibri Light" w:hAnsi="Calibri Light" w:cs="Calibri Light"/>
                <w:b w:val="0"/>
                <w:bCs w:val="0"/>
                <w:szCs w:val="22"/>
              </w:rPr>
            </w:pPr>
          </w:p>
        </w:tc>
        <w:tc>
          <w:tcPr>
            <w:tcW w:w="0" w:type="auto"/>
            <w:shd w:val="clear" w:color="auto" w:fill="EDFADC" w:themeFill="accent3" w:themeFillTint="33"/>
          </w:tcPr>
          <w:p w14:paraId="68DA17A6" w14:textId="504771B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szCs w:val="22"/>
              </w:rPr>
            </w:pPr>
            <w:r w:rsidRPr="009F6D98">
              <w:rPr>
                <w:rFonts w:ascii="Calibri Light" w:hAnsi="Calibri Light" w:cs="Calibri Light"/>
                <w:b/>
                <w:bCs/>
                <w:szCs w:val="22"/>
              </w:rPr>
              <w:t xml:space="preserve">Item 4: </w:t>
            </w:r>
            <w:r w:rsidRPr="009F6D98">
              <w:rPr>
                <w:rFonts w:ascii="Calibri Light" w:hAnsi="Calibri Light" w:cs="Calibri Light"/>
                <w:b/>
                <w:bCs/>
                <w:iCs/>
                <w:szCs w:val="22"/>
              </w:rPr>
              <w:t>Our “annual review” meeting in March</w:t>
            </w:r>
            <w:r w:rsidRPr="009F6D98">
              <w:rPr>
                <w:rFonts w:ascii="Calibri Light" w:hAnsi="Calibri Light" w:cs="Calibri Light"/>
                <w:iCs/>
                <w:szCs w:val="22"/>
              </w:rPr>
              <w:t xml:space="preserve"> thinking about how we’d like to approach the meeting</w:t>
            </w:r>
          </w:p>
        </w:tc>
        <w:tc>
          <w:tcPr>
            <w:tcW w:w="0" w:type="auto"/>
            <w:shd w:val="clear" w:color="auto" w:fill="EDFADC" w:themeFill="accent3" w:themeFillTint="33"/>
          </w:tcPr>
          <w:p w14:paraId="11CA38E3"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5F5206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7E9C5C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E54FE0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741C8AE"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0D709BA8"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34102671" w14:textId="224AC74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to look at Housing Board meeting T</w:t>
            </w:r>
            <w:r>
              <w:rPr>
                <w:rFonts w:ascii="Calibri Light" w:hAnsi="Calibri Light" w:cs="Calibri Light"/>
                <w:szCs w:val="22"/>
              </w:rPr>
              <w:t>oR</w:t>
            </w:r>
            <w:r w:rsidRPr="009F6D98">
              <w:rPr>
                <w:rFonts w:ascii="Calibri Light" w:hAnsi="Calibri Light" w:cs="Calibri Light"/>
                <w:szCs w:val="22"/>
              </w:rPr>
              <w:t>, and the accompanying supplement (sent out with this meeting’s papers), to update.</w:t>
            </w:r>
          </w:p>
        </w:tc>
        <w:tc>
          <w:tcPr>
            <w:tcW w:w="0" w:type="auto"/>
          </w:tcPr>
          <w:p w14:paraId="6A9F8F8B" w14:textId="11AA910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0" w:type="auto"/>
          </w:tcPr>
          <w:p w14:paraId="0652C72E" w14:textId="3A0A68B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30AFD09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3E29A2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FE76FC8"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4C83A73F" w14:textId="77777777" w:rsidR="00C10C3A" w:rsidRPr="009F6D98" w:rsidRDefault="00C10C3A" w:rsidP="00C10C3A">
            <w:pPr>
              <w:rPr>
                <w:rFonts w:ascii="Calibri Light" w:hAnsi="Calibri Light" w:cs="Calibri Light"/>
                <w:b w:val="0"/>
                <w:bCs w:val="0"/>
                <w:szCs w:val="22"/>
              </w:rPr>
            </w:pPr>
          </w:p>
        </w:tc>
        <w:tc>
          <w:tcPr>
            <w:tcW w:w="0" w:type="auto"/>
            <w:shd w:val="clear" w:color="auto" w:fill="EDFADC" w:themeFill="accent3" w:themeFillTint="33"/>
          </w:tcPr>
          <w:p w14:paraId="71B40801" w14:textId="1D20C43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5: Updates</w:t>
            </w:r>
          </w:p>
        </w:tc>
        <w:tc>
          <w:tcPr>
            <w:tcW w:w="0" w:type="auto"/>
            <w:shd w:val="clear" w:color="auto" w:fill="EDFADC" w:themeFill="accent3" w:themeFillTint="33"/>
          </w:tcPr>
          <w:p w14:paraId="22A412B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B6DBB6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BBA89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E37DB5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88B56FF"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DEF5EE" w:themeFill="accent4" w:themeFillTint="33"/>
          </w:tcPr>
          <w:p w14:paraId="17E4FF91" w14:textId="77777777" w:rsidR="00C10C3A" w:rsidRPr="009F6D98" w:rsidRDefault="00C10C3A" w:rsidP="00C10C3A">
            <w:pPr>
              <w:spacing w:after="120"/>
              <w:rPr>
                <w:rFonts w:ascii="Calibri Light" w:hAnsi="Calibri Light" w:cs="Calibri Light"/>
                <w:b w:val="0"/>
                <w:bCs w:val="0"/>
                <w:szCs w:val="22"/>
              </w:rPr>
            </w:pPr>
          </w:p>
        </w:tc>
        <w:tc>
          <w:tcPr>
            <w:tcW w:w="0" w:type="auto"/>
            <w:shd w:val="clear" w:color="auto" w:fill="DEF5EE" w:themeFill="accent4" w:themeFillTint="33"/>
          </w:tcPr>
          <w:p w14:paraId="472D16D9" w14:textId="3357432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Prison leavers / prison leavers with covid</w:t>
            </w:r>
          </w:p>
        </w:tc>
        <w:tc>
          <w:tcPr>
            <w:tcW w:w="0" w:type="auto"/>
            <w:shd w:val="clear" w:color="auto" w:fill="DEF5EE" w:themeFill="accent4" w:themeFillTint="33"/>
          </w:tcPr>
          <w:p w14:paraId="27D24D03"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49E13F2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6141D8C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DEF5EE" w:themeFill="accent4" w:themeFillTint="33"/>
          </w:tcPr>
          <w:p w14:paraId="3625F09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058A601D"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73C2A8C" w14:textId="77777777" w:rsidR="00C10C3A" w:rsidRPr="009F6D98" w:rsidRDefault="00C10C3A" w:rsidP="005F173F">
            <w:pPr>
              <w:pStyle w:val="ListParagraph"/>
              <w:numPr>
                <w:ilvl w:val="0"/>
                <w:numId w:val="42"/>
              </w:numPr>
              <w:rPr>
                <w:rFonts w:ascii="Calibri Light" w:hAnsi="Calibri Light" w:cs="Calibri Light"/>
                <w:b w:val="0"/>
                <w:bCs w:val="0"/>
                <w:szCs w:val="22"/>
              </w:rPr>
            </w:pPr>
          </w:p>
        </w:tc>
        <w:tc>
          <w:tcPr>
            <w:tcW w:w="0" w:type="auto"/>
            <w:shd w:val="clear" w:color="auto" w:fill="auto"/>
          </w:tcPr>
          <w:p w14:paraId="2A38DFED" w14:textId="00D31A6B"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Keep under review as part of the Protocol work i.e., are there housing issues not being met?  As part of regular review meetings</w:t>
            </w:r>
          </w:p>
        </w:tc>
        <w:tc>
          <w:tcPr>
            <w:tcW w:w="0" w:type="auto"/>
            <w:shd w:val="clear" w:color="auto" w:fill="auto"/>
          </w:tcPr>
          <w:p w14:paraId="62F3613C" w14:textId="2C1C8A4A"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MR/JC</w:t>
            </w:r>
          </w:p>
        </w:tc>
        <w:tc>
          <w:tcPr>
            <w:tcW w:w="0" w:type="auto"/>
            <w:shd w:val="clear" w:color="auto" w:fill="auto"/>
          </w:tcPr>
          <w:p w14:paraId="2DE62858" w14:textId="4A4FE6A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shd w:val="clear" w:color="auto" w:fill="auto"/>
          </w:tcPr>
          <w:p w14:paraId="71A680DF" w14:textId="76505F38"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0" w:type="auto"/>
            <w:shd w:val="clear" w:color="auto" w:fill="auto"/>
          </w:tcPr>
          <w:p w14:paraId="1BAAE11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991887" w14:paraId="6538DEED"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7B11EF94" w14:textId="77777777" w:rsidR="00C10C3A" w:rsidRPr="009F6D98" w:rsidRDefault="00C10C3A" w:rsidP="00C10C3A">
            <w:pPr>
              <w:rPr>
                <w:rFonts w:ascii="Calibri Light" w:hAnsi="Calibri Light" w:cs="Calibri Light"/>
                <w:b w:val="0"/>
                <w:bCs w:val="0"/>
                <w:sz w:val="24"/>
              </w:rPr>
            </w:pPr>
          </w:p>
        </w:tc>
        <w:tc>
          <w:tcPr>
            <w:tcW w:w="0" w:type="auto"/>
            <w:shd w:val="clear" w:color="auto" w:fill="A7EA52" w:themeFill="accent3"/>
          </w:tcPr>
          <w:p w14:paraId="7A2109BB" w14:textId="676E25B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14 January 2022</w:t>
            </w:r>
          </w:p>
        </w:tc>
        <w:tc>
          <w:tcPr>
            <w:tcW w:w="0" w:type="auto"/>
            <w:shd w:val="clear" w:color="auto" w:fill="A7EA52" w:themeFill="accent3"/>
          </w:tcPr>
          <w:p w14:paraId="607F4CA2"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0EABCCE1"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FDF8809"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D72B93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3171D8" w14:paraId="2D100EB4"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62653CFB" w14:textId="77777777" w:rsidR="00C10C3A" w:rsidRPr="009F6D98" w:rsidRDefault="00C10C3A" w:rsidP="00C10C3A">
            <w:pPr>
              <w:rPr>
                <w:rFonts w:ascii="Calibri Light" w:hAnsi="Calibri Light" w:cs="Calibri Light"/>
                <w:b w:val="0"/>
                <w:bCs w:val="0"/>
                <w:szCs w:val="22"/>
              </w:rPr>
            </w:pPr>
          </w:p>
        </w:tc>
        <w:tc>
          <w:tcPr>
            <w:tcW w:w="0" w:type="auto"/>
            <w:shd w:val="clear" w:color="auto" w:fill="EDFADC" w:themeFill="accent3" w:themeFillTint="33"/>
          </w:tcPr>
          <w:p w14:paraId="60E15621" w14:textId="722619A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1: Needs Assessment for learning disabilities, autism, mental health issues, and physical disabilities (under 65s)</w:t>
            </w:r>
          </w:p>
        </w:tc>
        <w:tc>
          <w:tcPr>
            <w:tcW w:w="0" w:type="auto"/>
            <w:shd w:val="clear" w:color="auto" w:fill="EDFADC" w:themeFill="accent3" w:themeFillTint="33"/>
          </w:tcPr>
          <w:p w14:paraId="3FB20DE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CCB14B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05E61E6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6829F7B0"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9B8BFE9"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31E65400" w14:textId="77777777"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6C314051" w14:textId="44763AB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FS arranged a workshop </w:t>
            </w:r>
            <w:r>
              <w:rPr>
                <w:rFonts w:ascii="Calibri Light" w:hAnsi="Calibri Light" w:cs="Calibri Light"/>
                <w:szCs w:val="22"/>
              </w:rPr>
              <w:t>on</w:t>
            </w:r>
            <w:r w:rsidRPr="009F6D98">
              <w:rPr>
                <w:rFonts w:ascii="Calibri Light" w:hAnsi="Calibri Light" w:cs="Calibri Light"/>
                <w:szCs w:val="22"/>
              </w:rPr>
              <w:t xml:space="preserve"> supported living contracts, agreed </w:t>
            </w:r>
            <w:r>
              <w:rPr>
                <w:rFonts w:ascii="Calibri Light" w:hAnsi="Calibri Light" w:cs="Calibri Light"/>
                <w:szCs w:val="22"/>
              </w:rPr>
              <w:t>one</w:t>
            </w:r>
            <w:r w:rsidRPr="009F6D98">
              <w:rPr>
                <w:rFonts w:ascii="Calibri Light" w:hAnsi="Calibri Light" w:cs="Calibri Light"/>
                <w:szCs w:val="22"/>
              </w:rPr>
              <w:t xml:space="preserve"> of NH’s team</w:t>
            </w:r>
            <w:r>
              <w:rPr>
                <w:rFonts w:ascii="Calibri Light" w:hAnsi="Calibri Light" w:cs="Calibri Light"/>
                <w:szCs w:val="22"/>
              </w:rPr>
              <w:t xml:space="preserve">, </w:t>
            </w:r>
            <w:r w:rsidRPr="009F6D98">
              <w:rPr>
                <w:rFonts w:ascii="Calibri Light" w:hAnsi="Calibri Light" w:cs="Calibri Light"/>
                <w:szCs w:val="22"/>
              </w:rPr>
              <w:t xml:space="preserve">CHS </w:t>
            </w:r>
            <w:r>
              <w:rPr>
                <w:rFonts w:ascii="Calibri Light" w:hAnsi="Calibri Light" w:cs="Calibri Light"/>
                <w:szCs w:val="22"/>
              </w:rPr>
              <w:t>to</w:t>
            </w:r>
            <w:r w:rsidRPr="009F6D98">
              <w:rPr>
                <w:rFonts w:ascii="Calibri Light" w:hAnsi="Calibri Light" w:cs="Calibri Light"/>
                <w:szCs w:val="22"/>
              </w:rPr>
              <w:t xml:space="preserve"> attend, NH to pass details to FS and GF.</w:t>
            </w:r>
          </w:p>
        </w:tc>
        <w:tc>
          <w:tcPr>
            <w:tcW w:w="0" w:type="auto"/>
          </w:tcPr>
          <w:p w14:paraId="387D45BC" w14:textId="423E4FC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0" w:type="auto"/>
          </w:tcPr>
          <w:p w14:paraId="38E8FCC3" w14:textId="46A16B4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D3598E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6C37F4D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4B69A4D7"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568DBDF0" w14:textId="77777777" w:rsidR="00C10C3A" w:rsidRPr="009F6D98" w:rsidRDefault="00C10C3A" w:rsidP="00C10C3A">
            <w:pPr>
              <w:rPr>
                <w:rFonts w:ascii="Calibri Light" w:hAnsi="Calibri Light" w:cs="Calibri Light"/>
                <w:b w:val="0"/>
                <w:bCs w:val="0"/>
                <w:szCs w:val="22"/>
              </w:rPr>
            </w:pPr>
            <w:bookmarkStart w:id="16" w:name="_Hlk93593290"/>
          </w:p>
        </w:tc>
        <w:tc>
          <w:tcPr>
            <w:tcW w:w="0" w:type="auto"/>
            <w:shd w:val="clear" w:color="auto" w:fill="EDFADC" w:themeFill="accent3" w:themeFillTint="33"/>
          </w:tcPr>
          <w:p w14:paraId="16BC9694" w14:textId="64EBD28B"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3:  Changing Futures</w:t>
            </w:r>
          </w:p>
        </w:tc>
        <w:tc>
          <w:tcPr>
            <w:tcW w:w="0" w:type="auto"/>
            <w:shd w:val="clear" w:color="auto" w:fill="EDFADC" w:themeFill="accent3" w:themeFillTint="33"/>
          </w:tcPr>
          <w:p w14:paraId="5BE95EF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22EC1FB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578972FD"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F0D470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6"/>
      <w:tr w:rsidR="00C10C3A" w:rsidRPr="003171D8" w14:paraId="5165278B"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5E1743F9" w14:textId="1F236555"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3D979048" w14:textId="2F380091"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send a short note giving more on the inquiry group.  Leaders Network event in February.</w:t>
            </w:r>
          </w:p>
        </w:tc>
        <w:tc>
          <w:tcPr>
            <w:tcW w:w="0" w:type="auto"/>
          </w:tcPr>
          <w:p w14:paraId="7A86F86A" w14:textId="143C483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0" w:type="auto"/>
          </w:tcPr>
          <w:p w14:paraId="26F4E7AE" w14:textId="3D495A1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0" w:type="auto"/>
          </w:tcPr>
          <w:p w14:paraId="1C68CAB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tcPr>
          <w:p w14:paraId="7B35936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FC342A" w14:paraId="7BD19D52"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5F5D9873" w14:textId="77777777" w:rsidR="00C10C3A" w:rsidRPr="009F6D98" w:rsidRDefault="00C10C3A" w:rsidP="00C10C3A">
            <w:pPr>
              <w:rPr>
                <w:rFonts w:ascii="Calibri Light" w:hAnsi="Calibri Light" w:cs="Calibri Light"/>
                <w:b w:val="0"/>
                <w:bCs w:val="0"/>
                <w:szCs w:val="22"/>
              </w:rPr>
            </w:pPr>
            <w:bookmarkStart w:id="17" w:name="_Hlk93594235"/>
          </w:p>
        </w:tc>
        <w:tc>
          <w:tcPr>
            <w:tcW w:w="0" w:type="auto"/>
            <w:shd w:val="clear" w:color="auto" w:fill="EDFADC" w:themeFill="accent3" w:themeFillTint="33"/>
          </w:tcPr>
          <w:p w14:paraId="24AE5E41" w14:textId="25EE613D"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5:  Updates</w:t>
            </w:r>
          </w:p>
        </w:tc>
        <w:tc>
          <w:tcPr>
            <w:tcW w:w="0" w:type="auto"/>
            <w:shd w:val="clear" w:color="auto" w:fill="EDFADC" w:themeFill="accent3" w:themeFillTint="33"/>
          </w:tcPr>
          <w:p w14:paraId="50629B5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1EEF7A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79FBCB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61702C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7"/>
      <w:tr w:rsidR="00C10C3A" w:rsidRPr="003171D8" w14:paraId="2754D3CF" w14:textId="77777777" w:rsidTr="005655AC">
        <w:trPr>
          <w:trHeight w:val="20"/>
          <w:tblHeader/>
        </w:trPr>
        <w:tc>
          <w:tcPr>
            <w:cnfStyle w:val="001000000000" w:firstRow="0" w:lastRow="0" w:firstColumn="1" w:lastColumn="0" w:oddVBand="0" w:evenVBand="0" w:oddHBand="0" w:evenHBand="0" w:firstRowFirstColumn="0" w:firstRowLastColumn="0" w:lastRowFirstColumn="0" w:lastRowLastColumn="0"/>
            <w:tcW w:w="0" w:type="auto"/>
          </w:tcPr>
          <w:p w14:paraId="46091A90" w14:textId="1D4E52D4" w:rsidR="00C10C3A" w:rsidRPr="009F6D98" w:rsidRDefault="00C10C3A" w:rsidP="005F173F">
            <w:pPr>
              <w:pStyle w:val="ListParagraph"/>
              <w:numPr>
                <w:ilvl w:val="0"/>
                <w:numId w:val="42"/>
              </w:numPr>
              <w:rPr>
                <w:rFonts w:ascii="Calibri Light" w:hAnsi="Calibri Light" w:cs="Calibri Light"/>
                <w:szCs w:val="22"/>
              </w:rPr>
            </w:pPr>
          </w:p>
        </w:tc>
        <w:tc>
          <w:tcPr>
            <w:tcW w:w="0" w:type="auto"/>
          </w:tcPr>
          <w:p w14:paraId="664CF069" w14:textId="2FA65AA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DG to provide the model used by Cambridge Access Surgery for the delivery of 70 booster vaccinations to vulnerable people, to DH.  Anything people want to know contact DG</w:t>
            </w:r>
            <w:r>
              <w:rPr>
                <w:rFonts w:ascii="Calibri Light" w:hAnsi="Calibri Light" w:cs="Calibri Light"/>
                <w:szCs w:val="22"/>
              </w:rPr>
              <w:t>.</w:t>
            </w:r>
          </w:p>
        </w:tc>
        <w:tc>
          <w:tcPr>
            <w:tcW w:w="0" w:type="auto"/>
          </w:tcPr>
          <w:p w14:paraId="30AFCDC7" w14:textId="51DE563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All/DG</w:t>
            </w:r>
          </w:p>
        </w:tc>
        <w:tc>
          <w:tcPr>
            <w:tcW w:w="0" w:type="auto"/>
          </w:tcPr>
          <w:p w14:paraId="637618C4" w14:textId="47F85DB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0" w:type="auto"/>
          </w:tcPr>
          <w:p w14:paraId="44A1105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0" w:type="auto"/>
          </w:tcPr>
          <w:p w14:paraId="71FD8E9B" w14:textId="1E304CD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991887" w14:paraId="7891CFB4"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205D2E2F" w14:textId="77777777" w:rsidR="00C10C3A" w:rsidRPr="009F6D98" w:rsidRDefault="00C10C3A" w:rsidP="00C10C3A">
            <w:pPr>
              <w:rPr>
                <w:rFonts w:ascii="Calibri Light" w:hAnsi="Calibri Light" w:cs="Calibri Light"/>
                <w:b w:val="0"/>
                <w:bCs w:val="0"/>
                <w:sz w:val="24"/>
              </w:rPr>
            </w:pPr>
            <w:bookmarkStart w:id="18" w:name="_Hlk93059098"/>
          </w:p>
        </w:tc>
        <w:tc>
          <w:tcPr>
            <w:tcW w:w="0" w:type="auto"/>
            <w:shd w:val="clear" w:color="auto" w:fill="A7EA52" w:themeFill="accent3"/>
          </w:tcPr>
          <w:p w14:paraId="31C18470" w14:textId="4C6F4CD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3 December 2021</w:t>
            </w:r>
          </w:p>
        </w:tc>
        <w:tc>
          <w:tcPr>
            <w:tcW w:w="0" w:type="auto"/>
            <w:shd w:val="clear" w:color="auto" w:fill="A7EA52" w:themeFill="accent3"/>
          </w:tcPr>
          <w:p w14:paraId="68027B7A"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4247D96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596C155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227B8B0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1ABA40D9"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1D7E3AA3" w14:textId="77777777" w:rsidR="00C10C3A" w:rsidRPr="009F6D98" w:rsidRDefault="00C10C3A" w:rsidP="00C10C3A">
            <w:pPr>
              <w:rPr>
                <w:rFonts w:ascii="Calibri Light" w:hAnsi="Calibri Light" w:cs="Calibri Light"/>
                <w:b w:val="0"/>
                <w:bCs w:val="0"/>
                <w:szCs w:val="22"/>
              </w:rPr>
            </w:pPr>
            <w:bookmarkStart w:id="19" w:name="_Hlk93059164"/>
            <w:bookmarkEnd w:id="18"/>
          </w:p>
        </w:tc>
        <w:tc>
          <w:tcPr>
            <w:tcW w:w="0" w:type="auto"/>
            <w:shd w:val="clear" w:color="auto" w:fill="EDFADC" w:themeFill="accent3" w:themeFillTint="33"/>
          </w:tcPr>
          <w:p w14:paraId="0E9C4B7F" w14:textId="6C829C15"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 xml:space="preserve">Item </w:t>
            </w:r>
            <w:r>
              <w:rPr>
                <w:rFonts w:ascii="Calibri Light" w:hAnsi="Calibri Light" w:cs="Calibri Light"/>
                <w:b/>
                <w:bCs/>
                <w:szCs w:val="22"/>
              </w:rPr>
              <w:t>2</w:t>
            </w:r>
            <w:r w:rsidRPr="00B63C6B">
              <w:rPr>
                <w:rFonts w:ascii="Calibri Light" w:hAnsi="Calibri Light" w:cs="Calibri Light"/>
                <w:b/>
                <w:bCs/>
                <w:szCs w:val="22"/>
              </w:rPr>
              <w:t>: Update on Hardship Metrics work / future plan (Damian Roche)</w:t>
            </w:r>
          </w:p>
        </w:tc>
        <w:tc>
          <w:tcPr>
            <w:tcW w:w="0" w:type="auto"/>
            <w:shd w:val="clear" w:color="auto" w:fill="EDFADC" w:themeFill="accent3" w:themeFillTint="33"/>
          </w:tcPr>
          <w:p w14:paraId="1D08F72B"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BFEF0A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7E63342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3ED55F6A"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9"/>
      <w:tr w:rsidR="00C10C3A" w:rsidRPr="00991887" w14:paraId="54BDA0B3"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498F190" w14:textId="1699A749" w:rsidR="00C10C3A" w:rsidRPr="009F6D98" w:rsidRDefault="00C10C3A" w:rsidP="005F173F">
            <w:pPr>
              <w:pStyle w:val="ListParagraph"/>
              <w:numPr>
                <w:ilvl w:val="0"/>
                <w:numId w:val="42"/>
              </w:numPr>
              <w:rPr>
                <w:rFonts w:ascii="Calibri Light" w:hAnsi="Calibri Light" w:cs="Calibri Light"/>
                <w:bCs w:val="0"/>
                <w:szCs w:val="22"/>
              </w:rPr>
            </w:pPr>
          </w:p>
        </w:tc>
        <w:tc>
          <w:tcPr>
            <w:tcW w:w="0" w:type="auto"/>
            <w:shd w:val="clear" w:color="auto" w:fill="FFFFFF" w:themeFill="background1"/>
          </w:tcPr>
          <w:p w14:paraId="2A78209E" w14:textId="1620212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HW and DR will discuss good practice in relation to affordable homes.  </w:t>
            </w:r>
          </w:p>
        </w:tc>
        <w:tc>
          <w:tcPr>
            <w:tcW w:w="0" w:type="auto"/>
            <w:shd w:val="clear" w:color="auto" w:fill="FFFFFF" w:themeFill="background1"/>
          </w:tcPr>
          <w:p w14:paraId="5D881840" w14:textId="415F148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DR/HW</w:t>
            </w:r>
          </w:p>
        </w:tc>
        <w:tc>
          <w:tcPr>
            <w:tcW w:w="0" w:type="auto"/>
            <w:shd w:val="clear" w:color="auto" w:fill="FFFFFF" w:themeFill="background1"/>
          </w:tcPr>
          <w:p w14:paraId="49173AB2" w14:textId="331C6EA0"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FFFFF" w:themeFill="background1"/>
          </w:tcPr>
          <w:p w14:paraId="1B33AAA3" w14:textId="4B8C8C7E"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0" w:type="auto"/>
            <w:shd w:val="clear" w:color="auto" w:fill="FFFFFF" w:themeFill="background1"/>
          </w:tcPr>
          <w:p w14:paraId="2825FF3D" w14:textId="69F6937D"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15D61969"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8B3EC58" w14:textId="7064F422" w:rsidR="00C10C3A" w:rsidRPr="009F6D98" w:rsidRDefault="00C10C3A" w:rsidP="005F173F">
            <w:pPr>
              <w:pStyle w:val="ListParagraph"/>
              <w:numPr>
                <w:ilvl w:val="0"/>
                <w:numId w:val="42"/>
              </w:numPr>
              <w:rPr>
                <w:rFonts w:ascii="Calibri Light" w:hAnsi="Calibri Light" w:cs="Calibri Light"/>
                <w:b w:val="0"/>
                <w:szCs w:val="22"/>
              </w:rPr>
            </w:pPr>
          </w:p>
        </w:tc>
        <w:tc>
          <w:tcPr>
            <w:tcW w:w="0" w:type="auto"/>
            <w:shd w:val="clear" w:color="auto" w:fill="FFFFFF" w:themeFill="background1"/>
          </w:tcPr>
          <w:p w14:paraId="397ECC67" w14:textId="598B526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SB will add good practice to Cambs Insight webpage when available, and others add to that, to encourage good practice sharing.  JC advised, more looking at data, and decide if there </w:t>
            </w:r>
            <w:proofErr w:type="gramStart"/>
            <w:r w:rsidRPr="009F6D98">
              <w:rPr>
                <w:rFonts w:ascii="Calibri Light" w:hAnsi="Calibri Light" w:cs="Calibri Light"/>
                <w:bCs/>
                <w:szCs w:val="22"/>
              </w:rPr>
              <w:t>are</w:t>
            </w:r>
            <w:proofErr w:type="gramEnd"/>
            <w:r w:rsidRPr="009F6D98">
              <w:rPr>
                <w:rFonts w:ascii="Calibri Light" w:hAnsi="Calibri Light" w:cs="Calibri Light"/>
                <w:bCs/>
                <w:szCs w:val="22"/>
              </w:rPr>
              <w:t xml:space="preserve"> organisations we would like to speak to </w:t>
            </w:r>
            <w:r>
              <w:rPr>
                <w:rFonts w:ascii="Calibri Light" w:hAnsi="Calibri Light" w:cs="Calibri Light"/>
                <w:bCs/>
                <w:szCs w:val="22"/>
              </w:rPr>
              <w:t>on</w:t>
            </w:r>
            <w:r w:rsidRPr="009F6D98">
              <w:rPr>
                <w:rFonts w:ascii="Calibri Light" w:hAnsi="Calibri Light" w:cs="Calibri Light"/>
                <w:bCs/>
                <w:szCs w:val="22"/>
              </w:rPr>
              <w:t xml:space="preserve"> practice, not a league table.</w:t>
            </w:r>
          </w:p>
        </w:tc>
        <w:tc>
          <w:tcPr>
            <w:tcW w:w="0" w:type="auto"/>
            <w:shd w:val="clear" w:color="auto" w:fill="FFFFFF" w:themeFill="background1"/>
          </w:tcPr>
          <w:p w14:paraId="50745C7D" w14:textId="5DF19A7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0" w:type="auto"/>
            <w:shd w:val="clear" w:color="auto" w:fill="FFFFFF" w:themeFill="background1"/>
          </w:tcPr>
          <w:p w14:paraId="1B0D15C8" w14:textId="2B729E84"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FFFFFF" w:themeFill="background1"/>
          </w:tcPr>
          <w:p w14:paraId="6009627C" w14:textId="6737FB94"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0" w:type="auto"/>
            <w:shd w:val="clear" w:color="auto" w:fill="FFFFFF" w:themeFill="background1"/>
          </w:tcPr>
          <w:p w14:paraId="63141E2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069FBFF5"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A9CF6D5" w14:textId="2A63A7EC" w:rsidR="00C10C3A" w:rsidRPr="009F6D98" w:rsidRDefault="00C10C3A" w:rsidP="005F173F">
            <w:pPr>
              <w:pStyle w:val="ListParagraph"/>
              <w:numPr>
                <w:ilvl w:val="0"/>
                <w:numId w:val="42"/>
              </w:numPr>
              <w:rPr>
                <w:rFonts w:ascii="Calibri Light" w:hAnsi="Calibri Light" w:cs="Calibri Light"/>
                <w:b w:val="0"/>
                <w:szCs w:val="22"/>
              </w:rPr>
            </w:pPr>
          </w:p>
        </w:tc>
        <w:tc>
          <w:tcPr>
            <w:tcW w:w="0" w:type="auto"/>
          </w:tcPr>
          <w:p w14:paraId="12B5F717" w14:textId="78C6A659"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F6D98">
              <w:rPr>
                <w:rFonts w:ascii="Calibri Light" w:hAnsi="Calibri Light" w:cs="Calibri Light"/>
                <w:bCs/>
                <w:szCs w:val="22"/>
              </w:rPr>
              <w:t xml:space="preserve">Can South Cambs and Cambridge share their position on rent settlement?  </w:t>
            </w:r>
            <w:r w:rsidRPr="009F6D98">
              <w:rPr>
                <w:rFonts w:ascii="Calibri Light" w:hAnsi="Calibri Light" w:cs="Calibri Light"/>
                <w:szCs w:val="22"/>
              </w:rPr>
              <w:t xml:space="preserve">On affordability discussions.  </w:t>
            </w:r>
          </w:p>
        </w:tc>
        <w:tc>
          <w:tcPr>
            <w:tcW w:w="0" w:type="auto"/>
          </w:tcPr>
          <w:p w14:paraId="69D4D930" w14:textId="5501904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6D98">
              <w:rPr>
                <w:rFonts w:ascii="Calibri Light" w:hAnsi="Calibri Light" w:cs="Calibri Light"/>
                <w:sz w:val="16"/>
                <w:szCs w:val="16"/>
              </w:rPr>
              <w:t>SB/JF/HR</w:t>
            </w:r>
            <w:r w:rsidRPr="009F6D98">
              <w:rPr>
                <w:rFonts w:ascii="Calibri Light" w:hAnsi="Calibri Light" w:cs="Calibri Light"/>
                <w:sz w:val="20"/>
                <w:szCs w:val="20"/>
              </w:rPr>
              <w:br/>
            </w:r>
            <w:r w:rsidRPr="009F6D98">
              <w:rPr>
                <w:rFonts w:ascii="Calibri Light" w:hAnsi="Calibri Light" w:cs="Calibri Light"/>
                <w:sz w:val="16"/>
                <w:szCs w:val="16"/>
              </w:rPr>
              <w:t>City &amp; SCDC</w:t>
            </w:r>
          </w:p>
        </w:tc>
        <w:tc>
          <w:tcPr>
            <w:tcW w:w="0" w:type="auto"/>
          </w:tcPr>
          <w:p w14:paraId="259CEA3E" w14:textId="559CC336"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0" w:type="auto"/>
          </w:tcPr>
          <w:p w14:paraId="0FD3244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32231314"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30944D02"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7EA52" w:themeFill="accent3"/>
          </w:tcPr>
          <w:p w14:paraId="0F6CFAE8" w14:textId="77777777" w:rsidR="00C10C3A" w:rsidRPr="009F6D98" w:rsidRDefault="00C10C3A" w:rsidP="00C10C3A">
            <w:pPr>
              <w:rPr>
                <w:rFonts w:ascii="Calibri Light" w:hAnsi="Calibri Light" w:cs="Calibri Light"/>
                <w:b w:val="0"/>
                <w:bCs w:val="0"/>
                <w:sz w:val="24"/>
              </w:rPr>
            </w:pPr>
          </w:p>
        </w:tc>
        <w:tc>
          <w:tcPr>
            <w:tcW w:w="0" w:type="auto"/>
            <w:shd w:val="clear" w:color="auto" w:fill="A7EA52" w:themeFill="accent3"/>
          </w:tcPr>
          <w:p w14:paraId="62E23ED1" w14:textId="61EAF1B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5 November 2021</w:t>
            </w:r>
          </w:p>
        </w:tc>
        <w:tc>
          <w:tcPr>
            <w:tcW w:w="0" w:type="auto"/>
            <w:shd w:val="clear" w:color="auto" w:fill="A7EA52" w:themeFill="accent3"/>
          </w:tcPr>
          <w:p w14:paraId="1C90BC08"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778A4C2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0F987EC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0" w:type="auto"/>
            <w:shd w:val="clear" w:color="auto" w:fill="A7EA52" w:themeFill="accent3"/>
          </w:tcPr>
          <w:p w14:paraId="6844C05B"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6B5AB0F1"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EDFADC" w:themeFill="accent3" w:themeFillTint="33"/>
          </w:tcPr>
          <w:p w14:paraId="445B196C" w14:textId="77777777" w:rsidR="00C10C3A" w:rsidRPr="009F6D98" w:rsidRDefault="00C10C3A" w:rsidP="00C10C3A">
            <w:pPr>
              <w:rPr>
                <w:rFonts w:ascii="Calibri Light" w:hAnsi="Calibri Light" w:cs="Calibri Light"/>
                <w:b w:val="0"/>
                <w:bCs w:val="0"/>
                <w:szCs w:val="22"/>
              </w:rPr>
            </w:pPr>
          </w:p>
        </w:tc>
        <w:tc>
          <w:tcPr>
            <w:tcW w:w="0" w:type="auto"/>
            <w:shd w:val="clear" w:color="auto" w:fill="EDFADC" w:themeFill="accent3" w:themeFillTint="33"/>
          </w:tcPr>
          <w:p w14:paraId="75EB19F3" w14:textId="0955D7BB"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2: Homelessness and plans to end rough sleeping</w:t>
            </w:r>
          </w:p>
        </w:tc>
        <w:tc>
          <w:tcPr>
            <w:tcW w:w="0" w:type="auto"/>
            <w:shd w:val="clear" w:color="auto" w:fill="EDFADC" w:themeFill="accent3" w:themeFillTint="33"/>
          </w:tcPr>
          <w:p w14:paraId="574F77B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EAF70E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4B8A4EB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shd w:val="clear" w:color="auto" w:fill="EDFADC" w:themeFill="accent3" w:themeFillTint="33"/>
          </w:tcPr>
          <w:p w14:paraId="13F9A5C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4C859CA"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4774610" w14:textId="77777777" w:rsidR="00C10C3A" w:rsidRPr="009F6D98" w:rsidRDefault="00C10C3A" w:rsidP="005F173F">
            <w:pPr>
              <w:pStyle w:val="ListParagraph"/>
              <w:numPr>
                <w:ilvl w:val="0"/>
                <w:numId w:val="42"/>
              </w:numPr>
              <w:rPr>
                <w:rFonts w:ascii="Calibri Light" w:hAnsi="Calibri Light" w:cs="Calibri Light"/>
                <w:b w:val="0"/>
                <w:bCs w:val="0"/>
                <w:szCs w:val="22"/>
              </w:rPr>
            </w:pPr>
          </w:p>
        </w:tc>
        <w:tc>
          <w:tcPr>
            <w:tcW w:w="0" w:type="auto"/>
          </w:tcPr>
          <w:p w14:paraId="7EC7B6A4" w14:textId="1348A89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Peterborough numbers to be contributed and added in, JC to recirculate report once complete</w:t>
            </w:r>
          </w:p>
        </w:tc>
        <w:tc>
          <w:tcPr>
            <w:tcW w:w="0" w:type="auto"/>
          </w:tcPr>
          <w:p w14:paraId="4EB6A1D2" w14:textId="215205C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9F6D98">
              <w:rPr>
                <w:rFonts w:ascii="Calibri Light" w:hAnsi="Calibri Light" w:cs="Calibri Light"/>
                <w:sz w:val="18"/>
                <w:szCs w:val="18"/>
              </w:rPr>
              <w:t>SE/JC/HW</w:t>
            </w:r>
          </w:p>
        </w:tc>
        <w:tc>
          <w:tcPr>
            <w:tcW w:w="0" w:type="auto"/>
          </w:tcPr>
          <w:p w14:paraId="4F6AD30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502E6FE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0890D1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E139427"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4A79110" w14:textId="77777777" w:rsidR="00C10C3A" w:rsidRPr="009F6D98" w:rsidRDefault="00C10C3A" w:rsidP="005F173F">
            <w:pPr>
              <w:pStyle w:val="ListParagraph"/>
              <w:numPr>
                <w:ilvl w:val="0"/>
                <w:numId w:val="42"/>
              </w:numPr>
              <w:rPr>
                <w:rFonts w:ascii="Calibri Light" w:hAnsi="Calibri Light" w:cs="Calibri Light"/>
                <w:b w:val="0"/>
                <w:bCs w:val="0"/>
                <w:szCs w:val="22"/>
              </w:rPr>
            </w:pPr>
          </w:p>
        </w:tc>
        <w:tc>
          <w:tcPr>
            <w:tcW w:w="0" w:type="auto"/>
          </w:tcPr>
          <w:p w14:paraId="1B74DF51" w14:textId="5221630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strategy group will collect data and review 6-monthly, at detailed level. Will continue to share differences, trends, good practice etc., and bring to Housing Board each November for annual homelessness update. To do this will need districts to share their homelessness data ahead of the MHCLG deadlines, so no 6-month data lag.</w:t>
            </w:r>
          </w:p>
        </w:tc>
        <w:tc>
          <w:tcPr>
            <w:tcW w:w="0" w:type="auto"/>
          </w:tcPr>
          <w:p w14:paraId="6DA7EB5B" w14:textId="6997B74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0" w:type="auto"/>
          </w:tcPr>
          <w:p w14:paraId="5DFD0675" w14:textId="53D7885D"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4EED8ED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0A8DD43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59B1B95"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0667868" w14:textId="77777777" w:rsidR="00C10C3A" w:rsidRPr="009F6D98" w:rsidRDefault="00C10C3A" w:rsidP="005F173F">
            <w:pPr>
              <w:pStyle w:val="ListParagraph"/>
              <w:numPr>
                <w:ilvl w:val="0"/>
                <w:numId w:val="42"/>
              </w:numPr>
              <w:rPr>
                <w:rFonts w:ascii="Calibri Light" w:hAnsi="Calibri Light" w:cs="Calibri Light"/>
                <w:b w:val="0"/>
                <w:bCs w:val="0"/>
                <w:szCs w:val="22"/>
              </w:rPr>
            </w:pPr>
          </w:p>
        </w:tc>
        <w:tc>
          <w:tcPr>
            <w:tcW w:w="0" w:type="auto"/>
          </w:tcPr>
          <w:p w14:paraId="66260B71" w14:textId="0ED52C4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Want to investigate social housing evictions further, including reasons.</w:t>
            </w:r>
          </w:p>
        </w:tc>
        <w:tc>
          <w:tcPr>
            <w:tcW w:w="0" w:type="auto"/>
          </w:tcPr>
          <w:p w14:paraId="5C91C9D6" w14:textId="57FD4FF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0" w:type="auto"/>
          </w:tcPr>
          <w:p w14:paraId="5FF90423" w14:textId="1C1618F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6F20940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4FDC685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CAACDC4"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6A693DE" w14:textId="77777777" w:rsidR="00C10C3A" w:rsidRPr="009F6D98" w:rsidRDefault="00C10C3A" w:rsidP="005F173F">
            <w:pPr>
              <w:pStyle w:val="ListParagraph"/>
              <w:numPr>
                <w:ilvl w:val="0"/>
                <w:numId w:val="42"/>
              </w:numPr>
              <w:rPr>
                <w:rFonts w:ascii="Calibri Light" w:hAnsi="Calibri Light" w:cs="Calibri Light"/>
                <w:b w:val="0"/>
                <w:bCs w:val="0"/>
                <w:szCs w:val="22"/>
              </w:rPr>
            </w:pPr>
          </w:p>
        </w:tc>
        <w:tc>
          <w:tcPr>
            <w:tcW w:w="0" w:type="auto"/>
          </w:tcPr>
          <w:p w14:paraId="2FAB46D7" w14:textId="79383C3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Sub-reg </w:t>
            </w: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group to: </w:t>
            </w:r>
          </w:p>
          <w:p w14:paraId="15BD6866" w14:textId="3244D3C5"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look at different methods of early prevention. Can we increase prevention? Appeal to all partners to get involved. </w:t>
            </w:r>
          </w:p>
          <w:p w14:paraId="33BC46D2"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Investigate voluntary </w:t>
            </w:r>
            <w:r w:rsidRPr="009F6D98">
              <w:rPr>
                <w:rFonts w:ascii="Calibri Light" w:hAnsi="Calibri Light" w:cs="Calibri Light"/>
                <w:bCs/>
                <w:i/>
                <w:iCs/>
                <w:szCs w:val="22"/>
              </w:rPr>
              <w:t>duty to refer</w:t>
            </w:r>
            <w:r w:rsidRPr="009F6D98">
              <w:rPr>
                <w:rFonts w:ascii="Calibri Light" w:hAnsi="Calibri Light" w:cs="Calibri Light"/>
                <w:bCs/>
                <w:szCs w:val="22"/>
              </w:rPr>
              <w:t xml:space="preserve"> mentioned (Exeter) – could we set this up? </w:t>
            </w:r>
          </w:p>
          <w:p w14:paraId="3EF1A0C3" w14:textId="7C0313DB"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Review if there is an overall lack of housing or is a specific type of housing lacking?</w:t>
            </w:r>
          </w:p>
          <w:p w14:paraId="22AEACC4" w14:textId="4DC5985A"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action needed to take short notice bidding opportunities. Have “off the shelf” data / principles ready? </w:t>
            </w:r>
          </w:p>
          <w:p w14:paraId="2FB97436" w14:textId="693FE182"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setting up a local toolkit or checklist on eviction prevention –LAs may have things to offer RPs to help. </w:t>
            </w:r>
          </w:p>
          <w:p w14:paraId="7993A356" w14:textId="77777777" w:rsidR="001551AA" w:rsidRDefault="00C10C3A" w:rsidP="001551A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Talk with criminal justice agencies (MR) about where ‘their’ customers become homeless / risk of eviction etc – could we work better together with criminal justice partners?</w:t>
            </w:r>
            <w:r w:rsidR="001551AA">
              <w:rPr>
                <w:rFonts w:ascii="Calibri Light" w:hAnsi="Calibri Light" w:cs="Calibri Light"/>
                <w:bCs/>
                <w:szCs w:val="22"/>
              </w:rPr>
              <w:t xml:space="preserve">  </w:t>
            </w:r>
          </w:p>
          <w:p w14:paraId="2F836FD6" w14:textId="7D888643" w:rsidR="00C10C3A" w:rsidRPr="001551AA" w:rsidRDefault="00C10C3A" w:rsidP="001551A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551AA">
              <w:rPr>
                <w:rFonts w:ascii="Calibri Light" w:hAnsi="Calibri Light" w:cs="Calibri Light"/>
                <w:bCs/>
                <w:szCs w:val="22"/>
              </w:rPr>
              <w:t xml:space="preserve">Sub-reg </w:t>
            </w:r>
            <w:proofErr w:type="spellStart"/>
            <w:r w:rsidRPr="001551AA">
              <w:rPr>
                <w:rFonts w:ascii="Calibri Light" w:hAnsi="Calibri Light" w:cs="Calibri Light"/>
                <w:bCs/>
                <w:szCs w:val="22"/>
              </w:rPr>
              <w:t>h’less</w:t>
            </w:r>
            <w:proofErr w:type="spellEnd"/>
            <w:r w:rsidRPr="001551AA">
              <w:rPr>
                <w:rFonts w:ascii="Calibri Light" w:hAnsi="Calibri Light" w:cs="Calibri Light"/>
                <w:bCs/>
                <w:szCs w:val="22"/>
              </w:rPr>
              <w:t xml:space="preserve"> group to add any / all / relevant from this discussion to their action plan</w:t>
            </w:r>
          </w:p>
        </w:tc>
        <w:tc>
          <w:tcPr>
            <w:tcW w:w="0" w:type="auto"/>
          </w:tcPr>
          <w:p w14:paraId="60662375" w14:textId="4FC6161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JC/HW </w:t>
            </w:r>
            <w:r w:rsidRPr="009F6D98">
              <w:rPr>
                <w:rFonts w:ascii="Calibri Light" w:hAnsi="Calibri Light" w:cs="Calibri Light"/>
                <w:szCs w:val="22"/>
              </w:rPr>
              <w:br/>
              <w:t xml:space="preserve">(as </w:t>
            </w:r>
            <w:proofErr w:type="spellStart"/>
            <w:r w:rsidRPr="009F6D98">
              <w:rPr>
                <w:rFonts w:ascii="Calibri Light" w:hAnsi="Calibri Light" w:cs="Calibri Light"/>
                <w:szCs w:val="22"/>
              </w:rPr>
              <w:t>h’less</w:t>
            </w:r>
            <w:proofErr w:type="spellEnd"/>
            <w:r w:rsidRPr="009F6D98">
              <w:rPr>
                <w:rFonts w:ascii="Calibri Light" w:hAnsi="Calibri Light" w:cs="Calibri Light"/>
                <w:szCs w:val="22"/>
              </w:rPr>
              <w:t xml:space="preserve"> grp links)</w:t>
            </w:r>
          </w:p>
        </w:tc>
        <w:tc>
          <w:tcPr>
            <w:tcW w:w="0" w:type="auto"/>
          </w:tcPr>
          <w:p w14:paraId="496B1A9E" w14:textId="24CF40E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2CE8F472"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7FF6731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424B528"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B3D3DAD" w14:textId="77777777" w:rsidR="00C10C3A" w:rsidRPr="009F6D98" w:rsidRDefault="00C10C3A" w:rsidP="005F173F">
            <w:pPr>
              <w:pStyle w:val="ListParagraph"/>
              <w:numPr>
                <w:ilvl w:val="0"/>
                <w:numId w:val="42"/>
              </w:numPr>
              <w:rPr>
                <w:rFonts w:ascii="Calibri Light" w:hAnsi="Calibri Light" w:cs="Calibri Light"/>
                <w:b w:val="0"/>
                <w:bCs w:val="0"/>
                <w:szCs w:val="22"/>
              </w:rPr>
            </w:pPr>
          </w:p>
        </w:tc>
        <w:tc>
          <w:tcPr>
            <w:tcW w:w="0" w:type="auto"/>
          </w:tcPr>
          <w:p w14:paraId="5773EEB6" w14:textId="45F3A8F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Each district to review whether RPs are getting involved in e.g., ASB problem solving groups, community safety teams / panels, tenants at risk panel – RPs should be included / attending.</w:t>
            </w:r>
          </w:p>
        </w:tc>
        <w:tc>
          <w:tcPr>
            <w:tcW w:w="0" w:type="auto"/>
          </w:tcPr>
          <w:p w14:paraId="1599A64B" w14:textId="524923E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LAs</w:t>
            </w:r>
          </w:p>
        </w:tc>
        <w:tc>
          <w:tcPr>
            <w:tcW w:w="0" w:type="auto"/>
          </w:tcPr>
          <w:p w14:paraId="428D4D7C" w14:textId="5B06DAB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41E257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33FDD9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BC45BE2" w14:textId="77777777" w:rsidTr="005655AC">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A8F2B24" w14:textId="77777777" w:rsidR="00C10C3A" w:rsidRPr="009F6D98" w:rsidRDefault="00C10C3A" w:rsidP="005F173F">
            <w:pPr>
              <w:pStyle w:val="ListParagraph"/>
              <w:numPr>
                <w:ilvl w:val="0"/>
                <w:numId w:val="42"/>
              </w:numPr>
              <w:rPr>
                <w:rFonts w:ascii="Calibri Light" w:hAnsi="Calibri Light" w:cs="Calibri Light"/>
                <w:b w:val="0"/>
                <w:bCs w:val="0"/>
                <w:szCs w:val="22"/>
              </w:rPr>
            </w:pPr>
            <w:bookmarkStart w:id="20" w:name="_Hlk89105171"/>
          </w:p>
        </w:tc>
        <w:tc>
          <w:tcPr>
            <w:tcW w:w="0" w:type="auto"/>
          </w:tcPr>
          <w:p w14:paraId="5176D4DA" w14:textId="35FBE2A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Clarion is doing an eviction related pilot project, see if can bring info to housing board – </w:t>
            </w:r>
            <w:r w:rsidRPr="009F6D98">
              <w:rPr>
                <w:rFonts w:ascii="Calibri Light" w:hAnsi="Calibri Light" w:cs="Calibri Light"/>
                <w:b/>
                <w:szCs w:val="22"/>
              </w:rPr>
              <w:t>invite to a future meeting</w:t>
            </w:r>
          </w:p>
        </w:tc>
        <w:tc>
          <w:tcPr>
            <w:tcW w:w="0" w:type="auto"/>
          </w:tcPr>
          <w:p w14:paraId="56D081B1" w14:textId="57A4759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EF</w:t>
            </w:r>
          </w:p>
        </w:tc>
        <w:tc>
          <w:tcPr>
            <w:tcW w:w="0" w:type="auto"/>
          </w:tcPr>
          <w:p w14:paraId="180C3C9E" w14:textId="0BE625D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Pr>
          <w:p w14:paraId="287E40A8" w14:textId="17475EB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0" w:type="auto"/>
          </w:tcPr>
          <w:p w14:paraId="0E833CE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0"/>
    </w:tbl>
    <w:p w14:paraId="03A8FF46" w14:textId="77777777" w:rsidR="008D61F9" w:rsidRPr="00BE2F60" w:rsidRDefault="008D61F9" w:rsidP="00494A22">
      <w:pPr>
        <w:spacing w:beforeLines="20" w:before="48" w:afterLines="20" w:after="48"/>
        <w:rPr>
          <w:rFonts w:ascii="Calibri Light" w:hAnsi="Calibri Light" w:cs="Calibri Light"/>
          <w:b/>
        </w:rPr>
      </w:pPr>
    </w:p>
    <w:sectPr w:rsidR="008D61F9" w:rsidRPr="00BE2F60" w:rsidSect="001861CE">
      <w:footerReference w:type="default" r:id="rId15"/>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8A57" w14:textId="77777777" w:rsidR="000C7AB1" w:rsidRDefault="000C7AB1">
      <w:r>
        <w:separator/>
      </w:r>
    </w:p>
  </w:endnote>
  <w:endnote w:type="continuationSeparator" w:id="0">
    <w:p w14:paraId="3A48B2EA" w14:textId="77777777" w:rsidR="000C7AB1" w:rsidRDefault="000C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4392" w14:textId="77777777" w:rsidR="000C7AB1" w:rsidRDefault="000C7AB1">
      <w:r>
        <w:separator/>
      </w:r>
    </w:p>
  </w:footnote>
  <w:footnote w:type="continuationSeparator" w:id="0">
    <w:p w14:paraId="20AF424F" w14:textId="77777777" w:rsidR="000C7AB1" w:rsidRDefault="000C7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689"/>
    <w:multiLevelType w:val="hybridMultilevel"/>
    <w:tmpl w:val="4A1C792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C08DE"/>
    <w:multiLevelType w:val="hybridMultilevel"/>
    <w:tmpl w:val="E5ACA96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C3684"/>
    <w:multiLevelType w:val="hybridMultilevel"/>
    <w:tmpl w:val="9B72F6AA"/>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674CE"/>
    <w:multiLevelType w:val="hybridMultilevel"/>
    <w:tmpl w:val="5574CE4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CF53B3"/>
    <w:multiLevelType w:val="hybridMultilevel"/>
    <w:tmpl w:val="5DA277D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E979EC"/>
    <w:multiLevelType w:val="hybridMultilevel"/>
    <w:tmpl w:val="FF7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C1E68"/>
    <w:multiLevelType w:val="hybridMultilevel"/>
    <w:tmpl w:val="8458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356869"/>
    <w:multiLevelType w:val="hybridMultilevel"/>
    <w:tmpl w:val="2E2E1EE8"/>
    <w:lvl w:ilvl="0" w:tplc="8F7C2364">
      <w:start w:val="4"/>
      <w:numFmt w:val="bullet"/>
      <w:lvlText w:val=""/>
      <w:lvlJc w:val="left"/>
      <w:pPr>
        <w:ind w:left="410" w:hanging="360"/>
      </w:pPr>
      <w:rPr>
        <w:rFonts w:ascii="Wingdings" w:eastAsia="Times New Roman" w:hAnsi="Wingdings" w:cs="Calibri Light" w:hint="default"/>
        <w:b w:val="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C445F2"/>
    <w:multiLevelType w:val="hybridMultilevel"/>
    <w:tmpl w:val="DEB6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04986"/>
    <w:multiLevelType w:val="hybridMultilevel"/>
    <w:tmpl w:val="AA38995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E5774"/>
    <w:multiLevelType w:val="hybridMultilevel"/>
    <w:tmpl w:val="5B36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B6E47"/>
    <w:multiLevelType w:val="hybridMultilevel"/>
    <w:tmpl w:val="60BEEA0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FB1E3D"/>
    <w:multiLevelType w:val="hybridMultilevel"/>
    <w:tmpl w:val="C3C4B84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EA6B91"/>
    <w:multiLevelType w:val="hybridMultilevel"/>
    <w:tmpl w:val="2BF8432A"/>
    <w:lvl w:ilvl="0" w:tplc="06E86D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E42FCC"/>
    <w:multiLevelType w:val="hybridMultilevel"/>
    <w:tmpl w:val="450C6E0E"/>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AD361F"/>
    <w:multiLevelType w:val="hybridMultilevel"/>
    <w:tmpl w:val="3E20A36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C55EA"/>
    <w:multiLevelType w:val="hybridMultilevel"/>
    <w:tmpl w:val="AE6AA33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44660"/>
    <w:multiLevelType w:val="hybridMultilevel"/>
    <w:tmpl w:val="262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D24E3"/>
    <w:multiLevelType w:val="hybridMultilevel"/>
    <w:tmpl w:val="E410F468"/>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5E03AF"/>
    <w:multiLevelType w:val="hybridMultilevel"/>
    <w:tmpl w:val="F800D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FE5EA6"/>
    <w:multiLevelType w:val="hybridMultilevel"/>
    <w:tmpl w:val="5574CE4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EA145B"/>
    <w:multiLevelType w:val="hybridMultilevel"/>
    <w:tmpl w:val="8886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1"/>
  </w:num>
  <w:num w:numId="4">
    <w:abstractNumId w:val="40"/>
  </w:num>
  <w:num w:numId="5">
    <w:abstractNumId w:val="43"/>
  </w:num>
  <w:num w:numId="6">
    <w:abstractNumId w:val="44"/>
  </w:num>
  <w:num w:numId="7">
    <w:abstractNumId w:val="16"/>
  </w:num>
  <w:num w:numId="8">
    <w:abstractNumId w:val="22"/>
  </w:num>
  <w:num w:numId="9">
    <w:abstractNumId w:val="45"/>
  </w:num>
  <w:num w:numId="10">
    <w:abstractNumId w:val="20"/>
  </w:num>
  <w:num w:numId="11">
    <w:abstractNumId w:val="36"/>
  </w:num>
  <w:num w:numId="12">
    <w:abstractNumId w:val="19"/>
  </w:num>
  <w:num w:numId="13">
    <w:abstractNumId w:val="13"/>
  </w:num>
  <w:num w:numId="14">
    <w:abstractNumId w:val="42"/>
  </w:num>
  <w:num w:numId="15">
    <w:abstractNumId w:val="6"/>
  </w:num>
  <w:num w:numId="16">
    <w:abstractNumId w:val="14"/>
  </w:num>
  <w:num w:numId="17">
    <w:abstractNumId w:val="29"/>
  </w:num>
  <w:num w:numId="18">
    <w:abstractNumId w:val="35"/>
  </w:num>
  <w:num w:numId="19">
    <w:abstractNumId w:val="15"/>
  </w:num>
  <w:num w:numId="20">
    <w:abstractNumId w:val="37"/>
  </w:num>
  <w:num w:numId="21">
    <w:abstractNumId w:val="34"/>
  </w:num>
  <w:num w:numId="22">
    <w:abstractNumId w:val="17"/>
  </w:num>
  <w:num w:numId="23">
    <w:abstractNumId w:val="8"/>
  </w:num>
  <w:num w:numId="24">
    <w:abstractNumId w:val="21"/>
  </w:num>
  <w:num w:numId="25">
    <w:abstractNumId w:val="10"/>
  </w:num>
  <w:num w:numId="26">
    <w:abstractNumId w:val="33"/>
  </w:num>
  <w:num w:numId="27">
    <w:abstractNumId w:val="25"/>
  </w:num>
  <w:num w:numId="28">
    <w:abstractNumId w:val="39"/>
  </w:num>
  <w:num w:numId="29">
    <w:abstractNumId w:val="41"/>
  </w:num>
  <w:num w:numId="30">
    <w:abstractNumId w:val="23"/>
  </w:num>
  <w:num w:numId="31">
    <w:abstractNumId w:val="28"/>
  </w:num>
  <w:num w:numId="32">
    <w:abstractNumId w:val="4"/>
  </w:num>
  <w:num w:numId="33">
    <w:abstractNumId w:val="2"/>
  </w:num>
  <w:num w:numId="34">
    <w:abstractNumId w:val="27"/>
  </w:num>
  <w:num w:numId="35">
    <w:abstractNumId w:val="9"/>
  </w:num>
  <w:num w:numId="36">
    <w:abstractNumId w:val="0"/>
  </w:num>
  <w:num w:numId="37">
    <w:abstractNumId w:val="31"/>
  </w:num>
  <w:num w:numId="38">
    <w:abstractNumId w:val="24"/>
  </w:num>
  <w:num w:numId="39">
    <w:abstractNumId w:val="30"/>
  </w:num>
  <w:num w:numId="40">
    <w:abstractNumId w:val="1"/>
  </w:num>
  <w:num w:numId="41">
    <w:abstractNumId w:val="18"/>
  </w:num>
  <w:num w:numId="42">
    <w:abstractNumId w:val="26"/>
  </w:num>
  <w:num w:numId="43">
    <w:abstractNumId w:val="7"/>
  </w:num>
  <w:num w:numId="44">
    <w:abstractNumId w:val="12"/>
  </w:num>
  <w:num w:numId="45">
    <w:abstractNumId w:val="5"/>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7909"/>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6A37"/>
    <w:rsid w:val="00017277"/>
    <w:rsid w:val="00017828"/>
    <w:rsid w:val="000202C4"/>
    <w:rsid w:val="0002033F"/>
    <w:rsid w:val="0002039D"/>
    <w:rsid w:val="00020970"/>
    <w:rsid w:val="00020B30"/>
    <w:rsid w:val="00020CC9"/>
    <w:rsid w:val="00021BB1"/>
    <w:rsid w:val="00023271"/>
    <w:rsid w:val="00023501"/>
    <w:rsid w:val="000246C6"/>
    <w:rsid w:val="0002479E"/>
    <w:rsid w:val="00024887"/>
    <w:rsid w:val="00024AF1"/>
    <w:rsid w:val="00025C7C"/>
    <w:rsid w:val="0002787E"/>
    <w:rsid w:val="00027C2B"/>
    <w:rsid w:val="00030AD5"/>
    <w:rsid w:val="000310D6"/>
    <w:rsid w:val="00031994"/>
    <w:rsid w:val="000323F5"/>
    <w:rsid w:val="00032AD7"/>
    <w:rsid w:val="000338B6"/>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617"/>
    <w:rsid w:val="00043728"/>
    <w:rsid w:val="00043A32"/>
    <w:rsid w:val="000441FC"/>
    <w:rsid w:val="0004432C"/>
    <w:rsid w:val="000445D7"/>
    <w:rsid w:val="0004467C"/>
    <w:rsid w:val="00044E01"/>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702F"/>
    <w:rsid w:val="00077155"/>
    <w:rsid w:val="000773DB"/>
    <w:rsid w:val="00077D99"/>
    <w:rsid w:val="00080A39"/>
    <w:rsid w:val="00081231"/>
    <w:rsid w:val="00081C61"/>
    <w:rsid w:val="00082934"/>
    <w:rsid w:val="00082B9D"/>
    <w:rsid w:val="00082E2B"/>
    <w:rsid w:val="00083199"/>
    <w:rsid w:val="000857C2"/>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C07BC"/>
    <w:rsid w:val="000C17E4"/>
    <w:rsid w:val="000C180D"/>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D69"/>
    <w:rsid w:val="000D5FB3"/>
    <w:rsid w:val="000D605F"/>
    <w:rsid w:val="000D6577"/>
    <w:rsid w:val="000D6AB0"/>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E7C"/>
    <w:rsid w:val="000F6A48"/>
    <w:rsid w:val="000F745A"/>
    <w:rsid w:val="000F7C0C"/>
    <w:rsid w:val="0010005D"/>
    <w:rsid w:val="0010022B"/>
    <w:rsid w:val="00100662"/>
    <w:rsid w:val="0010087F"/>
    <w:rsid w:val="00100EC0"/>
    <w:rsid w:val="00101D9A"/>
    <w:rsid w:val="001020C4"/>
    <w:rsid w:val="0010281D"/>
    <w:rsid w:val="001030FA"/>
    <w:rsid w:val="0010312E"/>
    <w:rsid w:val="0010335E"/>
    <w:rsid w:val="00103B78"/>
    <w:rsid w:val="00103C00"/>
    <w:rsid w:val="00104214"/>
    <w:rsid w:val="00105110"/>
    <w:rsid w:val="0010518E"/>
    <w:rsid w:val="0010572E"/>
    <w:rsid w:val="00105823"/>
    <w:rsid w:val="00105B61"/>
    <w:rsid w:val="00105E1E"/>
    <w:rsid w:val="0010660E"/>
    <w:rsid w:val="0010695B"/>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48A7"/>
    <w:rsid w:val="00125474"/>
    <w:rsid w:val="001258E6"/>
    <w:rsid w:val="001266E3"/>
    <w:rsid w:val="0012715E"/>
    <w:rsid w:val="00131B5F"/>
    <w:rsid w:val="00131D8C"/>
    <w:rsid w:val="00131F6E"/>
    <w:rsid w:val="0013211D"/>
    <w:rsid w:val="00132228"/>
    <w:rsid w:val="001326C0"/>
    <w:rsid w:val="00132A25"/>
    <w:rsid w:val="00132CF7"/>
    <w:rsid w:val="00133919"/>
    <w:rsid w:val="001339FD"/>
    <w:rsid w:val="00133A08"/>
    <w:rsid w:val="00133D0D"/>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574"/>
    <w:rsid w:val="0015463B"/>
    <w:rsid w:val="00154BA4"/>
    <w:rsid w:val="00154D49"/>
    <w:rsid w:val="00155008"/>
    <w:rsid w:val="00155188"/>
    <w:rsid w:val="001551AA"/>
    <w:rsid w:val="0015536B"/>
    <w:rsid w:val="00156DFE"/>
    <w:rsid w:val="00157B76"/>
    <w:rsid w:val="00157E2E"/>
    <w:rsid w:val="00160116"/>
    <w:rsid w:val="00160271"/>
    <w:rsid w:val="0016035C"/>
    <w:rsid w:val="00161204"/>
    <w:rsid w:val="0016159F"/>
    <w:rsid w:val="001618CC"/>
    <w:rsid w:val="00161B21"/>
    <w:rsid w:val="00162709"/>
    <w:rsid w:val="0016277E"/>
    <w:rsid w:val="00162EA4"/>
    <w:rsid w:val="00163490"/>
    <w:rsid w:val="0016355E"/>
    <w:rsid w:val="001635E3"/>
    <w:rsid w:val="00163AA2"/>
    <w:rsid w:val="00163E1F"/>
    <w:rsid w:val="001645EF"/>
    <w:rsid w:val="001645F0"/>
    <w:rsid w:val="0016483E"/>
    <w:rsid w:val="001651D3"/>
    <w:rsid w:val="0016539D"/>
    <w:rsid w:val="00165836"/>
    <w:rsid w:val="001658CC"/>
    <w:rsid w:val="00165C98"/>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3F33"/>
    <w:rsid w:val="0018430F"/>
    <w:rsid w:val="001843E1"/>
    <w:rsid w:val="001845BB"/>
    <w:rsid w:val="00184ED0"/>
    <w:rsid w:val="001859C5"/>
    <w:rsid w:val="001861CE"/>
    <w:rsid w:val="00186388"/>
    <w:rsid w:val="001869F1"/>
    <w:rsid w:val="00186B63"/>
    <w:rsid w:val="001874B5"/>
    <w:rsid w:val="001900D5"/>
    <w:rsid w:val="00190612"/>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FA1"/>
    <w:rsid w:val="001C08A3"/>
    <w:rsid w:val="001C1141"/>
    <w:rsid w:val="001C1163"/>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68A"/>
    <w:rsid w:val="001E22CC"/>
    <w:rsid w:val="001E3180"/>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1F736F"/>
    <w:rsid w:val="00200302"/>
    <w:rsid w:val="002009BA"/>
    <w:rsid w:val="002019A3"/>
    <w:rsid w:val="002039B0"/>
    <w:rsid w:val="00203C31"/>
    <w:rsid w:val="00204047"/>
    <w:rsid w:val="00204073"/>
    <w:rsid w:val="0020424C"/>
    <w:rsid w:val="0020435D"/>
    <w:rsid w:val="00204BB9"/>
    <w:rsid w:val="0020566F"/>
    <w:rsid w:val="00206015"/>
    <w:rsid w:val="00206782"/>
    <w:rsid w:val="0020688E"/>
    <w:rsid w:val="00206C2C"/>
    <w:rsid w:val="00206D5C"/>
    <w:rsid w:val="002078BB"/>
    <w:rsid w:val="00210BDD"/>
    <w:rsid w:val="0021354E"/>
    <w:rsid w:val="00213D6F"/>
    <w:rsid w:val="00213EAE"/>
    <w:rsid w:val="00214939"/>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4C9"/>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A80"/>
    <w:rsid w:val="00235B64"/>
    <w:rsid w:val="00235B80"/>
    <w:rsid w:val="00235E0C"/>
    <w:rsid w:val="002365AD"/>
    <w:rsid w:val="002365F8"/>
    <w:rsid w:val="00236845"/>
    <w:rsid w:val="002400A4"/>
    <w:rsid w:val="002400E8"/>
    <w:rsid w:val="00241A67"/>
    <w:rsid w:val="002421C1"/>
    <w:rsid w:val="00242551"/>
    <w:rsid w:val="002431A0"/>
    <w:rsid w:val="0024380E"/>
    <w:rsid w:val="002441DB"/>
    <w:rsid w:val="0024439F"/>
    <w:rsid w:val="00244548"/>
    <w:rsid w:val="00244B64"/>
    <w:rsid w:val="00244C81"/>
    <w:rsid w:val="00244EE4"/>
    <w:rsid w:val="00245563"/>
    <w:rsid w:val="00245B8C"/>
    <w:rsid w:val="00246275"/>
    <w:rsid w:val="00246543"/>
    <w:rsid w:val="00246F31"/>
    <w:rsid w:val="00246F98"/>
    <w:rsid w:val="00246FAF"/>
    <w:rsid w:val="00247418"/>
    <w:rsid w:val="0024789F"/>
    <w:rsid w:val="00250A81"/>
    <w:rsid w:val="0025111E"/>
    <w:rsid w:val="0025118F"/>
    <w:rsid w:val="00251240"/>
    <w:rsid w:val="002516B2"/>
    <w:rsid w:val="0025174A"/>
    <w:rsid w:val="00251751"/>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C42"/>
    <w:rsid w:val="00260E02"/>
    <w:rsid w:val="00261134"/>
    <w:rsid w:val="00261264"/>
    <w:rsid w:val="00261EA3"/>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B3A"/>
    <w:rsid w:val="002673A9"/>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00B8"/>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EA9"/>
    <w:rsid w:val="002A185D"/>
    <w:rsid w:val="002A1E70"/>
    <w:rsid w:val="002A2083"/>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D9"/>
    <w:rsid w:val="002B1693"/>
    <w:rsid w:val="002B19F0"/>
    <w:rsid w:val="002B1B9F"/>
    <w:rsid w:val="002B20AF"/>
    <w:rsid w:val="002B24E5"/>
    <w:rsid w:val="002B2521"/>
    <w:rsid w:val="002B26E7"/>
    <w:rsid w:val="002B2CE6"/>
    <w:rsid w:val="002B2DCF"/>
    <w:rsid w:val="002B2F53"/>
    <w:rsid w:val="002B387D"/>
    <w:rsid w:val="002B43F5"/>
    <w:rsid w:val="002B54E1"/>
    <w:rsid w:val="002B639A"/>
    <w:rsid w:val="002B6415"/>
    <w:rsid w:val="002B67B3"/>
    <w:rsid w:val="002B6CD4"/>
    <w:rsid w:val="002B6E8F"/>
    <w:rsid w:val="002B7156"/>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50D5"/>
    <w:rsid w:val="002C56D4"/>
    <w:rsid w:val="002C5BE7"/>
    <w:rsid w:val="002C6DB7"/>
    <w:rsid w:val="002C7701"/>
    <w:rsid w:val="002C79F3"/>
    <w:rsid w:val="002C7F7D"/>
    <w:rsid w:val="002C7FD2"/>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56"/>
    <w:rsid w:val="002E01FE"/>
    <w:rsid w:val="002E0884"/>
    <w:rsid w:val="002E0A93"/>
    <w:rsid w:val="002E0D86"/>
    <w:rsid w:val="002E12C1"/>
    <w:rsid w:val="002E22E4"/>
    <w:rsid w:val="002E3243"/>
    <w:rsid w:val="002E3B68"/>
    <w:rsid w:val="002E3C07"/>
    <w:rsid w:val="002E3CC1"/>
    <w:rsid w:val="002E417A"/>
    <w:rsid w:val="002E4487"/>
    <w:rsid w:val="002E45E4"/>
    <w:rsid w:val="002E48EB"/>
    <w:rsid w:val="002E4C53"/>
    <w:rsid w:val="002E5AB2"/>
    <w:rsid w:val="002E64FD"/>
    <w:rsid w:val="002E768B"/>
    <w:rsid w:val="002F0077"/>
    <w:rsid w:val="002F023B"/>
    <w:rsid w:val="002F0484"/>
    <w:rsid w:val="002F083E"/>
    <w:rsid w:val="002F155B"/>
    <w:rsid w:val="002F1DDC"/>
    <w:rsid w:val="002F2359"/>
    <w:rsid w:val="002F3374"/>
    <w:rsid w:val="002F427B"/>
    <w:rsid w:val="002F6283"/>
    <w:rsid w:val="002F6385"/>
    <w:rsid w:val="002F6D3E"/>
    <w:rsid w:val="002F73D4"/>
    <w:rsid w:val="002F75D1"/>
    <w:rsid w:val="002F7875"/>
    <w:rsid w:val="00300ED0"/>
    <w:rsid w:val="003010C1"/>
    <w:rsid w:val="0030132D"/>
    <w:rsid w:val="00301E00"/>
    <w:rsid w:val="0030221E"/>
    <w:rsid w:val="0030245D"/>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1D8"/>
    <w:rsid w:val="0031773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60C7"/>
    <w:rsid w:val="00356173"/>
    <w:rsid w:val="00356750"/>
    <w:rsid w:val="003567E6"/>
    <w:rsid w:val="00357085"/>
    <w:rsid w:val="003570F7"/>
    <w:rsid w:val="003571F6"/>
    <w:rsid w:val="00357579"/>
    <w:rsid w:val="00357C2E"/>
    <w:rsid w:val="00360996"/>
    <w:rsid w:val="0036185A"/>
    <w:rsid w:val="00362482"/>
    <w:rsid w:val="003625F2"/>
    <w:rsid w:val="00362DB2"/>
    <w:rsid w:val="00363277"/>
    <w:rsid w:val="003632B0"/>
    <w:rsid w:val="00363336"/>
    <w:rsid w:val="003637B2"/>
    <w:rsid w:val="00363D47"/>
    <w:rsid w:val="00363DDB"/>
    <w:rsid w:val="003650BD"/>
    <w:rsid w:val="003653EB"/>
    <w:rsid w:val="00365FBC"/>
    <w:rsid w:val="00366159"/>
    <w:rsid w:val="00366550"/>
    <w:rsid w:val="003668A4"/>
    <w:rsid w:val="00367873"/>
    <w:rsid w:val="00367D0C"/>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AE2"/>
    <w:rsid w:val="003A26DC"/>
    <w:rsid w:val="003A27C1"/>
    <w:rsid w:val="003A28C1"/>
    <w:rsid w:val="003A2C06"/>
    <w:rsid w:val="003A2CE1"/>
    <w:rsid w:val="003A2FEF"/>
    <w:rsid w:val="003A414B"/>
    <w:rsid w:val="003A4A96"/>
    <w:rsid w:val="003A4B21"/>
    <w:rsid w:val="003A4C33"/>
    <w:rsid w:val="003A4F00"/>
    <w:rsid w:val="003A5D36"/>
    <w:rsid w:val="003A628A"/>
    <w:rsid w:val="003A67DC"/>
    <w:rsid w:val="003A70C9"/>
    <w:rsid w:val="003B07F6"/>
    <w:rsid w:val="003B0EAA"/>
    <w:rsid w:val="003B0EF3"/>
    <w:rsid w:val="003B0F49"/>
    <w:rsid w:val="003B1803"/>
    <w:rsid w:val="003B187D"/>
    <w:rsid w:val="003B18DD"/>
    <w:rsid w:val="003B21D3"/>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762F"/>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C36"/>
    <w:rsid w:val="003E073F"/>
    <w:rsid w:val="003E0A8E"/>
    <w:rsid w:val="003E22F1"/>
    <w:rsid w:val="003E2ADB"/>
    <w:rsid w:val="003E2D58"/>
    <w:rsid w:val="003E31A8"/>
    <w:rsid w:val="003E3740"/>
    <w:rsid w:val="003E3E67"/>
    <w:rsid w:val="003E5343"/>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AEF"/>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3F75"/>
    <w:rsid w:val="0041413F"/>
    <w:rsid w:val="004150CF"/>
    <w:rsid w:val="004152E3"/>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EC3"/>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26F"/>
    <w:rsid w:val="004B75A1"/>
    <w:rsid w:val="004B76FC"/>
    <w:rsid w:val="004B7CE5"/>
    <w:rsid w:val="004C0D57"/>
    <w:rsid w:val="004C1F63"/>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1159"/>
    <w:rsid w:val="004D1223"/>
    <w:rsid w:val="004D14F6"/>
    <w:rsid w:val="004D1530"/>
    <w:rsid w:val="004D1958"/>
    <w:rsid w:val="004D1D6E"/>
    <w:rsid w:val="004D1E73"/>
    <w:rsid w:val="004D2228"/>
    <w:rsid w:val="004D2AA5"/>
    <w:rsid w:val="004D2B97"/>
    <w:rsid w:val="004D2F07"/>
    <w:rsid w:val="004D3A2E"/>
    <w:rsid w:val="004D4BE5"/>
    <w:rsid w:val="004D4C68"/>
    <w:rsid w:val="004D55C5"/>
    <w:rsid w:val="004D58C6"/>
    <w:rsid w:val="004D5914"/>
    <w:rsid w:val="004D5D96"/>
    <w:rsid w:val="004D5DAE"/>
    <w:rsid w:val="004D5DDC"/>
    <w:rsid w:val="004D671E"/>
    <w:rsid w:val="004D6A22"/>
    <w:rsid w:val="004D6F2A"/>
    <w:rsid w:val="004D713C"/>
    <w:rsid w:val="004E0953"/>
    <w:rsid w:val="004E0A50"/>
    <w:rsid w:val="004E0C7C"/>
    <w:rsid w:val="004E0D85"/>
    <w:rsid w:val="004E0E14"/>
    <w:rsid w:val="004E14AC"/>
    <w:rsid w:val="004E2199"/>
    <w:rsid w:val="004E3425"/>
    <w:rsid w:val="004E3426"/>
    <w:rsid w:val="004E352F"/>
    <w:rsid w:val="004E3677"/>
    <w:rsid w:val="004E394C"/>
    <w:rsid w:val="004E3D24"/>
    <w:rsid w:val="004E435E"/>
    <w:rsid w:val="004E4E87"/>
    <w:rsid w:val="004E5347"/>
    <w:rsid w:val="004E53E0"/>
    <w:rsid w:val="004E6030"/>
    <w:rsid w:val="004E6347"/>
    <w:rsid w:val="004E63B0"/>
    <w:rsid w:val="004E6601"/>
    <w:rsid w:val="004E671D"/>
    <w:rsid w:val="004E67D5"/>
    <w:rsid w:val="004E6E65"/>
    <w:rsid w:val="004E7736"/>
    <w:rsid w:val="004E7953"/>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3AB9"/>
    <w:rsid w:val="005049B8"/>
    <w:rsid w:val="00504D6C"/>
    <w:rsid w:val="0050518B"/>
    <w:rsid w:val="005052B6"/>
    <w:rsid w:val="0050570C"/>
    <w:rsid w:val="005058B4"/>
    <w:rsid w:val="0050657B"/>
    <w:rsid w:val="005071B0"/>
    <w:rsid w:val="005074D3"/>
    <w:rsid w:val="0050774C"/>
    <w:rsid w:val="00507B85"/>
    <w:rsid w:val="0051025E"/>
    <w:rsid w:val="00510379"/>
    <w:rsid w:val="00510755"/>
    <w:rsid w:val="005112E2"/>
    <w:rsid w:val="00511AE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51BD"/>
    <w:rsid w:val="00525D7D"/>
    <w:rsid w:val="005262F0"/>
    <w:rsid w:val="00526906"/>
    <w:rsid w:val="00526C93"/>
    <w:rsid w:val="00526CDE"/>
    <w:rsid w:val="005270BC"/>
    <w:rsid w:val="00527CE6"/>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6DEF"/>
    <w:rsid w:val="005374F3"/>
    <w:rsid w:val="00537BBA"/>
    <w:rsid w:val="00537E21"/>
    <w:rsid w:val="00537F6F"/>
    <w:rsid w:val="00540EFD"/>
    <w:rsid w:val="00541173"/>
    <w:rsid w:val="005411F8"/>
    <w:rsid w:val="00541762"/>
    <w:rsid w:val="0054288F"/>
    <w:rsid w:val="00542B55"/>
    <w:rsid w:val="00542D7B"/>
    <w:rsid w:val="00542FEB"/>
    <w:rsid w:val="005430C7"/>
    <w:rsid w:val="00543B63"/>
    <w:rsid w:val="00544C2C"/>
    <w:rsid w:val="00544D37"/>
    <w:rsid w:val="00544DA3"/>
    <w:rsid w:val="00544DEB"/>
    <w:rsid w:val="005454A3"/>
    <w:rsid w:val="00545671"/>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871"/>
    <w:rsid w:val="005647C5"/>
    <w:rsid w:val="005655AC"/>
    <w:rsid w:val="0056589A"/>
    <w:rsid w:val="0056616F"/>
    <w:rsid w:val="005663AF"/>
    <w:rsid w:val="00566C32"/>
    <w:rsid w:val="00567477"/>
    <w:rsid w:val="00570301"/>
    <w:rsid w:val="00570613"/>
    <w:rsid w:val="005707AC"/>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856"/>
    <w:rsid w:val="00581C13"/>
    <w:rsid w:val="00581D75"/>
    <w:rsid w:val="00582103"/>
    <w:rsid w:val="00582297"/>
    <w:rsid w:val="00582463"/>
    <w:rsid w:val="005824B3"/>
    <w:rsid w:val="00583485"/>
    <w:rsid w:val="00584987"/>
    <w:rsid w:val="005858B6"/>
    <w:rsid w:val="00585AF5"/>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D"/>
    <w:rsid w:val="005A5D5F"/>
    <w:rsid w:val="005A6096"/>
    <w:rsid w:val="005A65FC"/>
    <w:rsid w:val="005A6742"/>
    <w:rsid w:val="005A680E"/>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01B"/>
    <w:rsid w:val="005D59D3"/>
    <w:rsid w:val="005D5B93"/>
    <w:rsid w:val="005D64DC"/>
    <w:rsid w:val="005D695B"/>
    <w:rsid w:val="005D734C"/>
    <w:rsid w:val="005D7D52"/>
    <w:rsid w:val="005E029B"/>
    <w:rsid w:val="005E03C6"/>
    <w:rsid w:val="005E0C76"/>
    <w:rsid w:val="005E0DA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B3D"/>
    <w:rsid w:val="00621C82"/>
    <w:rsid w:val="00621E8B"/>
    <w:rsid w:val="00622353"/>
    <w:rsid w:val="006227C3"/>
    <w:rsid w:val="00622D26"/>
    <w:rsid w:val="006232C3"/>
    <w:rsid w:val="006234BB"/>
    <w:rsid w:val="00623583"/>
    <w:rsid w:val="006236FC"/>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FCA"/>
    <w:rsid w:val="006442E3"/>
    <w:rsid w:val="006449C0"/>
    <w:rsid w:val="00644C67"/>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8FF"/>
    <w:rsid w:val="00666185"/>
    <w:rsid w:val="006664C6"/>
    <w:rsid w:val="00667A58"/>
    <w:rsid w:val="00667FD1"/>
    <w:rsid w:val="00670859"/>
    <w:rsid w:val="00670ADF"/>
    <w:rsid w:val="00670C52"/>
    <w:rsid w:val="00671040"/>
    <w:rsid w:val="00671806"/>
    <w:rsid w:val="00672353"/>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CD"/>
    <w:rsid w:val="006825A8"/>
    <w:rsid w:val="00682677"/>
    <w:rsid w:val="00682E0A"/>
    <w:rsid w:val="00684617"/>
    <w:rsid w:val="00684864"/>
    <w:rsid w:val="006855CF"/>
    <w:rsid w:val="00685686"/>
    <w:rsid w:val="00685D0C"/>
    <w:rsid w:val="00685DDA"/>
    <w:rsid w:val="00685EF4"/>
    <w:rsid w:val="00686324"/>
    <w:rsid w:val="00686545"/>
    <w:rsid w:val="00686638"/>
    <w:rsid w:val="00686833"/>
    <w:rsid w:val="00686EC7"/>
    <w:rsid w:val="00686ED5"/>
    <w:rsid w:val="00687123"/>
    <w:rsid w:val="006871DE"/>
    <w:rsid w:val="00687EE4"/>
    <w:rsid w:val="0069003F"/>
    <w:rsid w:val="006910DA"/>
    <w:rsid w:val="0069285F"/>
    <w:rsid w:val="00692E83"/>
    <w:rsid w:val="0069314F"/>
    <w:rsid w:val="00693C95"/>
    <w:rsid w:val="006946B3"/>
    <w:rsid w:val="00695045"/>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2351"/>
    <w:rsid w:val="006E2D66"/>
    <w:rsid w:val="006E2F4D"/>
    <w:rsid w:val="006E30A9"/>
    <w:rsid w:val="006E3A12"/>
    <w:rsid w:val="006E3BB3"/>
    <w:rsid w:val="006E4250"/>
    <w:rsid w:val="006E43F4"/>
    <w:rsid w:val="006E4545"/>
    <w:rsid w:val="006E456C"/>
    <w:rsid w:val="006E4B11"/>
    <w:rsid w:val="006E53C5"/>
    <w:rsid w:val="006E56E9"/>
    <w:rsid w:val="006E6665"/>
    <w:rsid w:val="006E6D5F"/>
    <w:rsid w:val="006E7434"/>
    <w:rsid w:val="006E7562"/>
    <w:rsid w:val="006E7D3A"/>
    <w:rsid w:val="006F0109"/>
    <w:rsid w:val="006F0B18"/>
    <w:rsid w:val="006F1F45"/>
    <w:rsid w:val="006F21C2"/>
    <w:rsid w:val="006F325D"/>
    <w:rsid w:val="006F3A16"/>
    <w:rsid w:val="006F4189"/>
    <w:rsid w:val="006F4362"/>
    <w:rsid w:val="006F4567"/>
    <w:rsid w:val="006F4867"/>
    <w:rsid w:val="006F4B0E"/>
    <w:rsid w:val="006F5281"/>
    <w:rsid w:val="006F6082"/>
    <w:rsid w:val="006F6D4D"/>
    <w:rsid w:val="006F6DB1"/>
    <w:rsid w:val="006F74F5"/>
    <w:rsid w:val="006F776E"/>
    <w:rsid w:val="00700DBC"/>
    <w:rsid w:val="00701620"/>
    <w:rsid w:val="00701883"/>
    <w:rsid w:val="00701DDB"/>
    <w:rsid w:val="00701EB2"/>
    <w:rsid w:val="00702364"/>
    <w:rsid w:val="0070294B"/>
    <w:rsid w:val="0070308D"/>
    <w:rsid w:val="00703D06"/>
    <w:rsid w:val="00704B1E"/>
    <w:rsid w:val="007059D0"/>
    <w:rsid w:val="00705D20"/>
    <w:rsid w:val="007066D8"/>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8E6"/>
    <w:rsid w:val="00714E89"/>
    <w:rsid w:val="0071583B"/>
    <w:rsid w:val="00716839"/>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2943"/>
    <w:rsid w:val="00733753"/>
    <w:rsid w:val="00733F13"/>
    <w:rsid w:val="00735661"/>
    <w:rsid w:val="0073585E"/>
    <w:rsid w:val="0073670F"/>
    <w:rsid w:val="00736EDC"/>
    <w:rsid w:val="007371F3"/>
    <w:rsid w:val="007374D6"/>
    <w:rsid w:val="0073754C"/>
    <w:rsid w:val="00737970"/>
    <w:rsid w:val="00737D93"/>
    <w:rsid w:val="00737E72"/>
    <w:rsid w:val="0074014E"/>
    <w:rsid w:val="0074051D"/>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60B"/>
    <w:rsid w:val="00746A8C"/>
    <w:rsid w:val="007470CC"/>
    <w:rsid w:val="00747353"/>
    <w:rsid w:val="007505AC"/>
    <w:rsid w:val="007509C5"/>
    <w:rsid w:val="00750E7A"/>
    <w:rsid w:val="0075174A"/>
    <w:rsid w:val="00751A9F"/>
    <w:rsid w:val="00751B4E"/>
    <w:rsid w:val="00752568"/>
    <w:rsid w:val="00753477"/>
    <w:rsid w:val="0075407A"/>
    <w:rsid w:val="007543E8"/>
    <w:rsid w:val="007544B0"/>
    <w:rsid w:val="007546B0"/>
    <w:rsid w:val="0075506E"/>
    <w:rsid w:val="007555D0"/>
    <w:rsid w:val="00755884"/>
    <w:rsid w:val="0075619E"/>
    <w:rsid w:val="00756405"/>
    <w:rsid w:val="0075652D"/>
    <w:rsid w:val="00756575"/>
    <w:rsid w:val="00756681"/>
    <w:rsid w:val="00757235"/>
    <w:rsid w:val="00757291"/>
    <w:rsid w:val="0075729F"/>
    <w:rsid w:val="00757769"/>
    <w:rsid w:val="007578FA"/>
    <w:rsid w:val="00757FE3"/>
    <w:rsid w:val="007608E9"/>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3022"/>
    <w:rsid w:val="007A330F"/>
    <w:rsid w:val="007A3BC6"/>
    <w:rsid w:val="007A41C6"/>
    <w:rsid w:val="007A4E57"/>
    <w:rsid w:val="007A4F23"/>
    <w:rsid w:val="007A607F"/>
    <w:rsid w:val="007A6733"/>
    <w:rsid w:val="007A6A3D"/>
    <w:rsid w:val="007A6A8A"/>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411"/>
    <w:rsid w:val="007B4E1A"/>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F75"/>
    <w:rsid w:val="007E6E50"/>
    <w:rsid w:val="007E77C4"/>
    <w:rsid w:val="007F041D"/>
    <w:rsid w:val="007F071B"/>
    <w:rsid w:val="007F0824"/>
    <w:rsid w:val="007F11F0"/>
    <w:rsid w:val="007F12D2"/>
    <w:rsid w:val="007F187D"/>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7064"/>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A1C"/>
    <w:rsid w:val="00844B5D"/>
    <w:rsid w:val="00844E4E"/>
    <w:rsid w:val="00844E74"/>
    <w:rsid w:val="00845B93"/>
    <w:rsid w:val="00846A1C"/>
    <w:rsid w:val="00846B9E"/>
    <w:rsid w:val="00846DB3"/>
    <w:rsid w:val="00850559"/>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417"/>
    <w:rsid w:val="00856FF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659"/>
    <w:rsid w:val="00875893"/>
    <w:rsid w:val="00875A60"/>
    <w:rsid w:val="00875DB5"/>
    <w:rsid w:val="008763DE"/>
    <w:rsid w:val="00876657"/>
    <w:rsid w:val="0087763F"/>
    <w:rsid w:val="008777C4"/>
    <w:rsid w:val="00877F1D"/>
    <w:rsid w:val="00881BAF"/>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BB9"/>
    <w:rsid w:val="00892BF4"/>
    <w:rsid w:val="008934F3"/>
    <w:rsid w:val="00893922"/>
    <w:rsid w:val="00894547"/>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EB8"/>
    <w:rsid w:val="008A4032"/>
    <w:rsid w:val="008A41B9"/>
    <w:rsid w:val="008A4B0B"/>
    <w:rsid w:val="008A4F17"/>
    <w:rsid w:val="008A5CBB"/>
    <w:rsid w:val="008A63A8"/>
    <w:rsid w:val="008A644C"/>
    <w:rsid w:val="008A6D06"/>
    <w:rsid w:val="008A6E7F"/>
    <w:rsid w:val="008A71A5"/>
    <w:rsid w:val="008A7D98"/>
    <w:rsid w:val="008B01A3"/>
    <w:rsid w:val="008B07CD"/>
    <w:rsid w:val="008B0B18"/>
    <w:rsid w:val="008B18A1"/>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7E3"/>
    <w:rsid w:val="008C6863"/>
    <w:rsid w:val="008C69F5"/>
    <w:rsid w:val="008C7074"/>
    <w:rsid w:val="008C7122"/>
    <w:rsid w:val="008C7522"/>
    <w:rsid w:val="008D1200"/>
    <w:rsid w:val="008D229B"/>
    <w:rsid w:val="008D2691"/>
    <w:rsid w:val="008D35D8"/>
    <w:rsid w:val="008D3824"/>
    <w:rsid w:val="008D3DC8"/>
    <w:rsid w:val="008D463E"/>
    <w:rsid w:val="008D4851"/>
    <w:rsid w:val="008D48F2"/>
    <w:rsid w:val="008D4DAA"/>
    <w:rsid w:val="008D50FA"/>
    <w:rsid w:val="008D53EB"/>
    <w:rsid w:val="008D5700"/>
    <w:rsid w:val="008D5F7B"/>
    <w:rsid w:val="008D60EA"/>
    <w:rsid w:val="008D61F9"/>
    <w:rsid w:val="008D672A"/>
    <w:rsid w:val="008D6AF5"/>
    <w:rsid w:val="008D6E43"/>
    <w:rsid w:val="008D7346"/>
    <w:rsid w:val="008D7EB6"/>
    <w:rsid w:val="008E0A30"/>
    <w:rsid w:val="008E0E9C"/>
    <w:rsid w:val="008E0EB6"/>
    <w:rsid w:val="008E1A9C"/>
    <w:rsid w:val="008E1D54"/>
    <w:rsid w:val="008E24A7"/>
    <w:rsid w:val="008E26B4"/>
    <w:rsid w:val="008E26C8"/>
    <w:rsid w:val="008E3729"/>
    <w:rsid w:val="008E4C1E"/>
    <w:rsid w:val="008E4D67"/>
    <w:rsid w:val="008E646E"/>
    <w:rsid w:val="008E67C2"/>
    <w:rsid w:val="008E685B"/>
    <w:rsid w:val="008E6BDA"/>
    <w:rsid w:val="008E76C6"/>
    <w:rsid w:val="008E7827"/>
    <w:rsid w:val="008F0113"/>
    <w:rsid w:val="008F03A3"/>
    <w:rsid w:val="008F08CE"/>
    <w:rsid w:val="008F0D8B"/>
    <w:rsid w:val="008F18D2"/>
    <w:rsid w:val="008F18F4"/>
    <w:rsid w:val="008F1C01"/>
    <w:rsid w:val="008F1FB9"/>
    <w:rsid w:val="008F3DD6"/>
    <w:rsid w:val="008F480D"/>
    <w:rsid w:val="008F49B7"/>
    <w:rsid w:val="008F49CF"/>
    <w:rsid w:val="008F4B7F"/>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1CA8"/>
    <w:rsid w:val="00912404"/>
    <w:rsid w:val="00913429"/>
    <w:rsid w:val="00913DC5"/>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301"/>
    <w:rsid w:val="009257C7"/>
    <w:rsid w:val="00925982"/>
    <w:rsid w:val="00925FF3"/>
    <w:rsid w:val="009267AE"/>
    <w:rsid w:val="00926F5C"/>
    <w:rsid w:val="009278F5"/>
    <w:rsid w:val="00927AD8"/>
    <w:rsid w:val="00927BAB"/>
    <w:rsid w:val="00930186"/>
    <w:rsid w:val="00930D8F"/>
    <w:rsid w:val="00931010"/>
    <w:rsid w:val="00931D33"/>
    <w:rsid w:val="009320F9"/>
    <w:rsid w:val="00932297"/>
    <w:rsid w:val="009322A9"/>
    <w:rsid w:val="0093249A"/>
    <w:rsid w:val="009327B7"/>
    <w:rsid w:val="00932DE4"/>
    <w:rsid w:val="00932E0F"/>
    <w:rsid w:val="00932F8A"/>
    <w:rsid w:val="009334B0"/>
    <w:rsid w:val="00933683"/>
    <w:rsid w:val="0093486E"/>
    <w:rsid w:val="00934C68"/>
    <w:rsid w:val="0093509D"/>
    <w:rsid w:val="009350B1"/>
    <w:rsid w:val="00935312"/>
    <w:rsid w:val="0093591E"/>
    <w:rsid w:val="009363D8"/>
    <w:rsid w:val="009365F7"/>
    <w:rsid w:val="00936CDB"/>
    <w:rsid w:val="00940396"/>
    <w:rsid w:val="00941302"/>
    <w:rsid w:val="00941AE4"/>
    <w:rsid w:val="00941C17"/>
    <w:rsid w:val="00941F6A"/>
    <w:rsid w:val="0094208E"/>
    <w:rsid w:val="0094308D"/>
    <w:rsid w:val="009432C0"/>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719"/>
    <w:rsid w:val="00955A91"/>
    <w:rsid w:val="00955EA2"/>
    <w:rsid w:val="009567E4"/>
    <w:rsid w:val="00957419"/>
    <w:rsid w:val="00957757"/>
    <w:rsid w:val="009578E3"/>
    <w:rsid w:val="00957C9E"/>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1015"/>
    <w:rsid w:val="00972543"/>
    <w:rsid w:val="00972918"/>
    <w:rsid w:val="009733BA"/>
    <w:rsid w:val="009735F7"/>
    <w:rsid w:val="0097367F"/>
    <w:rsid w:val="00973B69"/>
    <w:rsid w:val="00973C56"/>
    <w:rsid w:val="0097417D"/>
    <w:rsid w:val="009742E5"/>
    <w:rsid w:val="009749D2"/>
    <w:rsid w:val="009751EC"/>
    <w:rsid w:val="00975217"/>
    <w:rsid w:val="00977671"/>
    <w:rsid w:val="0098029B"/>
    <w:rsid w:val="00980712"/>
    <w:rsid w:val="009807B5"/>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6601"/>
    <w:rsid w:val="00996736"/>
    <w:rsid w:val="009968BA"/>
    <w:rsid w:val="00997261"/>
    <w:rsid w:val="00997BDA"/>
    <w:rsid w:val="009A0717"/>
    <w:rsid w:val="009A13FF"/>
    <w:rsid w:val="009A1438"/>
    <w:rsid w:val="009A149E"/>
    <w:rsid w:val="009A14E7"/>
    <w:rsid w:val="009A25C3"/>
    <w:rsid w:val="009A2ED2"/>
    <w:rsid w:val="009A3318"/>
    <w:rsid w:val="009A3CD1"/>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24BA"/>
    <w:rsid w:val="009B34AD"/>
    <w:rsid w:val="009B4522"/>
    <w:rsid w:val="009B4A73"/>
    <w:rsid w:val="009B516C"/>
    <w:rsid w:val="009B5763"/>
    <w:rsid w:val="009B61F9"/>
    <w:rsid w:val="009B6CF7"/>
    <w:rsid w:val="009B749C"/>
    <w:rsid w:val="009B7852"/>
    <w:rsid w:val="009B78F9"/>
    <w:rsid w:val="009B7EB3"/>
    <w:rsid w:val="009C10B5"/>
    <w:rsid w:val="009C124A"/>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E16"/>
    <w:rsid w:val="009E1180"/>
    <w:rsid w:val="009E11E7"/>
    <w:rsid w:val="009E1DDD"/>
    <w:rsid w:val="009E2F06"/>
    <w:rsid w:val="009E3863"/>
    <w:rsid w:val="009E3E2B"/>
    <w:rsid w:val="009E4951"/>
    <w:rsid w:val="009E4B61"/>
    <w:rsid w:val="009E4D1D"/>
    <w:rsid w:val="009E64AE"/>
    <w:rsid w:val="009E718E"/>
    <w:rsid w:val="009E73A4"/>
    <w:rsid w:val="009F00F1"/>
    <w:rsid w:val="009F0514"/>
    <w:rsid w:val="009F09C0"/>
    <w:rsid w:val="009F26DA"/>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D4"/>
    <w:rsid w:val="00A244EB"/>
    <w:rsid w:val="00A245D4"/>
    <w:rsid w:val="00A257BA"/>
    <w:rsid w:val="00A25BBC"/>
    <w:rsid w:val="00A2618A"/>
    <w:rsid w:val="00A26310"/>
    <w:rsid w:val="00A26408"/>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1EE"/>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076"/>
    <w:rsid w:val="00A51B5C"/>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C9"/>
    <w:rsid w:val="00A74AF1"/>
    <w:rsid w:val="00A751A8"/>
    <w:rsid w:val="00A75947"/>
    <w:rsid w:val="00A75B17"/>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615E"/>
    <w:rsid w:val="00AA6524"/>
    <w:rsid w:val="00AA6740"/>
    <w:rsid w:val="00AA6FEA"/>
    <w:rsid w:val="00AA7B05"/>
    <w:rsid w:val="00AA7E64"/>
    <w:rsid w:val="00AA7F76"/>
    <w:rsid w:val="00AB135F"/>
    <w:rsid w:val="00AB1402"/>
    <w:rsid w:val="00AB223C"/>
    <w:rsid w:val="00AB2D24"/>
    <w:rsid w:val="00AB2D41"/>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B5C"/>
    <w:rsid w:val="00AC58D6"/>
    <w:rsid w:val="00AC598B"/>
    <w:rsid w:val="00AC5D16"/>
    <w:rsid w:val="00AC5E96"/>
    <w:rsid w:val="00AC6C0D"/>
    <w:rsid w:val="00AC7E21"/>
    <w:rsid w:val="00AD0111"/>
    <w:rsid w:val="00AD0272"/>
    <w:rsid w:val="00AD082D"/>
    <w:rsid w:val="00AD0A32"/>
    <w:rsid w:val="00AD19F9"/>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179"/>
    <w:rsid w:val="00B277B6"/>
    <w:rsid w:val="00B2797B"/>
    <w:rsid w:val="00B301DC"/>
    <w:rsid w:val="00B30669"/>
    <w:rsid w:val="00B30911"/>
    <w:rsid w:val="00B30DAB"/>
    <w:rsid w:val="00B31B61"/>
    <w:rsid w:val="00B32B2B"/>
    <w:rsid w:val="00B3381B"/>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128E"/>
    <w:rsid w:val="00B41677"/>
    <w:rsid w:val="00B4180F"/>
    <w:rsid w:val="00B41A64"/>
    <w:rsid w:val="00B42ED0"/>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A84"/>
    <w:rsid w:val="00B67DF9"/>
    <w:rsid w:val="00B7012C"/>
    <w:rsid w:val="00B701CB"/>
    <w:rsid w:val="00B70524"/>
    <w:rsid w:val="00B705F5"/>
    <w:rsid w:val="00B70C27"/>
    <w:rsid w:val="00B71FCC"/>
    <w:rsid w:val="00B726A9"/>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AF"/>
    <w:rsid w:val="00B83EC5"/>
    <w:rsid w:val="00B8460B"/>
    <w:rsid w:val="00B84BE6"/>
    <w:rsid w:val="00B86179"/>
    <w:rsid w:val="00B873AB"/>
    <w:rsid w:val="00B87CD6"/>
    <w:rsid w:val="00B91DFF"/>
    <w:rsid w:val="00B9242D"/>
    <w:rsid w:val="00B932D2"/>
    <w:rsid w:val="00B93EE5"/>
    <w:rsid w:val="00B94D24"/>
    <w:rsid w:val="00B94F82"/>
    <w:rsid w:val="00B95436"/>
    <w:rsid w:val="00B96A34"/>
    <w:rsid w:val="00B96C9A"/>
    <w:rsid w:val="00B972E0"/>
    <w:rsid w:val="00B9731B"/>
    <w:rsid w:val="00B97670"/>
    <w:rsid w:val="00B97BFE"/>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23B9"/>
    <w:rsid w:val="00BC2421"/>
    <w:rsid w:val="00BC2F26"/>
    <w:rsid w:val="00BC3344"/>
    <w:rsid w:val="00BC408A"/>
    <w:rsid w:val="00BC467D"/>
    <w:rsid w:val="00BC49E7"/>
    <w:rsid w:val="00BC4D53"/>
    <w:rsid w:val="00BC50BE"/>
    <w:rsid w:val="00BC56A4"/>
    <w:rsid w:val="00BC57DF"/>
    <w:rsid w:val="00BC5BC0"/>
    <w:rsid w:val="00BC5D35"/>
    <w:rsid w:val="00BC601E"/>
    <w:rsid w:val="00BC62D1"/>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369D"/>
    <w:rsid w:val="00C038D5"/>
    <w:rsid w:val="00C03FBC"/>
    <w:rsid w:val="00C048A5"/>
    <w:rsid w:val="00C049A9"/>
    <w:rsid w:val="00C04D43"/>
    <w:rsid w:val="00C04DF3"/>
    <w:rsid w:val="00C05CB3"/>
    <w:rsid w:val="00C063FC"/>
    <w:rsid w:val="00C06E12"/>
    <w:rsid w:val="00C0733E"/>
    <w:rsid w:val="00C07AE5"/>
    <w:rsid w:val="00C07BCF"/>
    <w:rsid w:val="00C10C3A"/>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CC4"/>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69A"/>
    <w:rsid w:val="00C74A37"/>
    <w:rsid w:val="00C74C59"/>
    <w:rsid w:val="00C75AD0"/>
    <w:rsid w:val="00C75BAE"/>
    <w:rsid w:val="00C75D8E"/>
    <w:rsid w:val="00C7608F"/>
    <w:rsid w:val="00C76420"/>
    <w:rsid w:val="00C764EA"/>
    <w:rsid w:val="00C7650E"/>
    <w:rsid w:val="00C765A0"/>
    <w:rsid w:val="00C77086"/>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F18"/>
    <w:rsid w:val="00C97B50"/>
    <w:rsid w:val="00CA0B18"/>
    <w:rsid w:val="00CA1F7E"/>
    <w:rsid w:val="00CA2088"/>
    <w:rsid w:val="00CA2B6C"/>
    <w:rsid w:val="00CA2E5D"/>
    <w:rsid w:val="00CA389E"/>
    <w:rsid w:val="00CA40F8"/>
    <w:rsid w:val="00CA46EA"/>
    <w:rsid w:val="00CA5C25"/>
    <w:rsid w:val="00CA5FDE"/>
    <w:rsid w:val="00CA61AC"/>
    <w:rsid w:val="00CA747F"/>
    <w:rsid w:val="00CA764A"/>
    <w:rsid w:val="00CA797D"/>
    <w:rsid w:val="00CB0E24"/>
    <w:rsid w:val="00CB1E4E"/>
    <w:rsid w:val="00CB21AE"/>
    <w:rsid w:val="00CB2A31"/>
    <w:rsid w:val="00CB2E62"/>
    <w:rsid w:val="00CB4788"/>
    <w:rsid w:val="00CB4AE4"/>
    <w:rsid w:val="00CB4D67"/>
    <w:rsid w:val="00CB4D8D"/>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61C8"/>
    <w:rsid w:val="00CC7035"/>
    <w:rsid w:val="00CC7697"/>
    <w:rsid w:val="00CC79CB"/>
    <w:rsid w:val="00CC7D2B"/>
    <w:rsid w:val="00CD050B"/>
    <w:rsid w:val="00CD051C"/>
    <w:rsid w:val="00CD125C"/>
    <w:rsid w:val="00CD14FB"/>
    <w:rsid w:val="00CD1758"/>
    <w:rsid w:val="00CD2016"/>
    <w:rsid w:val="00CD3577"/>
    <w:rsid w:val="00CD3757"/>
    <w:rsid w:val="00CD380E"/>
    <w:rsid w:val="00CD3966"/>
    <w:rsid w:val="00CD4085"/>
    <w:rsid w:val="00CD4CCD"/>
    <w:rsid w:val="00CD56C0"/>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20B7"/>
    <w:rsid w:val="00D025DF"/>
    <w:rsid w:val="00D033DB"/>
    <w:rsid w:val="00D03C14"/>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2803"/>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5FD"/>
    <w:rsid w:val="00D40B87"/>
    <w:rsid w:val="00D411DF"/>
    <w:rsid w:val="00D41205"/>
    <w:rsid w:val="00D414F7"/>
    <w:rsid w:val="00D415BD"/>
    <w:rsid w:val="00D4207C"/>
    <w:rsid w:val="00D42101"/>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8A9"/>
    <w:rsid w:val="00D619CE"/>
    <w:rsid w:val="00D61B49"/>
    <w:rsid w:val="00D62125"/>
    <w:rsid w:val="00D63220"/>
    <w:rsid w:val="00D636F9"/>
    <w:rsid w:val="00D6425C"/>
    <w:rsid w:val="00D646CB"/>
    <w:rsid w:val="00D65022"/>
    <w:rsid w:val="00D65956"/>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53AE"/>
    <w:rsid w:val="00DA58F2"/>
    <w:rsid w:val="00DA59AF"/>
    <w:rsid w:val="00DA5C84"/>
    <w:rsid w:val="00DA6D10"/>
    <w:rsid w:val="00DA72EB"/>
    <w:rsid w:val="00DA73D4"/>
    <w:rsid w:val="00DA7768"/>
    <w:rsid w:val="00DA784E"/>
    <w:rsid w:val="00DA7893"/>
    <w:rsid w:val="00DB0E6D"/>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A6B"/>
    <w:rsid w:val="00E11DED"/>
    <w:rsid w:val="00E122F9"/>
    <w:rsid w:val="00E139B7"/>
    <w:rsid w:val="00E13CA2"/>
    <w:rsid w:val="00E13DFF"/>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72C"/>
    <w:rsid w:val="00E256DF"/>
    <w:rsid w:val="00E26311"/>
    <w:rsid w:val="00E26347"/>
    <w:rsid w:val="00E26464"/>
    <w:rsid w:val="00E268D1"/>
    <w:rsid w:val="00E2690D"/>
    <w:rsid w:val="00E271C0"/>
    <w:rsid w:val="00E2727F"/>
    <w:rsid w:val="00E27B32"/>
    <w:rsid w:val="00E27E54"/>
    <w:rsid w:val="00E30932"/>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DE3"/>
    <w:rsid w:val="00E35664"/>
    <w:rsid w:val="00E35B06"/>
    <w:rsid w:val="00E35C48"/>
    <w:rsid w:val="00E373A2"/>
    <w:rsid w:val="00E3749D"/>
    <w:rsid w:val="00E379A6"/>
    <w:rsid w:val="00E37E6F"/>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6147C"/>
    <w:rsid w:val="00E61A31"/>
    <w:rsid w:val="00E61A3B"/>
    <w:rsid w:val="00E6291D"/>
    <w:rsid w:val="00E6292D"/>
    <w:rsid w:val="00E6308D"/>
    <w:rsid w:val="00E637BB"/>
    <w:rsid w:val="00E63823"/>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35B"/>
    <w:rsid w:val="00E74466"/>
    <w:rsid w:val="00E74890"/>
    <w:rsid w:val="00E749C5"/>
    <w:rsid w:val="00E74EDD"/>
    <w:rsid w:val="00E74F7E"/>
    <w:rsid w:val="00E74F94"/>
    <w:rsid w:val="00E750A0"/>
    <w:rsid w:val="00E754BA"/>
    <w:rsid w:val="00E7561A"/>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317"/>
    <w:rsid w:val="00EA065F"/>
    <w:rsid w:val="00EA07AD"/>
    <w:rsid w:val="00EA098E"/>
    <w:rsid w:val="00EA1398"/>
    <w:rsid w:val="00EA2212"/>
    <w:rsid w:val="00EA2A5E"/>
    <w:rsid w:val="00EA362F"/>
    <w:rsid w:val="00EA3C49"/>
    <w:rsid w:val="00EA3C7E"/>
    <w:rsid w:val="00EA461C"/>
    <w:rsid w:val="00EA4A97"/>
    <w:rsid w:val="00EA4CC1"/>
    <w:rsid w:val="00EA534A"/>
    <w:rsid w:val="00EA5541"/>
    <w:rsid w:val="00EA58FE"/>
    <w:rsid w:val="00EA5BDD"/>
    <w:rsid w:val="00EA72BB"/>
    <w:rsid w:val="00EA7DF4"/>
    <w:rsid w:val="00EB02EF"/>
    <w:rsid w:val="00EB06FF"/>
    <w:rsid w:val="00EB10C5"/>
    <w:rsid w:val="00EB14E0"/>
    <w:rsid w:val="00EB179B"/>
    <w:rsid w:val="00EB18B2"/>
    <w:rsid w:val="00EB1C61"/>
    <w:rsid w:val="00EB1D11"/>
    <w:rsid w:val="00EB2081"/>
    <w:rsid w:val="00EB23F6"/>
    <w:rsid w:val="00EB2757"/>
    <w:rsid w:val="00EB27C5"/>
    <w:rsid w:val="00EB33B4"/>
    <w:rsid w:val="00EB33FF"/>
    <w:rsid w:val="00EB3A30"/>
    <w:rsid w:val="00EB3E61"/>
    <w:rsid w:val="00EB4298"/>
    <w:rsid w:val="00EB4336"/>
    <w:rsid w:val="00EB47E4"/>
    <w:rsid w:val="00EB50AD"/>
    <w:rsid w:val="00EB5224"/>
    <w:rsid w:val="00EB5D26"/>
    <w:rsid w:val="00EB6093"/>
    <w:rsid w:val="00EB6124"/>
    <w:rsid w:val="00EB6137"/>
    <w:rsid w:val="00EB62BB"/>
    <w:rsid w:val="00EB69E9"/>
    <w:rsid w:val="00EB74F7"/>
    <w:rsid w:val="00EB7584"/>
    <w:rsid w:val="00EB759A"/>
    <w:rsid w:val="00EB76B9"/>
    <w:rsid w:val="00EB7DAA"/>
    <w:rsid w:val="00EC10E7"/>
    <w:rsid w:val="00EC1918"/>
    <w:rsid w:val="00EC1EA5"/>
    <w:rsid w:val="00EC2C04"/>
    <w:rsid w:val="00EC30FE"/>
    <w:rsid w:val="00EC31F9"/>
    <w:rsid w:val="00EC3480"/>
    <w:rsid w:val="00EC355E"/>
    <w:rsid w:val="00EC3B63"/>
    <w:rsid w:val="00EC4B30"/>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800"/>
    <w:rsid w:val="00ED4A00"/>
    <w:rsid w:val="00ED4B35"/>
    <w:rsid w:val="00ED4B5A"/>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C3B"/>
    <w:rsid w:val="00EE1D02"/>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BCF"/>
    <w:rsid w:val="00F10DA2"/>
    <w:rsid w:val="00F112ED"/>
    <w:rsid w:val="00F1146F"/>
    <w:rsid w:val="00F114FE"/>
    <w:rsid w:val="00F11D42"/>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46C5"/>
    <w:rsid w:val="00F25142"/>
    <w:rsid w:val="00F25146"/>
    <w:rsid w:val="00F25493"/>
    <w:rsid w:val="00F254D5"/>
    <w:rsid w:val="00F25AC0"/>
    <w:rsid w:val="00F25E8B"/>
    <w:rsid w:val="00F2619F"/>
    <w:rsid w:val="00F26442"/>
    <w:rsid w:val="00F26B92"/>
    <w:rsid w:val="00F26EE3"/>
    <w:rsid w:val="00F27A79"/>
    <w:rsid w:val="00F27D74"/>
    <w:rsid w:val="00F3053F"/>
    <w:rsid w:val="00F307F7"/>
    <w:rsid w:val="00F3185E"/>
    <w:rsid w:val="00F31E36"/>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C49"/>
    <w:rsid w:val="00F50F27"/>
    <w:rsid w:val="00F515E5"/>
    <w:rsid w:val="00F51639"/>
    <w:rsid w:val="00F51EB4"/>
    <w:rsid w:val="00F51F9A"/>
    <w:rsid w:val="00F52658"/>
    <w:rsid w:val="00F5279C"/>
    <w:rsid w:val="00F5294F"/>
    <w:rsid w:val="00F531BF"/>
    <w:rsid w:val="00F53549"/>
    <w:rsid w:val="00F53872"/>
    <w:rsid w:val="00F54B22"/>
    <w:rsid w:val="00F54FA9"/>
    <w:rsid w:val="00F55E3B"/>
    <w:rsid w:val="00F5668F"/>
    <w:rsid w:val="00F56E92"/>
    <w:rsid w:val="00F56ED0"/>
    <w:rsid w:val="00F5739B"/>
    <w:rsid w:val="00F57774"/>
    <w:rsid w:val="00F57A1D"/>
    <w:rsid w:val="00F60B2D"/>
    <w:rsid w:val="00F60DC8"/>
    <w:rsid w:val="00F62599"/>
    <w:rsid w:val="00F62FF8"/>
    <w:rsid w:val="00F63808"/>
    <w:rsid w:val="00F6414B"/>
    <w:rsid w:val="00F64F05"/>
    <w:rsid w:val="00F65EE8"/>
    <w:rsid w:val="00F6618F"/>
    <w:rsid w:val="00F664B4"/>
    <w:rsid w:val="00F6729B"/>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51A"/>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2053"/>
    <w:rsid w:val="00F92504"/>
    <w:rsid w:val="00F92B15"/>
    <w:rsid w:val="00F92CDA"/>
    <w:rsid w:val="00F945CC"/>
    <w:rsid w:val="00F94721"/>
    <w:rsid w:val="00F94DED"/>
    <w:rsid w:val="00F95503"/>
    <w:rsid w:val="00F9636D"/>
    <w:rsid w:val="00F968CA"/>
    <w:rsid w:val="00F96E6F"/>
    <w:rsid w:val="00F96FF6"/>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8C1"/>
    <w:rsid w:val="00FD0BB0"/>
    <w:rsid w:val="00FD0CC0"/>
    <w:rsid w:val="00FD2023"/>
    <w:rsid w:val="00FD204D"/>
    <w:rsid w:val="00FD2C8E"/>
    <w:rsid w:val="00FD3899"/>
    <w:rsid w:val="00FD5281"/>
    <w:rsid w:val="00FD5386"/>
    <w:rsid w:val="00FD58ED"/>
    <w:rsid w:val="00FD65F0"/>
    <w:rsid w:val="00FD7209"/>
    <w:rsid w:val="00FD7452"/>
    <w:rsid w:val="00FD7903"/>
    <w:rsid w:val="00FD7A39"/>
    <w:rsid w:val="00FD7FC3"/>
    <w:rsid w:val="00FE004D"/>
    <w:rsid w:val="00FE02AB"/>
    <w:rsid w:val="00FE0756"/>
    <w:rsid w:val="00FE0984"/>
    <w:rsid w:val="00FE0B9B"/>
    <w:rsid w:val="00FE110B"/>
    <w:rsid w:val="00FE1742"/>
    <w:rsid w:val="00FE21D1"/>
    <w:rsid w:val="00FE256F"/>
    <w:rsid w:val="00FE4406"/>
    <w:rsid w:val="00FE4AE0"/>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5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mbridgeshire.gov.uk/residents/coronavirus/household-support-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bridgeshireinsight.org.uk/housing/local-housing-knowledge/our-housing-network/housing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local-housing-knowledge/our-housing-network/housing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mailto:joseph.davies@cambridgeshire.gov.u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8</Pages>
  <Words>3140</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21122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122</cp:revision>
  <cp:lastPrinted>2019-01-08T14:54:00Z</cp:lastPrinted>
  <dcterms:created xsi:type="dcterms:W3CDTF">2022-08-08T12:06:00Z</dcterms:created>
  <dcterms:modified xsi:type="dcterms:W3CDTF">2022-08-30T15:48:00Z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