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22DB" w14:textId="328845C0" w:rsidR="001943D8" w:rsidRDefault="00465FBD" w:rsidP="001A3CC0">
      <w:pPr>
        <w:pStyle w:val="Heading1"/>
        <w:jc w:val="center"/>
      </w:pPr>
      <w:r>
        <w:t xml:space="preserve">Media pack for </w:t>
      </w:r>
      <w:r w:rsidR="001943D8">
        <w:t xml:space="preserve">the </w:t>
      </w:r>
      <w:r>
        <w:t>Housing, Mental Health and Substance Misuse Toolkit</w:t>
      </w:r>
    </w:p>
    <w:p w14:paraId="30E8B11D" w14:textId="77777777" w:rsidR="005963FE" w:rsidRPr="005963FE" w:rsidRDefault="005963FE" w:rsidP="005963FE"/>
    <w:tbl>
      <w:tblPr>
        <w:tblStyle w:val="TableGrid"/>
        <w:tblW w:w="0" w:type="auto"/>
        <w:tblLayout w:type="fixed"/>
        <w:tblLook w:val="04A0" w:firstRow="1" w:lastRow="0" w:firstColumn="1" w:lastColumn="0" w:noHBand="0" w:noVBand="1"/>
      </w:tblPr>
      <w:tblGrid>
        <w:gridCol w:w="5215"/>
        <w:gridCol w:w="5575"/>
      </w:tblGrid>
      <w:tr w:rsidR="0019415E" w14:paraId="1721963A" w14:textId="77777777" w:rsidTr="001A3CC0">
        <w:tc>
          <w:tcPr>
            <w:tcW w:w="5215" w:type="dxa"/>
          </w:tcPr>
          <w:p w14:paraId="503B0009" w14:textId="78C7097A" w:rsidR="0019415E" w:rsidRPr="009D0FB2" w:rsidRDefault="0019415E" w:rsidP="009D0FB2">
            <w:pPr>
              <w:spacing w:before="60" w:after="60"/>
              <w:rPr>
                <w:color w:val="4472C4" w:themeColor="accent5"/>
              </w:rPr>
            </w:pPr>
            <w:r w:rsidRPr="009D0FB2">
              <w:rPr>
                <w:color w:val="4472C4" w:themeColor="accent5"/>
              </w:rPr>
              <w:t>Location on the web</w:t>
            </w:r>
          </w:p>
        </w:tc>
        <w:tc>
          <w:tcPr>
            <w:tcW w:w="5575" w:type="dxa"/>
          </w:tcPr>
          <w:p w14:paraId="0B51A2BA" w14:textId="51219748" w:rsidR="005963FE" w:rsidRDefault="005963FE" w:rsidP="009D0FB2">
            <w:pPr>
              <w:spacing w:before="60" w:after="60"/>
              <w:rPr>
                <w:lang w:val="en-GB"/>
              </w:rPr>
            </w:pPr>
            <w:r>
              <w:rPr>
                <w:lang w:val="en-GB"/>
              </w:rPr>
              <w:t>Full URL:</w:t>
            </w:r>
          </w:p>
          <w:p w14:paraId="12211F67" w14:textId="63E3BB11" w:rsidR="005963FE" w:rsidRDefault="005963FE" w:rsidP="009D0FB2">
            <w:pPr>
              <w:spacing w:before="60" w:after="60"/>
              <w:rPr>
                <w:lang w:val="en-GB"/>
              </w:rPr>
            </w:pPr>
            <w:hyperlink r:id="rId8" w:history="1">
              <w:r>
                <w:rPr>
                  <w:rStyle w:val="Hyperlink"/>
                </w:rPr>
                <w:t>https://cambridgeshireinsight.org.uk/housing/priority-themes/housing-need/h-mh-sm-toolkit/</w:t>
              </w:r>
            </w:hyperlink>
          </w:p>
          <w:p w14:paraId="2ED1D2E5" w14:textId="7C9F0EC6" w:rsidR="005963FE" w:rsidRDefault="005963FE" w:rsidP="009D0FB2">
            <w:pPr>
              <w:spacing w:before="60" w:after="60"/>
              <w:rPr>
                <w:lang w:val="en-GB"/>
              </w:rPr>
            </w:pPr>
            <w:r>
              <w:rPr>
                <w:lang w:val="en-GB"/>
              </w:rPr>
              <w:t>Shortened URL for sharing:</w:t>
            </w:r>
          </w:p>
          <w:p w14:paraId="027D2C85" w14:textId="69E98B82" w:rsidR="0019415E" w:rsidRPr="0019415E" w:rsidRDefault="005963FE" w:rsidP="009D0FB2">
            <w:pPr>
              <w:spacing w:before="60" w:after="60"/>
              <w:rPr>
                <w:lang w:val="en-GB"/>
              </w:rPr>
            </w:pPr>
            <w:hyperlink r:id="rId9" w:history="1">
              <w:r w:rsidRPr="00EC2353">
                <w:rPr>
                  <w:rStyle w:val="Hyperlink"/>
                  <w:lang w:val="en-GB"/>
                </w:rPr>
                <w:t>https://cambridgeshireinsight.org.uk/h-mh-sm-toolkit/</w:t>
              </w:r>
            </w:hyperlink>
          </w:p>
        </w:tc>
      </w:tr>
      <w:tr w:rsidR="0019415E" w14:paraId="323B5A4B" w14:textId="77777777" w:rsidTr="001A3CC0">
        <w:tc>
          <w:tcPr>
            <w:tcW w:w="5215" w:type="dxa"/>
          </w:tcPr>
          <w:p w14:paraId="67A9C51C" w14:textId="70E6D30B" w:rsidR="0019415E" w:rsidRPr="009D0FB2" w:rsidRDefault="0019415E" w:rsidP="009D0FB2">
            <w:pPr>
              <w:spacing w:before="60" w:after="60"/>
              <w:rPr>
                <w:color w:val="4472C4" w:themeColor="accent5"/>
                <w:lang w:val="en-GB"/>
              </w:rPr>
            </w:pPr>
            <w:r w:rsidRPr="009D0FB2">
              <w:rPr>
                <w:color w:val="4472C4" w:themeColor="accent5"/>
                <w:lang w:val="en-GB"/>
              </w:rPr>
              <w:t>Email address for feedback</w:t>
            </w:r>
          </w:p>
        </w:tc>
        <w:tc>
          <w:tcPr>
            <w:tcW w:w="5575" w:type="dxa"/>
          </w:tcPr>
          <w:p w14:paraId="76FBBAD4" w14:textId="507FCA62" w:rsidR="0019415E" w:rsidRPr="0019415E" w:rsidRDefault="001943D8" w:rsidP="009D0FB2">
            <w:pPr>
              <w:spacing w:before="60" w:after="60"/>
              <w:rPr>
                <w:lang w:val="en-GB"/>
              </w:rPr>
            </w:pPr>
            <w:hyperlink r:id="rId10" w:history="1">
              <w:r w:rsidRPr="001943D8">
                <w:rPr>
                  <w:rStyle w:val="Hyperlink"/>
                  <w:lang w:val="en-GB"/>
                </w:rPr>
                <w:t>toolkit@cambridge.gov.uk</w:t>
              </w:r>
            </w:hyperlink>
          </w:p>
        </w:tc>
      </w:tr>
      <w:tr w:rsidR="009D0FB2" w14:paraId="59D4BAF6" w14:textId="77777777" w:rsidTr="001A3CC0">
        <w:tc>
          <w:tcPr>
            <w:tcW w:w="5215" w:type="dxa"/>
          </w:tcPr>
          <w:p w14:paraId="2905D60F" w14:textId="38033505" w:rsidR="009D0FB2" w:rsidRPr="009D0FB2" w:rsidRDefault="009D0FB2" w:rsidP="009D0FB2">
            <w:pPr>
              <w:spacing w:before="60" w:after="60"/>
              <w:rPr>
                <w:color w:val="4472C4" w:themeColor="accent5"/>
              </w:rPr>
            </w:pPr>
            <w:r>
              <w:rPr>
                <w:color w:val="4472C4" w:themeColor="accent5"/>
              </w:rPr>
              <w:t>Link direct to the Toolkit</w:t>
            </w:r>
            <w:r w:rsidR="005963FE">
              <w:rPr>
                <w:color w:val="4472C4" w:themeColor="accent5"/>
              </w:rPr>
              <w:t xml:space="preserve"> document (pdf)</w:t>
            </w:r>
          </w:p>
        </w:tc>
        <w:tc>
          <w:tcPr>
            <w:tcW w:w="5575" w:type="dxa"/>
          </w:tcPr>
          <w:p w14:paraId="5FF1C9B9" w14:textId="3673BB1B" w:rsidR="009D0FB2" w:rsidRDefault="005963FE" w:rsidP="009D0FB2">
            <w:pPr>
              <w:spacing w:before="60" w:after="60"/>
            </w:pPr>
            <w:hyperlink r:id="rId11" w:history="1">
              <w:r w:rsidRPr="00EC2353">
                <w:rPr>
                  <w:rStyle w:val="Hyperlink"/>
                </w:rPr>
                <w:t>https://cambridgeshireinsight.org.uk/wp-content/uploads/2022/02/housing-mh-substance-misuse-toolkit-v1.0.pdf</w:t>
              </w:r>
            </w:hyperlink>
            <w:r>
              <w:rPr>
                <w:color w:val="FF0000"/>
              </w:rPr>
              <w:t xml:space="preserve"> </w:t>
            </w:r>
          </w:p>
        </w:tc>
      </w:tr>
      <w:tr w:rsidR="0019415E" w14:paraId="253FC5FA" w14:textId="77777777" w:rsidTr="001A3CC0">
        <w:tc>
          <w:tcPr>
            <w:tcW w:w="5215" w:type="dxa"/>
          </w:tcPr>
          <w:p w14:paraId="1A9AC6D6" w14:textId="74899698" w:rsidR="0019415E" w:rsidRPr="009D0FB2" w:rsidRDefault="0019415E" w:rsidP="009D0FB2">
            <w:pPr>
              <w:spacing w:before="60" w:after="60"/>
              <w:rPr>
                <w:color w:val="4472C4" w:themeColor="accent5"/>
              </w:rPr>
            </w:pPr>
            <w:r w:rsidRPr="009D0FB2">
              <w:rPr>
                <w:color w:val="4472C4" w:themeColor="accent5"/>
              </w:rPr>
              <w:t xml:space="preserve">Link to slides </w:t>
            </w:r>
            <w:r w:rsidR="005963FE">
              <w:rPr>
                <w:color w:val="4472C4" w:themeColor="accent5"/>
              </w:rPr>
              <w:t>(</w:t>
            </w:r>
            <w:proofErr w:type="spellStart"/>
            <w:r w:rsidR="005963FE">
              <w:rPr>
                <w:color w:val="4472C4" w:themeColor="accent5"/>
              </w:rPr>
              <w:t>powerpoint</w:t>
            </w:r>
            <w:proofErr w:type="spellEnd"/>
            <w:r w:rsidR="005963FE">
              <w:rPr>
                <w:color w:val="4472C4" w:themeColor="accent5"/>
              </w:rPr>
              <w:t>)</w:t>
            </w:r>
          </w:p>
          <w:p w14:paraId="0E04C889" w14:textId="57109746" w:rsidR="0019415E" w:rsidRDefault="0019415E" w:rsidP="009D0FB2">
            <w:pPr>
              <w:spacing w:before="60" w:after="60"/>
              <w:rPr>
                <w:lang w:val="en-GB"/>
              </w:rPr>
            </w:pPr>
            <w:r>
              <w:t>These ta</w:t>
            </w:r>
            <w:r w:rsidR="005963FE">
              <w:t>l</w:t>
            </w:r>
            <w:r>
              <w:t xml:space="preserve">k you through the content of the Toolkit </w:t>
            </w:r>
            <w:r w:rsidR="005963FE">
              <w:t>and tips on using it</w:t>
            </w:r>
          </w:p>
        </w:tc>
        <w:tc>
          <w:tcPr>
            <w:tcW w:w="5575" w:type="dxa"/>
          </w:tcPr>
          <w:p w14:paraId="688DDC0D" w14:textId="6614AA74" w:rsidR="0019415E" w:rsidRPr="0019415E" w:rsidRDefault="0019415E" w:rsidP="009D0FB2">
            <w:pPr>
              <w:spacing w:before="60" w:after="60"/>
            </w:pPr>
            <w:hyperlink r:id="rId12" w:history="1">
              <w:r w:rsidRPr="00EC2353">
                <w:rPr>
                  <w:rStyle w:val="Hyperlink"/>
                </w:rPr>
                <w:t>https://cambridgeshireinsight.org.uk/wp-content/uploads/2022/02/toolkit-launch-slides.pptx</w:t>
              </w:r>
            </w:hyperlink>
            <w:r>
              <w:t xml:space="preserve"> </w:t>
            </w:r>
          </w:p>
        </w:tc>
      </w:tr>
      <w:tr w:rsidR="0019415E" w14:paraId="082B3433" w14:textId="77777777" w:rsidTr="001A3CC0">
        <w:tc>
          <w:tcPr>
            <w:tcW w:w="5215" w:type="dxa"/>
          </w:tcPr>
          <w:p w14:paraId="0E5DEA00" w14:textId="2EB69D14" w:rsidR="0019415E" w:rsidRPr="009D0FB2" w:rsidRDefault="0019415E" w:rsidP="009D0FB2">
            <w:pPr>
              <w:spacing w:before="60" w:after="60"/>
              <w:rPr>
                <w:color w:val="4472C4" w:themeColor="accent5"/>
              </w:rPr>
            </w:pPr>
            <w:r w:rsidRPr="009D0FB2">
              <w:rPr>
                <w:color w:val="4472C4" w:themeColor="accent5"/>
              </w:rPr>
              <w:t>Link to narrated slides</w:t>
            </w:r>
            <w:r w:rsidR="005963FE">
              <w:rPr>
                <w:color w:val="4472C4" w:themeColor="accent5"/>
              </w:rPr>
              <w:t xml:space="preserve"> (MP4 video)</w:t>
            </w:r>
          </w:p>
        </w:tc>
        <w:tc>
          <w:tcPr>
            <w:tcW w:w="5575" w:type="dxa"/>
          </w:tcPr>
          <w:p w14:paraId="43E6CBF4" w14:textId="0D871587" w:rsidR="0019415E" w:rsidRDefault="001A3CC0" w:rsidP="009D0FB2">
            <w:pPr>
              <w:spacing w:before="60" w:after="60"/>
            </w:pPr>
            <w:hyperlink r:id="rId13" w:history="1">
              <w:r w:rsidRPr="00EC2353">
                <w:rPr>
                  <w:rStyle w:val="Hyperlink"/>
                </w:rPr>
                <w:t>https://cambridgeshireinsight.org.uk/wp-content/uploads/2022/02/toolkit-launch-video.mp4</w:t>
              </w:r>
            </w:hyperlink>
            <w:r>
              <w:t xml:space="preserve"> </w:t>
            </w:r>
          </w:p>
        </w:tc>
      </w:tr>
      <w:tr w:rsidR="009D0FB2" w14:paraId="687E6F7F" w14:textId="77777777" w:rsidTr="001A3CC0">
        <w:tc>
          <w:tcPr>
            <w:tcW w:w="10790" w:type="dxa"/>
            <w:gridSpan w:val="2"/>
          </w:tcPr>
          <w:p w14:paraId="226DC72B" w14:textId="1721E13A" w:rsidR="009D0FB2" w:rsidRDefault="009D0FB2" w:rsidP="009D0FB2">
            <w:pPr>
              <w:spacing w:before="60" w:after="60"/>
            </w:pPr>
            <w:r w:rsidRPr="009D0FB2">
              <w:rPr>
                <w:color w:val="4472C4" w:themeColor="accent5"/>
              </w:rPr>
              <w:t>Branding</w:t>
            </w:r>
            <w:r w:rsidR="005963FE">
              <w:rPr>
                <w:color w:val="4472C4" w:themeColor="accent5"/>
              </w:rPr>
              <w:t xml:space="preserve"> (</w:t>
            </w:r>
            <w:proofErr w:type="spellStart"/>
            <w:r w:rsidR="005963FE">
              <w:rPr>
                <w:color w:val="4472C4" w:themeColor="accent5"/>
              </w:rPr>
              <w:t>png</w:t>
            </w:r>
            <w:proofErr w:type="spellEnd"/>
            <w:r w:rsidR="005963FE">
              <w:rPr>
                <w:color w:val="4472C4" w:themeColor="accent5"/>
              </w:rPr>
              <w:t>)</w:t>
            </w:r>
          </w:p>
        </w:tc>
      </w:tr>
      <w:tr w:rsidR="0019415E" w14:paraId="12A5FA0E" w14:textId="77777777" w:rsidTr="001A3CC0">
        <w:tc>
          <w:tcPr>
            <w:tcW w:w="5215" w:type="dxa"/>
          </w:tcPr>
          <w:p w14:paraId="6B974973" w14:textId="05E820EF" w:rsidR="0019415E" w:rsidRDefault="0019415E" w:rsidP="009D0FB2">
            <w:pPr>
              <w:spacing w:before="60" w:after="60"/>
            </w:pPr>
            <w:r>
              <w:rPr>
                <w:noProof/>
              </w:rPr>
              <w:t>Logo</w:t>
            </w:r>
          </w:p>
        </w:tc>
        <w:tc>
          <w:tcPr>
            <w:tcW w:w="5575" w:type="dxa"/>
          </w:tcPr>
          <w:p w14:paraId="25E9BA8A" w14:textId="3544129E" w:rsidR="0019415E" w:rsidRDefault="0019415E" w:rsidP="009D0FB2">
            <w:pPr>
              <w:spacing w:before="60" w:after="60"/>
            </w:pPr>
            <w:r>
              <w:t>Cogs only</w:t>
            </w:r>
          </w:p>
        </w:tc>
      </w:tr>
      <w:tr w:rsidR="0019415E" w14:paraId="332A6E5F" w14:textId="77777777" w:rsidTr="001A3CC0">
        <w:tc>
          <w:tcPr>
            <w:tcW w:w="5215" w:type="dxa"/>
          </w:tcPr>
          <w:p w14:paraId="19FB2941" w14:textId="7DD8FF4F" w:rsidR="0019415E" w:rsidRDefault="0019415E" w:rsidP="00BC184C">
            <w:pPr>
              <w:spacing w:before="60" w:after="60"/>
              <w:jc w:val="center"/>
              <w:rPr>
                <w:noProof/>
              </w:rPr>
            </w:pPr>
            <w:r>
              <w:rPr>
                <w:noProof/>
              </w:rPr>
              <w:drawing>
                <wp:inline distT="0" distB="0" distL="0" distR="0" wp14:anchorId="08C780E0" wp14:editId="71D689BA">
                  <wp:extent cx="3225848" cy="1440180"/>
                  <wp:effectExtent l="0" t="0" r="0" b="762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5848" cy="1440180"/>
                          </a:xfrm>
                          <a:prstGeom prst="rect">
                            <a:avLst/>
                          </a:prstGeom>
                        </pic:spPr>
                      </pic:pic>
                    </a:graphicData>
                  </a:graphic>
                </wp:inline>
              </w:drawing>
            </w:r>
          </w:p>
        </w:tc>
        <w:tc>
          <w:tcPr>
            <w:tcW w:w="5575" w:type="dxa"/>
          </w:tcPr>
          <w:p w14:paraId="536A617A" w14:textId="05604615" w:rsidR="0019415E" w:rsidRDefault="0019415E" w:rsidP="00BC184C">
            <w:pPr>
              <w:spacing w:before="60" w:after="60"/>
              <w:jc w:val="center"/>
            </w:pPr>
            <w:r>
              <w:rPr>
                <w:noProof/>
              </w:rPr>
              <w:drawing>
                <wp:inline distT="0" distB="0" distL="0" distR="0" wp14:anchorId="596D37F8" wp14:editId="00D793B8">
                  <wp:extent cx="1336842" cy="1379220"/>
                  <wp:effectExtent l="0" t="0" r="698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6842" cy="1379220"/>
                          </a:xfrm>
                          <a:prstGeom prst="rect">
                            <a:avLst/>
                          </a:prstGeom>
                        </pic:spPr>
                      </pic:pic>
                    </a:graphicData>
                  </a:graphic>
                </wp:inline>
              </w:drawing>
            </w:r>
          </w:p>
        </w:tc>
      </w:tr>
      <w:tr w:rsidR="0019415E" w14:paraId="07EC4AB0" w14:textId="77777777" w:rsidTr="001A3CC0">
        <w:tc>
          <w:tcPr>
            <w:tcW w:w="5215" w:type="dxa"/>
          </w:tcPr>
          <w:p w14:paraId="0EF9E53B" w14:textId="77777777" w:rsidR="0019415E" w:rsidRDefault="0019415E" w:rsidP="009D0FB2">
            <w:pPr>
              <w:spacing w:before="60" w:after="60"/>
            </w:pPr>
            <w:r>
              <w:t>Link to media file:</w:t>
            </w:r>
          </w:p>
          <w:p w14:paraId="581D4834" w14:textId="23DBD11E" w:rsidR="0019415E" w:rsidRDefault="0019415E" w:rsidP="009D0FB2">
            <w:pPr>
              <w:spacing w:before="60" w:after="60"/>
              <w:rPr>
                <w:noProof/>
              </w:rPr>
            </w:pPr>
            <w:hyperlink r:id="rId16" w:history="1">
              <w:r w:rsidRPr="00EC2353">
                <w:rPr>
                  <w:rStyle w:val="Hyperlink"/>
                </w:rPr>
                <w:t>https://cambridgeshireinsight.org.uk/wp-content/uploads/2022/01/Final-Logo.png</w:t>
              </w:r>
            </w:hyperlink>
            <w:r>
              <w:t xml:space="preserve"> </w:t>
            </w:r>
          </w:p>
        </w:tc>
        <w:tc>
          <w:tcPr>
            <w:tcW w:w="5575" w:type="dxa"/>
          </w:tcPr>
          <w:p w14:paraId="42F226B8" w14:textId="77777777" w:rsidR="0019415E" w:rsidRDefault="0019415E" w:rsidP="009D0FB2">
            <w:pPr>
              <w:spacing w:before="60" w:after="60"/>
            </w:pPr>
            <w:r>
              <w:t>Link to media file:</w:t>
            </w:r>
          </w:p>
          <w:p w14:paraId="7667D1E6" w14:textId="5EC42ADF" w:rsidR="0019415E" w:rsidRDefault="0019415E" w:rsidP="009D0FB2">
            <w:pPr>
              <w:spacing w:before="60" w:after="60"/>
              <w:rPr>
                <w:noProof/>
              </w:rPr>
            </w:pPr>
            <w:hyperlink r:id="rId17" w:history="1">
              <w:r w:rsidRPr="00EC2353">
                <w:rPr>
                  <w:rStyle w:val="Hyperlink"/>
                </w:rPr>
                <w:t>https://cambridgeshireinsight.org.uk/wp-content/uploads/2022/02/cogs-only.png</w:t>
              </w:r>
            </w:hyperlink>
            <w:r>
              <w:t xml:space="preserve"> </w:t>
            </w:r>
          </w:p>
        </w:tc>
      </w:tr>
      <w:tr w:rsidR="009D0FB2" w14:paraId="59CA87A0" w14:textId="77777777" w:rsidTr="001A3CC0">
        <w:tc>
          <w:tcPr>
            <w:tcW w:w="10790" w:type="dxa"/>
            <w:gridSpan w:val="2"/>
          </w:tcPr>
          <w:p w14:paraId="10F31DCA" w14:textId="7E1FB056" w:rsidR="009D0FB2" w:rsidRDefault="009D0FB2" w:rsidP="009D0FB2">
            <w:pPr>
              <w:spacing w:before="60" w:after="60"/>
            </w:pPr>
            <w:r w:rsidRPr="009D0FB2">
              <w:rPr>
                <w:color w:val="4472C4" w:themeColor="accent5"/>
              </w:rPr>
              <w:t>Suggested text</w:t>
            </w:r>
          </w:p>
        </w:tc>
      </w:tr>
      <w:tr w:rsidR="0019415E" w14:paraId="1308278C" w14:textId="77777777" w:rsidTr="001A3CC0">
        <w:tc>
          <w:tcPr>
            <w:tcW w:w="10790" w:type="dxa"/>
            <w:gridSpan w:val="2"/>
          </w:tcPr>
          <w:p w14:paraId="01AADDB5" w14:textId="061A09C8" w:rsidR="0019415E" w:rsidRPr="0019415E" w:rsidRDefault="0019415E" w:rsidP="009D0FB2">
            <w:pPr>
              <w:spacing w:before="60" w:after="60"/>
              <w:rPr>
                <w:i/>
                <w:iCs/>
              </w:rPr>
            </w:pPr>
            <w:r w:rsidRPr="0019415E">
              <w:rPr>
                <w:i/>
                <w:iCs/>
              </w:rPr>
              <w:t>Feel free to modify, this is just a suggestion If you are sharing the Toolkit on your website or other platform:</w:t>
            </w:r>
          </w:p>
        </w:tc>
      </w:tr>
      <w:tr w:rsidR="0019415E" w14:paraId="13B1EEEA" w14:textId="77777777" w:rsidTr="001A3CC0">
        <w:tc>
          <w:tcPr>
            <w:tcW w:w="10790" w:type="dxa"/>
            <w:gridSpan w:val="2"/>
          </w:tcPr>
          <w:p w14:paraId="6B7A87B3" w14:textId="1A9701B0" w:rsidR="0019415E" w:rsidRDefault="0019415E" w:rsidP="009D0FB2">
            <w:pPr>
              <w:spacing w:before="60" w:after="60"/>
            </w:pPr>
            <w:r>
              <w:t xml:space="preserve">The Housing, Mental Health and Substance Misuse Toolkit has been developed by a wide range of teams and agencies across Cambridgeshire and Peterborough, with the </w:t>
            </w:r>
            <w:r w:rsidR="001A3CC0">
              <w:t xml:space="preserve">inspiration and </w:t>
            </w:r>
            <w:r>
              <w:t>help of experts by experience. It sets out the process to follow when housing, mental health and substance misuse issues occur in ten different scenarios.</w:t>
            </w:r>
          </w:p>
          <w:p w14:paraId="56B4C115" w14:textId="77777777" w:rsidR="0019415E" w:rsidRDefault="0019415E" w:rsidP="009D0FB2">
            <w:pPr>
              <w:spacing w:before="60" w:after="60"/>
            </w:pPr>
            <w:r>
              <w:t xml:space="preserve">The Toolkit was produced in response to a workshop help in November 2019, which highlighted that teams need to work better together to help secure the outcomes needed by people experiencing housing, mental </w:t>
            </w:r>
            <w:proofErr w:type="gramStart"/>
            <w:r>
              <w:t>health</w:t>
            </w:r>
            <w:proofErr w:type="gramEnd"/>
            <w:r>
              <w:t xml:space="preserve"> and substance misuse problems; informed by the lived experience of people who have been through it themselves.</w:t>
            </w:r>
          </w:p>
          <w:p w14:paraId="6F60218F" w14:textId="12AB12AE" w:rsidR="0019415E" w:rsidRDefault="0019415E" w:rsidP="009D0FB2">
            <w:pPr>
              <w:spacing w:before="60" w:after="60"/>
            </w:pPr>
            <w:r>
              <w:t>The aim of the Toolkit is to make it easier for each team to find out what to do and who to contact, particularly in services or organisations they may be less familiar with.</w:t>
            </w:r>
            <w:r w:rsidR="001A3CC0">
              <w:t xml:space="preserve"> In addition to the three “main” areas of focus on the toolkit, this includes partners in voluntary and charitable agencies, social care, police, fire and rescue and probation services.</w:t>
            </w:r>
          </w:p>
          <w:p w14:paraId="1EBA811B" w14:textId="77777777" w:rsidR="0019415E" w:rsidRDefault="0019415E" w:rsidP="009D0FB2">
            <w:pPr>
              <w:spacing w:before="60" w:after="60"/>
            </w:pPr>
            <w:r>
              <w:t xml:space="preserve">You can find the toolkit at </w:t>
            </w:r>
            <w:hyperlink r:id="rId18" w:history="1">
              <w:r w:rsidRPr="001943D8">
                <w:rPr>
                  <w:rStyle w:val="Hyperlink"/>
                  <w:lang w:val="en-GB"/>
                </w:rPr>
                <w:t>https://cambridgeshireinsight.org.uk/h-mh-sm-toolkit/</w:t>
              </w:r>
            </w:hyperlink>
          </w:p>
          <w:p w14:paraId="5954579C" w14:textId="7A0757B2" w:rsidR="00C521E3" w:rsidRDefault="004031A5" w:rsidP="009D0FB2">
            <w:pPr>
              <w:spacing w:before="60" w:after="60"/>
            </w:pPr>
            <w:r>
              <w:t>We welcome feedback which will help build on and improve version 1.0</w:t>
            </w:r>
            <w:r w:rsidR="001A3CC0">
              <w:t xml:space="preserve"> which was launched in Feb 2022</w:t>
            </w:r>
            <w:r>
              <w:t xml:space="preserve">. Please send feedback to </w:t>
            </w:r>
            <w:hyperlink r:id="rId19" w:history="1">
              <w:r w:rsidRPr="00EC2353">
                <w:rPr>
                  <w:rStyle w:val="Hyperlink"/>
                </w:rPr>
                <w:t>toolkit@cambridge.gov.uk</w:t>
              </w:r>
            </w:hyperlink>
            <w:r>
              <w:t xml:space="preserve"> </w:t>
            </w:r>
          </w:p>
        </w:tc>
      </w:tr>
      <w:tr w:rsidR="0019415E" w14:paraId="572496F3" w14:textId="77777777" w:rsidTr="001A3CC0">
        <w:tc>
          <w:tcPr>
            <w:tcW w:w="5215" w:type="dxa"/>
          </w:tcPr>
          <w:p w14:paraId="358B5777" w14:textId="4E184AEF" w:rsidR="0019415E" w:rsidRPr="009D0FB2" w:rsidRDefault="0019415E" w:rsidP="009D0FB2">
            <w:pPr>
              <w:spacing w:before="60" w:after="60"/>
              <w:rPr>
                <w:color w:val="4472C4" w:themeColor="accent5"/>
              </w:rPr>
            </w:pPr>
            <w:r w:rsidRPr="009D0FB2">
              <w:rPr>
                <w:noProof/>
                <w:color w:val="4472C4" w:themeColor="accent5"/>
              </w:rPr>
              <w:t>Social media</w:t>
            </w:r>
          </w:p>
        </w:tc>
        <w:tc>
          <w:tcPr>
            <w:tcW w:w="5575" w:type="dxa"/>
          </w:tcPr>
          <w:p w14:paraId="625E6F90" w14:textId="77777777" w:rsidR="0019415E" w:rsidRDefault="0019415E" w:rsidP="009D0FB2">
            <w:pPr>
              <w:pStyle w:val="housingbullet"/>
              <w:ind w:left="432"/>
            </w:pPr>
            <w:r>
              <w:t xml:space="preserve">If you tweet about the Toolkit, please tag @CambsHsgSubReg </w:t>
            </w:r>
          </w:p>
          <w:p w14:paraId="5BEAC8F1" w14:textId="77777777" w:rsidR="0019415E" w:rsidRDefault="0019415E" w:rsidP="009D0FB2">
            <w:pPr>
              <w:pStyle w:val="housingbullet"/>
              <w:ind w:left="432"/>
            </w:pPr>
            <w:r>
              <w:t xml:space="preserve">Twitter profile link </w:t>
            </w:r>
            <w:hyperlink r:id="rId20" w:history="1">
              <w:r>
                <w:rPr>
                  <w:rStyle w:val="Hyperlink"/>
                </w:rPr>
                <w:t>https://twitter.com/CambsHsgSubReg</w:t>
              </w:r>
            </w:hyperlink>
          </w:p>
          <w:p w14:paraId="3DA752E9" w14:textId="26AB4EAF" w:rsidR="0019415E" w:rsidRDefault="0019415E" w:rsidP="009D0FB2">
            <w:pPr>
              <w:pStyle w:val="housingbullet"/>
              <w:ind w:left="432"/>
            </w:pPr>
            <w:r>
              <w:t xml:space="preserve">The hashtag to use is </w:t>
            </w:r>
            <w:r w:rsidRPr="0019415E">
              <w:t>#h-mh-sm-toolkit</w:t>
            </w:r>
            <w:r>
              <w:t xml:space="preserve"> </w:t>
            </w:r>
          </w:p>
        </w:tc>
      </w:tr>
      <w:tr w:rsidR="0019415E" w14:paraId="39E944CE" w14:textId="77777777" w:rsidTr="001A3CC0">
        <w:tc>
          <w:tcPr>
            <w:tcW w:w="5215" w:type="dxa"/>
          </w:tcPr>
          <w:p w14:paraId="659501AC" w14:textId="72EA0D0B" w:rsidR="0019415E" w:rsidRPr="009D0FB2" w:rsidRDefault="0019415E" w:rsidP="009D0FB2">
            <w:pPr>
              <w:spacing w:before="60" w:after="60"/>
              <w:rPr>
                <w:noProof/>
                <w:color w:val="4472C4" w:themeColor="accent5"/>
              </w:rPr>
            </w:pPr>
            <w:r w:rsidRPr="009D0FB2">
              <w:rPr>
                <w:color w:val="4472C4" w:themeColor="accent5"/>
              </w:rPr>
              <w:t>Contact information</w:t>
            </w:r>
          </w:p>
        </w:tc>
        <w:tc>
          <w:tcPr>
            <w:tcW w:w="5575" w:type="dxa"/>
          </w:tcPr>
          <w:p w14:paraId="0890F999" w14:textId="77777777" w:rsidR="0019415E" w:rsidRDefault="0019415E" w:rsidP="009D0FB2">
            <w:pPr>
              <w:spacing w:before="60" w:after="60"/>
            </w:pPr>
            <w:hyperlink r:id="rId21" w:history="1">
              <w:r w:rsidRPr="00057FE8">
                <w:rPr>
                  <w:rStyle w:val="Hyperlink"/>
                </w:rPr>
                <w:t>sue.beecroft@cambridge.gov.uk</w:t>
              </w:r>
            </w:hyperlink>
            <w:r>
              <w:t xml:space="preserve"> </w:t>
            </w:r>
          </w:p>
          <w:p w14:paraId="206E135B" w14:textId="4BA8ADEE" w:rsidR="0019415E" w:rsidRDefault="0019415E" w:rsidP="009D0FB2">
            <w:pPr>
              <w:spacing w:before="60" w:after="60"/>
            </w:pPr>
            <w:r>
              <w:t>07715 200 730</w:t>
            </w:r>
          </w:p>
        </w:tc>
      </w:tr>
    </w:tbl>
    <w:p w14:paraId="0679BF89" w14:textId="77777777" w:rsidR="0019415E" w:rsidRPr="001A3CC0" w:rsidRDefault="0019415E" w:rsidP="001A3CC0">
      <w:pPr>
        <w:pStyle w:val="Heading2"/>
        <w:rPr>
          <w:sz w:val="4"/>
          <w:szCs w:val="4"/>
        </w:rPr>
      </w:pPr>
    </w:p>
    <w:sectPr w:rsidR="0019415E" w:rsidRPr="001A3CC0" w:rsidSect="00435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AA1AB9"/>
    <w:multiLevelType w:val="hybridMultilevel"/>
    <w:tmpl w:val="C258522C"/>
    <w:lvl w:ilvl="0" w:tplc="E9A64A96">
      <w:start w:val="1"/>
      <w:numFmt w:val="bullet"/>
      <w:lvlText w:val=""/>
      <w:lvlJc w:val="left"/>
      <w:pPr>
        <w:tabs>
          <w:tab w:val="num" w:pos="720"/>
        </w:tabs>
        <w:ind w:left="720" w:hanging="360"/>
      </w:pPr>
      <w:rPr>
        <w:rFonts w:ascii="Wingdings 3" w:hAnsi="Wingdings 3" w:hint="default"/>
      </w:rPr>
    </w:lvl>
    <w:lvl w:ilvl="1" w:tplc="D5C6CC04" w:tentative="1">
      <w:start w:val="1"/>
      <w:numFmt w:val="bullet"/>
      <w:lvlText w:val=""/>
      <w:lvlJc w:val="left"/>
      <w:pPr>
        <w:tabs>
          <w:tab w:val="num" w:pos="1440"/>
        </w:tabs>
        <w:ind w:left="1440" w:hanging="360"/>
      </w:pPr>
      <w:rPr>
        <w:rFonts w:ascii="Wingdings 3" w:hAnsi="Wingdings 3" w:hint="default"/>
      </w:rPr>
    </w:lvl>
    <w:lvl w:ilvl="2" w:tplc="476C826A" w:tentative="1">
      <w:start w:val="1"/>
      <w:numFmt w:val="bullet"/>
      <w:lvlText w:val=""/>
      <w:lvlJc w:val="left"/>
      <w:pPr>
        <w:tabs>
          <w:tab w:val="num" w:pos="2160"/>
        </w:tabs>
        <w:ind w:left="2160" w:hanging="360"/>
      </w:pPr>
      <w:rPr>
        <w:rFonts w:ascii="Wingdings 3" w:hAnsi="Wingdings 3" w:hint="default"/>
      </w:rPr>
    </w:lvl>
    <w:lvl w:ilvl="3" w:tplc="8F063B2A" w:tentative="1">
      <w:start w:val="1"/>
      <w:numFmt w:val="bullet"/>
      <w:lvlText w:val=""/>
      <w:lvlJc w:val="left"/>
      <w:pPr>
        <w:tabs>
          <w:tab w:val="num" w:pos="2880"/>
        </w:tabs>
        <w:ind w:left="2880" w:hanging="360"/>
      </w:pPr>
      <w:rPr>
        <w:rFonts w:ascii="Wingdings 3" w:hAnsi="Wingdings 3" w:hint="default"/>
      </w:rPr>
    </w:lvl>
    <w:lvl w:ilvl="4" w:tplc="03D68F7A" w:tentative="1">
      <w:start w:val="1"/>
      <w:numFmt w:val="bullet"/>
      <w:lvlText w:val=""/>
      <w:lvlJc w:val="left"/>
      <w:pPr>
        <w:tabs>
          <w:tab w:val="num" w:pos="3600"/>
        </w:tabs>
        <w:ind w:left="3600" w:hanging="360"/>
      </w:pPr>
      <w:rPr>
        <w:rFonts w:ascii="Wingdings 3" w:hAnsi="Wingdings 3" w:hint="default"/>
      </w:rPr>
    </w:lvl>
    <w:lvl w:ilvl="5" w:tplc="C6C2A970" w:tentative="1">
      <w:start w:val="1"/>
      <w:numFmt w:val="bullet"/>
      <w:lvlText w:val=""/>
      <w:lvlJc w:val="left"/>
      <w:pPr>
        <w:tabs>
          <w:tab w:val="num" w:pos="4320"/>
        </w:tabs>
        <w:ind w:left="4320" w:hanging="360"/>
      </w:pPr>
      <w:rPr>
        <w:rFonts w:ascii="Wingdings 3" w:hAnsi="Wingdings 3" w:hint="default"/>
      </w:rPr>
    </w:lvl>
    <w:lvl w:ilvl="6" w:tplc="C93465C2" w:tentative="1">
      <w:start w:val="1"/>
      <w:numFmt w:val="bullet"/>
      <w:lvlText w:val=""/>
      <w:lvlJc w:val="left"/>
      <w:pPr>
        <w:tabs>
          <w:tab w:val="num" w:pos="5040"/>
        </w:tabs>
        <w:ind w:left="5040" w:hanging="360"/>
      </w:pPr>
      <w:rPr>
        <w:rFonts w:ascii="Wingdings 3" w:hAnsi="Wingdings 3" w:hint="default"/>
      </w:rPr>
    </w:lvl>
    <w:lvl w:ilvl="7" w:tplc="1B3411A6" w:tentative="1">
      <w:start w:val="1"/>
      <w:numFmt w:val="bullet"/>
      <w:lvlText w:val=""/>
      <w:lvlJc w:val="left"/>
      <w:pPr>
        <w:tabs>
          <w:tab w:val="num" w:pos="5760"/>
        </w:tabs>
        <w:ind w:left="5760" w:hanging="360"/>
      </w:pPr>
      <w:rPr>
        <w:rFonts w:ascii="Wingdings 3" w:hAnsi="Wingdings 3" w:hint="default"/>
      </w:rPr>
    </w:lvl>
    <w:lvl w:ilvl="8" w:tplc="5C7EC00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102BE8"/>
    <w:multiLevelType w:val="hybridMultilevel"/>
    <w:tmpl w:val="5EC0881E"/>
    <w:lvl w:ilvl="0" w:tplc="9D98549C">
      <w:start w:val="1"/>
      <w:numFmt w:val="bullet"/>
      <w:pStyle w:val="housingbullet"/>
      <w:lvlText w:val=""/>
      <w:lvlJc w:val="left"/>
      <w:pPr>
        <w:ind w:left="720" w:hanging="360"/>
      </w:pPr>
      <w:rPr>
        <w:rFonts w:ascii="Wingdings" w:hAnsi="Wingdings" w:hint="default"/>
        <w:color w:val="5B9BD5" w:themeColor="accen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153869"/>
    <w:multiLevelType w:val="hybridMultilevel"/>
    <w:tmpl w:val="9AFC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C1333"/>
    <w:multiLevelType w:val="hybridMultilevel"/>
    <w:tmpl w:val="6F66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6"/>
  </w:num>
  <w:num w:numId="24">
    <w:abstractNumId w:val="11"/>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BD"/>
    <w:rsid w:val="0019415E"/>
    <w:rsid w:val="001943D8"/>
    <w:rsid w:val="001A3CC0"/>
    <w:rsid w:val="004031A5"/>
    <w:rsid w:val="00435EFC"/>
    <w:rsid w:val="00465FBD"/>
    <w:rsid w:val="004D04D1"/>
    <w:rsid w:val="005963FE"/>
    <w:rsid w:val="00645252"/>
    <w:rsid w:val="006D3D74"/>
    <w:rsid w:val="0083569A"/>
    <w:rsid w:val="009D0FB2"/>
    <w:rsid w:val="00A9204E"/>
    <w:rsid w:val="00BC184C"/>
    <w:rsid w:val="00C5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315A"/>
  <w15:chartTrackingRefBased/>
  <w15:docId w15:val="{F8775B16-7EF4-4345-B0F6-69901387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19415E"/>
    <w:pPr>
      <w:keepNext/>
      <w:keepLines/>
      <w:spacing w:before="12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19415E"/>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1943D8"/>
    <w:rPr>
      <w:color w:val="605E5C"/>
      <w:shd w:val="clear" w:color="auto" w:fill="E1DFDD"/>
    </w:rPr>
  </w:style>
  <w:style w:type="paragraph" w:styleId="ListParagraph">
    <w:name w:val="List Paragraph"/>
    <w:basedOn w:val="Normal"/>
    <w:uiPriority w:val="34"/>
    <w:unhideWhenUsed/>
    <w:qFormat/>
    <w:rsid w:val="0019415E"/>
    <w:pPr>
      <w:ind w:left="720"/>
      <w:contextualSpacing/>
    </w:pPr>
  </w:style>
  <w:style w:type="table" w:styleId="TableGrid">
    <w:name w:val="Table Grid"/>
    <w:basedOn w:val="TableNormal"/>
    <w:uiPriority w:val="39"/>
    <w:rsid w:val="0019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ingbullet">
    <w:name w:val="housing bullet"/>
    <w:basedOn w:val="Normal"/>
    <w:rsid w:val="009D0FB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488527">
      <w:bodyDiv w:val="1"/>
      <w:marLeft w:val="0"/>
      <w:marRight w:val="0"/>
      <w:marTop w:val="0"/>
      <w:marBottom w:val="0"/>
      <w:divBdr>
        <w:top w:val="none" w:sz="0" w:space="0" w:color="auto"/>
        <w:left w:val="none" w:sz="0" w:space="0" w:color="auto"/>
        <w:bottom w:val="none" w:sz="0" w:space="0" w:color="auto"/>
        <w:right w:val="none" w:sz="0" w:space="0" w:color="auto"/>
      </w:divBdr>
      <w:divsChild>
        <w:div w:id="554201158">
          <w:marLeft w:val="547"/>
          <w:marRight w:val="0"/>
          <w:marTop w:val="200"/>
          <w:marBottom w:val="0"/>
          <w:divBdr>
            <w:top w:val="none" w:sz="0" w:space="0" w:color="auto"/>
            <w:left w:val="none" w:sz="0" w:space="0" w:color="auto"/>
            <w:bottom w:val="none" w:sz="0" w:space="0" w:color="auto"/>
            <w:right w:val="none" w:sz="0" w:space="0" w:color="auto"/>
          </w:divBdr>
        </w:div>
        <w:div w:id="7648102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shireinsight.org.uk/housing/priority-themes/housing-need/h-mh-sm-toolkit/" TargetMode="External"/><Relationship Id="rId13" Type="http://schemas.openxmlformats.org/officeDocument/2006/relationships/hyperlink" Target="https://cambridgeshireinsight.org.uk/wp-content/uploads/2022/02/toolkit-launch-video.mp4" TargetMode="External"/><Relationship Id="rId18" Type="http://schemas.openxmlformats.org/officeDocument/2006/relationships/hyperlink" Target="https://cambridgeshireinsight.org.uk/h-mh-sm-toolkit/" TargetMode="External"/><Relationship Id="rId3" Type="http://schemas.openxmlformats.org/officeDocument/2006/relationships/customXml" Target="../customXml/item3.xml"/><Relationship Id="rId21" Type="http://schemas.openxmlformats.org/officeDocument/2006/relationships/hyperlink" Target="mailto:sue.beecroft@cambridge.gov.uk" TargetMode="External"/><Relationship Id="rId7" Type="http://schemas.openxmlformats.org/officeDocument/2006/relationships/webSettings" Target="webSettings.xml"/><Relationship Id="rId12" Type="http://schemas.openxmlformats.org/officeDocument/2006/relationships/hyperlink" Target="https://cambridgeshireinsight.org.uk/wp-content/uploads/2022/02/toolkit-launch-slides.pptx" TargetMode="External"/><Relationship Id="rId17" Type="http://schemas.openxmlformats.org/officeDocument/2006/relationships/hyperlink" Target="https://cambridgeshireinsight.org.uk/wp-content/uploads/2022/02/cogs-only.png" TargetMode="External"/><Relationship Id="rId2" Type="http://schemas.openxmlformats.org/officeDocument/2006/relationships/customXml" Target="../customXml/item2.xml"/><Relationship Id="rId16" Type="http://schemas.openxmlformats.org/officeDocument/2006/relationships/hyperlink" Target="https://cambridgeshireinsight.org.uk/wp-content/uploads/2022/01/Final-Logo.png" TargetMode="External"/><Relationship Id="rId20" Type="http://schemas.openxmlformats.org/officeDocument/2006/relationships/hyperlink" Target="https://twitter.com/CambsHsgSubRe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bridgeshireinsight.org.uk/wp-content/uploads/2022/02/housing-mh-substance-misuse-toolkit-v1.0.pdf"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toolkit@cambridge.gov.uk" TargetMode="External"/><Relationship Id="rId19" Type="http://schemas.openxmlformats.org/officeDocument/2006/relationships/hyperlink" Target="mailto:toolkit@cambridge.gov.uk" TargetMode="External"/><Relationship Id="rId4" Type="http://schemas.openxmlformats.org/officeDocument/2006/relationships/numbering" Target="numbering.xml"/><Relationship Id="rId9" Type="http://schemas.openxmlformats.org/officeDocument/2006/relationships/hyperlink" Target="https://cambridgeshireinsight.org.uk/h-mh-sm-toolkit/" TargetMode="Externa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cr1s\AppData\Local\Microsoft\Office\16.0\DTS\en-US%7b71477F8D-D5F5-4173-BFFA-B8551E4607C1%7d\%7b1C27D600-6B24-484B-8846-6475308F26C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{1C27D600-6B24-484B-8846-6475308F26C9}tf02786999_win32</Template>
  <TotalTime>1400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4</cp:revision>
  <dcterms:created xsi:type="dcterms:W3CDTF">2022-02-02T09:33:00Z</dcterms:created>
  <dcterms:modified xsi:type="dcterms:W3CDTF">2022-02-03T08:53:00Z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