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B715A6" w14:textId="33126D11" w:rsidR="00A77B38" w:rsidRPr="00F146A0" w:rsidRDefault="007B08FC">
      <w:pPr>
        <w:rPr>
          <w:b/>
          <w:bCs/>
        </w:rPr>
      </w:pPr>
      <w:r w:rsidRPr="00F146A0">
        <w:rPr>
          <w:b/>
          <w:bCs/>
        </w:rPr>
        <w:t>Hoarding</w:t>
      </w:r>
      <w:r w:rsidR="00D72B5C">
        <w:rPr>
          <w:b/>
          <w:bCs/>
        </w:rPr>
        <w:t xml:space="preserve"> – brief note Jan 2022</w:t>
      </w:r>
    </w:p>
    <w:p w14:paraId="096E4F06" w14:textId="66AA70DA" w:rsidR="007B08FC" w:rsidRDefault="007B08FC">
      <w:r>
        <w:t>Elements:</w:t>
      </w:r>
    </w:p>
    <w:p w14:paraId="241BAB0D" w14:textId="00CF5047" w:rsidR="00F146A0" w:rsidRDefault="00F146A0" w:rsidP="00F146A0">
      <w:pPr>
        <w:pStyle w:val="ListParagraph"/>
        <w:numPr>
          <w:ilvl w:val="0"/>
          <w:numId w:val="1"/>
        </w:numPr>
      </w:pPr>
      <w:r>
        <w:t>A countywide protocol in place including clutter scale to enable people to gauge extend of hoarding and monitor progress</w:t>
      </w:r>
    </w:p>
    <w:p w14:paraId="2C4767DF" w14:textId="6763382E" w:rsidR="00676A12" w:rsidRDefault="00676A12" w:rsidP="00F146A0">
      <w:pPr>
        <w:pStyle w:val="ListParagraph"/>
        <w:numPr>
          <w:ilvl w:val="0"/>
          <w:numId w:val="1"/>
        </w:numPr>
      </w:pPr>
      <w:r>
        <w:t xml:space="preserve">Hoarding Forum </w:t>
      </w:r>
      <w:r w:rsidR="00D72B5C">
        <w:t xml:space="preserve">in place, chaired by Stuart Brown, </w:t>
      </w:r>
      <w:r>
        <w:t>proving very successful / helpful</w:t>
      </w:r>
    </w:p>
    <w:p w14:paraId="2092A947" w14:textId="77777777" w:rsidR="00F146A0" w:rsidRDefault="00F146A0" w:rsidP="00F146A0">
      <w:pPr>
        <w:pStyle w:val="ListParagraph"/>
        <w:numPr>
          <w:ilvl w:val="0"/>
          <w:numId w:val="1"/>
        </w:numPr>
      </w:pPr>
      <w:r>
        <w:t>Early Help Team practical experience and advice on how to approach</w:t>
      </w:r>
    </w:p>
    <w:p w14:paraId="3574CABB" w14:textId="77777777" w:rsidR="00F146A0" w:rsidRDefault="00F146A0" w:rsidP="00F146A0">
      <w:pPr>
        <w:pStyle w:val="ListParagraph"/>
        <w:numPr>
          <w:ilvl w:val="0"/>
          <w:numId w:val="1"/>
        </w:numPr>
      </w:pPr>
      <w:r>
        <w:t>Some excellent links to other advice and support, including specialist cleaners</w:t>
      </w:r>
    </w:p>
    <w:p w14:paraId="5C923BC7" w14:textId="0ECF3E8B" w:rsidR="00F146A0" w:rsidRDefault="00F146A0" w:rsidP="00F146A0">
      <w:pPr>
        <w:pStyle w:val="ListParagraph"/>
        <w:numPr>
          <w:ilvl w:val="0"/>
          <w:numId w:val="1"/>
        </w:numPr>
      </w:pPr>
      <w:r>
        <w:t xml:space="preserve">P3 pilot in Huntingdonshire – we have the 6-month progress report, </w:t>
      </w:r>
      <w:r w:rsidR="00D72B5C">
        <w:t xml:space="preserve">looking forward to seeing </w:t>
      </w:r>
      <w:r>
        <w:t>final report and any conclusions</w:t>
      </w:r>
    </w:p>
    <w:p w14:paraId="33B85315" w14:textId="64913670" w:rsidR="007B08FC" w:rsidRDefault="007B08FC" w:rsidP="007B08FC">
      <w:pPr>
        <w:pStyle w:val="ListParagraph"/>
        <w:numPr>
          <w:ilvl w:val="0"/>
          <w:numId w:val="1"/>
        </w:numPr>
      </w:pPr>
      <w:r>
        <w:t xml:space="preserve">Fire </w:t>
      </w:r>
      <w:r w:rsidR="00D72B5C">
        <w:t>S</w:t>
      </w:r>
      <w:r>
        <w:t>ervice stats</w:t>
      </w:r>
      <w:r w:rsidR="00F146A0">
        <w:t xml:space="preserve"> showing a doubling in numbers</w:t>
      </w:r>
      <w:r w:rsidR="00D72B5C">
        <w:t xml:space="preserve"> for C&amp;P</w:t>
      </w:r>
    </w:p>
    <w:p w14:paraId="2D0CD887" w14:textId="17A94CFC" w:rsidR="007B08FC" w:rsidRDefault="007B08FC" w:rsidP="007B08FC">
      <w:pPr>
        <w:pStyle w:val="ListParagraph"/>
        <w:numPr>
          <w:ilvl w:val="0"/>
          <w:numId w:val="1"/>
        </w:numPr>
      </w:pPr>
      <w:r>
        <w:t>Reports of increased hoarding from a number of partners</w:t>
      </w:r>
      <w:r w:rsidR="00F146A0">
        <w:t xml:space="preserve"> (</w:t>
      </w:r>
      <w:proofErr w:type="spellStart"/>
      <w:r w:rsidR="00F146A0">
        <w:t>incl</w:t>
      </w:r>
      <w:proofErr w:type="spellEnd"/>
      <w:r w:rsidR="00F146A0">
        <w:t xml:space="preserve"> older peoples visiting service, voluntary sector, SSAFA)</w:t>
      </w:r>
    </w:p>
    <w:p w14:paraId="3A689D68" w14:textId="55A3A9FF" w:rsidR="00F146A0" w:rsidRDefault="00F146A0" w:rsidP="00F146A0">
      <w:pPr>
        <w:pStyle w:val="ListParagraph"/>
        <w:numPr>
          <w:ilvl w:val="0"/>
          <w:numId w:val="1"/>
        </w:numPr>
      </w:pPr>
      <w:r>
        <w:t>List of people who know about hoarding at local agencies (starting fr</w:t>
      </w:r>
      <w:r w:rsidR="00D72B5C">
        <w:t>o</w:t>
      </w:r>
      <w:r>
        <w:t>m housing, can be expanded) – champions / contacts</w:t>
      </w:r>
    </w:p>
    <w:p w14:paraId="567AF45E" w14:textId="597CD60A" w:rsidR="00F146A0" w:rsidRDefault="00F146A0" w:rsidP="00F146A0">
      <w:pPr>
        <w:pStyle w:val="ListParagraph"/>
        <w:numPr>
          <w:ilvl w:val="0"/>
          <w:numId w:val="1"/>
        </w:numPr>
      </w:pPr>
      <w:r>
        <w:t>Some examples / links to RP web pages on hoarding</w:t>
      </w:r>
    </w:p>
    <w:p w14:paraId="67AE9903" w14:textId="5CF3CEE9" w:rsidR="00F146A0" w:rsidRDefault="00F146A0" w:rsidP="007B08FC">
      <w:pPr>
        <w:pStyle w:val="ListParagraph"/>
        <w:numPr>
          <w:ilvl w:val="0"/>
          <w:numId w:val="1"/>
        </w:numPr>
      </w:pPr>
      <w:r>
        <w:t xml:space="preserve">Training offers from </w:t>
      </w:r>
      <w:r w:rsidR="00D72B5C">
        <w:t>F</w:t>
      </w:r>
      <w:r>
        <w:t xml:space="preserve">ire </w:t>
      </w:r>
      <w:r w:rsidR="00D72B5C">
        <w:t>S</w:t>
      </w:r>
      <w:r>
        <w:t xml:space="preserve">ervice and on-line training for health, thoughts of possibly developing a SWAY </w:t>
      </w:r>
    </w:p>
    <w:p w14:paraId="5EC42452" w14:textId="20BDF1B0" w:rsidR="00F146A0" w:rsidRDefault="00F146A0" w:rsidP="007B08FC">
      <w:pPr>
        <w:pStyle w:val="ListParagraph"/>
        <w:numPr>
          <w:ilvl w:val="0"/>
          <w:numId w:val="1"/>
        </w:numPr>
      </w:pPr>
      <w:r>
        <w:t>Potential page of resources on Cambs Insight</w:t>
      </w:r>
    </w:p>
    <w:p w14:paraId="5739B699" w14:textId="5B2CD866" w:rsidR="00F146A0" w:rsidRPr="00652453" w:rsidRDefault="00F146A0" w:rsidP="00F146A0">
      <w:pPr>
        <w:rPr>
          <w:b/>
          <w:bCs/>
        </w:rPr>
      </w:pPr>
      <w:r w:rsidRPr="00652453">
        <w:rPr>
          <w:b/>
          <w:bCs/>
        </w:rPr>
        <w:t xml:space="preserve">Why </w:t>
      </w:r>
      <w:r w:rsidR="00D72B5C">
        <w:rPr>
          <w:b/>
          <w:bCs/>
        </w:rPr>
        <w:t xml:space="preserve">might </w:t>
      </w:r>
      <w:r w:rsidRPr="00652453">
        <w:rPr>
          <w:b/>
          <w:bCs/>
        </w:rPr>
        <w:t xml:space="preserve">numbers </w:t>
      </w:r>
      <w:r w:rsidR="00D72B5C">
        <w:rPr>
          <w:b/>
          <w:bCs/>
        </w:rPr>
        <w:t xml:space="preserve">be </w:t>
      </w:r>
      <w:r w:rsidRPr="00652453">
        <w:rPr>
          <w:b/>
          <w:bCs/>
        </w:rPr>
        <w:t>increasing</w:t>
      </w:r>
      <w:r w:rsidR="00D72B5C">
        <w:rPr>
          <w:b/>
          <w:bCs/>
        </w:rPr>
        <w:t xml:space="preserve"> </w:t>
      </w:r>
      <w:r w:rsidR="00D72B5C" w:rsidRPr="00D72B5C">
        <w:t>(very briefly)</w:t>
      </w:r>
      <w:r w:rsidRPr="00652453">
        <w:rPr>
          <w:b/>
          <w:bCs/>
        </w:rPr>
        <w:t>?</w:t>
      </w:r>
    </w:p>
    <w:p w14:paraId="3CE93F80" w14:textId="70308F65" w:rsidR="00F146A0" w:rsidRDefault="00F146A0" w:rsidP="00F146A0">
      <w:r>
        <w:t xml:space="preserve">Lockdown – isolation – increased </w:t>
      </w:r>
      <w:r w:rsidR="00652453">
        <w:t>bereavements</w:t>
      </w:r>
      <w:r>
        <w:t xml:space="preserve"> </w:t>
      </w:r>
      <w:r w:rsidR="00652453">
        <w:t>– general trauma - no reason to clean up if no one visiting.</w:t>
      </w:r>
    </w:p>
    <w:p w14:paraId="35E4C306" w14:textId="20BB1DB5" w:rsidR="00F146A0" w:rsidRPr="00652453" w:rsidRDefault="00F146A0" w:rsidP="00F146A0">
      <w:pPr>
        <w:rPr>
          <w:b/>
          <w:bCs/>
        </w:rPr>
      </w:pPr>
      <w:r w:rsidRPr="00652453">
        <w:rPr>
          <w:b/>
          <w:bCs/>
        </w:rPr>
        <w:t>Why is hoarding not very well catered for at present?</w:t>
      </w:r>
    </w:p>
    <w:p w14:paraId="456F5C28" w14:textId="19ECD839" w:rsidR="00652453" w:rsidRDefault="00D72B5C" w:rsidP="00F146A0">
      <w:r>
        <w:t xml:space="preserve">Hoarding is </w:t>
      </w:r>
      <w:r w:rsidR="00652453">
        <w:t>unusual in that you can’t just offer support for 3 or 6 months and leave. To tackle the causes of the hoarding there is most likely going to need to be some long</w:t>
      </w:r>
      <w:r>
        <w:t>-</w:t>
      </w:r>
      <w:r w:rsidR="00652453">
        <w:t>term input / support and some in-depth mental health support.</w:t>
      </w:r>
    </w:p>
    <w:p w14:paraId="31D4BB71" w14:textId="1C8D43DE" w:rsidR="00652453" w:rsidRDefault="00652453" w:rsidP="00F146A0">
      <w:r>
        <w:t xml:space="preserve">It’s possible to diagnose hoarding </w:t>
      </w:r>
      <w:r w:rsidR="00D72B5C">
        <w:t xml:space="preserve">as a mental health condition </w:t>
      </w:r>
      <w:r>
        <w:t xml:space="preserve">but </w:t>
      </w:r>
      <w:r w:rsidR="00D72B5C">
        <w:t xml:space="preserve">it’s </w:t>
      </w:r>
      <w:r>
        <w:t>not usual, more commonly health service</w:t>
      </w:r>
      <w:r w:rsidR="00D72B5C">
        <w:t>s</w:t>
      </w:r>
      <w:r>
        <w:t xml:space="preserve"> diagnose OCD or other conditions before hoarding.</w:t>
      </w:r>
    </w:p>
    <w:p w14:paraId="7C81B91A" w14:textId="04577C73" w:rsidR="00652453" w:rsidRDefault="00652453" w:rsidP="00F146A0">
      <w:r>
        <w:t xml:space="preserve">Hoarding has also prevented hospital discharge, or delayed it, and the obvious approach is to clean and clear the hall, kitchen, stairs etc (not all rooms) to enable support staff to safely enter. This is not idea as would prefer to take a therapeutic approach with the individual, but it’s a balance. </w:t>
      </w:r>
    </w:p>
    <w:p w14:paraId="6FC535C8" w14:textId="09F2523E" w:rsidR="00652453" w:rsidRDefault="00652453" w:rsidP="00F146A0">
      <w:r>
        <w:lastRenderedPageBreak/>
        <w:t>The person may be able to pay for support and services themselves, the whole thing doesn’t necessarily need full funding.</w:t>
      </w:r>
      <w:r w:rsidR="00D72B5C">
        <w:t xml:space="preserve"> Some people obviously won’t be able to afford though.</w:t>
      </w:r>
    </w:p>
    <w:p w14:paraId="58A71466" w14:textId="0DB5F769" w:rsidR="00652453" w:rsidRPr="00652453" w:rsidRDefault="00652453" w:rsidP="00F146A0">
      <w:pPr>
        <w:rPr>
          <w:b/>
          <w:bCs/>
        </w:rPr>
      </w:pPr>
      <w:r w:rsidRPr="00652453">
        <w:rPr>
          <w:b/>
          <w:bCs/>
        </w:rPr>
        <w:t>Why is it important?</w:t>
      </w:r>
      <w:r w:rsidR="00D72B5C">
        <w:rPr>
          <w:b/>
          <w:bCs/>
        </w:rPr>
        <w:t xml:space="preserve"> </w:t>
      </w:r>
      <w:r w:rsidR="00D72B5C" w:rsidRPr="00D72B5C">
        <w:t>(to be added to)</w:t>
      </w:r>
    </w:p>
    <w:tbl>
      <w:tblPr>
        <w:tblStyle w:val="TableGrid"/>
        <w:tblW w:w="0" w:type="auto"/>
        <w:tblLook w:val="04A0" w:firstRow="1" w:lastRow="0" w:firstColumn="1" w:lastColumn="0" w:noHBand="0" w:noVBand="1"/>
      </w:tblPr>
      <w:tblGrid>
        <w:gridCol w:w="4508"/>
        <w:gridCol w:w="4508"/>
      </w:tblGrid>
      <w:tr w:rsidR="00652453" w:rsidRPr="00D72B5C" w14:paraId="1B6A1F69" w14:textId="77777777" w:rsidTr="00652453">
        <w:tc>
          <w:tcPr>
            <w:tcW w:w="4508" w:type="dxa"/>
          </w:tcPr>
          <w:p w14:paraId="68254F43" w14:textId="2527490C" w:rsidR="00652453" w:rsidRPr="00D72B5C" w:rsidRDefault="00652453" w:rsidP="00F146A0">
            <w:pPr>
              <w:rPr>
                <w:b/>
                <w:bCs/>
              </w:rPr>
            </w:pPr>
            <w:r w:rsidRPr="00D72B5C">
              <w:rPr>
                <w:b/>
                <w:bCs/>
              </w:rPr>
              <w:t>Caring</w:t>
            </w:r>
            <w:r w:rsidR="00D72B5C" w:rsidRPr="00D72B5C">
              <w:rPr>
                <w:b/>
                <w:bCs/>
              </w:rPr>
              <w:t xml:space="preserve"> for the person</w:t>
            </w:r>
          </w:p>
        </w:tc>
        <w:tc>
          <w:tcPr>
            <w:tcW w:w="4508" w:type="dxa"/>
          </w:tcPr>
          <w:p w14:paraId="7A5EA197" w14:textId="45538298" w:rsidR="00652453" w:rsidRPr="00D72B5C" w:rsidRDefault="00652453" w:rsidP="00F146A0">
            <w:pPr>
              <w:rPr>
                <w:b/>
                <w:bCs/>
              </w:rPr>
            </w:pPr>
            <w:r w:rsidRPr="00D72B5C">
              <w:rPr>
                <w:b/>
                <w:bCs/>
              </w:rPr>
              <w:t>Responsibility</w:t>
            </w:r>
            <w:r w:rsidR="00D72B5C" w:rsidRPr="00D72B5C">
              <w:rPr>
                <w:b/>
                <w:bCs/>
              </w:rPr>
              <w:t xml:space="preserve"> of an organisation</w:t>
            </w:r>
          </w:p>
        </w:tc>
      </w:tr>
      <w:tr w:rsidR="00652453" w14:paraId="44609D22" w14:textId="77777777" w:rsidTr="00652453">
        <w:tc>
          <w:tcPr>
            <w:tcW w:w="4508" w:type="dxa"/>
          </w:tcPr>
          <w:p w14:paraId="491CE368" w14:textId="0485E343" w:rsidR="00652453" w:rsidRDefault="00652453" w:rsidP="00F146A0">
            <w:r>
              <w:t>Person is unlikely to “sort themselves out” without help</w:t>
            </w:r>
          </w:p>
        </w:tc>
        <w:tc>
          <w:tcPr>
            <w:tcW w:w="4508" w:type="dxa"/>
          </w:tcPr>
          <w:p w14:paraId="744CE0FF" w14:textId="58B9F1FD" w:rsidR="00652453" w:rsidRDefault="00652453" w:rsidP="00F146A0">
            <w:r>
              <w:t xml:space="preserve">The property eventually becomes </w:t>
            </w:r>
            <w:r w:rsidR="00D72B5C">
              <w:t xml:space="preserve">very poor condition or </w:t>
            </w:r>
            <w:r>
              <w:t>uninhabitable</w:t>
            </w:r>
          </w:p>
        </w:tc>
      </w:tr>
      <w:tr w:rsidR="00652453" w14:paraId="286183D6" w14:textId="77777777" w:rsidTr="00652453">
        <w:tc>
          <w:tcPr>
            <w:tcW w:w="4508" w:type="dxa"/>
          </w:tcPr>
          <w:p w14:paraId="4D258069" w14:textId="77777777" w:rsidR="00652453" w:rsidRDefault="00652453" w:rsidP="00F146A0">
            <w:r>
              <w:t>It</w:t>
            </w:r>
            <w:r w:rsidR="00D72B5C">
              <w:t>’</w:t>
            </w:r>
            <w:r>
              <w:t xml:space="preserve">s </w:t>
            </w:r>
            <w:r w:rsidR="00D72B5C">
              <w:t xml:space="preserve">quite </w:t>
            </w:r>
            <w:r>
              <w:t xml:space="preserve">likely a </w:t>
            </w:r>
            <w:proofErr w:type="gramStart"/>
            <w:r>
              <w:t>deep seated</w:t>
            </w:r>
            <w:proofErr w:type="gramEnd"/>
            <w:r>
              <w:t xml:space="preserve"> issue and need</w:t>
            </w:r>
            <w:r w:rsidR="00D72B5C">
              <w:t>s</w:t>
            </w:r>
            <w:r>
              <w:t xml:space="preserve"> working through.</w:t>
            </w:r>
          </w:p>
          <w:p w14:paraId="1B0F33C0" w14:textId="34DFFF12" w:rsidR="00D72B5C" w:rsidRDefault="00D72B5C" w:rsidP="00F146A0">
            <w:r>
              <w:t>Having said that there re a variety of reasons and situations so can’t generalize too much</w:t>
            </w:r>
          </w:p>
        </w:tc>
        <w:tc>
          <w:tcPr>
            <w:tcW w:w="4508" w:type="dxa"/>
          </w:tcPr>
          <w:p w14:paraId="31411223" w14:textId="4779810D" w:rsidR="00652453" w:rsidRDefault="00652453" w:rsidP="00F146A0">
            <w:r>
              <w:t xml:space="preserve">There is a risk to anyone visiting </w:t>
            </w:r>
            <w:r w:rsidR="00D72B5C">
              <w:t xml:space="preserve">(friends, family, officers, staff, carers) </w:t>
            </w:r>
            <w:r>
              <w:t>from tripping and crushing</w:t>
            </w:r>
          </w:p>
        </w:tc>
      </w:tr>
      <w:tr w:rsidR="00652453" w14:paraId="354E4CA2" w14:textId="77777777" w:rsidTr="00652453">
        <w:tc>
          <w:tcPr>
            <w:tcW w:w="4508" w:type="dxa"/>
          </w:tcPr>
          <w:p w14:paraId="5D060D33" w14:textId="103D823B" w:rsidR="00652453" w:rsidRDefault="00652453" w:rsidP="00F146A0">
            <w:r>
              <w:t xml:space="preserve">If it’s rushed i.e. </w:t>
            </w:r>
            <w:r w:rsidR="00D72B5C">
              <w:t xml:space="preserve">property is simply </w:t>
            </w:r>
            <w:r>
              <w:t>clear</w:t>
            </w:r>
            <w:r w:rsidR="00D72B5C">
              <w:t>ed</w:t>
            </w:r>
            <w:r>
              <w:t>, the trauma causing the hoarding is possibly going to be made worse and the hoarding behaviours more than likely will repeat</w:t>
            </w:r>
          </w:p>
        </w:tc>
        <w:tc>
          <w:tcPr>
            <w:tcW w:w="4508" w:type="dxa"/>
          </w:tcPr>
          <w:p w14:paraId="4C3556C3" w14:textId="1552B317" w:rsidR="00652453" w:rsidRDefault="00652453" w:rsidP="00F146A0">
            <w:r>
              <w:t xml:space="preserve">Fire risk from the hoard, to </w:t>
            </w:r>
            <w:r w:rsidR="00D72B5C">
              <w:t xml:space="preserve">the hoarded property, </w:t>
            </w:r>
            <w:r>
              <w:t xml:space="preserve">neighbours and </w:t>
            </w:r>
            <w:r w:rsidR="00D72B5C">
              <w:t xml:space="preserve">wider </w:t>
            </w:r>
            <w:r>
              <w:t>community</w:t>
            </w:r>
          </w:p>
        </w:tc>
      </w:tr>
      <w:tr w:rsidR="00652453" w14:paraId="658B3DB3" w14:textId="77777777" w:rsidTr="00652453">
        <w:tc>
          <w:tcPr>
            <w:tcW w:w="4508" w:type="dxa"/>
          </w:tcPr>
          <w:p w14:paraId="2656B2FC" w14:textId="679D7FBF" w:rsidR="00652453" w:rsidRDefault="00652453" w:rsidP="00F146A0">
            <w:r>
              <w:t>Risk of slips, trips, crushing, support staff (carers, fire and ambulance for example) being unable to access safely</w:t>
            </w:r>
          </w:p>
        </w:tc>
        <w:tc>
          <w:tcPr>
            <w:tcW w:w="4508" w:type="dxa"/>
          </w:tcPr>
          <w:p w14:paraId="671D2E6F" w14:textId="19464282" w:rsidR="00652453" w:rsidRDefault="00652453" w:rsidP="00F146A0">
            <w:r>
              <w:t xml:space="preserve">Risk of fire due to electrical damage or use of e.g. fryers, the hoard </w:t>
            </w:r>
            <w:r w:rsidR="00D72B5C">
              <w:t xml:space="preserve">can be </w:t>
            </w:r>
            <w:r>
              <w:t>very combustible.</w:t>
            </w:r>
          </w:p>
        </w:tc>
      </w:tr>
      <w:tr w:rsidR="00652453" w14:paraId="04078904" w14:textId="77777777" w:rsidTr="00652453">
        <w:tc>
          <w:tcPr>
            <w:tcW w:w="4508" w:type="dxa"/>
          </w:tcPr>
          <w:p w14:paraId="724299A2" w14:textId="4780F021" w:rsidR="00652453" w:rsidRDefault="00D72B5C" w:rsidP="00F146A0">
            <w:r>
              <w:t>General lack of health, restricted ability to move about, to ventilate, to cook safely etc</w:t>
            </w:r>
          </w:p>
        </w:tc>
        <w:tc>
          <w:tcPr>
            <w:tcW w:w="4508" w:type="dxa"/>
          </w:tcPr>
          <w:p w14:paraId="000CBEFC" w14:textId="77777777" w:rsidR="00652453" w:rsidRDefault="00652453" w:rsidP="00F146A0"/>
        </w:tc>
      </w:tr>
    </w:tbl>
    <w:p w14:paraId="335192CB" w14:textId="77777777" w:rsidR="00652453" w:rsidRDefault="00652453" w:rsidP="00F146A0"/>
    <w:p w14:paraId="6F3A071B" w14:textId="64EEFD84" w:rsidR="00F146A0" w:rsidRDefault="00F146A0" w:rsidP="00F146A0"/>
    <w:p w14:paraId="57D817F2" w14:textId="77777777" w:rsidR="00D72B5C" w:rsidRDefault="00D72B5C" w:rsidP="00F146A0">
      <w:pPr>
        <w:rPr>
          <w:i/>
          <w:iCs/>
        </w:rPr>
      </w:pPr>
    </w:p>
    <w:p w14:paraId="3F8090B6" w14:textId="6CD58EE7" w:rsidR="00D72B5C" w:rsidRPr="00D72B5C" w:rsidRDefault="00D72B5C" w:rsidP="00F146A0">
      <w:pPr>
        <w:rPr>
          <w:i/>
          <w:iCs/>
        </w:rPr>
      </w:pPr>
      <w:r w:rsidRPr="00D72B5C">
        <w:rPr>
          <w:i/>
          <w:iCs/>
        </w:rPr>
        <w:t>Work in progress</w:t>
      </w:r>
    </w:p>
    <w:p w14:paraId="047AD720" w14:textId="0397AD07" w:rsidR="00D72B5C" w:rsidRPr="00D72B5C" w:rsidRDefault="00D72B5C" w:rsidP="00F146A0">
      <w:pPr>
        <w:rPr>
          <w:i/>
          <w:iCs/>
        </w:rPr>
      </w:pPr>
      <w:r w:rsidRPr="00D72B5C">
        <w:rPr>
          <w:i/>
          <w:iCs/>
        </w:rPr>
        <w:t>Sue Beecroft 13/1/22</w:t>
      </w:r>
    </w:p>
    <w:sectPr w:rsidR="00D72B5C" w:rsidRPr="00D72B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576B9F"/>
    <w:multiLevelType w:val="hybridMultilevel"/>
    <w:tmpl w:val="1E52A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8FC"/>
    <w:rsid w:val="001C0C3D"/>
    <w:rsid w:val="003D45A4"/>
    <w:rsid w:val="00652453"/>
    <w:rsid w:val="00676A12"/>
    <w:rsid w:val="007B08FC"/>
    <w:rsid w:val="00A77B38"/>
    <w:rsid w:val="00C64DCC"/>
    <w:rsid w:val="00D72B5C"/>
    <w:rsid w:val="00E41394"/>
    <w:rsid w:val="00F146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7D5ED"/>
  <w15:chartTrackingRefBased/>
  <w15:docId w15:val="{260E1ECA-1CBD-4E3D-A4D7-F5E1A26E2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C3D"/>
    <w:pPr>
      <w:spacing w:after="360" w:line="276" w:lineRule="auto"/>
    </w:pPr>
    <w:rPr>
      <w:rFonts w:ascii="Arial" w:hAnsi="Arial"/>
      <w:sz w:val="24"/>
    </w:rPr>
  </w:style>
  <w:style w:type="paragraph" w:styleId="Heading1">
    <w:name w:val="heading 1"/>
    <w:basedOn w:val="Normal"/>
    <w:next w:val="Normal"/>
    <w:link w:val="Heading1Char"/>
    <w:uiPriority w:val="9"/>
    <w:qFormat/>
    <w:rsid w:val="001C0C3D"/>
    <w:pPr>
      <w:keepNext/>
      <w:keepLines/>
      <w:outlineLvl w:val="0"/>
    </w:pPr>
    <w:rPr>
      <w:rFonts w:eastAsiaTheme="majorEastAsia" w:cstheme="majorBidi"/>
      <w:b/>
      <w:color w:val="2F5496" w:themeColor="accent1" w:themeShade="BF"/>
      <w:sz w:val="36"/>
      <w:szCs w:val="32"/>
    </w:rPr>
  </w:style>
  <w:style w:type="paragraph" w:styleId="Heading2">
    <w:name w:val="heading 2"/>
    <w:basedOn w:val="Normal"/>
    <w:next w:val="Normal"/>
    <w:link w:val="Heading2Char"/>
    <w:uiPriority w:val="9"/>
    <w:qFormat/>
    <w:rsid w:val="001C0C3D"/>
    <w:pPr>
      <w:keepNext/>
      <w:keepLines/>
      <w:spacing w:before="360" w:after="200"/>
      <w:outlineLvl w:val="1"/>
    </w:pPr>
    <w:rPr>
      <w:rFonts w:eastAsiaTheme="majorEastAsia" w:cstheme="majorBidi"/>
      <w:b/>
      <w:color w:val="2F5496" w:themeColor="accent1" w:themeShade="BF"/>
      <w:sz w:val="28"/>
      <w:szCs w:val="26"/>
    </w:rPr>
  </w:style>
  <w:style w:type="paragraph" w:styleId="Heading3">
    <w:name w:val="heading 3"/>
    <w:basedOn w:val="Normal"/>
    <w:next w:val="Normal"/>
    <w:link w:val="Heading3Char"/>
    <w:uiPriority w:val="9"/>
    <w:qFormat/>
    <w:rsid w:val="001C0C3D"/>
    <w:pPr>
      <w:keepNext/>
      <w:keepLines/>
      <w:spacing w:before="360" w:after="200"/>
      <w:outlineLvl w:val="2"/>
    </w:pPr>
    <w:rPr>
      <w:rFonts w:eastAsiaTheme="majorEastAsia" w:cstheme="majorBidi"/>
      <w:b/>
      <w:color w:val="2F5496" w:themeColor="accent1" w:themeShade="BF"/>
      <w:szCs w:val="24"/>
    </w:rPr>
  </w:style>
  <w:style w:type="paragraph" w:styleId="Heading4">
    <w:name w:val="heading 4"/>
    <w:basedOn w:val="Normal"/>
    <w:next w:val="Normal"/>
    <w:link w:val="Heading4Char"/>
    <w:uiPriority w:val="9"/>
    <w:qFormat/>
    <w:rsid w:val="001C0C3D"/>
    <w:pPr>
      <w:keepNext/>
      <w:keepLines/>
      <w:spacing w:before="360" w:after="0"/>
      <w:outlineLvl w:val="3"/>
    </w:pPr>
    <w:rPr>
      <w:rFonts w:eastAsiaTheme="majorEastAsia" w:cstheme="majorBidi"/>
      <w:b/>
      <w:iCs/>
    </w:rPr>
  </w:style>
  <w:style w:type="paragraph" w:styleId="Heading5">
    <w:name w:val="heading 5"/>
    <w:basedOn w:val="Normal"/>
    <w:next w:val="Normal"/>
    <w:link w:val="Heading5Char"/>
    <w:uiPriority w:val="9"/>
    <w:qFormat/>
    <w:rsid w:val="001C0C3D"/>
    <w:pPr>
      <w:keepNext/>
      <w:keepLines/>
      <w:spacing w:before="360" w:after="0"/>
      <w:outlineLvl w:val="4"/>
    </w:pPr>
    <w:rPr>
      <w:rFonts w:eastAsiaTheme="majorEastAsia" w:cstheme="majorBidi"/>
      <w:b/>
    </w:rPr>
  </w:style>
  <w:style w:type="paragraph" w:styleId="Heading6">
    <w:name w:val="heading 6"/>
    <w:basedOn w:val="Normal"/>
    <w:next w:val="Normal"/>
    <w:link w:val="Heading6Char"/>
    <w:uiPriority w:val="9"/>
    <w:qFormat/>
    <w:rsid w:val="001C0C3D"/>
    <w:pPr>
      <w:keepNext/>
      <w:keepLines/>
      <w:spacing w:before="360" w:after="0"/>
      <w:outlineLvl w:val="5"/>
    </w:pPr>
    <w:rPr>
      <w:rFonts w:eastAsiaTheme="majorEastAsia" w:cstheme="majorBidi"/>
      <w:b/>
    </w:rPr>
  </w:style>
  <w:style w:type="paragraph" w:styleId="Heading7">
    <w:name w:val="heading 7"/>
    <w:basedOn w:val="Normal"/>
    <w:next w:val="Normal"/>
    <w:link w:val="Heading7Char"/>
    <w:uiPriority w:val="9"/>
    <w:qFormat/>
    <w:rsid w:val="001C0C3D"/>
    <w:pPr>
      <w:keepNext/>
      <w:keepLines/>
      <w:spacing w:before="360" w:after="0"/>
      <w:outlineLvl w:val="6"/>
    </w:pPr>
    <w:rPr>
      <w:rFonts w:eastAsiaTheme="majorEastAsia" w:cstheme="majorBidi"/>
      <w:b/>
      <w:iCs/>
    </w:rPr>
  </w:style>
  <w:style w:type="paragraph" w:styleId="Heading8">
    <w:name w:val="heading 8"/>
    <w:basedOn w:val="Normal"/>
    <w:next w:val="Normal"/>
    <w:link w:val="Heading8Char"/>
    <w:uiPriority w:val="9"/>
    <w:qFormat/>
    <w:rsid w:val="001C0C3D"/>
    <w:pPr>
      <w:keepNext/>
      <w:keepLines/>
      <w:spacing w:before="360" w:after="0"/>
      <w:outlineLvl w:val="7"/>
    </w:pPr>
    <w:rPr>
      <w:rFonts w:eastAsiaTheme="majorEastAsia" w:cstheme="majorBidi"/>
      <w:b/>
      <w:color w:val="272727" w:themeColor="text1" w:themeTint="D8"/>
      <w:szCs w:val="21"/>
    </w:rPr>
  </w:style>
  <w:style w:type="paragraph" w:styleId="Heading9">
    <w:name w:val="heading 9"/>
    <w:basedOn w:val="Normal"/>
    <w:next w:val="Normal"/>
    <w:link w:val="Heading9Char"/>
    <w:uiPriority w:val="9"/>
    <w:qFormat/>
    <w:rsid w:val="001C0C3D"/>
    <w:pPr>
      <w:keepNext/>
      <w:keepLines/>
      <w:spacing w:before="360" w:after="0"/>
      <w:outlineLvl w:val="8"/>
    </w:pPr>
    <w:rPr>
      <w:rFonts w:eastAsiaTheme="majorEastAsia"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C0C3D"/>
    <w:pPr>
      <w:spacing w:line="240" w:lineRule="auto"/>
      <w:contextualSpacing/>
    </w:pPr>
    <w:rPr>
      <w:rFonts w:eastAsiaTheme="majorEastAsia" w:cstheme="majorBidi"/>
      <w:spacing w:val="-10"/>
      <w:kern w:val="28"/>
      <w:sz w:val="52"/>
      <w:szCs w:val="56"/>
    </w:rPr>
  </w:style>
  <w:style w:type="character" w:customStyle="1" w:styleId="TitleChar">
    <w:name w:val="Title Char"/>
    <w:basedOn w:val="DefaultParagraphFont"/>
    <w:link w:val="Title"/>
    <w:uiPriority w:val="10"/>
    <w:rsid w:val="001C0C3D"/>
    <w:rPr>
      <w:rFonts w:ascii="Arial" w:eastAsiaTheme="majorEastAsia" w:hAnsi="Arial" w:cstheme="majorBidi"/>
      <w:spacing w:val="-10"/>
      <w:kern w:val="28"/>
      <w:sz w:val="52"/>
      <w:szCs w:val="56"/>
    </w:rPr>
  </w:style>
  <w:style w:type="character" w:customStyle="1" w:styleId="Heading1Char">
    <w:name w:val="Heading 1 Char"/>
    <w:basedOn w:val="DefaultParagraphFont"/>
    <w:link w:val="Heading1"/>
    <w:uiPriority w:val="9"/>
    <w:rsid w:val="001C0C3D"/>
    <w:rPr>
      <w:rFonts w:ascii="Arial" w:eastAsiaTheme="majorEastAsia" w:hAnsi="Arial" w:cstheme="majorBidi"/>
      <w:b/>
      <w:color w:val="2F5496" w:themeColor="accent1" w:themeShade="BF"/>
      <w:sz w:val="36"/>
      <w:szCs w:val="32"/>
    </w:rPr>
  </w:style>
  <w:style w:type="character" w:customStyle="1" w:styleId="Heading3Char">
    <w:name w:val="Heading 3 Char"/>
    <w:basedOn w:val="DefaultParagraphFont"/>
    <w:link w:val="Heading3"/>
    <w:uiPriority w:val="9"/>
    <w:rsid w:val="001C0C3D"/>
    <w:rPr>
      <w:rFonts w:ascii="Arial" w:eastAsiaTheme="majorEastAsia" w:hAnsi="Arial" w:cstheme="majorBidi"/>
      <w:b/>
      <w:color w:val="2F5496" w:themeColor="accent1" w:themeShade="BF"/>
      <w:sz w:val="24"/>
      <w:szCs w:val="24"/>
    </w:rPr>
  </w:style>
  <w:style w:type="character" w:customStyle="1" w:styleId="Heading2Char">
    <w:name w:val="Heading 2 Char"/>
    <w:basedOn w:val="DefaultParagraphFont"/>
    <w:link w:val="Heading2"/>
    <w:uiPriority w:val="9"/>
    <w:rsid w:val="001C0C3D"/>
    <w:rPr>
      <w:rFonts w:ascii="Arial" w:eastAsiaTheme="majorEastAsia" w:hAnsi="Arial" w:cstheme="majorBidi"/>
      <w:b/>
      <w:color w:val="2F5496" w:themeColor="accent1" w:themeShade="BF"/>
      <w:sz w:val="28"/>
      <w:szCs w:val="26"/>
    </w:rPr>
  </w:style>
  <w:style w:type="character" w:customStyle="1" w:styleId="Heading4Char">
    <w:name w:val="Heading 4 Char"/>
    <w:basedOn w:val="DefaultParagraphFont"/>
    <w:link w:val="Heading4"/>
    <w:uiPriority w:val="9"/>
    <w:rsid w:val="001C0C3D"/>
    <w:rPr>
      <w:rFonts w:ascii="Arial" w:eastAsiaTheme="majorEastAsia" w:hAnsi="Arial" w:cstheme="majorBidi"/>
      <w:b/>
      <w:iCs/>
      <w:sz w:val="24"/>
    </w:rPr>
  </w:style>
  <w:style w:type="character" w:customStyle="1" w:styleId="Heading5Char">
    <w:name w:val="Heading 5 Char"/>
    <w:basedOn w:val="DefaultParagraphFont"/>
    <w:link w:val="Heading5"/>
    <w:uiPriority w:val="9"/>
    <w:rsid w:val="001C0C3D"/>
    <w:rPr>
      <w:rFonts w:ascii="Arial" w:eastAsiaTheme="majorEastAsia" w:hAnsi="Arial" w:cstheme="majorBidi"/>
      <w:b/>
      <w:sz w:val="24"/>
    </w:rPr>
  </w:style>
  <w:style w:type="character" w:customStyle="1" w:styleId="Heading6Char">
    <w:name w:val="Heading 6 Char"/>
    <w:basedOn w:val="DefaultParagraphFont"/>
    <w:link w:val="Heading6"/>
    <w:uiPriority w:val="9"/>
    <w:rsid w:val="001C0C3D"/>
    <w:rPr>
      <w:rFonts w:ascii="Arial" w:eastAsiaTheme="majorEastAsia" w:hAnsi="Arial" w:cstheme="majorBidi"/>
      <w:b/>
      <w:sz w:val="24"/>
    </w:rPr>
  </w:style>
  <w:style w:type="character" w:customStyle="1" w:styleId="Heading7Char">
    <w:name w:val="Heading 7 Char"/>
    <w:basedOn w:val="DefaultParagraphFont"/>
    <w:link w:val="Heading7"/>
    <w:uiPriority w:val="9"/>
    <w:rsid w:val="001C0C3D"/>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1C0C3D"/>
    <w:rPr>
      <w:rFonts w:ascii="Arial" w:eastAsiaTheme="majorEastAsia" w:hAnsi="Arial" w:cstheme="majorBidi"/>
      <w:b/>
      <w:color w:val="272727" w:themeColor="text1" w:themeTint="D8"/>
      <w:sz w:val="24"/>
      <w:szCs w:val="21"/>
    </w:rPr>
  </w:style>
  <w:style w:type="character" w:customStyle="1" w:styleId="Heading9Char">
    <w:name w:val="Heading 9 Char"/>
    <w:basedOn w:val="DefaultParagraphFont"/>
    <w:link w:val="Heading9"/>
    <w:uiPriority w:val="9"/>
    <w:rsid w:val="001C0C3D"/>
    <w:rPr>
      <w:rFonts w:ascii="Arial" w:eastAsiaTheme="majorEastAsia" w:hAnsi="Arial" w:cstheme="majorBidi"/>
      <w:b/>
      <w:iCs/>
      <w:color w:val="272727" w:themeColor="text1" w:themeTint="D8"/>
      <w:sz w:val="24"/>
      <w:szCs w:val="21"/>
    </w:rPr>
  </w:style>
  <w:style w:type="character" w:customStyle="1" w:styleId="EmailStyle26">
    <w:name w:val="EmailStyle26"/>
    <w:basedOn w:val="DefaultParagraphFont"/>
    <w:semiHidden/>
    <w:rsid w:val="00C64DCC"/>
    <w:rPr>
      <w:rFonts w:ascii="Arial" w:hAnsi="Arial" w:cstheme="minorBidi" w:hint="default"/>
      <w:color w:val="auto"/>
      <w:sz w:val="22"/>
      <w:szCs w:val="22"/>
    </w:rPr>
  </w:style>
  <w:style w:type="character" w:styleId="Hyperlink">
    <w:name w:val="Hyperlink"/>
    <w:basedOn w:val="DefaultParagraphFont"/>
    <w:uiPriority w:val="99"/>
    <w:semiHidden/>
    <w:unhideWhenUsed/>
    <w:rsid w:val="00C64DCC"/>
    <w:rPr>
      <w:color w:val="0563C1" w:themeColor="hyperlink"/>
      <w:u w:val="single"/>
    </w:rPr>
  </w:style>
  <w:style w:type="character" w:styleId="FollowedHyperlink">
    <w:name w:val="FollowedHyperlink"/>
    <w:basedOn w:val="DefaultParagraphFont"/>
    <w:uiPriority w:val="99"/>
    <w:semiHidden/>
    <w:unhideWhenUsed/>
    <w:rsid w:val="00C64DCC"/>
    <w:rPr>
      <w:color w:val="954F72" w:themeColor="followedHyperlink"/>
      <w:u w:val="single"/>
    </w:rPr>
  </w:style>
  <w:style w:type="paragraph" w:styleId="ListParagraph">
    <w:name w:val="List Paragraph"/>
    <w:basedOn w:val="Normal"/>
    <w:uiPriority w:val="34"/>
    <w:semiHidden/>
    <w:qFormat/>
    <w:rsid w:val="007B08FC"/>
    <w:pPr>
      <w:ind w:left="720"/>
      <w:contextualSpacing/>
    </w:pPr>
  </w:style>
  <w:style w:type="table" w:styleId="TableGrid">
    <w:name w:val="Table Grid"/>
    <w:basedOn w:val="TableNormal"/>
    <w:uiPriority w:val="39"/>
    <w:rsid w:val="00652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476</Words>
  <Characters>2717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BEECROFT</dc:creator>
  <cp:keywords/>
  <dc:description/>
  <cp:lastModifiedBy>SUE BEECROFT</cp:lastModifiedBy>
  <cp:revision>2</cp:revision>
  <dcterms:created xsi:type="dcterms:W3CDTF">2022-01-13T09:27:00Z</dcterms:created>
  <dcterms:modified xsi:type="dcterms:W3CDTF">2022-01-13T09:27:00Z</dcterms:modified>
</cp:coreProperties>
</file>