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5D756265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385251">
        <w:rPr>
          <w:b/>
          <w:sz w:val="24"/>
          <w:szCs w:val="24"/>
        </w:rPr>
        <w:t>1</w:t>
      </w:r>
      <w:r w:rsidR="006455CF">
        <w:rPr>
          <w:b/>
          <w:sz w:val="24"/>
          <w:szCs w:val="24"/>
        </w:rPr>
        <w:t>7</w:t>
      </w:r>
      <w:r w:rsidR="00385251">
        <w:rPr>
          <w:b/>
          <w:sz w:val="24"/>
          <w:szCs w:val="24"/>
        </w:rPr>
        <w:t xml:space="preserve"> December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1A9A9DBE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385251" w:rsidRPr="00385251">
        <w:rPr>
          <w:b/>
          <w:sz w:val="24"/>
          <w:szCs w:val="24"/>
        </w:rPr>
        <w:t xml:space="preserve">Thursday </w:t>
      </w:r>
      <w:r w:rsidR="006455CF">
        <w:rPr>
          <w:b/>
          <w:sz w:val="24"/>
          <w:szCs w:val="24"/>
        </w:rPr>
        <w:t>16</w:t>
      </w:r>
      <w:r w:rsidR="00385251" w:rsidRPr="00385251">
        <w:rPr>
          <w:b/>
          <w:sz w:val="24"/>
          <w:szCs w:val="24"/>
        </w:rPr>
        <w:t xml:space="preserve"> December 2021 at 4:0</w:t>
      </w:r>
      <w:r w:rsidR="006455CF">
        <w:rPr>
          <w:b/>
          <w:sz w:val="24"/>
          <w:szCs w:val="24"/>
        </w:rPr>
        <w:t>1</w:t>
      </w:r>
      <w:r w:rsidR="00385251" w:rsidRPr="00385251">
        <w:rPr>
          <w:b/>
          <w:sz w:val="24"/>
          <w:szCs w:val="24"/>
        </w:rPr>
        <w:t>pm</w:t>
      </w:r>
      <w:r w:rsidR="00CD2ADB">
        <w:rPr>
          <w:b/>
          <w:sz w:val="24"/>
          <w:szCs w:val="24"/>
        </w:rPr>
        <w:t>)</w:t>
      </w:r>
    </w:p>
    <w:p w14:paraId="38A233C7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5B5638C2" w14:textId="390B4376" w:rsidR="006455CF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4,260 new lab-confirmed Covid-19 cases were detected in Cambridgeshire and 982 Covid-19 cases in Peterborough in the last 7-day recording period (5 - 11 December).</w:t>
      </w:r>
    </w:p>
    <w:p w14:paraId="58D00450" w14:textId="0027D5F8" w:rsidR="006455CF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The case rate per 100,000 for Cambridgeshire was a rate of 648.2 per 100,000 for the 7-day period up to 11 December, slightly higher compared to a rate of 641.7 per 100,000 in the previous week up to 4 December.</w:t>
      </w:r>
    </w:p>
    <w:p w14:paraId="6D5470AF" w14:textId="1348453E" w:rsidR="006455CF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The case rate per 100,000 for Peterborough was a rate of 484.6 per 100,000 for the 7-day period up 11 December , lower compared to a rate of 516.2 per 100.000 in the previous week up to 4 December. </w:t>
      </w:r>
    </w:p>
    <w:p w14:paraId="11B75F9C" w14:textId="5B73CC7A" w:rsidR="00A6370D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At a district level, Cambridge and Fenland have reported an increase in case rates per 100,000 in the latest reporting week (5 - 11 December) compared to the previous week up to 4 December, whereas Huntingdonshire, South &amp; East Cambridgeshire reported a decrease in case rates per 100,000 in the latest reporting week to 11th December.</w:t>
      </w:r>
    </w:p>
    <w:p w14:paraId="740964CF" w14:textId="77777777" w:rsidR="00891632" w:rsidRPr="00244BCA" w:rsidRDefault="00891632" w:rsidP="00891632">
      <w:pPr>
        <w:jc w:val="both"/>
        <w:rPr>
          <w:b/>
          <w:sz w:val="24"/>
          <w:szCs w:val="24"/>
        </w:rPr>
      </w:pPr>
    </w:p>
    <w:p w14:paraId="2A29AC5E" w14:textId="0F01BB24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5074FDBD" w14:textId="77777777" w:rsidR="006455CF" w:rsidRDefault="006455CF" w:rsidP="00DD7C69">
      <w:pPr>
        <w:jc w:val="both"/>
        <w:rPr>
          <w:b/>
          <w:sz w:val="24"/>
          <w:szCs w:val="24"/>
        </w:rPr>
      </w:pPr>
    </w:p>
    <w:p w14:paraId="3BFEC92A" w14:textId="5437C1F5" w:rsidR="006455CF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13 Covid-19 related deaths were registered in Cambridgeshire &amp; Peterborough in ONS reporting week 48 ending 3 December, compared to 13 Covid-19 deaths in ONS Week 47.</w:t>
      </w:r>
    </w:p>
    <w:p w14:paraId="7647037E" w14:textId="457C7F98" w:rsidR="006455CF" w:rsidRPr="006455CF" w:rsidRDefault="006455CF" w:rsidP="006455CF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There were 148 all-cause deaths in Cambridgeshire and Peterborough in ONS reporting week 48, compared to 148 all-cause deaths in week 47.</w:t>
      </w:r>
    </w:p>
    <w:p w14:paraId="2F285625" w14:textId="60D77A52" w:rsidR="006455CF" w:rsidRPr="006455CF" w:rsidRDefault="006455CF" w:rsidP="0038525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>• At a district level, Huntingdonshire (+6) , Fenland (+8), East Cambridgeshire (+1), and South Cambridgeshire (+2) reported an increase in all-cause deaths in ONS week 48 compared to week 47; whereas Cambridge (-4) reported a decrease in all-cause deaths in ONS week 48 compared to week 47.</w:t>
      </w:r>
    </w:p>
    <w:p w14:paraId="4CFEC00F" w14:textId="5A2D354E" w:rsidR="009565E1" w:rsidRPr="006E74AB" w:rsidRDefault="006455CF" w:rsidP="00385251">
      <w:pPr>
        <w:jc w:val="both"/>
        <w:rPr>
          <w:bCs/>
          <w:sz w:val="24"/>
          <w:szCs w:val="24"/>
        </w:rPr>
      </w:pPr>
      <w:r w:rsidRPr="006455CF">
        <w:rPr>
          <w:bCs/>
          <w:sz w:val="24"/>
          <w:szCs w:val="24"/>
        </w:rPr>
        <w:t xml:space="preserve">• </w:t>
      </w:r>
      <w:r w:rsidR="00282304" w:rsidRPr="006E74AB">
        <w:rPr>
          <w:bCs/>
          <w:sz w:val="24"/>
          <w:szCs w:val="24"/>
        </w:rPr>
        <w:t xml:space="preserve">There have been </w:t>
      </w:r>
      <w:r w:rsidR="00385251">
        <w:rPr>
          <w:bCs/>
          <w:sz w:val="24"/>
          <w:szCs w:val="24"/>
        </w:rPr>
        <w:t>0</w:t>
      </w:r>
      <w:r w:rsidR="00282304" w:rsidRPr="006E74AB">
        <w:rPr>
          <w:bCs/>
          <w:sz w:val="24"/>
          <w:szCs w:val="24"/>
        </w:rPr>
        <w:t xml:space="preserve"> Covid-19 related deaths in Cambridgeshire care homes and </w:t>
      </w:r>
      <w:r w:rsidR="00B32D2E">
        <w:rPr>
          <w:bCs/>
          <w:sz w:val="24"/>
          <w:szCs w:val="24"/>
        </w:rPr>
        <w:t>1</w:t>
      </w:r>
      <w:r w:rsidR="00282304" w:rsidRPr="006E74AB">
        <w:rPr>
          <w:bCs/>
          <w:sz w:val="24"/>
          <w:szCs w:val="24"/>
        </w:rPr>
        <w:t xml:space="preserve"> Covid-19 related deaths in Peterborough care homes</w:t>
      </w:r>
      <w:r w:rsidR="006E74AB">
        <w:rPr>
          <w:b/>
          <w:sz w:val="24"/>
          <w:szCs w:val="24"/>
        </w:rPr>
        <w:t xml:space="preserve"> </w:t>
      </w:r>
      <w:r w:rsidR="00282304" w:rsidRPr="006E74AB">
        <w:rPr>
          <w:bCs/>
          <w:sz w:val="24"/>
          <w:szCs w:val="24"/>
        </w:rPr>
        <w:t xml:space="preserve">in the latest week to </w:t>
      </w:r>
      <w:r w:rsidR="00DA405C">
        <w:rPr>
          <w:bCs/>
          <w:sz w:val="24"/>
          <w:szCs w:val="24"/>
        </w:rPr>
        <w:t>10</w:t>
      </w:r>
      <w:r w:rsidR="00DA405C" w:rsidRPr="00DA405C">
        <w:rPr>
          <w:bCs/>
          <w:sz w:val="24"/>
          <w:szCs w:val="24"/>
          <w:vertAlign w:val="superscript"/>
        </w:rPr>
        <w:t>th</w:t>
      </w:r>
      <w:r w:rsidR="00DA405C">
        <w:rPr>
          <w:bCs/>
          <w:sz w:val="24"/>
          <w:szCs w:val="24"/>
        </w:rPr>
        <w:t xml:space="preserve"> </w:t>
      </w:r>
      <w:r w:rsidR="00385251">
        <w:rPr>
          <w:bCs/>
          <w:sz w:val="24"/>
          <w:szCs w:val="24"/>
        </w:rPr>
        <w:t>December.</w:t>
      </w:r>
    </w:p>
    <w:p w14:paraId="6525FAE6" w14:textId="7D17239D" w:rsidR="00282304" w:rsidRDefault="00282304" w:rsidP="00DD7C69">
      <w:pPr>
        <w:jc w:val="both"/>
        <w:rPr>
          <w:b/>
          <w:sz w:val="24"/>
          <w:szCs w:val="24"/>
        </w:rPr>
      </w:pPr>
    </w:p>
    <w:p w14:paraId="7BBE4AF9" w14:textId="77777777" w:rsidR="00282304" w:rsidRPr="00244BCA" w:rsidRDefault="00282304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</w:t>
        </w:r>
        <w:r w:rsidRPr="00BB04AD">
          <w:rPr>
            <w:rStyle w:val="Hyperlink"/>
            <w:sz w:val="24"/>
            <w:szCs w:val="24"/>
          </w:rPr>
          <w:t>s</w:t>
        </w:r>
        <w:r w:rsidRPr="00BB04AD">
          <w:rPr>
            <w:rStyle w:val="Hyperlink"/>
            <w:sz w:val="24"/>
            <w:szCs w:val="24"/>
          </w:rPr>
          <w:t>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1513B"/>
    <w:multiLevelType w:val="hybridMultilevel"/>
    <w:tmpl w:val="0554C292"/>
    <w:lvl w:ilvl="0" w:tplc="EE8C3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E65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2D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8F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A0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89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C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86AE0"/>
    <w:multiLevelType w:val="hybridMultilevel"/>
    <w:tmpl w:val="E29AC05A"/>
    <w:lvl w:ilvl="0" w:tplc="D272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21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7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C3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E1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6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6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6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7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21053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0F5B6E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2304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251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55CF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6E74AB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71D77"/>
    <w:rsid w:val="00891632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2D2E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05C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1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9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45</cp:revision>
  <dcterms:created xsi:type="dcterms:W3CDTF">2021-06-11T12:02:00Z</dcterms:created>
  <dcterms:modified xsi:type="dcterms:W3CDTF">2021-12-17T13:55:00Z</dcterms:modified>
</cp:coreProperties>
</file>