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7F99" w14:textId="77777777" w:rsidR="00BC3AFA" w:rsidRDefault="00BC3AFA" w:rsidP="00297539">
      <w:pPr>
        <w:pStyle w:val="Default"/>
        <w:rPr>
          <w:rFonts w:ascii="Arial" w:hAnsi="Arial" w:cs="Arial"/>
          <w:color w:val="auto"/>
          <w:sz w:val="32"/>
          <w:szCs w:val="32"/>
        </w:rPr>
      </w:pPr>
    </w:p>
    <w:p w14:paraId="173DD3C7" w14:textId="77777777" w:rsidR="00EC59B1" w:rsidRDefault="00297539">
      <w:pPr>
        <w:pStyle w:val="Default"/>
        <w:jc w:val="center"/>
        <w:rPr>
          <w:rFonts w:ascii="Arial" w:eastAsia="Arial" w:hAnsi="Arial" w:cs="Arial"/>
          <w:b/>
          <w:bCs/>
          <w:color w:val="auto"/>
          <w:sz w:val="32"/>
          <w:szCs w:val="32"/>
        </w:rPr>
      </w:pPr>
      <w:r w:rsidRPr="00C73205">
        <w:rPr>
          <w:rFonts w:ascii="Arial" w:eastAsia="Arial" w:hAnsi="Arial" w:cs="Arial"/>
          <w:b/>
          <w:bCs/>
          <w:color w:val="auto"/>
          <w:sz w:val="32"/>
          <w:szCs w:val="32"/>
        </w:rPr>
        <w:t>Cambridgeshi</w:t>
      </w:r>
      <w:r w:rsidR="00780D8B" w:rsidRPr="00C73205">
        <w:rPr>
          <w:rFonts w:ascii="Arial" w:eastAsia="Arial" w:hAnsi="Arial" w:cs="Arial"/>
          <w:b/>
          <w:bCs/>
          <w:color w:val="auto"/>
          <w:sz w:val="32"/>
          <w:szCs w:val="32"/>
        </w:rPr>
        <w:t xml:space="preserve">re and Peterborough </w:t>
      </w:r>
    </w:p>
    <w:p w14:paraId="2D14CA81" w14:textId="30695F7E" w:rsidR="00297539" w:rsidRDefault="00780D8B">
      <w:pPr>
        <w:pStyle w:val="Default"/>
        <w:jc w:val="center"/>
        <w:rPr>
          <w:rFonts w:ascii="Arial" w:eastAsia="Arial" w:hAnsi="Arial" w:cs="Arial"/>
          <w:b/>
          <w:bCs/>
          <w:color w:val="auto"/>
          <w:sz w:val="32"/>
          <w:szCs w:val="32"/>
        </w:rPr>
      </w:pPr>
      <w:r w:rsidRPr="00C73205">
        <w:rPr>
          <w:rFonts w:ascii="Arial" w:eastAsia="Arial" w:hAnsi="Arial" w:cs="Arial"/>
          <w:b/>
          <w:bCs/>
          <w:color w:val="auto"/>
          <w:sz w:val="32"/>
          <w:szCs w:val="32"/>
        </w:rPr>
        <w:t xml:space="preserve">Integrated </w:t>
      </w:r>
      <w:r w:rsidR="00297539" w:rsidRPr="00C73205">
        <w:rPr>
          <w:rFonts w:ascii="Arial" w:eastAsia="Arial" w:hAnsi="Arial" w:cs="Arial"/>
          <w:b/>
          <w:bCs/>
          <w:color w:val="auto"/>
          <w:sz w:val="32"/>
          <w:szCs w:val="32"/>
        </w:rPr>
        <w:t>Commissioning Board</w:t>
      </w:r>
    </w:p>
    <w:p w14:paraId="62C657A2" w14:textId="569B762B" w:rsidR="002E21A1" w:rsidRDefault="002E21A1">
      <w:pPr>
        <w:pStyle w:val="Default"/>
        <w:jc w:val="center"/>
        <w:rPr>
          <w:rFonts w:ascii="Arial" w:eastAsia="Arial" w:hAnsi="Arial" w:cs="Arial"/>
          <w:b/>
          <w:bCs/>
          <w:color w:val="auto"/>
          <w:sz w:val="32"/>
          <w:szCs w:val="32"/>
        </w:rPr>
      </w:pPr>
      <w:r>
        <w:rPr>
          <w:rFonts w:ascii="Arial" w:eastAsia="Arial" w:hAnsi="Arial" w:cs="Arial"/>
          <w:b/>
          <w:bCs/>
          <w:color w:val="auto"/>
          <w:sz w:val="32"/>
          <w:szCs w:val="32"/>
        </w:rPr>
        <w:t>Terms of Reference</w:t>
      </w:r>
    </w:p>
    <w:p w14:paraId="251131DB" w14:textId="0099484D" w:rsidR="00A13FB8" w:rsidRDefault="00A13FB8">
      <w:pPr>
        <w:pStyle w:val="Default"/>
        <w:jc w:val="center"/>
        <w:rPr>
          <w:rFonts w:ascii="Arial" w:eastAsia="Arial" w:hAnsi="Arial" w:cs="Arial"/>
          <w:b/>
          <w:bCs/>
          <w:color w:val="auto"/>
          <w:sz w:val="32"/>
          <w:szCs w:val="32"/>
        </w:rPr>
      </w:pPr>
    </w:p>
    <w:p w14:paraId="13776441" w14:textId="77777777" w:rsidR="00A13FB8" w:rsidRPr="00C73205" w:rsidRDefault="00A13FB8">
      <w:pPr>
        <w:pStyle w:val="Default"/>
        <w:jc w:val="center"/>
        <w:rPr>
          <w:rFonts w:ascii="Arial" w:eastAsia="Arial" w:hAnsi="Arial" w:cs="Arial"/>
          <w:color w:val="auto"/>
          <w:sz w:val="32"/>
          <w:szCs w:val="32"/>
        </w:rPr>
      </w:pPr>
    </w:p>
    <w:p w14:paraId="4004711D" w14:textId="2931A132" w:rsidR="00A13FB8" w:rsidRDefault="00A13FB8" w:rsidP="007D4BB1">
      <w:pPr>
        <w:spacing w:after="0"/>
        <w:rPr>
          <w:rFonts w:ascii="Tahoma" w:eastAsia="Tahoma" w:hAnsi="Tahoma" w:cs="Tahoma"/>
          <w:b/>
        </w:rPr>
      </w:pPr>
      <w:r w:rsidRPr="007D4BB1">
        <w:rPr>
          <w:rFonts w:ascii="Tahoma" w:eastAsia="Tahoma" w:hAnsi="Tahoma" w:cs="Tahoma"/>
          <w:b/>
        </w:rPr>
        <w:t>Contents:</w:t>
      </w:r>
    </w:p>
    <w:p w14:paraId="7001B8AD" w14:textId="77777777" w:rsidR="005C7902" w:rsidRPr="007D4BB1" w:rsidRDefault="005C7902" w:rsidP="007D4BB1">
      <w:pPr>
        <w:spacing w:after="0"/>
        <w:rPr>
          <w:rFonts w:ascii="Tahoma" w:eastAsia="Tahoma" w:hAnsi="Tahoma" w:cs="Tahoma"/>
        </w:rPr>
      </w:pPr>
    </w:p>
    <w:p w14:paraId="40838F99" w14:textId="5581225D" w:rsidR="007D6216" w:rsidRPr="007D4BB1" w:rsidRDefault="007D6216" w:rsidP="007D4BB1">
      <w:pPr>
        <w:spacing w:after="0"/>
        <w:rPr>
          <w:rFonts w:ascii="Tahoma" w:hAnsi="Tahoma" w:cs="Tahoma"/>
        </w:rPr>
      </w:pPr>
      <w:r w:rsidRPr="007D4BB1">
        <w:rPr>
          <w:rFonts w:ascii="Tahoma" w:hAnsi="Tahoma" w:cs="Tahoma"/>
        </w:rPr>
        <w:t xml:space="preserve">1 - </w:t>
      </w:r>
      <w:r w:rsidR="00EC59B1">
        <w:rPr>
          <w:rFonts w:ascii="Tahoma" w:hAnsi="Tahoma" w:cs="Tahoma"/>
        </w:rPr>
        <w:t>Purpose</w:t>
      </w:r>
    </w:p>
    <w:p w14:paraId="6EB3ACFC" w14:textId="56102F76" w:rsidR="00A13FB8" w:rsidRPr="007D4BB1" w:rsidRDefault="00B83766" w:rsidP="007D4BB1">
      <w:pPr>
        <w:spacing w:after="0"/>
        <w:rPr>
          <w:rFonts w:ascii="Tahoma" w:eastAsia="Tahoma" w:hAnsi="Tahoma" w:cs="Tahoma"/>
        </w:rPr>
      </w:pPr>
      <w:hyperlink r:id="rId10" w:anchor="aims">
        <w:r w:rsidR="007D6216" w:rsidRPr="007D4BB1">
          <w:rPr>
            <w:rFonts w:ascii="Tahoma" w:eastAsia="Tahoma" w:hAnsi="Tahoma" w:cs="Tahoma"/>
            <w:color w:val="000000"/>
          </w:rPr>
          <w:t>2</w:t>
        </w:r>
        <w:r w:rsidR="00A13FB8" w:rsidRPr="007D4BB1">
          <w:rPr>
            <w:rFonts w:ascii="Tahoma" w:eastAsia="Tahoma" w:hAnsi="Tahoma" w:cs="Tahoma"/>
            <w:color w:val="000000"/>
          </w:rPr>
          <w:t xml:space="preserve"> – Aims</w:t>
        </w:r>
      </w:hyperlink>
      <w:r w:rsidR="00A13FB8" w:rsidRPr="007D4BB1">
        <w:rPr>
          <w:rFonts w:ascii="Tahoma" w:eastAsia="Tahoma" w:hAnsi="Tahoma" w:cs="Tahoma"/>
        </w:rPr>
        <w:t xml:space="preserve"> </w:t>
      </w:r>
    </w:p>
    <w:p w14:paraId="43ED8846" w14:textId="45F9AE5D" w:rsidR="007D6216" w:rsidRPr="007D4BB1" w:rsidRDefault="007D6216" w:rsidP="007D4BB1">
      <w:pPr>
        <w:spacing w:after="0"/>
        <w:rPr>
          <w:rFonts w:ascii="Tahoma" w:eastAsia="Tahoma" w:hAnsi="Tahoma" w:cs="Tahoma"/>
        </w:rPr>
      </w:pPr>
      <w:r w:rsidRPr="007D4BB1">
        <w:rPr>
          <w:rFonts w:ascii="Tahoma" w:eastAsia="Tahoma" w:hAnsi="Tahoma" w:cs="Tahoma"/>
        </w:rPr>
        <w:t xml:space="preserve">3 – </w:t>
      </w:r>
      <w:r w:rsidR="00841718">
        <w:rPr>
          <w:rFonts w:ascii="Tahoma" w:eastAsia="Tahoma" w:hAnsi="Tahoma" w:cs="Tahoma"/>
        </w:rPr>
        <w:t>Objectives</w:t>
      </w:r>
    </w:p>
    <w:p w14:paraId="7E004152" w14:textId="4E3B18CB" w:rsidR="00A13FB8" w:rsidRPr="007D4BB1" w:rsidRDefault="007D6216" w:rsidP="007D4BB1">
      <w:pPr>
        <w:spacing w:after="0"/>
        <w:rPr>
          <w:rFonts w:ascii="Tahoma" w:eastAsia="Tahoma" w:hAnsi="Tahoma" w:cs="Tahoma"/>
        </w:rPr>
      </w:pPr>
      <w:r w:rsidRPr="007D4BB1">
        <w:rPr>
          <w:rFonts w:ascii="Tahoma" w:eastAsia="Tahoma" w:hAnsi="Tahoma" w:cs="Tahoma"/>
        </w:rPr>
        <w:t xml:space="preserve">4 </w:t>
      </w:r>
      <w:r w:rsidR="00A92665" w:rsidRPr="007D4BB1">
        <w:rPr>
          <w:rFonts w:ascii="Tahoma" w:eastAsia="Tahoma" w:hAnsi="Tahoma" w:cs="Tahoma"/>
        </w:rPr>
        <w:t>–</w:t>
      </w:r>
      <w:r w:rsidRPr="007D4BB1">
        <w:rPr>
          <w:rFonts w:ascii="Tahoma" w:eastAsia="Tahoma" w:hAnsi="Tahoma" w:cs="Tahoma"/>
        </w:rPr>
        <w:t xml:space="preserve"> Delegations</w:t>
      </w:r>
      <w:r w:rsidR="00A92665" w:rsidRPr="007D4BB1">
        <w:rPr>
          <w:rFonts w:ascii="Tahoma" w:eastAsia="Tahoma" w:hAnsi="Tahoma" w:cs="Tahoma"/>
        </w:rPr>
        <w:t xml:space="preserve"> </w:t>
      </w:r>
    </w:p>
    <w:p w14:paraId="4F1E0A67" w14:textId="16A3003A" w:rsidR="00A13FB8" w:rsidRDefault="00B83766" w:rsidP="007D4BB1">
      <w:pPr>
        <w:spacing w:after="0"/>
        <w:rPr>
          <w:rFonts w:ascii="Tahoma" w:eastAsia="Tahoma" w:hAnsi="Tahoma" w:cs="Tahoma"/>
          <w:color w:val="000000"/>
        </w:rPr>
      </w:pPr>
      <w:hyperlink r:id="rId11" w:anchor="timingandmembership">
        <w:r w:rsidR="007D6216" w:rsidRPr="007D4BB1">
          <w:rPr>
            <w:rFonts w:ascii="Tahoma" w:eastAsia="Tahoma" w:hAnsi="Tahoma" w:cs="Tahoma"/>
            <w:color w:val="000000"/>
          </w:rPr>
          <w:t>5</w:t>
        </w:r>
        <w:r w:rsidR="00A13FB8" w:rsidRPr="007D4BB1">
          <w:rPr>
            <w:rFonts w:ascii="Tahoma" w:eastAsia="Tahoma" w:hAnsi="Tahoma" w:cs="Tahoma"/>
            <w:color w:val="000000"/>
          </w:rPr>
          <w:t xml:space="preserve"> – </w:t>
        </w:r>
        <w:r w:rsidR="00841718">
          <w:rPr>
            <w:rFonts w:ascii="Tahoma" w:eastAsia="Tahoma" w:hAnsi="Tahoma" w:cs="Tahoma"/>
            <w:color w:val="000000"/>
          </w:rPr>
          <w:t>Ways of working</w:t>
        </w:r>
        <w:r w:rsidR="00A13FB8" w:rsidRPr="007D4BB1">
          <w:rPr>
            <w:rFonts w:ascii="Tahoma" w:eastAsia="Tahoma" w:hAnsi="Tahoma" w:cs="Tahoma"/>
            <w:color w:val="000000"/>
          </w:rPr>
          <w:t xml:space="preserve"> and Membership</w:t>
        </w:r>
      </w:hyperlink>
    </w:p>
    <w:p w14:paraId="5895266C" w14:textId="7C32B56B" w:rsidR="00010F69" w:rsidRDefault="00010F69" w:rsidP="007D4BB1">
      <w:pPr>
        <w:spacing w:after="0"/>
        <w:rPr>
          <w:rFonts w:ascii="Tahoma" w:eastAsia="Tahoma" w:hAnsi="Tahoma" w:cs="Tahoma"/>
          <w:color w:val="000000"/>
        </w:rPr>
      </w:pPr>
      <w:r>
        <w:rPr>
          <w:rFonts w:ascii="Tahoma" w:eastAsia="Tahoma" w:hAnsi="Tahoma" w:cs="Tahoma"/>
          <w:color w:val="000000"/>
        </w:rPr>
        <w:t>6 - Review</w:t>
      </w:r>
    </w:p>
    <w:p w14:paraId="60E38A11" w14:textId="77777777" w:rsidR="007D4BB1" w:rsidRPr="007D4BB1" w:rsidRDefault="007D4BB1" w:rsidP="007D4BB1">
      <w:pPr>
        <w:spacing w:after="0"/>
        <w:rPr>
          <w:rFonts w:ascii="Tahoma" w:eastAsia="Tahoma" w:hAnsi="Tahoma" w:cs="Tahoma"/>
        </w:rPr>
      </w:pPr>
    </w:p>
    <w:p w14:paraId="16FB6031" w14:textId="19A80E4C" w:rsidR="00A13FB8" w:rsidRPr="007D4BB1" w:rsidRDefault="00A13FB8" w:rsidP="007D4BB1">
      <w:pPr>
        <w:spacing w:after="0"/>
        <w:rPr>
          <w:rFonts w:ascii="Tahoma" w:eastAsia="Tahoma" w:hAnsi="Tahoma" w:cs="Tahoma"/>
        </w:rPr>
      </w:pPr>
    </w:p>
    <w:p w14:paraId="5F39473C" w14:textId="064C6DC4" w:rsidR="007D6216" w:rsidRDefault="007D6216" w:rsidP="007D4BB1">
      <w:pPr>
        <w:spacing w:after="0"/>
        <w:rPr>
          <w:rFonts w:ascii="Tahoma" w:eastAsia="Tahoma" w:hAnsi="Tahoma" w:cs="Tahoma"/>
          <w:b/>
        </w:rPr>
      </w:pPr>
      <w:r w:rsidRPr="007D4BB1">
        <w:rPr>
          <w:rFonts w:ascii="Tahoma" w:eastAsia="Tahoma" w:hAnsi="Tahoma" w:cs="Tahoma"/>
          <w:b/>
        </w:rPr>
        <w:t xml:space="preserve">1 – </w:t>
      </w:r>
      <w:r w:rsidR="00EC59B1">
        <w:rPr>
          <w:rFonts w:ascii="Tahoma" w:eastAsia="Tahoma" w:hAnsi="Tahoma" w:cs="Tahoma"/>
          <w:b/>
        </w:rPr>
        <w:t>Purpose</w:t>
      </w:r>
    </w:p>
    <w:p w14:paraId="1C0F829A" w14:textId="77777777" w:rsidR="005C7902" w:rsidRPr="007D4BB1" w:rsidRDefault="005C7902" w:rsidP="007D4BB1">
      <w:pPr>
        <w:spacing w:after="0"/>
        <w:rPr>
          <w:rFonts w:ascii="Tahoma" w:eastAsia="Tahoma" w:hAnsi="Tahoma" w:cs="Tahoma"/>
          <w:b/>
        </w:rPr>
      </w:pPr>
    </w:p>
    <w:p w14:paraId="0C828B9A" w14:textId="120AAE57" w:rsidR="00EC59B1" w:rsidRDefault="00EC59B1" w:rsidP="00EC59B1">
      <w:pPr>
        <w:spacing w:after="0" w:line="240" w:lineRule="auto"/>
        <w:rPr>
          <w:rFonts w:ascii="Tahoma" w:hAnsi="Tahoma" w:cs="Tahoma"/>
        </w:rPr>
      </w:pPr>
      <w:r w:rsidRPr="007D4BB1">
        <w:rPr>
          <w:rFonts w:ascii="Tahoma" w:hAnsi="Tahoma" w:cs="Tahoma"/>
        </w:rPr>
        <w:t>The Integrated Commissioning Board (the Board) aims to ensure we maximise</w:t>
      </w:r>
      <w:r w:rsidRPr="00A13FB8">
        <w:rPr>
          <w:rFonts w:ascii="Tahoma" w:hAnsi="Tahoma" w:cs="Tahoma"/>
        </w:rPr>
        <w:t xml:space="preserve"> opportunities to commission services </w:t>
      </w:r>
      <w:r w:rsidRPr="007D4BB1">
        <w:rPr>
          <w:rFonts w:ascii="Tahoma" w:hAnsi="Tahoma" w:cs="Tahoma"/>
        </w:rPr>
        <w:t>better, in an integrated manner</w:t>
      </w:r>
      <w:r>
        <w:rPr>
          <w:rFonts w:ascii="Tahoma" w:hAnsi="Tahoma" w:cs="Tahoma"/>
        </w:rPr>
        <w:t>. This is</w:t>
      </w:r>
      <w:r w:rsidRPr="007D4BB1">
        <w:rPr>
          <w:rFonts w:ascii="Tahoma" w:hAnsi="Tahoma" w:cs="Tahoma"/>
        </w:rPr>
        <w:t xml:space="preserve"> to support increased consistency in service provision, d</w:t>
      </w:r>
      <w:r w:rsidRPr="00A13FB8">
        <w:rPr>
          <w:rFonts w:ascii="Tahoma" w:hAnsi="Tahoma" w:cs="Tahoma"/>
        </w:rPr>
        <w:t>eliver</w:t>
      </w:r>
      <w:r w:rsidRPr="007D4BB1">
        <w:rPr>
          <w:rFonts w:ascii="Tahoma" w:hAnsi="Tahoma" w:cs="Tahoma"/>
        </w:rPr>
        <w:t>y of</w:t>
      </w:r>
      <w:r w:rsidRPr="00A13FB8">
        <w:rPr>
          <w:rFonts w:ascii="Tahoma" w:hAnsi="Tahoma" w:cs="Tahoma"/>
        </w:rPr>
        <w:t xml:space="preserve"> better value for money, economies of scale</w:t>
      </w:r>
      <w:r w:rsidRPr="007D4BB1">
        <w:rPr>
          <w:rFonts w:ascii="Tahoma" w:hAnsi="Tahoma" w:cs="Tahoma"/>
        </w:rPr>
        <w:t>, better engagement</w:t>
      </w:r>
      <w:r w:rsidR="007B2B6D">
        <w:rPr>
          <w:rFonts w:ascii="Tahoma" w:hAnsi="Tahoma" w:cs="Tahoma"/>
        </w:rPr>
        <w:t>, market shaping and</w:t>
      </w:r>
      <w:r w:rsidR="00E52A89">
        <w:rPr>
          <w:rFonts w:ascii="Tahoma" w:hAnsi="Tahoma" w:cs="Tahoma"/>
        </w:rPr>
        <w:t xml:space="preserve"> </w:t>
      </w:r>
      <w:r w:rsidRPr="007D4BB1">
        <w:rPr>
          <w:rFonts w:ascii="Tahoma" w:hAnsi="Tahoma" w:cs="Tahoma"/>
        </w:rPr>
        <w:t>market management</w:t>
      </w:r>
      <w:r w:rsidRPr="00A13FB8">
        <w:rPr>
          <w:rFonts w:ascii="Tahoma" w:hAnsi="Tahoma" w:cs="Tahoma"/>
        </w:rPr>
        <w:t xml:space="preserve"> and improved outcomes for residents. </w:t>
      </w:r>
    </w:p>
    <w:p w14:paraId="2469E53A" w14:textId="4DB945F0" w:rsidR="007D6216" w:rsidRPr="00A13FB8" w:rsidRDefault="007D6216" w:rsidP="00024822">
      <w:pPr>
        <w:spacing w:after="0" w:line="240" w:lineRule="auto"/>
        <w:contextualSpacing/>
        <w:rPr>
          <w:rFonts w:ascii="Tahoma" w:eastAsia="Times New Roman" w:hAnsi="Tahoma" w:cs="Tahoma"/>
        </w:rPr>
      </w:pPr>
    </w:p>
    <w:p w14:paraId="2CC3C19C" w14:textId="1D82B17B" w:rsidR="0021460E" w:rsidRPr="00A92665" w:rsidRDefault="0021460E" w:rsidP="007D4BB1">
      <w:pPr>
        <w:spacing w:after="0" w:line="240" w:lineRule="auto"/>
        <w:rPr>
          <w:rFonts w:ascii="Tahoma" w:hAnsi="Tahoma" w:cs="Tahoma"/>
        </w:rPr>
      </w:pPr>
      <w:r w:rsidRPr="00A92665">
        <w:rPr>
          <w:rFonts w:ascii="Tahoma" w:hAnsi="Tahoma" w:cs="Tahoma"/>
        </w:rPr>
        <w:t xml:space="preserve">To ensure we have financial </w:t>
      </w:r>
      <w:r w:rsidR="00EC59B1">
        <w:rPr>
          <w:rFonts w:ascii="Tahoma" w:hAnsi="Tahoma" w:cs="Tahoma"/>
        </w:rPr>
        <w:t xml:space="preserve">and service </w:t>
      </w:r>
      <w:r w:rsidRPr="00A92665">
        <w:rPr>
          <w:rFonts w:ascii="Tahoma" w:hAnsi="Tahoma" w:cs="Tahoma"/>
        </w:rPr>
        <w:t xml:space="preserve">sustainability for the future we need to work jointly across health and social care to commission capacity and capability </w:t>
      </w:r>
      <w:r w:rsidR="00EC59B1">
        <w:rPr>
          <w:rFonts w:ascii="Tahoma" w:hAnsi="Tahoma" w:cs="Tahoma"/>
        </w:rPr>
        <w:t xml:space="preserve">in the community </w:t>
      </w:r>
      <w:r w:rsidRPr="00A92665">
        <w:rPr>
          <w:rFonts w:ascii="Tahoma" w:hAnsi="Tahoma" w:cs="Tahoma"/>
        </w:rPr>
        <w:t xml:space="preserve">to meet the needs of local </w:t>
      </w:r>
      <w:r w:rsidR="00EC59B1">
        <w:rPr>
          <w:rFonts w:ascii="Tahoma" w:hAnsi="Tahoma" w:cs="Tahoma"/>
        </w:rPr>
        <w:t>people</w:t>
      </w:r>
      <w:r w:rsidR="00EC59B1" w:rsidRPr="00A92665">
        <w:rPr>
          <w:rFonts w:ascii="Tahoma" w:hAnsi="Tahoma" w:cs="Tahoma"/>
        </w:rPr>
        <w:t xml:space="preserve"> </w:t>
      </w:r>
      <w:r w:rsidRPr="00A92665">
        <w:rPr>
          <w:rFonts w:ascii="Tahoma" w:hAnsi="Tahoma" w:cs="Tahoma"/>
        </w:rPr>
        <w:t xml:space="preserve">in the most </w:t>
      </w:r>
      <w:r w:rsidR="00EC59B1" w:rsidRPr="00A92665">
        <w:rPr>
          <w:rFonts w:ascii="Tahoma" w:hAnsi="Tahoma" w:cs="Tahoma"/>
        </w:rPr>
        <w:t>cost-effective</w:t>
      </w:r>
      <w:r w:rsidRPr="00A92665">
        <w:rPr>
          <w:rFonts w:ascii="Tahoma" w:hAnsi="Tahoma" w:cs="Tahoma"/>
        </w:rPr>
        <w:t xml:space="preserve"> way</w:t>
      </w:r>
      <w:r w:rsidR="00EC59B1">
        <w:rPr>
          <w:rFonts w:ascii="Tahoma" w:hAnsi="Tahoma" w:cs="Tahoma"/>
        </w:rPr>
        <w:t>. This is to</w:t>
      </w:r>
      <w:r w:rsidRPr="00A92665">
        <w:rPr>
          <w:rFonts w:ascii="Tahoma" w:hAnsi="Tahoma" w:cs="Tahoma"/>
        </w:rPr>
        <w:t xml:space="preserve"> support people to maintain their independence and wellbeing. In turn, preventing the unnecessary escalation of needs and the provision of more expensive services.</w:t>
      </w:r>
    </w:p>
    <w:p w14:paraId="2B790A40" w14:textId="77777777" w:rsidR="0021460E" w:rsidRPr="007D4BB1" w:rsidRDefault="0021460E" w:rsidP="007D4BB1">
      <w:pPr>
        <w:spacing w:after="0" w:line="240" w:lineRule="auto"/>
        <w:rPr>
          <w:rFonts w:ascii="Tahoma" w:hAnsi="Tahoma" w:cs="Tahoma"/>
        </w:rPr>
      </w:pPr>
    </w:p>
    <w:p w14:paraId="7870E0DC" w14:textId="77777777" w:rsidR="005C7902" w:rsidRPr="007D4BB1" w:rsidRDefault="005C7902" w:rsidP="007D4BB1">
      <w:pPr>
        <w:spacing w:after="0" w:line="240" w:lineRule="auto"/>
        <w:rPr>
          <w:rFonts w:ascii="Tahoma" w:hAnsi="Tahoma" w:cs="Tahoma"/>
        </w:rPr>
      </w:pPr>
    </w:p>
    <w:p w14:paraId="3DF04B5B" w14:textId="1851FD5F" w:rsidR="007D6216" w:rsidRPr="007D4BB1" w:rsidRDefault="007D6216" w:rsidP="007D4BB1">
      <w:pPr>
        <w:spacing w:after="0"/>
        <w:rPr>
          <w:rFonts w:ascii="Tahoma" w:eastAsia="Tahoma" w:hAnsi="Tahoma" w:cs="Tahoma"/>
        </w:rPr>
      </w:pPr>
    </w:p>
    <w:p w14:paraId="44A5FE15" w14:textId="5C7587AC" w:rsidR="00A13FB8" w:rsidRDefault="00C907EC" w:rsidP="007D4BB1">
      <w:pPr>
        <w:spacing w:after="0"/>
        <w:jc w:val="both"/>
        <w:rPr>
          <w:rFonts w:ascii="Tahoma" w:eastAsia="Tahoma" w:hAnsi="Tahoma" w:cs="Tahoma"/>
          <w:b/>
        </w:rPr>
      </w:pPr>
      <w:r w:rsidRPr="007D4BB1">
        <w:rPr>
          <w:rFonts w:ascii="Tahoma" w:eastAsia="Tahoma" w:hAnsi="Tahoma" w:cs="Tahoma"/>
          <w:b/>
        </w:rPr>
        <w:t>1</w:t>
      </w:r>
      <w:r w:rsidR="00A13FB8" w:rsidRPr="007D4BB1">
        <w:rPr>
          <w:rFonts w:ascii="Tahoma" w:eastAsia="Tahoma" w:hAnsi="Tahoma" w:cs="Tahoma"/>
          <w:b/>
        </w:rPr>
        <w:t xml:space="preserve"> – Aims </w:t>
      </w:r>
    </w:p>
    <w:p w14:paraId="7A682853" w14:textId="77777777" w:rsidR="005C7902" w:rsidRPr="007D4BB1" w:rsidRDefault="005C7902" w:rsidP="007D4BB1">
      <w:pPr>
        <w:spacing w:after="0"/>
        <w:jc w:val="both"/>
        <w:rPr>
          <w:rFonts w:ascii="Tahoma" w:eastAsia="Tahoma" w:hAnsi="Tahoma" w:cs="Tahoma"/>
        </w:rPr>
      </w:pPr>
    </w:p>
    <w:p w14:paraId="31448341" w14:textId="23E2B31E" w:rsidR="00A13FB8" w:rsidRDefault="00C907EC" w:rsidP="005C7902">
      <w:pPr>
        <w:spacing w:after="0" w:line="240" w:lineRule="auto"/>
        <w:jc w:val="both"/>
        <w:rPr>
          <w:rFonts w:ascii="Tahoma" w:eastAsia="Tahoma" w:hAnsi="Tahoma" w:cs="Tahoma"/>
        </w:rPr>
      </w:pPr>
      <w:r w:rsidRPr="007D4BB1">
        <w:rPr>
          <w:rFonts w:ascii="Tahoma" w:eastAsia="Tahoma" w:hAnsi="Tahoma" w:cs="Tahoma"/>
        </w:rPr>
        <w:t xml:space="preserve">The </w:t>
      </w:r>
      <w:r w:rsidR="00A92665" w:rsidRPr="007D4BB1">
        <w:rPr>
          <w:rFonts w:ascii="Tahoma" w:eastAsia="Tahoma" w:hAnsi="Tahoma" w:cs="Tahoma"/>
        </w:rPr>
        <w:t>Board</w:t>
      </w:r>
      <w:r w:rsidRPr="007D4BB1">
        <w:rPr>
          <w:rFonts w:ascii="Tahoma" w:eastAsia="Tahoma" w:hAnsi="Tahoma" w:cs="Tahoma"/>
        </w:rPr>
        <w:t xml:space="preserve"> aims to </w:t>
      </w:r>
      <w:r w:rsidR="002772BE" w:rsidRPr="007D4BB1">
        <w:rPr>
          <w:rFonts w:ascii="Tahoma" w:eastAsia="Tahoma" w:hAnsi="Tahoma" w:cs="Tahoma"/>
        </w:rPr>
        <w:t xml:space="preserve">drive forward joint commissioning of health and social care services, </w:t>
      </w:r>
      <w:r w:rsidR="00EC59B1">
        <w:rPr>
          <w:rFonts w:ascii="Tahoma" w:eastAsia="Tahoma" w:hAnsi="Tahoma" w:cs="Tahoma"/>
        </w:rPr>
        <w:t xml:space="preserve">by </w:t>
      </w:r>
      <w:r w:rsidR="002772BE" w:rsidRPr="007D4BB1">
        <w:rPr>
          <w:rFonts w:ascii="Tahoma" w:eastAsia="Tahoma" w:hAnsi="Tahoma" w:cs="Tahoma"/>
        </w:rPr>
        <w:t>providing</w:t>
      </w:r>
      <w:r w:rsidRPr="007D4BB1">
        <w:rPr>
          <w:rFonts w:ascii="Tahoma" w:eastAsia="Tahoma" w:hAnsi="Tahoma" w:cs="Tahoma"/>
        </w:rPr>
        <w:t xml:space="preserve"> a consistent and robust function of</w:t>
      </w:r>
      <w:r w:rsidR="000C728D">
        <w:rPr>
          <w:rFonts w:ascii="Tahoma" w:eastAsia="Tahoma" w:hAnsi="Tahoma" w:cs="Tahoma"/>
        </w:rPr>
        <w:t xml:space="preserve"> </w:t>
      </w:r>
      <w:r w:rsidRPr="007D4BB1">
        <w:rPr>
          <w:rFonts w:ascii="Tahoma" w:eastAsia="Tahoma" w:hAnsi="Tahoma" w:cs="Tahoma"/>
        </w:rPr>
        <w:t xml:space="preserve">decision making, challenge, support and assurance to joint commissioning activities across the local health and social care system. </w:t>
      </w:r>
    </w:p>
    <w:p w14:paraId="09F27E61" w14:textId="77777777" w:rsidR="005C7902" w:rsidRPr="007D4BB1" w:rsidRDefault="005C7902" w:rsidP="005C7902">
      <w:pPr>
        <w:spacing w:after="0" w:line="240" w:lineRule="auto"/>
        <w:jc w:val="both"/>
        <w:rPr>
          <w:rFonts w:ascii="Tahoma" w:eastAsia="Tahoma" w:hAnsi="Tahoma" w:cs="Tahoma"/>
        </w:rPr>
      </w:pPr>
    </w:p>
    <w:p w14:paraId="7EE2970B" w14:textId="4AFE5360" w:rsidR="000C728D" w:rsidRDefault="00A13FB8" w:rsidP="005C7902">
      <w:pPr>
        <w:spacing w:after="0" w:line="240" w:lineRule="auto"/>
        <w:rPr>
          <w:rFonts w:ascii="Tahoma" w:eastAsia="Tahoma" w:hAnsi="Tahoma" w:cs="Tahoma"/>
        </w:rPr>
      </w:pPr>
      <w:r w:rsidRPr="007D4BB1">
        <w:rPr>
          <w:rFonts w:ascii="Tahoma" w:eastAsia="Tahoma" w:hAnsi="Tahoma" w:cs="Tahoma"/>
        </w:rPr>
        <w:t xml:space="preserve">The Board aims to drive the delivery of efficient and effective </w:t>
      </w:r>
      <w:r w:rsidR="00C907EC" w:rsidRPr="007D4BB1">
        <w:rPr>
          <w:rFonts w:ascii="Tahoma" w:eastAsia="Tahoma" w:hAnsi="Tahoma" w:cs="Tahoma"/>
        </w:rPr>
        <w:t xml:space="preserve">commissioned </w:t>
      </w:r>
      <w:r w:rsidRPr="007D4BB1">
        <w:rPr>
          <w:rFonts w:ascii="Tahoma" w:eastAsia="Tahoma" w:hAnsi="Tahoma" w:cs="Tahoma"/>
        </w:rPr>
        <w:t xml:space="preserve">services </w:t>
      </w:r>
      <w:r w:rsidR="00C907EC" w:rsidRPr="007D4BB1">
        <w:rPr>
          <w:rFonts w:ascii="Tahoma" w:eastAsia="Tahoma" w:hAnsi="Tahoma" w:cs="Tahoma"/>
        </w:rPr>
        <w:t>across the system</w:t>
      </w:r>
      <w:r w:rsidR="000C728D">
        <w:rPr>
          <w:rFonts w:ascii="Tahoma" w:eastAsia="Tahoma" w:hAnsi="Tahoma" w:cs="Tahoma"/>
        </w:rPr>
        <w:t xml:space="preserve"> by e</w:t>
      </w:r>
      <w:r w:rsidR="00C907EC" w:rsidRPr="007D4BB1">
        <w:rPr>
          <w:rFonts w:ascii="Tahoma" w:eastAsia="Tahoma" w:hAnsi="Tahoma" w:cs="Tahoma"/>
        </w:rPr>
        <w:t xml:space="preserve">nsuring an integrated system </w:t>
      </w:r>
      <w:r w:rsidR="000C728D">
        <w:rPr>
          <w:rFonts w:ascii="Tahoma" w:eastAsia="Tahoma" w:hAnsi="Tahoma" w:cs="Tahoma"/>
        </w:rPr>
        <w:t xml:space="preserve">view of needs, the shared consideration of evaluation and monitoring information and </w:t>
      </w:r>
      <w:r w:rsidR="00841718">
        <w:rPr>
          <w:rFonts w:ascii="Tahoma" w:eastAsia="Tahoma" w:hAnsi="Tahoma" w:cs="Tahoma"/>
        </w:rPr>
        <w:t xml:space="preserve">promotion of </w:t>
      </w:r>
      <w:r w:rsidR="000C728D">
        <w:rPr>
          <w:rFonts w:ascii="Tahoma" w:eastAsia="Tahoma" w:hAnsi="Tahoma" w:cs="Tahoma"/>
        </w:rPr>
        <w:t xml:space="preserve">a learning culture. </w:t>
      </w:r>
    </w:p>
    <w:p w14:paraId="2D042392" w14:textId="77777777" w:rsidR="000C728D" w:rsidRDefault="000C728D" w:rsidP="005C7902">
      <w:pPr>
        <w:spacing w:after="0" w:line="240" w:lineRule="auto"/>
        <w:rPr>
          <w:rFonts w:ascii="Tahoma" w:eastAsia="Tahoma" w:hAnsi="Tahoma" w:cs="Tahoma"/>
        </w:rPr>
      </w:pPr>
    </w:p>
    <w:p w14:paraId="5B52DFE7" w14:textId="2C8810D6" w:rsidR="005C7902" w:rsidRDefault="00841718" w:rsidP="005C7902">
      <w:pPr>
        <w:spacing w:after="0" w:line="240" w:lineRule="auto"/>
        <w:rPr>
          <w:rFonts w:ascii="Tahoma" w:eastAsia="Tahoma" w:hAnsi="Tahoma" w:cs="Tahoma"/>
        </w:rPr>
      </w:pPr>
      <w:r>
        <w:rPr>
          <w:rFonts w:ascii="Tahoma" w:eastAsia="Tahoma" w:hAnsi="Tahoma" w:cs="Tahoma"/>
        </w:rPr>
        <w:t>The Board exists</w:t>
      </w:r>
      <w:r w:rsidR="00C907EC" w:rsidRPr="007D4BB1">
        <w:rPr>
          <w:rFonts w:ascii="Tahoma" w:eastAsia="Tahoma" w:hAnsi="Tahoma" w:cs="Tahoma"/>
        </w:rPr>
        <w:t xml:space="preserve"> to improve the health, wellbeing and qu</w:t>
      </w:r>
      <w:r w:rsidR="00A92665" w:rsidRPr="007D4BB1">
        <w:rPr>
          <w:rFonts w:ascii="Tahoma" w:eastAsia="Tahoma" w:hAnsi="Tahoma" w:cs="Tahoma"/>
        </w:rPr>
        <w:t>ality of life of residents</w:t>
      </w:r>
      <w:r>
        <w:rPr>
          <w:rFonts w:ascii="Tahoma" w:eastAsia="Tahoma" w:hAnsi="Tahoma" w:cs="Tahoma"/>
        </w:rPr>
        <w:t>, and will include participation of the public as part of its methodology</w:t>
      </w:r>
      <w:r w:rsidR="00C907EC" w:rsidRPr="007D4BB1">
        <w:rPr>
          <w:rFonts w:ascii="Tahoma" w:eastAsia="Tahoma" w:hAnsi="Tahoma" w:cs="Tahoma"/>
        </w:rPr>
        <w:t>.</w:t>
      </w:r>
      <w:r w:rsidR="000C728D">
        <w:rPr>
          <w:rFonts w:ascii="Tahoma" w:eastAsia="Tahoma" w:hAnsi="Tahoma" w:cs="Tahoma"/>
        </w:rPr>
        <w:t xml:space="preserve"> </w:t>
      </w:r>
    </w:p>
    <w:p w14:paraId="2C6C18F3" w14:textId="6F02D92F" w:rsidR="00A13FB8" w:rsidRPr="007D4BB1" w:rsidRDefault="00C907EC" w:rsidP="005C7902">
      <w:pPr>
        <w:spacing w:after="0" w:line="240" w:lineRule="auto"/>
        <w:rPr>
          <w:rFonts w:ascii="Tahoma" w:eastAsia="Tahoma" w:hAnsi="Tahoma" w:cs="Tahoma"/>
        </w:rPr>
      </w:pPr>
      <w:r w:rsidRPr="007D4BB1">
        <w:rPr>
          <w:rFonts w:ascii="Tahoma" w:eastAsia="Tahoma" w:hAnsi="Tahoma" w:cs="Tahoma"/>
        </w:rPr>
        <w:t xml:space="preserve"> </w:t>
      </w:r>
    </w:p>
    <w:p w14:paraId="076AB191" w14:textId="6A530693" w:rsidR="007E240D" w:rsidRPr="007D4BB1" w:rsidRDefault="007E240D" w:rsidP="007D4BB1">
      <w:pPr>
        <w:pStyle w:val="Default"/>
        <w:rPr>
          <w:rFonts w:ascii="Tahoma" w:eastAsia="Arial" w:hAnsi="Tahoma" w:cs="Tahoma"/>
          <w:color w:val="auto"/>
          <w:sz w:val="22"/>
          <w:szCs w:val="22"/>
        </w:rPr>
      </w:pPr>
    </w:p>
    <w:p w14:paraId="0E30329C" w14:textId="77777777" w:rsidR="007E240D" w:rsidRPr="007D4BB1" w:rsidRDefault="007E240D" w:rsidP="007D4BB1">
      <w:pPr>
        <w:pStyle w:val="Default"/>
        <w:rPr>
          <w:rFonts w:ascii="Tahoma" w:eastAsia="Arial" w:hAnsi="Tahoma" w:cs="Tahoma"/>
          <w:color w:val="auto"/>
          <w:sz w:val="22"/>
          <w:szCs w:val="22"/>
        </w:rPr>
      </w:pPr>
    </w:p>
    <w:p w14:paraId="6585747F" w14:textId="7EB64369" w:rsidR="00A13FB8" w:rsidRDefault="00A13FB8" w:rsidP="007D4BB1">
      <w:pPr>
        <w:spacing w:after="0"/>
        <w:rPr>
          <w:rFonts w:ascii="Tahoma" w:eastAsia="Tahoma" w:hAnsi="Tahoma" w:cs="Tahoma"/>
          <w:b/>
        </w:rPr>
      </w:pPr>
      <w:r w:rsidRPr="007D4BB1">
        <w:rPr>
          <w:rFonts w:ascii="Tahoma" w:eastAsia="Tahoma" w:hAnsi="Tahoma" w:cs="Tahoma"/>
          <w:b/>
        </w:rPr>
        <w:lastRenderedPageBreak/>
        <w:t>3 –</w:t>
      </w:r>
      <w:r w:rsidR="00841718">
        <w:rPr>
          <w:rFonts w:ascii="Tahoma" w:eastAsia="Tahoma" w:hAnsi="Tahoma" w:cs="Tahoma"/>
          <w:b/>
        </w:rPr>
        <w:t>Objectives</w:t>
      </w:r>
    </w:p>
    <w:p w14:paraId="381A6ECB" w14:textId="77777777" w:rsidR="005C7902" w:rsidRPr="007D4BB1" w:rsidRDefault="005C7902" w:rsidP="007D4BB1">
      <w:pPr>
        <w:spacing w:after="0"/>
        <w:rPr>
          <w:rFonts w:ascii="Tahoma" w:eastAsia="Tahoma" w:hAnsi="Tahoma" w:cs="Tahoma"/>
        </w:rPr>
      </w:pPr>
    </w:p>
    <w:p w14:paraId="07743B7B" w14:textId="3ACF6A89" w:rsidR="00A13FB8" w:rsidRDefault="00C907EC" w:rsidP="007D4BB1">
      <w:pPr>
        <w:spacing w:after="0"/>
        <w:rPr>
          <w:rFonts w:ascii="Tahoma" w:eastAsia="Tahoma" w:hAnsi="Tahoma" w:cs="Tahoma"/>
        </w:rPr>
      </w:pPr>
      <w:r w:rsidRPr="007D4BB1">
        <w:rPr>
          <w:rFonts w:ascii="Tahoma" w:eastAsia="Tahoma" w:hAnsi="Tahoma" w:cs="Tahoma"/>
        </w:rPr>
        <w:t xml:space="preserve">The Board is accountable to the Health and Wellbeing Board </w:t>
      </w:r>
      <w:r w:rsidR="007D6216" w:rsidRPr="007D4BB1">
        <w:rPr>
          <w:rFonts w:ascii="Tahoma" w:eastAsia="Tahoma" w:hAnsi="Tahoma" w:cs="Tahoma"/>
        </w:rPr>
        <w:t>and is responsible for:</w:t>
      </w:r>
    </w:p>
    <w:p w14:paraId="4236DEE3" w14:textId="77777777" w:rsidR="005C7902" w:rsidRPr="007D4BB1" w:rsidRDefault="005C7902" w:rsidP="007D4BB1">
      <w:pPr>
        <w:spacing w:after="0"/>
        <w:rPr>
          <w:rFonts w:ascii="Tahoma" w:eastAsia="Tahoma" w:hAnsi="Tahoma" w:cs="Tahoma"/>
        </w:rPr>
      </w:pPr>
    </w:p>
    <w:p w14:paraId="7933E258" w14:textId="16D32838" w:rsidR="001C059D" w:rsidRPr="007D4BB1" w:rsidRDefault="001C059D" w:rsidP="007D4BB1">
      <w:pPr>
        <w:pStyle w:val="ListParagraph"/>
        <w:numPr>
          <w:ilvl w:val="0"/>
          <w:numId w:val="12"/>
        </w:numPr>
        <w:spacing w:after="0" w:line="240" w:lineRule="auto"/>
        <w:rPr>
          <w:rFonts w:ascii="Tahoma" w:hAnsi="Tahoma" w:cs="Tahoma"/>
        </w:rPr>
      </w:pPr>
      <w:r w:rsidRPr="007D4BB1">
        <w:rPr>
          <w:rFonts w:ascii="Tahoma" w:hAnsi="Tahoma" w:cs="Tahoma"/>
        </w:rPr>
        <w:t>Lead</w:t>
      </w:r>
      <w:r w:rsidR="005C7902">
        <w:rPr>
          <w:rFonts w:ascii="Tahoma" w:hAnsi="Tahoma" w:cs="Tahoma"/>
        </w:rPr>
        <w:t>ing</w:t>
      </w:r>
      <w:r w:rsidRPr="007D4BB1">
        <w:rPr>
          <w:rFonts w:ascii="Tahoma" w:hAnsi="Tahoma" w:cs="Tahoma"/>
        </w:rPr>
        <w:t xml:space="preserve"> on the </w:t>
      </w:r>
      <w:r w:rsidR="005C7902">
        <w:rPr>
          <w:rFonts w:ascii="Tahoma" w:hAnsi="Tahoma" w:cs="Tahoma"/>
        </w:rPr>
        <w:t>implementation</w:t>
      </w:r>
      <w:r w:rsidRPr="007D4BB1">
        <w:rPr>
          <w:rFonts w:ascii="Tahoma" w:hAnsi="Tahoma" w:cs="Tahoma"/>
        </w:rPr>
        <w:t xml:space="preserve"> </w:t>
      </w:r>
      <w:r w:rsidR="005C7902">
        <w:rPr>
          <w:rFonts w:ascii="Tahoma" w:hAnsi="Tahoma" w:cs="Tahoma"/>
        </w:rPr>
        <w:t xml:space="preserve">of </w:t>
      </w:r>
      <w:r w:rsidRPr="007D4BB1">
        <w:rPr>
          <w:rFonts w:ascii="Tahoma" w:hAnsi="Tahoma" w:cs="Tahoma"/>
        </w:rPr>
        <w:t>the integrated strategic commissioning priorities across Cambridgeshire and Peterborough, with a view to commission services that:</w:t>
      </w:r>
    </w:p>
    <w:p w14:paraId="443980DD" w14:textId="77777777" w:rsidR="001C059D" w:rsidRPr="007D4BB1" w:rsidRDefault="001C059D" w:rsidP="007D4BB1">
      <w:pPr>
        <w:pStyle w:val="ListParagraph"/>
        <w:spacing w:after="0" w:line="240" w:lineRule="auto"/>
        <w:rPr>
          <w:rFonts w:ascii="Tahoma" w:hAnsi="Tahoma" w:cs="Tahoma"/>
        </w:rPr>
      </w:pPr>
    </w:p>
    <w:p w14:paraId="0C9C9C35" w14:textId="77777777" w:rsidR="001C059D" w:rsidRPr="007D4BB1" w:rsidRDefault="001C059D" w:rsidP="007D4BB1">
      <w:pPr>
        <w:pStyle w:val="ListParagraph"/>
        <w:numPr>
          <w:ilvl w:val="1"/>
          <w:numId w:val="28"/>
        </w:numPr>
        <w:spacing w:after="0" w:line="240" w:lineRule="auto"/>
        <w:rPr>
          <w:rFonts w:ascii="Tahoma" w:hAnsi="Tahoma" w:cs="Tahoma"/>
        </w:rPr>
      </w:pPr>
      <w:r w:rsidRPr="007D4BB1">
        <w:rPr>
          <w:rFonts w:ascii="Tahoma" w:hAnsi="Tahoma" w:cs="Tahoma"/>
        </w:rPr>
        <w:t>Increase choice and control</w:t>
      </w:r>
    </w:p>
    <w:p w14:paraId="58A65E7C" w14:textId="77777777" w:rsidR="001C059D" w:rsidRPr="007D4BB1" w:rsidRDefault="001C059D" w:rsidP="007D4BB1">
      <w:pPr>
        <w:pStyle w:val="ListParagraph"/>
        <w:numPr>
          <w:ilvl w:val="1"/>
          <w:numId w:val="28"/>
        </w:numPr>
        <w:spacing w:after="0" w:line="240" w:lineRule="auto"/>
        <w:rPr>
          <w:rFonts w:ascii="Tahoma" w:hAnsi="Tahoma" w:cs="Tahoma"/>
        </w:rPr>
      </w:pPr>
      <w:r w:rsidRPr="007D4BB1">
        <w:rPr>
          <w:rFonts w:ascii="Tahoma" w:hAnsi="Tahoma" w:cs="Tahoma"/>
        </w:rPr>
        <w:t>Build strong partnership working</w:t>
      </w:r>
    </w:p>
    <w:p w14:paraId="0DB6623C" w14:textId="77777777" w:rsidR="001C059D" w:rsidRPr="007D4BB1" w:rsidRDefault="001C059D" w:rsidP="007D4BB1">
      <w:pPr>
        <w:pStyle w:val="ListParagraph"/>
        <w:numPr>
          <w:ilvl w:val="1"/>
          <w:numId w:val="28"/>
        </w:numPr>
        <w:spacing w:after="0" w:line="240" w:lineRule="auto"/>
        <w:rPr>
          <w:rFonts w:ascii="Tahoma" w:hAnsi="Tahoma" w:cs="Tahoma"/>
        </w:rPr>
      </w:pPr>
      <w:r w:rsidRPr="007D4BB1">
        <w:rPr>
          <w:rFonts w:ascii="Tahoma" w:hAnsi="Tahoma" w:cs="Tahoma"/>
        </w:rPr>
        <w:t>Strengthen community capacity</w:t>
      </w:r>
    </w:p>
    <w:p w14:paraId="63037ECE" w14:textId="77777777" w:rsidR="001C059D" w:rsidRPr="007D4BB1" w:rsidRDefault="001C059D" w:rsidP="007D4BB1">
      <w:pPr>
        <w:pStyle w:val="ListParagraph"/>
        <w:numPr>
          <w:ilvl w:val="1"/>
          <w:numId w:val="28"/>
        </w:numPr>
        <w:spacing w:after="0" w:line="240" w:lineRule="auto"/>
        <w:rPr>
          <w:rFonts w:ascii="Tahoma" w:hAnsi="Tahoma" w:cs="Tahoma"/>
        </w:rPr>
      </w:pPr>
      <w:r w:rsidRPr="007D4BB1">
        <w:rPr>
          <w:rFonts w:ascii="Tahoma" w:hAnsi="Tahoma" w:cs="Tahoma"/>
        </w:rPr>
        <w:t>Deliver outcome based commissioning</w:t>
      </w:r>
    </w:p>
    <w:p w14:paraId="7FC78193" w14:textId="1C5E26CE" w:rsidR="001C059D" w:rsidRPr="007D4BB1" w:rsidRDefault="001C059D" w:rsidP="007D4BB1">
      <w:pPr>
        <w:pStyle w:val="ListParagraph"/>
        <w:spacing w:after="0" w:line="240" w:lineRule="auto"/>
        <w:ind w:left="1440"/>
        <w:rPr>
          <w:rFonts w:ascii="Tahoma" w:hAnsi="Tahoma" w:cs="Tahoma"/>
        </w:rPr>
      </w:pPr>
      <w:r w:rsidRPr="007D4BB1">
        <w:rPr>
          <w:rFonts w:ascii="Tahoma" w:hAnsi="Tahoma" w:cs="Tahoma"/>
        </w:rPr>
        <w:t xml:space="preserve"> </w:t>
      </w:r>
    </w:p>
    <w:p w14:paraId="1303AC38" w14:textId="6C2BA4EC" w:rsidR="0094052E" w:rsidRPr="007D4BB1" w:rsidRDefault="00863A5C" w:rsidP="007D4BB1">
      <w:pPr>
        <w:pStyle w:val="ListParagraph"/>
        <w:numPr>
          <w:ilvl w:val="0"/>
          <w:numId w:val="12"/>
        </w:numPr>
        <w:spacing w:after="0" w:line="240" w:lineRule="auto"/>
        <w:rPr>
          <w:rFonts w:ascii="Tahoma" w:hAnsi="Tahoma" w:cs="Tahoma"/>
        </w:rPr>
      </w:pPr>
      <w:r w:rsidRPr="007D4BB1">
        <w:rPr>
          <w:rFonts w:ascii="Tahoma" w:hAnsi="Tahoma" w:cs="Tahoma"/>
        </w:rPr>
        <w:t>Identify opportunities where commissioning services jointly will deliver cashable financial benefits, reduce duplication, improve efficiencies and del</w:t>
      </w:r>
      <w:r w:rsidR="0094052E" w:rsidRPr="007D4BB1">
        <w:rPr>
          <w:rFonts w:ascii="Tahoma" w:hAnsi="Tahoma" w:cs="Tahoma"/>
        </w:rPr>
        <w:t>iver better outcomes for people; aiming to:</w:t>
      </w:r>
    </w:p>
    <w:p w14:paraId="6162D29D" w14:textId="77777777" w:rsidR="0094052E" w:rsidRPr="007D4BB1" w:rsidRDefault="0094052E" w:rsidP="007D4BB1">
      <w:pPr>
        <w:pStyle w:val="ListParagraph"/>
        <w:spacing w:after="0" w:line="240" w:lineRule="auto"/>
        <w:rPr>
          <w:rFonts w:ascii="Tahoma" w:hAnsi="Tahoma" w:cs="Tahoma"/>
        </w:rPr>
      </w:pPr>
    </w:p>
    <w:p w14:paraId="569E9F20" w14:textId="77777777" w:rsidR="0094052E" w:rsidRPr="007D4BB1" w:rsidRDefault="0094052E" w:rsidP="007D4BB1">
      <w:pPr>
        <w:pStyle w:val="Default"/>
        <w:numPr>
          <w:ilvl w:val="1"/>
          <w:numId w:val="30"/>
        </w:numPr>
        <w:rPr>
          <w:rFonts w:ascii="Tahoma" w:eastAsia="Arial" w:hAnsi="Tahoma" w:cs="Tahoma"/>
          <w:color w:val="auto"/>
          <w:sz w:val="22"/>
          <w:szCs w:val="22"/>
        </w:rPr>
      </w:pPr>
      <w:r w:rsidRPr="007D4BB1">
        <w:rPr>
          <w:rFonts w:ascii="Tahoma" w:eastAsia="Arial" w:hAnsi="Tahoma" w:cs="Tahoma"/>
          <w:color w:val="auto"/>
          <w:sz w:val="22"/>
          <w:szCs w:val="22"/>
        </w:rPr>
        <w:t xml:space="preserve">deliver a more seamless experience for local people </w:t>
      </w:r>
    </w:p>
    <w:p w14:paraId="1E4B6BC3" w14:textId="77777777" w:rsidR="0094052E" w:rsidRPr="007D4BB1" w:rsidRDefault="0094052E" w:rsidP="007D4BB1">
      <w:pPr>
        <w:pStyle w:val="Default"/>
        <w:numPr>
          <w:ilvl w:val="1"/>
          <w:numId w:val="30"/>
        </w:numPr>
        <w:rPr>
          <w:rFonts w:ascii="Tahoma" w:eastAsia="Arial" w:hAnsi="Tahoma" w:cs="Tahoma"/>
          <w:color w:val="auto"/>
          <w:sz w:val="22"/>
          <w:szCs w:val="22"/>
        </w:rPr>
      </w:pPr>
      <w:r w:rsidRPr="007D4BB1">
        <w:rPr>
          <w:rFonts w:ascii="Tahoma" w:eastAsia="Arial" w:hAnsi="Tahoma" w:cs="Tahoma"/>
          <w:color w:val="auto"/>
          <w:sz w:val="22"/>
          <w:szCs w:val="22"/>
        </w:rPr>
        <w:t xml:space="preserve">meet the priorities set by the relevant Health and Wellbeing Board </w:t>
      </w:r>
    </w:p>
    <w:p w14:paraId="4E71E936" w14:textId="77777777" w:rsidR="0094052E" w:rsidRPr="007D4BB1" w:rsidRDefault="0094052E" w:rsidP="007D4BB1">
      <w:pPr>
        <w:pStyle w:val="Default"/>
        <w:numPr>
          <w:ilvl w:val="1"/>
          <w:numId w:val="30"/>
        </w:numPr>
        <w:rPr>
          <w:rFonts w:ascii="Tahoma" w:eastAsia="Arial" w:hAnsi="Tahoma" w:cs="Tahoma"/>
          <w:color w:val="auto"/>
          <w:sz w:val="22"/>
          <w:szCs w:val="22"/>
        </w:rPr>
      </w:pPr>
      <w:r w:rsidRPr="007D4BB1">
        <w:rPr>
          <w:rFonts w:ascii="Tahoma" w:eastAsia="Arial" w:hAnsi="Tahoma" w:cs="Tahoma"/>
          <w:color w:val="auto"/>
          <w:sz w:val="22"/>
          <w:szCs w:val="22"/>
        </w:rPr>
        <w:t xml:space="preserve">require cohesive multi-agency working to deliver shared goals </w:t>
      </w:r>
    </w:p>
    <w:p w14:paraId="1D82AEB2" w14:textId="7F5B831A" w:rsidR="0094052E" w:rsidRPr="007D4BB1" w:rsidRDefault="0094052E" w:rsidP="007D4BB1">
      <w:pPr>
        <w:spacing w:after="0" w:line="240" w:lineRule="auto"/>
        <w:rPr>
          <w:rFonts w:ascii="Tahoma" w:hAnsi="Tahoma" w:cs="Tahoma"/>
        </w:rPr>
      </w:pPr>
    </w:p>
    <w:p w14:paraId="7DE76932" w14:textId="0C2CECB4" w:rsidR="0094052E" w:rsidRPr="007D4BB1" w:rsidRDefault="0094052E" w:rsidP="007D4BB1">
      <w:pPr>
        <w:pStyle w:val="Default"/>
        <w:numPr>
          <w:ilvl w:val="0"/>
          <w:numId w:val="12"/>
        </w:numPr>
        <w:rPr>
          <w:rFonts w:ascii="Tahoma" w:eastAsia="Arial" w:hAnsi="Tahoma" w:cs="Tahoma"/>
          <w:color w:val="auto"/>
          <w:sz w:val="22"/>
          <w:szCs w:val="22"/>
        </w:rPr>
      </w:pPr>
      <w:r w:rsidRPr="007D4BB1">
        <w:rPr>
          <w:rFonts w:ascii="Tahoma" w:eastAsia="Arial" w:hAnsi="Tahoma" w:cs="Tahoma"/>
          <w:color w:val="auto"/>
          <w:sz w:val="22"/>
          <w:szCs w:val="22"/>
        </w:rPr>
        <w:t xml:space="preserve">Improve the health and wellbeing of the local population by providing: </w:t>
      </w:r>
    </w:p>
    <w:p w14:paraId="3281705C" w14:textId="62FA7EF3" w:rsidR="0094052E" w:rsidRPr="007D4BB1" w:rsidRDefault="0094052E" w:rsidP="007D4BB1">
      <w:pPr>
        <w:pStyle w:val="Default"/>
        <w:rPr>
          <w:rFonts w:ascii="Tahoma" w:eastAsia="Arial" w:hAnsi="Tahoma" w:cs="Tahoma"/>
          <w:color w:val="auto"/>
          <w:sz w:val="22"/>
          <w:szCs w:val="22"/>
        </w:rPr>
      </w:pPr>
    </w:p>
    <w:p w14:paraId="31BBB1AE" w14:textId="77777777" w:rsidR="0094052E" w:rsidRPr="007D4BB1" w:rsidRDefault="0094052E" w:rsidP="007D4BB1">
      <w:pPr>
        <w:pStyle w:val="Default"/>
        <w:numPr>
          <w:ilvl w:val="1"/>
          <w:numId w:val="29"/>
        </w:numPr>
        <w:rPr>
          <w:rFonts w:ascii="Tahoma" w:eastAsia="Arial" w:hAnsi="Tahoma" w:cs="Tahoma"/>
          <w:color w:val="auto"/>
          <w:sz w:val="22"/>
          <w:szCs w:val="22"/>
        </w:rPr>
      </w:pPr>
      <w:r w:rsidRPr="007D4BB1">
        <w:rPr>
          <w:rFonts w:ascii="Tahoma" w:eastAsia="Arial" w:hAnsi="Tahoma" w:cs="Tahoma"/>
          <w:color w:val="auto"/>
          <w:sz w:val="22"/>
          <w:szCs w:val="22"/>
        </w:rPr>
        <w:t>local, strong and visible integrated commissioning leadership</w:t>
      </w:r>
    </w:p>
    <w:p w14:paraId="089C2646" w14:textId="77777777" w:rsidR="0094052E" w:rsidRPr="007D4BB1" w:rsidRDefault="0094052E" w:rsidP="007D4BB1">
      <w:pPr>
        <w:pStyle w:val="Default"/>
        <w:numPr>
          <w:ilvl w:val="1"/>
          <w:numId w:val="29"/>
        </w:numPr>
        <w:rPr>
          <w:rFonts w:ascii="Tahoma" w:eastAsia="Arial" w:hAnsi="Tahoma" w:cs="Tahoma"/>
          <w:color w:val="auto"/>
          <w:sz w:val="22"/>
          <w:szCs w:val="22"/>
        </w:rPr>
      </w:pPr>
      <w:r w:rsidRPr="007D4BB1">
        <w:rPr>
          <w:rFonts w:ascii="Tahoma" w:eastAsia="Arial" w:hAnsi="Tahoma" w:cs="Tahoma"/>
          <w:color w:val="auto"/>
          <w:sz w:val="22"/>
          <w:szCs w:val="22"/>
        </w:rPr>
        <w:t xml:space="preserve">continuous improvement of quality and clinical outcomes within available resources </w:t>
      </w:r>
    </w:p>
    <w:p w14:paraId="6974F889" w14:textId="06D2568B" w:rsidR="0094052E" w:rsidRPr="007D4BB1" w:rsidRDefault="0094052E" w:rsidP="007D4BB1">
      <w:pPr>
        <w:pStyle w:val="Default"/>
        <w:numPr>
          <w:ilvl w:val="1"/>
          <w:numId w:val="29"/>
        </w:numPr>
        <w:rPr>
          <w:rFonts w:ascii="Tahoma" w:eastAsia="Arial" w:hAnsi="Tahoma" w:cs="Tahoma"/>
          <w:color w:val="auto"/>
          <w:sz w:val="22"/>
          <w:szCs w:val="22"/>
        </w:rPr>
      </w:pPr>
      <w:r w:rsidRPr="007D4BB1">
        <w:rPr>
          <w:rFonts w:ascii="Tahoma" w:eastAsia="Arial" w:hAnsi="Tahoma" w:cs="Tahoma"/>
          <w:color w:val="auto"/>
          <w:sz w:val="22"/>
          <w:szCs w:val="22"/>
        </w:rPr>
        <w:t xml:space="preserve">Greater integration of care and support achieved through integrated and innovative commissioning arrangements with partner organisations </w:t>
      </w:r>
    </w:p>
    <w:p w14:paraId="4E4ED6AE" w14:textId="77777777" w:rsidR="0094052E" w:rsidRPr="007D4BB1" w:rsidRDefault="0094052E" w:rsidP="007D4BB1">
      <w:pPr>
        <w:pStyle w:val="Default"/>
        <w:ind w:left="1440"/>
        <w:rPr>
          <w:rFonts w:ascii="Tahoma" w:eastAsia="Arial" w:hAnsi="Tahoma" w:cs="Tahoma"/>
          <w:color w:val="auto"/>
          <w:sz w:val="22"/>
          <w:szCs w:val="22"/>
        </w:rPr>
      </w:pPr>
    </w:p>
    <w:p w14:paraId="476F86F2" w14:textId="486F3763" w:rsidR="0094052E" w:rsidRPr="007D4BB1" w:rsidRDefault="0094052E" w:rsidP="007D4BB1">
      <w:pPr>
        <w:pStyle w:val="Default"/>
        <w:numPr>
          <w:ilvl w:val="0"/>
          <w:numId w:val="12"/>
        </w:numPr>
        <w:rPr>
          <w:rFonts w:ascii="Tahoma" w:eastAsia="Arial" w:hAnsi="Tahoma" w:cs="Tahoma"/>
          <w:color w:val="auto"/>
          <w:sz w:val="22"/>
          <w:szCs w:val="22"/>
        </w:rPr>
      </w:pPr>
      <w:r w:rsidRPr="007D4BB1">
        <w:rPr>
          <w:rFonts w:ascii="Tahoma" w:eastAsia="Arial" w:hAnsi="Tahoma" w:cs="Tahoma"/>
          <w:color w:val="auto"/>
          <w:sz w:val="22"/>
          <w:szCs w:val="22"/>
        </w:rPr>
        <w:t>Ensure that commissioned services take account of the diverse needs of the population and ensure equity of a</w:t>
      </w:r>
      <w:r w:rsidR="007D4BB1" w:rsidRPr="007D4BB1">
        <w:rPr>
          <w:rFonts w:ascii="Tahoma" w:eastAsia="Arial" w:hAnsi="Tahoma" w:cs="Tahoma"/>
          <w:color w:val="auto"/>
          <w:sz w:val="22"/>
          <w:szCs w:val="22"/>
        </w:rPr>
        <w:t>ccess.</w:t>
      </w:r>
    </w:p>
    <w:p w14:paraId="517F5751" w14:textId="77777777" w:rsidR="007D4BB1" w:rsidRPr="007D4BB1" w:rsidRDefault="007D4BB1" w:rsidP="007D4BB1">
      <w:pPr>
        <w:pStyle w:val="Default"/>
        <w:ind w:left="720"/>
        <w:rPr>
          <w:rFonts w:ascii="Tahoma" w:eastAsia="Arial" w:hAnsi="Tahoma" w:cs="Tahoma"/>
          <w:color w:val="auto"/>
          <w:sz w:val="22"/>
          <w:szCs w:val="22"/>
        </w:rPr>
      </w:pPr>
    </w:p>
    <w:p w14:paraId="702C1CBD" w14:textId="0364CB33" w:rsidR="0094052E" w:rsidRPr="007D4BB1" w:rsidRDefault="007D4BB1" w:rsidP="007D4BB1">
      <w:pPr>
        <w:pStyle w:val="Default"/>
        <w:numPr>
          <w:ilvl w:val="0"/>
          <w:numId w:val="12"/>
        </w:numPr>
        <w:rPr>
          <w:rFonts w:ascii="Tahoma" w:eastAsia="Arial" w:hAnsi="Tahoma" w:cs="Tahoma"/>
          <w:color w:val="auto"/>
          <w:sz w:val="22"/>
          <w:szCs w:val="22"/>
        </w:rPr>
      </w:pPr>
      <w:r w:rsidRPr="007D4BB1">
        <w:rPr>
          <w:rFonts w:ascii="Tahoma" w:eastAsia="Arial" w:hAnsi="Tahoma" w:cs="Tahoma"/>
          <w:color w:val="auto"/>
          <w:sz w:val="22"/>
          <w:szCs w:val="22"/>
        </w:rPr>
        <w:t>Develop and consider local commissioning strategies, models and intentions, supporting the development of place based models of delivery.</w:t>
      </w:r>
    </w:p>
    <w:p w14:paraId="1D2A7B7C" w14:textId="77777777" w:rsidR="001C059D" w:rsidRPr="00024822" w:rsidRDefault="001C059D" w:rsidP="00024822">
      <w:pPr>
        <w:spacing w:after="0" w:line="240" w:lineRule="auto"/>
        <w:rPr>
          <w:rFonts w:ascii="Tahoma" w:hAnsi="Tahoma" w:cs="Tahoma"/>
        </w:rPr>
      </w:pPr>
    </w:p>
    <w:p w14:paraId="094FA9AC" w14:textId="0B5DDB04" w:rsidR="0094052E" w:rsidRPr="007D4BB1" w:rsidRDefault="007D4BB1" w:rsidP="007D4BB1">
      <w:pPr>
        <w:pStyle w:val="Default"/>
        <w:pageBreakBefore/>
        <w:numPr>
          <w:ilvl w:val="0"/>
          <w:numId w:val="12"/>
        </w:numPr>
        <w:rPr>
          <w:rFonts w:ascii="Tahoma" w:eastAsia="Arial" w:hAnsi="Tahoma" w:cs="Tahoma"/>
          <w:color w:val="auto"/>
          <w:sz w:val="22"/>
          <w:szCs w:val="22"/>
        </w:rPr>
      </w:pPr>
      <w:r w:rsidRPr="007D4BB1">
        <w:rPr>
          <w:rFonts w:ascii="Tahoma" w:eastAsia="Arial" w:hAnsi="Tahoma" w:cs="Tahoma"/>
          <w:color w:val="auto"/>
          <w:sz w:val="22"/>
          <w:szCs w:val="22"/>
        </w:rPr>
        <w:lastRenderedPageBreak/>
        <w:t>Apply</w:t>
      </w:r>
      <w:r w:rsidR="0094052E" w:rsidRPr="007D4BB1">
        <w:rPr>
          <w:rFonts w:ascii="Tahoma" w:eastAsia="Arial" w:hAnsi="Tahoma" w:cs="Tahoma"/>
          <w:color w:val="auto"/>
          <w:sz w:val="22"/>
          <w:szCs w:val="22"/>
        </w:rPr>
        <w:t xml:space="preserve"> national learning with a local perspective, integrating learning from other areas with its members providing expertise from their own organisations. The Board will recognise matrix working and be prepared to lead on behalf of the Cambridgeshire and Peterborough areas sharing models of delivery, lessons learnt and expertise. </w:t>
      </w:r>
    </w:p>
    <w:p w14:paraId="0E7C97DC" w14:textId="380EE797" w:rsidR="0094052E" w:rsidRPr="007D4BB1" w:rsidRDefault="0094052E" w:rsidP="007D4BB1">
      <w:pPr>
        <w:spacing w:after="0" w:line="240" w:lineRule="auto"/>
        <w:rPr>
          <w:rFonts w:ascii="Tahoma" w:hAnsi="Tahoma" w:cs="Tahoma"/>
        </w:rPr>
      </w:pPr>
    </w:p>
    <w:p w14:paraId="68F040FA" w14:textId="77777777" w:rsidR="008D1781" w:rsidRPr="007D4BB1" w:rsidRDefault="008D1781" w:rsidP="007D4BB1">
      <w:pPr>
        <w:pStyle w:val="Default"/>
        <w:numPr>
          <w:ilvl w:val="0"/>
          <w:numId w:val="12"/>
        </w:numPr>
        <w:rPr>
          <w:rFonts w:ascii="Tahoma" w:eastAsia="Arial" w:hAnsi="Tahoma" w:cs="Tahoma"/>
          <w:color w:val="auto"/>
          <w:sz w:val="22"/>
          <w:szCs w:val="22"/>
        </w:rPr>
      </w:pPr>
      <w:r w:rsidRPr="007D4BB1">
        <w:rPr>
          <w:rFonts w:ascii="Tahoma" w:eastAsia="Arial" w:hAnsi="Tahoma" w:cs="Tahoma"/>
          <w:color w:val="auto"/>
          <w:sz w:val="22"/>
          <w:szCs w:val="22"/>
        </w:rPr>
        <w:t xml:space="preserve">Report up to the Cambridgeshire and Peterborough Health and Wellbeing Boards in its role as a Sub Group of each Health and Wellbeing Board. </w:t>
      </w:r>
    </w:p>
    <w:p w14:paraId="3B9BB825" w14:textId="48955E00" w:rsidR="00853BA6" w:rsidRPr="007D4BB1" w:rsidRDefault="00853BA6" w:rsidP="007D4BB1">
      <w:pPr>
        <w:pStyle w:val="Default"/>
        <w:rPr>
          <w:rFonts w:ascii="Tahoma" w:eastAsia="Arial" w:hAnsi="Tahoma" w:cs="Tahoma"/>
          <w:bCs/>
          <w:color w:val="auto"/>
          <w:sz w:val="22"/>
          <w:szCs w:val="22"/>
        </w:rPr>
      </w:pPr>
    </w:p>
    <w:p w14:paraId="2C8BFEC0" w14:textId="6BEABC0F" w:rsidR="00A13FB8" w:rsidRPr="007D4BB1" w:rsidRDefault="00A13FB8" w:rsidP="007D4BB1">
      <w:pPr>
        <w:spacing w:after="0"/>
        <w:rPr>
          <w:rFonts w:ascii="Tahoma" w:eastAsia="Tahoma" w:hAnsi="Tahoma" w:cs="Tahoma"/>
        </w:rPr>
      </w:pPr>
    </w:p>
    <w:p w14:paraId="0BB0353B" w14:textId="3927FE4E" w:rsidR="002772BE" w:rsidRDefault="002772BE" w:rsidP="007D4BB1">
      <w:pPr>
        <w:spacing w:after="0"/>
        <w:rPr>
          <w:rFonts w:ascii="Tahoma" w:eastAsia="Tahoma" w:hAnsi="Tahoma" w:cs="Tahoma"/>
          <w:b/>
        </w:rPr>
      </w:pPr>
      <w:r w:rsidRPr="007D4BB1">
        <w:rPr>
          <w:rFonts w:ascii="Tahoma" w:eastAsia="Tahoma" w:hAnsi="Tahoma" w:cs="Tahoma"/>
          <w:b/>
        </w:rPr>
        <w:t>4 – Delegations</w:t>
      </w:r>
    </w:p>
    <w:p w14:paraId="4E53BF04" w14:textId="77777777" w:rsidR="005C7902" w:rsidRPr="007D4BB1" w:rsidRDefault="005C7902" w:rsidP="007D4BB1">
      <w:pPr>
        <w:spacing w:after="0"/>
        <w:rPr>
          <w:rFonts w:ascii="Tahoma" w:eastAsia="Tahoma" w:hAnsi="Tahoma" w:cs="Tahoma"/>
          <w:b/>
        </w:rPr>
      </w:pPr>
    </w:p>
    <w:p w14:paraId="2F1B0606" w14:textId="12DCF35E" w:rsidR="002772BE" w:rsidRPr="007D4BB1" w:rsidRDefault="002772BE" w:rsidP="007D4BB1">
      <w:pPr>
        <w:pStyle w:val="NormalWeb"/>
        <w:kinsoku w:val="0"/>
        <w:overflowPunct w:val="0"/>
        <w:spacing w:before="0" w:beforeAutospacing="0" w:after="0" w:afterAutospacing="0"/>
        <w:textAlignment w:val="baseline"/>
        <w:rPr>
          <w:rFonts w:ascii="Tahoma" w:eastAsiaTheme="minorEastAsia" w:hAnsi="Tahoma" w:cs="Tahoma"/>
          <w:color w:val="000000" w:themeColor="text1"/>
          <w:kern w:val="24"/>
          <w:sz w:val="22"/>
          <w:szCs w:val="22"/>
        </w:rPr>
      </w:pPr>
      <w:r w:rsidRPr="007D4BB1">
        <w:rPr>
          <w:rFonts w:ascii="Tahoma" w:eastAsiaTheme="minorEastAsia" w:hAnsi="Tahoma" w:cs="Tahoma"/>
          <w:color w:val="000000" w:themeColor="text1"/>
          <w:kern w:val="24"/>
          <w:sz w:val="22"/>
          <w:szCs w:val="22"/>
        </w:rPr>
        <w:t>The Board has delegated authority from the Peterborough and Cambridgeshire Health and Wellbeing Boards to</w:t>
      </w:r>
      <w:r w:rsidR="005C7902">
        <w:rPr>
          <w:rFonts w:ascii="Tahoma" w:eastAsiaTheme="minorEastAsia" w:hAnsi="Tahoma" w:cs="Tahoma"/>
          <w:color w:val="000000" w:themeColor="text1"/>
          <w:kern w:val="24"/>
          <w:sz w:val="22"/>
          <w:szCs w:val="22"/>
        </w:rPr>
        <w:t xml:space="preserve"> provide</w:t>
      </w:r>
      <w:r w:rsidRPr="007D4BB1">
        <w:rPr>
          <w:rFonts w:ascii="Tahoma" w:eastAsiaTheme="minorEastAsia" w:hAnsi="Tahoma" w:cs="Tahoma"/>
          <w:color w:val="000000" w:themeColor="text1"/>
          <w:kern w:val="24"/>
          <w:sz w:val="22"/>
          <w:szCs w:val="22"/>
        </w:rPr>
        <w:t>:</w:t>
      </w:r>
    </w:p>
    <w:p w14:paraId="668E8AEA" w14:textId="77777777" w:rsidR="002772BE" w:rsidRPr="007D4BB1" w:rsidRDefault="002772BE" w:rsidP="007D4BB1">
      <w:pPr>
        <w:pStyle w:val="NormalWeb"/>
        <w:kinsoku w:val="0"/>
        <w:overflowPunct w:val="0"/>
        <w:spacing w:before="0" w:beforeAutospacing="0" w:after="0" w:afterAutospacing="0"/>
        <w:textAlignment w:val="baseline"/>
        <w:rPr>
          <w:rFonts w:ascii="Tahoma" w:eastAsiaTheme="minorEastAsia" w:hAnsi="Tahoma" w:cs="Tahoma"/>
          <w:color w:val="000000" w:themeColor="text1"/>
          <w:kern w:val="24"/>
          <w:sz w:val="22"/>
          <w:szCs w:val="22"/>
        </w:rPr>
      </w:pPr>
    </w:p>
    <w:p w14:paraId="3DF8F6CA" w14:textId="56C566A8" w:rsidR="002772BE" w:rsidRPr="007D4BB1" w:rsidRDefault="002772BE" w:rsidP="007D4BB1">
      <w:pPr>
        <w:pStyle w:val="NormalWeb"/>
        <w:numPr>
          <w:ilvl w:val="0"/>
          <w:numId w:val="26"/>
        </w:numPr>
        <w:kinsoku w:val="0"/>
        <w:overflowPunct w:val="0"/>
        <w:spacing w:before="0" w:beforeAutospacing="0" w:after="0" w:afterAutospacing="0"/>
        <w:textAlignment w:val="baseline"/>
        <w:rPr>
          <w:rFonts w:ascii="Tahoma" w:hAnsi="Tahoma" w:cs="Tahoma"/>
          <w:sz w:val="22"/>
          <w:szCs w:val="22"/>
        </w:rPr>
      </w:pPr>
      <w:r w:rsidRPr="007D4BB1">
        <w:rPr>
          <w:rFonts w:ascii="Tahoma" w:eastAsiaTheme="minorEastAsia" w:hAnsi="Tahoma" w:cs="Tahoma"/>
          <w:color w:val="000000" w:themeColor="text1"/>
          <w:kern w:val="24"/>
          <w:sz w:val="22"/>
          <w:szCs w:val="22"/>
        </w:rPr>
        <w:t>Oversight and monitoring of th</w:t>
      </w:r>
      <w:r w:rsidR="00E52A89">
        <w:rPr>
          <w:rFonts w:ascii="Tahoma" w:eastAsiaTheme="minorEastAsia" w:hAnsi="Tahoma" w:cs="Tahoma"/>
          <w:color w:val="000000" w:themeColor="text1"/>
          <w:kern w:val="24"/>
          <w:sz w:val="22"/>
          <w:szCs w:val="22"/>
        </w:rPr>
        <w:t>e Better Care Fund pooled budget (including the Improved Better Care Fund, Winter Monies and Disabled Facilities Grant pooled budgets)</w:t>
      </w:r>
    </w:p>
    <w:p w14:paraId="132078CE" w14:textId="48B2C5FA" w:rsidR="002772BE" w:rsidRPr="005C7902" w:rsidRDefault="002772BE" w:rsidP="007D4BB1">
      <w:pPr>
        <w:pStyle w:val="NormalWeb"/>
        <w:numPr>
          <w:ilvl w:val="0"/>
          <w:numId w:val="26"/>
        </w:numPr>
        <w:kinsoku w:val="0"/>
        <w:overflowPunct w:val="0"/>
        <w:spacing w:before="0" w:beforeAutospacing="0" w:after="0" w:afterAutospacing="0"/>
        <w:textAlignment w:val="baseline"/>
        <w:rPr>
          <w:rFonts w:ascii="Tahoma" w:hAnsi="Tahoma" w:cs="Tahoma"/>
          <w:sz w:val="22"/>
          <w:szCs w:val="22"/>
        </w:rPr>
      </w:pPr>
      <w:r w:rsidRPr="007D4BB1">
        <w:rPr>
          <w:rFonts w:ascii="Tahoma" w:eastAsiaTheme="minorEastAsia" w:hAnsi="Tahoma" w:cs="Tahoma"/>
          <w:color w:val="000000" w:themeColor="text1"/>
          <w:kern w:val="24"/>
          <w:sz w:val="22"/>
          <w:szCs w:val="22"/>
        </w:rPr>
        <w:t>Joint commissioning of NHS and L</w:t>
      </w:r>
      <w:r w:rsidR="00E52A89">
        <w:rPr>
          <w:rFonts w:ascii="Tahoma" w:eastAsiaTheme="minorEastAsia" w:hAnsi="Tahoma" w:cs="Tahoma"/>
          <w:color w:val="000000" w:themeColor="text1"/>
          <w:kern w:val="24"/>
          <w:sz w:val="22"/>
          <w:szCs w:val="22"/>
        </w:rPr>
        <w:t xml:space="preserve">ocal </w:t>
      </w:r>
      <w:r w:rsidRPr="007D4BB1">
        <w:rPr>
          <w:rFonts w:ascii="Tahoma" w:eastAsiaTheme="minorEastAsia" w:hAnsi="Tahoma" w:cs="Tahoma"/>
          <w:color w:val="000000" w:themeColor="text1"/>
          <w:kern w:val="24"/>
          <w:sz w:val="22"/>
          <w:szCs w:val="22"/>
        </w:rPr>
        <w:t>A</w:t>
      </w:r>
      <w:r w:rsidR="00E52A89">
        <w:rPr>
          <w:rFonts w:ascii="Tahoma" w:eastAsiaTheme="minorEastAsia" w:hAnsi="Tahoma" w:cs="Tahoma"/>
          <w:color w:val="000000" w:themeColor="text1"/>
          <w:kern w:val="24"/>
          <w:sz w:val="22"/>
          <w:szCs w:val="22"/>
        </w:rPr>
        <w:t>uthority</w:t>
      </w:r>
      <w:r w:rsidRPr="007D4BB1">
        <w:rPr>
          <w:rFonts w:ascii="Tahoma" w:eastAsiaTheme="minorEastAsia" w:hAnsi="Tahoma" w:cs="Tahoma"/>
          <w:color w:val="000000" w:themeColor="text1"/>
          <w:kern w:val="24"/>
          <w:sz w:val="22"/>
          <w:szCs w:val="22"/>
        </w:rPr>
        <w:t xml:space="preserve"> social care/public health services </w:t>
      </w:r>
    </w:p>
    <w:p w14:paraId="2F9C467D" w14:textId="77777777" w:rsidR="005C7902" w:rsidRPr="007D4BB1" w:rsidRDefault="005C7902" w:rsidP="005C7902">
      <w:pPr>
        <w:pStyle w:val="NormalWeb"/>
        <w:kinsoku w:val="0"/>
        <w:overflowPunct w:val="0"/>
        <w:spacing w:before="0" w:beforeAutospacing="0" w:after="0" w:afterAutospacing="0"/>
        <w:ind w:left="720"/>
        <w:textAlignment w:val="baseline"/>
        <w:rPr>
          <w:rFonts w:ascii="Tahoma" w:hAnsi="Tahoma" w:cs="Tahoma"/>
          <w:sz w:val="22"/>
          <w:szCs w:val="22"/>
        </w:rPr>
      </w:pPr>
    </w:p>
    <w:p w14:paraId="34439DC8" w14:textId="77777777" w:rsidR="002772BE" w:rsidRPr="007D4BB1" w:rsidRDefault="002772BE" w:rsidP="007D4BB1">
      <w:pPr>
        <w:spacing w:after="0"/>
        <w:rPr>
          <w:rFonts w:ascii="Tahoma" w:eastAsia="Tahoma" w:hAnsi="Tahoma" w:cs="Tahoma"/>
          <w:b/>
        </w:rPr>
      </w:pPr>
    </w:p>
    <w:p w14:paraId="7BCB74DB" w14:textId="42C1C68B" w:rsidR="00A13FB8" w:rsidRDefault="007D6216" w:rsidP="007D4BB1">
      <w:pPr>
        <w:spacing w:after="0"/>
        <w:rPr>
          <w:rFonts w:ascii="Tahoma" w:eastAsia="Tahoma" w:hAnsi="Tahoma" w:cs="Tahoma"/>
          <w:b/>
        </w:rPr>
      </w:pPr>
      <w:r w:rsidRPr="007D4BB1">
        <w:rPr>
          <w:rFonts w:ascii="Tahoma" w:eastAsia="Tahoma" w:hAnsi="Tahoma" w:cs="Tahoma"/>
          <w:b/>
        </w:rPr>
        <w:t>5</w:t>
      </w:r>
      <w:r w:rsidR="00A13FB8" w:rsidRPr="007D4BB1">
        <w:rPr>
          <w:rFonts w:ascii="Tahoma" w:eastAsia="Tahoma" w:hAnsi="Tahoma" w:cs="Tahoma"/>
          <w:b/>
        </w:rPr>
        <w:t xml:space="preserve"> – </w:t>
      </w:r>
      <w:r w:rsidR="00841718">
        <w:rPr>
          <w:rFonts w:ascii="Tahoma" w:eastAsia="Tahoma" w:hAnsi="Tahoma" w:cs="Tahoma"/>
          <w:b/>
        </w:rPr>
        <w:t>Ways of working</w:t>
      </w:r>
      <w:r w:rsidR="00A13FB8" w:rsidRPr="007D4BB1">
        <w:rPr>
          <w:rFonts w:ascii="Tahoma" w:eastAsia="Tahoma" w:hAnsi="Tahoma" w:cs="Tahoma"/>
          <w:b/>
        </w:rPr>
        <w:t xml:space="preserve"> and Membership</w:t>
      </w:r>
    </w:p>
    <w:p w14:paraId="4D2972D7" w14:textId="77777777" w:rsidR="005C7902" w:rsidRPr="007D4BB1" w:rsidRDefault="005C7902" w:rsidP="007D4BB1">
      <w:pPr>
        <w:spacing w:after="0"/>
        <w:rPr>
          <w:rFonts w:ascii="Tahoma" w:eastAsia="Tahoma" w:hAnsi="Tahoma" w:cs="Tahoma"/>
        </w:rPr>
      </w:pPr>
    </w:p>
    <w:p w14:paraId="37AAB474" w14:textId="4CE5BFEA" w:rsidR="00A13FB8" w:rsidRDefault="00A13FB8" w:rsidP="007D4BB1">
      <w:pPr>
        <w:spacing w:after="0"/>
        <w:rPr>
          <w:rFonts w:ascii="Tahoma" w:eastAsia="Tahoma" w:hAnsi="Tahoma" w:cs="Tahoma"/>
        </w:rPr>
      </w:pPr>
      <w:r w:rsidRPr="007D4BB1">
        <w:rPr>
          <w:rFonts w:ascii="Tahoma" w:eastAsia="Tahoma" w:hAnsi="Tahoma" w:cs="Tahoma"/>
        </w:rPr>
        <w:t xml:space="preserve">The </w:t>
      </w:r>
      <w:r w:rsidR="00C907EC" w:rsidRPr="007D4BB1">
        <w:rPr>
          <w:rFonts w:ascii="Tahoma" w:eastAsia="Tahoma" w:hAnsi="Tahoma" w:cs="Tahoma"/>
        </w:rPr>
        <w:t>Board meets</w:t>
      </w:r>
      <w:r w:rsidRPr="007D4BB1">
        <w:rPr>
          <w:rFonts w:ascii="Tahoma" w:eastAsia="Tahoma" w:hAnsi="Tahoma" w:cs="Tahoma"/>
        </w:rPr>
        <w:t xml:space="preserve"> monthly, </w:t>
      </w:r>
      <w:r w:rsidR="00C907EC" w:rsidRPr="007D4BB1">
        <w:rPr>
          <w:rFonts w:ascii="Tahoma" w:eastAsia="Tahoma" w:hAnsi="Tahoma" w:cs="Tahoma"/>
        </w:rPr>
        <w:t>and covers the Peterborough and Cambridgeshire footprint.</w:t>
      </w:r>
      <w:r w:rsidRPr="007D4BB1">
        <w:rPr>
          <w:rFonts w:ascii="Tahoma" w:eastAsia="Tahoma" w:hAnsi="Tahoma" w:cs="Tahoma"/>
        </w:rPr>
        <w:t xml:space="preserve">  Membership is kept to a</w:t>
      </w:r>
      <w:r w:rsidR="00841718">
        <w:rPr>
          <w:rFonts w:ascii="Tahoma" w:eastAsia="Tahoma" w:hAnsi="Tahoma" w:cs="Tahoma"/>
        </w:rPr>
        <w:t>n agile</w:t>
      </w:r>
      <w:r w:rsidRPr="007D4BB1">
        <w:rPr>
          <w:rFonts w:ascii="Tahoma" w:eastAsia="Tahoma" w:hAnsi="Tahoma" w:cs="Tahoma"/>
        </w:rPr>
        <w:t xml:space="preserve"> </w:t>
      </w:r>
      <w:r w:rsidR="00010F69">
        <w:rPr>
          <w:rFonts w:ascii="Tahoma" w:eastAsia="Tahoma" w:hAnsi="Tahoma" w:cs="Tahoma"/>
        </w:rPr>
        <w:t>core</w:t>
      </w:r>
      <w:r w:rsidRPr="007D4BB1">
        <w:rPr>
          <w:rFonts w:ascii="Tahoma" w:eastAsia="Tahoma" w:hAnsi="Tahoma" w:cs="Tahoma"/>
        </w:rPr>
        <w:t xml:space="preserve"> </w:t>
      </w:r>
      <w:r w:rsidR="00841718">
        <w:rPr>
          <w:rFonts w:ascii="Tahoma" w:eastAsia="Tahoma" w:hAnsi="Tahoma" w:cs="Tahoma"/>
        </w:rPr>
        <w:t>with</w:t>
      </w:r>
      <w:r w:rsidR="00841718" w:rsidRPr="007D4BB1">
        <w:rPr>
          <w:rFonts w:ascii="Tahoma" w:eastAsia="Tahoma" w:hAnsi="Tahoma" w:cs="Tahoma"/>
        </w:rPr>
        <w:t xml:space="preserve"> </w:t>
      </w:r>
      <w:r w:rsidRPr="007D4BB1">
        <w:rPr>
          <w:rFonts w:ascii="Tahoma" w:eastAsia="Tahoma" w:hAnsi="Tahoma" w:cs="Tahoma"/>
        </w:rPr>
        <w:t xml:space="preserve">additional members invited as appropriate by the Chair.  </w:t>
      </w:r>
      <w:r w:rsidR="00010F69" w:rsidRPr="007D4BB1">
        <w:rPr>
          <w:rFonts w:ascii="Tahoma" w:eastAsia="Arial" w:hAnsi="Tahoma" w:cs="Tahoma"/>
        </w:rPr>
        <w:t xml:space="preserve">The Board will extend </w:t>
      </w:r>
      <w:r w:rsidR="00010F69">
        <w:rPr>
          <w:rFonts w:ascii="Tahoma" w:eastAsia="Arial" w:hAnsi="Tahoma" w:cs="Tahoma"/>
        </w:rPr>
        <w:t>participation</w:t>
      </w:r>
      <w:r w:rsidR="00010F69" w:rsidRPr="007D4BB1">
        <w:rPr>
          <w:rFonts w:ascii="Tahoma" w:eastAsia="Arial" w:hAnsi="Tahoma" w:cs="Tahoma"/>
        </w:rPr>
        <w:t xml:space="preserve"> </w:t>
      </w:r>
      <w:r w:rsidR="00010F69">
        <w:rPr>
          <w:rFonts w:ascii="Tahoma" w:eastAsia="Arial" w:hAnsi="Tahoma" w:cs="Tahoma"/>
        </w:rPr>
        <w:t xml:space="preserve">for </w:t>
      </w:r>
      <w:r w:rsidR="00010F69" w:rsidRPr="007D4BB1">
        <w:rPr>
          <w:rFonts w:ascii="Tahoma" w:eastAsia="Arial" w:hAnsi="Tahoma" w:cs="Tahoma"/>
        </w:rPr>
        <w:t xml:space="preserve">collaborative working </w:t>
      </w:r>
      <w:r w:rsidR="00010F69">
        <w:rPr>
          <w:rFonts w:ascii="Tahoma" w:eastAsia="Arial" w:hAnsi="Tahoma" w:cs="Tahoma"/>
        </w:rPr>
        <w:t>to an annual plan and as</w:t>
      </w:r>
      <w:r w:rsidR="00010F69" w:rsidRPr="007D4BB1">
        <w:rPr>
          <w:rFonts w:ascii="Tahoma" w:eastAsia="Arial" w:hAnsi="Tahoma" w:cs="Tahoma"/>
        </w:rPr>
        <w:t xml:space="preserve"> required</w:t>
      </w:r>
      <w:r w:rsidR="00010F69">
        <w:rPr>
          <w:rFonts w:ascii="Tahoma" w:eastAsia="Tahoma" w:hAnsi="Tahoma" w:cs="Tahoma"/>
        </w:rPr>
        <w:t xml:space="preserve"> through developmental workshops</w:t>
      </w:r>
      <w:r w:rsidR="00010F69">
        <w:rPr>
          <w:rFonts w:ascii="Tahoma" w:eastAsia="Arial" w:hAnsi="Tahoma" w:cs="Tahoma"/>
        </w:rPr>
        <w:t>.</w:t>
      </w:r>
      <w:r w:rsidR="00010F69" w:rsidRPr="007D4BB1">
        <w:rPr>
          <w:rFonts w:ascii="Tahoma" w:eastAsia="Arial" w:hAnsi="Tahoma" w:cs="Tahoma"/>
        </w:rPr>
        <w:t xml:space="preserve"> </w:t>
      </w:r>
      <w:r w:rsidR="00010F69">
        <w:rPr>
          <w:rFonts w:ascii="Tahoma" w:eastAsia="Arial" w:hAnsi="Tahoma" w:cs="Tahoma"/>
        </w:rPr>
        <w:t>This will involve</w:t>
      </w:r>
      <w:r w:rsidR="00010F69" w:rsidRPr="007D4BB1">
        <w:rPr>
          <w:rFonts w:ascii="Tahoma" w:eastAsia="Arial" w:hAnsi="Tahoma" w:cs="Tahoma"/>
        </w:rPr>
        <w:t xml:space="preserve"> organisation</w:t>
      </w:r>
      <w:r w:rsidR="00010F69">
        <w:rPr>
          <w:rFonts w:ascii="Tahoma" w:eastAsia="Arial" w:hAnsi="Tahoma" w:cs="Tahoma"/>
        </w:rPr>
        <w:t>al representatives and with members of the public</w:t>
      </w:r>
      <w:r w:rsidR="00010F69" w:rsidRPr="007D4BB1">
        <w:rPr>
          <w:rFonts w:ascii="Tahoma" w:eastAsia="Arial" w:hAnsi="Tahoma" w:cs="Tahoma"/>
        </w:rPr>
        <w:t xml:space="preserve">. On some occasions closed ‘commissioner only’ sessions may also be required depending on the </w:t>
      </w:r>
      <w:r w:rsidR="00010F69">
        <w:rPr>
          <w:rFonts w:ascii="Tahoma" w:eastAsia="Arial" w:hAnsi="Tahoma" w:cs="Tahoma"/>
        </w:rPr>
        <w:t xml:space="preserve">nature of the </w:t>
      </w:r>
      <w:r w:rsidR="00010F69" w:rsidRPr="007D4BB1">
        <w:rPr>
          <w:rFonts w:ascii="Tahoma" w:eastAsia="Arial" w:hAnsi="Tahoma" w:cs="Tahoma"/>
        </w:rPr>
        <w:t>business.</w:t>
      </w:r>
    </w:p>
    <w:p w14:paraId="56DF19D3" w14:textId="77777777" w:rsidR="005C7902" w:rsidRPr="007D4BB1" w:rsidRDefault="005C7902" w:rsidP="007D4BB1">
      <w:pPr>
        <w:spacing w:after="0"/>
        <w:rPr>
          <w:rFonts w:ascii="Tahoma" w:eastAsia="Tahoma" w:hAnsi="Tahoma" w:cs="Tahoma"/>
        </w:rPr>
      </w:pPr>
    </w:p>
    <w:p w14:paraId="534EDF7F" w14:textId="200A2AE4" w:rsidR="00A13FB8" w:rsidRDefault="00A13FB8" w:rsidP="007D4BB1">
      <w:pPr>
        <w:spacing w:after="0"/>
        <w:rPr>
          <w:rFonts w:ascii="Tahoma" w:eastAsia="Tahoma" w:hAnsi="Tahoma" w:cs="Tahoma"/>
        </w:rPr>
      </w:pPr>
      <w:r w:rsidRPr="007D4BB1">
        <w:rPr>
          <w:rFonts w:ascii="Tahoma" w:eastAsia="Tahoma" w:hAnsi="Tahoma" w:cs="Tahoma"/>
        </w:rPr>
        <w:t>Core Membership of the Board comprises of:</w:t>
      </w:r>
    </w:p>
    <w:p w14:paraId="411C3A4E" w14:textId="77777777" w:rsidR="005C7902" w:rsidRPr="007D4BB1" w:rsidRDefault="005C7902" w:rsidP="007D4BB1">
      <w:pPr>
        <w:spacing w:after="0"/>
        <w:rPr>
          <w:rFonts w:ascii="Tahoma" w:eastAsia="Tahoma" w:hAnsi="Tahoma" w:cs="Tahom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6414"/>
      </w:tblGrid>
      <w:tr w:rsidR="00A13FB8" w:rsidRPr="007D4BB1" w14:paraId="017CCFDC"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13E0EF78" w14:textId="5C463A56" w:rsidR="00A13FB8" w:rsidRPr="007D4BB1" w:rsidRDefault="00384200" w:rsidP="007D4BB1">
            <w:pPr>
              <w:spacing w:after="0"/>
              <w:rPr>
                <w:rFonts w:ascii="Tahoma" w:eastAsia="Tahoma" w:hAnsi="Tahoma" w:cs="Tahoma"/>
                <w:b/>
              </w:rPr>
            </w:pPr>
            <w:r w:rsidRPr="007D4BB1">
              <w:rPr>
                <w:rFonts w:ascii="Tahoma" w:eastAsia="Tahoma" w:hAnsi="Tahoma" w:cs="Tahoma"/>
                <w:b/>
              </w:rPr>
              <w:t>Organisation</w:t>
            </w:r>
          </w:p>
        </w:tc>
        <w:tc>
          <w:tcPr>
            <w:tcW w:w="6414" w:type="dxa"/>
            <w:tcBorders>
              <w:top w:val="single" w:sz="4" w:space="0" w:color="000000"/>
              <w:left w:val="single" w:sz="4" w:space="0" w:color="000000"/>
              <w:bottom w:val="single" w:sz="4" w:space="0" w:color="000000"/>
              <w:right w:val="single" w:sz="4" w:space="0" w:color="000000"/>
            </w:tcBorders>
          </w:tcPr>
          <w:p w14:paraId="374F8A63" w14:textId="70DCF297" w:rsidR="00A13FB8" w:rsidRPr="007D4BB1" w:rsidRDefault="00384200" w:rsidP="007D4BB1">
            <w:pPr>
              <w:spacing w:after="0"/>
              <w:rPr>
                <w:rFonts w:ascii="Tahoma" w:eastAsia="Tahoma" w:hAnsi="Tahoma" w:cs="Tahoma"/>
                <w:b/>
              </w:rPr>
            </w:pPr>
            <w:r w:rsidRPr="007D4BB1">
              <w:rPr>
                <w:rFonts w:ascii="Tahoma" w:eastAsia="Tahoma" w:hAnsi="Tahoma" w:cs="Tahoma"/>
                <w:b/>
              </w:rPr>
              <w:t>Nominated Representation</w:t>
            </w:r>
          </w:p>
        </w:tc>
      </w:tr>
      <w:tr w:rsidR="00A13FB8" w:rsidRPr="007D4BB1" w14:paraId="14D7425F"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1022536E" w14:textId="40D97461" w:rsidR="00A13FB8" w:rsidRPr="007D4BB1" w:rsidRDefault="00C907EC" w:rsidP="007D4BB1">
            <w:pPr>
              <w:spacing w:after="0"/>
              <w:rPr>
                <w:rFonts w:ascii="Tahoma" w:eastAsia="Tahoma" w:hAnsi="Tahoma" w:cs="Tahoma"/>
              </w:rPr>
            </w:pPr>
            <w:r w:rsidRPr="007D4BB1">
              <w:rPr>
                <w:rFonts w:ascii="Tahoma" w:eastAsia="Tahoma" w:hAnsi="Tahoma" w:cs="Tahoma"/>
              </w:rPr>
              <w:t>C</w:t>
            </w:r>
            <w:r w:rsidR="00384200" w:rsidRPr="007D4BB1">
              <w:rPr>
                <w:rFonts w:ascii="Tahoma" w:eastAsia="Tahoma" w:hAnsi="Tahoma" w:cs="Tahoma"/>
              </w:rPr>
              <w:t>hair</w:t>
            </w:r>
          </w:p>
          <w:p w14:paraId="20902ADB" w14:textId="7A1FE370" w:rsidR="00C907EC" w:rsidRPr="007D4BB1" w:rsidRDefault="00C907EC" w:rsidP="007D4BB1">
            <w:pPr>
              <w:spacing w:after="0"/>
              <w:rPr>
                <w:rFonts w:ascii="Tahoma" w:eastAsia="Tahoma" w:hAnsi="Tahoma" w:cs="Tahoma"/>
              </w:rPr>
            </w:pPr>
          </w:p>
        </w:tc>
        <w:tc>
          <w:tcPr>
            <w:tcW w:w="6414" w:type="dxa"/>
            <w:tcBorders>
              <w:top w:val="single" w:sz="4" w:space="0" w:color="000000"/>
              <w:left w:val="single" w:sz="4" w:space="0" w:color="000000"/>
              <w:bottom w:val="single" w:sz="4" w:space="0" w:color="000000"/>
              <w:right w:val="single" w:sz="4" w:space="0" w:color="000000"/>
            </w:tcBorders>
          </w:tcPr>
          <w:p w14:paraId="55C8D66F" w14:textId="6E0D777E" w:rsidR="00A13FB8" w:rsidRPr="007D4BB1" w:rsidRDefault="00384200" w:rsidP="007D4BB1">
            <w:pPr>
              <w:spacing w:after="0"/>
              <w:rPr>
                <w:rFonts w:ascii="Tahoma" w:eastAsia="Tahoma" w:hAnsi="Tahoma" w:cs="Tahoma"/>
              </w:rPr>
            </w:pPr>
            <w:r w:rsidRPr="007D4BB1">
              <w:rPr>
                <w:rFonts w:ascii="Tahoma" w:eastAsia="Tahoma" w:hAnsi="Tahoma" w:cs="Tahoma"/>
              </w:rPr>
              <w:t>Val Moore</w:t>
            </w:r>
          </w:p>
        </w:tc>
      </w:tr>
      <w:tr w:rsidR="00A13FB8" w:rsidRPr="007D4BB1" w14:paraId="2CB7B192"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2119F0CF" w14:textId="2B32BAAE" w:rsidR="00C907EC" w:rsidRPr="007D4BB1" w:rsidRDefault="00C907EC" w:rsidP="007D4BB1">
            <w:pPr>
              <w:spacing w:after="0"/>
              <w:rPr>
                <w:rFonts w:ascii="Tahoma" w:eastAsia="Tahoma" w:hAnsi="Tahoma" w:cs="Tahoma"/>
                <w:highlight w:val="white"/>
              </w:rPr>
            </w:pPr>
            <w:r w:rsidRPr="007D4BB1">
              <w:rPr>
                <w:rFonts w:ascii="Tahoma" w:eastAsia="Tahoma" w:hAnsi="Tahoma" w:cs="Tahoma"/>
                <w:highlight w:val="white"/>
              </w:rPr>
              <w:t>Peterborough City Council &amp; Cambridgeshire County Co</w:t>
            </w:r>
            <w:r w:rsidR="00384200" w:rsidRPr="007D4BB1">
              <w:rPr>
                <w:rFonts w:ascii="Tahoma" w:eastAsia="Tahoma" w:hAnsi="Tahoma" w:cs="Tahoma"/>
                <w:highlight w:val="white"/>
              </w:rPr>
              <w:t xml:space="preserve">uncil </w:t>
            </w:r>
          </w:p>
        </w:tc>
        <w:tc>
          <w:tcPr>
            <w:tcW w:w="6414" w:type="dxa"/>
            <w:tcBorders>
              <w:top w:val="single" w:sz="4" w:space="0" w:color="000000"/>
              <w:left w:val="single" w:sz="4" w:space="0" w:color="000000"/>
              <w:bottom w:val="single" w:sz="4" w:space="0" w:color="000000"/>
              <w:right w:val="single" w:sz="4" w:space="0" w:color="000000"/>
            </w:tcBorders>
          </w:tcPr>
          <w:p w14:paraId="6A917CAC" w14:textId="77777777" w:rsidR="00A13FB8" w:rsidRPr="007D4BB1" w:rsidRDefault="00384200" w:rsidP="007D4BB1">
            <w:pPr>
              <w:spacing w:after="0"/>
              <w:rPr>
                <w:rFonts w:ascii="Tahoma" w:eastAsia="Tahoma" w:hAnsi="Tahoma" w:cs="Tahoma"/>
              </w:rPr>
            </w:pPr>
            <w:r w:rsidRPr="007D4BB1">
              <w:rPr>
                <w:rFonts w:ascii="Tahoma" w:eastAsia="Tahoma" w:hAnsi="Tahoma" w:cs="Tahoma"/>
              </w:rPr>
              <w:t>Will Patten, Service Director: Commissioning</w:t>
            </w:r>
            <w:r w:rsidR="00A13FB8" w:rsidRPr="007D4BB1">
              <w:rPr>
                <w:rFonts w:ascii="Tahoma" w:eastAsia="Tahoma" w:hAnsi="Tahoma" w:cs="Tahoma"/>
              </w:rPr>
              <w:t xml:space="preserve"> </w:t>
            </w:r>
          </w:p>
          <w:p w14:paraId="683840D1" w14:textId="77777777" w:rsidR="00384200" w:rsidRPr="007D4BB1" w:rsidRDefault="00384200" w:rsidP="007D4BB1">
            <w:pPr>
              <w:spacing w:after="0"/>
              <w:rPr>
                <w:rFonts w:ascii="Tahoma" w:eastAsia="Tahoma" w:hAnsi="Tahoma" w:cs="Tahoma"/>
              </w:rPr>
            </w:pPr>
            <w:r w:rsidRPr="007D4BB1">
              <w:rPr>
                <w:rFonts w:ascii="Tahoma" w:eastAsia="Tahoma" w:hAnsi="Tahoma" w:cs="Tahoma"/>
              </w:rPr>
              <w:t>Charlotte Black, Service Director Adults and Safeguarding</w:t>
            </w:r>
          </w:p>
          <w:p w14:paraId="222DD1EF" w14:textId="77777777" w:rsidR="00384200" w:rsidRDefault="00384200" w:rsidP="007D4BB1">
            <w:pPr>
              <w:spacing w:after="0"/>
              <w:rPr>
                <w:rFonts w:ascii="Tahoma" w:eastAsia="Tahoma" w:hAnsi="Tahoma" w:cs="Tahoma"/>
              </w:rPr>
            </w:pPr>
            <w:r w:rsidRPr="007D4BB1">
              <w:rPr>
                <w:rFonts w:ascii="Tahoma" w:eastAsia="Tahoma" w:hAnsi="Tahoma" w:cs="Tahoma"/>
              </w:rPr>
              <w:t>Caroline Townsend, Head of Commissioning Partnerships and Programmes</w:t>
            </w:r>
          </w:p>
          <w:p w14:paraId="635FF2D7" w14:textId="77777777" w:rsidR="00181329" w:rsidRDefault="00181329" w:rsidP="007D4BB1">
            <w:pPr>
              <w:spacing w:after="0"/>
              <w:rPr>
                <w:rFonts w:ascii="Tahoma" w:eastAsia="Tahoma" w:hAnsi="Tahoma" w:cs="Tahoma"/>
              </w:rPr>
            </w:pPr>
            <w:r>
              <w:rPr>
                <w:rFonts w:ascii="Tahoma" w:eastAsia="Tahoma" w:hAnsi="Tahoma" w:cs="Tahoma"/>
              </w:rPr>
              <w:t>Val Thomas, Public Health Consultant</w:t>
            </w:r>
          </w:p>
          <w:p w14:paraId="7B37F4CF" w14:textId="3DDAB6DD" w:rsidR="00181329" w:rsidRPr="007D4BB1" w:rsidRDefault="00181329" w:rsidP="007D4BB1">
            <w:pPr>
              <w:spacing w:after="0"/>
              <w:rPr>
                <w:rFonts w:ascii="Tahoma" w:eastAsia="Tahoma" w:hAnsi="Tahoma" w:cs="Tahoma"/>
              </w:rPr>
            </w:pPr>
            <w:r>
              <w:rPr>
                <w:rFonts w:ascii="Tahoma" w:eastAsia="Tahoma" w:hAnsi="Tahoma" w:cs="Tahoma"/>
              </w:rPr>
              <w:t>Laurence Gibson, Public Health Consultant</w:t>
            </w:r>
          </w:p>
        </w:tc>
      </w:tr>
      <w:tr w:rsidR="00A13FB8" w:rsidRPr="007D4BB1" w14:paraId="41BF1424"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6249C002" w14:textId="580D361B" w:rsidR="00A13FB8" w:rsidRPr="007D4BB1" w:rsidRDefault="00384200" w:rsidP="007D4BB1">
            <w:pPr>
              <w:spacing w:after="0"/>
              <w:rPr>
                <w:rFonts w:ascii="Tahoma" w:eastAsia="Tahoma" w:hAnsi="Tahoma" w:cs="Tahoma"/>
              </w:rPr>
            </w:pPr>
            <w:r w:rsidRPr="007D4BB1">
              <w:rPr>
                <w:rFonts w:ascii="Tahoma" w:eastAsia="Tahoma" w:hAnsi="Tahoma" w:cs="Tahoma"/>
              </w:rPr>
              <w:t>Cambridgeshire and Peterborough Clinical Commissioning Group</w:t>
            </w:r>
            <w:r w:rsidR="00A13FB8" w:rsidRPr="007D4BB1">
              <w:rPr>
                <w:rFonts w:ascii="Tahoma" w:eastAsia="Tahoma" w:hAnsi="Tahoma" w:cs="Tahoma"/>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75A8E6BC" w14:textId="38F2B345" w:rsidR="00A13FB8" w:rsidRDefault="00384200" w:rsidP="007D4BB1">
            <w:pPr>
              <w:spacing w:after="0"/>
              <w:rPr>
                <w:rFonts w:ascii="Tahoma" w:eastAsia="Tahoma" w:hAnsi="Tahoma" w:cs="Tahoma"/>
              </w:rPr>
            </w:pPr>
            <w:r w:rsidRPr="007D4BB1">
              <w:rPr>
                <w:rFonts w:ascii="Tahoma" w:eastAsia="Tahoma" w:hAnsi="Tahoma" w:cs="Tahoma"/>
              </w:rPr>
              <w:t xml:space="preserve">Louis </w:t>
            </w:r>
            <w:proofErr w:type="spellStart"/>
            <w:r w:rsidRPr="007D4BB1">
              <w:rPr>
                <w:rFonts w:ascii="Tahoma" w:eastAsia="Tahoma" w:hAnsi="Tahoma" w:cs="Tahoma"/>
              </w:rPr>
              <w:t>Kamfer</w:t>
            </w:r>
            <w:proofErr w:type="spellEnd"/>
            <w:r w:rsidRPr="007D4BB1">
              <w:rPr>
                <w:rFonts w:ascii="Tahoma" w:eastAsia="Tahoma" w:hAnsi="Tahoma" w:cs="Tahoma"/>
              </w:rPr>
              <w:t>, Chief Finance Officer</w:t>
            </w:r>
          </w:p>
          <w:p w14:paraId="2727B361" w14:textId="333AFA59" w:rsidR="00E52A89" w:rsidRPr="007D4BB1" w:rsidRDefault="00E52A89" w:rsidP="007D4BB1">
            <w:pPr>
              <w:spacing w:after="0"/>
              <w:rPr>
                <w:rFonts w:ascii="Tahoma" w:eastAsia="Tahoma" w:hAnsi="Tahoma" w:cs="Tahoma"/>
              </w:rPr>
            </w:pPr>
            <w:r>
              <w:rPr>
                <w:rFonts w:ascii="Tahoma" w:eastAsia="Tahoma" w:hAnsi="Tahoma" w:cs="Tahoma"/>
              </w:rPr>
              <w:t>Carol Anderson, Chief Nurse</w:t>
            </w:r>
          </w:p>
          <w:p w14:paraId="4257EA2A" w14:textId="007832B2" w:rsidR="00384200" w:rsidRPr="007D4BB1" w:rsidRDefault="00384200" w:rsidP="007D4BB1">
            <w:pPr>
              <w:spacing w:after="0"/>
              <w:rPr>
                <w:rFonts w:ascii="Tahoma" w:eastAsia="Tahoma" w:hAnsi="Tahoma" w:cs="Tahoma"/>
              </w:rPr>
            </w:pPr>
            <w:r w:rsidRPr="007D4BB1">
              <w:rPr>
                <w:rFonts w:ascii="Tahoma" w:eastAsia="Tahoma" w:hAnsi="Tahoma" w:cs="Tahoma"/>
              </w:rPr>
              <w:t>Rob Murphy, Lead for Community and Integration</w:t>
            </w:r>
          </w:p>
        </w:tc>
      </w:tr>
      <w:tr w:rsidR="008D1781" w:rsidRPr="007D4BB1" w14:paraId="138BDF1F"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2BFBC352" w14:textId="794746A1" w:rsidR="008D1781" w:rsidRPr="007D4BB1" w:rsidRDefault="008D1781" w:rsidP="007D4BB1">
            <w:pPr>
              <w:spacing w:after="0"/>
              <w:rPr>
                <w:rFonts w:ascii="Tahoma" w:eastAsia="Tahoma" w:hAnsi="Tahoma" w:cs="Tahoma"/>
              </w:rPr>
            </w:pPr>
            <w:r w:rsidRPr="007D4BB1">
              <w:rPr>
                <w:rFonts w:ascii="Tahoma" w:eastAsia="Tahoma" w:hAnsi="Tahoma" w:cs="Tahoma"/>
              </w:rPr>
              <w:t>District Councils</w:t>
            </w:r>
          </w:p>
        </w:tc>
        <w:tc>
          <w:tcPr>
            <w:tcW w:w="6414" w:type="dxa"/>
            <w:tcBorders>
              <w:top w:val="single" w:sz="4" w:space="0" w:color="000000"/>
              <w:left w:val="single" w:sz="4" w:space="0" w:color="000000"/>
              <w:bottom w:val="single" w:sz="4" w:space="0" w:color="000000"/>
              <w:right w:val="single" w:sz="4" w:space="0" w:color="000000"/>
            </w:tcBorders>
          </w:tcPr>
          <w:p w14:paraId="7480FD8C" w14:textId="384E5FF1" w:rsidR="008D1781" w:rsidRPr="007D4BB1" w:rsidRDefault="00E52A89" w:rsidP="007D4BB1">
            <w:pPr>
              <w:spacing w:after="0"/>
              <w:rPr>
                <w:rFonts w:ascii="Tahoma" w:eastAsia="Tahoma" w:hAnsi="Tahoma" w:cs="Tahoma"/>
              </w:rPr>
            </w:pPr>
            <w:r>
              <w:rPr>
                <w:rFonts w:ascii="Tahoma" w:eastAsia="Tahoma" w:hAnsi="Tahoma" w:cs="Tahoma"/>
              </w:rPr>
              <w:t>Mike Hill, Chief Executive South Cambridgeshire District Council</w:t>
            </w:r>
          </w:p>
        </w:tc>
      </w:tr>
      <w:tr w:rsidR="00A13FB8" w:rsidRPr="007D4BB1" w14:paraId="18A443CB"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5A747C79" w14:textId="41B1A5C6" w:rsidR="00A13FB8" w:rsidRPr="007D4BB1" w:rsidRDefault="002772BE" w:rsidP="007D4BB1">
            <w:pPr>
              <w:spacing w:after="0"/>
              <w:rPr>
                <w:rFonts w:ascii="Tahoma" w:eastAsia="Tahoma" w:hAnsi="Tahoma" w:cs="Tahoma"/>
              </w:rPr>
            </w:pPr>
            <w:r w:rsidRPr="007D4BB1">
              <w:rPr>
                <w:rFonts w:ascii="Tahoma" w:eastAsia="Tahoma" w:hAnsi="Tahoma" w:cs="Tahoma"/>
              </w:rPr>
              <w:t>Cambridgeshire and Peterborough NHS Foundation Trust (CPFT)</w:t>
            </w:r>
          </w:p>
        </w:tc>
        <w:tc>
          <w:tcPr>
            <w:tcW w:w="6414" w:type="dxa"/>
            <w:tcBorders>
              <w:top w:val="single" w:sz="4" w:space="0" w:color="000000"/>
              <w:left w:val="single" w:sz="4" w:space="0" w:color="000000"/>
              <w:bottom w:val="single" w:sz="4" w:space="0" w:color="000000"/>
              <w:right w:val="single" w:sz="4" w:space="0" w:color="000000"/>
            </w:tcBorders>
          </w:tcPr>
          <w:p w14:paraId="3F309821" w14:textId="77777777" w:rsidR="00A13FB8" w:rsidRDefault="00E52A89" w:rsidP="007D4BB1">
            <w:pPr>
              <w:spacing w:after="0"/>
              <w:rPr>
                <w:rFonts w:ascii="Tahoma" w:eastAsia="Tahoma" w:hAnsi="Tahoma" w:cs="Tahoma"/>
              </w:rPr>
            </w:pPr>
            <w:r>
              <w:rPr>
                <w:rFonts w:ascii="Tahoma" w:eastAsia="Tahoma" w:hAnsi="Tahoma" w:cs="Tahoma"/>
              </w:rPr>
              <w:t>John Martin, Associate Director of Operations</w:t>
            </w:r>
          </w:p>
          <w:p w14:paraId="41D80E2A" w14:textId="2D5977FB" w:rsidR="00E52A89" w:rsidRPr="007D4BB1" w:rsidRDefault="00E52A89" w:rsidP="007D4BB1">
            <w:pPr>
              <w:spacing w:after="0"/>
              <w:rPr>
                <w:rFonts w:ascii="Tahoma" w:eastAsia="Tahoma" w:hAnsi="Tahoma" w:cs="Tahoma"/>
              </w:rPr>
            </w:pPr>
            <w:r>
              <w:rPr>
                <w:rFonts w:ascii="Tahoma" w:eastAsia="Tahoma" w:hAnsi="Tahoma" w:cs="Tahoma"/>
              </w:rPr>
              <w:t>Julie Frake-Harris, Director of Operations</w:t>
            </w:r>
          </w:p>
        </w:tc>
      </w:tr>
      <w:tr w:rsidR="00A13FB8" w:rsidRPr="007D4BB1" w14:paraId="7FBD42AE"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70C970C0" w14:textId="4B7E5C2B" w:rsidR="00A13FB8" w:rsidRPr="007D4BB1" w:rsidRDefault="002772BE" w:rsidP="007D4BB1">
            <w:pPr>
              <w:spacing w:after="0"/>
              <w:rPr>
                <w:rFonts w:ascii="Tahoma" w:eastAsia="Tahoma" w:hAnsi="Tahoma" w:cs="Tahoma"/>
              </w:rPr>
            </w:pPr>
            <w:r w:rsidRPr="007D4BB1">
              <w:rPr>
                <w:rFonts w:ascii="Tahoma" w:eastAsia="Tahoma" w:hAnsi="Tahoma" w:cs="Tahoma"/>
              </w:rPr>
              <w:lastRenderedPageBreak/>
              <w:t>Cambridgeshire University Hospital NHS Foundation Trust (CUHFT)</w:t>
            </w:r>
            <w:r w:rsidR="00A13FB8" w:rsidRPr="007D4BB1">
              <w:rPr>
                <w:rFonts w:ascii="Tahoma" w:eastAsia="Tahoma" w:hAnsi="Tahoma" w:cs="Tahoma"/>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7AF763D1" w14:textId="38DF27C4" w:rsidR="002772BE" w:rsidRPr="007D4BB1" w:rsidRDefault="002772BE" w:rsidP="007D4BB1">
            <w:pPr>
              <w:spacing w:after="0"/>
              <w:rPr>
                <w:rFonts w:ascii="Tahoma" w:eastAsia="Tahoma" w:hAnsi="Tahoma" w:cs="Tahoma"/>
              </w:rPr>
            </w:pPr>
            <w:r w:rsidRPr="007D4BB1">
              <w:rPr>
                <w:rFonts w:ascii="Tahoma" w:eastAsia="Tahoma" w:hAnsi="Tahoma" w:cs="Tahoma"/>
              </w:rPr>
              <w:t>Sandra Myers, Director of Integration</w:t>
            </w:r>
          </w:p>
        </w:tc>
      </w:tr>
      <w:tr w:rsidR="00A13FB8" w:rsidRPr="007D4BB1" w14:paraId="5ADAC991"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1AB413DC" w14:textId="62FD106B" w:rsidR="00A13FB8" w:rsidRPr="007D4BB1" w:rsidRDefault="002772BE" w:rsidP="007D4BB1">
            <w:pPr>
              <w:spacing w:after="0"/>
              <w:rPr>
                <w:rFonts w:ascii="Tahoma" w:eastAsia="Tahoma" w:hAnsi="Tahoma" w:cs="Tahoma"/>
              </w:rPr>
            </w:pPr>
            <w:r w:rsidRPr="007D4BB1">
              <w:rPr>
                <w:rFonts w:ascii="Tahoma" w:eastAsia="Tahoma" w:hAnsi="Tahoma" w:cs="Tahoma"/>
              </w:rPr>
              <w:t>Northwest Anglia NHS Foundation Trust</w:t>
            </w:r>
            <w:r w:rsidR="00A13FB8" w:rsidRPr="007D4BB1">
              <w:rPr>
                <w:rFonts w:ascii="Tahoma" w:eastAsia="Tahoma" w:hAnsi="Tahoma" w:cs="Tahoma"/>
              </w:rPr>
              <w:t xml:space="preserve"> </w:t>
            </w:r>
            <w:r w:rsidRPr="007D4BB1">
              <w:rPr>
                <w:rFonts w:ascii="Tahoma" w:eastAsia="Tahoma" w:hAnsi="Tahoma" w:cs="Tahoma"/>
              </w:rPr>
              <w:t>(NWAFT)</w:t>
            </w:r>
          </w:p>
        </w:tc>
        <w:tc>
          <w:tcPr>
            <w:tcW w:w="6414" w:type="dxa"/>
            <w:tcBorders>
              <w:top w:val="single" w:sz="4" w:space="0" w:color="000000"/>
              <w:left w:val="single" w:sz="4" w:space="0" w:color="000000"/>
              <w:bottom w:val="single" w:sz="4" w:space="0" w:color="000000"/>
              <w:right w:val="single" w:sz="4" w:space="0" w:color="000000"/>
            </w:tcBorders>
          </w:tcPr>
          <w:p w14:paraId="096AA223" w14:textId="633413FC" w:rsidR="00A13FB8" w:rsidRPr="007D4BB1" w:rsidRDefault="00BA2E9C" w:rsidP="007D4BB1">
            <w:pPr>
              <w:spacing w:after="0"/>
              <w:rPr>
                <w:rFonts w:ascii="Tahoma" w:eastAsia="Tahoma" w:hAnsi="Tahoma" w:cs="Tahoma"/>
              </w:rPr>
            </w:pPr>
            <w:r>
              <w:rPr>
                <w:rFonts w:ascii="Tahoma" w:eastAsia="Tahoma" w:hAnsi="Tahoma" w:cs="Tahoma"/>
              </w:rPr>
              <w:t>Keith Reynolds</w:t>
            </w:r>
            <w:r w:rsidR="00E52A89">
              <w:rPr>
                <w:rFonts w:ascii="Tahoma" w:eastAsia="Tahoma" w:hAnsi="Tahoma" w:cs="Tahoma"/>
              </w:rPr>
              <w:t>, Assistant Director Strategy and Planning</w:t>
            </w:r>
          </w:p>
        </w:tc>
      </w:tr>
      <w:tr w:rsidR="00A13FB8" w:rsidRPr="007D4BB1" w14:paraId="30ED8976"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1673AA00" w14:textId="11C34E45" w:rsidR="00A13FB8" w:rsidRPr="007D4BB1" w:rsidRDefault="002772BE" w:rsidP="007D4BB1">
            <w:pPr>
              <w:spacing w:after="0"/>
              <w:rPr>
                <w:rFonts w:ascii="Tahoma" w:eastAsia="Tahoma" w:hAnsi="Tahoma" w:cs="Tahoma"/>
              </w:rPr>
            </w:pPr>
            <w:r w:rsidRPr="007D4BB1">
              <w:rPr>
                <w:rFonts w:ascii="Tahoma" w:eastAsia="Tahoma" w:hAnsi="Tahoma" w:cs="Tahoma"/>
              </w:rPr>
              <w:t>Voluntary Sector</w:t>
            </w:r>
            <w:r w:rsidR="00A13FB8" w:rsidRPr="007D4BB1">
              <w:rPr>
                <w:rFonts w:ascii="Tahoma" w:eastAsia="Tahoma" w:hAnsi="Tahoma" w:cs="Tahoma"/>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6E4D922C" w14:textId="6057B810" w:rsidR="00A13FB8" w:rsidRPr="007D4BB1" w:rsidRDefault="00E52A89" w:rsidP="007D4BB1">
            <w:pPr>
              <w:spacing w:after="0"/>
              <w:rPr>
                <w:rFonts w:ascii="Tahoma" w:eastAsia="Tahoma" w:hAnsi="Tahoma" w:cs="Tahoma"/>
              </w:rPr>
            </w:pPr>
            <w:r>
              <w:rPr>
                <w:rFonts w:ascii="Tahoma" w:eastAsia="Tahoma" w:hAnsi="Tahoma" w:cs="Tahoma"/>
              </w:rPr>
              <w:t>Julie Farrow, Chief Executive Officer Hunts Forum</w:t>
            </w:r>
          </w:p>
        </w:tc>
      </w:tr>
      <w:tr w:rsidR="00E52A89" w:rsidRPr="007D4BB1" w14:paraId="514E0BE9" w14:textId="77777777" w:rsidTr="0003327B">
        <w:tc>
          <w:tcPr>
            <w:tcW w:w="3192" w:type="dxa"/>
            <w:tcBorders>
              <w:top w:val="single" w:sz="4" w:space="0" w:color="000000"/>
              <w:left w:val="single" w:sz="4" w:space="0" w:color="000000"/>
              <w:bottom w:val="single" w:sz="4" w:space="0" w:color="000000"/>
              <w:right w:val="single" w:sz="4" w:space="0" w:color="000000"/>
            </w:tcBorders>
          </w:tcPr>
          <w:p w14:paraId="33F24C5E" w14:textId="1AE3267B" w:rsidR="00E52A89" w:rsidRPr="007D4BB1" w:rsidRDefault="00E52A89" w:rsidP="007D4BB1">
            <w:pPr>
              <w:spacing w:after="0"/>
              <w:rPr>
                <w:rFonts w:ascii="Tahoma" w:eastAsia="Tahoma" w:hAnsi="Tahoma" w:cs="Tahoma"/>
              </w:rPr>
            </w:pPr>
            <w:r>
              <w:rPr>
                <w:rFonts w:ascii="Tahoma" w:eastAsia="Tahoma" w:hAnsi="Tahoma" w:cs="Tahoma"/>
              </w:rPr>
              <w:t>Housing Representation</w:t>
            </w:r>
          </w:p>
        </w:tc>
        <w:tc>
          <w:tcPr>
            <w:tcW w:w="6414" w:type="dxa"/>
            <w:tcBorders>
              <w:top w:val="single" w:sz="4" w:space="0" w:color="000000"/>
              <w:left w:val="single" w:sz="4" w:space="0" w:color="000000"/>
              <w:bottom w:val="single" w:sz="4" w:space="0" w:color="000000"/>
              <w:right w:val="single" w:sz="4" w:space="0" w:color="000000"/>
            </w:tcBorders>
          </w:tcPr>
          <w:p w14:paraId="73F12852" w14:textId="77777777" w:rsidR="00E52A89" w:rsidRPr="00E52A89" w:rsidRDefault="00E52A89" w:rsidP="00E52A89">
            <w:pPr>
              <w:shd w:val="clear" w:color="auto" w:fill="FFFFFF"/>
              <w:spacing w:after="0" w:line="240" w:lineRule="auto"/>
              <w:rPr>
                <w:rFonts w:ascii="Tahoma" w:eastAsia="Times New Roman" w:hAnsi="Tahoma" w:cs="Tahoma"/>
                <w:color w:val="000000" w:themeColor="text1"/>
                <w:sz w:val="24"/>
                <w:szCs w:val="24"/>
                <w:lang w:eastAsia="en-GB"/>
              </w:rPr>
            </w:pPr>
            <w:r>
              <w:rPr>
                <w:rFonts w:ascii="Tahoma" w:eastAsia="Tahoma" w:hAnsi="Tahoma" w:cs="Tahoma"/>
              </w:rPr>
              <w:t xml:space="preserve">Sue Beecroft, </w:t>
            </w:r>
            <w:r w:rsidRPr="00E52A89">
              <w:rPr>
                <w:rFonts w:ascii="Tahoma" w:eastAsia="Times New Roman" w:hAnsi="Tahoma" w:cs="Tahoma"/>
                <w:iCs/>
                <w:color w:val="000000" w:themeColor="text1"/>
                <w:lang w:eastAsia="en-GB"/>
              </w:rPr>
              <w:t>Co-ordinator for The Housing Board</w:t>
            </w:r>
          </w:p>
          <w:p w14:paraId="05A4D990" w14:textId="77777777" w:rsidR="00E52A89" w:rsidRPr="00E52A89" w:rsidRDefault="00E52A89" w:rsidP="00E52A89">
            <w:pPr>
              <w:shd w:val="clear" w:color="auto" w:fill="FFFFFF"/>
              <w:spacing w:after="0" w:line="240" w:lineRule="auto"/>
              <w:rPr>
                <w:rFonts w:ascii="Tahoma" w:eastAsia="Times New Roman" w:hAnsi="Tahoma" w:cs="Tahoma"/>
                <w:color w:val="000000" w:themeColor="text1"/>
                <w:sz w:val="24"/>
                <w:szCs w:val="24"/>
                <w:lang w:eastAsia="en-GB"/>
              </w:rPr>
            </w:pPr>
            <w:r w:rsidRPr="00E52A89">
              <w:rPr>
                <w:rFonts w:ascii="Tahoma" w:eastAsia="Times New Roman" w:hAnsi="Tahoma" w:cs="Tahoma"/>
                <w:iCs/>
                <w:color w:val="000000" w:themeColor="text1"/>
                <w:lang w:eastAsia="en-GB"/>
              </w:rPr>
              <w:t>for Cambridgeshire, Peterborough and West Suffolk</w:t>
            </w:r>
          </w:p>
          <w:p w14:paraId="716881F2" w14:textId="6873D876" w:rsidR="00E52A89" w:rsidRDefault="00E52A89" w:rsidP="007D4BB1">
            <w:pPr>
              <w:spacing w:after="0"/>
              <w:rPr>
                <w:rFonts w:ascii="Tahoma" w:eastAsia="Tahoma" w:hAnsi="Tahoma" w:cs="Tahoma"/>
              </w:rPr>
            </w:pPr>
          </w:p>
        </w:tc>
      </w:tr>
    </w:tbl>
    <w:p w14:paraId="3B1B73A3" w14:textId="1A155B01" w:rsidR="00297539" w:rsidRDefault="00297539" w:rsidP="007D4BB1">
      <w:pPr>
        <w:pStyle w:val="Default"/>
        <w:rPr>
          <w:rFonts w:ascii="Tahoma" w:eastAsia="Arial" w:hAnsi="Tahoma" w:cs="Tahoma"/>
          <w:color w:val="auto"/>
          <w:sz w:val="22"/>
          <w:szCs w:val="22"/>
        </w:rPr>
      </w:pPr>
    </w:p>
    <w:p w14:paraId="4050E9E3" w14:textId="77C2B7D7" w:rsidR="00E52A89" w:rsidRPr="007D4BB1" w:rsidRDefault="001C6F6A" w:rsidP="007D4BB1">
      <w:pPr>
        <w:pStyle w:val="Default"/>
        <w:rPr>
          <w:rFonts w:ascii="Tahoma" w:eastAsia="Arial" w:hAnsi="Tahoma" w:cs="Tahoma"/>
          <w:color w:val="auto"/>
          <w:sz w:val="22"/>
          <w:szCs w:val="22"/>
        </w:rPr>
      </w:pPr>
      <w:r>
        <w:rPr>
          <w:rFonts w:ascii="Tahoma" w:eastAsia="Arial" w:hAnsi="Tahoma" w:cs="Tahoma"/>
          <w:color w:val="auto"/>
          <w:sz w:val="22"/>
          <w:szCs w:val="22"/>
        </w:rPr>
        <w:t>There will also be a list of corresponding members who will receive Board papers.</w:t>
      </w:r>
    </w:p>
    <w:p w14:paraId="6D086735" w14:textId="77777777" w:rsidR="00780D8B" w:rsidRPr="007D4BB1" w:rsidRDefault="00780D8B" w:rsidP="007D4BB1">
      <w:pPr>
        <w:pStyle w:val="Default"/>
        <w:rPr>
          <w:rFonts w:ascii="Tahoma" w:hAnsi="Tahoma" w:cs="Tahoma"/>
          <w:b/>
          <w:bCs/>
          <w:color w:val="auto"/>
          <w:sz w:val="22"/>
          <w:szCs w:val="22"/>
        </w:rPr>
      </w:pPr>
    </w:p>
    <w:p w14:paraId="766C532A" w14:textId="0A774953" w:rsidR="00297539" w:rsidRPr="007D4BB1" w:rsidRDefault="0028253B" w:rsidP="007D4BB1">
      <w:pPr>
        <w:pStyle w:val="Default"/>
        <w:rPr>
          <w:rFonts w:ascii="Tahoma" w:hAnsi="Tahoma" w:cs="Tahoma"/>
          <w:color w:val="auto"/>
          <w:sz w:val="22"/>
          <w:szCs w:val="22"/>
          <w:u w:val="single"/>
        </w:rPr>
      </w:pPr>
      <w:r w:rsidRPr="007D4BB1">
        <w:rPr>
          <w:rFonts w:ascii="Tahoma" w:eastAsia="Arial" w:hAnsi="Tahoma" w:cs="Tahoma"/>
          <w:bCs/>
          <w:color w:val="auto"/>
          <w:sz w:val="22"/>
          <w:szCs w:val="22"/>
          <w:u w:val="single"/>
        </w:rPr>
        <w:t>Quorum</w:t>
      </w:r>
      <w:r w:rsidR="00297539" w:rsidRPr="007D4BB1">
        <w:rPr>
          <w:rFonts w:ascii="Tahoma" w:eastAsia="Arial" w:hAnsi="Tahoma" w:cs="Tahoma"/>
          <w:bCs/>
          <w:color w:val="auto"/>
          <w:sz w:val="22"/>
          <w:szCs w:val="22"/>
          <w:u w:val="single"/>
        </w:rPr>
        <w:t xml:space="preserve"> </w:t>
      </w:r>
    </w:p>
    <w:p w14:paraId="34BF564A" w14:textId="3AF82DF5" w:rsidR="00297539" w:rsidRDefault="00297539" w:rsidP="007D4BB1">
      <w:pPr>
        <w:pStyle w:val="Default"/>
        <w:rPr>
          <w:rFonts w:ascii="Tahoma" w:eastAsia="Arial" w:hAnsi="Tahoma" w:cs="Tahoma"/>
          <w:color w:val="auto"/>
          <w:sz w:val="22"/>
          <w:szCs w:val="22"/>
        </w:rPr>
      </w:pPr>
      <w:r w:rsidRPr="007D4BB1">
        <w:rPr>
          <w:rFonts w:ascii="Tahoma" w:eastAsia="Arial" w:hAnsi="Tahoma" w:cs="Tahoma"/>
          <w:color w:val="auto"/>
          <w:sz w:val="22"/>
          <w:szCs w:val="22"/>
        </w:rPr>
        <w:t>A quorum will comprise the Chair</w:t>
      </w:r>
      <w:r w:rsidR="008D1781" w:rsidRPr="007D4BB1">
        <w:rPr>
          <w:rFonts w:ascii="Tahoma" w:eastAsia="Arial" w:hAnsi="Tahoma" w:cs="Tahoma"/>
          <w:color w:val="auto"/>
          <w:sz w:val="22"/>
          <w:szCs w:val="22"/>
        </w:rPr>
        <w:t xml:space="preserve"> </w:t>
      </w:r>
      <w:r w:rsidRPr="007D4BB1">
        <w:rPr>
          <w:rFonts w:ascii="Tahoma" w:eastAsia="Arial" w:hAnsi="Tahoma" w:cs="Tahoma"/>
          <w:color w:val="auto"/>
          <w:sz w:val="22"/>
          <w:szCs w:val="22"/>
        </w:rPr>
        <w:t>and three other members of the Board (including at least one Local Authority representative</w:t>
      </w:r>
      <w:r w:rsidR="0034067C" w:rsidRPr="007D4BB1">
        <w:rPr>
          <w:rFonts w:ascii="Tahoma" w:eastAsia="Arial" w:hAnsi="Tahoma" w:cs="Tahoma"/>
          <w:color w:val="auto"/>
          <w:sz w:val="22"/>
          <w:szCs w:val="22"/>
        </w:rPr>
        <w:t>, CCG representative</w:t>
      </w:r>
      <w:r w:rsidRPr="007D4BB1">
        <w:rPr>
          <w:rFonts w:ascii="Tahoma" w:eastAsia="Arial" w:hAnsi="Tahoma" w:cs="Tahoma"/>
          <w:color w:val="auto"/>
          <w:sz w:val="22"/>
          <w:szCs w:val="22"/>
        </w:rPr>
        <w:t xml:space="preserve"> and Public Health representative). A deputy for any Board member is to be included as a full member for this purpose. </w:t>
      </w:r>
    </w:p>
    <w:p w14:paraId="5E07E280" w14:textId="1D4178A6" w:rsidR="00DC6AA7" w:rsidRDefault="00DC6AA7" w:rsidP="007D4BB1">
      <w:pPr>
        <w:pStyle w:val="Default"/>
        <w:rPr>
          <w:rFonts w:ascii="Tahoma" w:eastAsia="Arial" w:hAnsi="Tahoma" w:cs="Tahoma"/>
          <w:color w:val="auto"/>
          <w:sz w:val="22"/>
          <w:szCs w:val="22"/>
        </w:rPr>
      </w:pPr>
    </w:p>
    <w:p w14:paraId="73BE40E8" w14:textId="0208DC8B" w:rsidR="00DC6AA7" w:rsidRPr="00024822" w:rsidRDefault="00DC6AA7" w:rsidP="007D4BB1">
      <w:pPr>
        <w:pStyle w:val="Default"/>
        <w:rPr>
          <w:rFonts w:ascii="Tahoma" w:eastAsia="Arial" w:hAnsi="Tahoma" w:cs="Tahoma"/>
          <w:color w:val="auto"/>
          <w:sz w:val="22"/>
          <w:szCs w:val="22"/>
          <w:u w:val="single"/>
        </w:rPr>
      </w:pPr>
      <w:r>
        <w:rPr>
          <w:rFonts w:ascii="Tahoma" w:eastAsia="Arial" w:hAnsi="Tahoma" w:cs="Tahoma"/>
          <w:color w:val="auto"/>
          <w:sz w:val="22"/>
          <w:szCs w:val="22"/>
          <w:u w:val="single"/>
        </w:rPr>
        <w:t>Governance</w:t>
      </w:r>
    </w:p>
    <w:p w14:paraId="58D0B2DC" w14:textId="01B5BD49" w:rsidR="00DC6AA7" w:rsidRDefault="00DC6AA7" w:rsidP="00DC6AA7">
      <w:pPr>
        <w:pStyle w:val="Default"/>
        <w:rPr>
          <w:rFonts w:ascii="Arial" w:eastAsia="Arial" w:hAnsi="Arial" w:cs="Arial"/>
          <w:b/>
          <w:bCs/>
          <w:color w:val="auto"/>
          <w:sz w:val="22"/>
          <w:szCs w:val="22"/>
        </w:rPr>
      </w:pPr>
    </w:p>
    <w:p w14:paraId="61A65065" w14:textId="12E38AAE" w:rsidR="00DC6AA7" w:rsidRDefault="00DC6AA7" w:rsidP="00DC6AA7">
      <w:pPr>
        <w:pStyle w:val="Default"/>
        <w:rPr>
          <w:rFonts w:ascii="Arial" w:eastAsia="Arial" w:hAnsi="Arial" w:cs="Arial"/>
          <w:bCs/>
          <w:color w:val="auto"/>
          <w:sz w:val="22"/>
          <w:szCs w:val="22"/>
        </w:rPr>
      </w:pPr>
      <w:r>
        <w:rPr>
          <w:rFonts w:ascii="Arial" w:eastAsia="Arial" w:hAnsi="Arial" w:cs="Arial"/>
          <w:bCs/>
          <w:color w:val="auto"/>
          <w:sz w:val="22"/>
          <w:szCs w:val="22"/>
        </w:rPr>
        <w:t xml:space="preserve">The Board is directly accountable to the Health and Wellbeing Boards for Cambridgeshire and Peterborough. </w:t>
      </w:r>
      <w:r w:rsidR="007B2B6D">
        <w:rPr>
          <w:rFonts w:ascii="Arial" w:eastAsia="Arial" w:hAnsi="Arial" w:cs="Arial"/>
          <w:bCs/>
          <w:color w:val="auto"/>
          <w:sz w:val="22"/>
          <w:szCs w:val="22"/>
        </w:rPr>
        <w:t>The Board will provide regular progress updates to the Health and Wellbeing Boards.</w:t>
      </w:r>
    </w:p>
    <w:p w14:paraId="506194A3" w14:textId="77777777" w:rsidR="00DC6AA7" w:rsidRDefault="00DC6AA7" w:rsidP="00DC6AA7">
      <w:pPr>
        <w:pStyle w:val="Default"/>
        <w:rPr>
          <w:rFonts w:ascii="Arial" w:eastAsia="Arial" w:hAnsi="Arial" w:cs="Arial"/>
          <w:bCs/>
          <w:color w:val="auto"/>
          <w:sz w:val="22"/>
          <w:szCs w:val="22"/>
        </w:rPr>
      </w:pPr>
    </w:p>
    <w:p w14:paraId="596A89B2" w14:textId="6B7DB3A4" w:rsidR="00DC6AA7" w:rsidRDefault="00DC6AA7" w:rsidP="00DC6AA7">
      <w:pPr>
        <w:pStyle w:val="Default"/>
        <w:rPr>
          <w:rFonts w:ascii="Arial" w:eastAsia="Arial" w:hAnsi="Arial" w:cs="Arial"/>
          <w:bCs/>
          <w:color w:val="auto"/>
          <w:sz w:val="22"/>
          <w:szCs w:val="22"/>
        </w:rPr>
      </w:pPr>
      <w:r>
        <w:rPr>
          <w:rFonts w:ascii="Arial" w:eastAsia="Arial" w:hAnsi="Arial" w:cs="Arial"/>
          <w:bCs/>
          <w:color w:val="auto"/>
          <w:sz w:val="22"/>
          <w:szCs w:val="22"/>
        </w:rPr>
        <w:t>There is a close dependency between the Board and wider system programmes of work, including the STP Provider Alliances, Discharge Programme Board, A&amp;E Delivery Boards and the Local Authority Think Communities and Adults Positive Challenge Programmes.</w:t>
      </w:r>
    </w:p>
    <w:p w14:paraId="67316174" w14:textId="77777777" w:rsidR="00DC6AA7" w:rsidRDefault="00DC6AA7" w:rsidP="00DC6AA7">
      <w:pPr>
        <w:pStyle w:val="Default"/>
        <w:rPr>
          <w:rFonts w:ascii="Arial" w:eastAsia="Arial" w:hAnsi="Arial" w:cs="Arial"/>
          <w:bCs/>
          <w:color w:val="auto"/>
          <w:sz w:val="22"/>
          <w:szCs w:val="22"/>
        </w:rPr>
      </w:pPr>
    </w:p>
    <w:p w14:paraId="6C749FA4" w14:textId="425D7E5C" w:rsidR="00DC6AA7" w:rsidRPr="00CA62D9" w:rsidRDefault="00DC6AA7" w:rsidP="00DC6AA7">
      <w:pPr>
        <w:pStyle w:val="Default"/>
        <w:rPr>
          <w:rFonts w:ascii="Arial" w:eastAsia="Arial" w:hAnsi="Arial" w:cs="Arial"/>
          <w:bCs/>
          <w:color w:val="auto"/>
          <w:sz w:val="22"/>
          <w:szCs w:val="22"/>
        </w:rPr>
      </w:pPr>
      <w:r>
        <w:rPr>
          <w:rFonts w:ascii="Arial" w:eastAsia="Arial" w:hAnsi="Arial" w:cs="Arial"/>
          <w:bCs/>
          <w:color w:val="auto"/>
          <w:sz w:val="22"/>
          <w:szCs w:val="22"/>
        </w:rPr>
        <w:t xml:space="preserve">The diagram </w:t>
      </w:r>
      <w:r w:rsidR="0037141E">
        <w:rPr>
          <w:rFonts w:ascii="Arial" w:eastAsia="Arial" w:hAnsi="Arial" w:cs="Arial"/>
          <w:bCs/>
          <w:color w:val="auto"/>
          <w:sz w:val="22"/>
          <w:szCs w:val="22"/>
        </w:rPr>
        <w:t xml:space="preserve">in Appendix 1 </w:t>
      </w:r>
      <w:r>
        <w:rPr>
          <w:rFonts w:ascii="Arial" w:eastAsia="Arial" w:hAnsi="Arial" w:cs="Arial"/>
          <w:bCs/>
          <w:color w:val="auto"/>
          <w:sz w:val="22"/>
          <w:szCs w:val="22"/>
        </w:rPr>
        <w:t>depicts the current governance arrangements for the STP, including the relationship with the Board and the wider STP.</w:t>
      </w:r>
    </w:p>
    <w:p w14:paraId="2945C3D7" w14:textId="77777777" w:rsidR="00DC6AA7" w:rsidRDefault="00DC6AA7" w:rsidP="007D4BB1">
      <w:pPr>
        <w:pStyle w:val="Default"/>
        <w:rPr>
          <w:rFonts w:ascii="Tahoma" w:eastAsia="Arial" w:hAnsi="Tahoma" w:cs="Tahoma"/>
          <w:color w:val="auto"/>
          <w:sz w:val="22"/>
          <w:szCs w:val="22"/>
        </w:rPr>
      </w:pPr>
    </w:p>
    <w:p w14:paraId="2B5E1B3E" w14:textId="3EE4DA99" w:rsidR="00780D8B" w:rsidRPr="007D4BB1" w:rsidRDefault="00780D8B" w:rsidP="007D4BB1">
      <w:pPr>
        <w:pStyle w:val="Default"/>
        <w:rPr>
          <w:rFonts w:ascii="Tahoma" w:hAnsi="Tahoma" w:cs="Tahoma"/>
          <w:b/>
          <w:bCs/>
          <w:color w:val="auto"/>
          <w:sz w:val="22"/>
          <w:szCs w:val="22"/>
        </w:rPr>
      </w:pPr>
    </w:p>
    <w:p w14:paraId="1728CDCC" w14:textId="5FB9076B" w:rsidR="000B136F" w:rsidRPr="007D4BB1" w:rsidRDefault="000B136F" w:rsidP="007D4BB1">
      <w:pPr>
        <w:pStyle w:val="Default"/>
        <w:rPr>
          <w:rFonts w:ascii="Tahoma" w:eastAsia="Arial" w:hAnsi="Tahoma" w:cs="Tahoma"/>
          <w:b/>
          <w:bCs/>
          <w:color w:val="auto"/>
          <w:sz w:val="22"/>
          <w:szCs w:val="22"/>
        </w:rPr>
      </w:pPr>
    </w:p>
    <w:p w14:paraId="4825D156" w14:textId="0BE03C08" w:rsidR="00297539" w:rsidRPr="007D4BB1" w:rsidRDefault="00010F69" w:rsidP="007D4BB1">
      <w:pPr>
        <w:pStyle w:val="Default"/>
        <w:rPr>
          <w:rFonts w:ascii="Tahoma" w:hAnsi="Tahoma" w:cs="Tahoma"/>
          <w:color w:val="auto"/>
          <w:sz w:val="22"/>
          <w:szCs w:val="22"/>
        </w:rPr>
      </w:pPr>
      <w:r>
        <w:rPr>
          <w:rFonts w:ascii="Tahoma" w:eastAsia="Arial" w:hAnsi="Tahoma" w:cs="Tahoma"/>
          <w:b/>
          <w:bCs/>
          <w:color w:val="auto"/>
          <w:sz w:val="22"/>
          <w:szCs w:val="22"/>
        </w:rPr>
        <w:t xml:space="preserve">6 - </w:t>
      </w:r>
      <w:r w:rsidR="00297539" w:rsidRPr="007D4BB1">
        <w:rPr>
          <w:rFonts w:ascii="Tahoma" w:eastAsia="Arial" w:hAnsi="Tahoma" w:cs="Tahoma"/>
          <w:b/>
          <w:bCs/>
          <w:color w:val="auto"/>
          <w:sz w:val="22"/>
          <w:szCs w:val="22"/>
        </w:rPr>
        <w:t xml:space="preserve">REVIEW OF TERMS OF REFERENCE </w:t>
      </w:r>
      <w:r w:rsidR="00481C05">
        <w:rPr>
          <w:rFonts w:ascii="Tahoma" w:eastAsia="Arial" w:hAnsi="Tahoma" w:cs="Tahoma"/>
          <w:b/>
          <w:bCs/>
          <w:color w:val="auto"/>
          <w:sz w:val="22"/>
          <w:szCs w:val="22"/>
        </w:rPr>
        <w:br/>
      </w:r>
    </w:p>
    <w:p w14:paraId="6DDCBB89" w14:textId="77777777" w:rsidR="00297539" w:rsidRPr="007D4BB1" w:rsidRDefault="00297539" w:rsidP="007D4BB1">
      <w:pPr>
        <w:pStyle w:val="Default"/>
        <w:rPr>
          <w:rFonts w:ascii="Tahoma" w:eastAsia="Arial" w:hAnsi="Tahoma" w:cs="Tahoma"/>
          <w:color w:val="auto"/>
          <w:sz w:val="22"/>
          <w:szCs w:val="22"/>
        </w:rPr>
      </w:pPr>
      <w:r w:rsidRPr="007D4BB1">
        <w:rPr>
          <w:rFonts w:ascii="Tahoma" w:eastAsia="Arial" w:hAnsi="Tahoma" w:cs="Tahoma"/>
          <w:color w:val="auto"/>
          <w:sz w:val="22"/>
          <w:szCs w:val="22"/>
        </w:rPr>
        <w:t xml:space="preserve">The Terms of Reference will be reviewed annually, unless by agreement between members of the Board that they need amending prior to the yearly review. </w:t>
      </w:r>
    </w:p>
    <w:p w14:paraId="48137B2B" w14:textId="7F40C631" w:rsidR="00297539" w:rsidRPr="001C6F6A" w:rsidRDefault="00297539" w:rsidP="007D4BB1">
      <w:pPr>
        <w:pStyle w:val="Default"/>
        <w:rPr>
          <w:rFonts w:ascii="Tahoma" w:eastAsia="Arial" w:hAnsi="Tahoma" w:cs="Tahoma"/>
          <w:color w:val="auto"/>
          <w:sz w:val="22"/>
          <w:szCs w:val="22"/>
        </w:rPr>
      </w:pPr>
      <w:r w:rsidRPr="001C6F6A">
        <w:rPr>
          <w:rFonts w:ascii="Tahoma" w:eastAsia="Arial" w:hAnsi="Tahoma" w:cs="Tahoma"/>
          <w:color w:val="auto"/>
          <w:sz w:val="22"/>
          <w:szCs w:val="22"/>
        </w:rPr>
        <w:t xml:space="preserve">Reviewed: </w:t>
      </w:r>
      <w:r w:rsidR="006F4D7F" w:rsidRPr="001C6F6A">
        <w:rPr>
          <w:rFonts w:ascii="Tahoma" w:eastAsia="Arial" w:hAnsi="Tahoma" w:cs="Tahoma"/>
          <w:color w:val="auto"/>
          <w:sz w:val="22"/>
          <w:szCs w:val="22"/>
        </w:rPr>
        <w:t>April 2019</w:t>
      </w:r>
    </w:p>
    <w:p w14:paraId="2E68F8F7" w14:textId="08A16273" w:rsidR="00297539" w:rsidRPr="001C6F6A" w:rsidRDefault="00C73205" w:rsidP="007D4BB1">
      <w:pPr>
        <w:pStyle w:val="Default"/>
        <w:rPr>
          <w:rFonts w:ascii="Tahoma" w:eastAsia="Arial" w:hAnsi="Tahoma" w:cs="Tahoma"/>
          <w:color w:val="auto"/>
          <w:sz w:val="22"/>
          <w:szCs w:val="22"/>
        </w:rPr>
      </w:pPr>
      <w:r w:rsidRPr="001C6F6A">
        <w:rPr>
          <w:rFonts w:ascii="Tahoma" w:eastAsia="Arial" w:hAnsi="Tahoma" w:cs="Tahoma"/>
          <w:color w:val="auto"/>
          <w:sz w:val="22"/>
          <w:szCs w:val="22"/>
        </w:rPr>
        <w:t xml:space="preserve">Approved: </w:t>
      </w:r>
      <w:r w:rsidR="001C6F6A" w:rsidRPr="001C6F6A">
        <w:rPr>
          <w:rFonts w:ascii="Tahoma" w:eastAsia="Arial" w:hAnsi="Tahoma" w:cs="Tahoma"/>
          <w:color w:val="auto"/>
          <w:sz w:val="22"/>
          <w:szCs w:val="22"/>
        </w:rPr>
        <w:t>April 2019</w:t>
      </w:r>
    </w:p>
    <w:p w14:paraId="0C23D521" w14:textId="5365DB92" w:rsidR="00E64308" w:rsidRPr="007D4BB1" w:rsidRDefault="00297539" w:rsidP="007D4BB1">
      <w:pPr>
        <w:spacing w:after="0"/>
        <w:rPr>
          <w:rFonts w:ascii="Tahoma" w:eastAsia="Arial" w:hAnsi="Tahoma" w:cs="Tahoma"/>
        </w:rPr>
      </w:pPr>
      <w:r w:rsidRPr="001C6F6A">
        <w:rPr>
          <w:rFonts w:ascii="Tahoma" w:eastAsia="Arial" w:hAnsi="Tahoma" w:cs="Tahoma"/>
        </w:rPr>
        <w:t xml:space="preserve">Review Due: </w:t>
      </w:r>
      <w:r w:rsidR="001C6F6A" w:rsidRPr="001C6F6A">
        <w:rPr>
          <w:rFonts w:ascii="Tahoma" w:eastAsia="Arial" w:hAnsi="Tahoma" w:cs="Tahoma"/>
        </w:rPr>
        <w:t>April 2020</w:t>
      </w:r>
    </w:p>
    <w:p w14:paraId="21A596BA" w14:textId="60FCDEDB" w:rsidR="00675B10" w:rsidRDefault="00675B10" w:rsidP="00297539">
      <w:pPr>
        <w:rPr>
          <w:rFonts w:ascii="Arial" w:hAnsi="Arial" w:cs="Arial"/>
          <w:b/>
          <w:sz w:val="24"/>
          <w:szCs w:val="24"/>
        </w:rPr>
      </w:pPr>
    </w:p>
    <w:p w14:paraId="5FFE6FD1" w14:textId="0B165487" w:rsidR="0037141E" w:rsidRDefault="0037141E" w:rsidP="00297539">
      <w:pPr>
        <w:rPr>
          <w:rFonts w:ascii="Arial" w:hAnsi="Arial" w:cs="Arial"/>
          <w:b/>
          <w:sz w:val="24"/>
          <w:szCs w:val="24"/>
        </w:rPr>
      </w:pPr>
    </w:p>
    <w:p w14:paraId="72B579C9" w14:textId="5CE25042" w:rsidR="0037141E" w:rsidRDefault="0037141E" w:rsidP="00297539">
      <w:pPr>
        <w:rPr>
          <w:rFonts w:ascii="Arial" w:hAnsi="Arial" w:cs="Arial"/>
          <w:b/>
          <w:sz w:val="24"/>
          <w:szCs w:val="24"/>
        </w:rPr>
      </w:pPr>
    </w:p>
    <w:p w14:paraId="712DED95" w14:textId="07357D3C" w:rsidR="0037141E" w:rsidRDefault="0037141E" w:rsidP="00297539">
      <w:pPr>
        <w:rPr>
          <w:rFonts w:ascii="Arial" w:hAnsi="Arial" w:cs="Arial"/>
          <w:b/>
          <w:sz w:val="24"/>
          <w:szCs w:val="24"/>
        </w:rPr>
      </w:pPr>
    </w:p>
    <w:p w14:paraId="2A1213C1" w14:textId="223CF2F3" w:rsidR="0037141E" w:rsidRDefault="0037141E" w:rsidP="00297539">
      <w:pPr>
        <w:rPr>
          <w:rFonts w:ascii="Arial" w:hAnsi="Arial" w:cs="Arial"/>
          <w:b/>
          <w:sz w:val="24"/>
          <w:szCs w:val="24"/>
        </w:rPr>
      </w:pPr>
    </w:p>
    <w:p w14:paraId="31003B06" w14:textId="25FD0EED" w:rsidR="0037141E" w:rsidRDefault="0037141E" w:rsidP="00297539">
      <w:pPr>
        <w:rPr>
          <w:rFonts w:ascii="Arial" w:hAnsi="Arial" w:cs="Arial"/>
          <w:b/>
          <w:sz w:val="24"/>
          <w:szCs w:val="24"/>
        </w:rPr>
      </w:pPr>
    </w:p>
    <w:p w14:paraId="17B65E63" w14:textId="77777777" w:rsidR="0037141E" w:rsidRDefault="0037141E" w:rsidP="00297539">
      <w:pPr>
        <w:rPr>
          <w:rFonts w:ascii="Arial" w:hAnsi="Arial" w:cs="Arial"/>
          <w:b/>
          <w:sz w:val="24"/>
          <w:szCs w:val="24"/>
        </w:rPr>
        <w:sectPr w:rsidR="0037141E" w:rsidSect="00A74F8F">
          <w:footerReference w:type="default" r:id="rId12"/>
          <w:pgSz w:w="11906" w:h="16838"/>
          <w:pgMar w:top="1440" w:right="1440" w:bottom="1440" w:left="1440" w:header="708" w:footer="708" w:gutter="0"/>
          <w:cols w:space="708"/>
          <w:docGrid w:linePitch="360"/>
        </w:sectPr>
      </w:pPr>
    </w:p>
    <w:p w14:paraId="51681AA2" w14:textId="04039989" w:rsidR="0037141E" w:rsidRDefault="0037141E" w:rsidP="00297539">
      <w:pPr>
        <w:rPr>
          <w:rFonts w:ascii="Arial" w:hAnsi="Arial" w:cs="Arial"/>
          <w:b/>
          <w:sz w:val="24"/>
          <w:szCs w:val="24"/>
        </w:rPr>
      </w:pPr>
      <w:r>
        <w:rPr>
          <w:rFonts w:ascii="Arial" w:hAnsi="Arial" w:cs="Arial"/>
          <w:b/>
          <w:sz w:val="24"/>
          <w:szCs w:val="24"/>
        </w:rPr>
        <w:lastRenderedPageBreak/>
        <w:t xml:space="preserve">Appendix 1 </w:t>
      </w:r>
    </w:p>
    <w:p w14:paraId="0490B364" w14:textId="24751D11" w:rsidR="0037141E" w:rsidRPr="00675B10" w:rsidRDefault="0037141E" w:rsidP="003F5133">
      <w:pPr>
        <w:jc w:val="center"/>
        <w:rPr>
          <w:rFonts w:ascii="Arial" w:hAnsi="Arial" w:cs="Arial"/>
          <w:b/>
          <w:sz w:val="24"/>
          <w:szCs w:val="24"/>
        </w:rPr>
      </w:pPr>
      <w:r>
        <w:rPr>
          <w:noProof/>
          <w:lang w:eastAsia="en-GB"/>
        </w:rPr>
        <w:drawing>
          <wp:inline distT="0" distB="0" distL="0" distR="0" wp14:anchorId="57637DB5" wp14:editId="0D1C11A0">
            <wp:extent cx="7391400" cy="5092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13587" cy="5108265"/>
                    </a:xfrm>
                    <a:prstGeom prst="rect">
                      <a:avLst/>
                    </a:prstGeom>
                  </pic:spPr>
                </pic:pic>
              </a:graphicData>
            </a:graphic>
          </wp:inline>
        </w:drawing>
      </w:r>
      <w:bookmarkStart w:id="0" w:name="_GoBack"/>
      <w:bookmarkEnd w:id="0"/>
    </w:p>
    <w:sectPr w:rsidR="0037141E" w:rsidRPr="00675B10" w:rsidSect="0037141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2496" w14:textId="77777777" w:rsidR="00B83766" w:rsidRDefault="00B83766" w:rsidP="007E02CC">
      <w:pPr>
        <w:spacing w:after="0" w:line="240" w:lineRule="auto"/>
      </w:pPr>
      <w:r>
        <w:separator/>
      </w:r>
    </w:p>
  </w:endnote>
  <w:endnote w:type="continuationSeparator" w:id="0">
    <w:p w14:paraId="788D8441" w14:textId="77777777" w:rsidR="00B83766" w:rsidRDefault="00B83766" w:rsidP="007E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944107"/>
      <w:docPartObj>
        <w:docPartGallery w:val="Page Numbers (Bottom of Page)"/>
        <w:docPartUnique/>
      </w:docPartObj>
    </w:sdtPr>
    <w:sdtEndPr/>
    <w:sdtContent>
      <w:sdt>
        <w:sdtPr>
          <w:id w:val="-1769616900"/>
          <w:docPartObj>
            <w:docPartGallery w:val="Page Numbers (Top of Page)"/>
            <w:docPartUnique/>
          </w:docPartObj>
        </w:sdtPr>
        <w:sdtEndPr/>
        <w:sdtContent>
          <w:p w14:paraId="1A3E61D9" w14:textId="23A748AF" w:rsidR="00443B83" w:rsidRDefault="00443B83" w:rsidP="75D9AB91">
            <w:pPr>
              <w:pStyle w:val="Footer"/>
              <w:jc w:val="right"/>
            </w:pPr>
            <w:r>
              <w:t xml:space="preserve">Page </w:t>
            </w:r>
            <w:r w:rsidRPr="00C73205">
              <w:rPr>
                <w:b/>
                <w:bCs/>
                <w:noProof/>
              </w:rPr>
              <w:fldChar w:fldCharType="begin"/>
            </w:r>
            <w:r>
              <w:rPr>
                <w:b/>
                <w:bCs/>
              </w:rPr>
              <w:instrText xml:space="preserve"> PAGE </w:instrText>
            </w:r>
            <w:r w:rsidRPr="00C73205">
              <w:rPr>
                <w:b/>
                <w:bCs/>
                <w:sz w:val="24"/>
                <w:szCs w:val="24"/>
              </w:rPr>
              <w:fldChar w:fldCharType="separate"/>
            </w:r>
            <w:r w:rsidR="00181329">
              <w:rPr>
                <w:b/>
                <w:bCs/>
                <w:noProof/>
              </w:rPr>
              <w:t>6</w:t>
            </w:r>
            <w:r w:rsidRPr="00C73205">
              <w:rPr>
                <w:b/>
                <w:bCs/>
                <w:noProof/>
              </w:rPr>
              <w:fldChar w:fldCharType="end"/>
            </w:r>
            <w:r>
              <w:t xml:space="preserve"> of </w:t>
            </w:r>
            <w:r w:rsidRPr="00C73205">
              <w:rPr>
                <w:b/>
                <w:bCs/>
                <w:noProof/>
              </w:rPr>
              <w:fldChar w:fldCharType="begin"/>
            </w:r>
            <w:r>
              <w:rPr>
                <w:b/>
                <w:bCs/>
              </w:rPr>
              <w:instrText xml:space="preserve"> NUMPAGES  </w:instrText>
            </w:r>
            <w:r w:rsidRPr="00C73205">
              <w:rPr>
                <w:b/>
                <w:bCs/>
                <w:sz w:val="24"/>
                <w:szCs w:val="24"/>
              </w:rPr>
              <w:fldChar w:fldCharType="separate"/>
            </w:r>
            <w:r w:rsidR="00181329">
              <w:rPr>
                <w:b/>
                <w:bCs/>
                <w:noProof/>
              </w:rPr>
              <w:t>6</w:t>
            </w:r>
            <w:r w:rsidRPr="00C73205">
              <w:rPr>
                <w:b/>
                <w:bCs/>
                <w:noProof/>
              </w:rPr>
              <w:fldChar w:fldCharType="end"/>
            </w:r>
          </w:p>
        </w:sdtContent>
      </w:sdt>
    </w:sdtContent>
  </w:sdt>
  <w:p w14:paraId="5EBE0529" w14:textId="43A0E412" w:rsidR="007E02CC" w:rsidRDefault="007E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56D6" w14:textId="77777777" w:rsidR="00B83766" w:rsidRDefault="00B83766" w:rsidP="007E02CC">
      <w:pPr>
        <w:spacing w:after="0" w:line="240" w:lineRule="auto"/>
      </w:pPr>
      <w:r>
        <w:separator/>
      </w:r>
    </w:p>
  </w:footnote>
  <w:footnote w:type="continuationSeparator" w:id="0">
    <w:p w14:paraId="1A10653F" w14:textId="77777777" w:rsidR="00B83766" w:rsidRDefault="00B83766" w:rsidP="007E0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8D2"/>
    <w:multiLevelType w:val="hybridMultilevel"/>
    <w:tmpl w:val="C71AB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85D04"/>
    <w:multiLevelType w:val="hybridMultilevel"/>
    <w:tmpl w:val="3D4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1421"/>
    <w:multiLevelType w:val="hybridMultilevel"/>
    <w:tmpl w:val="E02A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82023"/>
    <w:multiLevelType w:val="hybridMultilevel"/>
    <w:tmpl w:val="2BAA7566"/>
    <w:lvl w:ilvl="0" w:tplc="4A4CD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E2A3D"/>
    <w:multiLevelType w:val="hybridMultilevel"/>
    <w:tmpl w:val="654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2619"/>
    <w:multiLevelType w:val="hybridMultilevel"/>
    <w:tmpl w:val="880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0584F"/>
    <w:multiLevelType w:val="multilevel"/>
    <w:tmpl w:val="1CF081FC"/>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D377490"/>
    <w:multiLevelType w:val="hybridMultilevel"/>
    <w:tmpl w:val="238E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0C64"/>
    <w:multiLevelType w:val="hybridMultilevel"/>
    <w:tmpl w:val="03C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37387"/>
    <w:multiLevelType w:val="hybridMultilevel"/>
    <w:tmpl w:val="8028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411CC"/>
    <w:multiLevelType w:val="hybridMultilevel"/>
    <w:tmpl w:val="E36C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7676E"/>
    <w:multiLevelType w:val="hybridMultilevel"/>
    <w:tmpl w:val="696AA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E45E6F"/>
    <w:multiLevelType w:val="hybridMultilevel"/>
    <w:tmpl w:val="425C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E077C"/>
    <w:multiLevelType w:val="multilevel"/>
    <w:tmpl w:val="84AA1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F567DA"/>
    <w:multiLevelType w:val="hybridMultilevel"/>
    <w:tmpl w:val="B6B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25F96"/>
    <w:multiLevelType w:val="hybridMultilevel"/>
    <w:tmpl w:val="7F94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90551"/>
    <w:multiLevelType w:val="hybridMultilevel"/>
    <w:tmpl w:val="4A0C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85973"/>
    <w:multiLevelType w:val="hybridMultilevel"/>
    <w:tmpl w:val="5FB2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919E4"/>
    <w:multiLevelType w:val="multilevel"/>
    <w:tmpl w:val="E52A15FE"/>
    <w:lvl w:ilvl="0">
      <w:start w:val="1"/>
      <w:numFmt w:val="bullet"/>
      <w:lvlText w:val="●"/>
      <w:lvlJc w:val="left"/>
      <w:pPr>
        <w:ind w:left="720" w:hanging="360"/>
      </w:pPr>
      <w:rPr>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6DF6EBC"/>
    <w:multiLevelType w:val="hybridMultilevel"/>
    <w:tmpl w:val="D03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64841"/>
    <w:multiLevelType w:val="multilevel"/>
    <w:tmpl w:val="3AF63E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741080C"/>
    <w:multiLevelType w:val="hybridMultilevel"/>
    <w:tmpl w:val="29445F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569B"/>
    <w:multiLevelType w:val="hybridMultilevel"/>
    <w:tmpl w:val="94B46B56"/>
    <w:lvl w:ilvl="0" w:tplc="4D1A2C90">
      <w:start w:val="1"/>
      <w:numFmt w:val="bullet"/>
      <w:lvlText w:val="•"/>
      <w:lvlJc w:val="left"/>
      <w:pPr>
        <w:tabs>
          <w:tab w:val="num" w:pos="720"/>
        </w:tabs>
        <w:ind w:left="720" w:hanging="360"/>
      </w:pPr>
      <w:rPr>
        <w:rFonts w:ascii="Arial" w:hAnsi="Arial" w:hint="default"/>
      </w:rPr>
    </w:lvl>
    <w:lvl w:ilvl="1" w:tplc="D98A33D2" w:tentative="1">
      <w:start w:val="1"/>
      <w:numFmt w:val="bullet"/>
      <w:lvlText w:val="•"/>
      <w:lvlJc w:val="left"/>
      <w:pPr>
        <w:tabs>
          <w:tab w:val="num" w:pos="1440"/>
        </w:tabs>
        <w:ind w:left="1440" w:hanging="360"/>
      </w:pPr>
      <w:rPr>
        <w:rFonts w:ascii="Arial" w:hAnsi="Arial" w:hint="default"/>
      </w:rPr>
    </w:lvl>
    <w:lvl w:ilvl="2" w:tplc="78061F68" w:tentative="1">
      <w:start w:val="1"/>
      <w:numFmt w:val="bullet"/>
      <w:lvlText w:val="•"/>
      <w:lvlJc w:val="left"/>
      <w:pPr>
        <w:tabs>
          <w:tab w:val="num" w:pos="2160"/>
        </w:tabs>
        <w:ind w:left="2160" w:hanging="360"/>
      </w:pPr>
      <w:rPr>
        <w:rFonts w:ascii="Arial" w:hAnsi="Arial" w:hint="default"/>
      </w:rPr>
    </w:lvl>
    <w:lvl w:ilvl="3" w:tplc="1D60739A" w:tentative="1">
      <w:start w:val="1"/>
      <w:numFmt w:val="bullet"/>
      <w:lvlText w:val="•"/>
      <w:lvlJc w:val="left"/>
      <w:pPr>
        <w:tabs>
          <w:tab w:val="num" w:pos="2880"/>
        </w:tabs>
        <w:ind w:left="2880" w:hanging="360"/>
      </w:pPr>
      <w:rPr>
        <w:rFonts w:ascii="Arial" w:hAnsi="Arial" w:hint="default"/>
      </w:rPr>
    </w:lvl>
    <w:lvl w:ilvl="4" w:tplc="4ED46FB8" w:tentative="1">
      <w:start w:val="1"/>
      <w:numFmt w:val="bullet"/>
      <w:lvlText w:val="•"/>
      <w:lvlJc w:val="left"/>
      <w:pPr>
        <w:tabs>
          <w:tab w:val="num" w:pos="3600"/>
        </w:tabs>
        <w:ind w:left="3600" w:hanging="360"/>
      </w:pPr>
      <w:rPr>
        <w:rFonts w:ascii="Arial" w:hAnsi="Arial" w:hint="default"/>
      </w:rPr>
    </w:lvl>
    <w:lvl w:ilvl="5" w:tplc="7C1A68D6" w:tentative="1">
      <w:start w:val="1"/>
      <w:numFmt w:val="bullet"/>
      <w:lvlText w:val="•"/>
      <w:lvlJc w:val="left"/>
      <w:pPr>
        <w:tabs>
          <w:tab w:val="num" w:pos="4320"/>
        </w:tabs>
        <w:ind w:left="4320" w:hanging="360"/>
      </w:pPr>
      <w:rPr>
        <w:rFonts w:ascii="Arial" w:hAnsi="Arial" w:hint="default"/>
      </w:rPr>
    </w:lvl>
    <w:lvl w:ilvl="6" w:tplc="50926B54" w:tentative="1">
      <w:start w:val="1"/>
      <w:numFmt w:val="bullet"/>
      <w:lvlText w:val="•"/>
      <w:lvlJc w:val="left"/>
      <w:pPr>
        <w:tabs>
          <w:tab w:val="num" w:pos="5040"/>
        </w:tabs>
        <w:ind w:left="5040" w:hanging="360"/>
      </w:pPr>
      <w:rPr>
        <w:rFonts w:ascii="Arial" w:hAnsi="Arial" w:hint="default"/>
      </w:rPr>
    </w:lvl>
    <w:lvl w:ilvl="7" w:tplc="084481F0" w:tentative="1">
      <w:start w:val="1"/>
      <w:numFmt w:val="bullet"/>
      <w:lvlText w:val="•"/>
      <w:lvlJc w:val="left"/>
      <w:pPr>
        <w:tabs>
          <w:tab w:val="num" w:pos="5760"/>
        </w:tabs>
        <w:ind w:left="5760" w:hanging="360"/>
      </w:pPr>
      <w:rPr>
        <w:rFonts w:ascii="Arial" w:hAnsi="Arial" w:hint="default"/>
      </w:rPr>
    </w:lvl>
    <w:lvl w:ilvl="8" w:tplc="3AF052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3B50DC"/>
    <w:multiLevelType w:val="multilevel"/>
    <w:tmpl w:val="1CF081FC"/>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EEB6DB4"/>
    <w:multiLevelType w:val="multilevel"/>
    <w:tmpl w:val="D4962F70"/>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3722898"/>
    <w:multiLevelType w:val="hybridMultilevel"/>
    <w:tmpl w:val="FD7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86984"/>
    <w:multiLevelType w:val="hybridMultilevel"/>
    <w:tmpl w:val="886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0FE1"/>
    <w:multiLevelType w:val="multilevel"/>
    <w:tmpl w:val="BBD2E72A"/>
    <w:lvl w:ilvl="0">
      <w:start w:val="1"/>
      <w:numFmt w:val="bullet"/>
      <w:lvlText w:val="●"/>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A71037E"/>
    <w:multiLevelType w:val="hybridMultilevel"/>
    <w:tmpl w:val="4736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20319"/>
    <w:multiLevelType w:val="multilevel"/>
    <w:tmpl w:val="EB6E6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
  </w:num>
  <w:num w:numId="3">
    <w:abstractNumId w:val="21"/>
  </w:num>
  <w:num w:numId="4">
    <w:abstractNumId w:val="4"/>
  </w:num>
  <w:num w:numId="5">
    <w:abstractNumId w:val="5"/>
  </w:num>
  <w:num w:numId="6">
    <w:abstractNumId w:val="8"/>
  </w:num>
  <w:num w:numId="7">
    <w:abstractNumId w:val="25"/>
  </w:num>
  <w:num w:numId="8">
    <w:abstractNumId w:val="9"/>
  </w:num>
  <w:num w:numId="9">
    <w:abstractNumId w:val="12"/>
  </w:num>
  <w:num w:numId="10">
    <w:abstractNumId w:val="19"/>
  </w:num>
  <w:num w:numId="11">
    <w:abstractNumId w:val="10"/>
  </w:num>
  <w:num w:numId="12">
    <w:abstractNumId w:val="27"/>
  </w:num>
  <w:num w:numId="13">
    <w:abstractNumId w:val="20"/>
  </w:num>
  <w:num w:numId="14">
    <w:abstractNumId w:val="29"/>
  </w:num>
  <w:num w:numId="15">
    <w:abstractNumId w:val="13"/>
  </w:num>
  <w:num w:numId="16">
    <w:abstractNumId w:val="22"/>
  </w:num>
  <w:num w:numId="17">
    <w:abstractNumId w:val="11"/>
  </w:num>
  <w:num w:numId="18">
    <w:abstractNumId w:val="26"/>
  </w:num>
  <w:num w:numId="19">
    <w:abstractNumId w:val="7"/>
  </w:num>
  <w:num w:numId="20">
    <w:abstractNumId w:val="2"/>
  </w:num>
  <w:num w:numId="21">
    <w:abstractNumId w:val="0"/>
  </w:num>
  <w:num w:numId="22">
    <w:abstractNumId w:val="16"/>
  </w:num>
  <w:num w:numId="23">
    <w:abstractNumId w:val="1"/>
  </w:num>
  <w:num w:numId="24">
    <w:abstractNumId w:val="17"/>
  </w:num>
  <w:num w:numId="25">
    <w:abstractNumId w:val="14"/>
  </w:num>
  <w:num w:numId="26">
    <w:abstractNumId w:val="28"/>
  </w:num>
  <w:num w:numId="27">
    <w:abstractNumId w:val="18"/>
  </w:num>
  <w:num w:numId="28">
    <w:abstractNumId w:val="6"/>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39"/>
    <w:rsid w:val="00005A51"/>
    <w:rsid w:val="00010F69"/>
    <w:rsid w:val="00024822"/>
    <w:rsid w:val="000362AE"/>
    <w:rsid w:val="000B136F"/>
    <w:rsid w:val="000B64AA"/>
    <w:rsid w:val="000C2770"/>
    <w:rsid w:val="000C728D"/>
    <w:rsid w:val="00113C7C"/>
    <w:rsid w:val="00181329"/>
    <w:rsid w:val="001A26D8"/>
    <w:rsid w:val="001C059D"/>
    <w:rsid w:val="001C6F6A"/>
    <w:rsid w:val="0021460E"/>
    <w:rsid w:val="0026460C"/>
    <w:rsid w:val="002772BE"/>
    <w:rsid w:val="0028253B"/>
    <w:rsid w:val="00297539"/>
    <w:rsid w:val="002E21A1"/>
    <w:rsid w:val="002F3512"/>
    <w:rsid w:val="002F63AE"/>
    <w:rsid w:val="0034067C"/>
    <w:rsid w:val="0037141E"/>
    <w:rsid w:val="00384200"/>
    <w:rsid w:val="003F5133"/>
    <w:rsid w:val="004029D9"/>
    <w:rsid w:val="00443B83"/>
    <w:rsid w:val="00481C05"/>
    <w:rsid w:val="004F0158"/>
    <w:rsid w:val="005C7902"/>
    <w:rsid w:val="006568FD"/>
    <w:rsid w:val="00675B10"/>
    <w:rsid w:val="006B0354"/>
    <w:rsid w:val="006F4D7F"/>
    <w:rsid w:val="00770252"/>
    <w:rsid w:val="00780D8B"/>
    <w:rsid w:val="007B2B6D"/>
    <w:rsid w:val="007C5953"/>
    <w:rsid w:val="007D4BB1"/>
    <w:rsid w:val="007D6216"/>
    <w:rsid w:val="007E02CC"/>
    <w:rsid w:val="007E240D"/>
    <w:rsid w:val="00801077"/>
    <w:rsid w:val="00807E62"/>
    <w:rsid w:val="00834F8C"/>
    <w:rsid w:val="00841718"/>
    <w:rsid w:val="00853BA6"/>
    <w:rsid w:val="00863A5C"/>
    <w:rsid w:val="008D1781"/>
    <w:rsid w:val="008E065E"/>
    <w:rsid w:val="0091153B"/>
    <w:rsid w:val="0094052E"/>
    <w:rsid w:val="00972FF4"/>
    <w:rsid w:val="009746DD"/>
    <w:rsid w:val="009D625C"/>
    <w:rsid w:val="009F203B"/>
    <w:rsid w:val="00A13FB8"/>
    <w:rsid w:val="00A74F8F"/>
    <w:rsid w:val="00A8122C"/>
    <w:rsid w:val="00A92665"/>
    <w:rsid w:val="00AB3163"/>
    <w:rsid w:val="00B83766"/>
    <w:rsid w:val="00B872CB"/>
    <w:rsid w:val="00BA2E9C"/>
    <w:rsid w:val="00BC3AFA"/>
    <w:rsid w:val="00C06B4E"/>
    <w:rsid w:val="00C30346"/>
    <w:rsid w:val="00C31FC1"/>
    <w:rsid w:val="00C73205"/>
    <w:rsid w:val="00C907EC"/>
    <w:rsid w:val="00CA62D9"/>
    <w:rsid w:val="00D461FF"/>
    <w:rsid w:val="00DC6AA7"/>
    <w:rsid w:val="00E52A89"/>
    <w:rsid w:val="00EA6833"/>
    <w:rsid w:val="00EC59B1"/>
    <w:rsid w:val="00EE2523"/>
    <w:rsid w:val="00F14C8A"/>
    <w:rsid w:val="00F7459E"/>
    <w:rsid w:val="75D9A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B65A"/>
  <w15:chartTrackingRefBased/>
  <w15:docId w15:val="{8252A7DA-1525-4D8B-A239-49E5954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5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4F8C"/>
    <w:rPr>
      <w:sz w:val="16"/>
      <w:szCs w:val="16"/>
    </w:rPr>
  </w:style>
  <w:style w:type="paragraph" w:styleId="CommentText">
    <w:name w:val="annotation text"/>
    <w:basedOn w:val="Normal"/>
    <w:link w:val="CommentTextChar"/>
    <w:uiPriority w:val="99"/>
    <w:semiHidden/>
    <w:unhideWhenUsed/>
    <w:rsid w:val="00834F8C"/>
    <w:pPr>
      <w:spacing w:line="240" w:lineRule="auto"/>
    </w:pPr>
    <w:rPr>
      <w:sz w:val="20"/>
      <w:szCs w:val="20"/>
    </w:rPr>
  </w:style>
  <w:style w:type="character" w:customStyle="1" w:styleId="CommentTextChar">
    <w:name w:val="Comment Text Char"/>
    <w:basedOn w:val="DefaultParagraphFont"/>
    <w:link w:val="CommentText"/>
    <w:uiPriority w:val="99"/>
    <w:semiHidden/>
    <w:rsid w:val="00834F8C"/>
    <w:rPr>
      <w:sz w:val="20"/>
      <w:szCs w:val="20"/>
    </w:rPr>
  </w:style>
  <w:style w:type="paragraph" w:styleId="CommentSubject">
    <w:name w:val="annotation subject"/>
    <w:basedOn w:val="CommentText"/>
    <w:next w:val="CommentText"/>
    <w:link w:val="CommentSubjectChar"/>
    <w:uiPriority w:val="99"/>
    <w:semiHidden/>
    <w:unhideWhenUsed/>
    <w:rsid w:val="00834F8C"/>
    <w:rPr>
      <w:b/>
      <w:bCs/>
    </w:rPr>
  </w:style>
  <w:style w:type="character" w:customStyle="1" w:styleId="CommentSubjectChar">
    <w:name w:val="Comment Subject Char"/>
    <w:basedOn w:val="CommentTextChar"/>
    <w:link w:val="CommentSubject"/>
    <w:uiPriority w:val="99"/>
    <w:semiHidden/>
    <w:rsid w:val="00834F8C"/>
    <w:rPr>
      <w:b/>
      <w:bCs/>
      <w:sz w:val="20"/>
      <w:szCs w:val="20"/>
    </w:rPr>
  </w:style>
  <w:style w:type="paragraph" w:styleId="BalloonText">
    <w:name w:val="Balloon Text"/>
    <w:basedOn w:val="Normal"/>
    <w:link w:val="BalloonTextChar"/>
    <w:uiPriority w:val="99"/>
    <w:semiHidden/>
    <w:unhideWhenUsed/>
    <w:rsid w:val="0083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8C"/>
    <w:rPr>
      <w:rFonts w:ascii="Segoe UI" w:hAnsi="Segoe UI" w:cs="Segoe UI"/>
      <w:sz w:val="18"/>
      <w:szCs w:val="18"/>
    </w:rPr>
  </w:style>
  <w:style w:type="paragraph" w:styleId="Header">
    <w:name w:val="header"/>
    <w:basedOn w:val="Normal"/>
    <w:link w:val="HeaderChar"/>
    <w:uiPriority w:val="99"/>
    <w:unhideWhenUsed/>
    <w:rsid w:val="007E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2CC"/>
  </w:style>
  <w:style w:type="paragraph" w:styleId="Footer">
    <w:name w:val="footer"/>
    <w:basedOn w:val="Normal"/>
    <w:link w:val="FooterChar"/>
    <w:uiPriority w:val="99"/>
    <w:unhideWhenUsed/>
    <w:rsid w:val="007E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2CC"/>
  </w:style>
  <w:style w:type="paragraph" w:styleId="ListParagraph">
    <w:name w:val="List Paragraph"/>
    <w:basedOn w:val="Normal"/>
    <w:uiPriority w:val="34"/>
    <w:qFormat/>
    <w:rsid w:val="002F63AE"/>
    <w:pPr>
      <w:ind w:left="720"/>
      <w:contextualSpacing/>
    </w:pPr>
  </w:style>
  <w:style w:type="paragraph" w:styleId="NormalWeb">
    <w:name w:val="Normal (Web)"/>
    <w:basedOn w:val="Normal"/>
    <w:uiPriority w:val="99"/>
    <w:semiHidden/>
    <w:unhideWhenUsed/>
    <w:rsid w:val="00A13F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4875">
      <w:bodyDiv w:val="1"/>
      <w:marLeft w:val="0"/>
      <w:marRight w:val="0"/>
      <w:marTop w:val="0"/>
      <w:marBottom w:val="0"/>
      <w:divBdr>
        <w:top w:val="none" w:sz="0" w:space="0" w:color="auto"/>
        <w:left w:val="none" w:sz="0" w:space="0" w:color="auto"/>
        <w:bottom w:val="none" w:sz="0" w:space="0" w:color="auto"/>
        <w:right w:val="none" w:sz="0" w:space="0" w:color="auto"/>
      </w:divBdr>
    </w:div>
    <w:div w:id="1177842726">
      <w:bodyDiv w:val="1"/>
      <w:marLeft w:val="0"/>
      <w:marRight w:val="0"/>
      <w:marTop w:val="0"/>
      <w:marBottom w:val="0"/>
      <w:divBdr>
        <w:top w:val="none" w:sz="0" w:space="0" w:color="auto"/>
        <w:left w:val="none" w:sz="0" w:space="0" w:color="auto"/>
        <w:bottom w:val="none" w:sz="0" w:space="0" w:color="auto"/>
        <w:right w:val="none" w:sz="0" w:space="0" w:color="auto"/>
      </w:divBdr>
    </w:div>
    <w:div w:id="1366754899">
      <w:bodyDiv w:val="1"/>
      <w:marLeft w:val="0"/>
      <w:marRight w:val="0"/>
      <w:marTop w:val="0"/>
      <w:marBottom w:val="0"/>
      <w:divBdr>
        <w:top w:val="none" w:sz="0" w:space="0" w:color="auto"/>
        <w:left w:val="none" w:sz="0" w:space="0" w:color="auto"/>
        <w:bottom w:val="none" w:sz="0" w:space="0" w:color="auto"/>
        <w:right w:val="none" w:sz="0" w:space="0" w:color="auto"/>
      </w:divBdr>
    </w:div>
    <w:div w:id="14691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ail.essexcc.gov.uk/exchange/James.Sinclair/Inbox/RE:%20GOVERNANCE%20STUFF.EML/Commissioing%20Board%20Terms%20of%20Reference%20May%202011v%200%2004%20CJ%20COMMENTS.doc/C58EA28C-18C0-4a97-9AF2-036E93DDAFB3/Commissioing%20Board%20Terms%20of%20Reference%20May%202011v%200%2004%20CJ%20COMMENTS.doc?attach=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ebmail.essexcc.gov.uk/exchange/James.Sinclair/Inbox/RE:%20GOVERNANCE%20STUFF.EML/Commissioing%20Board%20Terms%20of%20Reference%20May%202011v%200%2004%20CJ%20COMMENTS.doc/C58EA28C-18C0-4a97-9AF2-036E93DDAFB3/Commissioing%20Board%20Terms%20of%20Reference%20May%202011v%200%2004%20CJ%20COMMENTS.doc?attach=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CA417592B1645B5E726E35C81E87B" ma:contentTypeVersion="12" ma:contentTypeDescription="Create a new document." ma:contentTypeScope="" ma:versionID="6c072c6ba3a5223bedabcaa630a3690e">
  <xsd:schema xmlns:xsd="http://www.w3.org/2001/XMLSchema" xmlns:xs="http://www.w3.org/2001/XMLSchema" xmlns:p="http://schemas.microsoft.com/office/2006/metadata/properties" xmlns:ns2="8b22987c-7642-4f60-bdad-6a63ae37d08d" xmlns:ns3="8f0e4762-0647-4515-854e-54c39e301341" targetNamespace="http://schemas.microsoft.com/office/2006/metadata/properties" ma:root="true" ma:fieldsID="e0d6c4c603987a10e644a9f6dbc49154" ns2:_="" ns3:_="">
    <xsd:import namespace="8b22987c-7642-4f60-bdad-6a63ae37d08d"/>
    <xsd:import namespace="8f0e4762-0647-4515-854e-54c39e301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987c-7642-4f60-bdad-6a63ae37d0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EEC3C-CCE5-4419-B099-CF4C2A0FF4BA}"/>
</file>

<file path=customXml/itemProps2.xml><?xml version="1.0" encoding="utf-8"?>
<ds:datastoreItem xmlns:ds="http://schemas.openxmlformats.org/officeDocument/2006/customXml" ds:itemID="{FF7C48E6-52EC-4CFC-888C-AEE3D4749A8A}">
  <ds:schemaRefs>
    <ds:schemaRef ds:uri="http://schemas.microsoft.com/sharepoint/v3/contenttype/forms"/>
  </ds:schemaRefs>
</ds:datastoreItem>
</file>

<file path=customXml/itemProps3.xml><?xml version="1.0" encoding="utf-8"?>
<ds:datastoreItem xmlns:ds="http://schemas.openxmlformats.org/officeDocument/2006/customXml" ds:itemID="{AA8FE304-1FC2-4645-8B09-0EF7E71CB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Hinkins Geoff</dc:creator>
  <cp:keywords/>
  <dc:description/>
  <cp:lastModifiedBy>Elaine Overend</cp:lastModifiedBy>
  <cp:revision>5</cp:revision>
  <cp:lastPrinted>2019-05-17T09:46:00Z</cp:lastPrinted>
  <dcterms:created xsi:type="dcterms:W3CDTF">2019-05-17T09:43:00Z</dcterms:created>
  <dcterms:modified xsi:type="dcterms:W3CDTF">2019-05-17T09:46:00Z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0x010100DC8CA417592B1645B5E726E35C81E87B</vt:lpwstr>
  </property>
</Properties>
</file>