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A425D0" w14:textId="7060E4AD" w:rsidR="00083EAA" w:rsidRDefault="00083EAA" w:rsidP="00C63782">
      <w:pPr>
        <w:spacing w:after="0" w:line="240" w:lineRule="auto"/>
        <w:rPr>
          <w:rFonts w:ascii="Arial" w:hAnsi="Arial" w:cs="Arial"/>
          <w:b/>
          <w:noProof/>
          <w:sz w:val="28"/>
          <w:szCs w:val="28"/>
          <w:lang w:eastAsia="en-GB"/>
        </w:rPr>
      </w:pPr>
      <w:r>
        <w:rPr>
          <w:rFonts w:ascii="Arial" w:hAnsi="Arial" w:cs="Arial"/>
          <w:b/>
          <w:noProof/>
          <w:sz w:val="28"/>
          <w:szCs w:val="28"/>
          <w:lang w:eastAsia="en-GB"/>
        </w:rPr>
        <w:t xml:space="preserve">HRS </w:t>
      </w:r>
      <w:r w:rsidR="00080ECA">
        <w:rPr>
          <w:rFonts w:ascii="Arial" w:hAnsi="Arial" w:cs="Arial"/>
          <w:b/>
          <w:noProof/>
          <w:sz w:val="28"/>
          <w:szCs w:val="28"/>
          <w:lang w:eastAsia="en-GB"/>
        </w:rPr>
        <w:t xml:space="preserve">Procurement </w:t>
      </w:r>
      <w:r w:rsidR="006875CD">
        <w:rPr>
          <w:rFonts w:ascii="Arial" w:hAnsi="Arial" w:cs="Arial"/>
          <w:b/>
          <w:noProof/>
          <w:sz w:val="28"/>
          <w:szCs w:val="28"/>
          <w:lang w:eastAsia="en-GB"/>
        </w:rPr>
        <w:t>&amp; Redesign Update</w:t>
      </w:r>
      <w:r w:rsidR="00080ECA">
        <w:rPr>
          <w:rFonts w:ascii="Arial" w:hAnsi="Arial" w:cs="Arial"/>
          <w:b/>
          <w:noProof/>
          <w:sz w:val="28"/>
          <w:szCs w:val="28"/>
          <w:lang w:eastAsia="en-GB"/>
        </w:rPr>
        <w:t xml:space="preserve"> </w:t>
      </w:r>
      <w:r w:rsidR="00175461">
        <w:rPr>
          <w:rFonts w:ascii="Arial" w:hAnsi="Arial" w:cs="Arial"/>
          <w:b/>
          <w:noProof/>
          <w:sz w:val="28"/>
          <w:szCs w:val="28"/>
          <w:lang w:eastAsia="en-GB"/>
        </w:rPr>
        <w:t>- 02.12.20</w:t>
      </w:r>
    </w:p>
    <w:p w14:paraId="3431C4B9" w14:textId="5573BE36" w:rsidR="00C63782" w:rsidRPr="00977335" w:rsidRDefault="00C63782" w:rsidP="00C63782">
      <w:pPr>
        <w:spacing w:after="0" w:line="240" w:lineRule="auto"/>
        <w:rPr>
          <w:rFonts w:ascii="Arial" w:hAnsi="Arial" w:cs="Arial"/>
          <w:b/>
          <w:i/>
          <w:noProof/>
          <w:sz w:val="24"/>
          <w:szCs w:val="24"/>
          <w:lang w:eastAsia="en-GB"/>
        </w:rPr>
      </w:pPr>
    </w:p>
    <w:p w14:paraId="69DC27BB" w14:textId="77777777" w:rsidR="006C3A3F" w:rsidRDefault="006C3A3F" w:rsidP="00C63782">
      <w:pPr>
        <w:spacing w:after="0" w:line="240" w:lineRule="auto"/>
        <w:rPr>
          <w:rFonts w:ascii="Arial" w:hAnsi="Arial" w:cs="Arial"/>
          <w:b/>
          <w:noProof/>
          <w:sz w:val="24"/>
          <w:szCs w:val="24"/>
          <w:lang w:eastAsia="en-GB"/>
        </w:rPr>
      </w:pPr>
    </w:p>
    <w:p w14:paraId="54550937" w14:textId="6532D32C" w:rsidR="00175461" w:rsidRPr="00977335" w:rsidRDefault="00175461" w:rsidP="00C63782">
      <w:pPr>
        <w:spacing w:after="0" w:line="240" w:lineRule="auto"/>
        <w:rPr>
          <w:rFonts w:ascii="Arial" w:hAnsi="Arial" w:cs="Arial"/>
          <w:b/>
          <w:noProof/>
          <w:sz w:val="24"/>
          <w:szCs w:val="24"/>
          <w:lang w:eastAsia="en-GB"/>
        </w:rPr>
      </w:pPr>
      <w:r w:rsidRPr="00977335">
        <w:rPr>
          <w:rFonts w:ascii="Arial" w:hAnsi="Arial" w:cs="Arial"/>
          <w:b/>
          <w:noProof/>
          <w:sz w:val="24"/>
          <w:szCs w:val="24"/>
          <w:lang w:eastAsia="en-GB"/>
        </w:rPr>
        <w:t>Purpose:</w:t>
      </w:r>
    </w:p>
    <w:p w14:paraId="7C05F684" w14:textId="73B08FCA" w:rsidR="00175461" w:rsidRPr="00977335" w:rsidRDefault="00175461" w:rsidP="00977335">
      <w:pPr>
        <w:pStyle w:val="ListParagraph"/>
        <w:numPr>
          <w:ilvl w:val="0"/>
          <w:numId w:val="21"/>
        </w:numPr>
        <w:spacing w:after="0" w:line="240" w:lineRule="auto"/>
        <w:rPr>
          <w:rFonts w:ascii="Arial" w:hAnsi="Arial" w:cs="Arial"/>
          <w:noProof/>
          <w:sz w:val="24"/>
          <w:szCs w:val="24"/>
          <w:lang w:eastAsia="en-GB"/>
        </w:rPr>
      </w:pPr>
      <w:r w:rsidRPr="00977335">
        <w:rPr>
          <w:rFonts w:ascii="Arial" w:hAnsi="Arial" w:cs="Arial"/>
          <w:noProof/>
          <w:sz w:val="24"/>
          <w:szCs w:val="24"/>
          <w:lang w:eastAsia="en-GB"/>
        </w:rPr>
        <w:t>To provide a general overview on progress to date with the HRS review and redesign work</w:t>
      </w:r>
      <w:r w:rsidR="00977335" w:rsidRPr="00977335">
        <w:rPr>
          <w:rFonts w:ascii="Arial" w:hAnsi="Arial" w:cs="Arial"/>
          <w:noProof/>
          <w:sz w:val="24"/>
          <w:szCs w:val="24"/>
          <w:lang w:eastAsia="en-GB"/>
        </w:rPr>
        <w:t>.</w:t>
      </w:r>
    </w:p>
    <w:p w14:paraId="5CDAF041" w14:textId="6CF45011" w:rsidR="00175461" w:rsidRPr="00977335" w:rsidRDefault="00175461" w:rsidP="00977335">
      <w:pPr>
        <w:pStyle w:val="ListParagraph"/>
        <w:numPr>
          <w:ilvl w:val="0"/>
          <w:numId w:val="21"/>
        </w:numPr>
        <w:spacing w:after="0" w:line="240" w:lineRule="auto"/>
        <w:rPr>
          <w:rFonts w:ascii="Arial" w:hAnsi="Arial" w:cs="Arial"/>
          <w:noProof/>
          <w:sz w:val="24"/>
          <w:szCs w:val="24"/>
          <w:lang w:eastAsia="en-GB"/>
        </w:rPr>
      </w:pPr>
      <w:r w:rsidRPr="00977335">
        <w:rPr>
          <w:rFonts w:ascii="Arial" w:hAnsi="Arial" w:cs="Arial"/>
          <w:noProof/>
          <w:sz w:val="24"/>
          <w:szCs w:val="24"/>
          <w:lang w:eastAsia="en-GB"/>
        </w:rPr>
        <w:t>To share the early draft models which have been developed so far</w:t>
      </w:r>
      <w:r w:rsidR="00977335" w:rsidRPr="00977335">
        <w:rPr>
          <w:rFonts w:ascii="Arial" w:hAnsi="Arial" w:cs="Arial"/>
          <w:noProof/>
          <w:sz w:val="24"/>
          <w:szCs w:val="24"/>
          <w:lang w:eastAsia="en-GB"/>
        </w:rPr>
        <w:t>.</w:t>
      </w:r>
    </w:p>
    <w:p w14:paraId="4F4725B3" w14:textId="23C58E64" w:rsidR="00175461" w:rsidRPr="00977335" w:rsidRDefault="00977335" w:rsidP="00977335">
      <w:pPr>
        <w:pStyle w:val="ListParagraph"/>
        <w:numPr>
          <w:ilvl w:val="0"/>
          <w:numId w:val="21"/>
        </w:numPr>
        <w:spacing w:after="0" w:line="240" w:lineRule="auto"/>
        <w:rPr>
          <w:rFonts w:ascii="Arial" w:hAnsi="Arial" w:cs="Arial"/>
          <w:noProof/>
          <w:sz w:val="24"/>
          <w:szCs w:val="24"/>
          <w:lang w:eastAsia="en-GB"/>
        </w:rPr>
      </w:pPr>
      <w:r w:rsidRPr="00977335">
        <w:rPr>
          <w:rFonts w:ascii="Arial" w:hAnsi="Arial" w:cs="Arial"/>
          <w:noProof/>
          <w:sz w:val="24"/>
          <w:szCs w:val="24"/>
          <w:lang w:eastAsia="en-GB"/>
        </w:rPr>
        <w:t>To provide an outline of the potential procurement approach.</w:t>
      </w:r>
    </w:p>
    <w:p w14:paraId="4953ADF5" w14:textId="77777777" w:rsidR="00D83718" w:rsidRDefault="00D83718" w:rsidP="00E7366C">
      <w:pPr>
        <w:spacing w:after="0" w:line="240" w:lineRule="auto"/>
        <w:rPr>
          <w:rFonts w:ascii="Arial" w:hAnsi="Arial" w:cs="Arial"/>
          <w:noProof/>
          <w:sz w:val="24"/>
          <w:szCs w:val="24"/>
          <w:lang w:eastAsia="en-GB"/>
        </w:rPr>
      </w:pPr>
    </w:p>
    <w:p w14:paraId="3FC0DEDE" w14:textId="77777777" w:rsidR="006C3A3F" w:rsidRDefault="006C3A3F" w:rsidP="00E7366C">
      <w:pPr>
        <w:spacing w:after="0" w:line="240" w:lineRule="auto"/>
        <w:rPr>
          <w:rFonts w:ascii="Arial" w:hAnsi="Arial" w:cs="Arial"/>
          <w:b/>
          <w:noProof/>
          <w:sz w:val="24"/>
          <w:szCs w:val="24"/>
          <w:lang w:eastAsia="en-GB"/>
        </w:rPr>
      </w:pPr>
    </w:p>
    <w:p w14:paraId="530CF4A7" w14:textId="1DBEE76C" w:rsidR="00E7366C" w:rsidRPr="00D83718" w:rsidRDefault="006875CD" w:rsidP="00E7366C">
      <w:pPr>
        <w:spacing w:after="0" w:line="240" w:lineRule="auto"/>
        <w:rPr>
          <w:rFonts w:ascii="Arial" w:hAnsi="Arial" w:cs="Arial"/>
          <w:b/>
          <w:noProof/>
          <w:sz w:val="24"/>
          <w:szCs w:val="24"/>
          <w:lang w:eastAsia="en-GB"/>
        </w:rPr>
      </w:pPr>
      <w:r>
        <w:rPr>
          <w:rFonts w:ascii="Arial" w:hAnsi="Arial" w:cs="Arial"/>
          <w:b/>
          <w:noProof/>
          <w:sz w:val="24"/>
          <w:szCs w:val="24"/>
          <w:lang w:eastAsia="en-GB"/>
        </w:rPr>
        <w:t>Market Engagement</w:t>
      </w:r>
      <w:r w:rsidR="00E7366C" w:rsidRPr="00D83718">
        <w:rPr>
          <w:rFonts w:ascii="Arial" w:hAnsi="Arial" w:cs="Arial"/>
          <w:b/>
          <w:noProof/>
          <w:sz w:val="24"/>
          <w:szCs w:val="24"/>
          <w:lang w:eastAsia="en-GB"/>
        </w:rPr>
        <w:t>:</w:t>
      </w:r>
    </w:p>
    <w:p w14:paraId="6640B085" w14:textId="2E1B4342" w:rsidR="00E7366C" w:rsidRPr="00083EAA" w:rsidRDefault="00E7366C" w:rsidP="00E7366C">
      <w:pPr>
        <w:spacing w:after="0" w:line="240" w:lineRule="auto"/>
        <w:rPr>
          <w:rFonts w:ascii="Arial" w:hAnsi="Arial" w:cs="Arial"/>
          <w:noProof/>
          <w:sz w:val="24"/>
          <w:szCs w:val="24"/>
          <w:lang w:eastAsia="en-GB"/>
        </w:rPr>
      </w:pPr>
      <w:r>
        <w:rPr>
          <w:rFonts w:ascii="Arial" w:hAnsi="Arial" w:cs="Arial"/>
          <w:noProof/>
          <w:sz w:val="24"/>
          <w:szCs w:val="24"/>
          <w:lang w:eastAsia="en-GB"/>
        </w:rPr>
        <w:t>Market Engagement event</w:t>
      </w:r>
      <w:r w:rsidR="00857F8C">
        <w:rPr>
          <w:rFonts w:ascii="Arial" w:hAnsi="Arial" w:cs="Arial"/>
          <w:noProof/>
          <w:sz w:val="24"/>
          <w:szCs w:val="24"/>
          <w:lang w:eastAsia="en-GB"/>
        </w:rPr>
        <w:t>s are being planned for</w:t>
      </w:r>
      <w:r>
        <w:rPr>
          <w:rFonts w:ascii="Arial" w:hAnsi="Arial" w:cs="Arial"/>
          <w:noProof/>
          <w:sz w:val="24"/>
          <w:szCs w:val="24"/>
          <w:lang w:eastAsia="en-GB"/>
        </w:rPr>
        <w:t xml:space="preserve"> the New Year to provide a further opportunity for discussion</w:t>
      </w:r>
      <w:r w:rsidRPr="00C63782">
        <w:rPr>
          <w:rFonts w:ascii="Arial" w:hAnsi="Arial" w:cs="Arial"/>
          <w:noProof/>
          <w:sz w:val="24"/>
          <w:szCs w:val="24"/>
          <w:lang w:eastAsia="en-GB"/>
        </w:rPr>
        <w:t xml:space="preserve"> </w:t>
      </w:r>
      <w:r>
        <w:rPr>
          <w:rFonts w:ascii="Arial" w:hAnsi="Arial" w:cs="Arial"/>
          <w:noProof/>
          <w:sz w:val="24"/>
          <w:szCs w:val="24"/>
          <w:lang w:eastAsia="en-GB"/>
        </w:rPr>
        <w:t>with providers.</w:t>
      </w:r>
      <w:r w:rsidR="00857F8C">
        <w:rPr>
          <w:rFonts w:ascii="Arial" w:hAnsi="Arial" w:cs="Arial"/>
          <w:noProof/>
          <w:sz w:val="24"/>
          <w:szCs w:val="24"/>
          <w:lang w:eastAsia="en-GB"/>
        </w:rPr>
        <w:t xml:space="preserve"> Dates will be circulated as soon as they are available.</w:t>
      </w:r>
    </w:p>
    <w:p w14:paraId="32B296AC" w14:textId="77777777" w:rsidR="00E7366C" w:rsidRDefault="00E7366C" w:rsidP="00E7366C">
      <w:pPr>
        <w:spacing w:after="0" w:line="240" w:lineRule="auto"/>
        <w:rPr>
          <w:rFonts w:ascii="Arial" w:hAnsi="Arial" w:cs="Arial"/>
          <w:b/>
          <w:noProof/>
          <w:sz w:val="24"/>
          <w:szCs w:val="24"/>
          <w:lang w:eastAsia="en-GB"/>
        </w:rPr>
      </w:pPr>
    </w:p>
    <w:p w14:paraId="2293DE2B" w14:textId="77777777" w:rsidR="006C3A3F" w:rsidRDefault="006C3A3F" w:rsidP="00E7366C">
      <w:pPr>
        <w:spacing w:after="0" w:line="240" w:lineRule="auto"/>
        <w:rPr>
          <w:rFonts w:ascii="Arial" w:hAnsi="Arial" w:cs="Arial"/>
          <w:b/>
          <w:noProof/>
          <w:sz w:val="24"/>
          <w:szCs w:val="24"/>
          <w:lang w:eastAsia="en-GB"/>
        </w:rPr>
      </w:pPr>
    </w:p>
    <w:p w14:paraId="2A457948" w14:textId="5DAF210D" w:rsidR="00FF3D43" w:rsidRDefault="00FF3D43" w:rsidP="00E7366C">
      <w:pPr>
        <w:spacing w:after="0" w:line="240" w:lineRule="auto"/>
        <w:rPr>
          <w:rFonts w:ascii="Arial" w:hAnsi="Arial" w:cs="Arial"/>
          <w:b/>
          <w:noProof/>
          <w:sz w:val="24"/>
          <w:szCs w:val="24"/>
          <w:lang w:eastAsia="en-GB"/>
        </w:rPr>
      </w:pPr>
      <w:r w:rsidRPr="00D83718">
        <w:rPr>
          <w:rFonts w:ascii="Arial" w:hAnsi="Arial" w:cs="Arial"/>
          <w:b/>
          <w:noProof/>
          <w:sz w:val="24"/>
          <w:szCs w:val="24"/>
          <w:lang w:eastAsia="en-GB"/>
        </w:rPr>
        <w:t>Client engagement:</w:t>
      </w:r>
    </w:p>
    <w:p w14:paraId="464A7A80" w14:textId="77777777" w:rsidR="00FF3D43" w:rsidRPr="00D83718" w:rsidRDefault="00FF3D43" w:rsidP="00E7366C">
      <w:pPr>
        <w:spacing w:after="0" w:line="240" w:lineRule="auto"/>
        <w:rPr>
          <w:rFonts w:ascii="Arial" w:hAnsi="Arial" w:cs="Arial"/>
          <w:noProof/>
          <w:sz w:val="24"/>
          <w:szCs w:val="24"/>
          <w:lang w:eastAsia="en-GB"/>
        </w:rPr>
      </w:pPr>
      <w:r w:rsidRPr="00D83718">
        <w:rPr>
          <w:rFonts w:ascii="Arial" w:hAnsi="Arial" w:cs="Arial"/>
          <w:noProof/>
          <w:sz w:val="24"/>
          <w:szCs w:val="24"/>
          <w:lang w:eastAsia="en-GB"/>
        </w:rPr>
        <w:t>Clients feedback was sought from young people earlier in the year.</w:t>
      </w:r>
    </w:p>
    <w:p w14:paraId="20E6DEA6" w14:textId="77777777" w:rsidR="006875CD" w:rsidRDefault="006875CD" w:rsidP="00E7366C">
      <w:pPr>
        <w:spacing w:after="0" w:line="240" w:lineRule="auto"/>
        <w:rPr>
          <w:rFonts w:ascii="Arial" w:hAnsi="Arial" w:cs="Arial"/>
          <w:noProof/>
          <w:sz w:val="24"/>
          <w:szCs w:val="24"/>
          <w:lang w:eastAsia="en-GB"/>
        </w:rPr>
      </w:pPr>
    </w:p>
    <w:p w14:paraId="324A54F2" w14:textId="56801136" w:rsidR="00FF3D43" w:rsidRPr="00D83718" w:rsidRDefault="00FF3D43" w:rsidP="00E7366C">
      <w:pPr>
        <w:spacing w:after="0" w:line="240" w:lineRule="auto"/>
        <w:rPr>
          <w:rFonts w:ascii="Arial" w:hAnsi="Arial" w:cs="Arial"/>
          <w:noProof/>
          <w:sz w:val="24"/>
          <w:szCs w:val="24"/>
          <w:lang w:eastAsia="en-GB"/>
        </w:rPr>
      </w:pPr>
      <w:r>
        <w:rPr>
          <w:rFonts w:ascii="Arial" w:hAnsi="Arial" w:cs="Arial"/>
          <w:noProof/>
          <w:sz w:val="24"/>
          <w:szCs w:val="24"/>
          <w:lang w:eastAsia="en-GB"/>
        </w:rPr>
        <w:t>The ‘</w:t>
      </w:r>
      <w:r w:rsidRPr="00D83718">
        <w:rPr>
          <w:rFonts w:ascii="Arial" w:hAnsi="Arial" w:cs="Arial"/>
          <w:noProof/>
          <w:sz w:val="24"/>
          <w:szCs w:val="24"/>
          <w:lang w:eastAsia="en-GB"/>
        </w:rPr>
        <w:t>Counting Every Adult</w:t>
      </w:r>
      <w:r>
        <w:rPr>
          <w:rFonts w:ascii="Arial" w:hAnsi="Arial" w:cs="Arial"/>
          <w:noProof/>
          <w:sz w:val="24"/>
          <w:szCs w:val="24"/>
          <w:lang w:eastAsia="en-GB"/>
        </w:rPr>
        <w:t>’</w:t>
      </w:r>
      <w:r w:rsidRPr="00D83718">
        <w:rPr>
          <w:rFonts w:ascii="Arial" w:hAnsi="Arial" w:cs="Arial"/>
          <w:noProof/>
          <w:sz w:val="24"/>
          <w:szCs w:val="24"/>
          <w:lang w:eastAsia="en-GB"/>
        </w:rPr>
        <w:t xml:space="preserve"> Co-production group </w:t>
      </w:r>
      <w:r>
        <w:rPr>
          <w:rFonts w:ascii="Arial" w:hAnsi="Arial" w:cs="Arial"/>
          <w:noProof/>
          <w:sz w:val="24"/>
          <w:szCs w:val="24"/>
          <w:lang w:eastAsia="en-GB"/>
        </w:rPr>
        <w:t xml:space="preserve">are involved in discussions around the ‘Streets to Homes’ model being proposed for Cambridge. Members of this group are also now attending the redesign </w:t>
      </w:r>
      <w:r w:rsidR="00B25B8A">
        <w:rPr>
          <w:rFonts w:ascii="Arial" w:hAnsi="Arial" w:cs="Arial"/>
          <w:noProof/>
          <w:sz w:val="24"/>
          <w:szCs w:val="24"/>
          <w:lang w:eastAsia="en-GB"/>
        </w:rPr>
        <w:t xml:space="preserve">group </w:t>
      </w:r>
      <w:r>
        <w:rPr>
          <w:rFonts w:ascii="Arial" w:hAnsi="Arial" w:cs="Arial"/>
          <w:noProof/>
          <w:sz w:val="24"/>
          <w:szCs w:val="24"/>
          <w:lang w:eastAsia="en-GB"/>
        </w:rPr>
        <w:t xml:space="preserve">chaired jointly by the County and City Council and made up of providers and partners. </w:t>
      </w:r>
    </w:p>
    <w:p w14:paraId="5951CEC3" w14:textId="77777777" w:rsidR="00E7366C" w:rsidRDefault="00E7366C" w:rsidP="00E7366C">
      <w:pPr>
        <w:spacing w:after="0" w:line="240" w:lineRule="auto"/>
        <w:rPr>
          <w:rFonts w:ascii="Arial" w:hAnsi="Arial" w:cs="Arial"/>
          <w:noProof/>
          <w:sz w:val="24"/>
          <w:szCs w:val="24"/>
          <w:lang w:eastAsia="en-GB"/>
        </w:rPr>
      </w:pPr>
    </w:p>
    <w:p w14:paraId="68A99696" w14:textId="6EDCEA40" w:rsidR="00FF3D43" w:rsidRDefault="00FF3D43" w:rsidP="00E7366C">
      <w:pPr>
        <w:spacing w:after="0" w:line="240" w:lineRule="auto"/>
        <w:rPr>
          <w:rFonts w:ascii="Arial" w:hAnsi="Arial" w:cs="Arial"/>
          <w:noProof/>
          <w:sz w:val="24"/>
          <w:szCs w:val="24"/>
          <w:lang w:eastAsia="en-GB"/>
        </w:rPr>
      </w:pPr>
      <w:r w:rsidRPr="00FF3D43">
        <w:rPr>
          <w:rFonts w:ascii="Arial" w:hAnsi="Arial" w:cs="Arial"/>
          <w:noProof/>
          <w:sz w:val="24"/>
          <w:szCs w:val="24"/>
          <w:lang w:eastAsia="en-GB"/>
        </w:rPr>
        <w:t xml:space="preserve">Covid 19 </w:t>
      </w:r>
      <w:r>
        <w:rPr>
          <w:rFonts w:ascii="Arial" w:hAnsi="Arial" w:cs="Arial"/>
          <w:noProof/>
          <w:sz w:val="24"/>
          <w:szCs w:val="24"/>
          <w:lang w:eastAsia="en-GB"/>
        </w:rPr>
        <w:t>has made this element of the redesign work much more challenging and we are considering the best way to engage with</w:t>
      </w:r>
      <w:r w:rsidR="000B7D53">
        <w:rPr>
          <w:rFonts w:ascii="Arial" w:hAnsi="Arial" w:cs="Arial"/>
          <w:noProof/>
          <w:sz w:val="24"/>
          <w:szCs w:val="24"/>
          <w:lang w:eastAsia="en-GB"/>
        </w:rPr>
        <w:t xml:space="preserve"> more people with lived exper</w:t>
      </w:r>
      <w:r w:rsidR="006875CD">
        <w:rPr>
          <w:rFonts w:ascii="Arial" w:hAnsi="Arial" w:cs="Arial"/>
          <w:noProof/>
          <w:sz w:val="24"/>
          <w:szCs w:val="24"/>
          <w:lang w:eastAsia="en-GB"/>
        </w:rPr>
        <w:t>i</w:t>
      </w:r>
      <w:r w:rsidR="000B7D53">
        <w:rPr>
          <w:rFonts w:ascii="Arial" w:hAnsi="Arial" w:cs="Arial"/>
          <w:noProof/>
          <w:sz w:val="24"/>
          <w:szCs w:val="24"/>
          <w:lang w:eastAsia="en-GB"/>
        </w:rPr>
        <w:t>e</w:t>
      </w:r>
      <w:r w:rsidR="006875CD">
        <w:rPr>
          <w:rFonts w:ascii="Arial" w:hAnsi="Arial" w:cs="Arial"/>
          <w:noProof/>
          <w:sz w:val="24"/>
          <w:szCs w:val="24"/>
          <w:lang w:eastAsia="en-GB"/>
        </w:rPr>
        <w:t xml:space="preserve">nce across </w:t>
      </w:r>
      <w:r>
        <w:rPr>
          <w:rFonts w:ascii="Arial" w:hAnsi="Arial" w:cs="Arial"/>
          <w:noProof/>
          <w:sz w:val="24"/>
          <w:szCs w:val="24"/>
          <w:lang w:eastAsia="en-GB"/>
        </w:rPr>
        <w:t>the County.</w:t>
      </w:r>
    </w:p>
    <w:p w14:paraId="4D02EE0E" w14:textId="77777777" w:rsidR="00FF3D43" w:rsidRPr="00FF3D43" w:rsidRDefault="00FF3D43" w:rsidP="00E7366C">
      <w:pPr>
        <w:spacing w:after="0" w:line="240" w:lineRule="auto"/>
        <w:rPr>
          <w:rFonts w:ascii="Arial" w:hAnsi="Arial" w:cs="Arial"/>
          <w:noProof/>
          <w:sz w:val="24"/>
          <w:szCs w:val="24"/>
          <w:lang w:eastAsia="en-GB"/>
        </w:rPr>
      </w:pPr>
    </w:p>
    <w:p w14:paraId="34272B26" w14:textId="77777777" w:rsidR="006C3A3F" w:rsidRDefault="006C3A3F" w:rsidP="00E7366C">
      <w:pPr>
        <w:spacing w:after="0" w:line="240" w:lineRule="auto"/>
        <w:rPr>
          <w:rFonts w:ascii="Arial" w:hAnsi="Arial" w:cs="Arial"/>
          <w:b/>
          <w:noProof/>
          <w:sz w:val="24"/>
          <w:szCs w:val="24"/>
          <w:lang w:eastAsia="en-GB"/>
        </w:rPr>
      </w:pPr>
    </w:p>
    <w:p w14:paraId="359980D0" w14:textId="35B321DF" w:rsidR="00E7366C" w:rsidRPr="001C7F4B" w:rsidRDefault="00E7366C" w:rsidP="00E7366C">
      <w:pPr>
        <w:spacing w:after="0" w:line="240" w:lineRule="auto"/>
        <w:rPr>
          <w:rFonts w:ascii="Arial" w:hAnsi="Arial" w:cs="Arial"/>
          <w:b/>
          <w:noProof/>
          <w:sz w:val="24"/>
          <w:szCs w:val="24"/>
          <w:lang w:eastAsia="en-GB"/>
        </w:rPr>
      </w:pPr>
      <w:r>
        <w:rPr>
          <w:rFonts w:ascii="Arial" w:hAnsi="Arial" w:cs="Arial"/>
          <w:b/>
          <w:noProof/>
          <w:sz w:val="24"/>
          <w:szCs w:val="24"/>
          <w:lang w:eastAsia="en-GB"/>
        </w:rPr>
        <w:t>redes</w:t>
      </w:r>
      <w:r w:rsidRPr="001C7F4B">
        <w:rPr>
          <w:rFonts w:ascii="Arial" w:hAnsi="Arial" w:cs="Arial"/>
          <w:b/>
          <w:noProof/>
          <w:sz w:val="24"/>
          <w:szCs w:val="24"/>
          <w:lang w:eastAsia="en-GB"/>
        </w:rPr>
        <w:t>i</w:t>
      </w:r>
      <w:r>
        <w:rPr>
          <w:rFonts w:ascii="Arial" w:hAnsi="Arial" w:cs="Arial"/>
          <w:b/>
          <w:noProof/>
          <w:sz w:val="24"/>
          <w:szCs w:val="24"/>
          <w:lang w:eastAsia="en-GB"/>
        </w:rPr>
        <w:t>g</w:t>
      </w:r>
      <w:r w:rsidRPr="001C7F4B">
        <w:rPr>
          <w:rFonts w:ascii="Arial" w:hAnsi="Arial" w:cs="Arial"/>
          <w:b/>
          <w:noProof/>
          <w:sz w:val="24"/>
          <w:szCs w:val="24"/>
          <w:lang w:eastAsia="en-GB"/>
        </w:rPr>
        <w:t>n models:</w:t>
      </w:r>
    </w:p>
    <w:p w14:paraId="5CEF6E8C" w14:textId="77777777" w:rsidR="00E7366C" w:rsidRDefault="00E7366C" w:rsidP="00E7366C">
      <w:pPr>
        <w:spacing w:after="0" w:line="240" w:lineRule="auto"/>
        <w:rPr>
          <w:rFonts w:ascii="Arial" w:hAnsi="Arial" w:cs="Arial"/>
          <w:noProof/>
          <w:sz w:val="24"/>
          <w:szCs w:val="24"/>
          <w:lang w:eastAsia="en-GB"/>
        </w:rPr>
      </w:pPr>
      <w:r>
        <w:rPr>
          <w:rFonts w:ascii="Arial" w:hAnsi="Arial" w:cs="Arial"/>
          <w:noProof/>
          <w:sz w:val="24"/>
          <w:szCs w:val="24"/>
          <w:lang w:eastAsia="en-GB"/>
        </w:rPr>
        <w:t xml:space="preserve">The </w:t>
      </w:r>
      <w:r w:rsidRPr="00BE690E">
        <w:rPr>
          <w:rFonts w:ascii="Arial" w:hAnsi="Arial" w:cs="Arial"/>
          <w:noProof/>
          <w:sz w:val="24"/>
          <w:szCs w:val="24"/>
          <w:lang w:eastAsia="en-GB"/>
        </w:rPr>
        <w:t xml:space="preserve">draft </w:t>
      </w:r>
      <w:r>
        <w:rPr>
          <w:rFonts w:ascii="Arial" w:hAnsi="Arial" w:cs="Arial"/>
          <w:noProof/>
          <w:sz w:val="24"/>
          <w:szCs w:val="24"/>
          <w:lang w:eastAsia="en-GB"/>
        </w:rPr>
        <w:t>models included in this briefing were shared with the County’s Member Reference Group earlier this month and District Housing Leads represented on the sub regional Housing Board. Both groups were asked to treat them as confidential.</w:t>
      </w:r>
    </w:p>
    <w:p w14:paraId="6870D988" w14:textId="77777777" w:rsidR="00E7366C" w:rsidRDefault="00E7366C" w:rsidP="00E7366C">
      <w:pPr>
        <w:spacing w:after="0" w:line="240" w:lineRule="auto"/>
        <w:rPr>
          <w:rFonts w:ascii="Arial" w:hAnsi="Arial" w:cs="Arial"/>
          <w:noProof/>
          <w:sz w:val="24"/>
          <w:szCs w:val="24"/>
          <w:lang w:eastAsia="en-GB"/>
        </w:rPr>
      </w:pPr>
    </w:p>
    <w:p w14:paraId="7D3531DE" w14:textId="2C1385D3" w:rsidR="00BE690E" w:rsidRDefault="00E7366C" w:rsidP="00E7366C">
      <w:pPr>
        <w:spacing w:after="0" w:line="240" w:lineRule="auto"/>
        <w:rPr>
          <w:rFonts w:ascii="Arial" w:hAnsi="Arial" w:cs="Arial"/>
          <w:noProof/>
          <w:sz w:val="24"/>
          <w:szCs w:val="24"/>
          <w:lang w:eastAsia="en-GB"/>
        </w:rPr>
      </w:pPr>
      <w:r>
        <w:rPr>
          <w:rFonts w:ascii="Arial" w:hAnsi="Arial" w:cs="Arial"/>
          <w:noProof/>
          <w:sz w:val="24"/>
          <w:szCs w:val="24"/>
          <w:lang w:eastAsia="en-GB"/>
        </w:rPr>
        <w:t>The models to be delivered in the Cambridge Cit</w:t>
      </w:r>
      <w:r w:rsidR="006875CD">
        <w:rPr>
          <w:rFonts w:ascii="Arial" w:hAnsi="Arial" w:cs="Arial"/>
          <w:noProof/>
          <w:sz w:val="24"/>
          <w:szCs w:val="24"/>
          <w:lang w:eastAsia="en-GB"/>
        </w:rPr>
        <w:t xml:space="preserve">y area (including South Cambs) </w:t>
      </w:r>
      <w:r>
        <w:rPr>
          <w:rFonts w:ascii="Arial" w:hAnsi="Arial" w:cs="Arial"/>
          <w:noProof/>
          <w:sz w:val="24"/>
          <w:szCs w:val="24"/>
          <w:lang w:eastAsia="en-GB"/>
        </w:rPr>
        <w:t>have been developed with providers and partners.  The</w:t>
      </w:r>
      <w:r w:rsidR="00BE690E">
        <w:rPr>
          <w:rFonts w:ascii="Arial" w:hAnsi="Arial" w:cs="Arial"/>
          <w:noProof/>
          <w:sz w:val="24"/>
          <w:szCs w:val="24"/>
          <w:lang w:eastAsia="en-GB"/>
        </w:rPr>
        <w:t xml:space="preserve">re will be similar opportunities for people to help </w:t>
      </w:r>
      <w:r w:rsidR="000B7D53">
        <w:rPr>
          <w:rFonts w:ascii="Arial" w:hAnsi="Arial" w:cs="Arial"/>
          <w:noProof/>
          <w:sz w:val="24"/>
          <w:szCs w:val="24"/>
          <w:lang w:eastAsia="en-GB"/>
        </w:rPr>
        <w:t>f</w:t>
      </w:r>
      <w:r w:rsidR="00BE690E">
        <w:rPr>
          <w:rFonts w:ascii="Arial" w:hAnsi="Arial" w:cs="Arial"/>
          <w:noProof/>
          <w:sz w:val="24"/>
          <w:szCs w:val="24"/>
          <w:lang w:eastAsia="en-GB"/>
        </w:rPr>
        <w:t>urther develop the</w:t>
      </w:r>
      <w:r>
        <w:rPr>
          <w:rFonts w:ascii="Arial" w:hAnsi="Arial" w:cs="Arial"/>
          <w:noProof/>
          <w:sz w:val="24"/>
          <w:szCs w:val="24"/>
          <w:lang w:eastAsia="en-GB"/>
        </w:rPr>
        <w:t xml:space="preserve"> models </w:t>
      </w:r>
      <w:r w:rsidR="00BE690E">
        <w:rPr>
          <w:rFonts w:ascii="Arial" w:hAnsi="Arial" w:cs="Arial"/>
          <w:noProof/>
          <w:sz w:val="24"/>
          <w:szCs w:val="24"/>
          <w:lang w:eastAsia="en-GB"/>
        </w:rPr>
        <w:t>covering the</w:t>
      </w:r>
      <w:r>
        <w:rPr>
          <w:rFonts w:ascii="Arial" w:hAnsi="Arial" w:cs="Arial"/>
          <w:noProof/>
          <w:sz w:val="24"/>
          <w:szCs w:val="24"/>
          <w:lang w:eastAsia="en-GB"/>
        </w:rPr>
        <w:t xml:space="preserve"> other areas of the County</w:t>
      </w:r>
      <w:r w:rsidR="00BE690E">
        <w:rPr>
          <w:rFonts w:ascii="Arial" w:hAnsi="Arial" w:cs="Arial"/>
          <w:noProof/>
          <w:sz w:val="24"/>
          <w:szCs w:val="24"/>
          <w:lang w:eastAsia="en-GB"/>
        </w:rPr>
        <w:t xml:space="preserve">. </w:t>
      </w:r>
    </w:p>
    <w:p w14:paraId="78A370F1" w14:textId="77777777" w:rsidR="00BE690E" w:rsidRDefault="00BE690E" w:rsidP="00E7366C">
      <w:pPr>
        <w:spacing w:after="0" w:line="240" w:lineRule="auto"/>
        <w:rPr>
          <w:rFonts w:ascii="Arial" w:hAnsi="Arial" w:cs="Arial"/>
          <w:noProof/>
          <w:sz w:val="24"/>
          <w:szCs w:val="24"/>
          <w:lang w:eastAsia="en-GB"/>
        </w:rPr>
      </w:pPr>
    </w:p>
    <w:p w14:paraId="210CC0C5" w14:textId="0EFF983B" w:rsidR="00E7366C" w:rsidRDefault="00BE690E" w:rsidP="00E7366C">
      <w:pPr>
        <w:spacing w:after="0" w:line="240" w:lineRule="auto"/>
        <w:rPr>
          <w:rFonts w:ascii="Arial" w:hAnsi="Arial" w:cs="Arial"/>
          <w:noProof/>
          <w:sz w:val="24"/>
          <w:szCs w:val="24"/>
          <w:lang w:eastAsia="en-GB"/>
        </w:rPr>
      </w:pPr>
      <w:r>
        <w:rPr>
          <w:rFonts w:ascii="Arial" w:hAnsi="Arial" w:cs="Arial"/>
          <w:noProof/>
          <w:sz w:val="24"/>
          <w:szCs w:val="24"/>
          <w:lang w:eastAsia="en-GB"/>
        </w:rPr>
        <w:t xml:space="preserve">At present all the models are still drafts, therefore we can continue to refine and develop them to ensure the final model will be effective, sustainable and deliverable. </w:t>
      </w:r>
    </w:p>
    <w:p w14:paraId="0AD90F6B" w14:textId="77777777" w:rsidR="00BE690E" w:rsidRDefault="00BE690E" w:rsidP="00E7366C">
      <w:pPr>
        <w:spacing w:after="0" w:line="240" w:lineRule="auto"/>
        <w:rPr>
          <w:rFonts w:ascii="Arial" w:hAnsi="Arial" w:cs="Arial"/>
          <w:noProof/>
          <w:sz w:val="24"/>
          <w:szCs w:val="24"/>
          <w:lang w:eastAsia="en-GB"/>
        </w:rPr>
      </w:pPr>
    </w:p>
    <w:p w14:paraId="42E7B82C" w14:textId="77777777" w:rsidR="006C3A3F" w:rsidRDefault="006C3A3F" w:rsidP="009B37FB">
      <w:pPr>
        <w:spacing w:after="0" w:line="240" w:lineRule="auto"/>
        <w:rPr>
          <w:rFonts w:ascii="Arial" w:hAnsi="Arial" w:cs="Arial"/>
          <w:b/>
          <w:noProof/>
          <w:sz w:val="24"/>
          <w:szCs w:val="24"/>
          <w:lang w:eastAsia="en-GB"/>
        </w:rPr>
      </w:pPr>
    </w:p>
    <w:p w14:paraId="0FA4A973" w14:textId="3412738D" w:rsidR="009B37FB" w:rsidRDefault="00E7366C" w:rsidP="009B37FB">
      <w:pPr>
        <w:spacing w:after="0" w:line="240" w:lineRule="auto"/>
        <w:rPr>
          <w:rFonts w:ascii="Arial" w:hAnsi="Arial" w:cs="Arial"/>
          <w:b/>
          <w:noProof/>
          <w:sz w:val="24"/>
          <w:szCs w:val="24"/>
          <w:lang w:eastAsia="en-GB"/>
        </w:rPr>
      </w:pPr>
      <w:r>
        <w:rPr>
          <w:rFonts w:ascii="Arial" w:hAnsi="Arial" w:cs="Arial"/>
          <w:b/>
          <w:noProof/>
          <w:sz w:val="24"/>
          <w:szCs w:val="24"/>
          <w:lang w:eastAsia="en-GB"/>
        </w:rPr>
        <w:t>Outline procurement approach</w:t>
      </w:r>
      <w:r w:rsidR="00CB7F67">
        <w:rPr>
          <w:rFonts w:ascii="Arial" w:hAnsi="Arial" w:cs="Arial"/>
          <w:b/>
          <w:noProof/>
          <w:sz w:val="24"/>
          <w:szCs w:val="24"/>
          <w:lang w:eastAsia="en-GB"/>
        </w:rPr>
        <w:t>:</w:t>
      </w:r>
    </w:p>
    <w:p w14:paraId="4092C3F6" w14:textId="7E0F8036" w:rsidR="009B37FB" w:rsidRPr="009B37FB" w:rsidRDefault="009B37FB" w:rsidP="009B37FB">
      <w:pPr>
        <w:spacing w:after="0" w:line="240" w:lineRule="auto"/>
        <w:rPr>
          <w:rFonts w:ascii="Arial" w:hAnsi="Arial" w:cs="Arial"/>
          <w:noProof/>
          <w:lang w:eastAsia="en-GB"/>
        </w:rPr>
      </w:pPr>
      <w:r w:rsidRPr="009B37FB">
        <w:rPr>
          <w:rFonts w:ascii="Arial" w:hAnsi="Arial" w:cs="Arial"/>
          <w:noProof/>
          <w:lang w:eastAsia="en-GB"/>
        </w:rPr>
        <w:t>(models described are illustrated by the diagrams included below)</w:t>
      </w:r>
    </w:p>
    <w:p w14:paraId="061F7FEC" w14:textId="77777777" w:rsidR="009B37FB" w:rsidRDefault="009B37FB" w:rsidP="009B37FB">
      <w:pPr>
        <w:spacing w:after="0" w:line="240" w:lineRule="auto"/>
        <w:rPr>
          <w:rFonts w:ascii="Arial" w:hAnsi="Arial" w:cs="Arial"/>
          <w:b/>
          <w:color w:val="0070C0"/>
        </w:rPr>
      </w:pPr>
    </w:p>
    <w:p w14:paraId="7B81FC2D" w14:textId="389D95C8" w:rsidR="009B37FB" w:rsidRPr="006875CD" w:rsidRDefault="009B37FB" w:rsidP="009B37FB">
      <w:pPr>
        <w:spacing w:after="0" w:line="240" w:lineRule="auto"/>
        <w:rPr>
          <w:rFonts w:ascii="Arial" w:hAnsi="Arial" w:cs="Arial"/>
          <w:sz w:val="24"/>
          <w:szCs w:val="24"/>
        </w:rPr>
      </w:pPr>
      <w:r w:rsidRPr="006875CD">
        <w:rPr>
          <w:rFonts w:ascii="Arial" w:hAnsi="Arial" w:cs="Arial"/>
          <w:b/>
          <w:color w:val="0070C0"/>
          <w:sz w:val="24"/>
          <w:szCs w:val="24"/>
        </w:rPr>
        <w:t xml:space="preserve">Adult homelessness support services: </w:t>
      </w:r>
    </w:p>
    <w:p w14:paraId="5C48A5EB" w14:textId="66CDD642" w:rsidR="00624AFF" w:rsidRPr="006875CD" w:rsidRDefault="009B37FB" w:rsidP="00624AFF">
      <w:pPr>
        <w:spacing w:after="0" w:line="240" w:lineRule="auto"/>
        <w:rPr>
          <w:rFonts w:ascii="Arial" w:hAnsi="Arial" w:cs="Arial"/>
          <w:sz w:val="24"/>
          <w:szCs w:val="24"/>
        </w:rPr>
      </w:pPr>
      <w:r w:rsidRPr="006875CD">
        <w:rPr>
          <w:rFonts w:ascii="Arial" w:hAnsi="Arial" w:cs="Arial"/>
          <w:sz w:val="24"/>
          <w:szCs w:val="24"/>
        </w:rPr>
        <w:t xml:space="preserve">Cambridge Proposal for </w:t>
      </w:r>
      <w:r w:rsidR="00B25B8A">
        <w:rPr>
          <w:rFonts w:ascii="Arial" w:hAnsi="Arial" w:cs="Arial"/>
          <w:sz w:val="24"/>
          <w:szCs w:val="24"/>
        </w:rPr>
        <w:t xml:space="preserve">a </w:t>
      </w:r>
      <w:r w:rsidRPr="006875CD">
        <w:rPr>
          <w:rFonts w:ascii="Arial" w:hAnsi="Arial" w:cs="Arial"/>
          <w:sz w:val="24"/>
          <w:szCs w:val="24"/>
        </w:rPr>
        <w:t>‘Streets to Home’ model procured jointly with Cambridge City</w:t>
      </w:r>
      <w:r w:rsidR="00A02B8B" w:rsidRPr="006875CD">
        <w:rPr>
          <w:rFonts w:ascii="Arial" w:hAnsi="Arial" w:cs="Arial"/>
          <w:sz w:val="24"/>
          <w:szCs w:val="24"/>
        </w:rPr>
        <w:t xml:space="preserve"> </w:t>
      </w:r>
      <w:r w:rsidR="006875CD" w:rsidRPr="006875CD">
        <w:rPr>
          <w:rFonts w:ascii="Arial" w:hAnsi="Arial" w:cs="Arial"/>
          <w:sz w:val="24"/>
          <w:szCs w:val="24"/>
        </w:rPr>
        <w:t>(subject to governance agreement from both parties)</w:t>
      </w:r>
      <w:r w:rsidR="00742236">
        <w:rPr>
          <w:rFonts w:ascii="Arial" w:hAnsi="Arial" w:cs="Arial"/>
          <w:sz w:val="24"/>
          <w:szCs w:val="24"/>
        </w:rPr>
        <w:t xml:space="preserve"> and also covering South Cambs.</w:t>
      </w:r>
    </w:p>
    <w:p w14:paraId="24AF923E" w14:textId="46704660" w:rsidR="009B37FB" w:rsidRPr="006875CD" w:rsidRDefault="009B37FB" w:rsidP="00624AFF">
      <w:pPr>
        <w:pStyle w:val="ListParagraph"/>
        <w:numPr>
          <w:ilvl w:val="0"/>
          <w:numId w:val="19"/>
        </w:numPr>
        <w:spacing w:after="0" w:line="240" w:lineRule="auto"/>
        <w:rPr>
          <w:rFonts w:ascii="Arial" w:hAnsi="Arial" w:cs="Arial"/>
          <w:sz w:val="24"/>
          <w:szCs w:val="24"/>
        </w:rPr>
      </w:pPr>
      <w:r w:rsidRPr="006875CD">
        <w:rPr>
          <w:rFonts w:ascii="Arial" w:hAnsi="Arial" w:cs="Arial"/>
          <w:sz w:val="24"/>
          <w:szCs w:val="24"/>
        </w:rPr>
        <w:t>County would be lead commissioner due to higher contribution - includes accommodation with support, resettlement support and wraparound services</w:t>
      </w:r>
    </w:p>
    <w:p w14:paraId="7E8A1CB7" w14:textId="541DF37D" w:rsidR="009B37FB" w:rsidRPr="006875CD" w:rsidRDefault="009B37FB" w:rsidP="009B37FB">
      <w:pPr>
        <w:pStyle w:val="ListParagraph"/>
        <w:numPr>
          <w:ilvl w:val="0"/>
          <w:numId w:val="19"/>
        </w:numPr>
        <w:spacing w:after="0" w:line="240" w:lineRule="auto"/>
        <w:rPr>
          <w:rFonts w:ascii="Arial" w:hAnsi="Arial" w:cs="Arial"/>
          <w:sz w:val="24"/>
          <w:szCs w:val="24"/>
        </w:rPr>
      </w:pPr>
      <w:r w:rsidRPr="006875CD">
        <w:rPr>
          <w:rFonts w:ascii="Arial" w:hAnsi="Arial" w:cs="Arial"/>
          <w:sz w:val="24"/>
          <w:szCs w:val="24"/>
        </w:rPr>
        <w:t xml:space="preserve">Discussion happening with redesign group about whether should be procured as 1 lot or split e.g. separate lot covering accommodation based support services </w:t>
      </w:r>
    </w:p>
    <w:p w14:paraId="137C85EB" w14:textId="77777777" w:rsidR="009B37FB" w:rsidRPr="006875CD" w:rsidRDefault="009B37FB" w:rsidP="009B37FB">
      <w:pPr>
        <w:pStyle w:val="ListParagraph"/>
        <w:numPr>
          <w:ilvl w:val="0"/>
          <w:numId w:val="19"/>
        </w:numPr>
        <w:spacing w:after="0" w:line="240" w:lineRule="auto"/>
        <w:rPr>
          <w:rFonts w:ascii="Arial" w:hAnsi="Arial" w:cs="Arial"/>
          <w:sz w:val="24"/>
          <w:szCs w:val="24"/>
        </w:rPr>
      </w:pPr>
      <w:r w:rsidRPr="006875CD">
        <w:rPr>
          <w:rFonts w:ascii="Arial" w:hAnsi="Arial" w:cs="Arial"/>
          <w:sz w:val="24"/>
          <w:szCs w:val="24"/>
        </w:rPr>
        <w:t>Single assessment process &amp; assessment hub (not necessarily attached to accommodation)</w:t>
      </w:r>
    </w:p>
    <w:p w14:paraId="2B2A33C2" w14:textId="77777777" w:rsidR="009B37FB" w:rsidRPr="006875CD" w:rsidRDefault="009B37FB" w:rsidP="009B37FB">
      <w:pPr>
        <w:pStyle w:val="ListParagraph"/>
        <w:numPr>
          <w:ilvl w:val="0"/>
          <w:numId w:val="19"/>
        </w:numPr>
        <w:spacing w:after="0" w:line="240" w:lineRule="auto"/>
        <w:rPr>
          <w:rFonts w:ascii="Arial" w:hAnsi="Arial" w:cs="Arial"/>
          <w:sz w:val="24"/>
          <w:szCs w:val="24"/>
        </w:rPr>
      </w:pPr>
      <w:r w:rsidRPr="006875CD">
        <w:rPr>
          <w:rFonts w:ascii="Arial" w:hAnsi="Arial" w:cs="Arial"/>
          <w:sz w:val="24"/>
          <w:szCs w:val="24"/>
        </w:rPr>
        <w:lastRenderedPageBreak/>
        <w:t>Dedicated move-on / step down units / shared houses (number may fluctuate) (single &amp; mixed sex)</w:t>
      </w:r>
    </w:p>
    <w:p w14:paraId="0D105379" w14:textId="77777777" w:rsidR="009B37FB" w:rsidRPr="006875CD" w:rsidRDefault="009B37FB" w:rsidP="009B37FB">
      <w:pPr>
        <w:pStyle w:val="ListParagraph"/>
        <w:numPr>
          <w:ilvl w:val="0"/>
          <w:numId w:val="19"/>
        </w:numPr>
        <w:spacing w:after="0" w:line="240" w:lineRule="auto"/>
        <w:rPr>
          <w:rFonts w:ascii="Arial" w:hAnsi="Arial" w:cs="Arial"/>
          <w:sz w:val="24"/>
          <w:szCs w:val="24"/>
        </w:rPr>
      </w:pPr>
      <w:r w:rsidRPr="006875CD">
        <w:rPr>
          <w:rFonts w:ascii="Arial" w:hAnsi="Arial" w:cs="Arial"/>
          <w:sz w:val="24"/>
          <w:szCs w:val="24"/>
        </w:rPr>
        <w:t xml:space="preserve">Preference would be for partnership bids to retain local expertise and knowledge and provide choice for clients </w:t>
      </w:r>
    </w:p>
    <w:p w14:paraId="465F1310" w14:textId="77777777" w:rsidR="009B37FB" w:rsidRPr="006875CD" w:rsidRDefault="009B37FB" w:rsidP="009B37FB">
      <w:pPr>
        <w:pStyle w:val="ListParagraph"/>
        <w:numPr>
          <w:ilvl w:val="0"/>
          <w:numId w:val="19"/>
        </w:numPr>
        <w:spacing w:after="0" w:line="240" w:lineRule="auto"/>
        <w:rPr>
          <w:rFonts w:ascii="Arial" w:hAnsi="Arial" w:cs="Arial"/>
          <w:sz w:val="24"/>
          <w:szCs w:val="24"/>
        </w:rPr>
      </w:pPr>
      <w:r w:rsidRPr="006875CD">
        <w:rPr>
          <w:rFonts w:ascii="Arial" w:hAnsi="Arial" w:cs="Arial"/>
          <w:sz w:val="24"/>
          <w:szCs w:val="24"/>
        </w:rPr>
        <w:t>Provision of female only accommodation / support option</w:t>
      </w:r>
    </w:p>
    <w:p w14:paraId="4FA89E01" w14:textId="00FE4FB1" w:rsidR="009B37FB" w:rsidRPr="006875CD" w:rsidRDefault="009B37FB" w:rsidP="009B37FB">
      <w:pPr>
        <w:pStyle w:val="ListParagraph"/>
        <w:numPr>
          <w:ilvl w:val="0"/>
          <w:numId w:val="19"/>
        </w:numPr>
        <w:spacing w:after="0" w:line="240" w:lineRule="auto"/>
        <w:rPr>
          <w:rFonts w:ascii="Arial" w:hAnsi="Arial" w:cs="Arial"/>
          <w:sz w:val="24"/>
          <w:szCs w:val="24"/>
        </w:rPr>
      </w:pPr>
      <w:r w:rsidRPr="006875CD">
        <w:rPr>
          <w:rFonts w:ascii="Arial" w:hAnsi="Arial" w:cs="Arial"/>
          <w:sz w:val="24"/>
          <w:szCs w:val="24"/>
        </w:rPr>
        <w:t>Use of  City’s existing ‘Inform’ system for referrals and reporting</w:t>
      </w:r>
    </w:p>
    <w:p w14:paraId="4A8F1FC1" w14:textId="77777777" w:rsidR="009B37FB" w:rsidRPr="006875CD" w:rsidRDefault="009B37FB" w:rsidP="009B37FB">
      <w:pPr>
        <w:spacing w:after="0" w:line="240" w:lineRule="auto"/>
        <w:rPr>
          <w:rFonts w:ascii="Arial" w:hAnsi="Arial" w:cs="Arial"/>
          <w:sz w:val="24"/>
          <w:szCs w:val="24"/>
        </w:rPr>
      </w:pPr>
    </w:p>
    <w:p w14:paraId="6FC21982" w14:textId="488FB816" w:rsidR="009B37FB" w:rsidRPr="006875CD" w:rsidRDefault="009B37FB" w:rsidP="009B37FB">
      <w:pPr>
        <w:spacing w:after="0" w:line="240" w:lineRule="auto"/>
        <w:rPr>
          <w:rFonts w:ascii="Arial" w:hAnsi="Arial" w:cs="Arial"/>
          <w:sz w:val="24"/>
          <w:szCs w:val="24"/>
        </w:rPr>
      </w:pPr>
      <w:r w:rsidRPr="006875CD">
        <w:rPr>
          <w:rFonts w:ascii="Arial" w:hAnsi="Arial" w:cs="Arial"/>
          <w:sz w:val="24"/>
          <w:szCs w:val="24"/>
        </w:rPr>
        <w:t>FDC/HDC/ECDC Proposal:</w:t>
      </w:r>
    </w:p>
    <w:p w14:paraId="04598DBC" w14:textId="77777777" w:rsidR="009B37FB" w:rsidRPr="006875CD" w:rsidRDefault="009B37FB" w:rsidP="009B37FB">
      <w:pPr>
        <w:pStyle w:val="ListParagraph"/>
        <w:numPr>
          <w:ilvl w:val="0"/>
          <w:numId w:val="19"/>
        </w:numPr>
        <w:spacing w:after="0" w:line="240" w:lineRule="auto"/>
        <w:rPr>
          <w:rFonts w:ascii="Arial" w:hAnsi="Arial" w:cs="Arial"/>
          <w:sz w:val="24"/>
          <w:szCs w:val="24"/>
        </w:rPr>
      </w:pPr>
      <w:r w:rsidRPr="006875CD">
        <w:rPr>
          <w:rFonts w:ascii="Arial" w:hAnsi="Arial" w:cs="Arial"/>
          <w:sz w:val="24"/>
          <w:szCs w:val="24"/>
        </w:rPr>
        <w:t>1 single lot across all areas</w:t>
      </w:r>
    </w:p>
    <w:p w14:paraId="7A9F225C" w14:textId="77777777" w:rsidR="009B37FB" w:rsidRPr="006875CD" w:rsidRDefault="009B37FB" w:rsidP="009B37FB">
      <w:pPr>
        <w:pStyle w:val="ListParagraph"/>
        <w:numPr>
          <w:ilvl w:val="0"/>
          <w:numId w:val="19"/>
        </w:numPr>
        <w:spacing w:after="0" w:line="240" w:lineRule="auto"/>
        <w:rPr>
          <w:rFonts w:ascii="Arial" w:hAnsi="Arial" w:cs="Arial"/>
          <w:sz w:val="24"/>
          <w:szCs w:val="24"/>
        </w:rPr>
      </w:pPr>
      <w:r w:rsidRPr="006875CD">
        <w:rPr>
          <w:rFonts w:ascii="Arial" w:hAnsi="Arial" w:cs="Arial"/>
          <w:sz w:val="24"/>
          <w:szCs w:val="24"/>
        </w:rPr>
        <w:t>Single assessment process</w:t>
      </w:r>
    </w:p>
    <w:p w14:paraId="45F6250C" w14:textId="3BFB4B98" w:rsidR="009B37FB" w:rsidRPr="006875CD" w:rsidRDefault="009B37FB" w:rsidP="009B37FB">
      <w:pPr>
        <w:pStyle w:val="ListParagraph"/>
        <w:numPr>
          <w:ilvl w:val="0"/>
          <w:numId w:val="19"/>
        </w:numPr>
        <w:spacing w:after="0" w:line="240" w:lineRule="auto"/>
        <w:rPr>
          <w:rFonts w:ascii="Arial" w:hAnsi="Arial" w:cs="Arial"/>
          <w:sz w:val="24"/>
          <w:szCs w:val="24"/>
        </w:rPr>
      </w:pPr>
      <w:r w:rsidRPr="006875CD">
        <w:rPr>
          <w:rFonts w:ascii="Arial" w:hAnsi="Arial" w:cs="Arial"/>
          <w:sz w:val="24"/>
          <w:szCs w:val="24"/>
        </w:rPr>
        <w:t>Hub &amp; Spoke approach with an accommodation based support service in Fenland (area within cluster with highest rough sleeper / single homeless need) &amp; dispersed units of shared accommodation with visiting support in Fenland HDC &amp; EDC (new provision for these areas)</w:t>
      </w:r>
    </w:p>
    <w:p w14:paraId="0EF8207E" w14:textId="77777777" w:rsidR="009B37FB" w:rsidRPr="006875CD" w:rsidRDefault="009B37FB" w:rsidP="009B37FB">
      <w:pPr>
        <w:pStyle w:val="ListParagraph"/>
        <w:numPr>
          <w:ilvl w:val="0"/>
          <w:numId w:val="19"/>
        </w:numPr>
        <w:spacing w:after="0" w:line="240" w:lineRule="auto"/>
        <w:rPr>
          <w:rFonts w:ascii="Arial" w:hAnsi="Arial" w:cs="Arial"/>
          <w:sz w:val="24"/>
          <w:szCs w:val="24"/>
        </w:rPr>
      </w:pPr>
      <w:r w:rsidRPr="006875CD">
        <w:rPr>
          <w:rFonts w:ascii="Arial" w:hAnsi="Arial" w:cs="Arial"/>
          <w:sz w:val="24"/>
          <w:szCs w:val="24"/>
        </w:rPr>
        <w:t>Provision of female only accommodation / support option</w:t>
      </w:r>
    </w:p>
    <w:p w14:paraId="6449D515" w14:textId="2AAC478A" w:rsidR="009B37FB" w:rsidRPr="006875CD" w:rsidRDefault="009B37FB" w:rsidP="009B37FB">
      <w:pPr>
        <w:spacing w:after="0" w:line="240" w:lineRule="auto"/>
        <w:rPr>
          <w:rFonts w:ascii="Arial" w:hAnsi="Arial" w:cs="Arial"/>
          <w:sz w:val="24"/>
          <w:szCs w:val="24"/>
        </w:rPr>
      </w:pPr>
    </w:p>
    <w:p w14:paraId="18E5857B" w14:textId="1087E603" w:rsidR="009B37FB" w:rsidRPr="006875CD" w:rsidRDefault="009B37FB" w:rsidP="009B37FB">
      <w:pPr>
        <w:spacing w:after="0" w:line="240" w:lineRule="auto"/>
        <w:rPr>
          <w:rFonts w:ascii="Arial" w:hAnsi="Arial" w:cs="Arial"/>
          <w:sz w:val="24"/>
          <w:szCs w:val="24"/>
        </w:rPr>
      </w:pPr>
      <w:r w:rsidRPr="006875CD">
        <w:rPr>
          <w:rFonts w:ascii="Arial" w:hAnsi="Arial" w:cs="Arial"/>
          <w:b/>
          <w:color w:val="0070C0"/>
          <w:sz w:val="24"/>
          <w:szCs w:val="24"/>
        </w:rPr>
        <w:t xml:space="preserve">Young person’s homelessness support services: </w:t>
      </w:r>
    </w:p>
    <w:p w14:paraId="3D3B3938" w14:textId="77777777" w:rsidR="00080ECA" w:rsidRPr="006875CD" w:rsidRDefault="00080ECA" w:rsidP="00080ECA">
      <w:pPr>
        <w:spacing w:after="0" w:line="240" w:lineRule="auto"/>
        <w:rPr>
          <w:rFonts w:ascii="Arial" w:hAnsi="Arial" w:cs="Arial"/>
          <w:sz w:val="24"/>
          <w:szCs w:val="24"/>
        </w:rPr>
      </w:pPr>
      <w:r w:rsidRPr="006875CD">
        <w:rPr>
          <w:rFonts w:ascii="Arial" w:hAnsi="Arial" w:cs="Arial"/>
          <w:sz w:val="24"/>
          <w:szCs w:val="24"/>
        </w:rPr>
        <w:t>Cambridge &amp; FDC/HDC/ECDC Proposals</w:t>
      </w:r>
    </w:p>
    <w:p w14:paraId="240EF894" w14:textId="77777777" w:rsidR="00080ECA" w:rsidRPr="006875CD" w:rsidRDefault="00080ECA" w:rsidP="00080ECA">
      <w:pPr>
        <w:pStyle w:val="ListParagraph"/>
        <w:numPr>
          <w:ilvl w:val="0"/>
          <w:numId w:val="19"/>
        </w:numPr>
        <w:spacing w:after="0" w:line="240" w:lineRule="auto"/>
        <w:rPr>
          <w:rFonts w:ascii="Arial" w:hAnsi="Arial" w:cs="Arial"/>
          <w:sz w:val="24"/>
          <w:szCs w:val="24"/>
        </w:rPr>
      </w:pPr>
      <w:r w:rsidRPr="006875CD">
        <w:rPr>
          <w:rFonts w:ascii="Arial" w:hAnsi="Arial" w:cs="Arial"/>
          <w:sz w:val="24"/>
          <w:szCs w:val="24"/>
        </w:rPr>
        <w:t>1 single lot per district</w:t>
      </w:r>
    </w:p>
    <w:p w14:paraId="6D631A6F" w14:textId="77777777" w:rsidR="00080ECA" w:rsidRPr="006875CD" w:rsidRDefault="00080ECA" w:rsidP="00080ECA">
      <w:pPr>
        <w:pStyle w:val="ListParagraph"/>
        <w:numPr>
          <w:ilvl w:val="0"/>
          <w:numId w:val="19"/>
        </w:numPr>
        <w:spacing w:after="0" w:line="240" w:lineRule="auto"/>
        <w:rPr>
          <w:rFonts w:ascii="Arial" w:hAnsi="Arial" w:cs="Arial"/>
          <w:sz w:val="24"/>
          <w:szCs w:val="24"/>
        </w:rPr>
      </w:pPr>
      <w:r w:rsidRPr="006875CD">
        <w:rPr>
          <w:rFonts w:ascii="Arial" w:hAnsi="Arial" w:cs="Arial"/>
          <w:sz w:val="24"/>
          <w:szCs w:val="24"/>
        </w:rPr>
        <w:t>Single assessment process</w:t>
      </w:r>
    </w:p>
    <w:p w14:paraId="49A84231" w14:textId="77777777" w:rsidR="00080ECA" w:rsidRPr="006875CD" w:rsidRDefault="00080ECA" w:rsidP="00080ECA">
      <w:pPr>
        <w:pStyle w:val="ListParagraph"/>
        <w:numPr>
          <w:ilvl w:val="0"/>
          <w:numId w:val="19"/>
        </w:numPr>
        <w:spacing w:after="0" w:line="240" w:lineRule="auto"/>
        <w:rPr>
          <w:rFonts w:ascii="Arial" w:hAnsi="Arial" w:cs="Arial"/>
          <w:sz w:val="24"/>
          <w:szCs w:val="24"/>
        </w:rPr>
      </w:pPr>
      <w:r w:rsidRPr="006875CD">
        <w:rPr>
          <w:rFonts w:ascii="Arial" w:hAnsi="Arial" w:cs="Arial"/>
          <w:sz w:val="24"/>
          <w:szCs w:val="24"/>
        </w:rPr>
        <w:t>Dedicated move-on / step down units / shared houses (number may fluctuate) (single &amp; mixed sex)</w:t>
      </w:r>
    </w:p>
    <w:p w14:paraId="57003382" w14:textId="77777777" w:rsidR="00080ECA" w:rsidRPr="006875CD" w:rsidRDefault="00080ECA" w:rsidP="00080ECA">
      <w:pPr>
        <w:pStyle w:val="ListParagraph"/>
        <w:numPr>
          <w:ilvl w:val="0"/>
          <w:numId w:val="19"/>
        </w:numPr>
        <w:spacing w:after="0" w:line="240" w:lineRule="auto"/>
        <w:rPr>
          <w:rFonts w:ascii="Arial" w:hAnsi="Arial" w:cs="Arial"/>
          <w:sz w:val="24"/>
          <w:szCs w:val="24"/>
        </w:rPr>
      </w:pPr>
      <w:r w:rsidRPr="006875CD">
        <w:rPr>
          <w:rFonts w:ascii="Arial" w:hAnsi="Arial" w:cs="Arial"/>
          <w:sz w:val="24"/>
          <w:szCs w:val="24"/>
        </w:rPr>
        <w:t xml:space="preserve">Preference would be for partnership bids to retain local expertise and knowledge and provide choice for clients </w:t>
      </w:r>
    </w:p>
    <w:p w14:paraId="2DBF1B18" w14:textId="77777777" w:rsidR="00080ECA" w:rsidRPr="006875CD" w:rsidRDefault="00080ECA" w:rsidP="00080ECA">
      <w:pPr>
        <w:spacing w:after="0" w:line="240" w:lineRule="auto"/>
        <w:rPr>
          <w:rFonts w:ascii="Arial" w:hAnsi="Arial" w:cs="Arial"/>
          <w:sz w:val="24"/>
          <w:szCs w:val="24"/>
        </w:rPr>
      </w:pPr>
    </w:p>
    <w:p w14:paraId="177F4156" w14:textId="77777777" w:rsidR="00080ECA" w:rsidRPr="006875CD" w:rsidRDefault="00080ECA" w:rsidP="00080ECA">
      <w:pPr>
        <w:spacing w:after="0" w:line="240" w:lineRule="auto"/>
        <w:rPr>
          <w:rFonts w:ascii="Arial" w:hAnsi="Arial" w:cs="Arial"/>
          <w:sz w:val="24"/>
          <w:szCs w:val="24"/>
        </w:rPr>
      </w:pPr>
      <w:r w:rsidRPr="006875CD">
        <w:rPr>
          <w:rFonts w:ascii="Arial" w:hAnsi="Arial" w:cs="Arial"/>
          <w:sz w:val="24"/>
          <w:szCs w:val="24"/>
        </w:rPr>
        <w:t>Additional Cambridge specific elements:</w:t>
      </w:r>
    </w:p>
    <w:p w14:paraId="07FA3D03" w14:textId="7624851F" w:rsidR="00080ECA" w:rsidRPr="006875CD" w:rsidRDefault="00080ECA" w:rsidP="00080ECA">
      <w:pPr>
        <w:pStyle w:val="ListParagraph"/>
        <w:numPr>
          <w:ilvl w:val="0"/>
          <w:numId w:val="19"/>
        </w:numPr>
        <w:spacing w:after="0" w:line="240" w:lineRule="auto"/>
        <w:rPr>
          <w:rFonts w:ascii="Arial" w:hAnsi="Arial" w:cs="Arial"/>
          <w:sz w:val="24"/>
          <w:szCs w:val="24"/>
        </w:rPr>
      </w:pPr>
      <w:r w:rsidRPr="006875CD">
        <w:rPr>
          <w:rFonts w:ascii="Arial" w:hAnsi="Arial" w:cs="Arial"/>
          <w:sz w:val="24"/>
          <w:szCs w:val="24"/>
        </w:rPr>
        <w:t xml:space="preserve">Community support team </w:t>
      </w:r>
      <w:r w:rsidR="00977335">
        <w:rPr>
          <w:rFonts w:ascii="Arial" w:hAnsi="Arial" w:cs="Arial"/>
          <w:sz w:val="24"/>
          <w:szCs w:val="24"/>
        </w:rPr>
        <w:t xml:space="preserve">could </w:t>
      </w:r>
      <w:r w:rsidRPr="006875CD">
        <w:rPr>
          <w:rFonts w:ascii="Arial" w:hAnsi="Arial" w:cs="Arial"/>
          <w:sz w:val="24"/>
          <w:szCs w:val="24"/>
        </w:rPr>
        <w:t>include a navigator post to support LGBTQ+ clients across the service (could be part time)</w:t>
      </w:r>
    </w:p>
    <w:p w14:paraId="26035B7B" w14:textId="77777777" w:rsidR="00080ECA" w:rsidRPr="006875CD" w:rsidRDefault="00080ECA" w:rsidP="00080ECA">
      <w:pPr>
        <w:pStyle w:val="ListParagraph"/>
        <w:numPr>
          <w:ilvl w:val="0"/>
          <w:numId w:val="19"/>
        </w:numPr>
        <w:spacing w:after="0" w:line="240" w:lineRule="auto"/>
        <w:rPr>
          <w:rFonts w:ascii="Arial" w:hAnsi="Arial" w:cs="Arial"/>
          <w:sz w:val="24"/>
          <w:szCs w:val="24"/>
        </w:rPr>
      </w:pPr>
      <w:r w:rsidRPr="006875CD">
        <w:rPr>
          <w:rFonts w:ascii="Arial" w:hAnsi="Arial" w:cs="Arial"/>
          <w:sz w:val="24"/>
          <w:szCs w:val="24"/>
        </w:rPr>
        <w:t>Use of Inform for referrals and reporting</w:t>
      </w:r>
    </w:p>
    <w:p w14:paraId="2E41444A" w14:textId="77777777" w:rsidR="009B37FB" w:rsidRPr="006875CD" w:rsidRDefault="009B37FB" w:rsidP="009B37FB">
      <w:pPr>
        <w:spacing w:after="0" w:line="240" w:lineRule="auto"/>
        <w:rPr>
          <w:rFonts w:ascii="Arial" w:hAnsi="Arial" w:cs="Arial"/>
          <w:sz w:val="24"/>
          <w:szCs w:val="24"/>
        </w:rPr>
      </w:pPr>
    </w:p>
    <w:p w14:paraId="64C743D3" w14:textId="7B931AA5" w:rsidR="009B37FB" w:rsidRPr="006875CD" w:rsidRDefault="009B37FB" w:rsidP="009B37FB">
      <w:pPr>
        <w:spacing w:after="0" w:line="240" w:lineRule="auto"/>
        <w:rPr>
          <w:rFonts w:ascii="Arial" w:hAnsi="Arial" w:cs="Arial"/>
          <w:sz w:val="24"/>
          <w:szCs w:val="24"/>
        </w:rPr>
      </w:pPr>
      <w:r w:rsidRPr="006875CD">
        <w:rPr>
          <w:rFonts w:ascii="Arial" w:hAnsi="Arial" w:cs="Arial"/>
          <w:b/>
          <w:color w:val="0070C0"/>
          <w:sz w:val="24"/>
          <w:szCs w:val="24"/>
        </w:rPr>
        <w:t>Contract length</w:t>
      </w:r>
      <w:r w:rsidRPr="006875CD">
        <w:rPr>
          <w:rFonts w:ascii="Arial" w:hAnsi="Arial" w:cs="Arial"/>
          <w:sz w:val="24"/>
          <w:szCs w:val="24"/>
        </w:rPr>
        <w:t>:</w:t>
      </w:r>
    </w:p>
    <w:p w14:paraId="173C668A" w14:textId="77777777" w:rsidR="00080ECA" w:rsidRPr="006875CD" w:rsidRDefault="009B37FB" w:rsidP="009B37FB">
      <w:pPr>
        <w:spacing w:after="0" w:line="240" w:lineRule="auto"/>
        <w:rPr>
          <w:rFonts w:ascii="Arial" w:hAnsi="Arial" w:cs="Arial"/>
          <w:sz w:val="24"/>
          <w:szCs w:val="24"/>
        </w:rPr>
      </w:pPr>
      <w:r w:rsidRPr="006875CD">
        <w:rPr>
          <w:rFonts w:ascii="Arial" w:hAnsi="Arial" w:cs="Arial"/>
          <w:sz w:val="24"/>
          <w:szCs w:val="24"/>
        </w:rPr>
        <w:t>Based on the Soft Market Testing feedback and feedback from the redesign groups and partners, we would be seeking contracts of 5 years with an option to extend for a further 2 years.</w:t>
      </w:r>
      <w:r w:rsidR="00080ECA" w:rsidRPr="006875CD">
        <w:rPr>
          <w:rFonts w:ascii="Arial" w:hAnsi="Arial" w:cs="Arial"/>
          <w:sz w:val="24"/>
          <w:szCs w:val="24"/>
        </w:rPr>
        <w:t xml:space="preserve"> </w:t>
      </w:r>
    </w:p>
    <w:p w14:paraId="5D160A54" w14:textId="77777777" w:rsidR="00080ECA" w:rsidRPr="006875CD" w:rsidRDefault="00080ECA" w:rsidP="009B37FB">
      <w:pPr>
        <w:spacing w:after="0" w:line="240" w:lineRule="auto"/>
        <w:rPr>
          <w:rFonts w:ascii="Arial" w:hAnsi="Arial" w:cs="Arial"/>
          <w:sz w:val="24"/>
          <w:szCs w:val="24"/>
        </w:rPr>
      </w:pPr>
    </w:p>
    <w:p w14:paraId="0E3B3F0D" w14:textId="6A36DBD0" w:rsidR="009B37FB" w:rsidRPr="006875CD" w:rsidRDefault="00080ECA" w:rsidP="009B37FB">
      <w:pPr>
        <w:spacing w:after="0" w:line="240" w:lineRule="auto"/>
        <w:rPr>
          <w:rFonts w:ascii="Arial" w:hAnsi="Arial" w:cs="Arial"/>
          <w:sz w:val="24"/>
          <w:szCs w:val="24"/>
        </w:rPr>
      </w:pPr>
      <w:r w:rsidRPr="006875CD">
        <w:rPr>
          <w:rFonts w:ascii="Arial" w:hAnsi="Arial" w:cs="Arial"/>
          <w:sz w:val="24"/>
          <w:szCs w:val="24"/>
        </w:rPr>
        <w:t>This will enable sufficient time to support providers in delivering the level of change we want to see, and for us to work with providers to embed and also further develop the new models.</w:t>
      </w:r>
    </w:p>
    <w:p w14:paraId="0D11BB15" w14:textId="504D6BCD" w:rsidR="009B37FB" w:rsidRPr="006875CD" w:rsidRDefault="009B37FB" w:rsidP="009B37FB">
      <w:pPr>
        <w:spacing w:after="0" w:line="240" w:lineRule="auto"/>
        <w:rPr>
          <w:rFonts w:ascii="Arial" w:hAnsi="Arial" w:cs="Arial"/>
          <w:sz w:val="24"/>
          <w:szCs w:val="24"/>
        </w:rPr>
      </w:pPr>
    </w:p>
    <w:p w14:paraId="0104E35C" w14:textId="63FE88DC" w:rsidR="00B02189" w:rsidRDefault="00B02189" w:rsidP="009B37FB">
      <w:pPr>
        <w:spacing w:after="0" w:line="240" w:lineRule="auto"/>
        <w:rPr>
          <w:rFonts w:ascii="Arial" w:hAnsi="Arial" w:cs="Arial"/>
          <w:b/>
          <w:noProof/>
          <w:sz w:val="24"/>
          <w:szCs w:val="24"/>
          <w:lang w:eastAsia="en-GB"/>
        </w:rPr>
      </w:pPr>
      <w:r>
        <w:rPr>
          <w:rFonts w:ascii="Arial" w:hAnsi="Arial" w:cs="Arial"/>
          <w:b/>
          <w:color w:val="0070C0"/>
          <w:sz w:val="24"/>
          <w:szCs w:val="24"/>
        </w:rPr>
        <w:t>Outline Procurement Timetable:</w:t>
      </w:r>
    </w:p>
    <w:p w14:paraId="58DAA646" w14:textId="684A54F2" w:rsidR="00B02189" w:rsidRPr="00B02189" w:rsidRDefault="00B02189" w:rsidP="00B02189">
      <w:pPr>
        <w:spacing w:after="0" w:line="240" w:lineRule="auto"/>
        <w:rPr>
          <w:b/>
          <w:i/>
        </w:rPr>
      </w:pPr>
      <w:r>
        <w:rPr>
          <w:rFonts w:ascii="Arial" w:hAnsi="Arial" w:cs="Arial"/>
          <w:b/>
          <w:i/>
        </w:rPr>
        <w:t>P</w:t>
      </w:r>
      <w:r w:rsidRPr="00B02189">
        <w:rPr>
          <w:rFonts w:ascii="Arial" w:hAnsi="Arial" w:cs="Arial"/>
          <w:b/>
          <w:i/>
        </w:rPr>
        <w:t xml:space="preserve">lease note that these dates are provisional </w:t>
      </w:r>
      <w:r>
        <w:rPr>
          <w:rFonts w:ascii="Arial" w:hAnsi="Arial" w:cs="Arial"/>
          <w:b/>
          <w:i/>
        </w:rPr>
        <w:t xml:space="preserve">so </w:t>
      </w:r>
      <w:r w:rsidRPr="00B02189">
        <w:rPr>
          <w:rFonts w:ascii="Arial" w:hAnsi="Arial" w:cs="Arial"/>
          <w:b/>
          <w:i/>
        </w:rPr>
        <w:t>may</w:t>
      </w:r>
      <w:r>
        <w:rPr>
          <w:rFonts w:ascii="Arial" w:hAnsi="Arial" w:cs="Arial"/>
          <w:b/>
          <w:i/>
        </w:rPr>
        <w:t xml:space="preserve"> still</w:t>
      </w:r>
      <w:r w:rsidRPr="00B02189">
        <w:rPr>
          <w:rFonts w:ascii="Arial" w:hAnsi="Arial" w:cs="Arial"/>
          <w:b/>
          <w:i/>
        </w:rPr>
        <w:t xml:space="preserve"> be subject change</w:t>
      </w:r>
    </w:p>
    <w:p w14:paraId="5729B5C0" w14:textId="77777777" w:rsidR="00B02189" w:rsidRDefault="00B02189" w:rsidP="00B02189">
      <w:pPr>
        <w:pStyle w:val="ListParagraph"/>
        <w:ind w:left="1440"/>
        <w:rPr>
          <w:color w:val="FF0000"/>
        </w:rPr>
      </w:pPr>
    </w:p>
    <w:tbl>
      <w:tblPr>
        <w:tblStyle w:val="TableGrid"/>
        <w:tblW w:w="0" w:type="auto"/>
        <w:tblInd w:w="137" w:type="dxa"/>
        <w:tblLook w:val="04A0" w:firstRow="1" w:lastRow="0" w:firstColumn="1" w:lastColumn="0" w:noHBand="0" w:noVBand="1"/>
      </w:tblPr>
      <w:tblGrid>
        <w:gridCol w:w="4820"/>
        <w:gridCol w:w="3118"/>
      </w:tblGrid>
      <w:tr w:rsidR="00B02189" w:rsidRPr="00B02189" w14:paraId="5C8F4AA1" w14:textId="77777777" w:rsidTr="00B02189">
        <w:tc>
          <w:tcPr>
            <w:tcW w:w="4820" w:type="dxa"/>
            <w:tcBorders>
              <w:top w:val="single" w:sz="4" w:space="0" w:color="auto"/>
              <w:left w:val="single" w:sz="4" w:space="0" w:color="auto"/>
              <w:bottom w:val="single" w:sz="4" w:space="0" w:color="auto"/>
              <w:right w:val="single" w:sz="4" w:space="0" w:color="auto"/>
            </w:tcBorders>
            <w:hideMark/>
          </w:tcPr>
          <w:p w14:paraId="762E7D49" w14:textId="77777777" w:rsidR="00B02189" w:rsidRPr="00B02189" w:rsidRDefault="00B02189">
            <w:pPr>
              <w:rPr>
                <w:rFonts w:ascii="Arial" w:hAnsi="Arial" w:cs="Arial"/>
                <w:b/>
              </w:rPr>
            </w:pPr>
            <w:r w:rsidRPr="00B02189">
              <w:rPr>
                <w:rFonts w:ascii="Arial" w:hAnsi="Arial" w:cs="Arial"/>
                <w:b/>
              </w:rPr>
              <w:t>Event</w:t>
            </w:r>
          </w:p>
        </w:tc>
        <w:tc>
          <w:tcPr>
            <w:tcW w:w="3118" w:type="dxa"/>
            <w:tcBorders>
              <w:top w:val="single" w:sz="4" w:space="0" w:color="auto"/>
              <w:left w:val="single" w:sz="4" w:space="0" w:color="auto"/>
              <w:bottom w:val="single" w:sz="4" w:space="0" w:color="auto"/>
              <w:right w:val="single" w:sz="4" w:space="0" w:color="auto"/>
            </w:tcBorders>
            <w:hideMark/>
          </w:tcPr>
          <w:p w14:paraId="708940FE" w14:textId="77777777" w:rsidR="00B02189" w:rsidRPr="00B02189" w:rsidRDefault="00B02189">
            <w:pPr>
              <w:rPr>
                <w:rFonts w:ascii="Arial" w:hAnsi="Arial" w:cs="Arial"/>
                <w:b/>
              </w:rPr>
            </w:pPr>
            <w:r w:rsidRPr="00B02189">
              <w:rPr>
                <w:rFonts w:ascii="Arial" w:hAnsi="Arial" w:cs="Arial"/>
                <w:b/>
              </w:rPr>
              <w:t>Date</w:t>
            </w:r>
          </w:p>
        </w:tc>
      </w:tr>
      <w:tr w:rsidR="00B02189" w:rsidRPr="00B02189" w14:paraId="156D1810" w14:textId="77777777" w:rsidTr="00B02189">
        <w:tc>
          <w:tcPr>
            <w:tcW w:w="4820" w:type="dxa"/>
            <w:tcBorders>
              <w:top w:val="single" w:sz="4" w:space="0" w:color="auto"/>
              <w:left w:val="single" w:sz="4" w:space="0" w:color="auto"/>
              <w:bottom w:val="single" w:sz="4" w:space="0" w:color="auto"/>
              <w:right w:val="single" w:sz="4" w:space="0" w:color="auto"/>
            </w:tcBorders>
            <w:hideMark/>
          </w:tcPr>
          <w:p w14:paraId="002EF429" w14:textId="77777777" w:rsidR="00B02189" w:rsidRPr="00B02189" w:rsidRDefault="00B02189">
            <w:pPr>
              <w:rPr>
                <w:rFonts w:ascii="Arial" w:hAnsi="Arial" w:cs="Arial"/>
              </w:rPr>
            </w:pPr>
            <w:r w:rsidRPr="00B02189">
              <w:rPr>
                <w:rFonts w:ascii="Arial" w:hAnsi="Arial" w:cs="Arial"/>
              </w:rPr>
              <w:t>Tender goes live</w:t>
            </w:r>
          </w:p>
        </w:tc>
        <w:tc>
          <w:tcPr>
            <w:tcW w:w="3118" w:type="dxa"/>
            <w:tcBorders>
              <w:top w:val="single" w:sz="4" w:space="0" w:color="auto"/>
              <w:left w:val="single" w:sz="4" w:space="0" w:color="auto"/>
              <w:bottom w:val="single" w:sz="4" w:space="0" w:color="auto"/>
              <w:right w:val="single" w:sz="4" w:space="0" w:color="auto"/>
            </w:tcBorders>
            <w:hideMark/>
          </w:tcPr>
          <w:p w14:paraId="24596B10" w14:textId="77777777" w:rsidR="00B02189" w:rsidRPr="00B02189" w:rsidRDefault="00B02189">
            <w:pPr>
              <w:rPr>
                <w:rFonts w:ascii="Arial" w:hAnsi="Arial" w:cs="Arial"/>
              </w:rPr>
            </w:pPr>
            <w:r w:rsidRPr="00B02189">
              <w:rPr>
                <w:rFonts w:ascii="Arial" w:hAnsi="Arial" w:cs="Arial"/>
              </w:rPr>
              <w:t>early May</w:t>
            </w:r>
          </w:p>
        </w:tc>
      </w:tr>
      <w:tr w:rsidR="00B02189" w:rsidRPr="00B02189" w14:paraId="2B7A2607" w14:textId="77777777" w:rsidTr="00B02189">
        <w:tc>
          <w:tcPr>
            <w:tcW w:w="4820" w:type="dxa"/>
            <w:tcBorders>
              <w:top w:val="single" w:sz="4" w:space="0" w:color="auto"/>
              <w:left w:val="single" w:sz="4" w:space="0" w:color="auto"/>
              <w:bottom w:val="single" w:sz="4" w:space="0" w:color="auto"/>
              <w:right w:val="single" w:sz="4" w:space="0" w:color="auto"/>
            </w:tcBorders>
            <w:hideMark/>
          </w:tcPr>
          <w:p w14:paraId="1540D81C" w14:textId="77777777" w:rsidR="00B02189" w:rsidRPr="00B02189" w:rsidRDefault="00B02189">
            <w:pPr>
              <w:rPr>
                <w:rFonts w:ascii="Arial" w:hAnsi="Arial" w:cs="Arial"/>
              </w:rPr>
            </w:pPr>
            <w:r w:rsidRPr="00B02189">
              <w:rPr>
                <w:rFonts w:ascii="Arial" w:hAnsi="Arial" w:cs="Arial"/>
              </w:rPr>
              <w:t>Tender responses submitted</w:t>
            </w:r>
          </w:p>
        </w:tc>
        <w:tc>
          <w:tcPr>
            <w:tcW w:w="3118" w:type="dxa"/>
            <w:tcBorders>
              <w:top w:val="single" w:sz="4" w:space="0" w:color="auto"/>
              <w:left w:val="single" w:sz="4" w:space="0" w:color="auto"/>
              <w:bottom w:val="single" w:sz="4" w:space="0" w:color="auto"/>
              <w:right w:val="single" w:sz="4" w:space="0" w:color="auto"/>
            </w:tcBorders>
            <w:hideMark/>
          </w:tcPr>
          <w:p w14:paraId="73AF69C8" w14:textId="77777777" w:rsidR="00B02189" w:rsidRPr="00B02189" w:rsidRDefault="00B02189">
            <w:pPr>
              <w:rPr>
                <w:rFonts w:ascii="Arial" w:hAnsi="Arial" w:cs="Arial"/>
              </w:rPr>
            </w:pPr>
            <w:r w:rsidRPr="00B02189">
              <w:rPr>
                <w:rFonts w:ascii="Arial" w:hAnsi="Arial" w:cs="Arial"/>
              </w:rPr>
              <w:t>early June</w:t>
            </w:r>
          </w:p>
        </w:tc>
      </w:tr>
      <w:tr w:rsidR="00B02189" w:rsidRPr="00B02189" w14:paraId="6AB5D6FF" w14:textId="77777777" w:rsidTr="00B02189">
        <w:tc>
          <w:tcPr>
            <w:tcW w:w="4820" w:type="dxa"/>
            <w:tcBorders>
              <w:top w:val="single" w:sz="4" w:space="0" w:color="auto"/>
              <w:left w:val="single" w:sz="4" w:space="0" w:color="auto"/>
              <w:bottom w:val="single" w:sz="4" w:space="0" w:color="auto"/>
              <w:right w:val="single" w:sz="4" w:space="0" w:color="auto"/>
            </w:tcBorders>
            <w:hideMark/>
          </w:tcPr>
          <w:p w14:paraId="0811A480" w14:textId="77777777" w:rsidR="00B02189" w:rsidRPr="00B02189" w:rsidRDefault="00B02189">
            <w:pPr>
              <w:rPr>
                <w:rFonts w:ascii="Arial" w:hAnsi="Arial" w:cs="Arial"/>
              </w:rPr>
            </w:pPr>
            <w:r w:rsidRPr="00B02189">
              <w:rPr>
                <w:rFonts w:ascii="Arial" w:hAnsi="Arial" w:cs="Arial"/>
              </w:rPr>
              <w:t>Evaluation/ moderation of tenders</w:t>
            </w:r>
          </w:p>
        </w:tc>
        <w:tc>
          <w:tcPr>
            <w:tcW w:w="3118" w:type="dxa"/>
            <w:tcBorders>
              <w:top w:val="single" w:sz="4" w:space="0" w:color="auto"/>
              <w:left w:val="single" w:sz="4" w:space="0" w:color="auto"/>
              <w:bottom w:val="single" w:sz="4" w:space="0" w:color="auto"/>
              <w:right w:val="single" w:sz="4" w:space="0" w:color="auto"/>
            </w:tcBorders>
            <w:hideMark/>
          </w:tcPr>
          <w:p w14:paraId="27E080B1" w14:textId="77777777" w:rsidR="00B02189" w:rsidRPr="00B02189" w:rsidRDefault="00B02189">
            <w:pPr>
              <w:rPr>
                <w:rFonts w:ascii="Arial" w:hAnsi="Arial" w:cs="Arial"/>
              </w:rPr>
            </w:pPr>
            <w:r w:rsidRPr="00B02189">
              <w:rPr>
                <w:rFonts w:ascii="Arial" w:hAnsi="Arial" w:cs="Arial"/>
              </w:rPr>
              <w:t>early July</w:t>
            </w:r>
          </w:p>
        </w:tc>
      </w:tr>
      <w:tr w:rsidR="00B02189" w:rsidRPr="00B02189" w14:paraId="5E248390" w14:textId="77777777" w:rsidTr="00B02189">
        <w:tc>
          <w:tcPr>
            <w:tcW w:w="4820" w:type="dxa"/>
            <w:tcBorders>
              <w:top w:val="single" w:sz="4" w:space="0" w:color="auto"/>
              <w:left w:val="single" w:sz="4" w:space="0" w:color="auto"/>
              <w:bottom w:val="single" w:sz="4" w:space="0" w:color="auto"/>
              <w:right w:val="single" w:sz="4" w:space="0" w:color="auto"/>
            </w:tcBorders>
            <w:hideMark/>
          </w:tcPr>
          <w:p w14:paraId="5D05E687" w14:textId="77777777" w:rsidR="00B02189" w:rsidRPr="00B02189" w:rsidRDefault="00B02189">
            <w:pPr>
              <w:rPr>
                <w:rFonts w:ascii="Arial" w:hAnsi="Arial" w:cs="Arial"/>
              </w:rPr>
            </w:pPr>
            <w:r w:rsidRPr="00B02189">
              <w:rPr>
                <w:rFonts w:ascii="Arial" w:hAnsi="Arial" w:cs="Arial"/>
              </w:rPr>
              <w:t xml:space="preserve">Governance approval to award contract </w:t>
            </w:r>
          </w:p>
        </w:tc>
        <w:tc>
          <w:tcPr>
            <w:tcW w:w="3118" w:type="dxa"/>
            <w:tcBorders>
              <w:top w:val="single" w:sz="4" w:space="0" w:color="auto"/>
              <w:left w:val="single" w:sz="4" w:space="0" w:color="auto"/>
              <w:bottom w:val="single" w:sz="4" w:space="0" w:color="auto"/>
              <w:right w:val="single" w:sz="4" w:space="0" w:color="auto"/>
            </w:tcBorders>
            <w:hideMark/>
          </w:tcPr>
          <w:p w14:paraId="4669A67A" w14:textId="77777777" w:rsidR="00B02189" w:rsidRPr="00B02189" w:rsidRDefault="00B02189">
            <w:pPr>
              <w:rPr>
                <w:rFonts w:ascii="Arial" w:hAnsi="Arial" w:cs="Arial"/>
              </w:rPr>
            </w:pPr>
            <w:proofErr w:type="spellStart"/>
            <w:r w:rsidRPr="00B02189">
              <w:rPr>
                <w:rFonts w:ascii="Arial" w:hAnsi="Arial" w:cs="Arial"/>
              </w:rPr>
              <w:t>mid September</w:t>
            </w:r>
            <w:proofErr w:type="spellEnd"/>
          </w:p>
        </w:tc>
      </w:tr>
      <w:tr w:rsidR="00B02189" w:rsidRPr="00B02189" w14:paraId="588398EB" w14:textId="77777777" w:rsidTr="00B02189">
        <w:tc>
          <w:tcPr>
            <w:tcW w:w="4820" w:type="dxa"/>
            <w:tcBorders>
              <w:top w:val="single" w:sz="4" w:space="0" w:color="auto"/>
              <w:left w:val="single" w:sz="4" w:space="0" w:color="auto"/>
              <w:bottom w:val="single" w:sz="4" w:space="0" w:color="auto"/>
              <w:right w:val="single" w:sz="4" w:space="0" w:color="auto"/>
            </w:tcBorders>
            <w:hideMark/>
          </w:tcPr>
          <w:p w14:paraId="39D82512" w14:textId="77777777" w:rsidR="00B02189" w:rsidRPr="00B02189" w:rsidRDefault="00B02189">
            <w:pPr>
              <w:rPr>
                <w:rFonts w:ascii="Arial" w:hAnsi="Arial" w:cs="Arial"/>
              </w:rPr>
            </w:pPr>
            <w:r w:rsidRPr="00B02189">
              <w:rPr>
                <w:rFonts w:ascii="Arial" w:hAnsi="Arial" w:cs="Arial"/>
              </w:rPr>
              <w:t>New contract commences</w:t>
            </w:r>
          </w:p>
        </w:tc>
        <w:tc>
          <w:tcPr>
            <w:tcW w:w="3118" w:type="dxa"/>
            <w:tcBorders>
              <w:top w:val="single" w:sz="4" w:space="0" w:color="auto"/>
              <w:left w:val="single" w:sz="4" w:space="0" w:color="auto"/>
              <w:bottom w:val="single" w:sz="4" w:space="0" w:color="auto"/>
              <w:right w:val="single" w:sz="4" w:space="0" w:color="auto"/>
            </w:tcBorders>
            <w:hideMark/>
          </w:tcPr>
          <w:p w14:paraId="341303BF" w14:textId="77777777" w:rsidR="00B02189" w:rsidRPr="00B02189" w:rsidRDefault="00B02189">
            <w:pPr>
              <w:rPr>
                <w:rFonts w:ascii="Arial" w:hAnsi="Arial" w:cs="Arial"/>
              </w:rPr>
            </w:pPr>
            <w:r w:rsidRPr="00B02189">
              <w:rPr>
                <w:rFonts w:ascii="Arial" w:hAnsi="Arial" w:cs="Arial"/>
              </w:rPr>
              <w:t>01.01.22</w:t>
            </w:r>
          </w:p>
        </w:tc>
      </w:tr>
    </w:tbl>
    <w:p w14:paraId="1553384E" w14:textId="77777777" w:rsidR="00B02189" w:rsidRDefault="00B02189" w:rsidP="00B02189">
      <w:pPr>
        <w:pStyle w:val="ListParagraph"/>
        <w:ind w:left="1440"/>
        <w:rPr>
          <w:color w:val="FF0000"/>
        </w:rPr>
      </w:pPr>
    </w:p>
    <w:p w14:paraId="3E90E712" w14:textId="57FD70DC" w:rsidR="00B02189" w:rsidRDefault="00B02189" w:rsidP="00B02189">
      <w:pPr>
        <w:rPr>
          <w:rFonts w:ascii="Arial" w:hAnsi="Arial" w:cs="Arial"/>
          <w:sz w:val="24"/>
          <w:szCs w:val="24"/>
          <w:lang w:eastAsia="en-GB"/>
        </w:rPr>
      </w:pPr>
    </w:p>
    <w:p w14:paraId="30DF812A" w14:textId="096AE88D" w:rsidR="00B02189" w:rsidRDefault="00B02189" w:rsidP="00B02189">
      <w:pPr>
        <w:rPr>
          <w:rFonts w:ascii="Arial" w:hAnsi="Arial" w:cs="Arial"/>
          <w:sz w:val="24"/>
          <w:szCs w:val="24"/>
          <w:lang w:eastAsia="en-GB"/>
        </w:rPr>
      </w:pPr>
    </w:p>
    <w:p w14:paraId="656816DA" w14:textId="77777777" w:rsidR="009B37FB" w:rsidRPr="00B02189" w:rsidRDefault="009B37FB" w:rsidP="00B02189">
      <w:pPr>
        <w:rPr>
          <w:rFonts w:ascii="Arial" w:hAnsi="Arial" w:cs="Arial"/>
          <w:sz w:val="24"/>
          <w:szCs w:val="24"/>
          <w:lang w:eastAsia="en-GB"/>
        </w:rPr>
        <w:sectPr w:rsidR="009B37FB" w:rsidRPr="00B02189" w:rsidSect="00083EAA">
          <w:pgSz w:w="11906" w:h="16838"/>
          <w:pgMar w:top="1134" w:right="709" w:bottom="1134" w:left="851" w:header="709" w:footer="709" w:gutter="0"/>
          <w:cols w:space="708"/>
          <w:docGrid w:linePitch="360"/>
        </w:sectPr>
      </w:pPr>
    </w:p>
    <w:p w14:paraId="7EB04019" w14:textId="77777777" w:rsidR="001207E4" w:rsidRDefault="00A11991" w:rsidP="007900A0">
      <w:pPr>
        <w:rPr>
          <w:rFonts w:ascii="Arial" w:hAnsi="Arial" w:cs="Arial"/>
          <w:b/>
          <w:noProof/>
          <w:sz w:val="28"/>
          <w:szCs w:val="28"/>
          <w:lang w:eastAsia="en-GB"/>
        </w:rPr>
      </w:pPr>
      <w:r>
        <w:rPr>
          <w:rFonts w:ascii="Arial" w:hAnsi="Arial" w:cs="Arial"/>
          <w:b/>
          <w:noProof/>
          <w:sz w:val="28"/>
          <w:szCs w:val="28"/>
          <w:lang w:eastAsia="en-GB"/>
        </w:rPr>
        <w:lastRenderedPageBreak/>
        <w:t>Redesign of Young Person’s</w:t>
      </w:r>
      <w:r w:rsidRPr="00A11991">
        <w:rPr>
          <w:rFonts w:ascii="Arial" w:hAnsi="Arial" w:cs="Arial"/>
          <w:b/>
          <w:noProof/>
          <w:sz w:val="28"/>
          <w:szCs w:val="28"/>
          <w:lang w:eastAsia="en-GB"/>
        </w:rPr>
        <w:t xml:space="preserve"> H</w:t>
      </w:r>
      <w:r w:rsidR="00DE32BE">
        <w:rPr>
          <w:rFonts w:ascii="Arial" w:hAnsi="Arial" w:cs="Arial"/>
          <w:b/>
          <w:noProof/>
          <w:sz w:val="28"/>
          <w:szCs w:val="28"/>
          <w:lang w:eastAsia="en-GB"/>
        </w:rPr>
        <w:t xml:space="preserve">ousing </w:t>
      </w:r>
      <w:r w:rsidRPr="00A11991">
        <w:rPr>
          <w:rFonts w:ascii="Arial" w:hAnsi="Arial" w:cs="Arial"/>
          <w:b/>
          <w:noProof/>
          <w:sz w:val="28"/>
          <w:szCs w:val="28"/>
          <w:lang w:eastAsia="en-GB"/>
        </w:rPr>
        <w:t>R</w:t>
      </w:r>
      <w:r w:rsidR="00DE32BE">
        <w:rPr>
          <w:rFonts w:ascii="Arial" w:hAnsi="Arial" w:cs="Arial"/>
          <w:b/>
          <w:noProof/>
          <w:sz w:val="28"/>
          <w:szCs w:val="28"/>
          <w:lang w:eastAsia="en-GB"/>
        </w:rPr>
        <w:t xml:space="preserve">elated </w:t>
      </w:r>
      <w:r w:rsidRPr="00A11991">
        <w:rPr>
          <w:rFonts w:ascii="Arial" w:hAnsi="Arial" w:cs="Arial"/>
          <w:b/>
          <w:noProof/>
          <w:sz w:val="28"/>
          <w:szCs w:val="28"/>
          <w:lang w:eastAsia="en-GB"/>
        </w:rPr>
        <w:t>S</w:t>
      </w:r>
      <w:r w:rsidR="00DE32BE">
        <w:rPr>
          <w:rFonts w:ascii="Arial" w:hAnsi="Arial" w:cs="Arial"/>
          <w:b/>
          <w:noProof/>
          <w:sz w:val="28"/>
          <w:szCs w:val="28"/>
          <w:lang w:eastAsia="en-GB"/>
        </w:rPr>
        <w:t>upport</w:t>
      </w:r>
      <w:r w:rsidRPr="00A11991">
        <w:rPr>
          <w:rFonts w:ascii="Arial" w:hAnsi="Arial" w:cs="Arial"/>
          <w:b/>
          <w:noProof/>
          <w:sz w:val="28"/>
          <w:szCs w:val="28"/>
          <w:lang w:eastAsia="en-GB"/>
        </w:rPr>
        <w:t xml:space="preserve"> services</w:t>
      </w:r>
    </w:p>
    <w:p w14:paraId="2732ED43" w14:textId="77777777" w:rsidR="00B02189" w:rsidRDefault="004226CF" w:rsidP="00B02189">
      <w:pPr>
        <w:rPr>
          <w:rFonts w:ascii="Arial" w:hAnsi="Arial" w:cs="Arial"/>
          <w:b/>
          <w:noProof/>
          <w:sz w:val="28"/>
          <w:szCs w:val="28"/>
          <w:lang w:eastAsia="en-GB"/>
        </w:rPr>
      </w:pPr>
      <w:r>
        <w:rPr>
          <w:rFonts w:ascii="Arial" w:hAnsi="Arial" w:cs="Arial"/>
          <w:b/>
          <w:noProof/>
          <w:sz w:val="28"/>
          <w:szCs w:val="28"/>
          <w:lang w:eastAsia="en-GB"/>
        </w:rPr>
        <w:t>Cambridge</w:t>
      </w:r>
      <w:r w:rsidR="00B949A1">
        <w:rPr>
          <w:rFonts w:ascii="Arial" w:hAnsi="Arial" w:cs="Arial"/>
          <w:b/>
          <w:noProof/>
          <w:sz w:val="28"/>
          <w:szCs w:val="28"/>
          <w:lang w:eastAsia="en-GB"/>
        </w:rPr>
        <w:t xml:space="preserve"> </w:t>
      </w:r>
      <w:r w:rsidR="00B949A1" w:rsidRPr="00B02189">
        <w:rPr>
          <w:rFonts w:ascii="Arial" w:hAnsi="Arial" w:cs="Arial"/>
          <w:b/>
          <w:noProof/>
          <w:sz w:val="24"/>
          <w:szCs w:val="24"/>
          <w:lang w:eastAsia="en-GB"/>
        </w:rPr>
        <w:t>including South Cambs</w:t>
      </w:r>
    </w:p>
    <w:p w14:paraId="41F5FE9D" w14:textId="67C4FB87" w:rsidR="007900A0" w:rsidRPr="00B673D5" w:rsidRDefault="00B02189" w:rsidP="00B02189">
      <w:pPr>
        <w:rPr>
          <w:rFonts w:ascii="Arial" w:hAnsi="Arial" w:cs="Arial"/>
          <w:b/>
          <w:noProof/>
          <w:sz w:val="24"/>
          <w:szCs w:val="24"/>
          <w:lang w:eastAsia="en-GB"/>
        </w:rPr>
      </w:pPr>
      <w:r>
        <w:rPr>
          <w:rFonts w:ascii="Arial" w:hAnsi="Arial" w:cs="Arial"/>
          <w:b/>
          <w:noProof/>
          <w:sz w:val="28"/>
          <w:szCs w:val="28"/>
          <w:lang w:eastAsia="en-GB"/>
        </w:rPr>
        <w:t>P</w:t>
      </w:r>
      <w:r w:rsidR="00B673D5">
        <w:rPr>
          <w:rFonts w:ascii="Arial" w:hAnsi="Arial" w:cs="Arial"/>
          <w:b/>
          <w:noProof/>
          <w:sz w:val="24"/>
          <w:szCs w:val="24"/>
          <w:lang w:eastAsia="en-GB"/>
        </w:rPr>
        <w:t xml:space="preserve">art 1: </w:t>
      </w:r>
      <w:r w:rsidR="007900A0" w:rsidRPr="00B673D5">
        <w:rPr>
          <w:rFonts w:ascii="Arial" w:hAnsi="Arial" w:cs="Arial"/>
          <w:b/>
          <w:noProof/>
          <w:sz w:val="24"/>
          <w:szCs w:val="24"/>
          <w:lang w:eastAsia="en-GB"/>
        </w:rPr>
        <w:t>Referal Pathway</w:t>
      </w:r>
    </w:p>
    <w:p w14:paraId="1535AF7E" w14:textId="77777777" w:rsidR="00B673D5" w:rsidRDefault="00B673D5" w:rsidP="00A11991">
      <w:pPr>
        <w:spacing w:after="0"/>
        <w:rPr>
          <w:rFonts w:ascii="Arial" w:hAnsi="Arial" w:cs="Arial"/>
          <w:b/>
          <w:noProof/>
          <w:color w:val="0070C0"/>
          <w:sz w:val="24"/>
          <w:szCs w:val="24"/>
          <w:lang w:eastAsia="en-GB"/>
        </w:rPr>
      </w:pPr>
    </w:p>
    <w:p w14:paraId="479A422D" w14:textId="77777777" w:rsidR="00D976CF" w:rsidRDefault="00A11991" w:rsidP="00A11991">
      <w:pPr>
        <w:spacing w:after="0"/>
        <w:rPr>
          <w:rFonts w:ascii="Arial" w:hAnsi="Arial" w:cs="Arial"/>
          <w:noProof/>
          <w:sz w:val="24"/>
          <w:szCs w:val="24"/>
          <w:lang w:eastAsia="en-GB"/>
        </w:rPr>
      </w:pPr>
      <w:r w:rsidRPr="00A11991">
        <w:rPr>
          <w:rFonts w:ascii="Arial" w:hAnsi="Arial" w:cs="Arial"/>
          <w:b/>
          <w:noProof/>
          <w:color w:val="0070C0"/>
          <w:sz w:val="24"/>
          <w:szCs w:val="24"/>
          <w:lang w:eastAsia="en-GB"/>
        </w:rPr>
        <w:t xml:space="preserve">Aim: </w:t>
      </w:r>
      <w:r>
        <w:rPr>
          <w:rFonts w:ascii="Arial" w:hAnsi="Arial" w:cs="Arial"/>
          <w:noProof/>
          <w:sz w:val="24"/>
          <w:szCs w:val="24"/>
          <w:lang w:eastAsia="en-GB"/>
        </w:rPr>
        <w:t>To provide a single point of access to</w:t>
      </w:r>
      <w:r w:rsidR="001D6159">
        <w:rPr>
          <w:rFonts w:ascii="Arial" w:hAnsi="Arial" w:cs="Arial"/>
          <w:noProof/>
          <w:sz w:val="24"/>
          <w:szCs w:val="24"/>
          <w:lang w:eastAsia="en-GB"/>
        </w:rPr>
        <w:t xml:space="preserve"> all</w:t>
      </w:r>
      <w:r>
        <w:rPr>
          <w:rFonts w:ascii="Arial" w:hAnsi="Arial" w:cs="Arial"/>
          <w:noProof/>
          <w:sz w:val="24"/>
          <w:szCs w:val="24"/>
          <w:lang w:eastAsia="en-GB"/>
        </w:rPr>
        <w:t xml:space="preserve"> Y</w:t>
      </w:r>
      <w:r w:rsidR="00DE32BE">
        <w:rPr>
          <w:rFonts w:ascii="Arial" w:hAnsi="Arial" w:cs="Arial"/>
          <w:noProof/>
          <w:sz w:val="24"/>
          <w:szCs w:val="24"/>
          <w:lang w:eastAsia="en-GB"/>
        </w:rPr>
        <w:t xml:space="preserve">oung </w:t>
      </w:r>
      <w:r>
        <w:rPr>
          <w:rFonts w:ascii="Arial" w:hAnsi="Arial" w:cs="Arial"/>
          <w:noProof/>
          <w:sz w:val="24"/>
          <w:szCs w:val="24"/>
          <w:lang w:eastAsia="en-GB"/>
        </w:rPr>
        <w:t>P</w:t>
      </w:r>
      <w:r w:rsidR="00DE32BE">
        <w:rPr>
          <w:rFonts w:ascii="Arial" w:hAnsi="Arial" w:cs="Arial"/>
          <w:noProof/>
          <w:sz w:val="24"/>
          <w:szCs w:val="24"/>
          <w:lang w:eastAsia="en-GB"/>
        </w:rPr>
        <w:t>ersons</w:t>
      </w:r>
      <w:r>
        <w:rPr>
          <w:rFonts w:ascii="Arial" w:hAnsi="Arial" w:cs="Arial"/>
          <w:noProof/>
          <w:sz w:val="24"/>
          <w:szCs w:val="24"/>
          <w:lang w:eastAsia="en-GB"/>
        </w:rPr>
        <w:t xml:space="preserve"> HRS services (and poten</w:t>
      </w:r>
      <w:r w:rsidR="00D976CF">
        <w:rPr>
          <w:rFonts w:ascii="Arial" w:hAnsi="Arial" w:cs="Arial"/>
          <w:noProof/>
          <w:sz w:val="24"/>
          <w:szCs w:val="24"/>
          <w:lang w:eastAsia="en-GB"/>
        </w:rPr>
        <w:t>tially other services as well)</w:t>
      </w:r>
    </w:p>
    <w:p w14:paraId="03E9842E" w14:textId="77777777" w:rsidR="002E653A" w:rsidRDefault="002E653A" w:rsidP="00A11991">
      <w:pPr>
        <w:spacing w:after="0"/>
        <w:rPr>
          <w:rFonts w:ascii="Arial" w:hAnsi="Arial" w:cs="Arial"/>
          <w:b/>
          <w:noProof/>
          <w:color w:val="0070C0"/>
          <w:sz w:val="24"/>
          <w:szCs w:val="24"/>
          <w:lang w:eastAsia="en-GB"/>
        </w:rPr>
      </w:pPr>
    </w:p>
    <w:p w14:paraId="3080854B" w14:textId="77777777" w:rsidR="00A11991" w:rsidRPr="00A11991" w:rsidRDefault="001625F2" w:rsidP="00A11991">
      <w:pPr>
        <w:spacing w:after="0"/>
        <w:rPr>
          <w:rFonts w:ascii="Arial" w:hAnsi="Arial" w:cs="Arial"/>
          <w:b/>
          <w:noProof/>
          <w:color w:val="0070C0"/>
          <w:sz w:val="24"/>
          <w:szCs w:val="24"/>
          <w:lang w:eastAsia="en-GB"/>
        </w:rPr>
      </w:pPr>
      <w:r>
        <w:rPr>
          <w:rFonts w:ascii="Arial" w:hAnsi="Arial" w:cs="Arial"/>
          <w:b/>
          <w:noProof/>
          <w:color w:val="0070C0"/>
          <w:sz w:val="24"/>
          <w:szCs w:val="24"/>
          <w:lang w:eastAsia="en-GB"/>
        </w:rPr>
        <w:t xml:space="preserve">Proposed </w:t>
      </w:r>
      <w:r w:rsidR="00A11991" w:rsidRPr="00A11991">
        <w:rPr>
          <w:rFonts w:ascii="Arial" w:hAnsi="Arial" w:cs="Arial"/>
          <w:b/>
          <w:noProof/>
          <w:color w:val="0070C0"/>
          <w:sz w:val="24"/>
          <w:szCs w:val="24"/>
          <w:lang w:eastAsia="en-GB"/>
        </w:rPr>
        <w:t>Process:</w:t>
      </w:r>
    </w:p>
    <w:p w14:paraId="4D866B02" w14:textId="77777777" w:rsidR="005530B7" w:rsidRPr="00DE32BE" w:rsidRDefault="00D976CF" w:rsidP="00A11991">
      <w:pPr>
        <w:numPr>
          <w:ilvl w:val="0"/>
          <w:numId w:val="2"/>
        </w:numPr>
        <w:spacing w:after="0" w:line="240" w:lineRule="auto"/>
        <w:ind w:hanging="357"/>
        <w:rPr>
          <w:rFonts w:ascii="Arial" w:hAnsi="Arial" w:cs="Arial"/>
          <w:noProof/>
          <w:sz w:val="24"/>
          <w:szCs w:val="24"/>
          <w:lang w:eastAsia="en-GB"/>
        </w:rPr>
      </w:pPr>
      <w:r w:rsidRPr="00DE32BE">
        <w:rPr>
          <w:rFonts w:ascii="Arial" w:hAnsi="Arial" w:cs="Arial"/>
          <w:noProof/>
          <w:sz w:val="24"/>
          <w:szCs w:val="24"/>
          <w:lang w:eastAsia="en-GB"/>
        </w:rPr>
        <w:t>All r</w:t>
      </w:r>
      <w:r w:rsidR="007900A0" w:rsidRPr="00DE32BE">
        <w:rPr>
          <w:rFonts w:ascii="Arial" w:hAnsi="Arial" w:cs="Arial"/>
          <w:noProof/>
          <w:sz w:val="24"/>
          <w:szCs w:val="24"/>
          <w:lang w:eastAsia="en-GB"/>
        </w:rPr>
        <w:t xml:space="preserve">eferrals </w:t>
      </w:r>
      <w:r w:rsidRPr="00DE32BE">
        <w:rPr>
          <w:rFonts w:ascii="Arial" w:hAnsi="Arial" w:cs="Arial"/>
          <w:noProof/>
          <w:sz w:val="24"/>
          <w:szCs w:val="24"/>
          <w:lang w:eastAsia="en-GB"/>
        </w:rPr>
        <w:t>are made</w:t>
      </w:r>
      <w:r w:rsidR="007900A0" w:rsidRPr="00DE32BE">
        <w:rPr>
          <w:rFonts w:ascii="Arial" w:hAnsi="Arial" w:cs="Arial"/>
          <w:noProof/>
          <w:sz w:val="24"/>
          <w:szCs w:val="24"/>
          <w:lang w:eastAsia="en-GB"/>
        </w:rPr>
        <w:t xml:space="preserve"> via INFORM</w:t>
      </w:r>
    </w:p>
    <w:p w14:paraId="38C4009F" w14:textId="77777777" w:rsidR="002E653A" w:rsidRPr="00DE32BE" w:rsidRDefault="002E653A" w:rsidP="00A11991">
      <w:pPr>
        <w:numPr>
          <w:ilvl w:val="0"/>
          <w:numId w:val="2"/>
        </w:numPr>
        <w:spacing w:after="0" w:line="240" w:lineRule="auto"/>
        <w:ind w:hanging="357"/>
        <w:rPr>
          <w:rFonts w:ascii="Arial" w:hAnsi="Arial" w:cs="Arial"/>
          <w:noProof/>
          <w:sz w:val="24"/>
          <w:szCs w:val="24"/>
          <w:lang w:eastAsia="en-GB"/>
        </w:rPr>
      </w:pPr>
      <w:r w:rsidRPr="00DE32BE">
        <w:rPr>
          <w:rFonts w:ascii="Arial" w:hAnsi="Arial" w:cs="Arial"/>
          <w:noProof/>
          <w:sz w:val="24"/>
          <w:szCs w:val="24"/>
          <w:lang w:eastAsia="en-GB"/>
        </w:rPr>
        <w:t>Referrals can be made to multiple providers depending on yong person’s preferences and needs</w:t>
      </w:r>
    </w:p>
    <w:p w14:paraId="5258A5E2" w14:textId="77777777" w:rsidR="002E653A" w:rsidRPr="00DE32BE" w:rsidRDefault="002E653A" w:rsidP="00A11991">
      <w:pPr>
        <w:numPr>
          <w:ilvl w:val="0"/>
          <w:numId w:val="2"/>
        </w:numPr>
        <w:spacing w:after="0" w:line="240" w:lineRule="auto"/>
        <w:ind w:hanging="357"/>
        <w:rPr>
          <w:rFonts w:ascii="Arial" w:hAnsi="Arial" w:cs="Arial"/>
          <w:noProof/>
          <w:sz w:val="24"/>
          <w:szCs w:val="24"/>
          <w:lang w:eastAsia="en-GB"/>
        </w:rPr>
      </w:pPr>
      <w:r w:rsidRPr="00DE32BE">
        <w:rPr>
          <w:rFonts w:ascii="Arial" w:hAnsi="Arial" w:cs="Arial"/>
          <w:noProof/>
          <w:sz w:val="24"/>
          <w:szCs w:val="24"/>
          <w:lang w:eastAsia="en-GB"/>
        </w:rPr>
        <w:t>All referrals responded to within an agreed timeframe</w:t>
      </w:r>
    </w:p>
    <w:p w14:paraId="2DE0ABF0" w14:textId="77777777" w:rsidR="005530B7" w:rsidRPr="007900A0" w:rsidRDefault="00DE32BE" w:rsidP="00A11991">
      <w:pPr>
        <w:numPr>
          <w:ilvl w:val="0"/>
          <w:numId w:val="1"/>
        </w:numPr>
        <w:spacing w:after="0" w:line="240" w:lineRule="auto"/>
        <w:ind w:hanging="357"/>
        <w:rPr>
          <w:rFonts w:ascii="Arial" w:hAnsi="Arial" w:cs="Arial"/>
          <w:noProof/>
          <w:sz w:val="24"/>
          <w:szCs w:val="24"/>
          <w:lang w:eastAsia="en-GB"/>
        </w:rPr>
      </w:pPr>
      <w:r w:rsidRPr="00DE32BE">
        <w:rPr>
          <w:rFonts w:ascii="Arial" w:hAnsi="Arial" w:cs="Arial"/>
          <w:noProof/>
          <w:sz w:val="24"/>
          <w:szCs w:val="24"/>
          <w:lang w:eastAsia="en-GB"/>
        </w:rPr>
        <w:t xml:space="preserve">Single assessment - </w:t>
      </w:r>
      <w:r w:rsidR="001625F2" w:rsidRPr="00DE32BE">
        <w:rPr>
          <w:rFonts w:ascii="Arial" w:hAnsi="Arial" w:cs="Arial"/>
          <w:noProof/>
          <w:sz w:val="24"/>
          <w:szCs w:val="24"/>
          <w:lang w:eastAsia="en-GB"/>
        </w:rPr>
        <w:t>One service</w:t>
      </w:r>
      <w:r w:rsidR="007900A0" w:rsidRPr="00DE32BE">
        <w:rPr>
          <w:rFonts w:ascii="Arial" w:hAnsi="Arial" w:cs="Arial"/>
          <w:noProof/>
          <w:sz w:val="24"/>
          <w:szCs w:val="24"/>
          <w:lang w:eastAsia="en-GB"/>
        </w:rPr>
        <w:t xml:space="preserve"> contact</w:t>
      </w:r>
      <w:r w:rsidR="001625F2" w:rsidRPr="00DE32BE">
        <w:rPr>
          <w:rFonts w:ascii="Arial" w:hAnsi="Arial" w:cs="Arial"/>
          <w:noProof/>
          <w:sz w:val="24"/>
          <w:szCs w:val="24"/>
          <w:lang w:eastAsia="en-GB"/>
        </w:rPr>
        <w:t>s</w:t>
      </w:r>
      <w:r w:rsidR="007900A0" w:rsidRPr="00DE32BE">
        <w:rPr>
          <w:rFonts w:ascii="Arial" w:hAnsi="Arial" w:cs="Arial"/>
          <w:noProof/>
          <w:sz w:val="24"/>
          <w:szCs w:val="24"/>
          <w:lang w:eastAsia="en-GB"/>
        </w:rPr>
        <w:t xml:space="preserve"> client and </w:t>
      </w:r>
      <w:r w:rsidR="001625F2" w:rsidRPr="00DE32BE">
        <w:rPr>
          <w:rFonts w:ascii="Arial" w:hAnsi="Arial" w:cs="Arial"/>
          <w:noProof/>
          <w:sz w:val="24"/>
          <w:szCs w:val="24"/>
          <w:lang w:eastAsia="en-GB"/>
        </w:rPr>
        <w:t xml:space="preserve">arranges to </w:t>
      </w:r>
      <w:r w:rsidR="007900A0" w:rsidRPr="00DE32BE">
        <w:rPr>
          <w:rFonts w:ascii="Arial" w:hAnsi="Arial" w:cs="Arial"/>
          <w:noProof/>
          <w:sz w:val="24"/>
          <w:szCs w:val="24"/>
          <w:lang w:eastAsia="en-GB"/>
        </w:rPr>
        <w:t>interview / assess</w:t>
      </w:r>
      <w:r w:rsidR="001625F2" w:rsidRPr="00DE32BE">
        <w:rPr>
          <w:rFonts w:ascii="Arial" w:hAnsi="Arial" w:cs="Arial"/>
          <w:noProof/>
          <w:sz w:val="24"/>
          <w:szCs w:val="24"/>
          <w:lang w:eastAsia="en-GB"/>
        </w:rPr>
        <w:t xml:space="preserve"> – assessment shared with other service (by consent) if multiple referrals</w:t>
      </w:r>
      <w:r w:rsidR="001625F2">
        <w:rPr>
          <w:rFonts w:ascii="Arial" w:hAnsi="Arial" w:cs="Arial"/>
          <w:noProof/>
          <w:sz w:val="24"/>
          <w:szCs w:val="24"/>
          <w:lang w:eastAsia="en-GB"/>
        </w:rPr>
        <w:t xml:space="preserve"> have been made</w:t>
      </w:r>
    </w:p>
    <w:p w14:paraId="1F30F20D" w14:textId="77777777" w:rsidR="00DD2A99" w:rsidRDefault="007900A0" w:rsidP="00954FAB">
      <w:pPr>
        <w:numPr>
          <w:ilvl w:val="0"/>
          <w:numId w:val="1"/>
        </w:numPr>
        <w:spacing w:after="0" w:line="240" w:lineRule="auto"/>
        <w:ind w:hanging="357"/>
        <w:rPr>
          <w:rFonts w:ascii="Arial" w:hAnsi="Arial" w:cs="Arial"/>
          <w:noProof/>
          <w:sz w:val="24"/>
          <w:szCs w:val="24"/>
          <w:lang w:eastAsia="en-GB"/>
        </w:rPr>
      </w:pPr>
      <w:r w:rsidRPr="00A11991">
        <w:rPr>
          <w:rFonts w:ascii="Arial" w:hAnsi="Arial" w:cs="Arial"/>
          <w:noProof/>
          <w:sz w:val="24"/>
          <w:szCs w:val="24"/>
          <w:lang w:eastAsia="en-GB"/>
        </w:rPr>
        <w:t xml:space="preserve">Services </w:t>
      </w:r>
      <w:r w:rsidR="002E653A">
        <w:rPr>
          <w:rFonts w:ascii="Arial" w:hAnsi="Arial" w:cs="Arial"/>
          <w:noProof/>
          <w:sz w:val="24"/>
          <w:szCs w:val="24"/>
          <w:lang w:eastAsia="en-GB"/>
        </w:rPr>
        <w:t>update</w:t>
      </w:r>
      <w:r w:rsidRPr="00A11991">
        <w:rPr>
          <w:rFonts w:ascii="Arial" w:hAnsi="Arial" w:cs="Arial"/>
          <w:noProof/>
          <w:sz w:val="24"/>
          <w:szCs w:val="24"/>
          <w:lang w:eastAsia="en-GB"/>
        </w:rPr>
        <w:t xml:space="preserve"> INFORM </w:t>
      </w:r>
      <w:r w:rsidR="002E653A">
        <w:rPr>
          <w:rFonts w:ascii="Arial" w:hAnsi="Arial" w:cs="Arial"/>
          <w:noProof/>
          <w:sz w:val="24"/>
          <w:szCs w:val="24"/>
          <w:lang w:eastAsia="en-GB"/>
        </w:rPr>
        <w:t xml:space="preserve">to show </w:t>
      </w:r>
      <w:r w:rsidRPr="00A11991">
        <w:rPr>
          <w:rFonts w:ascii="Arial" w:hAnsi="Arial" w:cs="Arial"/>
          <w:noProof/>
          <w:sz w:val="24"/>
          <w:szCs w:val="24"/>
          <w:lang w:eastAsia="en-GB"/>
        </w:rPr>
        <w:t>whether client has been accommodated or refused</w:t>
      </w:r>
    </w:p>
    <w:p w14:paraId="33C2AAB9" w14:textId="77777777" w:rsidR="001625F2" w:rsidRDefault="002E653A" w:rsidP="002E653A">
      <w:pPr>
        <w:numPr>
          <w:ilvl w:val="0"/>
          <w:numId w:val="1"/>
        </w:numPr>
        <w:spacing w:after="0" w:line="240" w:lineRule="auto"/>
        <w:rPr>
          <w:rFonts w:ascii="Arial" w:hAnsi="Arial" w:cs="Arial"/>
          <w:noProof/>
          <w:sz w:val="24"/>
          <w:szCs w:val="24"/>
          <w:lang w:eastAsia="en-GB"/>
        </w:rPr>
      </w:pPr>
      <w:r w:rsidRPr="002E653A">
        <w:rPr>
          <w:rFonts w:ascii="Arial" w:hAnsi="Arial" w:cs="Arial"/>
          <w:noProof/>
          <w:sz w:val="24"/>
          <w:szCs w:val="24"/>
          <w:lang w:eastAsia="en-GB"/>
        </w:rPr>
        <w:t>Use of exisiting JAP panel as a forum to discuss</w:t>
      </w:r>
      <w:r w:rsidR="001625F2">
        <w:rPr>
          <w:rFonts w:ascii="Arial" w:hAnsi="Arial" w:cs="Arial"/>
          <w:noProof/>
          <w:sz w:val="24"/>
          <w:szCs w:val="24"/>
          <w:lang w:eastAsia="en-GB"/>
        </w:rPr>
        <w:t>;</w:t>
      </w:r>
    </w:p>
    <w:p w14:paraId="4E1C586B" w14:textId="77777777" w:rsidR="002E653A" w:rsidRDefault="002E653A" w:rsidP="001625F2">
      <w:pPr>
        <w:numPr>
          <w:ilvl w:val="1"/>
          <w:numId w:val="7"/>
        </w:numPr>
        <w:spacing w:after="0" w:line="240" w:lineRule="auto"/>
        <w:rPr>
          <w:rFonts w:ascii="Arial" w:hAnsi="Arial" w:cs="Arial"/>
          <w:noProof/>
          <w:sz w:val="24"/>
          <w:szCs w:val="24"/>
          <w:lang w:eastAsia="en-GB"/>
        </w:rPr>
      </w:pPr>
      <w:r w:rsidRPr="002E653A">
        <w:rPr>
          <w:rFonts w:ascii="Arial" w:hAnsi="Arial" w:cs="Arial"/>
          <w:noProof/>
          <w:sz w:val="24"/>
          <w:szCs w:val="24"/>
          <w:lang w:eastAsia="en-GB"/>
        </w:rPr>
        <w:t>transfer of clients between services, where it has been ident</w:t>
      </w:r>
      <w:r w:rsidR="00A72BA8">
        <w:rPr>
          <w:rFonts w:ascii="Arial" w:hAnsi="Arial" w:cs="Arial"/>
          <w:noProof/>
          <w:sz w:val="24"/>
          <w:szCs w:val="24"/>
          <w:lang w:eastAsia="en-GB"/>
        </w:rPr>
        <w:t>ified that they would be better</w:t>
      </w:r>
      <w:r w:rsidRPr="002E653A">
        <w:rPr>
          <w:rFonts w:ascii="Arial" w:hAnsi="Arial" w:cs="Arial"/>
          <w:noProof/>
          <w:sz w:val="24"/>
          <w:szCs w:val="24"/>
          <w:lang w:eastAsia="en-GB"/>
        </w:rPr>
        <w:t xml:space="preserve"> supported by a different service – Transfer information to also be recorded on INFORM</w:t>
      </w:r>
    </w:p>
    <w:p w14:paraId="3078D936" w14:textId="77777777" w:rsidR="001625F2" w:rsidRPr="002E653A" w:rsidRDefault="001625F2" w:rsidP="001625F2">
      <w:pPr>
        <w:numPr>
          <w:ilvl w:val="1"/>
          <w:numId w:val="7"/>
        </w:numPr>
        <w:spacing w:after="0" w:line="240" w:lineRule="auto"/>
        <w:rPr>
          <w:rFonts w:ascii="Arial" w:hAnsi="Arial" w:cs="Arial"/>
          <w:noProof/>
          <w:sz w:val="24"/>
          <w:szCs w:val="24"/>
          <w:lang w:eastAsia="en-GB"/>
        </w:rPr>
      </w:pPr>
      <w:r>
        <w:rPr>
          <w:rFonts w:ascii="Arial" w:hAnsi="Arial" w:cs="Arial"/>
          <w:noProof/>
          <w:sz w:val="24"/>
          <w:szCs w:val="24"/>
          <w:lang w:eastAsia="en-GB"/>
        </w:rPr>
        <w:t>options</w:t>
      </w:r>
      <w:r w:rsidR="00A72BA8">
        <w:rPr>
          <w:rFonts w:ascii="Arial" w:hAnsi="Arial" w:cs="Arial"/>
          <w:noProof/>
          <w:sz w:val="24"/>
          <w:szCs w:val="24"/>
          <w:lang w:eastAsia="en-GB"/>
        </w:rPr>
        <w:t xml:space="preserve"> / updates</w:t>
      </w:r>
      <w:r>
        <w:rPr>
          <w:rFonts w:ascii="Arial" w:hAnsi="Arial" w:cs="Arial"/>
          <w:noProof/>
          <w:sz w:val="24"/>
          <w:szCs w:val="24"/>
          <w:lang w:eastAsia="en-GB"/>
        </w:rPr>
        <w:t xml:space="preserve"> for clients who have been unable to access services support</w:t>
      </w:r>
    </w:p>
    <w:p w14:paraId="2731CC61" w14:textId="77777777" w:rsidR="00DE32BE" w:rsidRDefault="00DE32BE" w:rsidP="00DE32BE">
      <w:pPr>
        <w:spacing w:after="0" w:line="240" w:lineRule="auto"/>
        <w:rPr>
          <w:rFonts w:ascii="Arial" w:hAnsi="Arial" w:cs="Arial"/>
          <w:b/>
          <w:noProof/>
          <w:color w:val="4472C4" w:themeColor="accent5"/>
          <w:sz w:val="24"/>
          <w:szCs w:val="24"/>
          <w:lang w:eastAsia="en-GB"/>
        </w:rPr>
      </w:pPr>
    </w:p>
    <w:p w14:paraId="3C7A5DF6" w14:textId="77777777" w:rsidR="00DE32BE" w:rsidRPr="001625F2" w:rsidRDefault="008054DA" w:rsidP="00DE32BE">
      <w:pPr>
        <w:spacing w:after="0" w:line="240" w:lineRule="auto"/>
        <w:rPr>
          <w:rFonts w:ascii="Arial" w:hAnsi="Arial" w:cs="Arial"/>
          <w:b/>
          <w:noProof/>
          <w:color w:val="4472C4" w:themeColor="accent5"/>
          <w:sz w:val="24"/>
          <w:szCs w:val="24"/>
          <w:lang w:eastAsia="en-GB"/>
        </w:rPr>
      </w:pPr>
      <w:r>
        <w:rPr>
          <w:rFonts w:ascii="Arial" w:hAnsi="Arial" w:cs="Arial"/>
          <w:b/>
          <w:noProof/>
          <w:color w:val="4472C4" w:themeColor="accent5"/>
          <w:sz w:val="24"/>
          <w:szCs w:val="24"/>
          <w:lang w:eastAsia="en-GB"/>
        </w:rPr>
        <w:t>Challenges</w:t>
      </w:r>
      <w:r w:rsidR="00DE32BE" w:rsidRPr="001625F2">
        <w:rPr>
          <w:rFonts w:ascii="Arial" w:hAnsi="Arial" w:cs="Arial"/>
          <w:b/>
          <w:noProof/>
          <w:color w:val="4472C4" w:themeColor="accent5"/>
          <w:sz w:val="24"/>
          <w:szCs w:val="24"/>
          <w:lang w:eastAsia="en-GB"/>
        </w:rPr>
        <w:t>:</w:t>
      </w:r>
    </w:p>
    <w:p w14:paraId="3D736D1A" w14:textId="77777777" w:rsidR="00DE32BE" w:rsidRPr="001625F2" w:rsidRDefault="00DE32BE" w:rsidP="00DE32BE">
      <w:pPr>
        <w:pStyle w:val="ListParagraph"/>
        <w:numPr>
          <w:ilvl w:val="0"/>
          <w:numId w:val="6"/>
        </w:numPr>
        <w:spacing w:after="0" w:line="240" w:lineRule="auto"/>
        <w:rPr>
          <w:rFonts w:ascii="Arial" w:hAnsi="Arial" w:cs="Arial"/>
          <w:noProof/>
          <w:sz w:val="24"/>
          <w:szCs w:val="24"/>
          <w:lang w:eastAsia="en-GB"/>
        </w:rPr>
      </w:pPr>
      <w:r w:rsidRPr="001625F2">
        <w:rPr>
          <w:rFonts w:ascii="Arial" w:hAnsi="Arial" w:cs="Arial"/>
          <w:noProof/>
          <w:sz w:val="24"/>
          <w:szCs w:val="24"/>
          <w:lang w:eastAsia="en-GB"/>
        </w:rPr>
        <w:t>Not all referral agencies currently have access to INFORM or use it regularly enou</w:t>
      </w:r>
      <w:r>
        <w:rPr>
          <w:rFonts w:ascii="Arial" w:hAnsi="Arial" w:cs="Arial"/>
          <w:noProof/>
          <w:sz w:val="24"/>
          <w:szCs w:val="24"/>
          <w:lang w:eastAsia="en-GB"/>
        </w:rPr>
        <w:t>gh to maintain a current log in</w:t>
      </w:r>
    </w:p>
    <w:p w14:paraId="102D43E8" w14:textId="77777777" w:rsidR="00DE32BE" w:rsidRDefault="00DE32BE" w:rsidP="00DE32BE">
      <w:pPr>
        <w:pStyle w:val="ListParagraph"/>
        <w:numPr>
          <w:ilvl w:val="0"/>
          <w:numId w:val="6"/>
        </w:numPr>
        <w:spacing w:after="0" w:line="240" w:lineRule="auto"/>
        <w:rPr>
          <w:rFonts w:ascii="Arial" w:hAnsi="Arial" w:cs="Arial"/>
          <w:noProof/>
          <w:sz w:val="24"/>
          <w:szCs w:val="24"/>
          <w:lang w:eastAsia="en-GB"/>
        </w:rPr>
      </w:pPr>
      <w:r w:rsidRPr="001625F2">
        <w:rPr>
          <w:rFonts w:ascii="Arial" w:hAnsi="Arial" w:cs="Arial"/>
          <w:noProof/>
          <w:sz w:val="24"/>
          <w:szCs w:val="24"/>
          <w:lang w:eastAsia="en-GB"/>
        </w:rPr>
        <w:t>If more licences are required this will incur a cost</w:t>
      </w:r>
    </w:p>
    <w:p w14:paraId="3392DD5E" w14:textId="77777777" w:rsidR="00851D15" w:rsidRDefault="00851D15" w:rsidP="00DE32BE">
      <w:pPr>
        <w:pStyle w:val="ListParagraph"/>
        <w:numPr>
          <w:ilvl w:val="0"/>
          <w:numId w:val="6"/>
        </w:numPr>
        <w:spacing w:after="0" w:line="240" w:lineRule="auto"/>
        <w:rPr>
          <w:rFonts w:ascii="Arial" w:hAnsi="Arial" w:cs="Arial"/>
          <w:noProof/>
          <w:sz w:val="24"/>
          <w:szCs w:val="24"/>
          <w:lang w:eastAsia="en-GB"/>
        </w:rPr>
      </w:pPr>
      <w:r>
        <w:rPr>
          <w:rFonts w:ascii="Arial" w:hAnsi="Arial" w:cs="Arial"/>
          <w:noProof/>
          <w:sz w:val="24"/>
          <w:szCs w:val="24"/>
          <w:lang w:eastAsia="en-GB"/>
        </w:rPr>
        <w:t xml:space="preserve">Additional development of INFORM will be needed </w:t>
      </w:r>
      <w:r w:rsidR="00F84433">
        <w:rPr>
          <w:rFonts w:ascii="Arial" w:hAnsi="Arial" w:cs="Arial"/>
          <w:noProof/>
          <w:sz w:val="24"/>
          <w:szCs w:val="24"/>
          <w:lang w:eastAsia="en-GB"/>
        </w:rPr>
        <w:t>which will incur a cost</w:t>
      </w:r>
      <w:r>
        <w:rPr>
          <w:rFonts w:ascii="Arial" w:hAnsi="Arial" w:cs="Arial"/>
          <w:noProof/>
          <w:sz w:val="24"/>
          <w:szCs w:val="24"/>
          <w:lang w:eastAsia="en-GB"/>
        </w:rPr>
        <w:t xml:space="preserve"> </w:t>
      </w:r>
    </w:p>
    <w:p w14:paraId="244340EF" w14:textId="77777777" w:rsidR="00DE32BE" w:rsidRDefault="00DE32BE" w:rsidP="00DE32BE">
      <w:pPr>
        <w:pStyle w:val="ListParagraph"/>
        <w:numPr>
          <w:ilvl w:val="0"/>
          <w:numId w:val="6"/>
        </w:numPr>
        <w:spacing w:after="0" w:line="240" w:lineRule="auto"/>
        <w:rPr>
          <w:rFonts w:ascii="Arial" w:hAnsi="Arial" w:cs="Arial"/>
          <w:noProof/>
          <w:sz w:val="24"/>
          <w:szCs w:val="24"/>
          <w:lang w:eastAsia="en-GB"/>
        </w:rPr>
      </w:pPr>
      <w:r>
        <w:rPr>
          <w:rFonts w:ascii="Arial" w:hAnsi="Arial" w:cs="Arial"/>
          <w:noProof/>
          <w:sz w:val="24"/>
          <w:szCs w:val="24"/>
          <w:lang w:eastAsia="en-GB"/>
        </w:rPr>
        <w:t>Providers also have ‘in house’ systems to update – duplication</w:t>
      </w:r>
    </w:p>
    <w:p w14:paraId="431EC5E0" w14:textId="77777777" w:rsidR="008054DA" w:rsidRDefault="00DE32BE" w:rsidP="008054DA">
      <w:pPr>
        <w:pStyle w:val="ListParagraph"/>
        <w:numPr>
          <w:ilvl w:val="0"/>
          <w:numId w:val="6"/>
        </w:numPr>
        <w:spacing w:after="0" w:line="240" w:lineRule="auto"/>
        <w:rPr>
          <w:rFonts w:ascii="Arial" w:hAnsi="Arial" w:cs="Arial"/>
          <w:noProof/>
          <w:sz w:val="24"/>
          <w:szCs w:val="24"/>
          <w:lang w:eastAsia="en-GB"/>
        </w:rPr>
      </w:pPr>
      <w:r>
        <w:rPr>
          <w:rFonts w:ascii="Arial" w:hAnsi="Arial" w:cs="Arial"/>
          <w:noProof/>
          <w:sz w:val="24"/>
          <w:szCs w:val="24"/>
          <w:lang w:eastAsia="en-GB"/>
        </w:rPr>
        <w:t>‘Single Assessment’ needs to capture sufficient details for all providers to be able to make an informed decision</w:t>
      </w:r>
    </w:p>
    <w:p w14:paraId="0E99ECEF" w14:textId="77777777" w:rsidR="008054DA" w:rsidRDefault="008054DA" w:rsidP="008054DA">
      <w:pPr>
        <w:spacing w:after="0" w:line="240" w:lineRule="auto"/>
        <w:rPr>
          <w:rFonts w:ascii="Arial" w:hAnsi="Arial" w:cs="Arial"/>
          <w:noProof/>
          <w:sz w:val="24"/>
          <w:szCs w:val="24"/>
          <w:lang w:eastAsia="en-GB"/>
        </w:rPr>
      </w:pPr>
    </w:p>
    <w:p w14:paraId="42233609" w14:textId="77777777" w:rsidR="008054DA" w:rsidRDefault="008054DA" w:rsidP="008054DA">
      <w:pPr>
        <w:spacing w:after="0" w:line="240" w:lineRule="auto"/>
        <w:rPr>
          <w:rFonts w:ascii="Arial" w:hAnsi="Arial" w:cs="Arial"/>
          <w:b/>
          <w:noProof/>
          <w:color w:val="4472C4" w:themeColor="accent5"/>
          <w:sz w:val="24"/>
          <w:szCs w:val="24"/>
          <w:lang w:eastAsia="en-GB"/>
        </w:rPr>
      </w:pPr>
      <w:r>
        <w:rPr>
          <w:rFonts w:ascii="Arial" w:hAnsi="Arial" w:cs="Arial"/>
          <w:b/>
          <w:noProof/>
          <w:color w:val="4472C4" w:themeColor="accent5"/>
          <w:sz w:val="24"/>
          <w:szCs w:val="24"/>
          <w:lang w:eastAsia="en-GB"/>
        </w:rPr>
        <w:t>Opportunites</w:t>
      </w:r>
      <w:r w:rsidRPr="001625F2">
        <w:rPr>
          <w:rFonts w:ascii="Arial" w:hAnsi="Arial" w:cs="Arial"/>
          <w:b/>
          <w:noProof/>
          <w:color w:val="4472C4" w:themeColor="accent5"/>
          <w:sz w:val="24"/>
          <w:szCs w:val="24"/>
          <w:lang w:eastAsia="en-GB"/>
        </w:rPr>
        <w:t>:</w:t>
      </w:r>
    </w:p>
    <w:p w14:paraId="5BDCCD5C" w14:textId="77777777" w:rsidR="00093141" w:rsidRDefault="00093141" w:rsidP="00093141">
      <w:pPr>
        <w:pStyle w:val="ListParagraph"/>
        <w:numPr>
          <w:ilvl w:val="0"/>
          <w:numId w:val="16"/>
        </w:numPr>
        <w:spacing w:after="0" w:line="240" w:lineRule="auto"/>
        <w:rPr>
          <w:rFonts w:ascii="Arial" w:hAnsi="Arial" w:cs="Arial"/>
          <w:noProof/>
          <w:sz w:val="24"/>
          <w:szCs w:val="24"/>
          <w:lang w:eastAsia="en-GB"/>
        </w:rPr>
      </w:pPr>
      <w:r w:rsidRPr="00093141">
        <w:rPr>
          <w:rFonts w:ascii="Arial" w:hAnsi="Arial" w:cs="Arial"/>
          <w:noProof/>
          <w:sz w:val="24"/>
          <w:szCs w:val="24"/>
          <w:lang w:eastAsia="en-GB"/>
        </w:rPr>
        <w:t>Data captured on INFORM for all referrals – improved data reporting and data capture, better information on demand etc</w:t>
      </w:r>
    </w:p>
    <w:p w14:paraId="40BF374F" w14:textId="77777777" w:rsidR="0009448F" w:rsidRDefault="0009448F" w:rsidP="00093141">
      <w:pPr>
        <w:pStyle w:val="ListParagraph"/>
        <w:numPr>
          <w:ilvl w:val="0"/>
          <w:numId w:val="16"/>
        </w:numPr>
        <w:spacing w:after="0" w:line="240" w:lineRule="auto"/>
        <w:rPr>
          <w:rFonts w:ascii="Arial" w:hAnsi="Arial" w:cs="Arial"/>
          <w:noProof/>
          <w:sz w:val="24"/>
          <w:szCs w:val="24"/>
          <w:lang w:eastAsia="en-GB"/>
        </w:rPr>
      </w:pPr>
      <w:r>
        <w:rPr>
          <w:rFonts w:ascii="Arial" w:hAnsi="Arial" w:cs="Arial"/>
          <w:noProof/>
          <w:sz w:val="24"/>
          <w:szCs w:val="24"/>
          <w:lang w:eastAsia="en-GB"/>
        </w:rPr>
        <w:t>INFORM able to provide data reports to cover some contract monitoring</w:t>
      </w:r>
    </w:p>
    <w:p w14:paraId="02B9B954" w14:textId="77777777" w:rsidR="00B711AD" w:rsidRDefault="00D755CF" w:rsidP="00093141">
      <w:pPr>
        <w:pStyle w:val="ListParagraph"/>
        <w:numPr>
          <w:ilvl w:val="0"/>
          <w:numId w:val="16"/>
        </w:numPr>
        <w:spacing w:after="0" w:line="240" w:lineRule="auto"/>
        <w:rPr>
          <w:rFonts w:ascii="Arial" w:hAnsi="Arial" w:cs="Arial"/>
          <w:noProof/>
          <w:sz w:val="24"/>
          <w:szCs w:val="24"/>
          <w:lang w:eastAsia="en-GB"/>
        </w:rPr>
      </w:pPr>
      <w:r>
        <w:rPr>
          <w:rFonts w:ascii="Arial" w:hAnsi="Arial" w:cs="Arial"/>
          <w:noProof/>
          <w:sz w:val="24"/>
          <w:szCs w:val="24"/>
          <w:lang w:eastAsia="en-GB"/>
        </w:rPr>
        <w:t xml:space="preserve">Single referral form that can be used to </w:t>
      </w:r>
      <w:r w:rsidR="00B711AD">
        <w:rPr>
          <w:rFonts w:ascii="Arial" w:hAnsi="Arial" w:cs="Arial"/>
          <w:noProof/>
          <w:sz w:val="24"/>
          <w:szCs w:val="24"/>
          <w:lang w:eastAsia="en-GB"/>
        </w:rPr>
        <w:t xml:space="preserve">by agencies and individuals to </w:t>
      </w:r>
      <w:r>
        <w:rPr>
          <w:rFonts w:ascii="Arial" w:hAnsi="Arial" w:cs="Arial"/>
          <w:noProof/>
          <w:sz w:val="24"/>
          <w:szCs w:val="24"/>
          <w:lang w:eastAsia="en-GB"/>
        </w:rPr>
        <w:t>refer to all services</w:t>
      </w:r>
    </w:p>
    <w:p w14:paraId="2A078703" w14:textId="77777777" w:rsidR="00093141" w:rsidRPr="00093141" w:rsidRDefault="00B711AD" w:rsidP="00093141">
      <w:pPr>
        <w:pStyle w:val="ListParagraph"/>
        <w:numPr>
          <w:ilvl w:val="0"/>
          <w:numId w:val="16"/>
        </w:numPr>
        <w:spacing w:after="0" w:line="240" w:lineRule="auto"/>
        <w:rPr>
          <w:rFonts w:ascii="Arial" w:hAnsi="Arial" w:cs="Arial"/>
          <w:noProof/>
          <w:sz w:val="24"/>
          <w:szCs w:val="24"/>
          <w:lang w:eastAsia="en-GB"/>
        </w:rPr>
      </w:pPr>
      <w:r>
        <w:rPr>
          <w:rFonts w:ascii="Arial" w:hAnsi="Arial" w:cs="Arial"/>
          <w:noProof/>
          <w:sz w:val="24"/>
          <w:szCs w:val="24"/>
          <w:lang w:eastAsia="en-GB"/>
        </w:rPr>
        <w:t>Consistent approach to referrals across the area</w:t>
      </w:r>
      <w:r w:rsidR="00D755CF">
        <w:rPr>
          <w:rFonts w:ascii="Arial" w:hAnsi="Arial" w:cs="Arial"/>
          <w:noProof/>
          <w:sz w:val="24"/>
          <w:szCs w:val="24"/>
          <w:lang w:eastAsia="en-GB"/>
        </w:rPr>
        <w:t xml:space="preserve"> </w:t>
      </w:r>
    </w:p>
    <w:p w14:paraId="7DD33A1B" w14:textId="77777777" w:rsidR="00093141" w:rsidRPr="00093141" w:rsidRDefault="00093141" w:rsidP="008054DA">
      <w:pPr>
        <w:spacing w:after="0" w:line="240" w:lineRule="auto"/>
        <w:rPr>
          <w:rFonts w:ascii="Arial" w:hAnsi="Arial" w:cs="Arial"/>
          <w:noProof/>
          <w:sz w:val="24"/>
          <w:szCs w:val="24"/>
          <w:lang w:eastAsia="en-GB"/>
        </w:rPr>
      </w:pPr>
    </w:p>
    <w:p w14:paraId="2B69219C" w14:textId="77777777" w:rsidR="008054DA" w:rsidRPr="001625F2" w:rsidRDefault="008054DA" w:rsidP="008054DA">
      <w:pPr>
        <w:spacing w:after="0" w:line="240" w:lineRule="auto"/>
        <w:rPr>
          <w:rFonts w:ascii="Arial" w:hAnsi="Arial" w:cs="Arial"/>
          <w:b/>
          <w:noProof/>
          <w:color w:val="4472C4" w:themeColor="accent5"/>
          <w:sz w:val="24"/>
          <w:szCs w:val="24"/>
          <w:lang w:eastAsia="en-GB"/>
        </w:rPr>
      </w:pPr>
    </w:p>
    <w:p w14:paraId="7B3B24A0" w14:textId="77777777" w:rsidR="00B815BA" w:rsidRDefault="00B815BA" w:rsidP="00B815BA">
      <w:pPr>
        <w:spacing w:after="0" w:line="240" w:lineRule="auto"/>
        <w:rPr>
          <w:rFonts w:ascii="Arial" w:hAnsi="Arial" w:cs="Arial"/>
          <w:noProof/>
          <w:sz w:val="24"/>
          <w:szCs w:val="24"/>
          <w:lang w:eastAsia="en-GB"/>
        </w:rPr>
      </w:pPr>
    </w:p>
    <w:p w14:paraId="26F90EDB" w14:textId="77777777" w:rsidR="00D66DE2" w:rsidRPr="00B815BA" w:rsidRDefault="00D66DE2" w:rsidP="00B815BA">
      <w:pPr>
        <w:spacing w:after="0" w:line="240" w:lineRule="auto"/>
        <w:rPr>
          <w:rFonts w:ascii="Arial" w:hAnsi="Arial" w:cs="Arial"/>
          <w:noProof/>
          <w:sz w:val="24"/>
          <w:szCs w:val="24"/>
          <w:lang w:eastAsia="en-GB"/>
        </w:rPr>
      </w:pPr>
    </w:p>
    <w:p w14:paraId="3BBB9D6F" w14:textId="77777777" w:rsidR="00DD2A99" w:rsidRPr="007900A0" w:rsidRDefault="00DD2A99" w:rsidP="00DD2A99">
      <w:pPr>
        <w:rPr>
          <w:rFonts w:ascii="Arial" w:hAnsi="Arial" w:cs="Arial"/>
          <w:noProof/>
          <w:sz w:val="24"/>
          <w:szCs w:val="24"/>
          <w:lang w:eastAsia="en-GB"/>
        </w:rPr>
      </w:pPr>
      <w:r>
        <w:rPr>
          <w:rFonts w:ascii="Arial" w:hAnsi="Arial" w:cs="Arial"/>
          <w:noProof/>
          <w:sz w:val="24"/>
          <w:szCs w:val="24"/>
          <w:lang w:eastAsia="en-GB"/>
        </w:rPr>
        <w:lastRenderedPageBreak/>
        <w:drawing>
          <wp:inline distT="0" distB="0" distL="0" distR="0" wp14:anchorId="39960449" wp14:editId="4B2F25EE">
            <wp:extent cx="9201150" cy="3181350"/>
            <wp:effectExtent l="19050" t="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79375CE" w14:textId="77777777" w:rsidR="00D66DE2" w:rsidRDefault="00D66DE2" w:rsidP="001D6159">
      <w:pPr>
        <w:spacing w:after="0" w:line="240" w:lineRule="auto"/>
        <w:rPr>
          <w:rFonts w:ascii="Arial" w:hAnsi="Arial" w:cs="Arial"/>
          <w:b/>
          <w:noProof/>
          <w:sz w:val="24"/>
          <w:szCs w:val="24"/>
          <w:lang w:eastAsia="en-GB"/>
        </w:rPr>
      </w:pPr>
    </w:p>
    <w:p w14:paraId="5F1B2871" w14:textId="77777777" w:rsidR="007900A0" w:rsidRDefault="00B673D5" w:rsidP="001D6159">
      <w:pPr>
        <w:spacing w:after="0" w:line="240" w:lineRule="auto"/>
        <w:rPr>
          <w:rFonts w:ascii="Arial" w:hAnsi="Arial" w:cs="Arial"/>
          <w:b/>
          <w:noProof/>
          <w:sz w:val="24"/>
          <w:szCs w:val="24"/>
          <w:lang w:eastAsia="en-GB"/>
        </w:rPr>
      </w:pPr>
      <w:r>
        <w:rPr>
          <w:rFonts w:ascii="Arial" w:hAnsi="Arial" w:cs="Arial"/>
          <w:b/>
          <w:noProof/>
          <w:sz w:val="24"/>
          <w:szCs w:val="24"/>
          <w:lang w:eastAsia="en-GB"/>
        </w:rPr>
        <w:t xml:space="preserve">Part 2: </w:t>
      </w:r>
      <w:r w:rsidR="007900A0" w:rsidRPr="007900A0">
        <w:rPr>
          <w:rFonts w:ascii="Arial" w:hAnsi="Arial" w:cs="Arial"/>
          <w:b/>
          <w:noProof/>
          <w:sz w:val="24"/>
          <w:szCs w:val="24"/>
          <w:lang w:eastAsia="en-GB"/>
        </w:rPr>
        <w:t>Accommodation and Support</w:t>
      </w:r>
    </w:p>
    <w:p w14:paraId="2FEB5144" w14:textId="77777777" w:rsidR="00B673D5" w:rsidRDefault="00B673D5" w:rsidP="001D6159">
      <w:pPr>
        <w:spacing w:after="0" w:line="240" w:lineRule="auto"/>
        <w:rPr>
          <w:rFonts w:ascii="Arial" w:hAnsi="Arial" w:cs="Arial"/>
          <w:b/>
          <w:noProof/>
          <w:color w:val="0070C0"/>
          <w:sz w:val="24"/>
          <w:szCs w:val="24"/>
          <w:lang w:eastAsia="en-GB"/>
        </w:rPr>
      </w:pPr>
    </w:p>
    <w:p w14:paraId="71996BDA" w14:textId="77777777" w:rsidR="00B673D5" w:rsidRDefault="001D6159" w:rsidP="001D6159">
      <w:pPr>
        <w:spacing w:after="0" w:line="240" w:lineRule="auto"/>
        <w:rPr>
          <w:rFonts w:ascii="Arial" w:hAnsi="Arial" w:cs="Arial"/>
          <w:noProof/>
          <w:sz w:val="24"/>
          <w:szCs w:val="24"/>
          <w:lang w:eastAsia="en-GB"/>
        </w:rPr>
      </w:pPr>
      <w:r w:rsidRPr="001D6159">
        <w:rPr>
          <w:rFonts w:ascii="Arial" w:hAnsi="Arial" w:cs="Arial"/>
          <w:b/>
          <w:noProof/>
          <w:color w:val="0070C0"/>
          <w:sz w:val="24"/>
          <w:szCs w:val="24"/>
          <w:lang w:eastAsia="en-GB"/>
        </w:rPr>
        <w:t>Aim</w:t>
      </w:r>
      <w:r>
        <w:rPr>
          <w:rFonts w:ascii="Arial" w:hAnsi="Arial" w:cs="Arial"/>
          <w:b/>
          <w:noProof/>
          <w:color w:val="0070C0"/>
          <w:sz w:val="24"/>
          <w:szCs w:val="24"/>
          <w:lang w:eastAsia="en-GB"/>
        </w:rPr>
        <w:t xml:space="preserve">: </w:t>
      </w:r>
      <w:r>
        <w:rPr>
          <w:rFonts w:ascii="Arial" w:hAnsi="Arial" w:cs="Arial"/>
          <w:noProof/>
          <w:sz w:val="24"/>
          <w:szCs w:val="24"/>
          <w:lang w:eastAsia="en-GB"/>
        </w:rPr>
        <w:t xml:space="preserve">To have a </w:t>
      </w:r>
      <w:r w:rsidRPr="001D6159">
        <w:rPr>
          <w:rFonts w:ascii="Arial" w:hAnsi="Arial" w:cs="Arial"/>
          <w:noProof/>
          <w:sz w:val="24"/>
          <w:szCs w:val="24"/>
          <w:lang w:eastAsia="en-GB"/>
        </w:rPr>
        <w:t xml:space="preserve">range of accommodation and support options </w:t>
      </w:r>
      <w:r w:rsidR="00B673D5" w:rsidRPr="001D6159">
        <w:rPr>
          <w:rFonts w:ascii="Arial" w:hAnsi="Arial" w:cs="Arial"/>
          <w:noProof/>
          <w:sz w:val="24"/>
          <w:szCs w:val="24"/>
          <w:lang w:eastAsia="en-GB"/>
        </w:rPr>
        <w:t>for</w:t>
      </w:r>
      <w:r w:rsidR="00B673D5">
        <w:rPr>
          <w:rFonts w:ascii="Arial" w:hAnsi="Arial" w:cs="Arial"/>
          <w:b/>
          <w:noProof/>
          <w:sz w:val="24"/>
          <w:szCs w:val="24"/>
          <w:lang w:eastAsia="en-GB"/>
        </w:rPr>
        <w:t xml:space="preserve"> </w:t>
      </w:r>
      <w:r w:rsidR="00B673D5">
        <w:rPr>
          <w:rFonts w:ascii="Arial" w:hAnsi="Arial" w:cs="Arial"/>
          <w:noProof/>
          <w:sz w:val="24"/>
          <w:szCs w:val="24"/>
          <w:lang w:eastAsia="en-GB"/>
        </w:rPr>
        <w:t>young people who are homeless or at risk of homelessness which;</w:t>
      </w:r>
    </w:p>
    <w:p w14:paraId="25CB7558" w14:textId="77777777" w:rsidR="00B673D5" w:rsidRPr="00B673D5" w:rsidRDefault="00B673D5" w:rsidP="00B673D5">
      <w:pPr>
        <w:pStyle w:val="ListParagraph"/>
        <w:numPr>
          <w:ilvl w:val="0"/>
          <w:numId w:val="11"/>
        </w:numPr>
        <w:spacing w:after="0" w:line="240" w:lineRule="auto"/>
        <w:rPr>
          <w:rFonts w:ascii="Arial" w:hAnsi="Arial" w:cs="Arial"/>
          <w:noProof/>
          <w:sz w:val="24"/>
          <w:szCs w:val="24"/>
          <w:lang w:eastAsia="en-GB"/>
        </w:rPr>
      </w:pPr>
      <w:r w:rsidRPr="00B673D5">
        <w:rPr>
          <w:rFonts w:ascii="Arial" w:hAnsi="Arial" w:cs="Arial"/>
          <w:noProof/>
          <w:sz w:val="24"/>
          <w:szCs w:val="24"/>
          <w:lang w:eastAsia="en-GB"/>
        </w:rPr>
        <w:t xml:space="preserve">will be able to meet the varying needs of clients in the best way possible </w:t>
      </w:r>
    </w:p>
    <w:p w14:paraId="09618138" w14:textId="77777777" w:rsidR="00B673D5" w:rsidRPr="00B673D5" w:rsidRDefault="00B673D5" w:rsidP="00B673D5">
      <w:pPr>
        <w:pStyle w:val="ListParagraph"/>
        <w:numPr>
          <w:ilvl w:val="0"/>
          <w:numId w:val="11"/>
        </w:numPr>
        <w:spacing w:after="0" w:line="240" w:lineRule="auto"/>
        <w:rPr>
          <w:rFonts w:ascii="Arial" w:hAnsi="Arial" w:cs="Arial"/>
          <w:noProof/>
          <w:sz w:val="24"/>
          <w:szCs w:val="24"/>
          <w:lang w:eastAsia="en-GB"/>
        </w:rPr>
      </w:pPr>
      <w:r w:rsidRPr="00B673D5">
        <w:rPr>
          <w:rFonts w:ascii="Arial" w:hAnsi="Arial" w:cs="Arial"/>
          <w:noProof/>
          <w:sz w:val="24"/>
          <w:szCs w:val="24"/>
          <w:lang w:eastAsia="en-GB"/>
        </w:rPr>
        <w:t>takes</w:t>
      </w:r>
      <w:r w:rsidR="00D84BD7">
        <w:rPr>
          <w:rFonts w:ascii="Arial" w:hAnsi="Arial" w:cs="Arial"/>
          <w:noProof/>
          <w:sz w:val="24"/>
          <w:szCs w:val="24"/>
          <w:lang w:eastAsia="en-GB"/>
        </w:rPr>
        <w:t xml:space="preserve"> account of good practice</w:t>
      </w:r>
    </w:p>
    <w:p w14:paraId="7CA7096C" w14:textId="77777777" w:rsidR="00B673D5" w:rsidRPr="00B673D5" w:rsidRDefault="00B673D5" w:rsidP="00B673D5">
      <w:pPr>
        <w:pStyle w:val="ListParagraph"/>
        <w:numPr>
          <w:ilvl w:val="0"/>
          <w:numId w:val="11"/>
        </w:numPr>
        <w:spacing w:after="0" w:line="240" w:lineRule="auto"/>
        <w:rPr>
          <w:rFonts w:ascii="Arial" w:hAnsi="Arial" w:cs="Arial"/>
          <w:noProof/>
          <w:sz w:val="24"/>
          <w:szCs w:val="24"/>
          <w:lang w:eastAsia="en-GB"/>
        </w:rPr>
      </w:pPr>
      <w:r w:rsidRPr="00B673D5">
        <w:rPr>
          <w:rFonts w:ascii="Arial" w:hAnsi="Arial" w:cs="Arial"/>
          <w:noProof/>
          <w:sz w:val="24"/>
          <w:szCs w:val="24"/>
          <w:lang w:eastAsia="en-GB"/>
        </w:rPr>
        <w:t xml:space="preserve">helps to address gaps identified by the HRS review </w:t>
      </w:r>
      <w:r w:rsidR="001D6159" w:rsidRPr="00B673D5">
        <w:rPr>
          <w:rFonts w:ascii="Arial" w:hAnsi="Arial" w:cs="Arial"/>
          <w:noProof/>
          <w:sz w:val="24"/>
          <w:szCs w:val="24"/>
          <w:lang w:eastAsia="en-GB"/>
        </w:rPr>
        <w:t>available</w:t>
      </w:r>
    </w:p>
    <w:p w14:paraId="2F216A66" w14:textId="77777777" w:rsidR="00B673D5" w:rsidRDefault="00B673D5" w:rsidP="001D6159">
      <w:pPr>
        <w:spacing w:after="0" w:line="240" w:lineRule="auto"/>
        <w:rPr>
          <w:rFonts w:ascii="Arial" w:hAnsi="Arial" w:cs="Arial"/>
          <w:noProof/>
          <w:sz w:val="24"/>
          <w:szCs w:val="24"/>
          <w:lang w:eastAsia="en-GB"/>
        </w:rPr>
      </w:pPr>
    </w:p>
    <w:p w14:paraId="2FFB8FC4" w14:textId="77777777" w:rsidR="00B673D5" w:rsidRDefault="00B673D5" w:rsidP="001D6159">
      <w:pPr>
        <w:spacing w:after="0" w:line="240" w:lineRule="auto"/>
        <w:rPr>
          <w:rFonts w:ascii="Arial" w:hAnsi="Arial" w:cs="Arial"/>
          <w:noProof/>
          <w:sz w:val="24"/>
          <w:szCs w:val="24"/>
          <w:lang w:eastAsia="en-GB"/>
        </w:rPr>
      </w:pPr>
      <w:r>
        <w:rPr>
          <w:rFonts w:ascii="Arial" w:hAnsi="Arial" w:cs="Arial"/>
          <w:noProof/>
          <w:sz w:val="24"/>
          <w:szCs w:val="24"/>
          <w:lang w:eastAsia="en-GB"/>
        </w:rPr>
        <w:t xml:space="preserve">Range of services to include provision of </w:t>
      </w:r>
      <w:r w:rsidR="001D6159">
        <w:rPr>
          <w:rFonts w:ascii="Arial" w:hAnsi="Arial" w:cs="Arial"/>
          <w:noProof/>
          <w:sz w:val="24"/>
          <w:szCs w:val="24"/>
          <w:lang w:eastAsia="en-GB"/>
        </w:rPr>
        <w:t xml:space="preserve">support in designated accomodation and in the community. </w:t>
      </w:r>
    </w:p>
    <w:p w14:paraId="60C71B55" w14:textId="77777777" w:rsidR="00E8161C" w:rsidRDefault="00E8161C" w:rsidP="001D6159">
      <w:pPr>
        <w:spacing w:after="0" w:line="240" w:lineRule="auto"/>
        <w:rPr>
          <w:rFonts w:ascii="Arial" w:hAnsi="Arial" w:cs="Arial"/>
          <w:b/>
          <w:noProof/>
          <w:color w:val="0070C0"/>
          <w:sz w:val="24"/>
          <w:szCs w:val="24"/>
          <w:lang w:eastAsia="en-GB"/>
        </w:rPr>
      </w:pPr>
    </w:p>
    <w:p w14:paraId="51707082" w14:textId="77777777" w:rsidR="00161362" w:rsidRPr="00161362" w:rsidRDefault="00161362" w:rsidP="001D6159">
      <w:pPr>
        <w:spacing w:after="0" w:line="240" w:lineRule="auto"/>
        <w:rPr>
          <w:rFonts w:ascii="Arial" w:hAnsi="Arial" w:cs="Arial"/>
          <w:b/>
          <w:noProof/>
          <w:color w:val="0070C0"/>
          <w:sz w:val="24"/>
          <w:szCs w:val="24"/>
          <w:lang w:eastAsia="en-GB"/>
        </w:rPr>
      </w:pPr>
      <w:r w:rsidRPr="00161362">
        <w:rPr>
          <w:rFonts w:ascii="Arial" w:hAnsi="Arial" w:cs="Arial"/>
          <w:b/>
          <w:noProof/>
          <w:color w:val="0070C0"/>
          <w:sz w:val="24"/>
          <w:szCs w:val="24"/>
          <w:lang w:eastAsia="en-GB"/>
        </w:rPr>
        <w:t>Model:</w:t>
      </w:r>
      <w:r w:rsidR="00FA5F5D" w:rsidRPr="00FA5F5D">
        <w:rPr>
          <w:rFonts w:ascii="Arial" w:hAnsi="Arial" w:cs="Arial"/>
          <w:noProof/>
          <w:sz w:val="24"/>
          <w:szCs w:val="24"/>
          <w:lang w:eastAsia="en-GB"/>
        </w:rPr>
        <w:t xml:space="preserve"> </w:t>
      </w:r>
    </w:p>
    <w:p w14:paraId="619902E4" w14:textId="77777777" w:rsidR="0076787B" w:rsidRDefault="0076787B" w:rsidP="007900A0">
      <w:pPr>
        <w:pStyle w:val="ListParagraph"/>
        <w:numPr>
          <w:ilvl w:val="0"/>
          <w:numId w:val="4"/>
        </w:numPr>
        <w:rPr>
          <w:rFonts w:ascii="Arial" w:hAnsi="Arial" w:cs="Arial"/>
          <w:noProof/>
          <w:sz w:val="24"/>
          <w:szCs w:val="24"/>
          <w:lang w:eastAsia="en-GB"/>
        </w:rPr>
      </w:pPr>
      <w:r>
        <w:rPr>
          <w:rFonts w:ascii="Arial" w:hAnsi="Arial" w:cs="Arial"/>
          <w:noProof/>
          <w:sz w:val="24"/>
          <w:szCs w:val="24"/>
          <w:lang w:eastAsia="en-GB"/>
        </w:rPr>
        <w:t>Entry point depends on identified nee</w:t>
      </w:r>
      <w:r w:rsidR="00D84BD7">
        <w:rPr>
          <w:rFonts w:ascii="Arial" w:hAnsi="Arial" w:cs="Arial"/>
          <w:noProof/>
          <w:sz w:val="24"/>
          <w:szCs w:val="24"/>
          <w:lang w:eastAsia="en-GB"/>
        </w:rPr>
        <w:t xml:space="preserve">ds, </w:t>
      </w:r>
      <w:r w:rsidR="0086184D">
        <w:rPr>
          <w:rFonts w:ascii="Arial" w:hAnsi="Arial" w:cs="Arial"/>
          <w:noProof/>
          <w:sz w:val="24"/>
          <w:szCs w:val="24"/>
          <w:lang w:eastAsia="en-GB"/>
        </w:rPr>
        <w:t>client preferred service options</w:t>
      </w:r>
      <w:r w:rsidR="00D84BD7">
        <w:rPr>
          <w:rFonts w:ascii="Arial" w:hAnsi="Arial" w:cs="Arial"/>
          <w:noProof/>
          <w:sz w:val="24"/>
          <w:szCs w:val="24"/>
          <w:lang w:eastAsia="en-GB"/>
        </w:rPr>
        <w:t xml:space="preserve"> and availability</w:t>
      </w:r>
    </w:p>
    <w:p w14:paraId="4610D299" w14:textId="77777777" w:rsidR="00716F0D" w:rsidRDefault="00716F0D" w:rsidP="007900A0">
      <w:pPr>
        <w:pStyle w:val="ListParagraph"/>
        <w:numPr>
          <w:ilvl w:val="0"/>
          <w:numId w:val="4"/>
        </w:numPr>
        <w:rPr>
          <w:rFonts w:ascii="Arial" w:hAnsi="Arial" w:cs="Arial"/>
          <w:noProof/>
          <w:sz w:val="24"/>
          <w:szCs w:val="24"/>
          <w:lang w:eastAsia="en-GB"/>
        </w:rPr>
      </w:pPr>
      <w:r>
        <w:rPr>
          <w:rFonts w:ascii="Arial" w:hAnsi="Arial" w:cs="Arial"/>
          <w:noProof/>
          <w:sz w:val="24"/>
          <w:szCs w:val="24"/>
          <w:lang w:eastAsia="en-GB"/>
        </w:rPr>
        <w:t xml:space="preserve">Flexibility for clients </w:t>
      </w:r>
      <w:r w:rsidR="002B5FB3">
        <w:rPr>
          <w:rFonts w:ascii="Arial" w:hAnsi="Arial" w:cs="Arial"/>
          <w:noProof/>
          <w:sz w:val="24"/>
          <w:szCs w:val="24"/>
          <w:lang w:eastAsia="en-GB"/>
        </w:rPr>
        <w:t>to</w:t>
      </w:r>
      <w:r>
        <w:rPr>
          <w:rFonts w:ascii="Arial" w:hAnsi="Arial" w:cs="Arial"/>
          <w:noProof/>
          <w:sz w:val="24"/>
          <w:szCs w:val="24"/>
          <w:lang w:eastAsia="en-GB"/>
        </w:rPr>
        <w:t xml:space="preserve"> move between higher and lower support options as needs change</w:t>
      </w:r>
    </w:p>
    <w:p w14:paraId="0E6C1565" w14:textId="77777777" w:rsidR="007900A0" w:rsidRPr="00F934F6" w:rsidRDefault="009D3565" w:rsidP="007900A0">
      <w:pPr>
        <w:pStyle w:val="ListParagraph"/>
        <w:numPr>
          <w:ilvl w:val="0"/>
          <w:numId w:val="4"/>
        </w:numPr>
        <w:rPr>
          <w:rFonts w:ascii="Arial" w:hAnsi="Arial" w:cs="Arial"/>
          <w:noProof/>
          <w:sz w:val="24"/>
          <w:szCs w:val="24"/>
          <w:lang w:eastAsia="en-GB"/>
        </w:rPr>
      </w:pPr>
      <w:r>
        <w:rPr>
          <w:rFonts w:ascii="Arial" w:hAnsi="Arial" w:cs="Arial"/>
          <w:noProof/>
          <w:sz w:val="24"/>
          <w:szCs w:val="24"/>
          <w:lang w:eastAsia="en-GB"/>
        </w:rPr>
        <w:t>Staffed accommodation based s</w:t>
      </w:r>
      <w:r w:rsidR="007900A0" w:rsidRPr="007900A0">
        <w:rPr>
          <w:rFonts w:ascii="Arial" w:hAnsi="Arial" w:cs="Arial"/>
          <w:noProof/>
          <w:sz w:val="24"/>
          <w:szCs w:val="24"/>
          <w:lang w:eastAsia="en-GB"/>
        </w:rPr>
        <w:t>ervices</w:t>
      </w:r>
      <w:r w:rsidR="00B07ECA">
        <w:rPr>
          <w:rFonts w:ascii="Arial" w:hAnsi="Arial" w:cs="Arial"/>
          <w:noProof/>
          <w:sz w:val="24"/>
          <w:szCs w:val="24"/>
          <w:lang w:eastAsia="en-GB"/>
        </w:rPr>
        <w:t xml:space="preserve"> providing a range of options</w:t>
      </w:r>
      <w:r w:rsidR="00C015B1">
        <w:rPr>
          <w:rFonts w:ascii="Arial" w:hAnsi="Arial" w:cs="Arial"/>
          <w:noProof/>
          <w:sz w:val="24"/>
          <w:szCs w:val="24"/>
          <w:lang w:eastAsia="en-GB"/>
        </w:rPr>
        <w:t xml:space="preserve"> to meet varying needs. Support provided in different locations may be variable to allow a range of needs to be met within a single provision, but the overall range of supported </w:t>
      </w:r>
      <w:r w:rsidR="00C015B1" w:rsidRPr="00F934F6">
        <w:rPr>
          <w:rFonts w:ascii="Arial" w:hAnsi="Arial" w:cs="Arial"/>
          <w:noProof/>
          <w:sz w:val="24"/>
          <w:szCs w:val="24"/>
          <w:lang w:eastAsia="en-GB"/>
        </w:rPr>
        <w:t>accommodation must</w:t>
      </w:r>
      <w:r w:rsidR="007E313D" w:rsidRPr="00F934F6">
        <w:rPr>
          <w:rFonts w:ascii="Arial" w:hAnsi="Arial" w:cs="Arial"/>
          <w:noProof/>
          <w:sz w:val="24"/>
          <w:szCs w:val="24"/>
          <w:lang w:eastAsia="en-GB"/>
        </w:rPr>
        <w:t xml:space="preserve"> also</w:t>
      </w:r>
      <w:r w:rsidR="00C015B1" w:rsidRPr="00F934F6">
        <w:rPr>
          <w:rFonts w:ascii="Arial" w:hAnsi="Arial" w:cs="Arial"/>
          <w:noProof/>
          <w:sz w:val="24"/>
          <w:szCs w:val="24"/>
          <w:lang w:eastAsia="en-GB"/>
        </w:rPr>
        <w:t xml:space="preserve"> be able to specifically provide the following;</w:t>
      </w:r>
    </w:p>
    <w:p w14:paraId="637D870D" w14:textId="77777777" w:rsidR="0076787B" w:rsidRPr="00F934F6" w:rsidRDefault="00F934F6" w:rsidP="0076787B">
      <w:pPr>
        <w:pStyle w:val="ListParagraph"/>
        <w:numPr>
          <w:ilvl w:val="1"/>
          <w:numId w:val="4"/>
        </w:numPr>
        <w:rPr>
          <w:rFonts w:ascii="Arial" w:hAnsi="Arial" w:cs="Arial"/>
          <w:noProof/>
          <w:sz w:val="24"/>
          <w:szCs w:val="24"/>
          <w:lang w:eastAsia="en-GB"/>
        </w:rPr>
      </w:pPr>
      <w:r w:rsidRPr="00F934F6">
        <w:rPr>
          <w:rFonts w:ascii="Arial" w:hAnsi="Arial" w:cs="Arial"/>
          <w:noProof/>
          <w:sz w:val="24"/>
          <w:szCs w:val="24"/>
          <w:lang w:eastAsia="en-GB"/>
        </w:rPr>
        <w:t>Support for</w:t>
      </w:r>
      <w:r w:rsidR="00C015B1" w:rsidRPr="00F934F6">
        <w:rPr>
          <w:rFonts w:ascii="Arial" w:hAnsi="Arial" w:cs="Arial"/>
          <w:noProof/>
          <w:sz w:val="24"/>
          <w:szCs w:val="24"/>
          <w:lang w:eastAsia="en-GB"/>
        </w:rPr>
        <w:t xml:space="preserve"> those with complex needs</w:t>
      </w:r>
      <w:r w:rsidRPr="00F934F6">
        <w:rPr>
          <w:rFonts w:ascii="Arial" w:hAnsi="Arial" w:cs="Arial"/>
          <w:noProof/>
          <w:sz w:val="24"/>
          <w:szCs w:val="24"/>
          <w:lang w:eastAsia="en-GB"/>
        </w:rPr>
        <w:t xml:space="preserve"> </w:t>
      </w:r>
      <w:r w:rsidR="00C015B1" w:rsidRPr="00F934F6">
        <w:rPr>
          <w:rFonts w:ascii="Arial" w:hAnsi="Arial" w:cs="Arial"/>
          <w:noProof/>
          <w:sz w:val="24"/>
          <w:szCs w:val="24"/>
          <w:lang w:eastAsia="en-GB"/>
        </w:rPr>
        <w:t>with access to 24hr support</w:t>
      </w:r>
      <w:r w:rsidR="002B5FB3" w:rsidRPr="00F934F6">
        <w:rPr>
          <w:rFonts w:ascii="Arial" w:hAnsi="Arial" w:cs="Arial"/>
          <w:noProof/>
          <w:sz w:val="24"/>
          <w:szCs w:val="24"/>
          <w:lang w:eastAsia="en-GB"/>
        </w:rPr>
        <w:t xml:space="preserve"> (not necessarily on site)</w:t>
      </w:r>
      <w:r w:rsidR="00C015B1" w:rsidRPr="00F934F6">
        <w:rPr>
          <w:rFonts w:ascii="Arial" w:hAnsi="Arial" w:cs="Arial"/>
          <w:noProof/>
          <w:sz w:val="24"/>
          <w:szCs w:val="24"/>
          <w:lang w:eastAsia="en-GB"/>
        </w:rPr>
        <w:t xml:space="preserve"> </w:t>
      </w:r>
    </w:p>
    <w:p w14:paraId="61B2E2E0" w14:textId="77777777" w:rsidR="0086184D" w:rsidRPr="00DE0744" w:rsidRDefault="008054DA" w:rsidP="0086184D">
      <w:pPr>
        <w:pStyle w:val="ListParagraph"/>
        <w:numPr>
          <w:ilvl w:val="1"/>
          <w:numId w:val="4"/>
        </w:numPr>
        <w:spacing w:after="0" w:line="240" w:lineRule="auto"/>
        <w:rPr>
          <w:rFonts w:ascii="Arial" w:hAnsi="Arial" w:cs="Arial"/>
          <w:noProof/>
          <w:sz w:val="24"/>
          <w:szCs w:val="24"/>
          <w:lang w:eastAsia="en-GB"/>
        </w:rPr>
      </w:pPr>
      <w:r>
        <w:rPr>
          <w:rFonts w:ascii="Arial" w:hAnsi="Arial" w:cs="Arial"/>
          <w:noProof/>
          <w:sz w:val="24"/>
          <w:szCs w:val="24"/>
          <w:lang w:eastAsia="en-GB"/>
        </w:rPr>
        <w:lastRenderedPageBreak/>
        <w:t>P</w:t>
      </w:r>
      <w:r w:rsidR="00C015B1">
        <w:rPr>
          <w:rFonts w:ascii="Arial" w:hAnsi="Arial" w:cs="Arial"/>
          <w:noProof/>
          <w:sz w:val="24"/>
          <w:szCs w:val="24"/>
          <w:lang w:eastAsia="en-GB"/>
        </w:rPr>
        <w:t>rovision of some ‘female only’ accommodation</w:t>
      </w:r>
      <w:r w:rsidR="002B5FB3">
        <w:rPr>
          <w:rFonts w:ascii="Arial" w:hAnsi="Arial" w:cs="Arial"/>
          <w:noProof/>
          <w:sz w:val="24"/>
          <w:szCs w:val="24"/>
          <w:lang w:eastAsia="en-GB"/>
        </w:rPr>
        <w:t xml:space="preserve"> (could be a specific building or separate section of a larger building)</w:t>
      </w:r>
      <w:r w:rsidR="0086184D" w:rsidRPr="00DE0744">
        <w:rPr>
          <w:rFonts w:ascii="Arial" w:hAnsi="Arial" w:cs="Arial"/>
          <w:noProof/>
          <w:sz w:val="24"/>
          <w:szCs w:val="24"/>
          <w:lang w:eastAsia="en-GB"/>
        </w:rPr>
        <w:tab/>
      </w:r>
    </w:p>
    <w:p w14:paraId="26B68D75" w14:textId="77777777" w:rsidR="0086184D" w:rsidRDefault="0086184D" w:rsidP="0086184D">
      <w:pPr>
        <w:pStyle w:val="ListParagraph"/>
        <w:numPr>
          <w:ilvl w:val="0"/>
          <w:numId w:val="4"/>
        </w:numPr>
        <w:rPr>
          <w:rFonts w:ascii="Arial" w:hAnsi="Arial" w:cs="Arial"/>
          <w:noProof/>
          <w:sz w:val="24"/>
          <w:szCs w:val="24"/>
          <w:lang w:eastAsia="en-GB"/>
        </w:rPr>
      </w:pPr>
      <w:r w:rsidRPr="00161362">
        <w:rPr>
          <w:rFonts w:ascii="Arial" w:hAnsi="Arial" w:cs="Arial"/>
          <w:noProof/>
          <w:sz w:val="24"/>
          <w:szCs w:val="24"/>
          <w:lang w:eastAsia="en-GB"/>
        </w:rPr>
        <w:t xml:space="preserve">‘Step down’ </w:t>
      </w:r>
      <w:r w:rsidR="00716F0D">
        <w:rPr>
          <w:rFonts w:ascii="Arial" w:hAnsi="Arial" w:cs="Arial"/>
          <w:noProof/>
          <w:sz w:val="24"/>
          <w:szCs w:val="24"/>
          <w:lang w:eastAsia="en-GB"/>
        </w:rPr>
        <w:t xml:space="preserve">and shared </w:t>
      </w:r>
      <w:r>
        <w:rPr>
          <w:rFonts w:ascii="Arial" w:hAnsi="Arial" w:cs="Arial"/>
          <w:noProof/>
          <w:sz w:val="24"/>
          <w:szCs w:val="24"/>
          <w:lang w:eastAsia="en-GB"/>
        </w:rPr>
        <w:t>accommodation</w:t>
      </w:r>
      <w:r w:rsidR="003E4A1D">
        <w:rPr>
          <w:rFonts w:ascii="Arial" w:hAnsi="Arial" w:cs="Arial"/>
          <w:noProof/>
          <w:sz w:val="24"/>
          <w:szCs w:val="24"/>
          <w:lang w:eastAsia="en-GB"/>
        </w:rPr>
        <w:t xml:space="preserve"> (variety of sizes and locations</w:t>
      </w:r>
      <w:r w:rsidR="00C6023A">
        <w:rPr>
          <w:rFonts w:ascii="Arial" w:hAnsi="Arial" w:cs="Arial"/>
          <w:noProof/>
          <w:sz w:val="24"/>
          <w:szCs w:val="24"/>
          <w:lang w:eastAsia="en-GB"/>
        </w:rPr>
        <w:t>, single and mixed sex</w:t>
      </w:r>
      <w:r w:rsidR="003E4A1D">
        <w:rPr>
          <w:rFonts w:ascii="Arial" w:hAnsi="Arial" w:cs="Arial"/>
          <w:noProof/>
          <w:sz w:val="24"/>
          <w:szCs w:val="24"/>
          <w:lang w:eastAsia="en-GB"/>
        </w:rPr>
        <w:t>)</w:t>
      </w:r>
      <w:r w:rsidR="00716F0D">
        <w:rPr>
          <w:rFonts w:ascii="Arial" w:hAnsi="Arial" w:cs="Arial"/>
          <w:noProof/>
          <w:sz w:val="24"/>
          <w:szCs w:val="24"/>
          <w:lang w:eastAsia="en-GB"/>
        </w:rPr>
        <w:t xml:space="preserve"> to provide an opportunity to further develop independent living skills for those ready to move on and to provide an altern</w:t>
      </w:r>
      <w:r w:rsidR="007E313D">
        <w:rPr>
          <w:rFonts w:ascii="Arial" w:hAnsi="Arial" w:cs="Arial"/>
          <w:noProof/>
          <w:sz w:val="24"/>
          <w:szCs w:val="24"/>
          <w:lang w:eastAsia="en-GB"/>
        </w:rPr>
        <w:t>a</w:t>
      </w:r>
      <w:r w:rsidR="00716F0D">
        <w:rPr>
          <w:rFonts w:ascii="Arial" w:hAnsi="Arial" w:cs="Arial"/>
          <w:noProof/>
          <w:sz w:val="24"/>
          <w:szCs w:val="24"/>
          <w:lang w:eastAsia="en-GB"/>
        </w:rPr>
        <w:t>tive to</w:t>
      </w:r>
      <w:r w:rsidR="007E313D">
        <w:rPr>
          <w:rFonts w:ascii="Arial" w:hAnsi="Arial" w:cs="Arial"/>
          <w:noProof/>
          <w:sz w:val="24"/>
          <w:szCs w:val="24"/>
          <w:lang w:eastAsia="en-GB"/>
        </w:rPr>
        <w:t xml:space="preserve"> large hostel accommodation for those who need it</w:t>
      </w:r>
    </w:p>
    <w:p w14:paraId="445D926D" w14:textId="77777777" w:rsidR="00B735AC" w:rsidRPr="00A372EF" w:rsidRDefault="006058C8" w:rsidP="00C6023A">
      <w:pPr>
        <w:pStyle w:val="ListParagraph"/>
        <w:numPr>
          <w:ilvl w:val="0"/>
          <w:numId w:val="4"/>
        </w:numPr>
        <w:spacing w:after="0" w:line="240" w:lineRule="auto"/>
        <w:rPr>
          <w:rFonts w:ascii="Arial" w:hAnsi="Arial" w:cs="Arial"/>
        </w:rPr>
      </w:pPr>
      <w:r w:rsidRPr="00C6023A">
        <w:rPr>
          <w:rFonts w:ascii="Arial" w:hAnsi="Arial" w:cs="Arial"/>
          <w:noProof/>
          <w:sz w:val="24"/>
          <w:szCs w:val="24"/>
          <w:lang w:eastAsia="en-GB"/>
        </w:rPr>
        <w:t xml:space="preserve">Visiting </w:t>
      </w:r>
      <w:r w:rsidR="007900A0" w:rsidRPr="00C6023A">
        <w:rPr>
          <w:rFonts w:ascii="Arial" w:hAnsi="Arial" w:cs="Arial"/>
          <w:noProof/>
          <w:sz w:val="24"/>
          <w:szCs w:val="24"/>
          <w:lang w:eastAsia="en-GB"/>
        </w:rPr>
        <w:t>Community Support Service</w:t>
      </w:r>
      <w:r w:rsidR="00D24578" w:rsidRPr="00C6023A">
        <w:rPr>
          <w:rFonts w:ascii="Arial" w:hAnsi="Arial" w:cs="Arial"/>
          <w:noProof/>
          <w:sz w:val="24"/>
          <w:szCs w:val="24"/>
          <w:lang w:eastAsia="en-GB"/>
        </w:rPr>
        <w:t xml:space="preserve"> that follows the client</w:t>
      </w:r>
      <w:r w:rsidR="0076787B" w:rsidRPr="00C6023A">
        <w:rPr>
          <w:rFonts w:ascii="Arial" w:hAnsi="Arial" w:cs="Arial"/>
          <w:noProof/>
          <w:sz w:val="24"/>
          <w:szCs w:val="24"/>
          <w:lang w:eastAsia="en-GB"/>
        </w:rPr>
        <w:t xml:space="preserve"> throug</w:t>
      </w:r>
      <w:r w:rsidR="00B07ECA" w:rsidRPr="00C6023A">
        <w:rPr>
          <w:rFonts w:ascii="Arial" w:hAnsi="Arial" w:cs="Arial"/>
          <w:noProof/>
          <w:sz w:val="24"/>
          <w:szCs w:val="24"/>
          <w:lang w:eastAsia="en-GB"/>
        </w:rPr>
        <w:t xml:space="preserve">h </w:t>
      </w:r>
      <w:r w:rsidR="0086184D" w:rsidRPr="00C6023A">
        <w:rPr>
          <w:rFonts w:ascii="Arial" w:hAnsi="Arial" w:cs="Arial"/>
          <w:noProof/>
          <w:sz w:val="24"/>
          <w:szCs w:val="24"/>
          <w:lang w:eastAsia="en-GB"/>
        </w:rPr>
        <w:t>step down</w:t>
      </w:r>
      <w:r w:rsidR="00DE0744" w:rsidRPr="00C6023A">
        <w:rPr>
          <w:rFonts w:ascii="Arial" w:hAnsi="Arial" w:cs="Arial"/>
          <w:noProof/>
          <w:sz w:val="24"/>
          <w:szCs w:val="24"/>
          <w:lang w:eastAsia="en-GB"/>
        </w:rPr>
        <w:t xml:space="preserve"> </w:t>
      </w:r>
      <w:r w:rsidR="00B07ECA" w:rsidRPr="00C6023A">
        <w:rPr>
          <w:rFonts w:ascii="Arial" w:hAnsi="Arial" w:cs="Arial"/>
          <w:noProof/>
          <w:sz w:val="24"/>
          <w:szCs w:val="24"/>
          <w:lang w:eastAsia="en-GB"/>
        </w:rPr>
        <w:t>and in to the community</w:t>
      </w:r>
      <w:r w:rsidR="0086184D" w:rsidRPr="00C6023A">
        <w:rPr>
          <w:rFonts w:ascii="Arial" w:hAnsi="Arial" w:cs="Arial"/>
          <w:noProof/>
          <w:sz w:val="24"/>
          <w:szCs w:val="24"/>
          <w:lang w:eastAsia="en-GB"/>
        </w:rPr>
        <w:t xml:space="preserve"> but can also offer support to those already living in the community</w:t>
      </w:r>
      <w:r w:rsidR="007E313D" w:rsidRPr="00C6023A">
        <w:rPr>
          <w:rFonts w:ascii="Arial" w:hAnsi="Arial" w:cs="Arial"/>
          <w:noProof/>
          <w:sz w:val="24"/>
          <w:szCs w:val="24"/>
          <w:lang w:eastAsia="en-GB"/>
        </w:rPr>
        <w:t xml:space="preserve"> e.g. support whilst living in the family home, with a relative or friend or in temporary accommodation</w:t>
      </w:r>
      <w:r w:rsidR="00C6023A" w:rsidRPr="00C6023A">
        <w:rPr>
          <w:rFonts w:ascii="Arial" w:hAnsi="Arial" w:cs="Arial"/>
          <w:noProof/>
          <w:sz w:val="24"/>
          <w:szCs w:val="24"/>
          <w:lang w:eastAsia="en-GB"/>
        </w:rPr>
        <w:t xml:space="preserve">. </w:t>
      </w:r>
      <w:r w:rsidR="00C6023A" w:rsidRPr="00C6023A">
        <w:rPr>
          <w:rFonts w:ascii="Arial" w:hAnsi="Arial" w:cs="Arial"/>
          <w:sz w:val="24"/>
          <w:szCs w:val="24"/>
        </w:rPr>
        <w:t xml:space="preserve">Team to include a navigator post to support LGBTQ+ clients across the service (part </w:t>
      </w:r>
      <w:r w:rsidR="00C6023A">
        <w:rPr>
          <w:rFonts w:ascii="Arial" w:hAnsi="Arial" w:cs="Arial"/>
          <w:sz w:val="24"/>
          <w:szCs w:val="24"/>
        </w:rPr>
        <w:t xml:space="preserve">or full </w:t>
      </w:r>
      <w:r w:rsidR="00C6023A" w:rsidRPr="00C6023A">
        <w:rPr>
          <w:rFonts w:ascii="Arial" w:hAnsi="Arial" w:cs="Arial"/>
          <w:sz w:val="24"/>
          <w:szCs w:val="24"/>
        </w:rPr>
        <w:t>time).</w:t>
      </w:r>
    </w:p>
    <w:p w14:paraId="54C74008" w14:textId="77777777" w:rsidR="00A372EF" w:rsidRPr="00A372EF" w:rsidRDefault="00A372EF" w:rsidP="00C6023A">
      <w:pPr>
        <w:pStyle w:val="ListParagraph"/>
        <w:numPr>
          <w:ilvl w:val="0"/>
          <w:numId w:val="4"/>
        </w:numPr>
        <w:spacing w:after="0" w:line="240" w:lineRule="auto"/>
        <w:rPr>
          <w:rFonts w:ascii="Arial" w:hAnsi="Arial" w:cs="Arial"/>
        </w:rPr>
      </w:pPr>
      <w:r>
        <w:rPr>
          <w:rFonts w:ascii="Arial" w:hAnsi="Arial" w:cs="Arial"/>
          <w:sz w:val="24"/>
          <w:szCs w:val="24"/>
        </w:rPr>
        <w:t xml:space="preserve">Flexible duration of stay/support to suit needs, but with a strong focus on </w:t>
      </w:r>
      <w:r w:rsidR="00EF4025">
        <w:rPr>
          <w:rFonts w:ascii="Arial" w:hAnsi="Arial" w:cs="Arial"/>
          <w:sz w:val="24"/>
          <w:szCs w:val="24"/>
        </w:rPr>
        <w:t>‘</w:t>
      </w:r>
      <w:r>
        <w:rPr>
          <w:rFonts w:ascii="Arial" w:hAnsi="Arial" w:cs="Arial"/>
          <w:sz w:val="24"/>
          <w:szCs w:val="24"/>
        </w:rPr>
        <w:t>move-on</w:t>
      </w:r>
      <w:r w:rsidR="00EF4025">
        <w:rPr>
          <w:rFonts w:ascii="Arial" w:hAnsi="Arial" w:cs="Arial"/>
          <w:sz w:val="24"/>
          <w:szCs w:val="24"/>
        </w:rPr>
        <w:t>’</w:t>
      </w:r>
      <w:r>
        <w:rPr>
          <w:rFonts w:ascii="Arial" w:hAnsi="Arial" w:cs="Arial"/>
          <w:sz w:val="24"/>
          <w:szCs w:val="24"/>
        </w:rPr>
        <w:t xml:space="preserve"> and development of independence.</w:t>
      </w:r>
    </w:p>
    <w:p w14:paraId="7AF043FA" w14:textId="77777777" w:rsidR="00C6023A" w:rsidRDefault="00C6023A" w:rsidP="00C6023A">
      <w:pPr>
        <w:pStyle w:val="ListParagraph"/>
        <w:spacing w:after="0" w:line="240" w:lineRule="auto"/>
        <w:rPr>
          <w:rFonts w:ascii="Arial" w:hAnsi="Arial" w:cs="Arial"/>
        </w:rPr>
      </w:pPr>
    </w:p>
    <w:p w14:paraId="6E6CBC30" w14:textId="77777777" w:rsidR="009F31ED" w:rsidRPr="00C6023A" w:rsidRDefault="009F31ED" w:rsidP="00C6023A">
      <w:pPr>
        <w:pStyle w:val="ListParagraph"/>
        <w:spacing w:after="0" w:line="240" w:lineRule="auto"/>
        <w:rPr>
          <w:rFonts w:ascii="Arial" w:hAnsi="Arial" w:cs="Arial"/>
        </w:rPr>
      </w:pPr>
    </w:p>
    <w:p w14:paraId="5C7C6CB4" w14:textId="77777777" w:rsidR="00A372EF" w:rsidRDefault="009F31ED" w:rsidP="00C6023A">
      <w:pPr>
        <w:jc w:val="center"/>
        <w:rPr>
          <w:rFonts w:ascii="Arial" w:hAnsi="Arial" w:cs="Arial"/>
          <w:noProof/>
          <w:sz w:val="24"/>
          <w:szCs w:val="24"/>
          <w:lang w:eastAsia="en-GB"/>
        </w:rPr>
      </w:pPr>
      <w:r w:rsidRPr="009F31ED">
        <w:rPr>
          <w:noProof/>
          <w:lang w:eastAsia="en-GB"/>
        </w:rPr>
        <w:drawing>
          <wp:inline distT="0" distB="0" distL="0" distR="0" wp14:anchorId="6ACF0B40" wp14:editId="23EF96C1">
            <wp:extent cx="8667750" cy="4352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7750" cy="4352925"/>
                    </a:xfrm>
                    <a:prstGeom prst="rect">
                      <a:avLst/>
                    </a:prstGeom>
                    <a:noFill/>
                    <a:ln>
                      <a:noFill/>
                    </a:ln>
                  </pic:spPr>
                </pic:pic>
              </a:graphicData>
            </a:graphic>
          </wp:inline>
        </w:drawing>
      </w:r>
    </w:p>
    <w:p w14:paraId="2C632B8E" w14:textId="77777777" w:rsidR="001207E4" w:rsidRPr="00B949A1" w:rsidRDefault="001207E4" w:rsidP="001207E4">
      <w:pPr>
        <w:rPr>
          <w:rFonts w:ascii="Arial" w:hAnsi="Arial" w:cs="Arial"/>
          <w:b/>
          <w:noProof/>
          <w:sz w:val="28"/>
          <w:szCs w:val="28"/>
          <w:lang w:eastAsia="en-GB"/>
        </w:rPr>
      </w:pPr>
      <w:r w:rsidRPr="00B949A1">
        <w:rPr>
          <w:rFonts w:ascii="Arial" w:hAnsi="Arial" w:cs="Arial"/>
          <w:b/>
          <w:noProof/>
          <w:sz w:val="28"/>
          <w:szCs w:val="28"/>
          <w:lang w:eastAsia="en-GB"/>
        </w:rPr>
        <w:lastRenderedPageBreak/>
        <w:t>Fenland / East Cambs / Hunts:</w:t>
      </w:r>
    </w:p>
    <w:p w14:paraId="738AAB38" w14:textId="77777777" w:rsidR="00B949A1" w:rsidRDefault="00B949A1" w:rsidP="00B949A1">
      <w:pPr>
        <w:spacing w:after="0" w:line="240" w:lineRule="auto"/>
        <w:rPr>
          <w:rFonts w:ascii="Arial" w:hAnsi="Arial" w:cs="Arial"/>
          <w:noProof/>
          <w:sz w:val="24"/>
          <w:szCs w:val="24"/>
          <w:lang w:eastAsia="en-GB"/>
        </w:rPr>
      </w:pPr>
      <w:r w:rsidRPr="001D6159">
        <w:rPr>
          <w:rFonts w:ascii="Arial" w:hAnsi="Arial" w:cs="Arial"/>
          <w:b/>
          <w:noProof/>
          <w:color w:val="0070C0"/>
          <w:sz w:val="24"/>
          <w:szCs w:val="24"/>
          <w:lang w:eastAsia="en-GB"/>
        </w:rPr>
        <w:t>Aim</w:t>
      </w:r>
      <w:r>
        <w:rPr>
          <w:rFonts w:ascii="Arial" w:hAnsi="Arial" w:cs="Arial"/>
          <w:b/>
          <w:noProof/>
          <w:color w:val="0070C0"/>
          <w:sz w:val="24"/>
          <w:szCs w:val="24"/>
          <w:lang w:eastAsia="en-GB"/>
        </w:rPr>
        <w:t xml:space="preserve">: </w:t>
      </w:r>
      <w:r>
        <w:rPr>
          <w:rFonts w:ascii="Arial" w:hAnsi="Arial" w:cs="Arial"/>
          <w:noProof/>
          <w:sz w:val="24"/>
          <w:szCs w:val="24"/>
          <w:lang w:eastAsia="en-GB"/>
        </w:rPr>
        <w:t xml:space="preserve">To have a greater </w:t>
      </w:r>
      <w:r w:rsidRPr="001D6159">
        <w:rPr>
          <w:rFonts w:ascii="Arial" w:hAnsi="Arial" w:cs="Arial"/>
          <w:noProof/>
          <w:sz w:val="24"/>
          <w:szCs w:val="24"/>
          <w:lang w:eastAsia="en-GB"/>
        </w:rPr>
        <w:t>range of accommodation and support options for</w:t>
      </w:r>
      <w:r>
        <w:rPr>
          <w:rFonts w:ascii="Arial" w:hAnsi="Arial" w:cs="Arial"/>
          <w:b/>
          <w:noProof/>
          <w:sz w:val="24"/>
          <w:szCs w:val="24"/>
          <w:lang w:eastAsia="en-GB"/>
        </w:rPr>
        <w:t xml:space="preserve"> </w:t>
      </w:r>
      <w:r>
        <w:rPr>
          <w:rFonts w:ascii="Arial" w:hAnsi="Arial" w:cs="Arial"/>
          <w:noProof/>
          <w:sz w:val="24"/>
          <w:szCs w:val="24"/>
          <w:lang w:eastAsia="en-GB"/>
        </w:rPr>
        <w:t>young people who are homeless or at risk of homelessness which;</w:t>
      </w:r>
    </w:p>
    <w:p w14:paraId="29D76BDF" w14:textId="77777777" w:rsidR="00B949A1" w:rsidRPr="00B673D5" w:rsidRDefault="00B949A1" w:rsidP="00B949A1">
      <w:pPr>
        <w:pStyle w:val="ListParagraph"/>
        <w:numPr>
          <w:ilvl w:val="0"/>
          <w:numId w:val="11"/>
        </w:numPr>
        <w:spacing w:after="0" w:line="240" w:lineRule="auto"/>
        <w:rPr>
          <w:rFonts w:ascii="Arial" w:hAnsi="Arial" w:cs="Arial"/>
          <w:noProof/>
          <w:sz w:val="24"/>
          <w:szCs w:val="24"/>
          <w:lang w:eastAsia="en-GB"/>
        </w:rPr>
      </w:pPr>
      <w:r w:rsidRPr="00B673D5">
        <w:rPr>
          <w:rFonts w:ascii="Arial" w:hAnsi="Arial" w:cs="Arial"/>
          <w:noProof/>
          <w:sz w:val="24"/>
          <w:szCs w:val="24"/>
          <w:lang w:eastAsia="en-GB"/>
        </w:rPr>
        <w:t xml:space="preserve">will be able to meet the varying needs of clients in the best way possible </w:t>
      </w:r>
    </w:p>
    <w:p w14:paraId="48520C79" w14:textId="77777777" w:rsidR="00B949A1" w:rsidRPr="00B673D5" w:rsidRDefault="00B949A1" w:rsidP="00B949A1">
      <w:pPr>
        <w:pStyle w:val="ListParagraph"/>
        <w:numPr>
          <w:ilvl w:val="0"/>
          <w:numId w:val="11"/>
        </w:numPr>
        <w:spacing w:after="0" w:line="240" w:lineRule="auto"/>
        <w:rPr>
          <w:rFonts w:ascii="Arial" w:hAnsi="Arial" w:cs="Arial"/>
          <w:noProof/>
          <w:sz w:val="24"/>
          <w:szCs w:val="24"/>
          <w:lang w:eastAsia="en-GB"/>
        </w:rPr>
      </w:pPr>
      <w:r w:rsidRPr="00B673D5">
        <w:rPr>
          <w:rFonts w:ascii="Arial" w:hAnsi="Arial" w:cs="Arial"/>
          <w:noProof/>
          <w:sz w:val="24"/>
          <w:szCs w:val="24"/>
          <w:lang w:eastAsia="en-GB"/>
        </w:rPr>
        <w:t>takes</w:t>
      </w:r>
      <w:r>
        <w:rPr>
          <w:rFonts w:ascii="Arial" w:hAnsi="Arial" w:cs="Arial"/>
          <w:noProof/>
          <w:sz w:val="24"/>
          <w:szCs w:val="24"/>
          <w:lang w:eastAsia="en-GB"/>
        </w:rPr>
        <w:t xml:space="preserve"> account of good practice</w:t>
      </w:r>
    </w:p>
    <w:p w14:paraId="0EB55C38" w14:textId="77777777" w:rsidR="00B949A1" w:rsidRPr="00B673D5" w:rsidRDefault="00B949A1" w:rsidP="00B949A1">
      <w:pPr>
        <w:pStyle w:val="ListParagraph"/>
        <w:numPr>
          <w:ilvl w:val="0"/>
          <w:numId w:val="11"/>
        </w:numPr>
        <w:spacing w:after="0" w:line="240" w:lineRule="auto"/>
        <w:rPr>
          <w:rFonts w:ascii="Arial" w:hAnsi="Arial" w:cs="Arial"/>
          <w:noProof/>
          <w:sz w:val="24"/>
          <w:szCs w:val="24"/>
          <w:lang w:eastAsia="en-GB"/>
        </w:rPr>
      </w:pPr>
      <w:r w:rsidRPr="00B673D5">
        <w:rPr>
          <w:rFonts w:ascii="Arial" w:hAnsi="Arial" w:cs="Arial"/>
          <w:noProof/>
          <w:sz w:val="24"/>
          <w:szCs w:val="24"/>
          <w:lang w:eastAsia="en-GB"/>
        </w:rPr>
        <w:t>helps to address gaps identified by the HRS review available</w:t>
      </w:r>
    </w:p>
    <w:p w14:paraId="5E9F9726" w14:textId="77777777" w:rsidR="00B949A1" w:rsidRDefault="00B949A1" w:rsidP="00B949A1">
      <w:pPr>
        <w:spacing w:after="0" w:line="240" w:lineRule="auto"/>
        <w:rPr>
          <w:rFonts w:ascii="Arial" w:hAnsi="Arial" w:cs="Arial"/>
          <w:b/>
          <w:noProof/>
          <w:color w:val="0070C0"/>
          <w:sz w:val="24"/>
          <w:szCs w:val="24"/>
          <w:lang w:eastAsia="en-GB"/>
        </w:rPr>
      </w:pPr>
    </w:p>
    <w:p w14:paraId="2B767F99" w14:textId="77777777" w:rsidR="00B949A1" w:rsidRDefault="00B949A1" w:rsidP="00B949A1">
      <w:pPr>
        <w:spacing w:after="0" w:line="240" w:lineRule="auto"/>
        <w:rPr>
          <w:rFonts w:ascii="Arial" w:hAnsi="Arial" w:cs="Arial"/>
          <w:noProof/>
          <w:sz w:val="24"/>
          <w:szCs w:val="24"/>
          <w:lang w:eastAsia="en-GB"/>
        </w:rPr>
      </w:pPr>
      <w:r>
        <w:rPr>
          <w:rFonts w:ascii="Arial" w:hAnsi="Arial" w:cs="Arial"/>
          <w:b/>
          <w:noProof/>
          <w:color w:val="0070C0"/>
          <w:sz w:val="24"/>
          <w:szCs w:val="24"/>
          <w:lang w:eastAsia="en-GB"/>
        </w:rPr>
        <w:t>Referrals</w:t>
      </w:r>
      <w:r w:rsidRPr="00161362">
        <w:rPr>
          <w:rFonts w:ascii="Arial" w:hAnsi="Arial" w:cs="Arial"/>
          <w:b/>
          <w:noProof/>
          <w:color w:val="0070C0"/>
          <w:sz w:val="24"/>
          <w:szCs w:val="24"/>
          <w:lang w:eastAsia="en-GB"/>
        </w:rPr>
        <w:t>:</w:t>
      </w:r>
      <w:r w:rsidRPr="00FA5F5D">
        <w:rPr>
          <w:rFonts w:ascii="Arial" w:hAnsi="Arial" w:cs="Arial"/>
          <w:noProof/>
          <w:sz w:val="24"/>
          <w:szCs w:val="24"/>
          <w:lang w:eastAsia="en-GB"/>
        </w:rPr>
        <w:t xml:space="preserve"> </w:t>
      </w:r>
    </w:p>
    <w:p w14:paraId="7C09CE8B" w14:textId="77777777" w:rsidR="00B949A1" w:rsidRPr="00DE32BE" w:rsidRDefault="00B949A1" w:rsidP="00B949A1">
      <w:pPr>
        <w:numPr>
          <w:ilvl w:val="0"/>
          <w:numId w:val="17"/>
        </w:numPr>
        <w:spacing w:after="0" w:line="240" w:lineRule="auto"/>
        <w:rPr>
          <w:rFonts w:ascii="Arial" w:hAnsi="Arial" w:cs="Arial"/>
          <w:noProof/>
          <w:sz w:val="24"/>
          <w:szCs w:val="24"/>
          <w:lang w:eastAsia="en-GB"/>
        </w:rPr>
      </w:pPr>
      <w:r w:rsidRPr="00DE32BE">
        <w:rPr>
          <w:rFonts w:ascii="Arial" w:hAnsi="Arial" w:cs="Arial"/>
          <w:noProof/>
          <w:sz w:val="24"/>
          <w:szCs w:val="24"/>
          <w:lang w:eastAsia="en-GB"/>
        </w:rPr>
        <w:t>Referrals can be made to multiple providers depending on yong person’s preferences and needs</w:t>
      </w:r>
    </w:p>
    <w:p w14:paraId="1F45B305" w14:textId="77777777" w:rsidR="00B949A1" w:rsidRPr="007669C1" w:rsidRDefault="00B949A1" w:rsidP="00B949A1">
      <w:pPr>
        <w:pStyle w:val="ListParagraph"/>
        <w:numPr>
          <w:ilvl w:val="0"/>
          <w:numId w:val="17"/>
        </w:numPr>
        <w:spacing w:after="0" w:line="240" w:lineRule="auto"/>
        <w:rPr>
          <w:rFonts w:ascii="Arial" w:hAnsi="Arial" w:cs="Arial"/>
          <w:noProof/>
          <w:sz w:val="24"/>
          <w:szCs w:val="24"/>
          <w:lang w:eastAsia="en-GB"/>
        </w:rPr>
      </w:pPr>
      <w:r w:rsidRPr="007669C1">
        <w:rPr>
          <w:rFonts w:ascii="Arial" w:hAnsi="Arial" w:cs="Arial"/>
          <w:noProof/>
          <w:sz w:val="24"/>
          <w:szCs w:val="24"/>
          <w:lang w:eastAsia="en-GB"/>
        </w:rPr>
        <w:t xml:space="preserve">‘Single Assessment Process’ – Use </w:t>
      </w:r>
      <w:r>
        <w:rPr>
          <w:rFonts w:ascii="Arial" w:hAnsi="Arial" w:cs="Arial"/>
          <w:noProof/>
          <w:sz w:val="24"/>
          <w:szCs w:val="24"/>
          <w:lang w:eastAsia="en-GB"/>
        </w:rPr>
        <w:t>of standardised assessment form and w</w:t>
      </w:r>
      <w:r w:rsidRPr="007669C1">
        <w:rPr>
          <w:rFonts w:ascii="Arial" w:hAnsi="Arial" w:cs="Arial"/>
          <w:noProof/>
          <w:sz w:val="24"/>
          <w:szCs w:val="24"/>
          <w:lang w:eastAsia="en-GB"/>
        </w:rPr>
        <w:t xml:space="preserve">here multiple referrals have been made, one service contacts client and arranges to interview / assess – assessment then shared with other service (by consent) </w:t>
      </w:r>
    </w:p>
    <w:p w14:paraId="4FF1787E" w14:textId="77777777" w:rsidR="00B949A1" w:rsidRPr="00DE32BE" w:rsidRDefault="00B949A1" w:rsidP="00B949A1">
      <w:pPr>
        <w:numPr>
          <w:ilvl w:val="0"/>
          <w:numId w:val="17"/>
        </w:numPr>
        <w:spacing w:after="0" w:line="240" w:lineRule="auto"/>
        <w:rPr>
          <w:rFonts w:ascii="Arial" w:hAnsi="Arial" w:cs="Arial"/>
          <w:noProof/>
          <w:sz w:val="24"/>
          <w:szCs w:val="24"/>
          <w:lang w:eastAsia="en-GB"/>
        </w:rPr>
      </w:pPr>
      <w:r w:rsidRPr="00DE32BE">
        <w:rPr>
          <w:rFonts w:ascii="Arial" w:hAnsi="Arial" w:cs="Arial"/>
          <w:noProof/>
          <w:sz w:val="24"/>
          <w:szCs w:val="24"/>
          <w:lang w:eastAsia="en-GB"/>
        </w:rPr>
        <w:t>All referrals responded to within an agreed timeframe</w:t>
      </w:r>
    </w:p>
    <w:p w14:paraId="7DA86405" w14:textId="77777777" w:rsidR="00B949A1" w:rsidRDefault="00B949A1" w:rsidP="00B949A1">
      <w:pPr>
        <w:numPr>
          <w:ilvl w:val="0"/>
          <w:numId w:val="17"/>
        </w:numPr>
        <w:spacing w:after="0" w:line="240" w:lineRule="auto"/>
        <w:rPr>
          <w:rFonts w:ascii="Arial" w:hAnsi="Arial" w:cs="Arial"/>
          <w:noProof/>
          <w:sz w:val="24"/>
          <w:szCs w:val="24"/>
          <w:lang w:eastAsia="en-GB"/>
        </w:rPr>
      </w:pPr>
      <w:r w:rsidRPr="002E653A">
        <w:rPr>
          <w:rFonts w:ascii="Arial" w:hAnsi="Arial" w:cs="Arial"/>
          <w:noProof/>
          <w:sz w:val="24"/>
          <w:szCs w:val="24"/>
          <w:lang w:eastAsia="en-GB"/>
        </w:rPr>
        <w:t xml:space="preserve">Use of </w:t>
      </w:r>
      <w:r>
        <w:rPr>
          <w:rFonts w:ascii="Arial" w:hAnsi="Arial" w:cs="Arial"/>
          <w:noProof/>
          <w:sz w:val="24"/>
          <w:szCs w:val="24"/>
          <w:lang w:eastAsia="en-GB"/>
        </w:rPr>
        <w:t>a Panel</w:t>
      </w:r>
      <w:r w:rsidRPr="002E653A">
        <w:rPr>
          <w:rFonts w:ascii="Arial" w:hAnsi="Arial" w:cs="Arial"/>
          <w:noProof/>
          <w:sz w:val="24"/>
          <w:szCs w:val="24"/>
          <w:lang w:eastAsia="en-GB"/>
        </w:rPr>
        <w:t xml:space="preserve"> as a forum to discuss</w:t>
      </w:r>
      <w:r>
        <w:rPr>
          <w:rFonts w:ascii="Arial" w:hAnsi="Arial" w:cs="Arial"/>
          <w:noProof/>
          <w:sz w:val="24"/>
          <w:szCs w:val="24"/>
          <w:lang w:eastAsia="en-GB"/>
        </w:rPr>
        <w:t>;</w:t>
      </w:r>
    </w:p>
    <w:p w14:paraId="40120363" w14:textId="77777777" w:rsidR="00B949A1" w:rsidRDefault="00B949A1" w:rsidP="00B949A1">
      <w:pPr>
        <w:numPr>
          <w:ilvl w:val="1"/>
          <w:numId w:val="7"/>
        </w:numPr>
        <w:spacing w:after="0" w:line="240" w:lineRule="auto"/>
        <w:rPr>
          <w:rFonts w:ascii="Arial" w:hAnsi="Arial" w:cs="Arial"/>
          <w:noProof/>
          <w:sz w:val="24"/>
          <w:szCs w:val="24"/>
          <w:lang w:eastAsia="en-GB"/>
        </w:rPr>
      </w:pPr>
      <w:r w:rsidRPr="002E653A">
        <w:rPr>
          <w:rFonts w:ascii="Arial" w:hAnsi="Arial" w:cs="Arial"/>
          <w:noProof/>
          <w:sz w:val="24"/>
          <w:szCs w:val="24"/>
          <w:lang w:eastAsia="en-GB"/>
        </w:rPr>
        <w:t>transfer of clients between services, where it has been ident</w:t>
      </w:r>
      <w:r>
        <w:rPr>
          <w:rFonts w:ascii="Arial" w:hAnsi="Arial" w:cs="Arial"/>
          <w:noProof/>
          <w:sz w:val="24"/>
          <w:szCs w:val="24"/>
          <w:lang w:eastAsia="en-GB"/>
        </w:rPr>
        <w:t>ified that they would be better</w:t>
      </w:r>
      <w:r w:rsidRPr="002E653A">
        <w:rPr>
          <w:rFonts w:ascii="Arial" w:hAnsi="Arial" w:cs="Arial"/>
          <w:noProof/>
          <w:sz w:val="24"/>
          <w:szCs w:val="24"/>
          <w:lang w:eastAsia="en-GB"/>
        </w:rPr>
        <w:t xml:space="preserve"> supported by a different service </w:t>
      </w:r>
    </w:p>
    <w:p w14:paraId="0E18B247" w14:textId="77777777" w:rsidR="00B949A1" w:rsidRPr="002E653A" w:rsidRDefault="00B949A1" w:rsidP="00B949A1">
      <w:pPr>
        <w:numPr>
          <w:ilvl w:val="1"/>
          <w:numId w:val="7"/>
        </w:numPr>
        <w:spacing w:after="0" w:line="240" w:lineRule="auto"/>
        <w:rPr>
          <w:rFonts w:ascii="Arial" w:hAnsi="Arial" w:cs="Arial"/>
          <w:noProof/>
          <w:sz w:val="24"/>
          <w:szCs w:val="24"/>
          <w:lang w:eastAsia="en-GB"/>
        </w:rPr>
      </w:pPr>
      <w:r>
        <w:rPr>
          <w:rFonts w:ascii="Arial" w:hAnsi="Arial" w:cs="Arial"/>
          <w:noProof/>
          <w:sz w:val="24"/>
          <w:szCs w:val="24"/>
          <w:lang w:eastAsia="en-GB"/>
        </w:rPr>
        <w:t>options / updates for clients who have been unable to access services support</w:t>
      </w:r>
    </w:p>
    <w:p w14:paraId="647C01F1" w14:textId="77777777" w:rsidR="00B949A1" w:rsidRPr="00161362" w:rsidRDefault="00B949A1" w:rsidP="00B949A1">
      <w:pPr>
        <w:spacing w:after="0" w:line="240" w:lineRule="auto"/>
        <w:rPr>
          <w:rFonts w:ascii="Arial" w:hAnsi="Arial" w:cs="Arial"/>
          <w:b/>
          <w:noProof/>
          <w:color w:val="0070C0"/>
          <w:sz w:val="24"/>
          <w:szCs w:val="24"/>
          <w:lang w:eastAsia="en-GB"/>
        </w:rPr>
      </w:pPr>
      <w:r w:rsidRPr="00161362">
        <w:rPr>
          <w:rFonts w:ascii="Arial" w:hAnsi="Arial" w:cs="Arial"/>
          <w:b/>
          <w:noProof/>
          <w:color w:val="0070C0"/>
          <w:sz w:val="24"/>
          <w:szCs w:val="24"/>
          <w:lang w:eastAsia="en-GB"/>
        </w:rPr>
        <w:t>Model:</w:t>
      </w:r>
      <w:r w:rsidRPr="00FA5F5D">
        <w:rPr>
          <w:rFonts w:ascii="Arial" w:hAnsi="Arial" w:cs="Arial"/>
          <w:noProof/>
          <w:sz w:val="24"/>
          <w:szCs w:val="24"/>
          <w:lang w:eastAsia="en-GB"/>
        </w:rPr>
        <w:t xml:space="preserve"> </w:t>
      </w:r>
    </w:p>
    <w:p w14:paraId="04636494" w14:textId="77777777" w:rsidR="00B949A1" w:rsidRDefault="00B949A1" w:rsidP="00B949A1">
      <w:pPr>
        <w:pStyle w:val="ListParagraph"/>
        <w:numPr>
          <w:ilvl w:val="0"/>
          <w:numId w:val="4"/>
        </w:numPr>
        <w:rPr>
          <w:rFonts w:ascii="Arial" w:hAnsi="Arial" w:cs="Arial"/>
          <w:noProof/>
          <w:sz w:val="24"/>
          <w:szCs w:val="24"/>
          <w:lang w:eastAsia="en-GB"/>
        </w:rPr>
      </w:pPr>
      <w:r>
        <w:rPr>
          <w:rFonts w:ascii="Arial" w:hAnsi="Arial" w:cs="Arial"/>
          <w:noProof/>
          <w:sz w:val="24"/>
          <w:szCs w:val="24"/>
          <w:lang w:eastAsia="en-GB"/>
        </w:rPr>
        <w:t>Entry point depends on identified needs, client preferred service options and availability</w:t>
      </w:r>
    </w:p>
    <w:p w14:paraId="74163610" w14:textId="77777777" w:rsidR="00B949A1" w:rsidRDefault="00B949A1" w:rsidP="00B949A1">
      <w:pPr>
        <w:pStyle w:val="ListParagraph"/>
        <w:numPr>
          <w:ilvl w:val="0"/>
          <w:numId w:val="4"/>
        </w:numPr>
        <w:rPr>
          <w:rFonts w:ascii="Arial" w:hAnsi="Arial" w:cs="Arial"/>
          <w:noProof/>
          <w:sz w:val="24"/>
          <w:szCs w:val="24"/>
          <w:lang w:eastAsia="en-GB"/>
        </w:rPr>
      </w:pPr>
      <w:r>
        <w:rPr>
          <w:rFonts w:ascii="Arial" w:hAnsi="Arial" w:cs="Arial"/>
          <w:noProof/>
          <w:sz w:val="24"/>
          <w:szCs w:val="24"/>
          <w:lang w:eastAsia="en-GB"/>
        </w:rPr>
        <w:t>Flexibility for clients to move between higher and lower support options as needs change</w:t>
      </w:r>
    </w:p>
    <w:p w14:paraId="1324FBC7" w14:textId="77777777" w:rsidR="00B949A1" w:rsidRDefault="00B949A1" w:rsidP="00B949A1">
      <w:pPr>
        <w:pStyle w:val="ListParagraph"/>
        <w:numPr>
          <w:ilvl w:val="0"/>
          <w:numId w:val="4"/>
        </w:numPr>
        <w:rPr>
          <w:rFonts w:ascii="Arial" w:hAnsi="Arial" w:cs="Arial"/>
          <w:noProof/>
          <w:sz w:val="24"/>
          <w:szCs w:val="24"/>
          <w:lang w:eastAsia="en-GB"/>
        </w:rPr>
      </w:pPr>
      <w:r>
        <w:rPr>
          <w:rFonts w:ascii="Arial" w:hAnsi="Arial" w:cs="Arial"/>
          <w:noProof/>
          <w:sz w:val="24"/>
          <w:szCs w:val="24"/>
          <w:lang w:eastAsia="en-GB"/>
        </w:rPr>
        <w:t>Staffed accommodation based s</w:t>
      </w:r>
      <w:r w:rsidRPr="007900A0">
        <w:rPr>
          <w:rFonts w:ascii="Arial" w:hAnsi="Arial" w:cs="Arial"/>
          <w:noProof/>
          <w:sz w:val="24"/>
          <w:szCs w:val="24"/>
          <w:lang w:eastAsia="en-GB"/>
        </w:rPr>
        <w:t>ervices</w:t>
      </w:r>
      <w:r>
        <w:rPr>
          <w:rFonts w:ascii="Arial" w:hAnsi="Arial" w:cs="Arial"/>
          <w:noProof/>
          <w:sz w:val="24"/>
          <w:szCs w:val="24"/>
          <w:lang w:eastAsia="en-GB"/>
        </w:rPr>
        <w:t xml:space="preserve"> providing a range of options to meet varying needs. Support provided in different locations may be variable to allow a range of needs to be met within a single provision, but the overall range of supported accommodation must also be able to specifically provide the following;</w:t>
      </w:r>
    </w:p>
    <w:p w14:paraId="0CDBAD6E" w14:textId="77777777" w:rsidR="00B949A1" w:rsidRPr="00097489" w:rsidRDefault="00B949A1" w:rsidP="00B949A1">
      <w:pPr>
        <w:pStyle w:val="ListParagraph"/>
        <w:numPr>
          <w:ilvl w:val="1"/>
          <w:numId w:val="4"/>
        </w:numPr>
        <w:rPr>
          <w:rFonts w:ascii="Arial" w:hAnsi="Arial" w:cs="Arial"/>
          <w:noProof/>
          <w:sz w:val="24"/>
          <w:szCs w:val="24"/>
          <w:lang w:eastAsia="en-GB"/>
        </w:rPr>
      </w:pPr>
      <w:r w:rsidRPr="00097489">
        <w:rPr>
          <w:rFonts w:ascii="Arial" w:hAnsi="Arial" w:cs="Arial"/>
          <w:noProof/>
          <w:sz w:val="24"/>
          <w:szCs w:val="24"/>
          <w:lang w:eastAsia="en-GB"/>
        </w:rPr>
        <w:t xml:space="preserve">Support for those with complex needs (preferably in more than 1 location) with access to 24hr support (not necessarily on site) </w:t>
      </w:r>
    </w:p>
    <w:p w14:paraId="629907E9" w14:textId="77777777" w:rsidR="00B949A1" w:rsidRPr="00DE0744" w:rsidRDefault="00B949A1" w:rsidP="00B949A1">
      <w:pPr>
        <w:pStyle w:val="ListParagraph"/>
        <w:numPr>
          <w:ilvl w:val="1"/>
          <w:numId w:val="4"/>
        </w:numPr>
        <w:spacing w:after="0" w:line="240" w:lineRule="auto"/>
        <w:rPr>
          <w:rFonts w:ascii="Arial" w:hAnsi="Arial" w:cs="Arial"/>
          <w:noProof/>
          <w:sz w:val="24"/>
          <w:szCs w:val="24"/>
          <w:lang w:eastAsia="en-GB"/>
        </w:rPr>
      </w:pPr>
      <w:r>
        <w:rPr>
          <w:rFonts w:ascii="Arial" w:hAnsi="Arial" w:cs="Arial"/>
          <w:noProof/>
          <w:sz w:val="24"/>
          <w:szCs w:val="24"/>
          <w:lang w:eastAsia="en-GB"/>
        </w:rPr>
        <w:t>Provision of some ‘female only’ accommodation (could be a specific building or separate section of a larger building – preferably in more than 1 location)</w:t>
      </w:r>
      <w:r w:rsidRPr="00DE0744">
        <w:rPr>
          <w:rFonts w:ascii="Arial" w:hAnsi="Arial" w:cs="Arial"/>
          <w:noProof/>
          <w:sz w:val="24"/>
          <w:szCs w:val="24"/>
          <w:lang w:eastAsia="en-GB"/>
        </w:rPr>
        <w:tab/>
      </w:r>
    </w:p>
    <w:p w14:paraId="23D16344" w14:textId="77777777" w:rsidR="00B949A1" w:rsidRDefault="00B949A1" w:rsidP="00B949A1">
      <w:pPr>
        <w:pStyle w:val="ListParagraph"/>
        <w:numPr>
          <w:ilvl w:val="0"/>
          <w:numId w:val="4"/>
        </w:numPr>
        <w:rPr>
          <w:rFonts w:ascii="Arial" w:hAnsi="Arial" w:cs="Arial"/>
          <w:noProof/>
          <w:sz w:val="24"/>
          <w:szCs w:val="24"/>
          <w:lang w:eastAsia="en-GB"/>
        </w:rPr>
      </w:pPr>
      <w:r w:rsidRPr="00161362">
        <w:rPr>
          <w:rFonts w:ascii="Arial" w:hAnsi="Arial" w:cs="Arial"/>
          <w:noProof/>
          <w:sz w:val="24"/>
          <w:szCs w:val="24"/>
          <w:lang w:eastAsia="en-GB"/>
        </w:rPr>
        <w:t xml:space="preserve">‘Step down’ </w:t>
      </w:r>
      <w:r>
        <w:rPr>
          <w:rFonts w:ascii="Arial" w:hAnsi="Arial" w:cs="Arial"/>
          <w:noProof/>
          <w:sz w:val="24"/>
          <w:szCs w:val="24"/>
          <w:lang w:eastAsia="en-GB"/>
        </w:rPr>
        <w:t>and shared accommodation (variety of sizes and locations, single and mixed sex) to provide an opportunity to further develop independent living skills for those ready to move on and to provide an alternative to large hostel accommodation for those who need it</w:t>
      </w:r>
    </w:p>
    <w:p w14:paraId="32D9F794" w14:textId="77777777" w:rsidR="00B949A1" w:rsidRPr="005029A5" w:rsidRDefault="00B949A1" w:rsidP="00B949A1">
      <w:pPr>
        <w:pStyle w:val="ListParagraph"/>
        <w:numPr>
          <w:ilvl w:val="0"/>
          <w:numId w:val="4"/>
        </w:numPr>
        <w:spacing w:after="0" w:line="240" w:lineRule="auto"/>
        <w:rPr>
          <w:rFonts w:ascii="Arial" w:hAnsi="Arial" w:cs="Arial"/>
        </w:rPr>
      </w:pPr>
      <w:r>
        <w:rPr>
          <w:rFonts w:ascii="Arial" w:hAnsi="Arial" w:cs="Arial"/>
          <w:sz w:val="24"/>
          <w:szCs w:val="24"/>
        </w:rPr>
        <w:t>Flexible duration of stay/support to suit needs, but with a strong focus on ‘move-on’ and development of independence.</w:t>
      </w:r>
    </w:p>
    <w:p w14:paraId="6EFBB45E" w14:textId="77777777" w:rsidR="00B949A1" w:rsidRDefault="00B949A1" w:rsidP="001207E4">
      <w:pPr>
        <w:rPr>
          <w:rFonts w:ascii="Arial" w:hAnsi="Arial" w:cs="Arial"/>
          <w:b/>
          <w:noProof/>
          <w:sz w:val="24"/>
          <w:szCs w:val="24"/>
          <w:lang w:eastAsia="en-GB"/>
        </w:rPr>
      </w:pPr>
    </w:p>
    <w:p w14:paraId="49435E8D" w14:textId="77777777" w:rsidR="001207E4" w:rsidRDefault="00B949A1" w:rsidP="001207E4">
      <w:pPr>
        <w:rPr>
          <w:rFonts w:ascii="Arial" w:hAnsi="Arial" w:cs="Arial"/>
          <w:b/>
          <w:noProof/>
          <w:sz w:val="24"/>
          <w:szCs w:val="24"/>
          <w:lang w:eastAsia="en-GB"/>
        </w:rPr>
      </w:pPr>
      <w:r>
        <w:rPr>
          <w:noProof/>
          <w:lang w:eastAsia="en-GB"/>
        </w:rPr>
        <w:lastRenderedPageBreak/>
        <w:drawing>
          <wp:inline distT="0" distB="0" distL="0" distR="0" wp14:anchorId="3977315F" wp14:editId="2CADD963">
            <wp:extent cx="8194770" cy="4779034"/>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39" t="30656" r="24277" b="17009"/>
                    <a:stretch/>
                  </pic:blipFill>
                  <pic:spPr bwMode="auto">
                    <a:xfrm>
                      <a:off x="0" y="0"/>
                      <a:ext cx="8209087" cy="4787383"/>
                    </a:xfrm>
                    <a:prstGeom prst="rect">
                      <a:avLst/>
                    </a:prstGeom>
                    <a:ln>
                      <a:noFill/>
                    </a:ln>
                    <a:extLst>
                      <a:ext uri="{53640926-AAD7-44D8-BBD7-CCE9431645EC}">
                        <a14:shadowObscured xmlns:a14="http://schemas.microsoft.com/office/drawing/2010/main"/>
                      </a:ext>
                    </a:extLst>
                  </pic:spPr>
                </pic:pic>
              </a:graphicData>
            </a:graphic>
          </wp:inline>
        </w:drawing>
      </w:r>
    </w:p>
    <w:p w14:paraId="388F3059" w14:textId="77777777" w:rsidR="00B949A1" w:rsidRDefault="00B949A1" w:rsidP="001207E4">
      <w:pPr>
        <w:rPr>
          <w:rFonts w:ascii="Arial" w:hAnsi="Arial" w:cs="Arial"/>
          <w:b/>
          <w:noProof/>
          <w:sz w:val="24"/>
          <w:szCs w:val="24"/>
          <w:lang w:eastAsia="en-GB"/>
        </w:rPr>
      </w:pPr>
    </w:p>
    <w:p w14:paraId="683E9A1A" w14:textId="77777777" w:rsidR="00B949A1" w:rsidRDefault="00B949A1" w:rsidP="001207E4">
      <w:pPr>
        <w:rPr>
          <w:rFonts w:ascii="Arial" w:hAnsi="Arial" w:cs="Arial"/>
          <w:b/>
          <w:noProof/>
          <w:sz w:val="24"/>
          <w:szCs w:val="24"/>
          <w:lang w:eastAsia="en-GB"/>
        </w:rPr>
      </w:pPr>
    </w:p>
    <w:p w14:paraId="44AAB422" w14:textId="77777777" w:rsidR="00B949A1" w:rsidRDefault="00B949A1" w:rsidP="001207E4">
      <w:pPr>
        <w:rPr>
          <w:rFonts w:ascii="Arial" w:hAnsi="Arial" w:cs="Arial"/>
          <w:b/>
          <w:noProof/>
          <w:sz w:val="24"/>
          <w:szCs w:val="24"/>
          <w:lang w:eastAsia="en-GB"/>
        </w:rPr>
      </w:pPr>
    </w:p>
    <w:p w14:paraId="63CD4A46" w14:textId="77777777" w:rsidR="00B949A1" w:rsidRDefault="00B949A1" w:rsidP="00B949A1">
      <w:pPr>
        <w:rPr>
          <w:rFonts w:ascii="Arial" w:hAnsi="Arial" w:cs="Arial"/>
          <w:b/>
          <w:noProof/>
          <w:sz w:val="28"/>
          <w:szCs w:val="28"/>
          <w:lang w:eastAsia="en-GB"/>
        </w:rPr>
      </w:pPr>
    </w:p>
    <w:p w14:paraId="55A75C09" w14:textId="77777777" w:rsidR="00B949A1" w:rsidRDefault="00B949A1" w:rsidP="00B949A1">
      <w:pPr>
        <w:rPr>
          <w:rFonts w:ascii="Arial" w:hAnsi="Arial" w:cs="Arial"/>
          <w:b/>
          <w:noProof/>
          <w:sz w:val="28"/>
          <w:szCs w:val="28"/>
          <w:lang w:eastAsia="en-GB"/>
        </w:rPr>
      </w:pPr>
    </w:p>
    <w:p w14:paraId="1082A1BC" w14:textId="77777777" w:rsidR="00B949A1" w:rsidRDefault="00B949A1" w:rsidP="00B949A1">
      <w:pPr>
        <w:rPr>
          <w:rFonts w:ascii="Arial" w:hAnsi="Arial" w:cs="Arial"/>
          <w:b/>
          <w:noProof/>
          <w:sz w:val="28"/>
          <w:szCs w:val="28"/>
          <w:lang w:eastAsia="en-GB"/>
        </w:rPr>
      </w:pPr>
      <w:r>
        <w:rPr>
          <w:rFonts w:ascii="Arial" w:hAnsi="Arial" w:cs="Arial"/>
          <w:b/>
          <w:noProof/>
          <w:sz w:val="28"/>
          <w:szCs w:val="28"/>
          <w:lang w:eastAsia="en-GB"/>
        </w:rPr>
        <w:lastRenderedPageBreak/>
        <w:t xml:space="preserve">Redesign of </w:t>
      </w:r>
      <w:r w:rsidRPr="00A11991">
        <w:rPr>
          <w:rFonts w:ascii="Arial" w:hAnsi="Arial" w:cs="Arial"/>
          <w:b/>
          <w:noProof/>
          <w:sz w:val="28"/>
          <w:szCs w:val="28"/>
          <w:lang w:eastAsia="en-GB"/>
        </w:rPr>
        <w:t>H</w:t>
      </w:r>
      <w:r>
        <w:rPr>
          <w:rFonts w:ascii="Arial" w:hAnsi="Arial" w:cs="Arial"/>
          <w:b/>
          <w:noProof/>
          <w:sz w:val="28"/>
          <w:szCs w:val="28"/>
          <w:lang w:eastAsia="en-GB"/>
        </w:rPr>
        <w:t xml:space="preserve">ousing </w:t>
      </w:r>
      <w:r w:rsidRPr="00A11991">
        <w:rPr>
          <w:rFonts w:ascii="Arial" w:hAnsi="Arial" w:cs="Arial"/>
          <w:b/>
          <w:noProof/>
          <w:sz w:val="28"/>
          <w:szCs w:val="28"/>
          <w:lang w:eastAsia="en-GB"/>
        </w:rPr>
        <w:t>R</w:t>
      </w:r>
      <w:r>
        <w:rPr>
          <w:rFonts w:ascii="Arial" w:hAnsi="Arial" w:cs="Arial"/>
          <w:b/>
          <w:noProof/>
          <w:sz w:val="28"/>
          <w:szCs w:val="28"/>
          <w:lang w:eastAsia="en-GB"/>
        </w:rPr>
        <w:t xml:space="preserve">elated </w:t>
      </w:r>
      <w:r w:rsidRPr="00A11991">
        <w:rPr>
          <w:rFonts w:ascii="Arial" w:hAnsi="Arial" w:cs="Arial"/>
          <w:b/>
          <w:noProof/>
          <w:sz w:val="28"/>
          <w:szCs w:val="28"/>
          <w:lang w:eastAsia="en-GB"/>
        </w:rPr>
        <w:t>S</w:t>
      </w:r>
      <w:r>
        <w:rPr>
          <w:rFonts w:ascii="Arial" w:hAnsi="Arial" w:cs="Arial"/>
          <w:b/>
          <w:noProof/>
          <w:sz w:val="28"/>
          <w:szCs w:val="28"/>
          <w:lang w:eastAsia="en-GB"/>
        </w:rPr>
        <w:t>upport</w:t>
      </w:r>
      <w:r w:rsidRPr="00A11991">
        <w:rPr>
          <w:rFonts w:ascii="Arial" w:hAnsi="Arial" w:cs="Arial"/>
          <w:b/>
          <w:noProof/>
          <w:sz w:val="28"/>
          <w:szCs w:val="28"/>
          <w:lang w:eastAsia="en-GB"/>
        </w:rPr>
        <w:t xml:space="preserve"> services</w:t>
      </w:r>
      <w:r w:rsidRPr="00B949A1">
        <w:rPr>
          <w:rFonts w:ascii="Arial" w:hAnsi="Arial" w:cs="Arial"/>
          <w:b/>
          <w:noProof/>
          <w:sz w:val="28"/>
          <w:szCs w:val="28"/>
          <w:lang w:eastAsia="en-GB"/>
        </w:rPr>
        <w:t xml:space="preserve"> </w:t>
      </w:r>
      <w:r>
        <w:rPr>
          <w:rFonts w:ascii="Arial" w:hAnsi="Arial" w:cs="Arial"/>
          <w:b/>
          <w:noProof/>
          <w:sz w:val="28"/>
          <w:szCs w:val="28"/>
          <w:lang w:eastAsia="en-GB"/>
        </w:rPr>
        <w:t>for Homeless Adults</w:t>
      </w:r>
    </w:p>
    <w:p w14:paraId="7E836250" w14:textId="77777777" w:rsidR="00B949A1" w:rsidRDefault="00B949A1" w:rsidP="00B949A1">
      <w:pPr>
        <w:rPr>
          <w:rFonts w:ascii="Arial" w:hAnsi="Arial" w:cs="Arial"/>
          <w:b/>
          <w:noProof/>
          <w:sz w:val="28"/>
          <w:szCs w:val="28"/>
          <w:lang w:eastAsia="en-GB"/>
        </w:rPr>
      </w:pPr>
      <w:r>
        <w:rPr>
          <w:rFonts w:ascii="Arial" w:hAnsi="Arial" w:cs="Arial"/>
          <w:b/>
          <w:noProof/>
          <w:sz w:val="28"/>
          <w:szCs w:val="28"/>
          <w:lang w:eastAsia="en-GB"/>
        </w:rPr>
        <w:t>Fenland, Hunts &amp; East Cambs</w:t>
      </w:r>
    </w:p>
    <w:p w14:paraId="115FA009" w14:textId="77777777" w:rsidR="00B949A1" w:rsidRDefault="00B949A1" w:rsidP="00B949A1">
      <w:pPr>
        <w:spacing w:after="0" w:line="240" w:lineRule="auto"/>
        <w:rPr>
          <w:rFonts w:ascii="Arial" w:hAnsi="Arial" w:cs="Arial"/>
          <w:b/>
          <w:noProof/>
          <w:color w:val="0070C0"/>
          <w:sz w:val="24"/>
          <w:szCs w:val="24"/>
          <w:lang w:eastAsia="en-GB"/>
        </w:rPr>
      </w:pPr>
      <w:r w:rsidRPr="001D6159">
        <w:rPr>
          <w:rFonts w:ascii="Arial" w:hAnsi="Arial" w:cs="Arial"/>
          <w:b/>
          <w:noProof/>
          <w:color w:val="0070C0"/>
          <w:sz w:val="24"/>
          <w:szCs w:val="24"/>
          <w:lang w:eastAsia="en-GB"/>
        </w:rPr>
        <w:t>Aim</w:t>
      </w:r>
      <w:r>
        <w:rPr>
          <w:rFonts w:ascii="Arial" w:hAnsi="Arial" w:cs="Arial"/>
          <w:b/>
          <w:noProof/>
          <w:color w:val="0070C0"/>
          <w:sz w:val="24"/>
          <w:szCs w:val="24"/>
          <w:lang w:eastAsia="en-GB"/>
        </w:rPr>
        <w:t xml:space="preserve">: </w:t>
      </w:r>
    </w:p>
    <w:p w14:paraId="1C8B2E3F" w14:textId="77777777" w:rsidR="00B949A1" w:rsidRDefault="00B949A1" w:rsidP="00B949A1">
      <w:pPr>
        <w:spacing w:after="0" w:line="240" w:lineRule="auto"/>
        <w:rPr>
          <w:rFonts w:ascii="Arial" w:hAnsi="Arial" w:cs="Arial"/>
          <w:noProof/>
          <w:sz w:val="24"/>
          <w:szCs w:val="24"/>
          <w:lang w:eastAsia="en-GB"/>
        </w:rPr>
      </w:pPr>
      <w:r>
        <w:rPr>
          <w:rFonts w:ascii="Arial" w:hAnsi="Arial" w:cs="Arial"/>
          <w:noProof/>
          <w:sz w:val="24"/>
          <w:szCs w:val="24"/>
          <w:lang w:eastAsia="en-GB"/>
        </w:rPr>
        <w:t>To commisison a model which;</w:t>
      </w:r>
    </w:p>
    <w:p w14:paraId="2279EA79" w14:textId="77777777" w:rsidR="00B949A1" w:rsidRPr="004C756A" w:rsidRDefault="00B949A1" w:rsidP="00B949A1">
      <w:pPr>
        <w:pStyle w:val="ListParagraph"/>
        <w:numPr>
          <w:ilvl w:val="0"/>
          <w:numId w:val="18"/>
        </w:numPr>
        <w:spacing w:after="0" w:line="240" w:lineRule="auto"/>
        <w:rPr>
          <w:rFonts w:ascii="Arial" w:hAnsi="Arial" w:cs="Arial"/>
          <w:noProof/>
          <w:sz w:val="24"/>
          <w:szCs w:val="24"/>
          <w:lang w:eastAsia="en-GB"/>
        </w:rPr>
      </w:pPr>
      <w:r w:rsidRPr="004C756A">
        <w:rPr>
          <w:rFonts w:ascii="Arial" w:hAnsi="Arial" w:cs="Arial"/>
          <w:noProof/>
          <w:sz w:val="24"/>
          <w:szCs w:val="24"/>
          <w:lang w:eastAsia="en-GB"/>
        </w:rPr>
        <w:t>delivers some additional HRS provision within Huntingdosnhire and East Cambridgeshire.</w:t>
      </w:r>
    </w:p>
    <w:p w14:paraId="3A24F7A7" w14:textId="77777777" w:rsidR="00B949A1" w:rsidRDefault="00B949A1" w:rsidP="00B949A1">
      <w:pPr>
        <w:spacing w:after="0" w:line="240" w:lineRule="auto"/>
        <w:ind w:firstLine="720"/>
        <w:rPr>
          <w:rFonts w:ascii="Arial" w:hAnsi="Arial" w:cs="Arial"/>
          <w:noProof/>
          <w:sz w:val="24"/>
          <w:szCs w:val="24"/>
          <w:lang w:eastAsia="en-GB"/>
        </w:rPr>
      </w:pPr>
      <w:r>
        <w:rPr>
          <w:rFonts w:ascii="Arial" w:hAnsi="Arial" w:cs="Arial"/>
          <w:noProof/>
          <w:sz w:val="24"/>
          <w:szCs w:val="24"/>
          <w:lang w:eastAsia="en-GB"/>
        </w:rPr>
        <w:t xml:space="preserve">have a greater </w:t>
      </w:r>
      <w:r w:rsidRPr="001D6159">
        <w:rPr>
          <w:rFonts w:ascii="Arial" w:hAnsi="Arial" w:cs="Arial"/>
          <w:noProof/>
          <w:sz w:val="24"/>
          <w:szCs w:val="24"/>
          <w:lang w:eastAsia="en-GB"/>
        </w:rPr>
        <w:t>range of accommodation and support options for</w:t>
      </w:r>
      <w:r>
        <w:rPr>
          <w:rFonts w:ascii="Arial" w:hAnsi="Arial" w:cs="Arial"/>
          <w:b/>
          <w:noProof/>
          <w:sz w:val="24"/>
          <w:szCs w:val="24"/>
          <w:lang w:eastAsia="en-GB"/>
        </w:rPr>
        <w:t xml:space="preserve"> </w:t>
      </w:r>
      <w:r>
        <w:rPr>
          <w:rFonts w:ascii="Arial" w:hAnsi="Arial" w:cs="Arial"/>
          <w:noProof/>
          <w:sz w:val="24"/>
          <w:szCs w:val="24"/>
          <w:lang w:eastAsia="en-GB"/>
        </w:rPr>
        <w:t>young people who are homeless or at risk of homelessnes</w:t>
      </w:r>
    </w:p>
    <w:p w14:paraId="373D9763" w14:textId="77777777" w:rsidR="00B949A1" w:rsidRPr="004C756A" w:rsidRDefault="00B949A1" w:rsidP="00B949A1">
      <w:pPr>
        <w:pStyle w:val="ListParagraph"/>
        <w:numPr>
          <w:ilvl w:val="0"/>
          <w:numId w:val="18"/>
        </w:numPr>
        <w:spacing w:after="0" w:line="240" w:lineRule="auto"/>
        <w:rPr>
          <w:rFonts w:ascii="Arial" w:hAnsi="Arial" w:cs="Arial"/>
          <w:noProof/>
          <w:sz w:val="24"/>
          <w:szCs w:val="24"/>
          <w:lang w:eastAsia="en-GB"/>
        </w:rPr>
      </w:pPr>
      <w:r w:rsidRPr="004C756A">
        <w:rPr>
          <w:rFonts w:ascii="Arial" w:hAnsi="Arial" w:cs="Arial"/>
          <w:noProof/>
          <w:sz w:val="24"/>
          <w:szCs w:val="24"/>
          <w:lang w:eastAsia="en-GB"/>
        </w:rPr>
        <w:t>takes account of good practice</w:t>
      </w:r>
    </w:p>
    <w:p w14:paraId="50E58303" w14:textId="77777777" w:rsidR="00B949A1" w:rsidRPr="00B673D5" w:rsidRDefault="00B949A1" w:rsidP="00B949A1">
      <w:pPr>
        <w:pStyle w:val="ListParagraph"/>
        <w:numPr>
          <w:ilvl w:val="0"/>
          <w:numId w:val="11"/>
        </w:numPr>
        <w:spacing w:after="0" w:line="240" w:lineRule="auto"/>
        <w:rPr>
          <w:rFonts w:ascii="Arial" w:hAnsi="Arial" w:cs="Arial"/>
          <w:noProof/>
          <w:sz w:val="24"/>
          <w:szCs w:val="24"/>
          <w:lang w:eastAsia="en-GB"/>
        </w:rPr>
      </w:pPr>
      <w:r w:rsidRPr="00B673D5">
        <w:rPr>
          <w:rFonts w:ascii="Arial" w:hAnsi="Arial" w:cs="Arial"/>
          <w:noProof/>
          <w:sz w:val="24"/>
          <w:szCs w:val="24"/>
          <w:lang w:eastAsia="en-GB"/>
        </w:rPr>
        <w:t>helps to address gaps identified by the HRS review available</w:t>
      </w:r>
    </w:p>
    <w:p w14:paraId="0FDFDFF6" w14:textId="77777777" w:rsidR="00B949A1" w:rsidRDefault="00B949A1" w:rsidP="00B949A1">
      <w:pPr>
        <w:spacing w:after="0" w:line="240" w:lineRule="auto"/>
        <w:rPr>
          <w:rFonts w:ascii="Arial" w:hAnsi="Arial" w:cs="Arial"/>
          <w:b/>
          <w:noProof/>
          <w:color w:val="0070C0"/>
          <w:sz w:val="24"/>
          <w:szCs w:val="24"/>
          <w:lang w:eastAsia="en-GB"/>
        </w:rPr>
      </w:pPr>
    </w:p>
    <w:p w14:paraId="1A9F99FD" w14:textId="77777777" w:rsidR="00B949A1" w:rsidRPr="00161362" w:rsidRDefault="00B949A1" w:rsidP="00B949A1">
      <w:pPr>
        <w:spacing w:after="0" w:line="240" w:lineRule="auto"/>
        <w:rPr>
          <w:rFonts w:ascii="Arial" w:hAnsi="Arial" w:cs="Arial"/>
          <w:b/>
          <w:noProof/>
          <w:color w:val="0070C0"/>
          <w:sz w:val="24"/>
          <w:szCs w:val="24"/>
          <w:lang w:eastAsia="en-GB"/>
        </w:rPr>
      </w:pPr>
      <w:r w:rsidRPr="00161362">
        <w:rPr>
          <w:rFonts w:ascii="Arial" w:hAnsi="Arial" w:cs="Arial"/>
          <w:b/>
          <w:noProof/>
          <w:color w:val="0070C0"/>
          <w:sz w:val="24"/>
          <w:szCs w:val="24"/>
          <w:lang w:eastAsia="en-GB"/>
        </w:rPr>
        <w:t>Model:</w:t>
      </w:r>
      <w:r w:rsidRPr="00FA5F5D">
        <w:rPr>
          <w:rFonts w:ascii="Arial" w:hAnsi="Arial" w:cs="Arial"/>
          <w:noProof/>
          <w:sz w:val="24"/>
          <w:szCs w:val="24"/>
          <w:lang w:eastAsia="en-GB"/>
        </w:rPr>
        <w:t xml:space="preserve"> </w:t>
      </w:r>
    </w:p>
    <w:p w14:paraId="77E34C88" w14:textId="77777777" w:rsidR="00B949A1" w:rsidRDefault="00B949A1" w:rsidP="00B949A1">
      <w:pPr>
        <w:pStyle w:val="ListParagraph"/>
        <w:numPr>
          <w:ilvl w:val="0"/>
          <w:numId w:val="4"/>
        </w:numPr>
        <w:rPr>
          <w:rFonts w:ascii="Arial" w:hAnsi="Arial" w:cs="Arial"/>
          <w:noProof/>
          <w:sz w:val="24"/>
          <w:szCs w:val="24"/>
          <w:lang w:eastAsia="en-GB"/>
        </w:rPr>
      </w:pPr>
      <w:r>
        <w:rPr>
          <w:rFonts w:ascii="Arial" w:hAnsi="Arial" w:cs="Arial"/>
          <w:noProof/>
          <w:sz w:val="24"/>
          <w:szCs w:val="24"/>
          <w:lang w:eastAsia="en-GB"/>
        </w:rPr>
        <w:t>‘Hub and Spoke’ model – hub based in Fenland to refelct higher levels of rough sleepeing and single homelessness</w:t>
      </w:r>
    </w:p>
    <w:p w14:paraId="65FC0480" w14:textId="77777777" w:rsidR="00B949A1" w:rsidRDefault="00B949A1" w:rsidP="00B949A1">
      <w:pPr>
        <w:pStyle w:val="ListParagraph"/>
        <w:numPr>
          <w:ilvl w:val="0"/>
          <w:numId w:val="4"/>
        </w:numPr>
        <w:rPr>
          <w:rFonts w:ascii="Arial" w:hAnsi="Arial" w:cs="Arial"/>
          <w:noProof/>
          <w:sz w:val="24"/>
          <w:szCs w:val="24"/>
          <w:lang w:eastAsia="en-GB"/>
        </w:rPr>
      </w:pPr>
      <w:r>
        <w:rPr>
          <w:rFonts w:ascii="Arial" w:hAnsi="Arial" w:cs="Arial"/>
          <w:noProof/>
          <w:sz w:val="24"/>
          <w:szCs w:val="24"/>
          <w:lang w:eastAsia="en-GB"/>
        </w:rPr>
        <w:t xml:space="preserve">Staffed accommodation hub service providing a range of options to meet varying needs, including those with complex needs and provision of some ‘female only’ accommodation or support. </w:t>
      </w:r>
    </w:p>
    <w:p w14:paraId="10458F86" w14:textId="77777777" w:rsidR="00B949A1" w:rsidRPr="004C756A" w:rsidRDefault="00B949A1" w:rsidP="00B949A1">
      <w:pPr>
        <w:pStyle w:val="ListParagraph"/>
        <w:numPr>
          <w:ilvl w:val="0"/>
          <w:numId w:val="4"/>
        </w:numPr>
        <w:rPr>
          <w:rFonts w:ascii="Arial" w:hAnsi="Arial" w:cs="Arial"/>
          <w:noProof/>
          <w:sz w:val="24"/>
          <w:szCs w:val="24"/>
          <w:lang w:eastAsia="en-GB"/>
        </w:rPr>
      </w:pPr>
      <w:r>
        <w:rPr>
          <w:rFonts w:ascii="Arial" w:hAnsi="Arial" w:cs="Arial"/>
          <w:noProof/>
          <w:sz w:val="24"/>
          <w:szCs w:val="24"/>
          <w:lang w:eastAsia="en-GB"/>
        </w:rPr>
        <w:t>‘Spoke’ small dispersed units of shared accommodation in key location across all 3 districts – support delivered from hub or through other co-located arrangements (single and mixed sex)</w:t>
      </w:r>
    </w:p>
    <w:p w14:paraId="579FC62B" w14:textId="77777777" w:rsidR="00B949A1" w:rsidRPr="00CF693B" w:rsidRDefault="00B949A1" w:rsidP="00B949A1">
      <w:pPr>
        <w:pStyle w:val="ListParagraph"/>
        <w:numPr>
          <w:ilvl w:val="0"/>
          <w:numId w:val="4"/>
        </w:numPr>
        <w:spacing w:after="0" w:line="240" w:lineRule="auto"/>
        <w:rPr>
          <w:rFonts w:ascii="Arial" w:hAnsi="Arial" w:cs="Arial"/>
        </w:rPr>
      </w:pPr>
      <w:r>
        <w:rPr>
          <w:rFonts w:ascii="Arial" w:hAnsi="Arial" w:cs="Arial"/>
          <w:sz w:val="24"/>
          <w:szCs w:val="24"/>
        </w:rPr>
        <w:t>Flexible duration of stay/support to suit needs, but with a strong focus on ‘move-on’ and development of independence.</w:t>
      </w:r>
    </w:p>
    <w:p w14:paraId="27824C32" w14:textId="77777777" w:rsidR="00B949A1" w:rsidRPr="00603C35" w:rsidRDefault="00B949A1" w:rsidP="00B949A1">
      <w:pPr>
        <w:pStyle w:val="ListParagraph"/>
        <w:numPr>
          <w:ilvl w:val="0"/>
          <w:numId w:val="4"/>
        </w:numPr>
        <w:spacing w:after="0" w:line="240" w:lineRule="auto"/>
        <w:rPr>
          <w:rFonts w:ascii="Arial" w:hAnsi="Arial" w:cs="Arial"/>
        </w:rPr>
      </w:pPr>
      <w:r>
        <w:rPr>
          <w:rFonts w:ascii="Arial" w:hAnsi="Arial" w:cs="Arial"/>
          <w:sz w:val="24"/>
          <w:szCs w:val="24"/>
        </w:rPr>
        <w:t>R</w:t>
      </w:r>
      <w:r w:rsidRPr="00603C35">
        <w:rPr>
          <w:rFonts w:ascii="Arial" w:hAnsi="Arial" w:cs="Arial"/>
          <w:sz w:val="24"/>
          <w:szCs w:val="24"/>
        </w:rPr>
        <w:t>eferrals directed through ‘Hub’</w:t>
      </w:r>
    </w:p>
    <w:p w14:paraId="4CB1D535" w14:textId="77777777" w:rsidR="00B949A1" w:rsidRPr="00603C35" w:rsidRDefault="00B949A1" w:rsidP="00B949A1">
      <w:pPr>
        <w:pStyle w:val="ListParagraph"/>
        <w:numPr>
          <w:ilvl w:val="0"/>
          <w:numId w:val="4"/>
        </w:numPr>
        <w:spacing w:after="0" w:line="240" w:lineRule="auto"/>
        <w:rPr>
          <w:rFonts w:ascii="Arial" w:hAnsi="Arial" w:cs="Arial"/>
        </w:rPr>
      </w:pPr>
      <w:r w:rsidRPr="00603C35">
        <w:rPr>
          <w:rFonts w:ascii="Arial" w:hAnsi="Arial" w:cs="Arial"/>
          <w:sz w:val="24"/>
          <w:szCs w:val="24"/>
        </w:rPr>
        <w:t xml:space="preserve">Single assessment process </w:t>
      </w:r>
    </w:p>
    <w:p w14:paraId="5D4D3130" w14:textId="77777777" w:rsidR="00B949A1" w:rsidRDefault="00B949A1" w:rsidP="00B949A1">
      <w:pPr>
        <w:spacing w:after="0" w:line="240" w:lineRule="auto"/>
        <w:rPr>
          <w:rFonts w:ascii="Arial" w:hAnsi="Arial" w:cs="Arial"/>
        </w:rPr>
      </w:pPr>
    </w:p>
    <w:p w14:paraId="7564DD98" w14:textId="270469EF" w:rsidR="00B949A1" w:rsidRDefault="00B949A1" w:rsidP="00B949A1">
      <w:pPr>
        <w:jc w:val="center"/>
        <w:rPr>
          <w:rFonts w:ascii="Arial" w:hAnsi="Arial" w:cs="Arial"/>
          <w:b/>
          <w:noProof/>
          <w:sz w:val="24"/>
          <w:szCs w:val="24"/>
          <w:lang w:eastAsia="en-GB"/>
        </w:rPr>
      </w:pPr>
      <w:r>
        <w:rPr>
          <w:noProof/>
          <w:lang w:eastAsia="en-GB"/>
        </w:rPr>
        <w:drawing>
          <wp:inline distT="0" distB="0" distL="0" distR="0" wp14:anchorId="24797692" wp14:editId="62C67D14">
            <wp:extent cx="8898568" cy="269541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345" t="22246" r="25968" b="50461"/>
                    <a:stretch/>
                  </pic:blipFill>
                  <pic:spPr bwMode="auto">
                    <a:xfrm>
                      <a:off x="0" y="0"/>
                      <a:ext cx="8972812" cy="2717906"/>
                    </a:xfrm>
                    <a:prstGeom prst="rect">
                      <a:avLst/>
                    </a:prstGeom>
                    <a:ln>
                      <a:noFill/>
                    </a:ln>
                    <a:extLst>
                      <a:ext uri="{53640926-AAD7-44D8-BBD7-CCE9431645EC}">
                        <a14:shadowObscured xmlns:a14="http://schemas.microsoft.com/office/drawing/2010/main"/>
                      </a:ext>
                    </a:extLst>
                  </pic:spPr>
                </pic:pic>
              </a:graphicData>
            </a:graphic>
          </wp:inline>
        </w:drawing>
      </w:r>
    </w:p>
    <w:p w14:paraId="7A7897E2" w14:textId="77777777" w:rsidR="00F90FD4" w:rsidRDefault="00F90FD4" w:rsidP="00B949A1">
      <w:pPr>
        <w:jc w:val="center"/>
        <w:rPr>
          <w:rFonts w:ascii="Arial" w:hAnsi="Arial" w:cs="Arial"/>
          <w:b/>
          <w:noProof/>
          <w:sz w:val="24"/>
          <w:szCs w:val="24"/>
          <w:lang w:eastAsia="en-GB"/>
        </w:rPr>
        <w:sectPr w:rsidR="00F90FD4" w:rsidSect="00F934F6">
          <w:pgSz w:w="16838" w:h="11906" w:orient="landscape"/>
          <w:pgMar w:top="851" w:right="1440" w:bottom="709" w:left="1134" w:header="708" w:footer="708" w:gutter="0"/>
          <w:cols w:space="708"/>
          <w:docGrid w:linePitch="360"/>
        </w:sectPr>
      </w:pPr>
    </w:p>
    <w:p w14:paraId="350EDAC3" w14:textId="1AA29988" w:rsidR="00F90FD4" w:rsidRPr="009C6D18" w:rsidRDefault="00F90FD4" w:rsidP="00F90FD4">
      <w:pPr>
        <w:spacing w:after="0" w:line="240" w:lineRule="auto"/>
        <w:rPr>
          <w:rFonts w:ascii="Arial" w:hAnsi="Arial" w:cs="Arial"/>
          <w:b/>
          <w:noProof/>
          <w:sz w:val="28"/>
          <w:szCs w:val="28"/>
          <w:lang w:eastAsia="en-GB"/>
        </w:rPr>
      </w:pPr>
      <w:r w:rsidRPr="009C6D18">
        <w:rPr>
          <w:rFonts w:ascii="Arial" w:hAnsi="Arial" w:cs="Arial"/>
          <w:b/>
          <w:noProof/>
          <w:sz w:val="28"/>
          <w:szCs w:val="28"/>
          <w:lang w:eastAsia="en-GB"/>
        </w:rPr>
        <w:lastRenderedPageBreak/>
        <w:t>‘Streets to Home’ Service</w:t>
      </w:r>
      <w:r>
        <w:rPr>
          <w:rFonts w:ascii="Arial" w:hAnsi="Arial" w:cs="Arial"/>
          <w:b/>
          <w:noProof/>
          <w:sz w:val="28"/>
          <w:szCs w:val="28"/>
          <w:lang w:eastAsia="en-GB"/>
        </w:rPr>
        <w:t xml:space="preserve"> (Summary version)</w:t>
      </w:r>
      <w:bookmarkStart w:id="0" w:name="_GoBack"/>
      <w:bookmarkEnd w:id="0"/>
    </w:p>
    <w:p w14:paraId="15EB38D8" w14:textId="77777777" w:rsidR="00F90FD4" w:rsidRDefault="00F90FD4" w:rsidP="00F90FD4">
      <w:pPr>
        <w:spacing w:after="0" w:line="240" w:lineRule="auto"/>
        <w:rPr>
          <w:rFonts w:ascii="Arial" w:hAnsi="Arial" w:cs="Arial"/>
          <w:noProof/>
          <w:sz w:val="24"/>
          <w:szCs w:val="24"/>
          <w:lang w:eastAsia="en-GB"/>
        </w:rPr>
      </w:pPr>
    </w:p>
    <w:p w14:paraId="7BF06D50" w14:textId="77777777" w:rsidR="00F90FD4" w:rsidRPr="009C6D18" w:rsidRDefault="00F90FD4" w:rsidP="00F90FD4">
      <w:pPr>
        <w:spacing w:after="0" w:line="240" w:lineRule="auto"/>
        <w:rPr>
          <w:rFonts w:ascii="Arial" w:hAnsi="Arial" w:cs="Arial"/>
          <w:b/>
          <w:noProof/>
          <w:lang w:eastAsia="en-GB"/>
        </w:rPr>
      </w:pPr>
      <w:r w:rsidRPr="009C6D18">
        <w:rPr>
          <w:rFonts w:ascii="Arial" w:hAnsi="Arial" w:cs="Arial"/>
          <w:b/>
          <w:noProof/>
          <w:lang w:eastAsia="en-GB"/>
        </w:rPr>
        <w:t>Why is a new approach needed?</w:t>
      </w:r>
    </w:p>
    <w:p w14:paraId="519E94C4" w14:textId="77777777" w:rsidR="00F90FD4" w:rsidRPr="009C6D18" w:rsidRDefault="00F90FD4" w:rsidP="00F90FD4">
      <w:pPr>
        <w:spacing w:after="0" w:line="240" w:lineRule="auto"/>
        <w:rPr>
          <w:rFonts w:ascii="Arial" w:hAnsi="Arial" w:cs="Arial"/>
        </w:rPr>
      </w:pPr>
      <w:r w:rsidRPr="009C6D18">
        <w:rPr>
          <w:rFonts w:ascii="Arial" w:hAnsi="Arial" w:cs="Arial"/>
        </w:rPr>
        <w:t xml:space="preserve">We know that hostels have helped many people find a route out of homelessness, but we also know that for those with more complex needs and chaotic lives, hostels may not be a viable option. </w:t>
      </w:r>
    </w:p>
    <w:p w14:paraId="4BBE0309" w14:textId="77777777" w:rsidR="00F90FD4" w:rsidRPr="009C6D18" w:rsidRDefault="00F90FD4" w:rsidP="00F90FD4">
      <w:pPr>
        <w:spacing w:after="0" w:line="240" w:lineRule="auto"/>
        <w:rPr>
          <w:rFonts w:ascii="Arial" w:hAnsi="Arial" w:cs="Arial"/>
        </w:rPr>
      </w:pPr>
    </w:p>
    <w:p w14:paraId="53875652" w14:textId="77777777" w:rsidR="00F90FD4" w:rsidRPr="009C6D18" w:rsidRDefault="00F90FD4" w:rsidP="00F90FD4">
      <w:pPr>
        <w:spacing w:after="0" w:line="240" w:lineRule="auto"/>
        <w:rPr>
          <w:rFonts w:ascii="Arial" w:hAnsi="Arial" w:cs="Arial"/>
        </w:rPr>
      </w:pPr>
      <w:r w:rsidRPr="009C6D18">
        <w:rPr>
          <w:rFonts w:ascii="Arial" w:hAnsi="Arial" w:cs="Arial"/>
        </w:rPr>
        <w:t>We are also aware that not everyone begins their journey out of homelessness at the same point and therefore having a set pathway that people are expected to progress through may be counterproductive for some people.</w:t>
      </w:r>
    </w:p>
    <w:p w14:paraId="0A0770C4" w14:textId="77777777" w:rsidR="00F90FD4" w:rsidRPr="009C6D18" w:rsidRDefault="00F90FD4" w:rsidP="00F90FD4">
      <w:pPr>
        <w:spacing w:after="0" w:line="240" w:lineRule="auto"/>
        <w:rPr>
          <w:rFonts w:ascii="Arial" w:hAnsi="Arial" w:cs="Arial"/>
        </w:rPr>
      </w:pPr>
    </w:p>
    <w:p w14:paraId="5A7DD509" w14:textId="77777777" w:rsidR="00F90FD4" w:rsidRPr="009C6D18" w:rsidRDefault="00F90FD4" w:rsidP="00F90FD4">
      <w:pPr>
        <w:spacing w:after="0" w:line="240" w:lineRule="auto"/>
        <w:rPr>
          <w:rFonts w:ascii="Arial" w:hAnsi="Arial" w:cs="Arial"/>
          <w:noProof/>
          <w:lang w:eastAsia="en-GB"/>
        </w:rPr>
      </w:pPr>
      <w:r w:rsidRPr="009C6D18">
        <w:rPr>
          <w:rFonts w:ascii="Arial" w:hAnsi="Arial" w:cs="Arial"/>
        </w:rPr>
        <w:t>D</w:t>
      </w:r>
      <w:r w:rsidRPr="009C6D18">
        <w:rPr>
          <w:rFonts w:ascii="Arial" w:hAnsi="Arial" w:cs="Arial"/>
          <w:noProof/>
          <w:lang w:eastAsia="en-GB"/>
        </w:rPr>
        <w:t>eveloping a ‘Streets to Home ‘Service’ will allow Cambridge City Council and Cambridgeshire County Council to work collaboratively to commission a single joined up service which can provide a variety of support options.</w:t>
      </w:r>
    </w:p>
    <w:p w14:paraId="28629F33" w14:textId="77777777" w:rsidR="00F90FD4" w:rsidRPr="009C6D18" w:rsidRDefault="00F90FD4" w:rsidP="00F90FD4">
      <w:pPr>
        <w:spacing w:after="0" w:line="240" w:lineRule="auto"/>
        <w:rPr>
          <w:rFonts w:ascii="Arial" w:hAnsi="Arial" w:cs="Arial"/>
        </w:rPr>
      </w:pPr>
    </w:p>
    <w:p w14:paraId="6A8234B4" w14:textId="77777777" w:rsidR="00F90FD4" w:rsidRPr="009C6D18" w:rsidRDefault="00F90FD4" w:rsidP="00F90FD4">
      <w:pPr>
        <w:spacing w:after="0" w:line="240" w:lineRule="auto"/>
        <w:rPr>
          <w:rFonts w:ascii="Arial" w:hAnsi="Arial" w:cs="Arial"/>
          <w:b/>
        </w:rPr>
      </w:pPr>
      <w:r w:rsidRPr="009C6D18">
        <w:rPr>
          <w:rFonts w:ascii="Arial" w:hAnsi="Arial" w:cs="Arial"/>
          <w:b/>
        </w:rPr>
        <w:t>What is already happening?</w:t>
      </w:r>
    </w:p>
    <w:p w14:paraId="202CBAAE" w14:textId="77777777" w:rsidR="00F90FD4" w:rsidRPr="009C6D18" w:rsidRDefault="00F90FD4" w:rsidP="00F90FD4">
      <w:pPr>
        <w:spacing w:after="0" w:line="240" w:lineRule="auto"/>
        <w:rPr>
          <w:rFonts w:ascii="Arial" w:hAnsi="Arial" w:cs="Arial"/>
        </w:rPr>
      </w:pPr>
      <w:r w:rsidRPr="009C6D18">
        <w:rPr>
          <w:rFonts w:ascii="Arial" w:hAnsi="Arial" w:cs="Arial"/>
        </w:rPr>
        <w:t xml:space="preserve">The City and County Councils are already working together to develop Housing First, which will provide an alternative to hostel accommodation for some of the City’s most complex rough sleepers. </w:t>
      </w:r>
    </w:p>
    <w:p w14:paraId="6F025E27" w14:textId="77777777" w:rsidR="00F90FD4" w:rsidRPr="009C6D18" w:rsidRDefault="00F90FD4" w:rsidP="00F90FD4">
      <w:pPr>
        <w:spacing w:after="0" w:line="240" w:lineRule="auto"/>
        <w:rPr>
          <w:rFonts w:ascii="Arial" w:hAnsi="Arial" w:cs="Arial"/>
        </w:rPr>
      </w:pPr>
    </w:p>
    <w:p w14:paraId="48E3002B" w14:textId="77777777" w:rsidR="00F90FD4" w:rsidRPr="009C6D18" w:rsidRDefault="00F90FD4" w:rsidP="00F90FD4">
      <w:pPr>
        <w:spacing w:after="0" w:line="240" w:lineRule="auto"/>
        <w:rPr>
          <w:rFonts w:ascii="Arial" w:hAnsi="Arial" w:cs="Arial"/>
        </w:rPr>
      </w:pPr>
      <w:r w:rsidRPr="009C6D18">
        <w:rPr>
          <w:rFonts w:ascii="Arial" w:hAnsi="Arial" w:cs="Arial"/>
        </w:rPr>
        <w:t>The City Council is also piloting some other new approaches;</w:t>
      </w:r>
    </w:p>
    <w:p w14:paraId="478A5128" w14:textId="77777777" w:rsidR="00F90FD4" w:rsidRPr="009C6D18" w:rsidRDefault="00F90FD4" w:rsidP="00F90FD4">
      <w:pPr>
        <w:pStyle w:val="ListParagraph"/>
        <w:numPr>
          <w:ilvl w:val="0"/>
          <w:numId w:val="23"/>
        </w:numPr>
        <w:spacing w:after="0" w:line="240" w:lineRule="auto"/>
        <w:rPr>
          <w:rFonts w:ascii="Arial" w:hAnsi="Arial" w:cs="Arial"/>
        </w:rPr>
      </w:pPr>
      <w:r w:rsidRPr="009C6D18">
        <w:rPr>
          <w:rFonts w:ascii="Arial" w:hAnsi="Arial" w:cs="Arial"/>
        </w:rPr>
        <w:t xml:space="preserve">modular homes </w:t>
      </w:r>
    </w:p>
    <w:p w14:paraId="205835B6" w14:textId="77777777" w:rsidR="00F90FD4" w:rsidRPr="009C6D18" w:rsidRDefault="00F90FD4" w:rsidP="00F90FD4">
      <w:pPr>
        <w:pStyle w:val="ListParagraph"/>
        <w:numPr>
          <w:ilvl w:val="0"/>
          <w:numId w:val="23"/>
        </w:numPr>
        <w:spacing w:after="0" w:line="240" w:lineRule="auto"/>
        <w:rPr>
          <w:rFonts w:ascii="Arial" w:hAnsi="Arial" w:cs="Arial"/>
        </w:rPr>
      </w:pPr>
      <w:r w:rsidRPr="009C6D18">
        <w:rPr>
          <w:rFonts w:ascii="Arial" w:hAnsi="Arial" w:cs="Arial"/>
        </w:rPr>
        <w:t>using three-bedroom general needs properties in low demand as shared accommodation</w:t>
      </w:r>
    </w:p>
    <w:p w14:paraId="73115A36" w14:textId="77777777" w:rsidR="00F90FD4" w:rsidRPr="009C6D18" w:rsidRDefault="00F90FD4" w:rsidP="00F90FD4">
      <w:pPr>
        <w:pStyle w:val="ListParagraph"/>
        <w:numPr>
          <w:ilvl w:val="0"/>
          <w:numId w:val="23"/>
        </w:numPr>
        <w:spacing w:after="0" w:line="240" w:lineRule="auto"/>
        <w:rPr>
          <w:rFonts w:ascii="Arial" w:hAnsi="Arial" w:cs="Arial"/>
        </w:rPr>
      </w:pPr>
      <w:r w:rsidRPr="009C6D18">
        <w:rPr>
          <w:rFonts w:ascii="Arial" w:hAnsi="Arial" w:cs="Arial"/>
        </w:rPr>
        <w:t xml:space="preserve">procuring more privately-rented homes for rough sleepers </w:t>
      </w:r>
    </w:p>
    <w:p w14:paraId="7BBEB450" w14:textId="77777777" w:rsidR="00F90FD4" w:rsidRPr="009C6D18" w:rsidRDefault="00F90FD4" w:rsidP="00F90FD4">
      <w:pPr>
        <w:spacing w:after="0" w:line="240" w:lineRule="auto"/>
        <w:rPr>
          <w:rFonts w:ascii="Arial" w:hAnsi="Arial" w:cs="Arial"/>
        </w:rPr>
      </w:pPr>
    </w:p>
    <w:p w14:paraId="5E185413" w14:textId="77777777" w:rsidR="00F90FD4" w:rsidRPr="009C6D18" w:rsidRDefault="00F90FD4" w:rsidP="00F90FD4">
      <w:pPr>
        <w:spacing w:after="0" w:line="240" w:lineRule="auto"/>
        <w:rPr>
          <w:rFonts w:ascii="Arial" w:hAnsi="Arial" w:cs="Arial"/>
          <w:b/>
          <w:noProof/>
          <w:lang w:eastAsia="en-GB"/>
        </w:rPr>
      </w:pPr>
      <w:r w:rsidRPr="009C6D18">
        <w:rPr>
          <w:rFonts w:ascii="Arial" w:hAnsi="Arial" w:cs="Arial"/>
          <w:b/>
          <w:noProof/>
          <w:lang w:eastAsia="en-GB"/>
        </w:rPr>
        <w:t>What is the ‘Streets to Home’ approach?</w:t>
      </w:r>
    </w:p>
    <w:p w14:paraId="665E5636" w14:textId="77777777" w:rsidR="00F90FD4" w:rsidRPr="009C6D18" w:rsidRDefault="00F90FD4" w:rsidP="00F90FD4">
      <w:pPr>
        <w:spacing w:after="0" w:line="240" w:lineRule="auto"/>
        <w:rPr>
          <w:rFonts w:ascii="Arial" w:hAnsi="Arial" w:cs="Arial"/>
        </w:rPr>
      </w:pPr>
      <w:r w:rsidRPr="009C6D18">
        <w:rPr>
          <w:rFonts w:ascii="Arial" w:hAnsi="Arial" w:cs="Arial"/>
        </w:rPr>
        <w:t xml:space="preserve">The ultimate aim in developing this service will be to deliver a model that helps us reduce the number of people on the street, and increase the number of people with support needs who are able to live in their own stable accommodation. </w:t>
      </w:r>
    </w:p>
    <w:p w14:paraId="4C1E3261" w14:textId="77777777" w:rsidR="00F90FD4" w:rsidRPr="009C6D18" w:rsidRDefault="00F90FD4" w:rsidP="00F90FD4">
      <w:pPr>
        <w:spacing w:after="0" w:line="240" w:lineRule="auto"/>
        <w:rPr>
          <w:rFonts w:ascii="Arial" w:hAnsi="Arial" w:cs="Arial"/>
        </w:rPr>
      </w:pPr>
    </w:p>
    <w:p w14:paraId="3D7F8822" w14:textId="77777777" w:rsidR="00F90FD4" w:rsidRPr="009C6D18" w:rsidRDefault="00F90FD4" w:rsidP="00F90FD4">
      <w:pPr>
        <w:spacing w:after="0" w:line="240" w:lineRule="auto"/>
        <w:rPr>
          <w:rFonts w:ascii="Arial" w:hAnsi="Arial" w:cs="Arial"/>
        </w:rPr>
      </w:pPr>
      <w:r w:rsidRPr="009C6D18">
        <w:rPr>
          <w:rFonts w:ascii="Arial" w:hAnsi="Arial" w:cs="Arial"/>
        </w:rPr>
        <w:t xml:space="preserve">The ‘Streets to Home’ approach should; </w:t>
      </w:r>
    </w:p>
    <w:p w14:paraId="60965279" w14:textId="77777777" w:rsidR="00F90FD4" w:rsidRPr="009C6D18" w:rsidRDefault="00F90FD4" w:rsidP="00F90FD4">
      <w:pPr>
        <w:pStyle w:val="ListParagraph"/>
        <w:numPr>
          <w:ilvl w:val="0"/>
          <w:numId w:val="22"/>
        </w:numPr>
        <w:spacing w:after="0" w:line="240" w:lineRule="auto"/>
        <w:rPr>
          <w:rFonts w:ascii="Arial" w:hAnsi="Arial" w:cs="Arial"/>
        </w:rPr>
      </w:pPr>
      <w:r w:rsidRPr="009C6D18">
        <w:rPr>
          <w:rFonts w:ascii="Arial" w:hAnsi="Arial" w:cs="Arial"/>
        </w:rPr>
        <w:t xml:space="preserve">ensure each individual has a lead professional to support them through the stages of their journey out of homelessness </w:t>
      </w:r>
    </w:p>
    <w:p w14:paraId="01E6C8CC" w14:textId="77777777" w:rsidR="00F90FD4" w:rsidRPr="009C6D18" w:rsidRDefault="00F90FD4" w:rsidP="00F90FD4">
      <w:pPr>
        <w:pStyle w:val="ListParagraph"/>
        <w:numPr>
          <w:ilvl w:val="0"/>
          <w:numId w:val="22"/>
        </w:numPr>
        <w:spacing w:after="0" w:line="240" w:lineRule="auto"/>
        <w:rPr>
          <w:rFonts w:ascii="Arial" w:hAnsi="Arial" w:cs="Arial"/>
        </w:rPr>
      </w:pPr>
      <w:r w:rsidRPr="009C6D18">
        <w:rPr>
          <w:rFonts w:ascii="Arial" w:hAnsi="Arial" w:cs="Arial"/>
        </w:rPr>
        <w:t>offer flexible, personalised support, planned with the individual</w:t>
      </w:r>
    </w:p>
    <w:p w14:paraId="0DB1EF9D" w14:textId="77777777" w:rsidR="00F90FD4" w:rsidRPr="009C6D18" w:rsidRDefault="00F90FD4" w:rsidP="00F90FD4">
      <w:pPr>
        <w:pStyle w:val="ListParagraph"/>
        <w:numPr>
          <w:ilvl w:val="0"/>
          <w:numId w:val="22"/>
        </w:numPr>
        <w:spacing w:after="0" w:line="240" w:lineRule="auto"/>
        <w:rPr>
          <w:rFonts w:ascii="Arial" w:hAnsi="Arial" w:cs="Arial"/>
          <w:noProof/>
          <w:lang w:eastAsia="en-GB"/>
        </w:rPr>
      </w:pPr>
      <w:r w:rsidRPr="009C6D18">
        <w:rPr>
          <w:rFonts w:ascii="Arial" w:hAnsi="Arial" w:cs="Arial"/>
        </w:rPr>
        <w:t>be adaptive and proactive in their support offer</w:t>
      </w:r>
    </w:p>
    <w:p w14:paraId="7E4201AC" w14:textId="77777777" w:rsidR="00F90FD4" w:rsidRPr="009C6D18" w:rsidRDefault="00F90FD4" w:rsidP="00F90FD4">
      <w:pPr>
        <w:pStyle w:val="ListParagraph"/>
        <w:numPr>
          <w:ilvl w:val="0"/>
          <w:numId w:val="22"/>
        </w:numPr>
        <w:spacing w:after="0" w:line="240" w:lineRule="auto"/>
        <w:rPr>
          <w:rFonts w:ascii="Arial" w:hAnsi="Arial" w:cs="Arial"/>
        </w:rPr>
      </w:pPr>
      <w:r w:rsidRPr="009C6D18">
        <w:rPr>
          <w:rFonts w:ascii="Arial" w:hAnsi="Arial" w:cs="Arial"/>
        </w:rPr>
        <w:t>ensure access to ongoing support for as long as it is needed</w:t>
      </w:r>
    </w:p>
    <w:p w14:paraId="454717B3" w14:textId="77777777" w:rsidR="00F90FD4" w:rsidRPr="009C6D18" w:rsidRDefault="00F90FD4" w:rsidP="00F90FD4">
      <w:pPr>
        <w:pStyle w:val="ListParagraph"/>
        <w:numPr>
          <w:ilvl w:val="0"/>
          <w:numId w:val="22"/>
        </w:numPr>
        <w:spacing w:after="0" w:line="240" w:lineRule="auto"/>
        <w:rPr>
          <w:rFonts w:ascii="Arial" w:hAnsi="Arial" w:cs="Arial"/>
        </w:rPr>
      </w:pPr>
      <w:r w:rsidRPr="009C6D18">
        <w:rPr>
          <w:rFonts w:ascii="Arial" w:hAnsi="Arial" w:cs="Arial"/>
        </w:rPr>
        <w:t xml:space="preserve">be focussed on tenancy attainment and then tenancy sustainment; </w:t>
      </w:r>
    </w:p>
    <w:p w14:paraId="5364FD60" w14:textId="77777777" w:rsidR="00F90FD4" w:rsidRPr="009C6D18" w:rsidRDefault="00F90FD4" w:rsidP="00F90FD4">
      <w:pPr>
        <w:pStyle w:val="ListParagraph"/>
        <w:numPr>
          <w:ilvl w:val="0"/>
          <w:numId w:val="22"/>
        </w:numPr>
        <w:spacing w:after="0" w:line="240" w:lineRule="auto"/>
        <w:rPr>
          <w:rFonts w:ascii="Arial" w:hAnsi="Arial" w:cs="Arial"/>
        </w:rPr>
      </w:pPr>
      <w:r w:rsidRPr="009C6D18">
        <w:rPr>
          <w:rFonts w:ascii="Arial" w:hAnsi="Arial" w:cs="Arial"/>
        </w:rPr>
        <w:t>be skilled at facilitating access to specialist support (such as drug and alcohol services) at the point it may be needed</w:t>
      </w:r>
    </w:p>
    <w:p w14:paraId="6459336D" w14:textId="77777777" w:rsidR="00F90FD4" w:rsidRPr="009C6D18" w:rsidRDefault="00F90FD4" w:rsidP="00F90FD4">
      <w:pPr>
        <w:pStyle w:val="ListParagraph"/>
        <w:numPr>
          <w:ilvl w:val="0"/>
          <w:numId w:val="22"/>
        </w:numPr>
        <w:spacing w:after="0" w:line="240" w:lineRule="auto"/>
        <w:rPr>
          <w:rFonts w:ascii="Arial" w:hAnsi="Arial" w:cs="Arial"/>
        </w:rPr>
      </w:pPr>
      <w:r w:rsidRPr="009C6D18">
        <w:rPr>
          <w:rFonts w:ascii="Arial" w:hAnsi="Arial" w:cs="Arial"/>
        </w:rPr>
        <w:t>develop strong partnerships with other local non-commissioned and voluntary groups in order to maximise the opportunities for clients and minimise duplication</w:t>
      </w:r>
    </w:p>
    <w:p w14:paraId="4D16B77C" w14:textId="77777777" w:rsidR="00F90FD4" w:rsidRPr="009C6D18" w:rsidRDefault="00F90FD4" w:rsidP="00F90FD4">
      <w:pPr>
        <w:pStyle w:val="ListParagraph"/>
        <w:numPr>
          <w:ilvl w:val="0"/>
          <w:numId w:val="22"/>
        </w:numPr>
        <w:spacing w:after="0" w:line="240" w:lineRule="auto"/>
        <w:rPr>
          <w:rFonts w:ascii="Arial" w:hAnsi="Arial" w:cs="Arial"/>
        </w:rPr>
      </w:pPr>
      <w:r w:rsidRPr="009C6D18">
        <w:rPr>
          <w:rFonts w:ascii="Arial" w:hAnsi="Arial" w:cs="Arial"/>
        </w:rPr>
        <w:t xml:space="preserve">build on the successes achieved during the </w:t>
      </w:r>
      <w:proofErr w:type="spellStart"/>
      <w:r w:rsidRPr="009C6D18">
        <w:rPr>
          <w:rFonts w:ascii="Arial" w:hAnsi="Arial" w:cs="Arial"/>
        </w:rPr>
        <w:t>Covid</w:t>
      </w:r>
      <w:proofErr w:type="spellEnd"/>
      <w:r w:rsidRPr="009C6D18">
        <w:rPr>
          <w:rFonts w:ascii="Arial" w:hAnsi="Arial" w:cs="Arial"/>
        </w:rPr>
        <w:t xml:space="preserve"> 19 pandemic, by refocusing volunteer-based services on sustaining those in accommodation and delivering fewer services to those on the streets</w:t>
      </w:r>
    </w:p>
    <w:p w14:paraId="7B89F68C" w14:textId="77777777" w:rsidR="00F90FD4" w:rsidRPr="009C6D18" w:rsidRDefault="00F90FD4" w:rsidP="00F90FD4">
      <w:pPr>
        <w:pStyle w:val="ListParagraph"/>
        <w:spacing w:after="0" w:line="240" w:lineRule="auto"/>
        <w:ind w:left="1128"/>
        <w:rPr>
          <w:rFonts w:ascii="Arial" w:hAnsi="Arial" w:cs="Arial"/>
          <w:noProof/>
          <w:lang w:eastAsia="en-GB"/>
        </w:rPr>
      </w:pPr>
    </w:p>
    <w:p w14:paraId="76C44547" w14:textId="77777777" w:rsidR="00F90FD4" w:rsidRPr="009C6D18" w:rsidRDefault="00F90FD4" w:rsidP="00F90FD4">
      <w:pPr>
        <w:spacing w:after="0" w:line="240" w:lineRule="auto"/>
        <w:rPr>
          <w:rFonts w:ascii="Arial" w:hAnsi="Arial" w:cs="Arial"/>
          <w:b/>
          <w:noProof/>
          <w:lang w:eastAsia="en-GB"/>
        </w:rPr>
      </w:pPr>
      <w:r w:rsidRPr="009C6D18">
        <w:rPr>
          <w:rFonts w:ascii="Arial" w:hAnsi="Arial" w:cs="Arial"/>
          <w:b/>
          <w:noProof/>
          <w:lang w:eastAsia="en-GB"/>
        </w:rPr>
        <w:t>Referral and Pathway arrangements:</w:t>
      </w:r>
    </w:p>
    <w:p w14:paraId="62A2AEB3" w14:textId="77777777" w:rsidR="00F90FD4" w:rsidRPr="009C6D18" w:rsidRDefault="00F90FD4" w:rsidP="00F90FD4">
      <w:pPr>
        <w:spacing w:after="0" w:line="240" w:lineRule="auto"/>
        <w:rPr>
          <w:rFonts w:ascii="Arial" w:hAnsi="Arial" w:cs="Arial"/>
          <w:noProof/>
          <w:lang w:eastAsia="en-GB"/>
        </w:rPr>
      </w:pPr>
      <w:r w:rsidRPr="009C6D18">
        <w:rPr>
          <w:rFonts w:ascii="Arial" w:hAnsi="Arial" w:cs="Arial"/>
          <w:noProof/>
          <w:lang w:eastAsia="en-GB"/>
        </w:rPr>
        <w:t>It is important that those accessing services can do so quickly and easily. Having a dedicated point of access for services can help this. However we accept that a ‘single’ point of access to services may not work for everyone, so it’s important assessments can still be undertaken ‘in situ’ for some people.</w:t>
      </w:r>
    </w:p>
    <w:p w14:paraId="1614F740" w14:textId="77777777" w:rsidR="00F90FD4" w:rsidRPr="009C6D18" w:rsidRDefault="00F90FD4" w:rsidP="00F90FD4">
      <w:pPr>
        <w:spacing w:after="0" w:line="240" w:lineRule="auto"/>
        <w:rPr>
          <w:rFonts w:ascii="Arial" w:hAnsi="Arial" w:cs="Arial"/>
          <w:noProof/>
          <w:lang w:eastAsia="en-GB"/>
        </w:rPr>
      </w:pPr>
    </w:p>
    <w:p w14:paraId="3D5E0D25" w14:textId="77777777" w:rsidR="00F90FD4" w:rsidRPr="009C6D18" w:rsidRDefault="00F90FD4" w:rsidP="00F90FD4">
      <w:pPr>
        <w:spacing w:after="0" w:line="240" w:lineRule="auto"/>
        <w:rPr>
          <w:rFonts w:ascii="Arial" w:hAnsi="Arial" w:cs="Arial"/>
          <w:noProof/>
          <w:lang w:eastAsia="en-GB"/>
        </w:rPr>
      </w:pPr>
      <w:r>
        <w:rPr>
          <w:rFonts w:ascii="Arial" w:hAnsi="Arial" w:cs="Arial"/>
          <w:noProof/>
          <w:lang w:eastAsia="en-GB"/>
        </w:rPr>
        <w:t>We want Streets tpo Home’</w:t>
      </w:r>
      <w:r w:rsidRPr="009C6D18">
        <w:rPr>
          <w:rFonts w:ascii="Arial" w:hAnsi="Arial" w:cs="Arial"/>
          <w:noProof/>
          <w:lang w:eastAsia="en-GB"/>
        </w:rPr>
        <w:t xml:space="preserve"> to encourage a flexible system that can facilitate access to services at the point which is best for the individual, taking account of their needs and circumstances and, wherever possible, allowing them to choose the option that is best for them.</w:t>
      </w:r>
    </w:p>
    <w:p w14:paraId="5C2B1570" w14:textId="77777777" w:rsidR="00F90FD4" w:rsidRPr="009C6D18" w:rsidRDefault="00F90FD4" w:rsidP="00F90FD4">
      <w:pPr>
        <w:spacing w:after="0" w:line="240" w:lineRule="auto"/>
        <w:rPr>
          <w:rFonts w:ascii="Arial" w:hAnsi="Arial" w:cs="Arial"/>
          <w:noProof/>
          <w:lang w:eastAsia="en-GB"/>
        </w:rPr>
      </w:pPr>
    </w:p>
    <w:p w14:paraId="7BE25116" w14:textId="77777777" w:rsidR="00F90FD4" w:rsidRPr="009C6D18" w:rsidRDefault="00F90FD4" w:rsidP="00F90FD4">
      <w:pPr>
        <w:spacing w:after="0" w:line="240" w:lineRule="auto"/>
        <w:rPr>
          <w:rFonts w:ascii="Arial" w:hAnsi="Arial" w:cs="Arial"/>
          <w:b/>
          <w:noProof/>
          <w:lang w:eastAsia="en-GB"/>
        </w:rPr>
      </w:pPr>
      <w:r w:rsidRPr="009C6D18">
        <w:rPr>
          <w:rFonts w:ascii="Arial" w:hAnsi="Arial" w:cs="Arial"/>
          <w:b/>
          <w:noProof/>
          <w:lang w:eastAsia="en-GB"/>
        </w:rPr>
        <w:t>Scope of the service:</w:t>
      </w:r>
    </w:p>
    <w:p w14:paraId="344DAC4F" w14:textId="77777777" w:rsidR="00F90FD4" w:rsidRPr="009C6D18" w:rsidRDefault="00F90FD4" w:rsidP="00F90FD4">
      <w:pPr>
        <w:spacing w:after="0" w:line="240" w:lineRule="auto"/>
        <w:rPr>
          <w:rFonts w:ascii="Arial" w:hAnsi="Arial" w:cs="Arial"/>
          <w:noProof/>
          <w:lang w:eastAsia="en-GB"/>
        </w:rPr>
      </w:pPr>
      <w:r w:rsidRPr="009C6D18">
        <w:rPr>
          <w:rFonts w:ascii="Arial" w:hAnsi="Arial" w:cs="Arial"/>
          <w:noProof/>
          <w:lang w:eastAsia="en-GB"/>
        </w:rPr>
        <w:t>The diagrams below (</w:t>
      </w:r>
      <w:r w:rsidRPr="009C6D18">
        <w:rPr>
          <w:rFonts w:ascii="Arial" w:hAnsi="Arial" w:cs="Arial"/>
          <w:i/>
          <w:noProof/>
          <w:lang w:eastAsia="en-GB"/>
        </w:rPr>
        <w:t>Fig 1 &amp; Fig 2</w:t>
      </w:r>
      <w:r w:rsidRPr="009C6D18">
        <w:rPr>
          <w:rFonts w:ascii="Arial" w:hAnsi="Arial" w:cs="Arial"/>
          <w:noProof/>
          <w:lang w:eastAsia="en-GB"/>
        </w:rPr>
        <w:t>) illustrates the range of services that would potentially be delivered through the ‘Streets to Home’ model and what a new pathway could look like.</w:t>
      </w:r>
    </w:p>
    <w:p w14:paraId="22D81B28" w14:textId="77777777" w:rsidR="00F90FD4" w:rsidRDefault="00F90FD4" w:rsidP="00F90FD4">
      <w:pPr>
        <w:spacing w:after="0" w:line="240" w:lineRule="auto"/>
        <w:rPr>
          <w:rFonts w:ascii="Arial" w:hAnsi="Arial" w:cs="Arial"/>
          <w:noProof/>
          <w:sz w:val="24"/>
          <w:szCs w:val="24"/>
          <w:lang w:eastAsia="en-GB"/>
        </w:rPr>
      </w:pPr>
    </w:p>
    <w:p w14:paraId="579699CF" w14:textId="77777777" w:rsidR="00F90FD4" w:rsidRDefault="00F90FD4" w:rsidP="00F90FD4">
      <w:pPr>
        <w:spacing w:after="0" w:line="240" w:lineRule="auto"/>
        <w:rPr>
          <w:rFonts w:ascii="Arial" w:hAnsi="Arial" w:cs="Arial"/>
          <w:noProof/>
          <w:sz w:val="24"/>
          <w:szCs w:val="24"/>
          <w:lang w:eastAsia="en-GB"/>
        </w:rPr>
      </w:pPr>
    </w:p>
    <w:p w14:paraId="47977097" w14:textId="77777777" w:rsidR="00F90FD4" w:rsidRDefault="00F90FD4" w:rsidP="00F90FD4">
      <w:pPr>
        <w:spacing w:after="0" w:line="240" w:lineRule="auto"/>
        <w:rPr>
          <w:rFonts w:ascii="Arial" w:hAnsi="Arial" w:cs="Arial"/>
          <w:noProof/>
          <w:sz w:val="24"/>
          <w:szCs w:val="24"/>
          <w:lang w:eastAsia="en-GB"/>
        </w:rPr>
        <w:sectPr w:rsidR="00F90FD4" w:rsidSect="00FA125C">
          <w:pgSz w:w="11906" w:h="16838"/>
          <w:pgMar w:top="851" w:right="1133" w:bottom="851" w:left="993" w:header="709" w:footer="709" w:gutter="0"/>
          <w:cols w:space="708"/>
          <w:docGrid w:linePitch="360"/>
        </w:sectPr>
      </w:pPr>
    </w:p>
    <w:p w14:paraId="17C73B42" w14:textId="77777777" w:rsidR="00F90FD4" w:rsidRDefault="00F90FD4" w:rsidP="00F90FD4">
      <w:pPr>
        <w:tabs>
          <w:tab w:val="left" w:pos="1230"/>
        </w:tabs>
        <w:spacing w:after="0" w:line="240" w:lineRule="auto"/>
        <w:rPr>
          <w:rFonts w:ascii="Arial" w:hAnsi="Arial" w:cs="Arial"/>
          <w:noProof/>
          <w:sz w:val="24"/>
          <w:szCs w:val="24"/>
          <w:lang w:eastAsia="en-GB"/>
        </w:rPr>
      </w:pPr>
      <w:r w:rsidRPr="002E1F15">
        <w:rPr>
          <w:rFonts w:ascii="Arial" w:hAnsi="Arial" w:cs="Arial"/>
          <w:i/>
          <w:noProof/>
          <w:sz w:val="24"/>
          <w:szCs w:val="24"/>
          <w:lang w:eastAsia="en-GB"/>
        </w:rPr>
        <w:lastRenderedPageBreak/>
        <w:t>Fig 1</w:t>
      </w:r>
      <w:r>
        <w:rPr>
          <w:rFonts w:ascii="Arial" w:hAnsi="Arial" w:cs="Arial"/>
          <w:i/>
          <w:noProof/>
          <w:sz w:val="24"/>
          <w:szCs w:val="24"/>
          <w:lang w:eastAsia="en-GB"/>
        </w:rPr>
        <w:tab/>
      </w:r>
    </w:p>
    <w:p w14:paraId="513903C1" w14:textId="77777777" w:rsidR="00F90FD4" w:rsidRDefault="00F90FD4" w:rsidP="00F90FD4">
      <w:pPr>
        <w:spacing w:after="0" w:line="240" w:lineRule="auto"/>
        <w:jc w:val="center"/>
      </w:pPr>
      <w:r>
        <w:rPr>
          <w:noProof/>
          <w:lang w:eastAsia="en-GB"/>
        </w:rPr>
        <w:drawing>
          <wp:inline distT="0" distB="0" distL="0" distR="0" wp14:anchorId="4435B491" wp14:editId="5B5CF61E">
            <wp:extent cx="7935384" cy="62103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650" t="18915" r="21443" b="8866"/>
                    <a:stretch/>
                  </pic:blipFill>
                  <pic:spPr bwMode="auto">
                    <a:xfrm>
                      <a:off x="0" y="0"/>
                      <a:ext cx="7937236" cy="6211749"/>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351E679" w14:textId="77777777" w:rsidR="00F90FD4" w:rsidRDefault="00F90FD4" w:rsidP="00F90FD4">
      <w:pPr>
        <w:sectPr w:rsidR="00F90FD4" w:rsidSect="00DA79B8">
          <w:pgSz w:w="16838" w:h="11906" w:orient="landscape"/>
          <w:pgMar w:top="851" w:right="851" w:bottom="851" w:left="709" w:header="709" w:footer="709" w:gutter="0"/>
          <w:cols w:space="708"/>
          <w:docGrid w:linePitch="360"/>
        </w:sectPr>
      </w:pPr>
    </w:p>
    <w:p w14:paraId="48035DE3" w14:textId="77777777" w:rsidR="00F90FD4" w:rsidRPr="002E1F15" w:rsidRDefault="00F90FD4" w:rsidP="00F90FD4">
      <w:pPr>
        <w:spacing w:after="0" w:line="240" w:lineRule="auto"/>
        <w:rPr>
          <w:i/>
        </w:rPr>
      </w:pPr>
      <w:r w:rsidRPr="002E1F15">
        <w:rPr>
          <w:rFonts w:ascii="Arial" w:hAnsi="Arial" w:cs="Arial"/>
          <w:i/>
          <w:noProof/>
          <w:sz w:val="24"/>
          <w:szCs w:val="24"/>
          <w:lang w:eastAsia="en-GB"/>
        </w:rPr>
        <w:lastRenderedPageBreak/>
        <w:t>Fig 2</w:t>
      </w:r>
      <w:r w:rsidRPr="002E1F15">
        <w:rPr>
          <w:i/>
          <w:noProof/>
          <w:lang w:eastAsia="en-GB"/>
        </w:rPr>
        <w:drawing>
          <wp:anchor distT="0" distB="0" distL="114300" distR="114300" simplePos="0" relativeHeight="251659264" behindDoc="1" locked="0" layoutInCell="1" allowOverlap="1" wp14:anchorId="185AB5C4" wp14:editId="6AFBE403">
            <wp:simplePos x="0" y="0"/>
            <wp:positionH relativeFrom="column">
              <wp:posOffset>-1905</wp:posOffset>
            </wp:positionH>
            <wp:positionV relativeFrom="paragraph">
              <wp:posOffset>2540</wp:posOffset>
            </wp:positionV>
            <wp:extent cx="9526905" cy="63322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0028" t="13236" r="23086" b="4720"/>
                    <a:stretch/>
                  </pic:blipFill>
                  <pic:spPr bwMode="auto">
                    <a:xfrm>
                      <a:off x="0" y="0"/>
                      <a:ext cx="9526905" cy="6332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3A8FF" w14:textId="74870285" w:rsidR="00F90FD4" w:rsidRPr="001207E4" w:rsidRDefault="00F90FD4" w:rsidP="00B949A1">
      <w:pPr>
        <w:jc w:val="center"/>
        <w:rPr>
          <w:rFonts w:ascii="Arial" w:hAnsi="Arial" w:cs="Arial"/>
          <w:b/>
          <w:noProof/>
          <w:sz w:val="24"/>
          <w:szCs w:val="24"/>
          <w:lang w:eastAsia="en-GB"/>
        </w:rPr>
      </w:pPr>
    </w:p>
    <w:sectPr w:rsidR="00F90FD4" w:rsidRPr="001207E4" w:rsidSect="00DA79B8">
      <w:pgSz w:w="16838" w:h="11906" w:orient="landscape"/>
      <w:pgMar w:top="851" w:right="851" w:bottom="851"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8DE200" w14:textId="77777777" w:rsidR="00F90FD4" w:rsidRDefault="00F90FD4" w:rsidP="00F90FD4">
      <w:pPr>
        <w:spacing w:after="0" w:line="240" w:lineRule="auto"/>
      </w:pPr>
      <w:r>
        <w:separator/>
      </w:r>
    </w:p>
  </w:endnote>
  <w:endnote w:type="continuationSeparator" w:id="0">
    <w:p w14:paraId="793EF062" w14:textId="77777777" w:rsidR="00F90FD4" w:rsidRDefault="00F90FD4" w:rsidP="00F90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D305D" w14:textId="77777777" w:rsidR="00F90FD4" w:rsidRDefault="00F90FD4" w:rsidP="00F90FD4">
      <w:pPr>
        <w:spacing w:after="0" w:line="240" w:lineRule="auto"/>
      </w:pPr>
      <w:r>
        <w:separator/>
      </w:r>
    </w:p>
  </w:footnote>
  <w:footnote w:type="continuationSeparator" w:id="0">
    <w:p w14:paraId="237496F4" w14:textId="77777777" w:rsidR="00F90FD4" w:rsidRDefault="00F90FD4" w:rsidP="00F90F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A2EF9"/>
    <w:multiLevelType w:val="hybridMultilevel"/>
    <w:tmpl w:val="86B08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6058E"/>
    <w:multiLevelType w:val="hybridMultilevel"/>
    <w:tmpl w:val="D422A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147E9"/>
    <w:multiLevelType w:val="hybridMultilevel"/>
    <w:tmpl w:val="DC380D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FBF3F20"/>
    <w:multiLevelType w:val="hybridMultilevel"/>
    <w:tmpl w:val="892A7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CE7041"/>
    <w:multiLevelType w:val="hybridMultilevel"/>
    <w:tmpl w:val="579A3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303D0A"/>
    <w:multiLevelType w:val="hybridMultilevel"/>
    <w:tmpl w:val="DB6EC19E"/>
    <w:lvl w:ilvl="0" w:tplc="6142A842">
      <w:start w:val="1"/>
      <w:numFmt w:val="bullet"/>
      <w:lvlText w:val="•"/>
      <w:lvlJc w:val="left"/>
      <w:pPr>
        <w:tabs>
          <w:tab w:val="num" w:pos="720"/>
        </w:tabs>
        <w:ind w:left="720" w:hanging="360"/>
      </w:pPr>
      <w:rPr>
        <w:rFonts w:ascii="Times New Roman" w:hAnsi="Times New Roman" w:hint="default"/>
      </w:rPr>
    </w:lvl>
    <w:lvl w:ilvl="1" w:tplc="8876A2AE">
      <w:start w:val="1"/>
      <w:numFmt w:val="bullet"/>
      <w:lvlText w:val="•"/>
      <w:lvlJc w:val="left"/>
      <w:pPr>
        <w:tabs>
          <w:tab w:val="num" w:pos="1440"/>
        </w:tabs>
        <w:ind w:left="1440" w:hanging="360"/>
      </w:pPr>
      <w:rPr>
        <w:rFonts w:ascii="Times New Roman" w:hAnsi="Times New Roman" w:hint="default"/>
      </w:rPr>
    </w:lvl>
    <w:lvl w:ilvl="2" w:tplc="84703878" w:tentative="1">
      <w:start w:val="1"/>
      <w:numFmt w:val="bullet"/>
      <w:lvlText w:val="•"/>
      <w:lvlJc w:val="left"/>
      <w:pPr>
        <w:tabs>
          <w:tab w:val="num" w:pos="2160"/>
        </w:tabs>
        <w:ind w:left="2160" w:hanging="360"/>
      </w:pPr>
      <w:rPr>
        <w:rFonts w:ascii="Times New Roman" w:hAnsi="Times New Roman" w:hint="default"/>
      </w:rPr>
    </w:lvl>
    <w:lvl w:ilvl="3" w:tplc="D43A30E8" w:tentative="1">
      <w:start w:val="1"/>
      <w:numFmt w:val="bullet"/>
      <w:lvlText w:val="•"/>
      <w:lvlJc w:val="left"/>
      <w:pPr>
        <w:tabs>
          <w:tab w:val="num" w:pos="2880"/>
        </w:tabs>
        <w:ind w:left="2880" w:hanging="360"/>
      </w:pPr>
      <w:rPr>
        <w:rFonts w:ascii="Times New Roman" w:hAnsi="Times New Roman" w:hint="default"/>
      </w:rPr>
    </w:lvl>
    <w:lvl w:ilvl="4" w:tplc="814EFC0C" w:tentative="1">
      <w:start w:val="1"/>
      <w:numFmt w:val="bullet"/>
      <w:lvlText w:val="•"/>
      <w:lvlJc w:val="left"/>
      <w:pPr>
        <w:tabs>
          <w:tab w:val="num" w:pos="3600"/>
        </w:tabs>
        <w:ind w:left="3600" w:hanging="360"/>
      </w:pPr>
      <w:rPr>
        <w:rFonts w:ascii="Times New Roman" w:hAnsi="Times New Roman" w:hint="default"/>
      </w:rPr>
    </w:lvl>
    <w:lvl w:ilvl="5" w:tplc="EFD0A6A4" w:tentative="1">
      <w:start w:val="1"/>
      <w:numFmt w:val="bullet"/>
      <w:lvlText w:val="•"/>
      <w:lvlJc w:val="left"/>
      <w:pPr>
        <w:tabs>
          <w:tab w:val="num" w:pos="4320"/>
        </w:tabs>
        <w:ind w:left="4320" w:hanging="360"/>
      </w:pPr>
      <w:rPr>
        <w:rFonts w:ascii="Times New Roman" w:hAnsi="Times New Roman" w:hint="default"/>
      </w:rPr>
    </w:lvl>
    <w:lvl w:ilvl="6" w:tplc="718CA15E" w:tentative="1">
      <w:start w:val="1"/>
      <w:numFmt w:val="bullet"/>
      <w:lvlText w:val="•"/>
      <w:lvlJc w:val="left"/>
      <w:pPr>
        <w:tabs>
          <w:tab w:val="num" w:pos="5040"/>
        </w:tabs>
        <w:ind w:left="5040" w:hanging="360"/>
      </w:pPr>
      <w:rPr>
        <w:rFonts w:ascii="Times New Roman" w:hAnsi="Times New Roman" w:hint="default"/>
      </w:rPr>
    </w:lvl>
    <w:lvl w:ilvl="7" w:tplc="162867D2" w:tentative="1">
      <w:start w:val="1"/>
      <w:numFmt w:val="bullet"/>
      <w:lvlText w:val="•"/>
      <w:lvlJc w:val="left"/>
      <w:pPr>
        <w:tabs>
          <w:tab w:val="num" w:pos="5760"/>
        </w:tabs>
        <w:ind w:left="5760" w:hanging="360"/>
      </w:pPr>
      <w:rPr>
        <w:rFonts w:ascii="Times New Roman" w:hAnsi="Times New Roman" w:hint="default"/>
      </w:rPr>
    </w:lvl>
    <w:lvl w:ilvl="8" w:tplc="76DC5D4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49352D7"/>
    <w:multiLevelType w:val="hybridMultilevel"/>
    <w:tmpl w:val="7DA6EBF6"/>
    <w:lvl w:ilvl="0" w:tplc="C456958C">
      <w:start w:val="1"/>
      <w:numFmt w:val="bullet"/>
      <w:lvlText w:val="•"/>
      <w:lvlJc w:val="left"/>
      <w:pPr>
        <w:tabs>
          <w:tab w:val="num" w:pos="720"/>
        </w:tabs>
        <w:ind w:left="720" w:hanging="360"/>
      </w:pPr>
      <w:rPr>
        <w:rFonts w:ascii="Times New Roman" w:hAnsi="Times New Roman" w:hint="default"/>
      </w:rPr>
    </w:lvl>
    <w:lvl w:ilvl="1" w:tplc="B4745C04" w:tentative="1">
      <w:start w:val="1"/>
      <w:numFmt w:val="bullet"/>
      <w:lvlText w:val="•"/>
      <w:lvlJc w:val="left"/>
      <w:pPr>
        <w:tabs>
          <w:tab w:val="num" w:pos="1440"/>
        </w:tabs>
        <w:ind w:left="1440" w:hanging="360"/>
      </w:pPr>
      <w:rPr>
        <w:rFonts w:ascii="Times New Roman" w:hAnsi="Times New Roman" w:hint="default"/>
      </w:rPr>
    </w:lvl>
    <w:lvl w:ilvl="2" w:tplc="853A9672" w:tentative="1">
      <w:start w:val="1"/>
      <w:numFmt w:val="bullet"/>
      <w:lvlText w:val="•"/>
      <w:lvlJc w:val="left"/>
      <w:pPr>
        <w:tabs>
          <w:tab w:val="num" w:pos="2160"/>
        </w:tabs>
        <w:ind w:left="2160" w:hanging="360"/>
      </w:pPr>
      <w:rPr>
        <w:rFonts w:ascii="Times New Roman" w:hAnsi="Times New Roman" w:hint="default"/>
      </w:rPr>
    </w:lvl>
    <w:lvl w:ilvl="3" w:tplc="27F8D06E" w:tentative="1">
      <w:start w:val="1"/>
      <w:numFmt w:val="bullet"/>
      <w:lvlText w:val="•"/>
      <w:lvlJc w:val="left"/>
      <w:pPr>
        <w:tabs>
          <w:tab w:val="num" w:pos="2880"/>
        </w:tabs>
        <w:ind w:left="2880" w:hanging="360"/>
      </w:pPr>
      <w:rPr>
        <w:rFonts w:ascii="Times New Roman" w:hAnsi="Times New Roman" w:hint="default"/>
      </w:rPr>
    </w:lvl>
    <w:lvl w:ilvl="4" w:tplc="AD3A1AD2" w:tentative="1">
      <w:start w:val="1"/>
      <w:numFmt w:val="bullet"/>
      <w:lvlText w:val="•"/>
      <w:lvlJc w:val="left"/>
      <w:pPr>
        <w:tabs>
          <w:tab w:val="num" w:pos="3600"/>
        </w:tabs>
        <w:ind w:left="3600" w:hanging="360"/>
      </w:pPr>
      <w:rPr>
        <w:rFonts w:ascii="Times New Roman" w:hAnsi="Times New Roman" w:hint="default"/>
      </w:rPr>
    </w:lvl>
    <w:lvl w:ilvl="5" w:tplc="4484DE46" w:tentative="1">
      <w:start w:val="1"/>
      <w:numFmt w:val="bullet"/>
      <w:lvlText w:val="•"/>
      <w:lvlJc w:val="left"/>
      <w:pPr>
        <w:tabs>
          <w:tab w:val="num" w:pos="4320"/>
        </w:tabs>
        <w:ind w:left="4320" w:hanging="360"/>
      </w:pPr>
      <w:rPr>
        <w:rFonts w:ascii="Times New Roman" w:hAnsi="Times New Roman" w:hint="default"/>
      </w:rPr>
    </w:lvl>
    <w:lvl w:ilvl="6" w:tplc="DF102348" w:tentative="1">
      <w:start w:val="1"/>
      <w:numFmt w:val="bullet"/>
      <w:lvlText w:val="•"/>
      <w:lvlJc w:val="left"/>
      <w:pPr>
        <w:tabs>
          <w:tab w:val="num" w:pos="5040"/>
        </w:tabs>
        <w:ind w:left="5040" w:hanging="360"/>
      </w:pPr>
      <w:rPr>
        <w:rFonts w:ascii="Times New Roman" w:hAnsi="Times New Roman" w:hint="default"/>
      </w:rPr>
    </w:lvl>
    <w:lvl w:ilvl="7" w:tplc="F47CF156" w:tentative="1">
      <w:start w:val="1"/>
      <w:numFmt w:val="bullet"/>
      <w:lvlText w:val="•"/>
      <w:lvlJc w:val="left"/>
      <w:pPr>
        <w:tabs>
          <w:tab w:val="num" w:pos="5760"/>
        </w:tabs>
        <w:ind w:left="5760" w:hanging="360"/>
      </w:pPr>
      <w:rPr>
        <w:rFonts w:ascii="Times New Roman" w:hAnsi="Times New Roman" w:hint="default"/>
      </w:rPr>
    </w:lvl>
    <w:lvl w:ilvl="8" w:tplc="1DEEBB0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12C20BA"/>
    <w:multiLevelType w:val="hybridMultilevel"/>
    <w:tmpl w:val="5DB0A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1544CF"/>
    <w:multiLevelType w:val="hybridMultilevel"/>
    <w:tmpl w:val="757A3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3471A4"/>
    <w:multiLevelType w:val="hybridMultilevel"/>
    <w:tmpl w:val="E2601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106A2"/>
    <w:multiLevelType w:val="hybridMultilevel"/>
    <w:tmpl w:val="51DCFF7E"/>
    <w:lvl w:ilvl="0" w:tplc="08090001">
      <w:start w:val="1"/>
      <w:numFmt w:val="bullet"/>
      <w:lvlText w:val=""/>
      <w:lvlJc w:val="left"/>
      <w:pPr>
        <w:ind w:left="1128" w:hanging="360"/>
      </w:pPr>
      <w:rPr>
        <w:rFonts w:ascii="Symbol" w:hAnsi="Symbol" w:hint="default"/>
      </w:rPr>
    </w:lvl>
    <w:lvl w:ilvl="1" w:tplc="08090003">
      <w:start w:val="1"/>
      <w:numFmt w:val="bullet"/>
      <w:lvlText w:val="o"/>
      <w:lvlJc w:val="left"/>
      <w:pPr>
        <w:ind w:left="1848" w:hanging="360"/>
      </w:pPr>
      <w:rPr>
        <w:rFonts w:ascii="Courier New" w:hAnsi="Courier New" w:cs="Courier New" w:hint="default"/>
      </w:rPr>
    </w:lvl>
    <w:lvl w:ilvl="2" w:tplc="08090005">
      <w:start w:val="1"/>
      <w:numFmt w:val="bullet"/>
      <w:lvlText w:val=""/>
      <w:lvlJc w:val="left"/>
      <w:pPr>
        <w:ind w:left="2568" w:hanging="360"/>
      </w:pPr>
      <w:rPr>
        <w:rFonts w:ascii="Wingdings" w:hAnsi="Wingdings" w:hint="default"/>
      </w:rPr>
    </w:lvl>
    <w:lvl w:ilvl="3" w:tplc="08090001">
      <w:start w:val="1"/>
      <w:numFmt w:val="bullet"/>
      <w:lvlText w:val=""/>
      <w:lvlJc w:val="left"/>
      <w:pPr>
        <w:ind w:left="3288" w:hanging="360"/>
      </w:pPr>
      <w:rPr>
        <w:rFonts w:ascii="Symbol" w:hAnsi="Symbol" w:hint="default"/>
      </w:rPr>
    </w:lvl>
    <w:lvl w:ilvl="4" w:tplc="08090003">
      <w:start w:val="1"/>
      <w:numFmt w:val="bullet"/>
      <w:lvlText w:val="o"/>
      <w:lvlJc w:val="left"/>
      <w:pPr>
        <w:ind w:left="4008" w:hanging="360"/>
      </w:pPr>
      <w:rPr>
        <w:rFonts w:ascii="Courier New" w:hAnsi="Courier New" w:cs="Courier New" w:hint="default"/>
      </w:rPr>
    </w:lvl>
    <w:lvl w:ilvl="5" w:tplc="08090005">
      <w:start w:val="1"/>
      <w:numFmt w:val="bullet"/>
      <w:lvlText w:val=""/>
      <w:lvlJc w:val="left"/>
      <w:pPr>
        <w:ind w:left="4728" w:hanging="360"/>
      </w:pPr>
      <w:rPr>
        <w:rFonts w:ascii="Wingdings" w:hAnsi="Wingdings" w:hint="default"/>
      </w:rPr>
    </w:lvl>
    <w:lvl w:ilvl="6" w:tplc="08090001">
      <w:start w:val="1"/>
      <w:numFmt w:val="bullet"/>
      <w:lvlText w:val=""/>
      <w:lvlJc w:val="left"/>
      <w:pPr>
        <w:ind w:left="5448" w:hanging="360"/>
      </w:pPr>
      <w:rPr>
        <w:rFonts w:ascii="Symbol" w:hAnsi="Symbol" w:hint="default"/>
      </w:rPr>
    </w:lvl>
    <w:lvl w:ilvl="7" w:tplc="08090003">
      <w:start w:val="1"/>
      <w:numFmt w:val="bullet"/>
      <w:lvlText w:val="o"/>
      <w:lvlJc w:val="left"/>
      <w:pPr>
        <w:ind w:left="6168" w:hanging="360"/>
      </w:pPr>
      <w:rPr>
        <w:rFonts w:ascii="Courier New" w:hAnsi="Courier New" w:cs="Courier New" w:hint="default"/>
      </w:rPr>
    </w:lvl>
    <w:lvl w:ilvl="8" w:tplc="08090005">
      <w:start w:val="1"/>
      <w:numFmt w:val="bullet"/>
      <w:lvlText w:val=""/>
      <w:lvlJc w:val="left"/>
      <w:pPr>
        <w:ind w:left="6888" w:hanging="360"/>
      </w:pPr>
      <w:rPr>
        <w:rFonts w:ascii="Wingdings" w:hAnsi="Wingdings" w:hint="default"/>
      </w:rPr>
    </w:lvl>
  </w:abstractNum>
  <w:abstractNum w:abstractNumId="11" w15:restartNumberingAfterBreak="0">
    <w:nsid w:val="3B014E2F"/>
    <w:multiLevelType w:val="hybridMultilevel"/>
    <w:tmpl w:val="3A8C7798"/>
    <w:lvl w:ilvl="0" w:tplc="6142A842">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84703878" w:tentative="1">
      <w:start w:val="1"/>
      <w:numFmt w:val="bullet"/>
      <w:lvlText w:val="•"/>
      <w:lvlJc w:val="left"/>
      <w:pPr>
        <w:tabs>
          <w:tab w:val="num" w:pos="2160"/>
        </w:tabs>
        <w:ind w:left="2160" w:hanging="360"/>
      </w:pPr>
      <w:rPr>
        <w:rFonts w:ascii="Times New Roman" w:hAnsi="Times New Roman" w:hint="default"/>
      </w:rPr>
    </w:lvl>
    <w:lvl w:ilvl="3" w:tplc="D43A30E8" w:tentative="1">
      <w:start w:val="1"/>
      <w:numFmt w:val="bullet"/>
      <w:lvlText w:val="•"/>
      <w:lvlJc w:val="left"/>
      <w:pPr>
        <w:tabs>
          <w:tab w:val="num" w:pos="2880"/>
        </w:tabs>
        <w:ind w:left="2880" w:hanging="360"/>
      </w:pPr>
      <w:rPr>
        <w:rFonts w:ascii="Times New Roman" w:hAnsi="Times New Roman" w:hint="default"/>
      </w:rPr>
    </w:lvl>
    <w:lvl w:ilvl="4" w:tplc="814EFC0C" w:tentative="1">
      <w:start w:val="1"/>
      <w:numFmt w:val="bullet"/>
      <w:lvlText w:val="•"/>
      <w:lvlJc w:val="left"/>
      <w:pPr>
        <w:tabs>
          <w:tab w:val="num" w:pos="3600"/>
        </w:tabs>
        <w:ind w:left="3600" w:hanging="360"/>
      </w:pPr>
      <w:rPr>
        <w:rFonts w:ascii="Times New Roman" w:hAnsi="Times New Roman" w:hint="default"/>
      </w:rPr>
    </w:lvl>
    <w:lvl w:ilvl="5" w:tplc="EFD0A6A4" w:tentative="1">
      <w:start w:val="1"/>
      <w:numFmt w:val="bullet"/>
      <w:lvlText w:val="•"/>
      <w:lvlJc w:val="left"/>
      <w:pPr>
        <w:tabs>
          <w:tab w:val="num" w:pos="4320"/>
        </w:tabs>
        <w:ind w:left="4320" w:hanging="360"/>
      </w:pPr>
      <w:rPr>
        <w:rFonts w:ascii="Times New Roman" w:hAnsi="Times New Roman" w:hint="default"/>
      </w:rPr>
    </w:lvl>
    <w:lvl w:ilvl="6" w:tplc="718CA15E" w:tentative="1">
      <w:start w:val="1"/>
      <w:numFmt w:val="bullet"/>
      <w:lvlText w:val="•"/>
      <w:lvlJc w:val="left"/>
      <w:pPr>
        <w:tabs>
          <w:tab w:val="num" w:pos="5040"/>
        </w:tabs>
        <w:ind w:left="5040" w:hanging="360"/>
      </w:pPr>
      <w:rPr>
        <w:rFonts w:ascii="Times New Roman" w:hAnsi="Times New Roman" w:hint="default"/>
      </w:rPr>
    </w:lvl>
    <w:lvl w:ilvl="7" w:tplc="162867D2" w:tentative="1">
      <w:start w:val="1"/>
      <w:numFmt w:val="bullet"/>
      <w:lvlText w:val="•"/>
      <w:lvlJc w:val="left"/>
      <w:pPr>
        <w:tabs>
          <w:tab w:val="num" w:pos="5760"/>
        </w:tabs>
        <w:ind w:left="5760" w:hanging="360"/>
      </w:pPr>
      <w:rPr>
        <w:rFonts w:ascii="Times New Roman" w:hAnsi="Times New Roman" w:hint="default"/>
      </w:rPr>
    </w:lvl>
    <w:lvl w:ilvl="8" w:tplc="76DC5D4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C9272F8"/>
    <w:multiLevelType w:val="hybridMultilevel"/>
    <w:tmpl w:val="C21433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3C7A5C"/>
    <w:multiLevelType w:val="hybridMultilevel"/>
    <w:tmpl w:val="D6AE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DB78C4"/>
    <w:multiLevelType w:val="hybridMultilevel"/>
    <w:tmpl w:val="A0EE39E6"/>
    <w:lvl w:ilvl="0" w:tplc="B8B8F51C">
      <w:start w:val="1"/>
      <w:numFmt w:val="bullet"/>
      <w:lvlText w:val="•"/>
      <w:lvlJc w:val="left"/>
      <w:pPr>
        <w:tabs>
          <w:tab w:val="num" w:pos="720"/>
        </w:tabs>
        <w:ind w:left="720" w:hanging="360"/>
      </w:pPr>
      <w:rPr>
        <w:rFonts w:ascii="Times New Roman" w:hAnsi="Times New Roman" w:hint="default"/>
      </w:rPr>
    </w:lvl>
    <w:lvl w:ilvl="1" w:tplc="CB786440">
      <w:start w:val="1"/>
      <w:numFmt w:val="bullet"/>
      <w:lvlText w:val="•"/>
      <w:lvlJc w:val="left"/>
      <w:pPr>
        <w:tabs>
          <w:tab w:val="num" w:pos="1440"/>
        </w:tabs>
        <w:ind w:left="1440" w:hanging="360"/>
      </w:pPr>
      <w:rPr>
        <w:rFonts w:ascii="Times New Roman" w:hAnsi="Times New Roman" w:hint="default"/>
      </w:rPr>
    </w:lvl>
    <w:lvl w:ilvl="2" w:tplc="62CEF754" w:tentative="1">
      <w:start w:val="1"/>
      <w:numFmt w:val="bullet"/>
      <w:lvlText w:val="•"/>
      <w:lvlJc w:val="left"/>
      <w:pPr>
        <w:tabs>
          <w:tab w:val="num" w:pos="2160"/>
        </w:tabs>
        <w:ind w:left="2160" w:hanging="360"/>
      </w:pPr>
      <w:rPr>
        <w:rFonts w:ascii="Times New Roman" w:hAnsi="Times New Roman" w:hint="default"/>
      </w:rPr>
    </w:lvl>
    <w:lvl w:ilvl="3" w:tplc="E540592C" w:tentative="1">
      <w:start w:val="1"/>
      <w:numFmt w:val="bullet"/>
      <w:lvlText w:val="•"/>
      <w:lvlJc w:val="left"/>
      <w:pPr>
        <w:tabs>
          <w:tab w:val="num" w:pos="2880"/>
        </w:tabs>
        <w:ind w:left="2880" w:hanging="360"/>
      </w:pPr>
      <w:rPr>
        <w:rFonts w:ascii="Times New Roman" w:hAnsi="Times New Roman" w:hint="default"/>
      </w:rPr>
    </w:lvl>
    <w:lvl w:ilvl="4" w:tplc="676E6094" w:tentative="1">
      <w:start w:val="1"/>
      <w:numFmt w:val="bullet"/>
      <w:lvlText w:val="•"/>
      <w:lvlJc w:val="left"/>
      <w:pPr>
        <w:tabs>
          <w:tab w:val="num" w:pos="3600"/>
        </w:tabs>
        <w:ind w:left="3600" w:hanging="360"/>
      </w:pPr>
      <w:rPr>
        <w:rFonts w:ascii="Times New Roman" w:hAnsi="Times New Roman" w:hint="default"/>
      </w:rPr>
    </w:lvl>
    <w:lvl w:ilvl="5" w:tplc="97400CE4" w:tentative="1">
      <w:start w:val="1"/>
      <w:numFmt w:val="bullet"/>
      <w:lvlText w:val="•"/>
      <w:lvlJc w:val="left"/>
      <w:pPr>
        <w:tabs>
          <w:tab w:val="num" w:pos="4320"/>
        </w:tabs>
        <w:ind w:left="4320" w:hanging="360"/>
      </w:pPr>
      <w:rPr>
        <w:rFonts w:ascii="Times New Roman" w:hAnsi="Times New Roman" w:hint="default"/>
      </w:rPr>
    </w:lvl>
    <w:lvl w:ilvl="6" w:tplc="E75C468C" w:tentative="1">
      <w:start w:val="1"/>
      <w:numFmt w:val="bullet"/>
      <w:lvlText w:val="•"/>
      <w:lvlJc w:val="left"/>
      <w:pPr>
        <w:tabs>
          <w:tab w:val="num" w:pos="5040"/>
        </w:tabs>
        <w:ind w:left="5040" w:hanging="360"/>
      </w:pPr>
      <w:rPr>
        <w:rFonts w:ascii="Times New Roman" w:hAnsi="Times New Roman" w:hint="default"/>
      </w:rPr>
    </w:lvl>
    <w:lvl w:ilvl="7" w:tplc="F81CDEF2" w:tentative="1">
      <w:start w:val="1"/>
      <w:numFmt w:val="bullet"/>
      <w:lvlText w:val="•"/>
      <w:lvlJc w:val="left"/>
      <w:pPr>
        <w:tabs>
          <w:tab w:val="num" w:pos="5760"/>
        </w:tabs>
        <w:ind w:left="5760" w:hanging="360"/>
      </w:pPr>
      <w:rPr>
        <w:rFonts w:ascii="Times New Roman" w:hAnsi="Times New Roman" w:hint="default"/>
      </w:rPr>
    </w:lvl>
    <w:lvl w:ilvl="8" w:tplc="7848C97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AE153F5"/>
    <w:multiLevelType w:val="hybridMultilevel"/>
    <w:tmpl w:val="4C863C1C"/>
    <w:lvl w:ilvl="0" w:tplc="642ECBF6">
      <w:start w:val="1"/>
      <w:numFmt w:val="bullet"/>
      <w:lvlText w:val="•"/>
      <w:lvlJc w:val="left"/>
      <w:pPr>
        <w:tabs>
          <w:tab w:val="num" w:pos="720"/>
        </w:tabs>
        <w:ind w:left="720" w:hanging="360"/>
      </w:pPr>
      <w:rPr>
        <w:rFonts w:ascii="Times New Roman" w:hAnsi="Times New Roman" w:hint="default"/>
      </w:rPr>
    </w:lvl>
    <w:lvl w:ilvl="1" w:tplc="3932B6BA" w:tentative="1">
      <w:start w:val="1"/>
      <w:numFmt w:val="bullet"/>
      <w:lvlText w:val="•"/>
      <w:lvlJc w:val="left"/>
      <w:pPr>
        <w:tabs>
          <w:tab w:val="num" w:pos="1440"/>
        </w:tabs>
        <w:ind w:left="1440" w:hanging="360"/>
      </w:pPr>
      <w:rPr>
        <w:rFonts w:ascii="Times New Roman" w:hAnsi="Times New Roman" w:hint="default"/>
      </w:rPr>
    </w:lvl>
    <w:lvl w:ilvl="2" w:tplc="8A94CC00" w:tentative="1">
      <w:start w:val="1"/>
      <w:numFmt w:val="bullet"/>
      <w:lvlText w:val="•"/>
      <w:lvlJc w:val="left"/>
      <w:pPr>
        <w:tabs>
          <w:tab w:val="num" w:pos="2160"/>
        </w:tabs>
        <w:ind w:left="2160" w:hanging="360"/>
      </w:pPr>
      <w:rPr>
        <w:rFonts w:ascii="Times New Roman" w:hAnsi="Times New Roman" w:hint="default"/>
      </w:rPr>
    </w:lvl>
    <w:lvl w:ilvl="3" w:tplc="AD401D72" w:tentative="1">
      <w:start w:val="1"/>
      <w:numFmt w:val="bullet"/>
      <w:lvlText w:val="•"/>
      <w:lvlJc w:val="left"/>
      <w:pPr>
        <w:tabs>
          <w:tab w:val="num" w:pos="2880"/>
        </w:tabs>
        <w:ind w:left="2880" w:hanging="360"/>
      </w:pPr>
      <w:rPr>
        <w:rFonts w:ascii="Times New Roman" w:hAnsi="Times New Roman" w:hint="default"/>
      </w:rPr>
    </w:lvl>
    <w:lvl w:ilvl="4" w:tplc="0430FF6C" w:tentative="1">
      <w:start w:val="1"/>
      <w:numFmt w:val="bullet"/>
      <w:lvlText w:val="•"/>
      <w:lvlJc w:val="left"/>
      <w:pPr>
        <w:tabs>
          <w:tab w:val="num" w:pos="3600"/>
        </w:tabs>
        <w:ind w:left="3600" w:hanging="360"/>
      </w:pPr>
      <w:rPr>
        <w:rFonts w:ascii="Times New Roman" w:hAnsi="Times New Roman" w:hint="default"/>
      </w:rPr>
    </w:lvl>
    <w:lvl w:ilvl="5" w:tplc="74489292" w:tentative="1">
      <w:start w:val="1"/>
      <w:numFmt w:val="bullet"/>
      <w:lvlText w:val="•"/>
      <w:lvlJc w:val="left"/>
      <w:pPr>
        <w:tabs>
          <w:tab w:val="num" w:pos="4320"/>
        </w:tabs>
        <w:ind w:left="4320" w:hanging="360"/>
      </w:pPr>
      <w:rPr>
        <w:rFonts w:ascii="Times New Roman" w:hAnsi="Times New Roman" w:hint="default"/>
      </w:rPr>
    </w:lvl>
    <w:lvl w:ilvl="6" w:tplc="95AEB238" w:tentative="1">
      <w:start w:val="1"/>
      <w:numFmt w:val="bullet"/>
      <w:lvlText w:val="•"/>
      <w:lvlJc w:val="left"/>
      <w:pPr>
        <w:tabs>
          <w:tab w:val="num" w:pos="5040"/>
        </w:tabs>
        <w:ind w:left="5040" w:hanging="360"/>
      </w:pPr>
      <w:rPr>
        <w:rFonts w:ascii="Times New Roman" w:hAnsi="Times New Roman" w:hint="default"/>
      </w:rPr>
    </w:lvl>
    <w:lvl w:ilvl="7" w:tplc="8D2E86E2" w:tentative="1">
      <w:start w:val="1"/>
      <w:numFmt w:val="bullet"/>
      <w:lvlText w:val="•"/>
      <w:lvlJc w:val="left"/>
      <w:pPr>
        <w:tabs>
          <w:tab w:val="num" w:pos="5760"/>
        </w:tabs>
        <w:ind w:left="5760" w:hanging="360"/>
      </w:pPr>
      <w:rPr>
        <w:rFonts w:ascii="Times New Roman" w:hAnsi="Times New Roman" w:hint="default"/>
      </w:rPr>
    </w:lvl>
    <w:lvl w:ilvl="8" w:tplc="014E858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BD14D77"/>
    <w:multiLevelType w:val="hybridMultilevel"/>
    <w:tmpl w:val="39C48A3C"/>
    <w:lvl w:ilvl="0" w:tplc="9B0E104C">
      <w:start w:val="1"/>
      <w:numFmt w:val="bullet"/>
      <w:lvlText w:val="•"/>
      <w:lvlJc w:val="left"/>
      <w:pPr>
        <w:tabs>
          <w:tab w:val="num" w:pos="720"/>
        </w:tabs>
        <w:ind w:left="720" w:hanging="360"/>
      </w:pPr>
      <w:rPr>
        <w:rFonts w:ascii="Times New Roman" w:hAnsi="Times New Roman" w:hint="default"/>
      </w:rPr>
    </w:lvl>
    <w:lvl w:ilvl="1" w:tplc="89307A90" w:tentative="1">
      <w:start w:val="1"/>
      <w:numFmt w:val="bullet"/>
      <w:lvlText w:val="•"/>
      <w:lvlJc w:val="left"/>
      <w:pPr>
        <w:tabs>
          <w:tab w:val="num" w:pos="1440"/>
        </w:tabs>
        <w:ind w:left="1440" w:hanging="360"/>
      </w:pPr>
      <w:rPr>
        <w:rFonts w:ascii="Times New Roman" w:hAnsi="Times New Roman" w:hint="default"/>
      </w:rPr>
    </w:lvl>
    <w:lvl w:ilvl="2" w:tplc="8B747EC8" w:tentative="1">
      <w:start w:val="1"/>
      <w:numFmt w:val="bullet"/>
      <w:lvlText w:val="•"/>
      <w:lvlJc w:val="left"/>
      <w:pPr>
        <w:tabs>
          <w:tab w:val="num" w:pos="2160"/>
        </w:tabs>
        <w:ind w:left="2160" w:hanging="360"/>
      </w:pPr>
      <w:rPr>
        <w:rFonts w:ascii="Times New Roman" w:hAnsi="Times New Roman" w:hint="default"/>
      </w:rPr>
    </w:lvl>
    <w:lvl w:ilvl="3" w:tplc="482AD8F8" w:tentative="1">
      <w:start w:val="1"/>
      <w:numFmt w:val="bullet"/>
      <w:lvlText w:val="•"/>
      <w:lvlJc w:val="left"/>
      <w:pPr>
        <w:tabs>
          <w:tab w:val="num" w:pos="2880"/>
        </w:tabs>
        <w:ind w:left="2880" w:hanging="360"/>
      </w:pPr>
      <w:rPr>
        <w:rFonts w:ascii="Times New Roman" w:hAnsi="Times New Roman" w:hint="default"/>
      </w:rPr>
    </w:lvl>
    <w:lvl w:ilvl="4" w:tplc="205E3ACA" w:tentative="1">
      <w:start w:val="1"/>
      <w:numFmt w:val="bullet"/>
      <w:lvlText w:val="•"/>
      <w:lvlJc w:val="left"/>
      <w:pPr>
        <w:tabs>
          <w:tab w:val="num" w:pos="3600"/>
        </w:tabs>
        <w:ind w:left="3600" w:hanging="360"/>
      </w:pPr>
      <w:rPr>
        <w:rFonts w:ascii="Times New Roman" w:hAnsi="Times New Roman" w:hint="default"/>
      </w:rPr>
    </w:lvl>
    <w:lvl w:ilvl="5" w:tplc="D86083D4" w:tentative="1">
      <w:start w:val="1"/>
      <w:numFmt w:val="bullet"/>
      <w:lvlText w:val="•"/>
      <w:lvlJc w:val="left"/>
      <w:pPr>
        <w:tabs>
          <w:tab w:val="num" w:pos="4320"/>
        </w:tabs>
        <w:ind w:left="4320" w:hanging="360"/>
      </w:pPr>
      <w:rPr>
        <w:rFonts w:ascii="Times New Roman" w:hAnsi="Times New Roman" w:hint="default"/>
      </w:rPr>
    </w:lvl>
    <w:lvl w:ilvl="6" w:tplc="F3022F94" w:tentative="1">
      <w:start w:val="1"/>
      <w:numFmt w:val="bullet"/>
      <w:lvlText w:val="•"/>
      <w:lvlJc w:val="left"/>
      <w:pPr>
        <w:tabs>
          <w:tab w:val="num" w:pos="5040"/>
        </w:tabs>
        <w:ind w:left="5040" w:hanging="360"/>
      </w:pPr>
      <w:rPr>
        <w:rFonts w:ascii="Times New Roman" w:hAnsi="Times New Roman" w:hint="default"/>
      </w:rPr>
    </w:lvl>
    <w:lvl w:ilvl="7" w:tplc="B2B4153C" w:tentative="1">
      <w:start w:val="1"/>
      <w:numFmt w:val="bullet"/>
      <w:lvlText w:val="•"/>
      <w:lvlJc w:val="left"/>
      <w:pPr>
        <w:tabs>
          <w:tab w:val="num" w:pos="5760"/>
        </w:tabs>
        <w:ind w:left="5760" w:hanging="360"/>
      </w:pPr>
      <w:rPr>
        <w:rFonts w:ascii="Times New Roman" w:hAnsi="Times New Roman" w:hint="default"/>
      </w:rPr>
    </w:lvl>
    <w:lvl w:ilvl="8" w:tplc="17B28E3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788421E"/>
    <w:multiLevelType w:val="hybridMultilevel"/>
    <w:tmpl w:val="8DE6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FC1BB1"/>
    <w:multiLevelType w:val="hybridMultilevel"/>
    <w:tmpl w:val="0160F824"/>
    <w:lvl w:ilvl="0" w:tplc="3F50581E">
      <w:start w:val="1"/>
      <w:numFmt w:val="bullet"/>
      <w:lvlText w:val="•"/>
      <w:lvlJc w:val="left"/>
      <w:pPr>
        <w:tabs>
          <w:tab w:val="num" w:pos="720"/>
        </w:tabs>
        <w:ind w:left="720" w:hanging="360"/>
      </w:pPr>
      <w:rPr>
        <w:rFonts w:ascii="Times New Roman" w:hAnsi="Times New Roman" w:hint="default"/>
      </w:rPr>
    </w:lvl>
    <w:lvl w:ilvl="1" w:tplc="030425E0" w:tentative="1">
      <w:start w:val="1"/>
      <w:numFmt w:val="bullet"/>
      <w:lvlText w:val="•"/>
      <w:lvlJc w:val="left"/>
      <w:pPr>
        <w:tabs>
          <w:tab w:val="num" w:pos="1440"/>
        </w:tabs>
        <w:ind w:left="1440" w:hanging="360"/>
      </w:pPr>
      <w:rPr>
        <w:rFonts w:ascii="Times New Roman" w:hAnsi="Times New Roman" w:hint="default"/>
      </w:rPr>
    </w:lvl>
    <w:lvl w:ilvl="2" w:tplc="66E278A6" w:tentative="1">
      <w:start w:val="1"/>
      <w:numFmt w:val="bullet"/>
      <w:lvlText w:val="•"/>
      <w:lvlJc w:val="left"/>
      <w:pPr>
        <w:tabs>
          <w:tab w:val="num" w:pos="2160"/>
        </w:tabs>
        <w:ind w:left="2160" w:hanging="360"/>
      </w:pPr>
      <w:rPr>
        <w:rFonts w:ascii="Times New Roman" w:hAnsi="Times New Roman" w:hint="default"/>
      </w:rPr>
    </w:lvl>
    <w:lvl w:ilvl="3" w:tplc="E2428A0C" w:tentative="1">
      <w:start w:val="1"/>
      <w:numFmt w:val="bullet"/>
      <w:lvlText w:val="•"/>
      <w:lvlJc w:val="left"/>
      <w:pPr>
        <w:tabs>
          <w:tab w:val="num" w:pos="2880"/>
        </w:tabs>
        <w:ind w:left="2880" w:hanging="360"/>
      </w:pPr>
      <w:rPr>
        <w:rFonts w:ascii="Times New Roman" w:hAnsi="Times New Roman" w:hint="default"/>
      </w:rPr>
    </w:lvl>
    <w:lvl w:ilvl="4" w:tplc="929266DE" w:tentative="1">
      <w:start w:val="1"/>
      <w:numFmt w:val="bullet"/>
      <w:lvlText w:val="•"/>
      <w:lvlJc w:val="left"/>
      <w:pPr>
        <w:tabs>
          <w:tab w:val="num" w:pos="3600"/>
        </w:tabs>
        <w:ind w:left="3600" w:hanging="360"/>
      </w:pPr>
      <w:rPr>
        <w:rFonts w:ascii="Times New Roman" w:hAnsi="Times New Roman" w:hint="default"/>
      </w:rPr>
    </w:lvl>
    <w:lvl w:ilvl="5" w:tplc="F18E9A4A" w:tentative="1">
      <w:start w:val="1"/>
      <w:numFmt w:val="bullet"/>
      <w:lvlText w:val="•"/>
      <w:lvlJc w:val="left"/>
      <w:pPr>
        <w:tabs>
          <w:tab w:val="num" w:pos="4320"/>
        </w:tabs>
        <w:ind w:left="4320" w:hanging="360"/>
      </w:pPr>
      <w:rPr>
        <w:rFonts w:ascii="Times New Roman" w:hAnsi="Times New Roman" w:hint="default"/>
      </w:rPr>
    </w:lvl>
    <w:lvl w:ilvl="6" w:tplc="AAC86720" w:tentative="1">
      <w:start w:val="1"/>
      <w:numFmt w:val="bullet"/>
      <w:lvlText w:val="•"/>
      <w:lvlJc w:val="left"/>
      <w:pPr>
        <w:tabs>
          <w:tab w:val="num" w:pos="5040"/>
        </w:tabs>
        <w:ind w:left="5040" w:hanging="360"/>
      </w:pPr>
      <w:rPr>
        <w:rFonts w:ascii="Times New Roman" w:hAnsi="Times New Roman" w:hint="default"/>
      </w:rPr>
    </w:lvl>
    <w:lvl w:ilvl="7" w:tplc="9FDEB34C" w:tentative="1">
      <w:start w:val="1"/>
      <w:numFmt w:val="bullet"/>
      <w:lvlText w:val="•"/>
      <w:lvlJc w:val="left"/>
      <w:pPr>
        <w:tabs>
          <w:tab w:val="num" w:pos="5760"/>
        </w:tabs>
        <w:ind w:left="5760" w:hanging="360"/>
      </w:pPr>
      <w:rPr>
        <w:rFonts w:ascii="Times New Roman" w:hAnsi="Times New Roman" w:hint="default"/>
      </w:rPr>
    </w:lvl>
    <w:lvl w:ilvl="8" w:tplc="08864BD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8AA075B"/>
    <w:multiLevelType w:val="hybridMultilevel"/>
    <w:tmpl w:val="C608C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C874DA"/>
    <w:multiLevelType w:val="hybridMultilevel"/>
    <w:tmpl w:val="3D8A4794"/>
    <w:lvl w:ilvl="0" w:tplc="80C464E4">
      <w:start w:val="1"/>
      <w:numFmt w:val="bullet"/>
      <w:lvlText w:val="•"/>
      <w:lvlJc w:val="left"/>
      <w:pPr>
        <w:tabs>
          <w:tab w:val="num" w:pos="720"/>
        </w:tabs>
        <w:ind w:left="720" w:hanging="360"/>
      </w:pPr>
      <w:rPr>
        <w:rFonts w:ascii="Times New Roman" w:hAnsi="Times New Roman" w:hint="default"/>
      </w:rPr>
    </w:lvl>
    <w:lvl w:ilvl="1" w:tplc="F542773E" w:tentative="1">
      <w:start w:val="1"/>
      <w:numFmt w:val="bullet"/>
      <w:lvlText w:val="•"/>
      <w:lvlJc w:val="left"/>
      <w:pPr>
        <w:tabs>
          <w:tab w:val="num" w:pos="1440"/>
        </w:tabs>
        <w:ind w:left="1440" w:hanging="360"/>
      </w:pPr>
      <w:rPr>
        <w:rFonts w:ascii="Times New Roman" w:hAnsi="Times New Roman" w:hint="default"/>
      </w:rPr>
    </w:lvl>
    <w:lvl w:ilvl="2" w:tplc="0DA4B87C" w:tentative="1">
      <w:start w:val="1"/>
      <w:numFmt w:val="bullet"/>
      <w:lvlText w:val="•"/>
      <w:lvlJc w:val="left"/>
      <w:pPr>
        <w:tabs>
          <w:tab w:val="num" w:pos="2160"/>
        </w:tabs>
        <w:ind w:left="2160" w:hanging="360"/>
      </w:pPr>
      <w:rPr>
        <w:rFonts w:ascii="Times New Roman" w:hAnsi="Times New Roman" w:hint="default"/>
      </w:rPr>
    </w:lvl>
    <w:lvl w:ilvl="3" w:tplc="E876B320" w:tentative="1">
      <w:start w:val="1"/>
      <w:numFmt w:val="bullet"/>
      <w:lvlText w:val="•"/>
      <w:lvlJc w:val="left"/>
      <w:pPr>
        <w:tabs>
          <w:tab w:val="num" w:pos="2880"/>
        </w:tabs>
        <w:ind w:left="2880" w:hanging="360"/>
      </w:pPr>
      <w:rPr>
        <w:rFonts w:ascii="Times New Roman" w:hAnsi="Times New Roman" w:hint="default"/>
      </w:rPr>
    </w:lvl>
    <w:lvl w:ilvl="4" w:tplc="6D90AA98" w:tentative="1">
      <w:start w:val="1"/>
      <w:numFmt w:val="bullet"/>
      <w:lvlText w:val="•"/>
      <w:lvlJc w:val="left"/>
      <w:pPr>
        <w:tabs>
          <w:tab w:val="num" w:pos="3600"/>
        </w:tabs>
        <w:ind w:left="3600" w:hanging="360"/>
      </w:pPr>
      <w:rPr>
        <w:rFonts w:ascii="Times New Roman" w:hAnsi="Times New Roman" w:hint="default"/>
      </w:rPr>
    </w:lvl>
    <w:lvl w:ilvl="5" w:tplc="12F21C0E" w:tentative="1">
      <w:start w:val="1"/>
      <w:numFmt w:val="bullet"/>
      <w:lvlText w:val="•"/>
      <w:lvlJc w:val="left"/>
      <w:pPr>
        <w:tabs>
          <w:tab w:val="num" w:pos="4320"/>
        </w:tabs>
        <w:ind w:left="4320" w:hanging="360"/>
      </w:pPr>
      <w:rPr>
        <w:rFonts w:ascii="Times New Roman" w:hAnsi="Times New Roman" w:hint="default"/>
      </w:rPr>
    </w:lvl>
    <w:lvl w:ilvl="6" w:tplc="8FC292D6" w:tentative="1">
      <w:start w:val="1"/>
      <w:numFmt w:val="bullet"/>
      <w:lvlText w:val="•"/>
      <w:lvlJc w:val="left"/>
      <w:pPr>
        <w:tabs>
          <w:tab w:val="num" w:pos="5040"/>
        </w:tabs>
        <w:ind w:left="5040" w:hanging="360"/>
      </w:pPr>
      <w:rPr>
        <w:rFonts w:ascii="Times New Roman" w:hAnsi="Times New Roman" w:hint="default"/>
      </w:rPr>
    </w:lvl>
    <w:lvl w:ilvl="7" w:tplc="A68E00AA" w:tentative="1">
      <w:start w:val="1"/>
      <w:numFmt w:val="bullet"/>
      <w:lvlText w:val="•"/>
      <w:lvlJc w:val="left"/>
      <w:pPr>
        <w:tabs>
          <w:tab w:val="num" w:pos="5760"/>
        </w:tabs>
        <w:ind w:left="5760" w:hanging="360"/>
      </w:pPr>
      <w:rPr>
        <w:rFonts w:ascii="Times New Roman" w:hAnsi="Times New Roman" w:hint="default"/>
      </w:rPr>
    </w:lvl>
    <w:lvl w:ilvl="8" w:tplc="BF7EFA5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1C84EF7"/>
    <w:multiLevelType w:val="hybridMultilevel"/>
    <w:tmpl w:val="9ABA7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28811E6"/>
    <w:multiLevelType w:val="hybridMultilevel"/>
    <w:tmpl w:val="8EB40FF6"/>
    <w:lvl w:ilvl="0" w:tplc="08090001">
      <w:start w:val="1"/>
      <w:numFmt w:val="bullet"/>
      <w:lvlText w:val=""/>
      <w:lvlJc w:val="left"/>
      <w:pPr>
        <w:tabs>
          <w:tab w:val="num" w:pos="720"/>
        </w:tabs>
        <w:ind w:left="720" w:hanging="360"/>
      </w:pPr>
      <w:rPr>
        <w:rFonts w:ascii="Symbol" w:hAnsi="Symbol" w:hint="default"/>
      </w:rPr>
    </w:lvl>
    <w:lvl w:ilvl="1" w:tplc="B4745C04" w:tentative="1">
      <w:start w:val="1"/>
      <w:numFmt w:val="bullet"/>
      <w:lvlText w:val="•"/>
      <w:lvlJc w:val="left"/>
      <w:pPr>
        <w:tabs>
          <w:tab w:val="num" w:pos="1440"/>
        </w:tabs>
        <w:ind w:left="1440" w:hanging="360"/>
      </w:pPr>
      <w:rPr>
        <w:rFonts w:ascii="Times New Roman" w:hAnsi="Times New Roman" w:hint="default"/>
      </w:rPr>
    </w:lvl>
    <w:lvl w:ilvl="2" w:tplc="853A9672" w:tentative="1">
      <w:start w:val="1"/>
      <w:numFmt w:val="bullet"/>
      <w:lvlText w:val="•"/>
      <w:lvlJc w:val="left"/>
      <w:pPr>
        <w:tabs>
          <w:tab w:val="num" w:pos="2160"/>
        </w:tabs>
        <w:ind w:left="2160" w:hanging="360"/>
      </w:pPr>
      <w:rPr>
        <w:rFonts w:ascii="Times New Roman" w:hAnsi="Times New Roman" w:hint="default"/>
      </w:rPr>
    </w:lvl>
    <w:lvl w:ilvl="3" w:tplc="27F8D06E" w:tentative="1">
      <w:start w:val="1"/>
      <w:numFmt w:val="bullet"/>
      <w:lvlText w:val="•"/>
      <w:lvlJc w:val="left"/>
      <w:pPr>
        <w:tabs>
          <w:tab w:val="num" w:pos="2880"/>
        </w:tabs>
        <w:ind w:left="2880" w:hanging="360"/>
      </w:pPr>
      <w:rPr>
        <w:rFonts w:ascii="Times New Roman" w:hAnsi="Times New Roman" w:hint="default"/>
      </w:rPr>
    </w:lvl>
    <w:lvl w:ilvl="4" w:tplc="AD3A1AD2" w:tentative="1">
      <w:start w:val="1"/>
      <w:numFmt w:val="bullet"/>
      <w:lvlText w:val="•"/>
      <w:lvlJc w:val="left"/>
      <w:pPr>
        <w:tabs>
          <w:tab w:val="num" w:pos="3600"/>
        </w:tabs>
        <w:ind w:left="3600" w:hanging="360"/>
      </w:pPr>
      <w:rPr>
        <w:rFonts w:ascii="Times New Roman" w:hAnsi="Times New Roman" w:hint="default"/>
      </w:rPr>
    </w:lvl>
    <w:lvl w:ilvl="5" w:tplc="4484DE46" w:tentative="1">
      <w:start w:val="1"/>
      <w:numFmt w:val="bullet"/>
      <w:lvlText w:val="•"/>
      <w:lvlJc w:val="left"/>
      <w:pPr>
        <w:tabs>
          <w:tab w:val="num" w:pos="4320"/>
        </w:tabs>
        <w:ind w:left="4320" w:hanging="360"/>
      </w:pPr>
      <w:rPr>
        <w:rFonts w:ascii="Times New Roman" w:hAnsi="Times New Roman" w:hint="default"/>
      </w:rPr>
    </w:lvl>
    <w:lvl w:ilvl="6" w:tplc="DF102348" w:tentative="1">
      <w:start w:val="1"/>
      <w:numFmt w:val="bullet"/>
      <w:lvlText w:val="•"/>
      <w:lvlJc w:val="left"/>
      <w:pPr>
        <w:tabs>
          <w:tab w:val="num" w:pos="5040"/>
        </w:tabs>
        <w:ind w:left="5040" w:hanging="360"/>
      </w:pPr>
      <w:rPr>
        <w:rFonts w:ascii="Times New Roman" w:hAnsi="Times New Roman" w:hint="default"/>
      </w:rPr>
    </w:lvl>
    <w:lvl w:ilvl="7" w:tplc="F47CF156" w:tentative="1">
      <w:start w:val="1"/>
      <w:numFmt w:val="bullet"/>
      <w:lvlText w:val="•"/>
      <w:lvlJc w:val="left"/>
      <w:pPr>
        <w:tabs>
          <w:tab w:val="num" w:pos="5760"/>
        </w:tabs>
        <w:ind w:left="5760" w:hanging="360"/>
      </w:pPr>
      <w:rPr>
        <w:rFonts w:ascii="Times New Roman" w:hAnsi="Times New Roman" w:hint="default"/>
      </w:rPr>
    </w:lvl>
    <w:lvl w:ilvl="8" w:tplc="1DEEBB0E"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6"/>
  </w:num>
  <w:num w:numId="3">
    <w:abstractNumId w:val="14"/>
  </w:num>
  <w:num w:numId="4">
    <w:abstractNumId w:val="0"/>
  </w:num>
  <w:num w:numId="5">
    <w:abstractNumId w:val="12"/>
  </w:num>
  <w:num w:numId="6">
    <w:abstractNumId w:val="4"/>
  </w:num>
  <w:num w:numId="7">
    <w:abstractNumId w:val="11"/>
  </w:num>
  <w:num w:numId="8">
    <w:abstractNumId w:val="21"/>
  </w:num>
  <w:num w:numId="9">
    <w:abstractNumId w:val="9"/>
  </w:num>
  <w:num w:numId="10">
    <w:abstractNumId w:val="3"/>
  </w:num>
  <w:num w:numId="11">
    <w:abstractNumId w:val="7"/>
  </w:num>
  <w:num w:numId="12">
    <w:abstractNumId w:val="20"/>
  </w:num>
  <w:num w:numId="13">
    <w:abstractNumId w:val="15"/>
  </w:num>
  <w:num w:numId="14">
    <w:abstractNumId w:val="18"/>
  </w:num>
  <w:num w:numId="15">
    <w:abstractNumId w:val="16"/>
  </w:num>
  <w:num w:numId="16">
    <w:abstractNumId w:val="19"/>
  </w:num>
  <w:num w:numId="17">
    <w:abstractNumId w:val="22"/>
  </w:num>
  <w:num w:numId="18">
    <w:abstractNumId w:val="8"/>
  </w:num>
  <w:num w:numId="19">
    <w:abstractNumId w:val="1"/>
  </w:num>
  <w:num w:numId="20">
    <w:abstractNumId w:val="2"/>
  </w:num>
  <w:num w:numId="21">
    <w:abstractNumId w:val="17"/>
  </w:num>
  <w:num w:numId="22">
    <w:abstractNumId w:val="10"/>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5D3"/>
    <w:rsid w:val="00010F53"/>
    <w:rsid w:val="00012A11"/>
    <w:rsid w:val="00020315"/>
    <w:rsid w:val="000260DD"/>
    <w:rsid w:val="00080ECA"/>
    <w:rsid w:val="00083EAA"/>
    <w:rsid w:val="00093141"/>
    <w:rsid w:val="0009448F"/>
    <w:rsid w:val="000B7D53"/>
    <w:rsid w:val="000D16FA"/>
    <w:rsid w:val="001207E4"/>
    <w:rsid w:val="00125827"/>
    <w:rsid w:val="00161362"/>
    <w:rsid w:val="001625F2"/>
    <w:rsid w:val="00175461"/>
    <w:rsid w:val="001921A7"/>
    <w:rsid w:val="00195907"/>
    <w:rsid w:val="001A71FB"/>
    <w:rsid w:val="001C7F4B"/>
    <w:rsid w:val="001D6159"/>
    <w:rsid w:val="00251201"/>
    <w:rsid w:val="00265A6F"/>
    <w:rsid w:val="002B2C40"/>
    <w:rsid w:val="002B4459"/>
    <w:rsid w:val="002B5FB3"/>
    <w:rsid w:val="002E653A"/>
    <w:rsid w:val="003E4A1D"/>
    <w:rsid w:val="0040201A"/>
    <w:rsid w:val="004226CF"/>
    <w:rsid w:val="004A5F5A"/>
    <w:rsid w:val="00531DCB"/>
    <w:rsid w:val="005530B7"/>
    <w:rsid w:val="005A2F83"/>
    <w:rsid w:val="006058C8"/>
    <w:rsid w:val="00624AFF"/>
    <w:rsid w:val="006875CD"/>
    <w:rsid w:val="006A4FE6"/>
    <w:rsid w:val="006C3A3F"/>
    <w:rsid w:val="006E45D3"/>
    <w:rsid w:val="00716F0D"/>
    <w:rsid w:val="00742236"/>
    <w:rsid w:val="0076787B"/>
    <w:rsid w:val="007900A0"/>
    <w:rsid w:val="00792220"/>
    <w:rsid w:val="007C50DF"/>
    <w:rsid w:val="007C5B44"/>
    <w:rsid w:val="007D3809"/>
    <w:rsid w:val="007E313D"/>
    <w:rsid w:val="007F7C23"/>
    <w:rsid w:val="008054DA"/>
    <w:rsid w:val="00851D15"/>
    <w:rsid w:val="00857F8C"/>
    <w:rsid w:val="0086184D"/>
    <w:rsid w:val="008A7F52"/>
    <w:rsid w:val="008C1253"/>
    <w:rsid w:val="008E6A05"/>
    <w:rsid w:val="00977335"/>
    <w:rsid w:val="009A16E0"/>
    <w:rsid w:val="009A4CB0"/>
    <w:rsid w:val="009A5C43"/>
    <w:rsid w:val="009A6024"/>
    <w:rsid w:val="009B2F44"/>
    <w:rsid w:val="009B37FB"/>
    <w:rsid w:val="009B467A"/>
    <w:rsid w:val="009D3565"/>
    <w:rsid w:val="009E417D"/>
    <w:rsid w:val="009F31ED"/>
    <w:rsid w:val="00A02B8B"/>
    <w:rsid w:val="00A11991"/>
    <w:rsid w:val="00A372EF"/>
    <w:rsid w:val="00A7107D"/>
    <w:rsid w:val="00A72BA8"/>
    <w:rsid w:val="00AD5A16"/>
    <w:rsid w:val="00AD68B0"/>
    <w:rsid w:val="00B02189"/>
    <w:rsid w:val="00B07ECA"/>
    <w:rsid w:val="00B25B8A"/>
    <w:rsid w:val="00B509A8"/>
    <w:rsid w:val="00B673D5"/>
    <w:rsid w:val="00B711AD"/>
    <w:rsid w:val="00B735AC"/>
    <w:rsid w:val="00B815BA"/>
    <w:rsid w:val="00B949A1"/>
    <w:rsid w:val="00BE690E"/>
    <w:rsid w:val="00C015B1"/>
    <w:rsid w:val="00C6023A"/>
    <w:rsid w:val="00C63782"/>
    <w:rsid w:val="00CB7F67"/>
    <w:rsid w:val="00CF6C3F"/>
    <w:rsid w:val="00D21D9C"/>
    <w:rsid w:val="00D23218"/>
    <w:rsid w:val="00D24578"/>
    <w:rsid w:val="00D651B3"/>
    <w:rsid w:val="00D66DE2"/>
    <w:rsid w:val="00D755CF"/>
    <w:rsid w:val="00D83718"/>
    <w:rsid w:val="00D84BD7"/>
    <w:rsid w:val="00D976CF"/>
    <w:rsid w:val="00DB6923"/>
    <w:rsid w:val="00DD2A99"/>
    <w:rsid w:val="00DE0744"/>
    <w:rsid w:val="00DE32BE"/>
    <w:rsid w:val="00E14D3B"/>
    <w:rsid w:val="00E26AEC"/>
    <w:rsid w:val="00E67EC5"/>
    <w:rsid w:val="00E7366C"/>
    <w:rsid w:val="00E8161C"/>
    <w:rsid w:val="00E96744"/>
    <w:rsid w:val="00EA5E7F"/>
    <w:rsid w:val="00EF4025"/>
    <w:rsid w:val="00EF6C9A"/>
    <w:rsid w:val="00F0715E"/>
    <w:rsid w:val="00F54881"/>
    <w:rsid w:val="00F84433"/>
    <w:rsid w:val="00F85E1E"/>
    <w:rsid w:val="00F90FD4"/>
    <w:rsid w:val="00F934F6"/>
    <w:rsid w:val="00FA5F5D"/>
    <w:rsid w:val="00FD1F15"/>
    <w:rsid w:val="00FF3D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7E4C7"/>
  <w15:chartTrackingRefBased/>
  <w15:docId w15:val="{0A25FC17-9381-4F09-9739-FE022657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00A0"/>
    <w:pPr>
      <w:ind w:left="720"/>
      <w:contextualSpacing/>
    </w:pPr>
  </w:style>
  <w:style w:type="character" w:styleId="CommentReference">
    <w:name w:val="annotation reference"/>
    <w:basedOn w:val="DefaultParagraphFont"/>
    <w:uiPriority w:val="99"/>
    <w:semiHidden/>
    <w:unhideWhenUsed/>
    <w:rsid w:val="00E67EC5"/>
    <w:rPr>
      <w:sz w:val="16"/>
      <w:szCs w:val="16"/>
    </w:rPr>
  </w:style>
  <w:style w:type="paragraph" w:styleId="CommentText">
    <w:name w:val="annotation text"/>
    <w:basedOn w:val="Normal"/>
    <w:link w:val="CommentTextChar"/>
    <w:uiPriority w:val="99"/>
    <w:semiHidden/>
    <w:unhideWhenUsed/>
    <w:rsid w:val="00E67EC5"/>
    <w:pPr>
      <w:spacing w:line="240" w:lineRule="auto"/>
    </w:pPr>
    <w:rPr>
      <w:sz w:val="20"/>
      <w:szCs w:val="20"/>
    </w:rPr>
  </w:style>
  <w:style w:type="character" w:customStyle="1" w:styleId="CommentTextChar">
    <w:name w:val="Comment Text Char"/>
    <w:basedOn w:val="DefaultParagraphFont"/>
    <w:link w:val="CommentText"/>
    <w:uiPriority w:val="99"/>
    <w:semiHidden/>
    <w:rsid w:val="00E67EC5"/>
    <w:rPr>
      <w:sz w:val="20"/>
      <w:szCs w:val="20"/>
    </w:rPr>
  </w:style>
  <w:style w:type="paragraph" w:styleId="CommentSubject">
    <w:name w:val="annotation subject"/>
    <w:basedOn w:val="CommentText"/>
    <w:next w:val="CommentText"/>
    <w:link w:val="CommentSubjectChar"/>
    <w:uiPriority w:val="99"/>
    <w:semiHidden/>
    <w:unhideWhenUsed/>
    <w:rsid w:val="00E67EC5"/>
    <w:rPr>
      <w:b/>
      <w:bCs/>
    </w:rPr>
  </w:style>
  <w:style w:type="character" w:customStyle="1" w:styleId="CommentSubjectChar">
    <w:name w:val="Comment Subject Char"/>
    <w:basedOn w:val="CommentTextChar"/>
    <w:link w:val="CommentSubject"/>
    <w:uiPriority w:val="99"/>
    <w:semiHidden/>
    <w:rsid w:val="00E67EC5"/>
    <w:rPr>
      <w:b/>
      <w:bCs/>
      <w:sz w:val="20"/>
      <w:szCs w:val="20"/>
    </w:rPr>
  </w:style>
  <w:style w:type="paragraph" w:styleId="BalloonText">
    <w:name w:val="Balloon Text"/>
    <w:basedOn w:val="Normal"/>
    <w:link w:val="BalloonTextChar"/>
    <w:uiPriority w:val="99"/>
    <w:semiHidden/>
    <w:unhideWhenUsed/>
    <w:rsid w:val="00E67E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EC5"/>
    <w:rPr>
      <w:rFonts w:ascii="Segoe UI" w:hAnsi="Segoe UI" w:cs="Segoe UI"/>
      <w:sz w:val="18"/>
      <w:szCs w:val="18"/>
    </w:rPr>
  </w:style>
  <w:style w:type="table" w:styleId="TableGrid">
    <w:name w:val="Table Grid"/>
    <w:basedOn w:val="TableNormal"/>
    <w:uiPriority w:val="39"/>
    <w:rsid w:val="00B0218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0F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0FD4"/>
  </w:style>
  <w:style w:type="paragraph" w:styleId="Footer">
    <w:name w:val="footer"/>
    <w:basedOn w:val="Normal"/>
    <w:link w:val="FooterChar"/>
    <w:uiPriority w:val="99"/>
    <w:unhideWhenUsed/>
    <w:rsid w:val="00F90F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0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637330">
      <w:bodyDiv w:val="1"/>
      <w:marLeft w:val="0"/>
      <w:marRight w:val="0"/>
      <w:marTop w:val="0"/>
      <w:marBottom w:val="0"/>
      <w:divBdr>
        <w:top w:val="none" w:sz="0" w:space="0" w:color="auto"/>
        <w:left w:val="none" w:sz="0" w:space="0" w:color="auto"/>
        <w:bottom w:val="none" w:sz="0" w:space="0" w:color="auto"/>
        <w:right w:val="none" w:sz="0" w:space="0" w:color="auto"/>
      </w:divBdr>
      <w:divsChild>
        <w:div w:id="1948124531">
          <w:marLeft w:val="547"/>
          <w:marRight w:val="0"/>
          <w:marTop w:val="0"/>
          <w:marBottom w:val="0"/>
          <w:divBdr>
            <w:top w:val="none" w:sz="0" w:space="0" w:color="auto"/>
            <w:left w:val="none" w:sz="0" w:space="0" w:color="auto"/>
            <w:bottom w:val="none" w:sz="0" w:space="0" w:color="auto"/>
            <w:right w:val="none" w:sz="0" w:space="0" w:color="auto"/>
          </w:divBdr>
        </w:div>
        <w:div w:id="1739741390">
          <w:marLeft w:val="547"/>
          <w:marRight w:val="0"/>
          <w:marTop w:val="0"/>
          <w:marBottom w:val="0"/>
          <w:divBdr>
            <w:top w:val="none" w:sz="0" w:space="0" w:color="auto"/>
            <w:left w:val="none" w:sz="0" w:space="0" w:color="auto"/>
            <w:bottom w:val="none" w:sz="0" w:space="0" w:color="auto"/>
            <w:right w:val="none" w:sz="0" w:space="0" w:color="auto"/>
          </w:divBdr>
        </w:div>
      </w:divsChild>
    </w:div>
    <w:div w:id="392578826">
      <w:bodyDiv w:val="1"/>
      <w:marLeft w:val="0"/>
      <w:marRight w:val="0"/>
      <w:marTop w:val="0"/>
      <w:marBottom w:val="0"/>
      <w:divBdr>
        <w:top w:val="none" w:sz="0" w:space="0" w:color="auto"/>
        <w:left w:val="none" w:sz="0" w:space="0" w:color="auto"/>
        <w:bottom w:val="none" w:sz="0" w:space="0" w:color="auto"/>
        <w:right w:val="none" w:sz="0" w:space="0" w:color="auto"/>
      </w:divBdr>
      <w:divsChild>
        <w:div w:id="1752853160">
          <w:marLeft w:val="547"/>
          <w:marRight w:val="0"/>
          <w:marTop w:val="0"/>
          <w:marBottom w:val="0"/>
          <w:divBdr>
            <w:top w:val="none" w:sz="0" w:space="0" w:color="auto"/>
            <w:left w:val="none" w:sz="0" w:space="0" w:color="auto"/>
            <w:bottom w:val="none" w:sz="0" w:space="0" w:color="auto"/>
            <w:right w:val="none" w:sz="0" w:space="0" w:color="auto"/>
          </w:divBdr>
        </w:div>
        <w:div w:id="481774051">
          <w:marLeft w:val="547"/>
          <w:marRight w:val="0"/>
          <w:marTop w:val="0"/>
          <w:marBottom w:val="0"/>
          <w:divBdr>
            <w:top w:val="none" w:sz="0" w:space="0" w:color="auto"/>
            <w:left w:val="none" w:sz="0" w:space="0" w:color="auto"/>
            <w:bottom w:val="none" w:sz="0" w:space="0" w:color="auto"/>
            <w:right w:val="none" w:sz="0" w:space="0" w:color="auto"/>
          </w:divBdr>
        </w:div>
      </w:divsChild>
    </w:div>
    <w:div w:id="437070022">
      <w:bodyDiv w:val="1"/>
      <w:marLeft w:val="0"/>
      <w:marRight w:val="0"/>
      <w:marTop w:val="0"/>
      <w:marBottom w:val="0"/>
      <w:divBdr>
        <w:top w:val="none" w:sz="0" w:space="0" w:color="auto"/>
        <w:left w:val="none" w:sz="0" w:space="0" w:color="auto"/>
        <w:bottom w:val="none" w:sz="0" w:space="0" w:color="auto"/>
        <w:right w:val="none" w:sz="0" w:space="0" w:color="auto"/>
      </w:divBdr>
      <w:divsChild>
        <w:div w:id="1516456942">
          <w:marLeft w:val="547"/>
          <w:marRight w:val="0"/>
          <w:marTop w:val="0"/>
          <w:marBottom w:val="0"/>
          <w:divBdr>
            <w:top w:val="none" w:sz="0" w:space="0" w:color="auto"/>
            <w:left w:val="none" w:sz="0" w:space="0" w:color="auto"/>
            <w:bottom w:val="none" w:sz="0" w:space="0" w:color="auto"/>
            <w:right w:val="none" w:sz="0" w:space="0" w:color="auto"/>
          </w:divBdr>
        </w:div>
      </w:divsChild>
    </w:div>
    <w:div w:id="666860608">
      <w:bodyDiv w:val="1"/>
      <w:marLeft w:val="0"/>
      <w:marRight w:val="0"/>
      <w:marTop w:val="0"/>
      <w:marBottom w:val="0"/>
      <w:divBdr>
        <w:top w:val="none" w:sz="0" w:space="0" w:color="auto"/>
        <w:left w:val="none" w:sz="0" w:space="0" w:color="auto"/>
        <w:bottom w:val="none" w:sz="0" w:space="0" w:color="auto"/>
        <w:right w:val="none" w:sz="0" w:space="0" w:color="auto"/>
      </w:divBdr>
      <w:divsChild>
        <w:div w:id="113909029">
          <w:marLeft w:val="547"/>
          <w:marRight w:val="0"/>
          <w:marTop w:val="0"/>
          <w:marBottom w:val="0"/>
          <w:divBdr>
            <w:top w:val="none" w:sz="0" w:space="0" w:color="auto"/>
            <w:left w:val="none" w:sz="0" w:space="0" w:color="auto"/>
            <w:bottom w:val="none" w:sz="0" w:space="0" w:color="auto"/>
            <w:right w:val="none" w:sz="0" w:space="0" w:color="auto"/>
          </w:divBdr>
        </w:div>
        <w:div w:id="345789056">
          <w:marLeft w:val="547"/>
          <w:marRight w:val="0"/>
          <w:marTop w:val="0"/>
          <w:marBottom w:val="0"/>
          <w:divBdr>
            <w:top w:val="none" w:sz="0" w:space="0" w:color="auto"/>
            <w:left w:val="none" w:sz="0" w:space="0" w:color="auto"/>
            <w:bottom w:val="none" w:sz="0" w:space="0" w:color="auto"/>
            <w:right w:val="none" w:sz="0" w:space="0" w:color="auto"/>
          </w:divBdr>
        </w:div>
      </w:divsChild>
    </w:div>
    <w:div w:id="702630198">
      <w:bodyDiv w:val="1"/>
      <w:marLeft w:val="0"/>
      <w:marRight w:val="0"/>
      <w:marTop w:val="0"/>
      <w:marBottom w:val="0"/>
      <w:divBdr>
        <w:top w:val="none" w:sz="0" w:space="0" w:color="auto"/>
        <w:left w:val="none" w:sz="0" w:space="0" w:color="auto"/>
        <w:bottom w:val="none" w:sz="0" w:space="0" w:color="auto"/>
        <w:right w:val="none" w:sz="0" w:space="0" w:color="auto"/>
      </w:divBdr>
      <w:divsChild>
        <w:div w:id="1382634449">
          <w:marLeft w:val="547"/>
          <w:marRight w:val="0"/>
          <w:marTop w:val="0"/>
          <w:marBottom w:val="0"/>
          <w:divBdr>
            <w:top w:val="none" w:sz="0" w:space="0" w:color="auto"/>
            <w:left w:val="none" w:sz="0" w:space="0" w:color="auto"/>
            <w:bottom w:val="none" w:sz="0" w:space="0" w:color="auto"/>
            <w:right w:val="none" w:sz="0" w:space="0" w:color="auto"/>
          </w:divBdr>
        </w:div>
      </w:divsChild>
    </w:div>
    <w:div w:id="931546587">
      <w:bodyDiv w:val="1"/>
      <w:marLeft w:val="0"/>
      <w:marRight w:val="0"/>
      <w:marTop w:val="0"/>
      <w:marBottom w:val="0"/>
      <w:divBdr>
        <w:top w:val="none" w:sz="0" w:space="0" w:color="auto"/>
        <w:left w:val="none" w:sz="0" w:space="0" w:color="auto"/>
        <w:bottom w:val="none" w:sz="0" w:space="0" w:color="auto"/>
        <w:right w:val="none" w:sz="0" w:space="0" w:color="auto"/>
      </w:divBdr>
      <w:divsChild>
        <w:div w:id="142624344">
          <w:marLeft w:val="547"/>
          <w:marRight w:val="0"/>
          <w:marTop w:val="0"/>
          <w:marBottom w:val="0"/>
          <w:divBdr>
            <w:top w:val="none" w:sz="0" w:space="0" w:color="auto"/>
            <w:left w:val="none" w:sz="0" w:space="0" w:color="auto"/>
            <w:bottom w:val="none" w:sz="0" w:space="0" w:color="auto"/>
            <w:right w:val="none" w:sz="0" w:space="0" w:color="auto"/>
          </w:divBdr>
        </w:div>
      </w:divsChild>
    </w:div>
    <w:div w:id="1139687848">
      <w:bodyDiv w:val="1"/>
      <w:marLeft w:val="0"/>
      <w:marRight w:val="0"/>
      <w:marTop w:val="0"/>
      <w:marBottom w:val="0"/>
      <w:divBdr>
        <w:top w:val="none" w:sz="0" w:space="0" w:color="auto"/>
        <w:left w:val="none" w:sz="0" w:space="0" w:color="auto"/>
        <w:bottom w:val="none" w:sz="0" w:space="0" w:color="auto"/>
        <w:right w:val="none" w:sz="0" w:space="0" w:color="auto"/>
      </w:divBdr>
      <w:divsChild>
        <w:div w:id="1476222764">
          <w:marLeft w:val="547"/>
          <w:marRight w:val="0"/>
          <w:marTop w:val="0"/>
          <w:marBottom w:val="0"/>
          <w:divBdr>
            <w:top w:val="none" w:sz="0" w:space="0" w:color="auto"/>
            <w:left w:val="none" w:sz="0" w:space="0" w:color="auto"/>
            <w:bottom w:val="none" w:sz="0" w:space="0" w:color="auto"/>
            <w:right w:val="none" w:sz="0" w:space="0" w:color="auto"/>
          </w:divBdr>
        </w:div>
        <w:div w:id="1894928358">
          <w:marLeft w:val="547"/>
          <w:marRight w:val="0"/>
          <w:marTop w:val="0"/>
          <w:marBottom w:val="0"/>
          <w:divBdr>
            <w:top w:val="none" w:sz="0" w:space="0" w:color="auto"/>
            <w:left w:val="none" w:sz="0" w:space="0" w:color="auto"/>
            <w:bottom w:val="none" w:sz="0" w:space="0" w:color="auto"/>
            <w:right w:val="none" w:sz="0" w:space="0" w:color="auto"/>
          </w:divBdr>
        </w:div>
      </w:divsChild>
    </w:div>
    <w:div w:id="1415661678">
      <w:bodyDiv w:val="1"/>
      <w:marLeft w:val="0"/>
      <w:marRight w:val="0"/>
      <w:marTop w:val="0"/>
      <w:marBottom w:val="0"/>
      <w:divBdr>
        <w:top w:val="none" w:sz="0" w:space="0" w:color="auto"/>
        <w:left w:val="none" w:sz="0" w:space="0" w:color="auto"/>
        <w:bottom w:val="none" w:sz="0" w:space="0" w:color="auto"/>
        <w:right w:val="none" w:sz="0" w:space="0" w:color="auto"/>
      </w:divBdr>
      <w:divsChild>
        <w:div w:id="865943377">
          <w:marLeft w:val="547"/>
          <w:marRight w:val="0"/>
          <w:marTop w:val="0"/>
          <w:marBottom w:val="0"/>
          <w:divBdr>
            <w:top w:val="none" w:sz="0" w:space="0" w:color="auto"/>
            <w:left w:val="none" w:sz="0" w:space="0" w:color="auto"/>
            <w:bottom w:val="none" w:sz="0" w:space="0" w:color="auto"/>
            <w:right w:val="none" w:sz="0" w:space="0" w:color="auto"/>
          </w:divBdr>
        </w:div>
        <w:div w:id="1121074940">
          <w:marLeft w:val="547"/>
          <w:marRight w:val="0"/>
          <w:marTop w:val="0"/>
          <w:marBottom w:val="0"/>
          <w:divBdr>
            <w:top w:val="none" w:sz="0" w:space="0" w:color="auto"/>
            <w:left w:val="none" w:sz="0" w:space="0" w:color="auto"/>
            <w:bottom w:val="none" w:sz="0" w:space="0" w:color="auto"/>
            <w:right w:val="none" w:sz="0" w:space="0" w:color="auto"/>
          </w:divBdr>
        </w:div>
      </w:divsChild>
    </w:div>
    <w:div w:id="1656688157">
      <w:bodyDiv w:val="1"/>
      <w:marLeft w:val="0"/>
      <w:marRight w:val="0"/>
      <w:marTop w:val="0"/>
      <w:marBottom w:val="0"/>
      <w:divBdr>
        <w:top w:val="none" w:sz="0" w:space="0" w:color="auto"/>
        <w:left w:val="none" w:sz="0" w:space="0" w:color="auto"/>
        <w:bottom w:val="none" w:sz="0" w:space="0" w:color="auto"/>
        <w:right w:val="none" w:sz="0" w:space="0" w:color="auto"/>
      </w:divBdr>
      <w:divsChild>
        <w:div w:id="1667440104">
          <w:marLeft w:val="547"/>
          <w:marRight w:val="0"/>
          <w:marTop w:val="0"/>
          <w:marBottom w:val="0"/>
          <w:divBdr>
            <w:top w:val="none" w:sz="0" w:space="0" w:color="auto"/>
            <w:left w:val="none" w:sz="0" w:space="0" w:color="auto"/>
            <w:bottom w:val="none" w:sz="0" w:space="0" w:color="auto"/>
            <w:right w:val="none" w:sz="0" w:space="0" w:color="auto"/>
          </w:divBdr>
        </w:div>
        <w:div w:id="1571623339">
          <w:marLeft w:val="547"/>
          <w:marRight w:val="0"/>
          <w:marTop w:val="0"/>
          <w:marBottom w:val="0"/>
          <w:divBdr>
            <w:top w:val="none" w:sz="0" w:space="0" w:color="auto"/>
            <w:left w:val="none" w:sz="0" w:space="0" w:color="auto"/>
            <w:bottom w:val="none" w:sz="0" w:space="0" w:color="auto"/>
            <w:right w:val="none" w:sz="0" w:space="0" w:color="auto"/>
          </w:divBdr>
        </w:div>
      </w:divsChild>
    </w:div>
    <w:div w:id="1661233642">
      <w:bodyDiv w:val="1"/>
      <w:marLeft w:val="0"/>
      <w:marRight w:val="0"/>
      <w:marTop w:val="0"/>
      <w:marBottom w:val="0"/>
      <w:divBdr>
        <w:top w:val="none" w:sz="0" w:space="0" w:color="auto"/>
        <w:left w:val="none" w:sz="0" w:space="0" w:color="auto"/>
        <w:bottom w:val="none" w:sz="0" w:space="0" w:color="auto"/>
        <w:right w:val="none" w:sz="0" w:space="0" w:color="auto"/>
      </w:divBdr>
      <w:divsChild>
        <w:div w:id="1216239097">
          <w:marLeft w:val="547"/>
          <w:marRight w:val="0"/>
          <w:marTop w:val="0"/>
          <w:marBottom w:val="0"/>
          <w:divBdr>
            <w:top w:val="none" w:sz="0" w:space="0" w:color="auto"/>
            <w:left w:val="none" w:sz="0" w:space="0" w:color="auto"/>
            <w:bottom w:val="none" w:sz="0" w:space="0" w:color="auto"/>
            <w:right w:val="none" w:sz="0" w:space="0" w:color="auto"/>
          </w:divBdr>
        </w:div>
      </w:divsChild>
    </w:div>
    <w:div w:id="1911572479">
      <w:bodyDiv w:val="1"/>
      <w:marLeft w:val="0"/>
      <w:marRight w:val="0"/>
      <w:marTop w:val="0"/>
      <w:marBottom w:val="0"/>
      <w:divBdr>
        <w:top w:val="none" w:sz="0" w:space="0" w:color="auto"/>
        <w:left w:val="none" w:sz="0" w:space="0" w:color="auto"/>
        <w:bottom w:val="none" w:sz="0" w:space="0" w:color="auto"/>
        <w:right w:val="none" w:sz="0" w:space="0" w:color="auto"/>
      </w:divBdr>
    </w:div>
    <w:div w:id="1951087455">
      <w:bodyDiv w:val="1"/>
      <w:marLeft w:val="0"/>
      <w:marRight w:val="0"/>
      <w:marTop w:val="0"/>
      <w:marBottom w:val="0"/>
      <w:divBdr>
        <w:top w:val="none" w:sz="0" w:space="0" w:color="auto"/>
        <w:left w:val="none" w:sz="0" w:space="0" w:color="auto"/>
        <w:bottom w:val="none" w:sz="0" w:space="0" w:color="auto"/>
        <w:right w:val="none" w:sz="0" w:space="0" w:color="auto"/>
      </w:divBdr>
      <w:divsChild>
        <w:div w:id="956333336">
          <w:marLeft w:val="547"/>
          <w:marRight w:val="0"/>
          <w:marTop w:val="0"/>
          <w:marBottom w:val="0"/>
          <w:divBdr>
            <w:top w:val="none" w:sz="0" w:space="0" w:color="auto"/>
            <w:left w:val="none" w:sz="0" w:space="0" w:color="auto"/>
            <w:bottom w:val="none" w:sz="0" w:space="0" w:color="auto"/>
            <w:right w:val="none" w:sz="0" w:space="0" w:color="auto"/>
          </w:divBdr>
        </w:div>
        <w:div w:id="204173793">
          <w:marLeft w:val="547"/>
          <w:marRight w:val="0"/>
          <w:marTop w:val="0"/>
          <w:marBottom w:val="0"/>
          <w:divBdr>
            <w:top w:val="none" w:sz="0" w:space="0" w:color="auto"/>
            <w:left w:val="none" w:sz="0" w:space="0" w:color="auto"/>
            <w:bottom w:val="none" w:sz="0" w:space="0" w:color="auto"/>
            <w:right w:val="none" w:sz="0" w:space="0" w:color="auto"/>
          </w:divBdr>
        </w:div>
      </w:divsChild>
    </w:div>
    <w:div w:id="2032216636">
      <w:bodyDiv w:val="1"/>
      <w:marLeft w:val="0"/>
      <w:marRight w:val="0"/>
      <w:marTop w:val="0"/>
      <w:marBottom w:val="0"/>
      <w:divBdr>
        <w:top w:val="none" w:sz="0" w:space="0" w:color="auto"/>
        <w:left w:val="none" w:sz="0" w:space="0" w:color="auto"/>
        <w:bottom w:val="none" w:sz="0" w:space="0" w:color="auto"/>
        <w:right w:val="none" w:sz="0" w:space="0" w:color="auto"/>
      </w:divBdr>
    </w:div>
    <w:div w:id="2047487096">
      <w:bodyDiv w:val="1"/>
      <w:marLeft w:val="0"/>
      <w:marRight w:val="0"/>
      <w:marTop w:val="0"/>
      <w:marBottom w:val="0"/>
      <w:divBdr>
        <w:top w:val="none" w:sz="0" w:space="0" w:color="auto"/>
        <w:left w:val="none" w:sz="0" w:space="0" w:color="auto"/>
        <w:bottom w:val="none" w:sz="0" w:space="0" w:color="auto"/>
        <w:right w:val="none" w:sz="0" w:space="0" w:color="auto"/>
      </w:divBdr>
    </w:div>
    <w:div w:id="2080864185">
      <w:bodyDiv w:val="1"/>
      <w:marLeft w:val="0"/>
      <w:marRight w:val="0"/>
      <w:marTop w:val="0"/>
      <w:marBottom w:val="0"/>
      <w:divBdr>
        <w:top w:val="none" w:sz="0" w:space="0" w:color="auto"/>
        <w:left w:val="none" w:sz="0" w:space="0" w:color="auto"/>
        <w:bottom w:val="none" w:sz="0" w:space="0" w:color="auto"/>
        <w:right w:val="none" w:sz="0" w:space="0" w:color="auto"/>
      </w:divBdr>
      <w:divsChild>
        <w:div w:id="827670283">
          <w:marLeft w:val="547"/>
          <w:marRight w:val="0"/>
          <w:marTop w:val="0"/>
          <w:marBottom w:val="0"/>
          <w:divBdr>
            <w:top w:val="none" w:sz="0" w:space="0" w:color="auto"/>
            <w:left w:val="none" w:sz="0" w:space="0" w:color="auto"/>
            <w:bottom w:val="none" w:sz="0" w:space="0" w:color="auto"/>
            <w:right w:val="none" w:sz="0" w:space="0" w:color="auto"/>
          </w:divBdr>
        </w:div>
        <w:div w:id="20415830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817611-E472-4D76-94D5-DC1EBC1A599B}"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lang="en-GB"/>
        </a:p>
      </dgm:t>
    </dgm:pt>
    <dgm:pt modelId="{5480909F-6FE1-4EEE-9BD2-45F86FE30F9D}">
      <dgm:prSet phldrT="[Text]" custT="1"/>
      <dgm:spPr/>
      <dgm:t>
        <a:bodyPr/>
        <a:lstStyle/>
        <a:p>
          <a:r>
            <a:rPr lang="en-GB" sz="1800"/>
            <a:t>Referral to selected service(s) via INFORM</a:t>
          </a:r>
        </a:p>
      </dgm:t>
    </dgm:pt>
    <dgm:pt modelId="{5E6F27A7-B454-4E79-B730-69CB3A81B94A}" type="parTrans" cxnId="{786E9DBA-9E89-4AB9-8C4C-6B049A065CA7}">
      <dgm:prSet/>
      <dgm:spPr/>
      <dgm:t>
        <a:bodyPr/>
        <a:lstStyle/>
        <a:p>
          <a:endParaRPr lang="en-GB"/>
        </a:p>
      </dgm:t>
    </dgm:pt>
    <dgm:pt modelId="{19FA6219-F8F7-4A7E-A50A-EAD0D99A04B3}" type="sibTrans" cxnId="{786E9DBA-9E89-4AB9-8C4C-6B049A065CA7}">
      <dgm:prSet/>
      <dgm:spPr/>
      <dgm:t>
        <a:bodyPr/>
        <a:lstStyle/>
        <a:p>
          <a:endParaRPr lang="en-GB"/>
        </a:p>
      </dgm:t>
    </dgm:pt>
    <dgm:pt modelId="{86D630A7-2D99-45A5-B4D5-183E9E9A98CE}">
      <dgm:prSet phldrT="[Text]" custT="1"/>
      <dgm:spPr/>
      <dgm:t>
        <a:bodyPr/>
        <a:lstStyle/>
        <a:p>
          <a:r>
            <a:rPr lang="en-GB" sz="1400"/>
            <a:t>Assessed &amp; accepted - INFORM updated - client &amp; referrer notified</a:t>
          </a:r>
        </a:p>
      </dgm:t>
    </dgm:pt>
    <dgm:pt modelId="{E087F0A5-5415-49E4-8C47-50F7CFAC59F4}" type="parTrans" cxnId="{5910701B-F710-4527-B93C-402EAD2FE955}">
      <dgm:prSet/>
      <dgm:spPr/>
      <dgm:t>
        <a:bodyPr/>
        <a:lstStyle/>
        <a:p>
          <a:endParaRPr lang="en-GB"/>
        </a:p>
      </dgm:t>
    </dgm:pt>
    <dgm:pt modelId="{E8844C39-52B9-4AB2-A8F5-96009C8AF27E}" type="sibTrans" cxnId="{5910701B-F710-4527-B93C-402EAD2FE955}">
      <dgm:prSet/>
      <dgm:spPr/>
      <dgm:t>
        <a:bodyPr/>
        <a:lstStyle/>
        <a:p>
          <a:endParaRPr lang="en-GB"/>
        </a:p>
      </dgm:t>
    </dgm:pt>
    <dgm:pt modelId="{0C21B09B-AB7A-468E-AD83-37B4E9E5A9F5}">
      <dgm:prSet phldrT="[Text]" custT="1"/>
      <dgm:spPr/>
      <dgm:t>
        <a:bodyPr/>
        <a:lstStyle/>
        <a:p>
          <a:r>
            <a:rPr lang="en-GB" sz="1400"/>
            <a:t>Accommodated</a:t>
          </a:r>
        </a:p>
      </dgm:t>
    </dgm:pt>
    <dgm:pt modelId="{C701E9F7-17A3-4A38-94C0-FB41B2C897FE}" type="parTrans" cxnId="{5DDA13A6-EA47-4A58-9C26-147153AF5298}">
      <dgm:prSet/>
      <dgm:spPr/>
      <dgm:t>
        <a:bodyPr/>
        <a:lstStyle/>
        <a:p>
          <a:endParaRPr lang="en-GB"/>
        </a:p>
      </dgm:t>
    </dgm:pt>
    <dgm:pt modelId="{CF8B65E6-930F-421C-B3BE-11FFCC978FBD}" type="sibTrans" cxnId="{5DDA13A6-EA47-4A58-9C26-147153AF5298}">
      <dgm:prSet/>
      <dgm:spPr/>
      <dgm:t>
        <a:bodyPr/>
        <a:lstStyle/>
        <a:p>
          <a:endParaRPr lang="en-GB"/>
        </a:p>
      </dgm:t>
    </dgm:pt>
    <dgm:pt modelId="{D6913D51-CB42-40F6-B83D-8ABB0F813767}">
      <dgm:prSet phldrT="[Text]" custT="1"/>
      <dgm:spPr/>
      <dgm:t>
        <a:bodyPr/>
        <a:lstStyle/>
        <a:p>
          <a:r>
            <a:rPr lang="en-GB" sz="1400"/>
            <a:t>Placed on waiting list</a:t>
          </a:r>
        </a:p>
      </dgm:t>
    </dgm:pt>
    <dgm:pt modelId="{D1A717A1-DB76-42F5-BF83-6D6C6725A349}" type="parTrans" cxnId="{713118AB-1817-44AE-A973-0051F96A177B}">
      <dgm:prSet/>
      <dgm:spPr/>
      <dgm:t>
        <a:bodyPr/>
        <a:lstStyle/>
        <a:p>
          <a:endParaRPr lang="en-GB"/>
        </a:p>
      </dgm:t>
    </dgm:pt>
    <dgm:pt modelId="{33D0DF35-6DA7-4ED2-A341-40B460D1B13D}" type="sibTrans" cxnId="{713118AB-1817-44AE-A973-0051F96A177B}">
      <dgm:prSet/>
      <dgm:spPr/>
      <dgm:t>
        <a:bodyPr/>
        <a:lstStyle/>
        <a:p>
          <a:endParaRPr lang="en-GB"/>
        </a:p>
      </dgm:t>
    </dgm:pt>
    <dgm:pt modelId="{A2A6A9F3-D45F-483F-85AF-BC7B0EFDB6FD}">
      <dgm:prSet custT="1"/>
      <dgm:spPr/>
      <dgm:t>
        <a:bodyPr/>
        <a:lstStyle/>
        <a:p>
          <a:r>
            <a:rPr lang="en-GB" sz="1400"/>
            <a:t>Assessed and refused - INFORM updated - client &amp; referrer notified</a:t>
          </a:r>
        </a:p>
      </dgm:t>
    </dgm:pt>
    <dgm:pt modelId="{2714DADA-3547-4BFD-8C10-85F6148AE433}" type="parTrans" cxnId="{7355F6B5-E713-4EE8-911D-E1F66C15F0C7}">
      <dgm:prSet/>
      <dgm:spPr/>
      <dgm:t>
        <a:bodyPr/>
        <a:lstStyle/>
        <a:p>
          <a:endParaRPr lang="en-GB"/>
        </a:p>
      </dgm:t>
    </dgm:pt>
    <dgm:pt modelId="{B40D6AFE-D375-4546-A39C-6B48EF6DEEF8}" type="sibTrans" cxnId="{7355F6B5-E713-4EE8-911D-E1F66C15F0C7}">
      <dgm:prSet/>
      <dgm:spPr/>
      <dgm:t>
        <a:bodyPr/>
        <a:lstStyle/>
        <a:p>
          <a:endParaRPr lang="en-GB"/>
        </a:p>
      </dgm:t>
    </dgm:pt>
    <dgm:pt modelId="{05530809-9697-4E72-8BD3-1072F7470794}">
      <dgm:prSet custT="1"/>
      <dgm:spPr/>
      <dgm:t>
        <a:bodyPr/>
        <a:lstStyle/>
        <a:p>
          <a:r>
            <a:rPr lang="en-GB" sz="1400"/>
            <a:t>Advised of other supported housing services available and/or signposted to other / alternative services</a:t>
          </a:r>
        </a:p>
      </dgm:t>
    </dgm:pt>
    <dgm:pt modelId="{29927D2A-3115-49DC-B701-4BD7AD057FBF}" type="parTrans" cxnId="{F85AF260-43BB-434C-9FBC-22223F7CAC08}">
      <dgm:prSet/>
      <dgm:spPr/>
      <dgm:t>
        <a:bodyPr/>
        <a:lstStyle/>
        <a:p>
          <a:endParaRPr lang="en-GB"/>
        </a:p>
      </dgm:t>
    </dgm:pt>
    <dgm:pt modelId="{2DF91C46-9B57-47AF-9F69-C6125D1DAA0F}" type="sibTrans" cxnId="{F85AF260-43BB-434C-9FBC-22223F7CAC08}">
      <dgm:prSet/>
      <dgm:spPr/>
      <dgm:t>
        <a:bodyPr/>
        <a:lstStyle/>
        <a:p>
          <a:endParaRPr lang="en-GB"/>
        </a:p>
      </dgm:t>
    </dgm:pt>
    <dgm:pt modelId="{A547B9C5-4B1A-4C66-A3A1-2DDFAA9CD6F5}" type="pres">
      <dgm:prSet presAssocID="{89817611-E472-4D76-94D5-DC1EBC1A599B}" presName="diagram" presStyleCnt="0">
        <dgm:presLayoutVars>
          <dgm:chPref val="1"/>
          <dgm:dir/>
          <dgm:animOne val="branch"/>
          <dgm:animLvl val="lvl"/>
          <dgm:resizeHandles val="exact"/>
        </dgm:presLayoutVars>
      </dgm:prSet>
      <dgm:spPr/>
      <dgm:t>
        <a:bodyPr/>
        <a:lstStyle/>
        <a:p>
          <a:endParaRPr lang="en-GB"/>
        </a:p>
      </dgm:t>
    </dgm:pt>
    <dgm:pt modelId="{9F591489-A10B-459B-BE6D-E5AE4B6DDDA4}" type="pres">
      <dgm:prSet presAssocID="{5480909F-6FE1-4EEE-9BD2-45F86FE30F9D}" presName="root1" presStyleCnt="0"/>
      <dgm:spPr/>
    </dgm:pt>
    <dgm:pt modelId="{D1618923-2A81-4BD3-8863-3FF04D10495F}" type="pres">
      <dgm:prSet presAssocID="{5480909F-6FE1-4EEE-9BD2-45F86FE30F9D}" presName="LevelOneTextNode" presStyleLbl="node0" presStyleIdx="0" presStyleCnt="1" custScaleX="119113" custScaleY="70393" custLinFactNeighborX="630" custLinFactNeighborY="-1444">
        <dgm:presLayoutVars>
          <dgm:chPref val="3"/>
        </dgm:presLayoutVars>
      </dgm:prSet>
      <dgm:spPr/>
      <dgm:t>
        <a:bodyPr/>
        <a:lstStyle/>
        <a:p>
          <a:endParaRPr lang="en-GB"/>
        </a:p>
      </dgm:t>
    </dgm:pt>
    <dgm:pt modelId="{92A745D9-5001-4C26-8427-2C2FCF7584A9}" type="pres">
      <dgm:prSet presAssocID="{5480909F-6FE1-4EEE-9BD2-45F86FE30F9D}" presName="level2hierChild" presStyleCnt="0"/>
      <dgm:spPr/>
    </dgm:pt>
    <dgm:pt modelId="{1574CB8C-00CC-440D-8ED5-E9B100AB54BD}" type="pres">
      <dgm:prSet presAssocID="{E087F0A5-5415-49E4-8C47-50F7CFAC59F4}" presName="conn2-1" presStyleLbl="parChTrans1D2" presStyleIdx="0" presStyleCnt="2"/>
      <dgm:spPr/>
      <dgm:t>
        <a:bodyPr/>
        <a:lstStyle/>
        <a:p>
          <a:endParaRPr lang="en-GB"/>
        </a:p>
      </dgm:t>
    </dgm:pt>
    <dgm:pt modelId="{96A0BCCF-A28C-4609-B991-0FA47B98E85F}" type="pres">
      <dgm:prSet presAssocID="{E087F0A5-5415-49E4-8C47-50F7CFAC59F4}" presName="connTx" presStyleLbl="parChTrans1D2" presStyleIdx="0" presStyleCnt="2"/>
      <dgm:spPr/>
      <dgm:t>
        <a:bodyPr/>
        <a:lstStyle/>
        <a:p>
          <a:endParaRPr lang="en-GB"/>
        </a:p>
      </dgm:t>
    </dgm:pt>
    <dgm:pt modelId="{888BDABE-19A1-4575-8D67-2E9D2016268E}" type="pres">
      <dgm:prSet presAssocID="{86D630A7-2D99-45A5-B4D5-183E9E9A98CE}" presName="root2" presStyleCnt="0"/>
      <dgm:spPr/>
    </dgm:pt>
    <dgm:pt modelId="{865DB424-C507-4DCE-8E92-95AF32D0CA8B}" type="pres">
      <dgm:prSet presAssocID="{86D630A7-2D99-45A5-B4D5-183E9E9A98CE}" presName="LevelTwoTextNode" presStyleLbl="node2" presStyleIdx="0" presStyleCnt="2" custScaleX="81234" custScaleY="100116" custLinFactNeighborX="-8124" custLinFactNeighborY="1736">
        <dgm:presLayoutVars>
          <dgm:chPref val="3"/>
        </dgm:presLayoutVars>
      </dgm:prSet>
      <dgm:spPr/>
      <dgm:t>
        <a:bodyPr/>
        <a:lstStyle/>
        <a:p>
          <a:endParaRPr lang="en-GB"/>
        </a:p>
      </dgm:t>
    </dgm:pt>
    <dgm:pt modelId="{8886C7C8-FDAF-4E00-9306-36270B8756E0}" type="pres">
      <dgm:prSet presAssocID="{86D630A7-2D99-45A5-B4D5-183E9E9A98CE}" presName="level3hierChild" presStyleCnt="0"/>
      <dgm:spPr/>
    </dgm:pt>
    <dgm:pt modelId="{F798AE96-339E-4054-9625-C6AC39C4E8CC}" type="pres">
      <dgm:prSet presAssocID="{C701E9F7-17A3-4A38-94C0-FB41B2C897FE}" presName="conn2-1" presStyleLbl="parChTrans1D3" presStyleIdx="0" presStyleCnt="3"/>
      <dgm:spPr/>
      <dgm:t>
        <a:bodyPr/>
        <a:lstStyle/>
        <a:p>
          <a:endParaRPr lang="en-GB"/>
        </a:p>
      </dgm:t>
    </dgm:pt>
    <dgm:pt modelId="{5DE0B34C-4AB4-4700-8BB7-7351591083EE}" type="pres">
      <dgm:prSet presAssocID="{C701E9F7-17A3-4A38-94C0-FB41B2C897FE}" presName="connTx" presStyleLbl="parChTrans1D3" presStyleIdx="0" presStyleCnt="3"/>
      <dgm:spPr/>
      <dgm:t>
        <a:bodyPr/>
        <a:lstStyle/>
        <a:p>
          <a:endParaRPr lang="en-GB"/>
        </a:p>
      </dgm:t>
    </dgm:pt>
    <dgm:pt modelId="{427AE0AD-8340-47AE-B891-D9985188E200}" type="pres">
      <dgm:prSet presAssocID="{0C21B09B-AB7A-468E-AD83-37B4E9E5A9F5}" presName="root2" presStyleCnt="0"/>
      <dgm:spPr/>
    </dgm:pt>
    <dgm:pt modelId="{246951DE-9CE6-4191-B4DE-7BACC567297A}" type="pres">
      <dgm:prSet presAssocID="{0C21B09B-AB7A-468E-AD83-37B4E9E5A9F5}" presName="LevelTwoTextNode" presStyleLbl="node3" presStyleIdx="0" presStyleCnt="3" custScaleX="66676" custScaleY="45509" custLinFactNeighborX="-1466" custLinFactNeighborY="8527">
        <dgm:presLayoutVars>
          <dgm:chPref val="3"/>
        </dgm:presLayoutVars>
      </dgm:prSet>
      <dgm:spPr/>
      <dgm:t>
        <a:bodyPr/>
        <a:lstStyle/>
        <a:p>
          <a:endParaRPr lang="en-GB"/>
        </a:p>
      </dgm:t>
    </dgm:pt>
    <dgm:pt modelId="{824108AC-DF86-49EB-9C47-835A1391D017}" type="pres">
      <dgm:prSet presAssocID="{0C21B09B-AB7A-468E-AD83-37B4E9E5A9F5}" presName="level3hierChild" presStyleCnt="0"/>
      <dgm:spPr/>
    </dgm:pt>
    <dgm:pt modelId="{B76015A9-1736-4BE0-AA95-F041365608C4}" type="pres">
      <dgm:prSet presAssocID="{D1A717A1-DB76-42F5-BF83-6D6C6725A349}" presName="conn2-1" presStyleLbl="parChTrans1D3" presStyleIdx="1" presStyleCnt="3"/>
      <dgm:spPr/>
      <dgm:t>
        <a:bodyPr/>
        <a:lstStyle/>
        <a:p>
          <a:endParaRPr lang="en-GB"/>
        </a:p>
      </dgm:t>
    </dgm:pt>
    <dgm:pt modelId="{503F9C1F-2B57-45B5-BAE5-7A549E41A79D}" type="pres">
      <dgm:prSet presAssocID="{D1A717A1-DB76-42F5-BF83-6D6C6725A349}" presName="connTx" presStyleLbl="parChTrans1D3" presStyleIdx="1" presStyleCnt="3"/>
      <dgm:spPr/>
      <dgm:t>
        <a:bodyPr/>
        <a:lstStyle/>
        <a:p>
          <a:endParaRPr lang="en-GB"/>
        </a:p>
      </dgm:t>
    </dgm:pt>
    <dgm:pt modelId="{0C7C640C-2645-48B3-B37E-027E6AE51A8F}" type="pres">
      <dgm:prSet presAssocID="{D6913D51-CB42-40F6-B83D-8ABB0F813767}" presName="root2" presStyleCnt="0"/>
      <dgm:spPr/>
    </dgm:pt>
    <dgm:pt modelId="{88833345-D0FD-4B70-91E9-502C7C6EA15B}" type="pres">
      <dgm:prSet presAssocID="{D6913D51-CB42-40F6-B83D-8ABB0F813767}" presName="LevelTwoTextNode" presStyleLbl="node3" presStyleIdx="1" presStyleCnt="3" custScaleX="72959" custScaleY="59800" custLinFactNeighborX="-2910" custLinFactNeighborY="5684">
        <dgm:presLayoutVars>
          <dgm:chPref val="3"/>
        </dgm:presLayoutVars>
      </dgm:prSet>
      <dgm:spPr/>
      <dgm:t>
        <a:bodyPr/>
        <a:lstStyle/>
        <a:p>
          <a:endParaRPr lang="en-GB"/>
        </a:p>
      </dgm:t>
    </dgm:pt>
    <dgm:pt modelId="{BF6CCB32-9C74-4183-83D0-68EF67291A48}" type="pres">
      <dgm:prSet presAssocID="{D6913D51-CB42-40F6-B83D-8ABB0F813767}" presName="level3hierChild" presStyleCnt="0"/>
      <dgm:spPr/>
    </dgm:pt>
    <dgm:pt modelId="{307F344F-CB3D-40B5-AFD6-D71050F272AE}" type="pres">
      <dgm:prSet presAssocID="{2714DADA-3547-4BFD-8C10-85F6148AE433}" presName="conn2-1" presStyleLbl="parChTrans1D2" presStyleIdx="1" presStyleCnt="2"/>
      <dgm:spPr/>
      <dgm:t>
        <a:bodyPr/>
        <a:lstStyle/>
        <a:p>
          <a:endParaRPr lang="en-GB"/>
        </a:p>
      </dgm:t>
    </dgm:pt>
    <dgm:pt modelId="{5BAE3CD2-0F31-4585-98DA-7E0F54428E3C}" type="pres">
      <dgm:prSet presAssocID="{2714DADA-3547-4BFD-8C10-85F6148AE433}" presName="connTx" presStyleLbl="parChTrans1D2" presStyleIdx="1" presStyleCnt="2"/>
      <dgm:spPr/>
      <dgm:t>
        <a:bodyPr/>
        <a:lstStyle/>
        <a:p>
          <a:endParaRPr lang="en-GB"/>
        </a:p>
      </dgm:t>
    </dgm:pt>
    <dgm:pt modelId="{4126240C-438D-42FE-B8B9-64AED5A400C2}" type="pres">
      <dgm:prSet presAssocID="{A2A6A9F3-D45F-483F-85AF-BC7B0EFDB6FD}" presName="root2" presStyleCnt="0"/>
      <dgm:spPr/>
    </dgm:pt>
    <dgm:pt modelId="{0FBE4193-0EC8-4F07-B5FD-5E1CC434E720}" type="pres">
      <dgm:prSet presAssocID="{A2A6A9F3-D45F-483F-85AF-BC7B0EFDB6FD}" presName="LevelTwoTextNode" presStyleLbl="node2" presStyleIdx="1" presStyleCnt="2" custScaleX="81465" custScaleY="98234" custLinFactNeighborX="-6636" custLinFactNeighborY="-5986">
        <dgm:presLayoutVars>
          <dgm:chPref val="3"/>
        </dgm:presLayoutVars>
      </dgm:prSet>
      <dgm:spPr/>
      <dgm:t>
        <a:bodyPr/>
        <a:lstStyle/>
        <a:p>
          <a:endParaRPr lang="en-GB"/>
        </a:p>
      </dgm:t>
    </dgm:pt>
    <dgm:pt modelId="{E463767E-A36B-4B2F-9B26-1EDCC566B601}" type="pres">
      <dgm:prSet presAssocID="{A2A6A9F3-D45F-483F-85AF-BC7B0EFDB6FD}" presName="level3hierChild" presStyleCnt="0"/>
      <dgm:spPr/>
    </dgm:pt>
    <dgm:pt modelId="{7C2F8974-B5DA-4279-9A0D-47B36F0BC5F5}" type="pres">
      <dgm:prSet presAssocID="{29927D2A-3115-49DC-B701-4BD7AD057FBF}" presName="conn2-1" presStyleLbl="parChTrans1D3" presStyleIdx="2" presStyleCnt="3"/>
      <dgm:spPr/>
      <dgm:t>
        <a:bodyPr/>
        <a:lstStyle/>
        <a:p>
          <a:endParaRPr lang="en-GB"/>
        </a:p>
      </dgm:t>
    </dgm:pt>
    <dgm:pt modelId="{86B35D2B-E50A-4EFB-9002-0717B8C9195E}" type="pres">
      <dgm:prSet presAssocID="{29927D2A-3115-49DC-B701-4BD7AD057FBF}" presName="connTx" presStyleLbl="parChTrans1D3" presStyleIdx="2" presStyleCnt="3"/>
      <dgm:spPr/>
      <dgm:t>
        <a:bodyPr/>
        <a:lstStyle/>
        <a:p>
          <a:endParaRPr lang="en-GB"/>
        </a:p>
      </dgm:t>
    </dgm:pt>
    <dgm:pt modelId="{A71462C7-55EE-43EB-A6B2-22D756DEA48C}" type="pres">
      <dgm:prSet presAssocID="{05530809-9697-4E72-8BD3-1072F7470794}" presName="root2" presStyleCnt="0"/>
      <dgm:spPr/>
    </dgm:pt>
    <dgm:pt modelId="{E8FA910D-C815-4CC2-BA81-2C4DB8F3F06C}" type="pres">
      <dgm:prSet presAssocID="{05530809-9697-4E72-8BD3-1072F7470794}" presName="LevelTwoTextNode" presStyleLbl="node3" presStyleIdx="2" presStyleCnt="3" custScaleX="80364" custLinFactNeighborX="-1958" custLinFactNeighborY="15661">
        <dgm:presLayoutVars>
          <dgm:chPref val="3"/>
        </dgm:presLayoutVars>
      </dgm:prSet>
      <dgm:spPr/>
      <dgm:t>
        <a:bodyPr/>
        <a:lstStyle/>
        <a:p>
          <a:endParaRPr lang="en-GB"/>
        </a:p>
      </dgm:t>
    </dgm:pt>
    <dgm:pt modelId="{75153012-F148-4616-A13A-E032E6FC0113}" type="pres">
      <dgm:prSet presAssocID="{05530809-9697-4E72-8BD3-1072F7470794}" presName="level3hierChild" presStyleCnt="0"/>
      <dgm:spPr/>
    </dgm:pt>
  </dgm:ptLst>
  <dgm:cxnLst>
    <dgm:cxn modelId="{9B39747B-E328-49A3-B273-4F58161826BB}" type="presOf" srcId="{C701E9F7-17A3-4A38-94C0-FB41B2C897FE}" destId="{5DE0B34C-4AB4-4700-8BB7-7351591083EE}" srcOrd="1" destOrd="0" presId="urn:microsoft.com/office/officeart/2005/8/layout/hierarchy2"/>
    <dgm:cxn modelId="{7E5CD058-1101-4B8C-A930-19A311B2CA7D}" type="presOf" srcId="{E087F0A5-5415-49E4-8C47-50F7CFAC59F4}" destId="{1574CB8C-00CC-440D-8ED5-E9B100AB54BD}" srcOrd="0" destOrd="0" presId="urn:microsoft.com/office/officeart/2005/8/layout/hierarchy2"/>
    <dgm:cxn modelId="{5DDA13A6-EA47-4A58-9C26-147153AF5298}" srcId="{86D630A7-2D99-45A5-B4D5-183E9E9A98CE}" destId="{0C21B09B-AB7A-468E-AD83-37B4E9E5A9F5}" srcOrd="0" destOrd="0" parTransId="{C701E9F7-17A3-4A38-94C0-FB41B2C897FE}" sibTransId="{CF8B65E6-930F-421C-B3BE-11FFCC978FBD}"/>
    <dgm:cxn modelId="{7355F6B5-E713-4EE8-911D-E1F66C15F0C7}" srcId="{5480909F-6FE1-4EEE-9BD2-45F86FE30F9D}" destId="{A2A6A9F3-D45F-483F-85AF-BC7B0EFDB6FD}" srcOrd="1" destOrd="0" parTransId="{2714DADA-3547-4BFD-8C10-85F6148AE433}" sibTransId="{B40D6AFE-D375-4546-A39C-6B48EF6DEEF8}"/>
    <dgm:cxn modelId="{A1CDAB18-E34E-4236-9FFD-88945587A76B}" type="presOf" srcId="{89817611-E472-4D76-94D5-DC1EBC1A599B}" destId="{A547B9C5-4B1A-4C66-A3A1-2DDFAA9CD6F5}" srcOrd="0" destOrd="0" presId="urn:microsoft.com/office/officeart/2005/8/layout/hierarchy2"/>
    <dgm:cxn modelId="{22862E7F-7924-4BA3-96E2-F98B80335F2C}" type="presOf" srcId="{A2A6A9F3-D45F-483F-85AF-BC7B0EFDB6FD}" destId="{0FBE4193-0EC8-4F07-B5FD-5E1CC434E720}" srcOrd="0" destOrd="0" presId="urn:microsoft.com/office/officeart/2005/8/layout/hierarchy2"/>
    <dgm:cxn modelId="{56D6A969-2CC6-4994-B377-E770E0C9BBF6}" type="presOf" srcId="{2714DADA-3547-4BFD-8C10-85F6148AE433}" destId="{5BAE3CD2-0F31-4585-98DA-7E0F54428E3C}" srcOrd="1" destOrd="0" presId="urn:microsoft.com/office/officeart/2005/8/layout/hierarchy2"/>
    <dgm:cxn modelId="{E68F8D82-4D18-453F-ADEC-5023DFFF1842}" type="presOf" srcId="{C701E9F7-17A3-4A38-94C0-FB41B2C897FE}" destId="{F798AE96-339E-4054-9625-C6AC39C4E8CC}" srcOrd="0" destOrd="0" presId="urn:microsoft.com/office/officeart/2005/8/layout/hierarchy2"/>
    <dgm:cxn modelId="{45D8509F-1FFD-4823-854E-E3EE56A3602F}" type="presOf" srcId="{29927D2A-3115-49DC-B701-4BD7AD057FBF}" destId="{86B35D2B-E50A-4EFB-9002-0717B8C9195E}" srcOrd="1" destOrd="0" presId="urn:microsoft.com/office/officeart/2005/8/layout/hierarchy2"/>
    <dgm:cxn modelId="{FB544B55-D2C8-4DDD-9A09-D8D92B8AD93C}" type="presOf" srcId="{E087F0A5-5415-49E4-8C47-50F7CFAC59F4}" destId="{96A0BCCF-A28C-4609-B991-0FA47B98E85F}" srcOrd="1" destOrd="0" presId="urn:microsoft.com/office/officeart/2005/8/layout/hierarchy2"/>
    <dgm:cxn modelId="{A33E0A1D-E00B-40F3-88CF-E444CFBD1F94}" type="presOf" srcId="{2714DADA-3547-4BFD-8C10-85F6148AE433}" destId="{307F344F-CB3D-40B5-AFD6-D71050F272AE}" srcOrd="0" destOrd="0" presId="urn:microsoft.com/office/officeart/2005/8/layout/hierarchy2"/>
    <dgm:cxn modelId="{F85AF260-43BB-434C-9FBC-22223F7CAC08}" srcId="{A2A6A9F3-D45F-483F-85AF-BC7B0EFDB6FD}" destId="{05530809-9697-4E72-8BD3-1072F7470794}" srcOrd="0" destOrd="0" parTransId="{29927D2A-3115-49DC-B701-4BD7AD057FBF}" sibTransId="{2DF91C46-9B57-47AF-9F69-C6125D1DAA0F}"/>
    <dgm:cxn modelId="{713118AB-1817-44AE-A973-0051F96A177B}" srcId="{86D630A7-2D99-45A5-B4D5-183E9E9A98CE}" destId="{D6913D51-CB42-40F6-B83D-8ABB0F813767}" srcOrd="1" destOrd="0" parTransId="{D1A717A1-DB76-42F5-BF83-6D6C6725A349}" sibTransId="{33D0DF35-6DA7-4ED2-A341-40B460D1B13D}"/>
    <dgm:cxn modelId="{786E9DBA-9E89-4AB9-8C4C-6B049A065CA7}" srcId="{89817611-E472-4D76-94D5-DC1EBC1A599B}" destId="{5480909F-6FE1-4EEE-9BD2-45F86FE30F9D}" srcOrd="0" destOrd="0" parTransId="{5E6F27A7-B454-4E79-B730-69CB3A81B94A}" sibTransId="{19FA6219-F8F7-4A7E-A50A-EAD0D99A04B3}"/>
    <dgm:cxn modelId="{6A2E9459-3E56-4647-87ED-F976A7CBBDA0}" type="presOf" srcId="{5480909F-6FE1-4EEE-9BD2-45F86FE30F9D}" destId="{D1618923-2A81-4BD3-8863-3FF04D10495F}" srcOrd="0" destOrd="0" presId="urn:microsoft.com/office/officeart/2005/8/layout/hierarchy2"/>
    <dgm:cxn modelId="{D660D90C-3AB8-4BDB-9EDC-92118EC490A1}" type="presOf" srcId="{0C21B09B-AB7A-468E-AD83-37B4E9E5A9F5}" destId="{246951DE-9CE6-4191-B4DE-7BACC567297A}" srcOrd="0" destOrd="0" presId="urn:microsoft.com/office/officeart/2005/8/layout/hierarchy2"/>
    <dgm:cxn modelId="{42EEDF69-9642-4F2E-9E49-188DE71FCCD6}" type="presOf" srcId="{D1A717A1-DB76-42F5-BF83-6D6C6725A349}" destId="{B76015A9-1736-4BE0-AA95-F041365608C4}" srcOrd="0" destOrd="0" presId="urn:microsoft.com/office/officeart/2005/8/layout/hierarchy2"/>
    <dgm:cxn modelId="{32DE9B69-7657-4821-855A-7BC37E0028FF}" type="presOf" srcId="{29927D2A-3115-49DC-B701-4BD7AD057FBF}" destId="{7C2F8974-B5DA-4279-9A0D-47B36F0BC5F5}" srcOrd="0" destOrd="0" presId="urn:microsoft.com/office/officeart/2005/8/layout/hierarchy2"/>
    <dgm:cxn modelId="{5910701B-F710-4527-B93C-402EAD2FE955}" srcId="{5480909F-6FE1-4EEE-9BD2-45F86FE30F9D}" destId="{86D630A7-2D99-45A5-B4D5-183E9E9A98CE}" srcOrd="0" destOrd="0" parTransId="{E087F0A5-5415-49E4-8C47-50F7CFAC59F4}" sibTransId="{E8844C39-52B9-4AB2-A8F5-96009C8AF27E}"/>
    <dgm:cxn modelId="{AC497FDB-93B5-44B5-9854-CE06C1ED248D}" type="presOf" srcId="{05530809-9697-4E72-8BD3-1072F7470794}" destId="{E8FA910D-C815-4CC2-BA81-2C4DB8F3F06C}" srcOrd="0" destOrd="0" presId="urn:microsoft.com/office/officeart/2005/8/layout/hierarchy2"/>
    <dgm:cxn modelId="{EE0A89C5-6F4C-4C13-AEA0-B0A8D6C9FE79}" type="presOf" srcId="{D6913D51-CB42-40F6-B83D-8ABB0F813767}" destId="{88833345-D0FD-4B70-91E9-502C7C6EA15B}" srcOrd="0" destOrd="0" presId="urn:microsoft.com/office/officeart/2005/8/layout/hierarchy2"/>
    <dgm:cxn modelId="{30AC7B7A-28EF-4E22-BB99-1C289F1FCCBD}" type="presOf" srcId="{D1A717A1-DB76-42F5-BF83-6D6C6725A349}" destId="{503F9C1F-2B57-45B5-BAE5-7A549E41A79D}" srcOrd="1" destOrd="0" presId="urn:microsoft.com/office/officeart/2005/8/layout/hierarchy2"/>
    <dgm:cxn modelId="{E4312A9B-965D-45E6-BE59-8861FDEB3122}" type="presOf" srcId="{86D630A7-2D99-45A5-B4D5-183E9E9A98CE}" destId="{865DB424-C507-4DCE-8E92-95AF32D0CA8B}" srcOrd="0" destOrd="0" presId="urn:microsoft.com/office/officeart/2005/8/layout/hierarchy2"/>
    <dgm:cxn modelId="{C37B90FE-DCA9-48DC-9376-9DB52FE27582}" type="presParOf" srcId="{A547B9C5-4B1A-4C66-A3A1-2DDFAA9CD6F5}" destId="{9F591489-A10B-459B-BE6D-E5AE4B6DDDA4}" srcOrd="0" destOrd="0" presId="urn:microsoft.com/office/officeart/2005/8/layout/hierarchy2"/>
    <dgm:cxn modelId="{08D86B49-B208-48A6-8140-DE7DCA775511}" type="presParOf" srcId="{9F591489-A10B-459B-BE6D-E5AE4B6DDDA4}" destId="{D1618923-2A81-4BD3-8863-3FF04D10495F}" srcOrd="0" destOrd="0" presId="urn:microsoft.com/office/officeart/2005/8/layout/hierarchy2"/>
    <dgm:cxn modelId="{FF4DEF79-169D-4BE9-9060-569252A486F6}" type="presParOf" srcId="{9F591489-A10B-459B-BE6D-E5AE4B6DDDA4}" destId="{92A745D9-5001-4C26-8427-2C2FCF7584A9}" srcOrd="1" destOrd="0" presId="urn:microsoft.com/office/officeart/2005/8/layout/hierarchy2"/>
    <dgm:cxn modelId="{DF9D69C0-C31D-4BE9-B372-3CF4F6AB1D2E}" type="presParOf" srcId="{92A745D9-5001-4C26-8427-2C2FCF7584A9}" destId="{1574CB8C-00CC-440D-8ED5-E9B100AB54BD}" srcOrd="0" destOrd="0" presId="urn:microsoft.com/office/officeart/2005/8/layout/hierarchy2"/>
    <dgm:cxn modelId="{BD6CC2DC-AD26-4C9F-B804-710ED49429DD}" type="presParOf" srcId="{1574CB8C-00CC-440D-8ED5-E9B100AB54BD}" destId="{96A0BCCF-A28C-4609-B991-0FA47B98E85F}" srcOrd="0" destOrd="0" presId="urn:microsoft.com/office/officeart/2005/8/layout/hierarchy2"/>
    <dgm:cxn modelId="{4EA46092-E478-40A2-ACDB-F5DEDCC4B6D9}" type="presParOf" srcId="{92A745D9-5001-4C26-8427-2C2FCF7584A9}" destId="{888BDABE-19A1-4575-8D67-2E9D2016268E}" srcOrd="1" destOrd="0" presId="urn:microsoft.com/office/officeart/2005/8/layout/hierarchy2"/>
    <dgm:cxn modelId="{C1AF2A62-7274-42AA-9592-507109D5525D}" type="presParOf" srcId="{888BDABE-19A1-4575-8D67-2E9D2016268E}" destId="{865DB424-C507-4DCE-8E92-95AF32D0CA8B}" srcOrd="0" destOrd="0" presId="urn:microsoft.com/office/officeart/2005/8/layout/hierarchy2"/>
    <dgm:cxn modelId="{6DFD120E-F719-435D-92C8-5CD1FB7835AA}" type="presParOf" srcId="{888BDABE-19A1-4575-8D67-2E9D2016268E}" destId="{8886C7C8-FDAF-4E00-9306-36270B8756E0}" srcOrd="1" destOrd="0" presId="urn:microsoft.com/office/officeart/2005/8/layout/hierarchy2"/>
    <dgm:cxn modelId="{ECE7F87F-49FD-4C20-A919-0E73244B7230}" type="presParOf" srcId="{8886C7C8-FDAF-4E00-9306-36270B8756E0}" destId="{F798AE96-339E-4054-9625-C6AC39C4E8CC}" srcOrd="0" destOrd="0" presId="urn:microsoft.com/office/officeart/2005/8/layout/hierarchy2"/>
    <dgm:cxn modelId="{30ADB4C7-6F29-4822-B675-7EB64BC14EB8}" type="presParOf" srcId="{F798AE96-339E-4054-9625-C6AC39C4E8CC}" destId="{5DE0B34C-4AB4-4700-8BB7-7351591083EE}" srcOrd="0" destOrd="0" presId="urn:microsoft.com/office/officeart/2005/8/layout/hierarchy2"/>
    <dgm:cxn modelId="{7BE49593-6098-4494-A3C8-FC25D212DD07}" type="presParOf" srcId="{8886C7C8-FDAF-4E00-9306-36270B8756E0}" destId="{427AE0AD-8340-47AE-B891-D9985188E200}" srcOrd="1" destOrd="0" presId="urn:microsoft.com/office/officeart/2005/8/layout/hierarchy2"/>
    <dgm:cxn modelId="{00F80BB0-3628-4A27-B54D-BDF2D6043226}" type="presParOf" srcId="{427AE0AD-8340-47AE-B891-D9985188E200}" destId="{246951DE-9CE6-4191-B4DE-7BACC567297A}" srcOrd="0" destOrd="0" presId="urn:microsoft.com/office/officeart/2005/8/layout/hierarchy2"/>
    <dgm:cxn modelId="{907A70D7-EAAD-4FDC-90C9-35E7402EAC7A}" type="presParOf" srcId="{427AE0AD-8340-47AE-B891-D9985188E200}" destId="{824108AC-DF86-49EB-9C47-835A1391D017}" srcOrd="1" destOrd="0" presId="urn:microsoft.com/office/officeart/2005/8/layout/hierarchy2"/>
    <dgm:cxn modelId="{407C69FC-37B7-4510-8860-CD9AA18174E3}" type="presParOf" srcId="{8886C7C8-FDAF-4E00-9306-36270B8756E0}" destId="{B76015A9-1736-4BE0-AA95-F041365608C4}" srcOrd="2" destOrd="0" presId="urn:microsoft.com/office/officeart/2005/8/layout/hierarchy2"/>
    <dgm:cxn modelId="{D0FFA8B1-2B2D-46E5-9B17-FCD48D1C42B2}" type="presParOf" srcId="{B76015A9-1736-4BE0-AA95-F041365608C4}" destId="{503F9C1F-2B57-45B5-BAE5-7A549E41A79D}" srcOrd="0" destOrd="0" presId="urn:microsoft.com/office/officeart/2005/8/layout/hierarchy2"/>
    <dgm:cxn modelId="{1E4866C1-9392-43B7-BF3F-8A005C87F642}" type="presParOf" srcId="{8886C7C8-FDAF-4E00-9306-36270B8756E0}" destId="{0C7C640C-2645-48B3-B37E-027E6AE51A8F}" srcOrd="3" destOrd="0" presId="urn:microsoft.com/office/officeart/2005/8/layout/hierarchy2"/>
    <dgm:cxn modelId="{1661DE6A-C107-4520-B09B-58BA240BD7E7}" type="presParOf" srcId="{0C7C640C-2645-48B3-B37E-027E6AE51A8F}" destId="{88833345-D0FD-4B70-91E9-502C7C6EA15B}" srcOrd="0" destOrd="0" presId="urn:microsoft.com/office/officeart/2005/8/layout/hierarchy2"/>
    <dgm:cxn modelId="{21C5587A-804E-4A58-B881-7C8F4A7CF917}" type="presParOf" srcId="{0C7C640C-2645-48B3-B37E-027E6AE51A8F}" destId="{BF6CCB32-9C74-4183-83D0-68EF67291A48}" srcOrd="1" destOrd="0" presId="urn:microsoft.com/office/officeart/2005/8/layout/hierarchy2"/>
    <dgm:cxn modelId="{55BDB1FB-5D9E-4113-B77A-5F727ECFCFA9}" type="presParOf" srcId="{92A745D9-5001-4C26-8427-2C2FCF7584A9}" destId="{307F344F-CB3D-40B5-AFD6-D71050F272AE}" srcOrd="2" destOrd="0" presId="urn:microsoft.com/office/officeart/2005/8/layout/hierarchy2"/>
    <dgm:cxn modelId="{2796158B-D25F-46A0-8AA8-5411AF44C5F2}" type="presParOf" srcId="{307F344F-CB3D-40B5-AFD6-D71050F272AE}" destId="{5BAE3CD2-0F31-4585-98DA-7E0F54428E3C}" srcOrd="0" destOrd="0" presId="urn:microsoft.com/office/officeart/2005/8/layout/hierarchy2"/>
    <dgm:cxn modelId="{36032077-1A17-4A40-9CA9-654BC9B6A6FB}" type="presParOf" srcId="{92A745D9-5001-4C26-8427-2C2FCF7584A9}" destId="{4126240C-438D-42FE-B8B9-64AED5A400C2}" srcOrd="3" destOrd="0" presId="urn:microsoft.com/office/officeart/2005/8/layout/hierarchy2"/>
    <dgm:cxn modelId="{20E9980F-C2E1-49E3-9B1B-2C8E67B30DE0}" type="presParOf" srcId="{4126240C-438D-42FE-B8B9-64AED5A400C2}" destId="{0FBE4193-0EC8-4F07-B5FD-5E1CC434E720}" srcOrd="0" destOrd="0" presId="urn:microsoft.com/office/officeart/2005/8/layout/hierarchy2"/>
    <dgm:cxn modelId="{132F914D-4DB5-4CD0-9D57-BA9320C666AA}" type="presParOf" srcId="{4126240C-438D-42FE-B8B9-64AED5A400C2}" destId="{E463767E-A36B-4B2F-9B26-1EDCC566B601}" srcOrd="1" destOrd="0" presId="urn:microsoft.com/office/officeart/2005/8/layout/hierarchy2"/>
    <dgm:cxn modelId="{B64AD8FB-7608-43E3-AA2A-E0AADDA21581}" type="presParOf" srcId="{E463767E-A36B-4B2F-9B26-1EDCC566B601}" destId="{7C2F8974-B5DA-4279-9A0D-47B36F0BC5F5}" srcOrd="0" destOrd="0" presId="urn:microsoft.com/office/officeart/2005/8/layout/hierarchy2"/>
    <dgm:cxn modelId="{DB5E6D07-9F7A-4F2E-9854-1F3C94ED45E8}" type="presParOf" srcId="{7C2F8974-B5DA-4279-9A0D-47B36F0BC5F5}" destId="{86B35D2B-E50A-4EFB-9002-0717B8C9195E}" srcOrd="0" destOrd="0" presId="urn:microsoft.com/office/officeart/2005/8/layout/hierarchy2"/>
    <dgm:cxn modelId="{A0C2E3EA-9677-48D3-B045-8F753D61BA7C}" type="presParOf" srcId="{E463767E-A36B-4B2F-9B26-1EDCC566B601}" destId="{A71462C7-55EE-43EB-A6B2-22D756DEA48C}" srcOrd="1" destOrd="0" presId="urn:microsoft.com/office/officeart/2005/8/layout/hierarchy2"/>
    <dgm:cxn modelId="{2E97671A-86B2-4A20-A91D-EF69BAE47932}" type="presParOf" srcId="{A71462C7-55EE-43EB-A6B2-22D756DEA48C}" destId="{E8FA910D-C815-4CC2-BA81-2C4DB8F3F06C}" srcOrd="0" destOrd="0" presId="urn:microsoft.com/office/officeart/2005/8/layout/hierarchy2"/>
    <dgm:cxn modelId="{6EA3F322-F25D-4491-822F-9B83246379B2}" type="presParOf" srcId="{A71462C7-55EE-43EB-A6B2-22D756DEA48C}" destId="{75153012-F148-4616-A13A-E032E6FC0113}" srcOrd="1" destOrd="0" presId="urn:microsoft.com/office/officeart/2005/8/layout/hierarchy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618923-2A81-4BD3-8863-3FF04D10495F}">
      <dsp:nvSpPr>
        <dsp:cNvPr id="0" name=""/>
        <dsp:cNvSpPr/>
      </dsp:nvSpPr>
      <dsp:spPr>
        <a:xfrm>
          <a:off x="19007" y="1182634"/>
          <a:ext cx="3034481" cy="89665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Referral to selected service(s) via INFORM</a:t>
          </a:r>
        </a:p>
      </dsp:txBody>
      <dsp:txXfrm>
        <a:off x="45269" y="1208896"/>
        <a:ext cx="2981957" cy="844129"/>
      </dsp:txXfrm>
    </dsp:sp>
    <dsp:sp modelId="{1574CB8C-00CC-440D-8ED5-E9B100AB54BD}">
      <dsp:nvSpPr>
        <dsp:cNvPr id="0" name=""/>
        <dsp:cNvSpPr/>
      </dsp:nvSpPr>
      <dsp:spPr>
        <a:xfrm rot="19000914">
          <a:off x="2904450" y="1219627"/>
          <a:ext cx="1094090" cy="72070"/>
        </a:xfrm>
        <a:custGeom>
          <a:avLst/>
          <a:gdLst/>
          <a:ahLst/>
          <a:cxnLst/>
          <a:rect l="0" t="0" r="0" b="0"/>
          <a:pathLst>
            <a:path>
              <a:moveTo>
                <a:pt x="0" y="36035"/>
              </a:moveTo>
              <a:lnTo>
                <a:pt x="1094090" y="3603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424143" y="1228309"/>
        <a:ext cx="54704" cy="54704"/>
      </dsp:txXfrm>
    </dsp:sp>
    <dsp:sp modelId="{865DB424-C507-4DCE-8E92-95AF32D0CA8B}">
      <dsp:nvSpPr>
        <dsp:cNvPr id="0" name=""/>
        <dsp:cNvSpPr/>
      </dsp:nvSpPr>
      <dsp:spPr>
        <a:xfrm>
          <a:off x="3849501" y="242732"/>
          <a:ext cx="2069489" cy="127526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Assessed &amp; accepted - INFORM updated - client &amp; referrer notified</a:t>
          </a:r>
        </a:p>
      </dsp:txBody>
      <dsp:txXfrm>
        <a:off x="3886852" y="280083"/>
        <a:ext cx="1994787" cy="1200558"/>
      </dsp:txXfrm>
    </dsp:sp>
    <dsp:sp modelId="{F798AE96-339E-4054-9625-C6AC39C4E8CC}">
      <dsp:nvSpPr>
        <dsp:cNvPr id="0" name=""/>
        <dsp:cNvSpPr/>
      </dsp:nvSpPr>
      <dsp:spPr>
        <a:xfrm rot="20510386">
          <a:off x="5887835" y="649381"/>
          <a:ext cx="1250954" cy="72070"/>
        </a:xfrm>
        <a:custGeom>
          <a:avLst/>
          <a:gdLst/>
          <a:ahLst/>
          <a:cxnLst/>
          <a:rect l="0" t="0" r="0" b="0"/>
          <a:pathLst>
            <a:path>
              <a:moveTo>
                <a:pt x="0" y="36035"/>
              </a:moveTo>
              <a:lnTo>
                <a:pt x="1250954" y="3603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6482038" y="654142"/>
        <a:ext cx="62547" cy="62547"/>
      </dsp:txXfrm>
    </dsp:sp>
    <dsp:sp modelId="{246951DE-9CE6-4191-B4DE-7BACC567297A}">
      <dsp:nvSpPr>
        <dsp:cNvPr id="0" name=""/>
        <dsp:cNvSpPr/>
      </dsp:nvSpPr>
      <dsp:spPr>
        <a:xfrm>
          <a:off x="7107634" y="200627"/>
          <a:ext cx="1698614" cy="579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Accommodated</a:t>
          </a:r>
        </a:p>
      </dsp:txBody>
      <dsp:txXfrm>
        <a:off x="7124612" y="217605"/>
        <a:ext cx="1664658" cy="545729"/>
      </dsp:txXfrm>
    </dsp:sp>
    <dsp:sp modelId="{B76015A9-1736-4BE0-AA95-F041365608C4}">
      <dsp:nvSpPr>
        <dsp:cNvPr id="0" name=""/>
        <dsp:cNvSpPr/>
      </dsp:nvSpPr>
      <dsp:spPr>
        <a:xfrm rot="1243085">
          <a:off x="5879172" y="1062160"/>
          <a:ext cx="1231493" cy="72070"/>
        </a:xfrm>
        <a:custGeom>
          <a:avLst/>
          <a:gdLst/>
          <a:ahLst/>
          <a:cxnLst/>
          <a:rect l="0" t="0" r="0" b="0"/>
          <a:pathLst>
            <a:path>
              <a:moveTo>
                <a:pt x="0" y="36035"/>
              </a:moveTo>
              <a:lnTo>
                <a:pt x="1231493" y="3603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6464131" y="1067408"/>
        <a:ext cx="61574" cy="61574"/>
      </dsp:txXfrm>
    </dsp:sp>
    <dsp:sp modelId="{88833345-D0FD-4B70-91E9-502C7C6EA15B}">
      <dsp:nvSpPr>
        <dsp:cNvPr id="0" name=""/>
        <dsp:cNvSpPr/>
      </dsp:nvSpPr>
      <dsp:spPr>
        <a:xfrm>
          <a:off x="7070847" y="935167"/>
          <a:ext cx="1858678" cy="7617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Placed on waiting list</a:t>
          </a:r>
        </a:p>
      </dsp:txBody>
      <dsp:txXfrm>
        <a:off x="7093157" y="957477"/>
        <a:ext cx="1814058" cy="717102"/>
      </dsp:txXfrm>
    </dsp:sp>
    <dsp:sp modelId="{307F344F-CB3D-40B5-AFD6-D71050F272AE}">
      <dsp:nvSpPr>
        <dsp:cNvPr id="0" name=""/>
        <dsp:cNvSpPr/>
      </dsp:nvSpPr>
      <dsp:spPr>
        <a:xfrm rot="2507142">
          <a:off x="2911253" y="1967544"/>
          <a:ext cx="1118391" cy="72070"/>
        </a:xfrm>
        <a:custGeom>
          <a:avLst/>
          <a:gdLst/>
          <a:ahLst/>
          <a:cxnLst/>
          <a:rect l="0" t="0" r="0" b="0"/>
          <a:pathLst>
            <a:path>
              <a:moveTo>
                <a:pt x="0" y="36035"/>
              </a:moveTo>
              <a:lnTo>
                <a:pt x="1118391" y="3603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442489" y="1975619"/>
        <a:ext cx="55919" cy="55919"/>
      </dsp:txXfrm>
    </dsp:sp>
    <dsp:sp modelId="{0FBE4193-0EC8-4F07-B5FD-5E1CC434E720}">
      <dsp:nvSpPr>
        <dsp:cNvPr id="0" name=""/>
        <dsp:cNvSpPr/>
      </dsp:nvSpPr>
      <dsp:spPr>
        <a:xfrm>
          <a:off x="3887409" y="1750553"/>
          <a:ext cx="2075374" cy="125128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Assessed and refused - INFORM updated - client &amp; referrer notified</a:t>
          </a:r>
        </a:p>
      </dsp:txBody>
      <dsp:txXfrm>
        <a:off x="3924058" y="1787202"/>
        <a:ext cx="2002076" cy="1177989"/>
      </dsp:txXfrm>
    </dsp:sp>
    <dsp:sp modelId="{7C2F8974-B5DA-4279-9A0D-47B36F0BC5F5}">
      <dsp:nvSpPr>
        <dsp:cNvPr id="0" name=""/>
        <dsp:cNvSpPr/>
      </dsp:nvSpPr>
      <dsp:spPr>
        <a:xfrm rot="504550">
          <a:off x="5956598" y="2424293"/>
          <a:ext cx="1150571" cy="72070"/>
        </a:xfrm>
        <a:custGeom>
          <a:avLst/>
          <a:gdLst/>
          <a:ahLst/>
          <a:cxnLst/>
          <a:rect l="0" t="0" r="0" b="0"/>
          <a:pathLst>
            <a:path>
              <a:moveTo>
                <a:pt x="0" y="36035"/>
              </a:moveTo>
              <a:lnTo>
                <a:pt x="1150571" y="3603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6503120" y="2431563"/>
        <a:ext cx="57528" cy="57528"/>
      </dsp:txXfrm>
    </dsp:sp>
    <dsp:sp modelId="{E8FA910D-C815-4CC2-BA81-2C4DB8F3F06C}">
      <dsp:nvSpPr>
        <dsp:cNvPr id="0" name=""/>
        <dsp:cNvSpPr/>
      </dsp:nvSpPr>
      <dsp:spPr>
        <a:xfrm>
          <a:off x="7100984" y="1907567"/>
          <a:ext cx="2047325" cy="1273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Advised of other supported housing services available and/or signposted to other / alternative services</a:t>
          </a:r>
        </a:p>
      </dsp:txBody>
      <dsp:txXfrm>
        <a:off x="7138292" y="1944875"/>
        <a:ext cx="1972709" cy="119916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11</Pages>
  <Words>2163</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Cambridgeshire County Council</Company>
  <LinksUpToDate>false</LinksUpToDate>
  <CharactersWithSpaces>14470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Sparks Lisa</dc:creator>
  <cp:keywords/>
  <dc:description/>
  <cp:lastModifiedBy>Sparks Lisa</cp:lastModifiedBy>
  <cp:revision>8</cp:revision>
  <dcterms:created xsi:type="dcterms:W3CDTF">2020-12-01T14:44:00Z</dcterms:created>
  <dcterms:modified xsi:type="dcterms:W3CDTF">2020-12-01T17:29:00Z</dcterms:modified>
</cp:coreProperties>
</file>