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E9" w:rsidRDefault="00071FC3">
      <w:pPr>
        <w:rPr>
          <w:sz w:val="24"/>
          <w:szCs w:val="24"/>
          <w:u w:val="single"/>
        </w:rPr>
      </w:pPr>
      <w:bookmarkStart w:id="0" w:name="_GoBack"/>
      <w:bookmarkEnd w:id="0"/>
      <w:r>
        <w:rPr>
          <w:sz w:val="24"/>
          <w:szCs w:val="24"/>
          <w:u w:val="single"/>
        </w:rPr>
        <w:t xml:space="preserve">Update for Fin Cap </w:t>
      </w:r>
      <w:r w:rsidR="00027CF5">
        <w:rPr>
          <w:sz w:val="24"/>
          <w:szCs w:val="24"/>
          <w:u w:val="single"/>
        </w:rPr>
        <w:t>–</w:t>
      </w:r>
      <w:r>
        <w:rPr>
          <w:sz w:val="24"/>
          <w:szCs w:val="24"/>
          <w:u w:val="single"/>
        </w:rPr>
        <w:t xml:space="preserve"> </w:t>
      </w:r>
      <w:r w:rsidR="00027CF5">
        <w:rPr>
          <w:sz w:val="24"/>
          <w:szCs w:val="24"/>
          <w:u w:val="single"/>
        </w:rPr>
        <w:t xml:space="preserve">CLAS </w:t>
      </w:r>
      <w:proofErr w:type="spellStart"/>
      <w:r w:rsidR="00027CF5">
        <w:rPr>
          <w:sz w:val="24"/>
          <w:szCs w:val="24"/>
          <w:u w:val="single"/>
        </w:rPr>
        <w:t>Qtr</w:t>
      </w:r>
      <w:proofErr w:type="spellEnd"/>
      <w:r w:rsidR="00027CF5">
        <w:rPr>
          <w:sz w:val="24"/>
          <w:szCs w:val="24"/>
          <w:u w:val="single"/>
        </w:rPr>
        <w:t xml:space="preserve"> 1</w:t>
      </w:r>
      <w:r w:rsidR="00B610E9">
        <w:rPr>
          <w:sz w:val="24"/>
          <w:szCs w:val="24"/>
          <w:u w:val="single"/>
        </w:rPr>
        <w:t xml:space="preserve"> 201</w:t>
      </w:r>
      <w:r w:rsidR="00027CF5">
        <w:rPr>
          <w:sz w:val="24"/>
          <w:szCs w:val="24"/>
          <w:u w:val="single"/>
        </w:rPr>
        <w:t>8</w:t>
      </w:r>
      <w:r w:rsidR="00B610E9">
        <w:rPr>
          <w:sz w:val="24"/>
          <w:szCs w:val="24"/>
          <w:u w:val="single"/>
        </w:rPr>
        <w:t>/201</w:t>
      </w:r>
      <w:r w:rsidR="00027CF5">
        <w:rPr>
          <w:sz w:val="24"/>
          <w:szCs w:val="24"/>
          <w:u w:val="single"/>
        </w:rPr>
        <w:t>9</w:t>
      </w:r>
    </w:p>
    <w:p w:rsidR="00FC6D75" w:rsidRPr="00FF73EB" w:rsidRDefault="00FE20B3">
      <w:pPr>
        <w:rPr>
          <w:sz w:val="24"/>
          <w:szCs w:val="24"/>
          <w:u w:val="single"/>
        </w:rPr>
      </w:pPr>
      <w:r w:rsidRPr="00FF73EB">
        <w:rPr>
          <w:sz w:val="24"/>
          <w:szCs w:val="24"/>
          <w:u w:val="single"/>
        </w:rPr>
        <w:t>Achievements</w:t>
      </w:r>
    </w:p>
    <w:p w:rsidR="007D0944" w:rsidRDefault="00757C6B" w:rsidP="007D0944">
      <w:pPr>
        <w:pStyle w:val="ListParagraph"/>
        <w:numPr>
          <w:ilvl w:val="0"/>
          <w:numId w:val="5"/>
        </w:numPr>
        <w:spacing w:after="0" w:line="240" w:lineRule="auto"/>
      </w:pPr>
      <w:r>
        <w:t xml:space="preserve">Annual service report for FY 2017/2018 is now available and can be shared with Fin Cap members if they wish. </w:t>
      </w:r>
    </w:p>
    <w:p w:rsidR="0050659E" w:rsidRPr="0050659E" w:rsidRDefault="00233A10" w:rsidP="0050659E">
      <w:pPr>
        <w:pStyle w:val="ListParagraph"/>
        <w:numPr>
          <w:ilvl w:val="0"/>
          <w:numId w:val="5"/>
        </w:numPr>
        <w:rPr>
          <w:sz w:val="24"/>
          <w:szCs w:val="24"/>
        </w:rPr>
      </w:pPr>
      <w:proofErr w:type="spellStart"/>
      <w:r>
        <w:rPr>
          <w:sz w:val="24"/>
          <w:szCs w:val="24"/>
        </w:rPr>
        <w:t>Qtr</w:t>
      </w:r>
      <w:proofErr w:type="spellEnd"/>
      <w:r>
        <w:rPr>
          <w:sz w:val="24"/>
          <w:szCs w:val="24"/>
        </w:rPr>
        <w:t xml:space="preserve"> 1 </w:t>
      </w:r>
      <w:r w:rsidR="00C85708">
        <w:rPr>
          <w:sz w:val="24"/>
          <w:szCs w:val="24"/>
        </w:rPr>
        <w:t xml:space="preserve">FY </w:t>
      </w:r>
      <w:r w:rsidR="007D0944">
        <w:rPr>
          <w:sz w:val="24"/>
          <w:szCs w:val="24"/>
        </w:rPr>
        <w:t>201</w:t>
      </w:r>
      <w:r w:rsidR="00C85708">
        <w:rPr>
          <w:sz w:val="24"/>
          <w:szCs w:val="24"/>
        </w:rPr>
        <w:t>8</w:t>
      </w:r>
      <w:r w:rsidR="007D0944">
        <w:rPr>
          <w:sz w:val="24"/>
          <w:szCs w:val="24"/>
        </w:rPr>
        <w:t>/201</w:t>
      </w:r>
      <w:r w:rsidR="00C85708">
        <w:rPr>
          <w:sz w:val="24"/>
          <w:szCs w:val="24"/>
        </w:rPr>
        <w:t>9</w:t>
      </w:r>
      <w:r w:rsidR="007D0944">
        <w:rPr>
          <w:sz w:val="24"/>
          <w:szCs w:val="24"/>
        </w:rPr>
        <w:t xml:space="preserve"> – </w:t>
      </w:r>
      <w:r w:rsidR="00C85708">
        <w:rPr>
          <w:sz w:val="24"/>
          <w:szCs w:val="24"/>
        </w:rPr>
        <w:t xml:space="preserve"> 25% of annual budget spent</w:t>
      </w:r>
      <w:r w:rsidR="0050659E" w:rsidRPr="0050659E">
        <w:rPr>
          <w:sz w:val="24"/>
          <w:szCs w:val="24"/>
        </w:rPr>
        <w:t xml:space="preserve"> </w:t>
      </w:r>
      <w:r w:rsidR="00C85708">
        <w:rPr>
          <w:sz w:val="24"/>
          <w:szCs w:val="24"/>
        </w:rPr>
        <w:t>– on target</w:t>
      </w:r>
    </w:p>
    <w:p w:rsidR="0050659E" w:rsidRPr="0050659E" w:rsidRDefault="007D0944" w:rsidP="0050659E">
      <w:pPr>
        <w:pStyle w:val="ListParagraph"/>
        <w:numPr>
          <w:ilvl w:val="0"/>
          <w:numId w:val="5"/>
        </w:numPr>
        <w:rPr>
          <w:sz w:val="24"/>
          <w:szCs w:val="24"/>
        </w:rPr>
      </w:pPr>
      <w:r>
        <w:rPr>
          <w:sz w:val="24"/>
          <w:szCs w:val="24"/>
        </w:rPr>
        <w:t>Average value per award £18</w:t>
      </w:r>
      <w:r w:rsidR="00C85708">
        <w:rPr>
          <w:sz w:val="24"/>
          <w:szCs w:val="24"/>
        </w:rPr>
        <w:t>5</w:t>
      </w:r>
    </w:p>
    <w:p w:rsidR="0050659E" w:rsidRPr="0050659E" w:rsidRDefault="0050659E" w:rsidP="0050659E">
      <w:pPr>
        <w:pStyle w:val="ListParagraph"/>
        <w:numPr>
          <w:ilvl w:val="0"/>
          <w:numId w:val="5"/>
        </w:numPr>
        <w:rPr>
          <w:sz w:val="24"/>
          <w:szCs w:val="24"/>
        </w:rPr>
      </w:pPr>
      <w:r w:rsidRPr="0050659E">
        <w:rPr>
          <w:sz w:val="24"/>
          <w:szCs w:val="24"/>
        </w:rPr>
        <w:t xml:space="preserve">The majority of the awards have been for recycled goods – in keeping with the new model were the focus is on green goods to make better use of the limited funding </w:t>
      </w:r>
    </w:p>
    <w:tbl>
      <w:tblPr>
        <w:tblStyle w:val="TableGrid"/>
        <w:tblW w:w="0" w:type="auto"/>
        <w:tblLook w:val="04A0" w:firstRow="1" w:lastRow="0" w:firstColumn="1" w:lastColumn="0" w:noHBand="0" w:noVBand="1"/>
      </w:tblPr>
      <w:tblGrid>
        <w:gridCol w:w="3080"/>
        <w:gridCol w:w="1564"/>
        <w:gridCol w:w="1843"/>
      </w:tblGrid>
      <w:tr w:rsidR="0050659E" w:rsidTr="00BE0A75">
        <w:tc>
          <w:tcPr>
            <w:tcW w:w="3080" w:type="dxa"/>
          </w:tcPr>
          <w:p w:rsidR="0050659E" w:rsidRPr="009564AE" w:rsidRDefault="0050659E" w:rsidP="00BE0A75">
            <w:pPr>
              <w:rPr>
                <w:b/>
              </w:rPr>
            </w:pPr>
            <w:r w:rsidRPr="009564AE">
              <w:rPr>
                <w:b/>
              </w:rPr>
              <w:t xml:space="preserve">Type </w:t>
            </w:r>
          </w:p>
        </w:tc>
        <w:tc>
          <w:tcPr>
            <w:tcW w:w="1564" w:type="dxa"/>
          </w:tcPr>
          <w:p w:rsidR="0050659E" w:rsidRPr="00B06EDF" w:rsidRDefault="0050659E" w:rsidP="00BE0A75">
            <w:pPr>
              <w:rPr>
                <w:b/>
              </w:rPr>
            </w:pPr>
            <w:r w:rsidRPr="00B06EDF">
              <w:rPr>
                <w:b/>
              </w:rPr>
              <w:t>No</w:t>
            </w:r>
          </w:p>
        </w:tc>
        <w:tc>
          <w:tcPr>
            <w:tcW w:w="1843" w:type="dxa"/>
          </w:tcPr>
          <w:p w:rsidR="0050659E" w:rsidRPr="00B06EDF" w:rsidRDefault="0050659E" w:rsidP="00BE0A75">
            <w:pPr>
              <w:rPr>
                <w:b/>
              </w:rPr>
            </w:pPr>
            <w:r w:rsidRPr="00B06EDF">
              <w:rPr>
                <w:b/>
              </w:rPr>
              <w:t>Value</w:t>
            </w:r>
          </w:p>
        </w:tc>
      </w:tr>
      <w:tr w:rsidR="0050659E" w:rsidTr="00BE0A75">
        <w:tc>
          <w:tcPr>
            <w:tcW w:w="3080" w:type="dxa"/>
          </w:tcPr>
          <w:p w:rsidR="0050659E" w:rsidRPr="00D46145" w:rsidRDefault="0050659E" w:rsidP="00BE0A75">
            <w:r w:rsidRPr="00D46145">
              <w:t>Green Goods</w:t>
            </w:r>
          </w:p>
        </w:tc>
        <w:tc>
          <w:tcPr>
            <w:tcW w:w="1564" w:type="dxa"/>
          </w:tcPr>
          <w:p w:rsidR="0050659E" w:rsidRPr="00D46145" w:rsidRDefault="00C85708" w:rsidP="00C85708">
            <w:r>
              <w:t xml:space="preserve">104 </w:t>
            </w:r>
          </w:p>
        </w:tc>
        <w:tc>
          <w:tcPr>
            <w:tcW w:w="1843" w:type="dxa"/>
          </w:tcPr>
          <w:p w:rsidR="0050659E" w:rsidRDefault="00C85708" w:rsidP="00C85708">
            <w:r>
              <w:t>£20,908</w:t>
            </w:r>
          </w:p>
        </w:tc>
      </w:tr>
      <w:tr w:rsidR="0050659E" w:rsidTr="00BE0A75">
        <w:tc>
          <w:tcPr>
            <w:tcW w:w="3080" w:type="dxa"/>
          </w:tcPr>
          <w:p w:rsidR="0050659E" w:rsidRPr="00D46145" w:rsidRDefault="0050659E" w:rsidP="00BE0A75">
            <w:r w:rsidRPr="00D46145">
              <w:t>White Goods</w:t>
            </w:r>
          </w:p>
        </w:tc>
        <w:tc>
          <w:tcPr>
            <w:tcW w:w="1564" w:type="dxa"/>
          </w:tcPr>
          <w:p w:rsidR="0050659E" w:rsidRPr="00D46145" w:rsidRDefault="00C85708" w:rsidP="00C85708">
            <w:r>
              <w:t>31</w:t>
            </w:r>
          </w:p>
        </w:tc>
        <w:tc>
          <w:tcPr>
            <w:tcW w:w="1843" w:type="dxa"/>
          </w:tcPr>
          <w:p w:rsidR="0050659E" w:rsidRDefault="0050659E" w:rsidP="00C85708">
            <w:r>
              <w:t>£</w:t>
            </w:r>
            <w:r w:rsidR="00C85708">
              <w:t>7,931</w:t>
            </w:r>
          </w:p>
        </w:tc>
      </w:tr>
      <w:tr w:rsidR="0050659E" w:rsidTr="00BE0A75">
        <w:tc>
          <w:tcPr>
            <w:tcW w:w="3080" w:type="dxa"/>
          </w:tcPr>
          <w:p w:rsidR="0050659E" w:rsidRPr="00D46145" w:rsidRDefault="0050659E" w:rsidP="00BE0A75">
            <w:r w:rsidRPr="00D46145">
              <w:t>Supermarket vouchers</w:t>
            </w:r>
          </w:p>
        </w:tc>
        <w:tc>
          <w:tcPr>
            <w:tcW w:w="1564" w:type="dxa"/>
          </w:tcPr>
          <w:p w:rsidR="0050659E" w:rsidRPr="00D46145" w:rsidRDefault="00C85708" w:rsidP="00C85708">
            <w:r>
              <w:t>49</w:t>
            </w:r>
          </w:p>
        </w:tc>
        <w:tc>
          <w:tcPr>
            <w:tcW w:w="1843" w:type="dxa"/>
          </w:tcPr>
          <w:p w:rsidR="0050659E" w:rsidRDefault="0050659E" w:rsidP="00C85708">
            <w:r>
              <w:t>£</w:t>
            </w:r>
            <w:r w:rsidR="00C85708">
              <w:t>5,270</w:t>
            </w:r>
          </w:p>
        </w:tc>
      </w:tr>
      <w:tr w:rsidR="0050659E" w:rsidTr="00BE0A75">
        <w:tc>
          <w:tcPr>
            <w:tcW w:w="3080" w:type="dxa"/>
          </w:tcPr>
          <w:p w:rsidR="0050659E" w:rsidRPr="00D46145" w:rsidRDefault="0050659E" w:rsidP="00BE0A75">
            <w:pPr>
              <w:rPr>
                <w:b/>
              </w:rPr>
            </w:pPr>
            <w:r w:rsidRPr="00D46145">
              <w:rPr>
                <w:b/>
              </w:rPr>
              <w:t xml:space="preserve">Total </w:t>
            </w:r>
          </w:p>
        </w:tc>
        <w:tc>
          <w:tcPr>
            <w:tcW w:w="1564" w:type="dxa"/>
          </w:tcPr>
          <w:p w:rsidR="0050659E" w:rsidRPr="00D46145" w:rsidRDefault="00C85708" w:rsidP="00C85708">
            <w:pPr>
              <w:rPr>
                <w:b/>
              </w:rPr>
            </w:pPr>
            <w:r>
              <w:rPr>
                <w:b/>
              </w:rPr>
              <w:t>184</w:t>
            </w:r>
          </w:p>
        </w:tc>
        <w:tc>
          <w:tcPr>
            <w:tcW w:w="1843" w:type="dxa"/>
          </w:tcPr>
          <w:p w:rsidR="0050659E" w:rsidRPr="00B06EDF" w:rsidRDefault="0050659E" w:rsidP="00C85708">
            <w:pPr>
              <w:rPr>
                <w:b/>
              </w:rPr>
            </w:pPr>
            <w:r>
              <w:rPr>
                <w:b/>
              </w:rPr>
              <w:t>£</w:t>
            </w:r>
            <w:r w:rsidR="00C85708">
              <w:rPr>
                <w:b/>
              </w:rPr>
              <w:t>34,109</w:t>
            </w:r>
          </w:p>
        </w:tc>
      </w:tr>
    </w:tbl>
    <w:p w:rsidR="0050659E" w:rsidRDefault="0050659E" w:rsidP="0050659E">
      <w:pPr>
        <w:rPr>
          <w:sz w:val="24"/>
          <w:szCs w:val="24"/>
        </w:rPr>
      </w:pPr>
    </w:p>
    <w:p w:rsidR="00C85708" w:rsidRDefault="00C85708" w:rsidP="0059086A">
      <w:pPr>
        <w:pStyle w:val="ListParagraph"/>
        <w:numPr>
          <w:ilvl w:val="0"/>
          <w:numId w:val="12"/>
        </w:numPr>
        <w:rPr>
          <w:rFonts w:ascii="Calibri" w:eastAsia="Times New Roman" w:hAnsi="Calibri" w:cs="Tahoma"/>
          <w:color w:val="000000"/>
          <w:lang w:eastAsia="en-GB"/>
        </w:rPr>
      </w:pPr>
      <w:r>
        <w:t xml:space="preserve">2 new champions have been recruited – </w:t>
      </w:r>
      <w:r w:rsidR="0059086A">
        <w:t xml:space="preserve">(Income Advisor) </w:t>
      </w:r>
      <w:r>
        <w:t xml:space="preserve">Sanctuary Housing, </w:t>
      </w:r>
      <w:r w:rsidR="0059086A">
        <w:t xml:space="preserve"> </w:t>
      </w:r>
      <w:r>
        <w:t xml:space="preserve">and </w:t>
      </w:r>
      <w:r w:rsidR="0059086A">
        <w:t xml:space="preserve">(Family Worker) </w:t>
      </w:r>
      <w:r w:rsidRPr="0059086A">
        <w:rPr>
          <w:rFonts w:ascii="Calibri" w:eastAsia="Times New Roman" w:hAnsi="Calibri" w:cs="Tahoma"/>
          <w:color w:val="000000"/>
          <w:lang w:eastAsia="en-GB"/>
        </w:rPr>
        <w:t>Cambridge City Child &amp; Family Centre team (North Cambridge &amp; Chesterton)</w:t>
      </w:r>
      <w:r w:rsidR="0059086A">
        <w:rPr>
          <w:rFonts w:ascii="Calibri" w:eastAsia="Times New Roman" w:hAnsi="Calibri" w:cs="Tahoma"/>
          <w:color w:val="000000"/>
          <w:lang w:eastAsia="en-GB"/>
        </w:rPr>
        <w:t xml:space="preserve"> </w:t>
      </w:r>
    </w:p>
    <w:p w:rsidR="0059086A" w:rsidRPr="00215F11" w:rsidRDefault="0059086A" w:rsidP="0059086A">
      <w:pPr>
        <w:pStyle w:val="ListParagraph"/>
        <w:numPr>
          <w:ilvl w:val="0"/>
          <w:numId w:val="12"/>
        </w:numPr>
        <w:rPr>
          <w:rFonts w:ascii="Calibri" w:eastAsia="Times New Roman" w:hAnsi="Calibri" w:cs="Tahoma"/>
          <w:color w:val="000000"/>
          <w:lang w:eastAsia="en-GB"/>
        </w:rPr>
      </w:pPr>
      <w:r>
        <w:t xml:space="preserve">Existing Champion from Axiom Housing has received additional budget and is </w:t>
      </w:r>
      <w:r w:rsidR="00824515">
        <w:t>taking referrals</w:t>
      </w:r>
      <w:r>
        <w:t xml:space="preserve"> from Hunts organisations he works with.</w:t>
      </w:r>
      <w:r w:rsidR="00824515">
        <w:t xml:space="preserve">  Should help increase numbers of awards in Hunts area. </w:t>
      </w:r>
    </w:p>
    <w:p w:rsidR="00215F11" w:rsidRPr="00824515" w:rsidRDefault="00215F11" w:rsidP="0059086A">
      <w:pPr>
        <w:pStyle w:val="ListParagraph"/>
        <w:numPr>
          <w:ilvl w:val="0"/>
          <w:numId w:val="12"/>
        </w:numPr>
        <w:rPr>
          <w:rFonts w:ascii="Calibri" w:eastAsia="Times New Roman" w:hAnsi="Calibri" w:cs="Tahoma"/>
          <w:color w:val="000000"/>
          <w:lang w:eastAsia="en-GB"/>
        </w:rPr>
      </w:pPr>
      <w:r>
        <w:t>Conducted</w:t>
      </w:r>
      <w:r w:rsidR="00450A6B">
        <w:t xml:space="preserve"> 1</w:t>
      </w:r>
      <w:r w:rsidR="00450A6B" w:rsidRPr="00450A6B">
        <w:rPr>
          <w:vertAlign w:val="superscript"/>
        </w:rPr>
        <w:t>st</w:t>
      </w:r>
      <w:r w:rsidR="00450A6B">
        <w:t xml:space="preserve"> part of </w:t>
      </w:r>
      <w:r>
        <w:t>lean review of the C</w:t>
      </w:r>
      <w:r w:rsidR="00450A6B">
        <w:t xml:space="preserve">LAS process in June, review team included x2 CLAS champions.  Exploring ways of </w:t>
      </w:r>
      <w:r w:rsidR="00824515">
        <w:t>simplifying systems</w:t>
      </w:r>
      <w:r w:rsidR="00450A6B">
        <w:t xml:space="preserve">. </w:t>
      </w:r>
    </w:p>
    <w:p w:rsidR="00824515" w:rsidRPr="0059086A" w:rsidRDefault="005D5DA1" w:rsidP="0059086A">
      <w:pPr>
        <w:pStyle w:val="ListParagraph"/>
        <w:numPr>
          <w:ilvl w:val="0"/>
          <w:numId w:val="12"/>
        </w:numPr>
        <w:rPr>
          <w:rFonts w:ascii="Calibri" w:eastAsia="Times New Roman" w:hAnsi="Calibri" w:cs="Tahoma"/>
          <w:color w:val="000000"/>
          <w:lang w:eastAsia="en-GB"/>
        </w:rPr>
      </w:pPr>
      <w:r>
        <w:t>CLAS broadly delivering equitably across the County</w:t>
      </w:r>
      <w:r>
        <w:rPr>
          <w:rFonts w:ascii="Calibri" w:eastAsia="Times New Roman" w:hAnsi="Calibri" w:cs="Tahoma"/>
          <w:color w:val="000000"/>
          <w:lang w:eastAsia="en-GB"/>
        </w:rPr>
        <w:t xml:space="preserve"> - g</w:t>
      </w:r>
      <w:r w:rsidR="00824515">
        <w:rPr>
          <w:rFonts w:ascii="Calibri" w:eastAsia="Times New Roman" w:hAnsi="Calibri" w:cs="Tahoma"/>
          <w:color w:val="000000"/>
          <w:lang w:eastAsia="en-GB"/>
        </w:rPr>
        <w:t xml:space="preserve">eographical spread of awards </w:t>
      </w:r>
      <w:r>
        <w:rPr>
          <w:rFonts w:ascii="Calibri" w:eastAsia="Times New Roman" w:hAnsi="Calibri" w:cs="Tahoma"/>
          <w:color w:val="000000"/>
          <w:lang w:eastAsia="en-GB"/>
        </w:rPr>
        <w:t xml:space="preserve">reveal that </w:t>
      </w:r>
      <w:proofErr w:type="spellStart"/>
      <w:r>
        <w:rPr>
          <w:rFonts w:ascii="Calibri" w:eastAsia="Times New Roman" w:hAnsi="Calibri" w:cs="Tahoma"/>
          <w:color w:val="000000"/>
          <w:lang w:eastAsia="en-GB"/>
        </w:rPr>
        <w:t>Camb</w:t>
      </w:r>
      <w:proofErr w:type="spellEnd"/>
      <w:r>
        <w:rPr>
          <w:rFonts w:ascii="Calibri" w:eastAsia="Times New Roman" w:hAnsi="Calibri" w:cs="Tahoma"/>
          <w:color w:val="000000"/>
          <w:lang w:eastAsia="en-GB"/>
        </w:rPr>
        <w:t xml:space="preserve"> City &amp; Fenland remain highest and Hunts is still lower than expected. </w:t>
      </w:r>
    </w:p>
    <w:p w:rsidR="009E5B3A" w:rsidRDefault="009E5B3A" w:rsidP="009E5B3A">
      <w:pPr>
        <w:pStyle w:val="ListParagraph"/>
        <w:spacing w:after="0" w:line="240" w:lineRule="auto"/>
        <w:rPr>
          <w:b/>
        </w:rPr>
      </w:pPr>
    </w:p>
    <w:p w:rsidR="00071FC3" w:rsidRPr="00071FC3" w:rsidRDefault="00071FC3" w:rsidP="00071FC3">
      <w:pPr>
        <w:rPr>
          <w:sz w:val="24"/>
          <w:szCs w:val="24"/>
          <w:u w:val="single"/>
        </w:rPr>
      </w:pPr>
      <w:r>
        <w:rPr>
          <w:sz w:val="24"/>
          <w:szCs w:val="24"/>
          <w:u w:val="single"/>
        </w:rPr>
        <w:t>Issues</w:t>
      </w:r>
      <w:r w:rsidRPr="00071FC3">
        <w:rPr>
          <w:sz w:val="24"/>
          <w:szCs w:val="24"/>
          <w:u w:val="single"/>
        </w:rPr>
        <w:t xml:space="preserve"> </w:t>
      </w:r>
    </w:p>
    <w:p w:rsidR="00CE2F3A" w:rsidRPr="00450A6B" w:rsidRDefault="00CE2F3A" w:rsidP="00450A6B">
      <w:pPr>
        <w:pStyle w:val="ListParagraph"/>
        <w:numPr>
          <w:ilvl w:val="0"/>
          <w:numId w:val="2"/>
        </w:numPr>
        <w:spacing w:after="0" w:line="240" w:lineRule="auto"/>
        <w:contextualSpacing w:val="0"/>
        <w:rPr>
          <w:sz w:val="24"/>
          <w:szCs w:val="24"/>
        </w:rPr>
      </w:pPr>
      <w:r w:rsidRPr="00450A6B">
        <w:rPr>
          <w:sz w:val="24"/>
          <w:szCs w:val="24"/>
        </w:rPr>
        <w:t xml:space="preserve">Some delays in delivery of new cookers – 23% this calendar year (12 out of 52) –  4 coop delays and </w:t>
      </w:r>
      <w:r w:rsidR="00772BBE" w:rsidRPr="00450A6B">
        <w:rPr>
          <w:sz w:val="24"/>
          <w:szCs w:val="24"/>
        </w:rPr>
        <w:t xml:space="preserve">8 </w:t>
      </w:r>
      <w:r w:rsidRPr="00450A6B">
        <w:rPr>
          <w:sz w:val="24"/>
          <w:szCs w:val="24"/>
        </w:rPr>
        <w:t>others Coop could not get through to client</w:t>
      </w:r>
      <w:r w:rsidR="00772BBE" w:rsidRPr="00450A6B">
        <w:rPr>
          <w:sz w:val="24"/>
          <w:szCs w:val="24"/>
        </w:rPr>
        <w:t xml:space="preserve"> (Coop’s number is withheld and CLAS customers are wary of picking up)</w:t>
      </w:r>
      <w:r w:rsidRPr="00450A6B">
        <w:rPr>
          <w:sz w:val="24"/>
          <w:szCs w:val="24"/>
        </w:rPr>
        <w:t>.</w:t>
      </w:r>
      <w:r w:rsidR="00772BBE" w:rsidRPr="00450A6B">
        <w:rPr>
          <w:sz w:val="24"/>
          <w:szCs w:val="24"/>
        </w:rPr>
        <w:t xml:space="preserve"> Coop will be introducing an 0800 </w:t>
      </w:r>
      <w:proofErr w:type="spellStart"/>
      <w:r w:rsidR="00772BBE" w:rsidRPr="00450A6B">
        <w:rPr>
          <w:sz w:val="24"/>
          <w:szCs w:val="24"/>
        </w:rPr>
        <w:t>freephone</w:t>
      </w:r>
      <w:proofErr w:type="spellEnd"/>
      <w:r w:rsidR="00772BBE" w:rsidRPr="00450A6B">
        <w:rPr>
          <w:sz w:val="24"/>
          <w:szCs w:val="24"/>
        </w:rPr>
        <w:t xml:space="preserve"> number for beneficiaries to call into which should help resolve these issues.</w:t>
      </w:r>
    </w:p>
    <w:p w:rsidR="00772BBE" w:rsidRPr="00450A6B" w:rsidRDefault="00772BBE" w:rsidP="00450A6B">
      <w:pPr>
        <w:pStyle w:val="ListParagraph"/>
        <w:numPr>
          <w:ilvl w:val="0"/>
          <w:numId w:val="2"/>
        </w:numPr>
        <w:spacing w:after="0" w:line="240" w:lineRule="auto"/>
        <w:contextualSpacing w:val="0"/>
        <w:rPr>
          <w:sz w:val="24"/>
          <w:szCs w:val="24"/>
        </w:rPr>
      </w:pPr>
      <w:r w:rsidRPr="00450A6B">
        <w:rPr>
          <w:sz w:val="24"/>
          <w:szCs w:val="24"/>
        </w:rPr>
        <w:t xml:space="preserve">Cambridge re-use stock of Fridge Freezers – Re-use are having problems dumping refrigeration that fails their tests so they are unable to collect refrigeration from donors in case the items fail and they cannot dispose of them.  As a result, </w:t>
      </w:r>
      <w:r w:rsidR="005D5DA1">
        <w:rPr>
          <w:sz w:val="24"/>
          <w:szCs w:val="24"/>
        </w:rPr>
        <w:t xml:space="preserve">the </w:t>
      </w:r>
      <w:r w:rsidRPr="00450A6B">
        <w:rPr>
          <w:sz w:val="24"/>
          <w:szCs w:val="24"/>
        </w:rPr>
        <w:t xml:space="preserve">only refrigeration </w:t>
      </w:r>
      <w:r w:rsidR="00450A6B" w:rsidRPr="00450A6B">
        <w:rPr>
          <w:sz w:val="24"/>
          <w:szCs w:val="24"/>
        </w:rPr>
        <w:t xml:space="preserve">they currently </w:t>
      </w:r>
      <w:r w:rsidRPr="00450A6B">
        <w:rPr>
          <w:sz w:val="24"/>
          <w:szCs w:val="24"/>
        </w:rPr>
        <w:t xml:space="preserve">stock are the ones </w:t>
      </w:r>
      <w:r w:rsidR="00450A6B" w:rsidRPr="00450A6B">
        <w:rPr>
          <w:sz w:val="24"/>
          <w:szCs w:val="24"/>
        </w:rPr>
        <w:t xml:space="preserve">they buy in. They are working to resolve this issue which they confirm looks like it will be resolved this month. This has resulted in some people experiencing </w:t>
      </w:r>
      <w:r w:rsidRPr="00450A6B">
        <w:rPr>
          <w:sz w:val="24"/>
          <w:szCs w:val="24"/>
        </w:rPr>
        <w:t xml:space="preserve">a longer wait if they require refrigeration as </w:t>
      </w:r>
      <w:r w:rsidR="00450A6B" w:rsidRPr="00450A6B">
        <w:rPr>
          <w:sz w:val="24"/>
          <w:szCs w:val="24"/>
        </w:rPr>
        <w:t>they cannot</w:t>
      </w:r>
      <w:r w:rsidRPr="00450A6B">
        <w:rPr>
          <w:sz w:val="24"/>
          <w:szCs w:val="24"/>
        </w:rPr>
        <w:t xml:space="preserve"> fit more on the</w:t>
      </w:r>
      <w:r w:rsidR="00450A6B" w:rsidRPr="00450A6B">
        <w:rPr>
          <w:sz w:val="24"/>
          <w:szCs w:val="24"/>
        </w:rPr>
        <w:t xml:space="preserve">ir </w:t>
      </w:r>
      <w:r w:rsidRPr="00450A6B">
        <w:rPr>
          <w:sz w:val="24"/>
          <w:szCs w:val="24"/>
        </w:rPr>
        <w:t xml:space="preserve">van when </w:t>
      </w:r>
      <w:r w:rsidR="00450A6B" w:rsidRPr="00450A6B">
        <w:rPr>
          <w:sz w:val="24"/>
          <w:szCs w:val="24"/>
        </w:rPr>
        <w:t xml:space="preserve">they </w:t>
      </w:r>
      <w:r w:rsidRPr="00450A6B">
        <w:rPr>
          <w:sz w:val="24"/>
          <w:szCs w:val="24"/>
        </w:rPr>
        <w:t xml:space="preserve">pick up to accommodate the loss of ones from private donors. </w:t>
      </w:r>
    </w:p>
    <w:p w:rsidR="00450A6B" w:rsidRPr="00450A6B" w:rsidRDefault="00450A6B" w:rsidP="00450A6B">
      <w:pPr>
        <w:pStyle w:val="ListParagraph"/>
        <w:spacing w:after="0" w:line="240" w:lineRule="auto"/>
        <w:contextualSpacing w:val="0"/>
        <w:rPr>
          <w:sz w:val="24"/>
          <w:szCs w:val="24"/>
        </w:rPr>
      </w:pPr>
    </w:p>
    <w:p w:rsidR="009E5B3A" w:rsidRPr="00071FC3" w:rsidRDefault="009E5B3A" w:rsidP="00071FC3">
      <w:pPr>
        <w:rPr>
          <w:sz w:val="24"/>
          <w:szCs w:val="24"/>
          <w:u w:val="single"/>
        </w:rPr>
      </w:pPr>
      <w:r w:rsidRPr="00071FC3">
        <w:rPr>
          <w:sz w:val="24"/>
          <w:szCs w:val="24"/>
          <w:u w:val="single"/>
        </w:rPr>
        <w:t xml:space="preserve">Risk </w:t>
      </w:r>
    </w:p>
    <w:p w:rsidR="009E5B3A" w:rsidRDefault="009E5B3A" w:rsidP="009E5B3A">
      <w:pPr>
        <w:spacing w:after="0" w:line="240" w:lineRule="auto"/>
        <w:rPr>
          <w:rFonts w:ascii="Arial" w:hAnsi="Arial" w:cs="Arial"/>
          <w:color w:val="000000"/>
          <w:lang w:eastAsia="en-GB"/>
        </w:rPr>
      </w:pPr>
    </w:p>
    <w:p w:rsidR="00215F11" w:rsidRPr="00F036BE" w:rsidRDefault="009E5B3A" w:rsidP="009E5B3A">
      <w:pPr>
        <w:pStyle w:val="ListParagraph"/>
        <w:numPr>
          <w:ilvl w:val="0"/>
          <w:numId w:val="2"/>
        </w:numPr>
        <w:spacing w:after="0" w:line="240" w:lineRule="auto"/>
        <w:contextualSpacing w:val="0"/>
        <w:rPr>
          <w:sz w:val="24"/>
          <w:szCs w:val="24"/>
        </w:rPr>
      </w:pPr>
      <w:r w:rsidRPr="00F036BE">
        <w:rPr>
          <w:sz w:val="24"/>
          <w:szCs w:val="24"/>
        </w:rPr>
        <w:t>CLAS sales have increased workload for Cambridge Re-Use.</w:t>
      </w:r>
      <w:r w:rsidR="00F036BE" w:rsidRPr="00F036BE">
        <w:rPr>
          <w:sz w:val="24"/>
          <w:szCs w:val="24"/>
        </w:rPr>
        <w:t xml:space="preserve"> </w:t>
      </w:r>
      <w:r w:rsidRPr="00F036BE">
        <w:rPr>
          <w:sz w:val="24"/>
          <w:szCs w:val="24"/>
        </w:rPr>
        <w:t xml:space="preserve">Extra admin help is needed to cope with demand. </w:t>
      </w:r>
      <w:r w:rsidR="00215F11" w:rsidRPr="00F036BE">
        <w:rPr>
          <w:sz w:val="24"/>
          <w:szCs w:val="24"/>
        </w:rPr>
        <w:t xml:space="preserve">Cara currently working on application to The Fore – we’re supporting her with this. </w:t>
      </w:r>
    </w:p>
    <w:p w:rsidR="00215F11" w:rsidRDefault="00215F11" w:rsidP="009E5B3A">
      <w:pPr>
        <w:pStyle w:val="ListParagraph"/>
        <w:numPr>
          <w:ilvl w:val="0"/>
          <w:numId w:val="2"/>
        </w:numPr>
        <w:rPr>
          <w:sz w:val="24"/>
          <w:szCs w:val="24"/>
        </w:rPr>
      </w:pPr>
      <w:r>
        <w:rPr>
          <w:sz w:val="24"/>
          <w:szCs w:val="24"/>
        </w:rPr>
        <w:lastRenderedPageBreak/>
        <w:t xml:space="preserve">New CLAS model - no return </w:t>
      </w:r>
      <w:r w:rsidR="00AE2542">
        <w:rPr>
          <w:sz w:val="24"/>
          <w:szCs w:val="24"/>
        </w:rPr>
        <w:t xml:space="preserve">CLAS </w:t>
      </w:r>
      <w:r>
        <w:rPr>
          <w:sz w:val="24"/>
          <w:szCs w:val="24"/>
        </w:rPr>
        <w:t>customers. Moving onto 2</w:t>
      </w:r>
      <w:r w:rsidRPr="00215F11">
        <w:rPr>
          <w:sz w:val="24"/>
          <w:szCs w:val="24"/>
          <w:vertAlign w:val="superscript"/>
        </w:rPr>
        <w:t>nd</w:t>
      </w:r>
      <w:r>
        <w:rPr>
          <w:sz w:val="24"/>
          <w:szCs w:val="24"/>
        </w:rPr>
        <w:t xml:space="preserve"> year, risk of people returning for another award</w:t>
      </w:r>
      <w:r w:rsidR="00AE2542">
        <w:rPr>
          <w:sz w:val="24"/>
          <w:szCs w:val="24"/>
        </w:rPr>
        <w:t xml:space="preserve">.  Discussed with Champs and </w:t>
      </w:r>
      <w:r w:rsidR="005D5DA1">
        <w:rPr>
          <w:sz w:val="24"/>
          <w:szCs w:val="24"/>
        </w:rPr>
        <w:t>agreed that</w:t>
      </w:r>
      <w:r w:rsidR="00AE2542">
        <w:rPr>
          <w:sz w:val="24"/>
          <w:szCs w:val="24"/>
        </w:rPr>
        <w:t xml:space="preserve"> we will need to tap into other sources  but we will monitor numbers of people enquiring/needing another CLAS award. </w:t>
      </w:r>
    </w:p>
    <w:p w:rsidR="00215F11" w:rsidRPr="00215F11" w:rsidRDefault="00215F11" w:rsidP="00215F11">
      <w:pPr>
        <w:pStyle w:val="ListParagraph"/>
        <w:numPr>
          <w:ilvl w:val="0"/>
          <w:numId w:val="2"/>
        </w:numPr>
        <w:rPr>
          <w:sz w:val="24"/>
          <w:szCs w:val="24"/>
        </w:rPr>
      </w:pPr>
      <w:r w:rsidRPr="00215F11">
        <w:rPr>
          <w:sz w:val="24"/>
          <w:szCs w:val="24"/>
        </w:rPr>
        <w:t xml:space="preserve">Admin </w:t>
      </w:r>
      <w:proofErr w:type="spellStart"/>
      <w:r w:rsidRPr="00215F11">
        <w:rPr>
          <w:sz w:val="24"/>
          <w:szCs w:val="24"/>
        </w:rPr>
        <w:t>hrs</w:t>
      </w:r>
      <w:proofErr w:type="spellEnd"/>
      <w:r w:rsidRPr="00215F11">
        <w:rPr>
          <w:sz w:val="24"/>
          <w:szCs w:val="24"/>
        </w:rPr>
        <w:t xml:space="preserve"> for CARC are being reduced. Potential impact on data </w:t>
      </w:r>
      <w:r w:rsidR="00450A6B">
        <w:rPr>
          <w:sz w:val="24"/>
          <w:szCs w:val="24"/>
        </w:rPr>
        <w:t>c</w:t>
      </w:r>
      <w:r w:rsidRPr="00215F11">
        <w:rPr>
          <w:sz w:val="24"/>
          <w:szCs w:val="24"/>
        </w:rPr>
        <w:t>ollection/monitoring &amp; reporting</w:t>
      </w:r>
    </w:p>
    <w:p w:rsidR="00215F11" w:rsidRDefault="00215F11" w:rsidP="00AE2542">
      <w:pPr>
        <w:pStyle w:val="ListParagraph"/>
        <w:rPr>
          <w:sz w:val="24"/>
          <w:szCs w:val="24"/>
        </w:rPr>
      </w:pPr>
    </w:p>
    <w:p w:rsidR="00DE59E3" w:rsidRDefault="00DE59E3" w:rsidP="005709D7">
      <w:pPr>
        <w:ind w:left="360"/>
        <w:rPr>
          <w:sz w:val="24"/>
          <w:szCs w:val="24"/>
          <w:u w:val="single"/>
        </w:rPr>
      </w:pPr>
    </w:p>
    <w:p w:rsidR="00F43DCD" w:rsidRPr="00071FC3" w:rsidRDefault="00071FC3" w:rsidP="00071FC3">
      <w:pPr>
        <w:rPr>
          <w:sz w:val="24"/>
          <w:szCs w:val="24"/>
          <w:u w:val="single"/>
        </w:rPr>
      </w:pPr>
      <w:r>
        <w:rPr>
          <w:sz w:val="24"/>
          <w:szCs w:val="24"/>
          <w:u w:val="single"/>
        </w:rPr>
        <w:t>Plans 2018/2019</w:t>
      </w:r>
    </w:p>
    <w:p w:rsidR="004A4362" w:rsidRPr="004A4362" w:rsidRDefault="00215F11" w:rsidP="004A4362">
      <w:pPr>
        <w:pStyle w:val="ListParagraph"/>
        <w:numPr>
          <w:ilvl w:val="0"/>
          <w:numId w:val="2"/>
        </w:numPr>
        <w:rPr>
          <w:sz w:val="24"/>
          <w:szCs w:val="24"/>
        </w:rPr>
      </w:pPr>
      <w:r>
        <w:rPr>
          <w:sz w:val="24"/>
          <w:szCs w:val="24"/>
        </w:rPr>
        <w:t xml:space="preserve">Support </w:t>
      </w:r>
      <w:r w:rsidR="004A4362" w:rsidRPr="004A4362">
        <w:rPr>
          <w:sz w:val="24"/>
          <w:szCs w:val="24"/>
        </w:rPr>
        <w:t>CCORRN (recycled paint partner)</w:t>
      </w:r>
      <w:r>
        <w:rPr>
          <w:sz w:val="24"/>
          <w:szCs w:val="24"/>
        </w:rPr>
        <w:t xml:space="preserve"> in their efforts </w:t>
      </w:r>
      <w:r w:rsidR="004A4362">
        <w:rPr>
          <w:sz w:val="24"/>
          <w:szCs w:val="24"/>
        </w:rPr>
        <w:t xml:space="preserve">to secure funding to </w:t>
      </w:r>
      <w:r w:rsidR="004A4362" w:rsidRPr="004A4362">
        <w:rPr>
          <w:sz w:val="24"/>
          <w:szCs w:val="24"/>
        </w:rPr>
        <w:t xml:space="preserve">pilot a food box scheme in </w:t>
      </w:r>
      <w:proofErr w:type="spellStart"/>
      <w:r w:rsidR="004A4362" w:rsidRPr="004A4362">
        <w:rPr>
          <w:sz w:val="24"/>
          <w:szCs w:val="24"/>
        </w:rPr>
        <w:t>Wisbech</w:t>
      </w:r>
      <w:proofErr w:type="spellEnd"/>
      <w:r w:rsidR="004A4362" w:rsidRPr="004A4362">
        <w:rPr>
          <w:sz w:val="24"/>
          <w:szCs w:val="24"/>
        </w:rPr>
        <w:t xml:space="preserve"> &amp; March to tackle demand for food vouchers. CLAS would support this project by including awards of food boxes as part of our food voucher awards.</w:t>
      </w:r>
    </w:p>
    <w:p w:rsidR="004A4362" w:rsidRPr="004A4362" w:rsidRDefault="004A4362" w:rsidP="004A4362">
      <w:pPr>
        <w:pStyle w:val="ListParagraph"/>
        <w:numPr>
          <w:ilvl w:val="0"/>
          <w:numId w:val="2"/>
        </w:numPr>
        <w:rPr>
          <w:sz w:val="24"/>
          <w:szCs w:val="24"/>
        </w:rPr>
      </w:pPr>
      <w:r w:rsidRPr="004A4362">
        <w:rPr>
          <w:sz w:val="24"/>
          <w:szCs w:val="24"/>
        </w:rPr>
        <w:t xml:space="preserve">Continue working and refining CLAS </w:t>
      </w:r>
      <w:proofErr w:type="spellStart"/>
      <w:r w:rsidRPr="004A4362">
        <w:rPr>
          <w:sz w:val="24"/>
          <w:szCs w:val="24"/>
        </w:rPr>
        <w:t>cba</w:t>
      </w:r>
      <w:proofErr w:type="spellEnd"/>
      <w:r w:rsidRPr="004A4362">
        <w:rPr>
          <w:sz w:val="24"/>
          <w:szCs w:val="24"/>
        </w:rPr>
        <w:t xml:space="preserve"> reporting. We will incorporate it into FY 2018/2019 reporting.</w:t>
      </w:r>
    </w:p>
    <w:p w:rsidR="004A4362" w:rsidRPr="004A4362" w:rsidRDefault="004A4362" w:rsidP="004A4362">
      <w:pPr>
        <w:pStyle w:val="ListParagraph"/>
        <w:numPr>
          <w:ilvl w:val="0"/>
          <w:numId w:val="2"/>
        </w:numPr>
        <w:rPr>
          <w:sz w:val="24"/>
          <w:szCs w:val="24"/>
        </w:rPr>
      </w:pPr>
      <w:r w:rsidRPr="004A4362">
        <w:rPr>
          <w:sz w:val="24"/>
          <w:szCs w:val="24"/>
        </w:rPr>
        <w:t xml:space="preserve">Help Cambridge Re-use with funding applications to pay for core costs of extra admin staff. </w:t>
      </w:r>
    </w:p>
    <w:p w:rsidR="004A4362" w:rsidRPr="004A4362" w:rsidRDefault="004A4362" w:rsidP="004A4362">
      <w:pPr>
        <w:pStyle w:val="ListParagraph"/>
        <w:numPr>
          <w:ilvl w:val="0"/>
          <w:numId w:val="2"/>
        </w:numPr>
        <w:rPr>
          <w:sz w:val="24"/>
          <w:szCs w:val="24"/>
        </w:rPr>
      </w:pPr>
      <w:r w:rsidRPr="004A4362">
        <w:rPr>
          <w:sz w:val="24"/>
          <w:szCs w:val="24"/>
        </w:rPr>
        <w:t xml:space="preserve">Increase focus on Information &amp; Advice service part of  CLAS provided by </w:t>
      </w:r>
      <w:proofErr w:type="spellStart"/>
      <w:r w:rsidRPr="004A4362">
        <w:rPr>
          <w:sz w:val="24"/>
          <w:szCs w:val="24"/>
        </w:rPr>
        <w:t>CABx</w:t>
      </w:r>
      <w:proofErr w:type="spellEnd"/>
      <w:r w:rsidRPr="004A4362">
        <w:rPr>
          <w:sz w:val="24"/>
          <w:szCs w:val="24"/>
        </w:rPr>
        <w:t xml:space="preserve">.  We have been collecting and reporting details of this service however </w:t>
      </w:r>
      <w:proofErr w:type="spellStart"/>
      <w:r w:rsidRPr="004A4362">
        <w:rPr>
          <w:sz w:val="24"/>
          <w:szCs w:val="24"/>
        </w:rPr>
        <w:t>CABx</w:t>
      </w:r>
      <w:proofErr w:type="spellEnd"/>
      <w:r w:rsidRPr="004A4362">
        <w:rPr>
          <w:sz w:val="24"/>
          <w:szCs w:val="24"/>
        </w:rPr>
        <w:t xml:space="preserve"> have recently started using a new data management system which will enable them to pull out data relating to this service more easily. Moving on to our 2nd year, this will help us get a better understanding on how we are performing on this part of the project.</w:t>
      </w:r>
    </w:p>
    <w:p w:rsidR="004A4362" w:rsidRPr="004A4362" w:rsidRDefault="005D5DA1" w:rsidP="004A4362">
      <w:pPr>
        <w:pStyle w:val="ListParagraph"/>
        <w:numPr>
          <w:ilvl w:val="0"/>
          <w:numId w:val="2"/>
        </w:numPr>
        <w:rPr>
          <w:sz w:val="24"/>
          <w:szCs w:val="24"/>
        </w:rPr>
      </w:pPr>
      <w:r>
        <w:rPr>
          <w:sz w:val="24"/>
          <w:szCs w:val="24"/>
        </w:rPr>
        <w:t xml:space="preserve">Complete </w:t>
      </w:r>
      <w:r w:rsidR="004A4362" w:rsidRPr="004A4362">
        <w:rPr>
          <w:sz w:val="24"/>
          <w:szCs w:val="24"/>
        </w:rPr>
        <w:t xml:space="preserve"> lean review of CLAS process to explore whether any </w:t>
      </w:r>
      <w:r w:rsidR="00071FC3" w:rsidRPr="004A4362">
        <w:rPr>
          <w:sz w:val="24"/>
          <w:szCs w:val="24"/>
        </w:rPr>
        <w:t>efficienc</w:t>
      </w:r>
      <w:r w:rsidR="00071FC3">
        <w:rPr>
          <w:sz w:val="24"/>
          <w:szCs w:val="24"/>
        </w:rPr>
        <w:t>ies</w:t>
      </w:r>
      <w:r w:rsidR="004A4362" w:rsidRPr="004A4362">
        <w:rPr>
          <w:sz w:val="24"/>
          <w:szCs w:val="24"/>
        </w:rPr>
        <w:t xml:space="preserve"> may b</w:t>
      </w:r>
      <w:r>
        <w:rPr>
          <w:sz w:val="24"/>
          <w:szCs w:val="24"/>
        </w:rPr>
        <w:t xml:space="preserve">e made. </w:t>
      </w:r>
    </w:p>
    <w:p w:rsidR="00F43DCD" w:rsidRDefault="00F43DCD" w:rsidP="004A4362">
      <w:pPr>
        <w:pStyle w:val="ListParagraph"/>
        <w:rPr>
          <w:sz w:val="24"/>
          <w:szCs w:val="24"/>
        </w:rPr>
      </w:pPr>
    </w:p>
    <w:p w:rsidR="00F43DCD" w:rsidRDefault="00F43DCD">
      <w:pPr>
        <w:rPr>
          <w:sz w:val="24"/>
          <w:szCs w:val="24"/>
        </w:rPr>
      </w:pPr>
    </w:p>
    <w:sectPr w:rsidR="00F43DCD" w:rsidSect="00DE59E3">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30E"/>
    <w:multiLevelType w:val="hybridMultilevel"/>
    <w:tmpl w:val="D3FE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77D09"/>
    <w:multiLevelType w:val="hybridMultilevel"/>
    <w:tmpl w:val="FC2CCD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E549C7"/>
    <w:multiLevelType w:val="hybridMultilevel"/>
    <w:tmpl w:val="FD600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EF16DB0"/>
    <w:multiLevelType w:val="hybridMultilevel"/>
    <w:tmpl w:val="B2C02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2E6F5E"/>
    <w:multiLevelType w:val="hybridMultilevel"/>
    <w:tmpl w:val="7232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5C308F"/>
    <w:multiLevelType w:val="hybridMultilevel"/>
    <w:tmpl w:val="5248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96040"/>
    <w:multiLevelType w:val="hybridMultilevel"/>
    <w:tmpl w:val="F828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042AD0"/>
    <w:multiLevelType w:val="hybridMultilevel"/>
    <w:tmpl w:val="35C8A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831686B"/>
    <w:multiLevelType w:val="hybridMultilevel"/>
    <w:tmpl w:val="F2A43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52486B"/>
    <w:multiLevelType w:val="hybridMultilevel"/>
    <w:tmpl w:val="A7D40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5241C4"/>
    <w:multiLevelType w:val="hybridMultilevel"/>
    <w:tmpl w:val="77CC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6E759F"/>
    <w:multiLevelType w:val="hybridMultilevel"/>
    <w:tmpl w:val="63B20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96248B"/>
    <w:multiLevelType w:val="hybridMultilevel"/>
    <w:tmpl w:val="591AD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253A9A"/>
    <w:multiLevelType w:val="hybridMultilevel"/>
    <w:tmpl w:val="61AA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13"/>
  </w:num>
  <w:num w:numId="5">
    <w:abstractNumId w:val="8"/>
  </w:num>
  <w:num w:numId="6">
    <w:abstractNumId w:val="4"/>
  </w:num>
  <w:num w:numId="7">
    <w:abstractNumId w:val="3"/>
  </w:num>
  <w:num w:numId="8">
    <w:abstractNumId w:val="12"/>
  </w:num>
  <w:num w:numId="9">
    <w:abstractNumId w:val="10"/>
  </w:num>
  <w:num w:numId="10">
    <w:abstractNumId w:val="11"/>
  </w:num>
  <w:num w:numId="11">
    <w:abstractNumId w:val="0"/>
  </w:num>
  <w:num w:numId="12">
    <w:abstractNumId w:val="5"/>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B3"/>
    <w:rsid w:val="0000049C"/>
    <w:rsid w:val="00020460"/>
    <w:rsid w:val="00027CF5"/>
    <w:rsid w:val="00036DFD"/>
    <w:rsid w:val="00057343"/>
    <w:rsid w:val="00071FC3"/>
    <w:rsid w:val="00215F11"/>
    <w:rsid w:val="00233A10"/>
    <w:rsid w:val="002B47E5"/>
    <w:rsid w:val="003C5C0C"/>
    <w:rsid w:val="00411A44"/>
    <w:rsid w:val="00450A6B"/>
    <w:rsid w:val="00451A0E"/>
    <w:rsid w:val="00481CFA"/>
    <w:rsid w:val="004A4362"/>
    <w:rsid w:val="0050659E"/>
    <w:rsid w:val="0053376B"/>
    <w:rsid w:val="005709D7"/>
    <w:rsid w:val="0059086A"/>
    <w:rsid w:val="005D5DA1"/>
    <w:rsid w:val="006533ED"/>
    <w:rsid w:val="00682698"/>
    <w:rsid w:val="00757C6B"/>
    <w:rsid w:val="00772BBE"/>
    <w:rsid w:val="007D0944"/>
    <w:rsid w:val="00824515"/>
    <w:rsid w:val="008D269B"/>
    <w:rsid w:val="009950BB"/>
    <w:rsid w:val="009E5B3A"/>
    <w:rsid w:val="00A44951"/>
    <w:rsid w:val="00AD0F4F"/>
    <w:rsid w:val="00AE2542"/>
    <w:rsid w:val="00B05657"/>
    <w:rsid w:val="00B14E83"/>
    <w:rsid w:val="00B22ABB"/>
    <w:rsid w:val="00B610E9"/>
    <w:rsid w:val="00C85708"/>
    <w:rsid w:val="00CD67EE"/>
    <w:rsid w:val="00CE2F3A"/>
    <w:rsid w:val="00D2054A"/>
    <w:rsid w:val="00D46145"/>
    <w:rsid w:val="00DE59E3"/>
    <w:rsid w:val="00F036BE"/>
    <w:rsid w:val="00F064C9"/>
    <w:rsid w:val="00F43DCD"/>
    <w:rsid w:val="00F96C37"/>
    <w:rsid w:val="00FC6D75"/>
    <w:rsid w:val="00FE20B3"/>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0B3"/>
    <w:pPr>
      <w:ind w:left="720"/>
      <w:contextualSpacing/>
    </w:pPr>
  </w:style>
  <w:style w:type="table" w:styleId="TableGrid">
    <w:name w:val="Table Grid"/>
    <w:basedOn w:val="TableNormal"/>
    <w:uiPriority w:val="59"/>
    <w:rsid w:val="00506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0B3"/>
    <w:pPr>
      <w:ind w:left="720"/>
      <w:contextualSpacing/>
    </w:pPr>
  </w:style>
  <w:style w:type="table" w:styleId="TableGrid">
    <w:name w:val="Table Grid"/>
    <w:basedOn w:val="TableNormal"/>
    <w:uiPriority w:val="59"/>
    <w:rsid w:val="00506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52097">
      <w:bodyDiv w:val="1"/>
      <w:marLeft w:val="0"/>
      <w:marRight w:val="0"/>
      <w:marTop w:val="0"/>
      <w:marBottom w:val="0"/>
      <w:divBdr>
        <w:top w:val="none" w:sz="0" w:space="0" w:color="auto"/>
        <w:left w:val="none" w:sz="0" w:space="0" w:color="auto"/>
        <w:bottom w:val="none" w:sz="0" w:space="0" w:color="auto"/>
        <w:right w:val="none" w:sz="0" w:space="0" w:color="auto"/>
      </w:divBdr>
    </w:div>
    <w:div w:id="605582364">
      <w:bodyDiv w:val="1"/>
      <w:marLeft w:val="0"/>
      <w:marRight w:val="0"/>
      <w:marTop w:val="0"/>
      <w:marBottom w:val="0"/>
      <w:divBdr>
        <w:top w:val="none" w:sz="0" w:space="0" w:color="auto"/>
        <w:left w:val="none" w:sz="0" w:space="0" w:color="auto"/>
        <w:bottom w:val="none" w:sz="0" w:space="0" w:color="auto"/>
        <w:right w:val="none" w:sz="0" w:space="0" w:color="auto"/>
      </w:divBdr>
    </w:div>
    <w:div w:id="983387833">
      <w:bodyDiv w:val="1"/>
      <w:marLeft w:val="0"/>
      <w:marRight w:val="0"/>
      <w:marTop w:val="0"/>
      <w:marBottom w:val="0"/>
      <w:divBdr>
        <w:top w:val="none" w:sz="0" w:space="0" w:color="auto"/>
        <w:left w:val="none" w:sz="0" w:space="0" w:color="auto"/>
        <w:bottom w:val="none" w:sz="0" w:space="0" w:color="auto"/>
        <w:right w:val="none" w:sz="0" w:space="0" w:color="auto"/>
      </w:divBdr>
    </w:div>
    <w:div w:id="1174150379">
      <w:bodyDiv w:val="1"/>
      <w:marLeft w:val="0"/>
      <w:marRight w:val="0"/>
      <w:marTop w:val="0"/>
      <w:marBottom w:val="0"/>
      <w:divBdr>
        <w:top w:val="none" w:sz="0" w:space="0" w:color="auto"/>
        <w:left w:val="none" w:sz="0" w:space="0" w:color="auto"/>
        <w:bottom w:val="none" w:sz="0" w:space="0" w:color="auto"/>
        <w:right w:val="none" w:sz="0" w:space="0" w:color="auto"/>
      </w:divBdr>
    </w:div>
    <w:div w:id="1514803874">
      <w:bodyDiv w:val="1"/>
      <w:marLeft w:val="0"/>
      <w:marRight w:val="0"/>
      <w:marTop w:val="0"/>
      <w:marBottom w:val="0"/>
      <w:divBdr>
        <w:top w:val="none" w:sz="0" w:space="0" w:color="auto"/>
        <w:left w:val="none" w:sz="0" w:space="0" w:color="auto"/>
        <w:bottom w:val="none" w:sz="0" w:space="0" w:color="auto"/>
        <w:right w:val="none" w:sz="0" w:space="0" w:color="auto"/>
      </w:divBdr>
    </w:div>
    <w:div w:id="210314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CHS Group</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Cano</dc:creator>
  <cp:lastModifiedBy>Sue Reynolds</cp:lastModifiedBy>
  <cp:revision>2</cp:revision>
  <dcterms:created xsi:type="dcterms:W3CDTF">2018-07-28T15:38:00Z</dcterms:created>
  <dcterms:modified xsi:type="dcterms:W3CDTF">2018-07-28T15:38:00Z</dcterms:modified>
</cp:coreProperties>
</file>