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41" w:rsidRDefault="000131ED" w:rsidP="00C516C2">
      <w:pPr>
        <w:autoSpaceDE w:val="0"/>
        <w:autoSpaceDN w:val="0"/>
        <w:jc w:val="center"/>
        <w:rPr>
          <w:rFonts w:asciiTheme="minorHAnsi" w:hAnsiTheme="minorHAnsi"/>
          <w:b/>
        </w:rPr>
      </w:pPr>
      <w:r w:rsidRPr="00C516C2">
        <w:rPr>
          <w:rFonts w:asciiTheme="minorHAnsi" w:hAnsiTheme="minorHAnsi"/>
          <w:b/>
        </w:rPr>
        <w:t>CHILD HEALTH PROFILES 201</w:t>
      </w:r>
      <w:r w:rsidR="00A6074C">
        <w:rPr>
          <w:rFonts w:asciiTheme="minorHAnsi" w:hAnsiTheme="minorHAnsi"/>
          <w:b/>
        </w:rPr>
        <w:t>8</w:t>
      </w:r>
      <w:r w:rsidRPr="00C516C2">
        <w:rPr>
          <w:rFonts w:asciiTheme="minorHAnsi" w:hAnsiTheme="minorHAnsi"/>
          <w:b/>
        </w:rPr>
        <w:t xml:space="preserve"> UPDATE</w:t>
      </w:r>
    </w:p>
    <w:p w:rsidR="005217D9" w:rsidRPr="00C516C2" w:rsidRDefault="005217D9" w:rsidP="00C516C2">
      <w:pPr>
        <w:autoSpaceDE w:val="0"/>
        <w:autoSpaceDN w:val="0"/>
        <w:jc w:val="center"/>
        <w:rPr>
          <w:rFonts w:asciiTheme="minorHAnsi" w:hAnsiTheme="minorHAnsi"/>
          <w:b/>
        </w:rPr>
      </w:pPr>
    </w:p>
    <w:p w:rsidR="00531FF9" w:rsidRDefault="00EB3B59" w:rsidP="00A6074C">
      <w:pPr>
        <w:shd w:val="clear" w:color="auto" w:fill="FFFFFF"/>
        <w:rPr>
          <w:rFonts w:asciiTheme="minorHAnsi" w:hAnsiTheme="minorHAnsi" w:cs="Arial"/>
        </w:rPr>
      </w:pPr>
      <w:r w:rsidRPr="00C516C2">
        <w:rPr>
          <w:rFonts w:asciiTheme="minorHAnsi" w:hAnsiTheme="minorHAnsi" w:cs="Arial"/>
        </w:rPr>
        <w:t xml:space="preserve">The </w:t>
      </w:r>
      <w:r w:rsidR="005217D9">
        <w:rPr>
          <w:rFonts w:asciiTheme="minorHAnsi" w:hAnsiTheme="minorHAnsi" w:cs="Arial"/>
        </w:rPr>
        <w:t xml:space="preserve">annual update of data in </w:t>
      </w:r>
      <w:r w:rsidR="005217D9" w:rsidRPr="00531FF9">
        <w:rPr>
          <w:rFonts w:asciiTheme="minorHAnsi" w:hAnsiTheme="minorHAnsi" w:cs="Arial"/>
          <w:b/>
        </w:rPr>
        <w:t xml:space="preserve">the </w:t>
      </w:r>
      <w:r w:rsidR="0058134A">
        <w:rPr>
          <w:rFonts w:asciiTheme="minorHAnsi" w:hAnsiTheme="minorHAnsi" w:cs="Arial"/>
          <w:b/>
        </w:rPr>
        <w:t>child health p</w:t>
      </w:r>
      <w:r w:rsidRPr="00531FF9">
        <w:rPr>
          <w:rFonts w:asciiTheme="minorHAnsi" w:hAnsiTheme="minorHAnsi" w:cs="Arial"/>
          <w:b/>
        </w:rPr>
        <w:t>rofiles</w:t>
      </w:r>
      <w:r w:rsidR="005217D9" w:rsidRPr="00531FF9">
        <w:rPr>
          <w:rFonts w:asciiTheme="minorHAnsi" w:hAnsiTheme="minorHAnsi" w:cs="Arial"/>
          <w:b/>
        </w:rPr>
        <w:t xml:space="preserve"> interactive tool</w:t>
      </w:r>
      <w:r w:rsidR="005217D9">
        <w:rPr>
          <w:rFonts w:asciiTheme="minorHAnsi" w:hAnsiTheme="minorHAnsi" w:cs="Arial"/>
        </w:rPr>
        <w:t xml:space="preserve"> was published on 6 March 2018</w:t>
      </w:r>
      <w:r w:rsidR="00DC78BF">
        <w:rPr>
          <w:rFonts w:asciiTheme="minorHAnsi" w:hAnsiTheme="minorHAnsi" w:cs="Arial"/>
        </w:rPr>
        <w:t xml:space="preserve"> and can be found here: </w:t>
      </w:r>
      <w:r w:rsidR="00A6074C">
        <w:rPr>
          <w:rFonts w:asciiTheme="minorHAnsi" w:hAnsiTheme="minorHAnsi" w:cs="Arial"/>
        </w:rPr>
        <w:t xml:space="preserve"> </w:t>
      </w:r>
      <w:hyperlink r:id="rId8" w:history="1">
        <w:r w:rsidR="00C67731" w:rsidRPr="0075553E">
          <w:rPr>
            <w:rStyle w:val="Hyperlink"/>
            <w:rFonts w:asciiTheme="minorHAnsi" w:hAnsiTheme="minorHAnsi" w:cs="Arial"/>
          </w:rPr>
          <w:t>https://fingertips.phe.org.uk/</w:t>
        </w:r>
        <w:r w:rsidR="00C67731" w:rsidRPr="0075553E">
          <w:rPr>
            <w:rStyle w:val="Hyperlink"/>
            <w:rFonts w:asciiTheme="minorHAnsi" w:hAnsiTheme="minorHAnsi" w:cs="Arial"/>
          </w:rPr>
          <w:t>p</w:t>
        </w:r>
        <w:r w:rsidR="00C67731" w:rsidRPr="0075553E">
          <w:rPr>
            <w:rStyle w:val="Hyperlink"/>
            <w:rFonts w:asciiTheme="minorHAnsi" w:hAnsiTheme="minorHAnsi" w:cs="Arial"/>
          </w:rPr>
          <w:t>rofile-group/child-health</w:t>
        </w:r>
      </w:hyperlink>
      <w:r w:rsidR="00DC78BF">
        <w:rPr>
          <w:rFonts w:asciiTheme="minorHAnsi" w:hAnsiTheme="minorHAnsi" w:cs="Arial"/>
        </w:rPr>
        <w:t>.</w:t>
      </w:r>
    </w:p>
    <w:p w:rsidR="00FA67F2" w:rsidRDefault="00FA67F2" w:rsidP="00A6074C">
      <w:pPr>
        <w:shd w:val="clear" w:color="auto" w:fill="FFFFFF"/>
        <w:rPr>
          <w:rFonts w:asciiTheme="minorHAnsi" w:hAnsiTheme="minorHAnsi" w:cs="Arial"/>
        </w:rPr>
      </w:pPr>
    </w:p>
    <w:p w:rsidR="004639DD" w:rsidRDefault="00FA67F2" w:rsidP="00A6074C">
      <w:pPr>
        <w:shd w:val="clear" w:color="auto" w:fill="FFFFFF"/>
        <w:rPr>
          <w:rFonts w:asciiTheme="minorHAnsi" w:hAnsiTheme="minorHAnsi" w:cs="Arial"/>
        </w:rPr>
      </w:pPr>
      <w:r>
        <w:rPr>
          <w:rFonts w:asciiTheme="minorHAnsi" w:hAnsiTheme="minorHAnsi" w:cs="Arial"/>
        </w:rPr>
        <w:t xml:space="preserve">Detailed PDF profiles for Cambridgeshire and Peterborough can be found at: </w:t>
      </w:r>
      <w:hyperlink r:id="rId9" w:history="1">
        <w:r w:rsidRPr="0075553E">
          <w:rPr>
            <w:rStyle w:val="Hyperlink"/>
            <w:rFonts w:asciiTheme="minorHAnsi" w:hAnsiTheme="minorHAnsi" w:cs="Arial"/>
          </w:rPr>
          <w:t>https://cambridgeshireinsight.org.uk/health/popgroups/cyp/</w:t>
        </w:r>
      </w:hyperlink>
      <w:r>
        <w:rPr>
          <w:rFonts w:asciiTheme="minorHAnsi" w:hAnsiTheme="minorHAnsi" w:cs="Arial"/>
        </w:rPr>
        <w:t xml:space="preserve"> </w:t>
      </w:r>
    </w:p>
    <w:p w:rsidR="00FA67F2" w:rsidRDefault="00FA67F2" w:rsidP="00A6074C">
      <w:pPr>
        <w:shd w:val="clear" w:color="auto" w:fill="FFFFFF"/>
        <w:rPr>
          <w:rFonts w:asciiTheme="minorHAnsi" w:hAnsiTheme="minorHAnsi" w:cs="Arial"/>
        </w:rPr>
      </w:pPr>
    </w:p>
    <w:p w:rsidR="0058134A" w:rsidRDefault="0058134A" w:rsidP="00A6074C">
      <w:pPr>
        <w:shd w:val="clear" w:color="auto" w:fill="FFFFFF"/>
        <w:rPr>
          <w:rFonts w:asciiTheme="minorHAnsi" w:hAnsiTheme="minorHAnsi" w:cs="Arial"/>
        </w:rPr>
      </w:pPr>
      <w:r>
        <w:rPr>
          <w:rFonts w:asciiTheme="minorHAnsi" w:hAnsiTheme="minorHAnsi" w:cs="Arial"/>
        </w:rPr>
        <w:t>These indicators have been updated with more recent data in the March 2018 update:</w:t>
      </w:r>
    </w:p>
    <w:p w:rsidR="0058134A" w:rsidRDefault="0058134A" w:rsidP="00A6074C">
      <w:pPr>
        <w:shd w:val="clear" w:color="auto" w:fill="FFFFFF"/>
        <w:rPr>
          <w:rFonts w:asciiTheme="minorHAnsi" w:hAnsiTheme="minorHAnsi" w:cs="Arial"/>
        </w:rPr>
      </w:pP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Infant mortality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Child mortality rate (1-17 years) (LA &amp;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MMR vaccination for one dose (2 years)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Dtap/IPV/Hib vaccination (2 years)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Children in care immunisations (LA)</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Family homelessness (LA)</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Children killed and seriously injured (KSI) on England’s roads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Teenage mothers (LA &amp;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Hospital admissions due to substance misuse (15-24 years) (LA &amp;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Breastfeeding initiation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A&amp;E attendances (0-4 years) (LA &amp;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Hospital admissions caused by injuries in children and young people (0-14 years, 15-24 years)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Hospital admissions for asthma (under 19 years) (CCG)</w:t>
      </w:r>
    </w:p>
    <w:p w:rsid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Hospital admissions for mental health conditions (LA &amp; CCG)</w:t>
      </w:r>
    </w:p>
    <w:p w:rsidR="0058134A" w:rsidRPr="0058134A" w:rsidRDefault="0058134A" w:rsidP="0058134A">
      <w:pPr>
        <w:pStyle w:val="ListParagraph"/>
        <w:numPr>
          <w:ilvl w:val="0"/>
          <w:numId w:val="12"/>
        </w:numPr>
        <w:shd w:val="clear" w:color="auto" w:fill="FFFFFF"/>
        <w:rPr>
          <w:rFonts w:asciiTheme="minorHAnsi" w:hAnsiTheme="minorHAnsi" w:cs="Arial"/>
        </w:rPr>
      </w:pPr>
      <w:r>
        <w:rPr>
          <w:rFonts w:asciiTheme="minorHAnsi" w:hAnsiTheme="minorHAnsi" w:cs="Arial"/>
        </w:rPr>
        <w:t>Hospital admissions as a result of self-harm (10-24 years) (LA &amp; CCG)</w:t>
      </w:r>
    </w:p>
    <w:p w:rsidR="00315582" w:rsidRDefault="00315582" w:rsidP="00C516C2">
      <w:pPr>
        <w:rPr>
          <w:rFonts w:asciiTheme="minorHAnsi" w:hAnsiTheme="minorHAnsi" w:cs="Arial"/>
        </w:rPr>
      </w:pPr>
    </w:p>
    <w:p w:rsidR="00C67731" w:rsidRDefault="00D3462F" w:rsidP="00C516C2">
      <w:pPr>
        <w:rPr>
          <w:rFonts w:asciiTheme="minorHAnsi" w:hAnsiTheme="minorHAnsi" w:cs="Arial"/>
        </w:rPr>
      </w:pPr>
      <w:r>
        <w:rPr>
          <w:rFonts w:asciiTheme="minorHAnsi" w:hAnsiTheme="minorHAnsi" w:cs="Arial"/>
        </w:rPr>
        <w:t xml:space="preserve">A </w:t>
      </w:r>
      <w:r w:rsidR="00173C7F">
        <w:rPr>
          <w:rFonts w:asciiTheme="minorHAnsi" w:hAnsiTheme="minorHAnsi" w:cs="Arial"/>
        </w:rPr>
        <w:t xml:space="preserve">summary of the key points </w:t>
      </w:r>
      <w:r w:rsidR="00DB62AE">
        <w:rPr>
          <w:rFonts w:asciiTheme="minorHAnsi" w:hAnsiTheme="minorHAnsi" w:cs="Arial"/>
        </w:rPr>
        <w:t>are presented below</w:t>
      </w:r>
      <w:r w:rsidR="00173C7F">
        <w:rPr>
          <w:rFonts w:asciiTheme="minorHAnsi" w:hAnsiTheme="minorHAnsi" w:cs="Arial"/>
        </w:rPr>
        <w:t>:</w:t>
      </w:r>
      <w:bookmarkStart w:id="0" w:name="_GoBack"/>
      <w:bookmarkEnd w:id="0"/>
    </w:p>
    <w:p w:rsidR="00B80271" w:rsidRDefault="00B80271" w:rsidP="00C516C2">
      <w:pPr>
        <w:rPr>
          <w:rFonts w:asciiTheme="minorHAnsi" w:hAnsiTheme="minorHAnsi"/>
        </w:rPr>
      </w:pPr>
    </w:p>
    <w:p w:rsidR="00DB62AE" w:rsidRPr="00ED161C" w:rsidRDefault="00DB62AE" w:rsidP="00ED161C">
      <w:pPr>
        <w:shd w:val="clear" w:color="auto" w:fill="548DD4" w:themeFill="text2" w:themeFillTint="99"/>
        <w:autoSpaceDE w:val="0"/>
        <w:autoSpaceDN w:val="0"/>
        <w:jc w:val="center"/>
        <w:rPr>
          <w:rFonts w:asciiTheme="minorHAnsi" w:hAnsiTheme="minorHAnsi"/>
          <w:b/>
        </w:rPr>
      </w:pPr>
      <w:r w:rsidRPr="00ED161C">
        <w:rPr>
          <w:rFonts w:asciiTheme="minorHAnsi" w:hAnsiTheme="minorHAnsi" w:cs="Arial"/>
          <w:b/>
          <w:color w:val="FFFFFF" w:themeColor="background1"/>
        </w:rPr>
        <w:t>Cambridgeshire</w:t>
      </w:r>
    </w:p>
    <w:p w:rsidR="002B404C" w:rsidRPr="002B404C" w:rsidRDefault="00B80271" w:rsidP="00B80271">
      <w:pPr>
        <w:autoSpaceDE w:val="0"/>
        <w:autoSpaceDN w:val="0"/>
        <w:spacing w:before="100" w:after="100"/>
        <w:rPr>
          <w:rFonts w:asciiTheme="minorHAnsi" w:hAnsiTheme="minorHAnsi"/>
          <w:b/>
          <w:bCs/>
          <w:color w:val="FF0000"/>
        </w:rPr>
      </w:pPr>
      <w:r w:rsidRPr="00C516C2">
        <w:rPr>
          <w:rFonts w:asciiTheme="minorHAnsi" w:hAnsiTheme="minorHAnsi"/>
          <w:b/>
          <w:bCs/>
        </w:rPr>
        <w:t xml:space="preserve">Areas from the spine chart where Cambridgeshire is statistically significantly worse than England </w:t>
      </w:r>
      <w:r w:rsidRPr="00C516C2">
        <w:rPr>
          <w:rFonts w:asciiTheme="minorHAnsi" w:hAnsiTheme="minorHAnsi"/>
          <w:b/>
          <w:bCs/>
          <w:color w:val="FF0000"/>
        </w:rPr>
        <w:t>(red)</w:t>
      </w:r>
    </w:p>
    <w:p w:rsidR="00B80271" w:rsidRPr="00CF4FCD" w:rsidRDefault="00B80271" w:rsidP="00B80271">
      <w:pPr>
        <w:autoSpaceDE w:val="0"/>
        <w:autoSpaceDN w:val="0"/>
        <w:rPr>
          <w:rFonts w:asciiTheme="minorHAnsi" w:hAnsiTheme="minorHAnsi"/>
          <w:bCs/>
          <w:color w:val="000000" w:themeColor="text1"/>
        </w:rPr>
      </w:pPr>
      <w:r>
        <w:rPr>
          <w:rFonts w:asciiTheme="minorHAnsi" w:hAnsiTheme="minorHAnsi"/>
          <w:b/>
          <w:bCs/>
          <w:color w:val="FF0000"/>
        </w:rPr>
        <w:t>S</w:t>
      </w:r>
      <w:r w:rsidRPr="004C45B3">
        <w:rPr>
          <w:rFonts w:asciiTheme="minorHAnsi" w:hAnsiTheme="minorHAnsi"/>
          <w:b/>
          <w:bCs/>
          <w:color w:val="FF0000"/>
        </w:rPr>
        <w:t>moking status at time of delive</w:t>
      </w:r>
      <w:r>
        <w:rPr>
          <w:rFonts w:asciiTheme="minorHAnsi" w:hAnsiTheme="minorHAnsi"/>
          <w:b/>
          <w:bCs/>
          <w:color w:val="FF0000"/>
        </w:rPr>
        <w:t>r</w:t>
      </w:r>
      <w:r w:rsidRPr="004C45B3">
        <w:rPr>
          <w:rFonts w:asciiTheme="minorHAnsi" w:hAnsiTheme="minorHAnsi"/>
          <w:b/>
          <w:bCs/>
          <w:color w:val="FF0000"/>
        </w:rPr>
        <w:t>y (current method) 2016/17</w:t>
      </w:r>
      <w:r>
        <w:rPr>
          <w:rFonts w:asciiTheme="minorHAnsi" w:hAnsiTheme="minorHAnsi"/>
          <w:b/>
          <w:bCs/>
          <w:color w:val="FF0000"/>
        </w:rPr>
        <w:t xml:space="preserve"> </w:t>
      </w:r>
      <w:r w:rsidRPr="00CF4FCD">
        <w:rPr>
          <w:rFonts w:asciiTheme="minorHAnsi" w:hAnsiTheme="minorHAnsi"/>
          <w:bCs/>
          <w:color w:val="000000" w:themeColor="text1"/>
        </w:rPr>
        <w:t>(red in 2015/16)</w:t>
      </w:r>
    </w:p>
    <w:p w:rsidR="00B80271" w:rsidRDefault="00B80271" w:rsidP="00B80271">
      <w:pPr>
        <w:spacing w:before="100" w:beforeAutospacing="1"/>
        <w:rPr>
          <w:rFonts w:asciiTheme="minorHAnsi" w:hAnsiTheme="minorHAnsi" w:cs="Arial"/>
          <w:color w:val="000000"/>
        </w:rPr>
      </w:pPr>
      <w:r>
        <w:rPr>
          <w:rFonts w:asciiTheme="minorHAnsi" w:hAnsiTheme="minorHAnsi" w:cs="Arial"/>
          <w:color w:val="000000"/>
        </w:rPr>
        <w:t xml:space="preserve">The </w:t>
      </w:r>
      <w:r w:rsidRPr="001C14BF">
        <w:rPr>
          <w:rFonts w:asciiTheme="minorHAnsi" w:hAnsiTheme="minorHAnsi" w:cs="Arial"/>
          <w:b/>
          <w:color w:val="000000"/>
        </w:rPr>
        <w:t>proportion of women who smoke at time of delivery</w:t>
      </w:r>
      <w:r w:rsidRPr="00C516C2">
        <w:rPr>
          <w:rFonts w:asciiTheme="minorHAnsi" w:hAnsiTheme="minorHAnsi" w:cs="Arial"/>
          <w:color w:val="000000"/>
        </w:rPr>
        <w:t xml:space="preserve"> </w:t>
      </w:r>
      <w:r>
        <w:rPr>
          <w:rFonts w:asciiTheme="minorHAnsi" w:hAnsiTheme="minorHAnsi" w:cs="Arial"/>
          <w:color w:val="000000"/>
        </w:rPr>
        <w:t>in 2016/17 was 11.6% compared to 10.7</w:t>
      </w:r>
      <w:r w:rsidR="00E9189C">
        <w:rPr>
          <w:rFonts w:asciiTheme="minorHAnsi" w:hAnsiTheme="minorHAnsi" w:cs="Arial"/>
          <w:color w:val="000000"/>
        </w:rPr>
        <w:t>%</w:t>
      </w:r>
      <w:r>
        <w:rPr>
          <w:rFonts w:asciiTheme="minorHAnsi" w:hAnsiTheme="minorHAnsi" w:cs="Arial"/>
          <w:color w:val="000000"/>
        </w:rPr>
        <w:t xml:space="preserve"> </w:t>
      </w:r>
      <w:proofErr w:type="gramStart"/>
      <w:r>
        <w:rPr>
          <w:rFonts w:asciiTheme="minorHAnsi" w:hAnsiTheme="minorHAnsi" w:cs="Arial"/>
          <w:color w:val="000000"/>
        </w:rPr>
        <w:t>in</w:t>
      </w:r>
      <w:proofErr w:type="gramEnd"/>
      <w:r>
        <w:rPr>
          <w:rFonts w:asciiTheme="minorHAnsi" w:hAnsiTheme="minorHAnsi" w:cs="Arial"/>
          <w:color w:val="000000"/>
        </w:rPr>
        <w:t xml:space="preserve"> England.  This</w:t>
      </w:r>
      <w:r w:rsidRPr="00C516C2">
        <w:rPr>
          <w:rFonts w:asciiTheme="minorHAnsi" w:hAnsiTheme="minorHAnsi" w:cs="Arial"/>
          <w:color w:val="000000"/>
        </w:rPr>
        <w:t xml:space="preserve"> was a decrease in the </w:t>
      </w:r>
      <w:r>
        <w:rPr>
          <w:rFonts w:asciiTheme="minorHAnsi" w:hAnsiTheme="minorHAnsi" w:cs="Arial"/>
          <w:color w:val="000000"/>
        </w:rPr>
        <w:t>proportion of women who smoked at time of delivery</w:t>
      </w:r>
      <w:r w:rsidRPr="00C516C2">
        <w:rPr>
          <w:rFonts w:asciiTheme="minorHAnsi" w:hAnsiTheme="minorHAnsi" w:cs="Arial"/>
          <w:color w:val="000000"/>
        </w:rPr>
        <w:t xml:space="preserve"> </w:t>
      </w:r>
      <w:r>
        <w:rPr>
          <w:rFonts w:asciiTheme="minorHAnsi" w:hAnsiTheme="minorHAnsi" w:cs="Arial"/>
          <w:color w:val="000000"/>
        </w:rPr>
        <w:t>in 2015/16 at 12.4%.</w:t>
      </w:r>
    </w:p>
    <w:p w:rsidR="00ED161C" w:rsidRDefault="00E9189C" w:rsidP="00B80271">
      <w:pPr>
        <w:autoSpaceDE w:val="0"/>
        <w:autoSpaceDN w:val="0"/>
        <w:rPr>
          <w:rFonts w:asciiTheme="minorHAnsi" w:hAnsiTheme="minorHAnsi" w:cs="Arial"/>
          <w:color w:val="000000"/>
        </w:rPr>
      </w:pPr>
      <w:r>
        <w:rPr>
          <w:rFonts w:asciiTheme="minorHAnsi" w:hAnsiTheme="minorHAnsi" w:cs="Arial"/>
          <w:color w:val="000000"/>
        </w:rPr>
        <w:t>This is the same as Peterborough’s rate as it is a CCG return.  Local hospital data show that in 2016/17 smoking at the time of delivery was 7.1% at Cambridge University Hospital Foundation Trust, 11.6% at Hinchingbrooke</w:t>
      </w:r>
      <w:r w:rsidR="005C3359">
        <w:rPr>
          <w:rFonts w:asciiTheme="minorHAnsi" w:hAnsiTheme="minorHAnsi" w:cs="Arial"/>
          <w:color w:val="000000"/>
        </w:rPr>
        <w:t xml:space="preserve"> and</w:t>
      </w:r>
      <w:r>
        <w:rPr>
          <w:rFonts w:asciiTheme="minorHAnsi" w:hAnsiTheme="minorHAnsi" w:cs="Arial"/>
          <w:color w:val="000000"/>
        </w:rPr>
        <w:t xml:space="preserve"> 1</w:t>
      </w:r>
      <w:r w:rsidR="005C3359">
        <w:rPr>
          <w:rFonts w:asciiTheme="minorHAnsi" w:hAnsiTheme="minorHAnsi" w:cs="Arial"/>
          <w:color w:val="000000"/>
        </w:rPr>
        <w:t>3.4% at Peterborough</w:t>
      </w:r>
      <w:r w:rsidR="008B58D6">
        <w:rPr>
          <w:rFonts w:asciiTheme="minorHAnsi" w:hAnsiTheme="minorHAnsi" w:cs="Arial"/>
          <w:color w:val="000000"/>
        </w:rPr>
        <w:t xml:space="preserve"> and Stamford Hospitals</w:t>
      </w:r>
      <w:r w:rsidR="005C3359">
        <w:rPr>
          <w:rFonts w:asciiTheme="minorHAnsi" w:hAnsiTheme="minorHAnsi" w:cs="Arial"/>
          <w:color w:val="000000"/>
        </w:rPr>
        <w:t>.</w:t>
      </w:r>
    </w:p>
    <w:p w:rsidR="00ED161C" w:rsidRDefault="00ED161C" w:rsidP="00B80271">
      <w:pPr>
        <w:autoSpaceDE w:val="0"/>
        <w:autoSpaceDN w:val="0"/>
        <w:rPr>
          <w:rFonts w:asciiTheme="minorHAnsi" w:hAnsiTheme="minorHAnsi" w:cs="Arial"/>
          <w:color w:val="000000"/>
        </w:rPr>
      </w:pPr>
    </w:p>
    <w:p w:rsidR="00B80271" w:rsidRDefault="00B80271" w:rsidP="00B80271">
      <w:pPr>
        <w:autoSpaceDE w:val="0"/>
        <w:autoSpaceDN w:val="0"/>
        <w:rPr>
          <w:rFonts w:asciiTheme="minorHAnsi" w:hAnsiTheme="minorHAnsi"/>
          <w:color w:val="000000" w:themeColor="text1"/>
        </w:rPr>
      </w:pPr>
      <w:r w:rsidRPr="00C516C2">
        <w:rPr>
          <w:rFonts w:asciiTheme="minorHAnsi" w:hAnsiTheme="minorHAnsi"/>
          <w:b/>
          <w:bCs/>
          <w:color w:val="FF0000"/>
        </w:rPr>
        <w:t>Hospital admissions as a result of self-harm</w:t>
      </w:r>
      <w:r>
        <w:rPr>
          <w:rFonts w:asciiTheme="minorHAnsi" w:hAnsiTheme="minorHAnsi"/>
          <w:b/>
          <w:bCs/>
          <w:color w:val="FF0000"/>
        </w:rPr>
        <w:t xml:space="preserve"> (10-24) </w:t>
      </w:r>
      <w:r w:rsidR="00CF4FCD">
        <w:rPr>
          <w:rFonts w:asciiTheme="minorHAnsi" w:hAnsiTheme="minorHAnsi"/>
          <w:b/>
          <w:bCs/>
          <w:color w:val="FF0000"/>
        </w:rPr>
        <w:t>2016/17</w:t>
      </w:r>
      <w:r w:rsidRPr="00C516C2">
        <w:rPr>
          <w:rFonts w:asciiTheme="minorHAnsi" w:hAnsiTheme="minorHAnsi"/>
          <w:color w:val="000000"/>
        </w:rPr>
        <w:t> (</w:t>
      </w:r>
      <w:r w:rsidRPr="003C6DD1">
        <w:rPr>
          <w:rFonts w:asciiTheme="minorHAnsi" w:hAnsiTheme="minorHAnsi"/>
          <w:color w:val="000000" w:themeColor="text1"/>
        </w:rPr>
        <w:t>red in previous profile)</w:t>
      </w:r>
    </w:p>
    <w:p w:rsidR="00B80271" w:rsidRPr="003C6DD1" w:rsidRDefault="00B80271" w:rsidP="00B80271">
      <w:pPr>
        <w:autoSpaceDE w:val="0"/>
        <w:autoSpaceDN w:val="0"/>
        <w:rPr>
          <w:rFonts w:asciiTheme="minorHAnsi" w:hAnsiTheme="minorHAnsi"/>
          <w:b/>
          <w:bCs/>
          <w:color w:val="000000" w:themeColor="text1"/>
        </w:rPr>
      </w:pPr>
    </w:p>
    <w:p w:rsidR="00B80271" w:rsidRPr="003C6DD1" w:rsidRDefault="00B80271" w:rsidP="00B80271">
      <w:pPr>
        <w:autoSpaceDE w:val="0"/>
        <w:autoSpaceDN w:val="0"/>
        <w:rPr>
          <w:rFonts w:asciiTheme="minorHAnsi" w:hAnsiTheme="minorHAnsi"/>
          <w:color w:val="000000" w:themeColor="text1"/>
        </w:rPr>
      </w:pPr>
      <w:r w:rsidRPr="003C6DD1">
        <w:rPr>
          <w:rFonts w:asciiTheme="minorHAnsi" w:hAnsiTheme="minorHAnsi"/>
          <w:color w:val="000000" w:themeColor="text1"/>
        </w:rPr>
        <w:t xml:space="preserve">In 2016/17 there were </w:t>
      </w:r>
      <w:r w:rsidRPr="00CF4FCD">
        <w:rPr>
          <w:rFonts w:asciiTheme="minorHAnsi" w:hAnsiTheme="minorHAnsi"/>
          <w:color w:val="000000" w:themeColor="text1"/>
        </w:rPr>
        <w:t>606</w:t>
      </w:r>
      <w:r w:rsidRPr="001C14BF">
        <w:rPr>
          <w:rFonts w:asciiTheme="minorHAnsi" w:hAnsiTheme="minorHAnsi"/>
          <w:b/>
          <w:color w:val="000000" w:themeColor="text1"/>
        </w:rPr>
        <w:t xml:space="preserve"> admissions to hospital in people aged 10 to 24 year</w:t>
      </w:r>
      <w:r w:rsidR="00CF4FCD">
        <w:rPr>
          <w:rFonts w:asciiTheme="minorHAnsi" w:hAnsiTheme="minorHAnsi"/>
          <w:b/>
          <w:color w:val="000000" w:themeColor="text1"/>
        </w:rPr>
        <w:t>s</w:t>
      </w:r>
      <w:r w:rsidRPr="001C14BF">
        <w:rPr>
          <w:rFonts w:asciiTheme="minorHAnsi" w:hAnsiTheme="minorHAnsi"/>
          <w:b/>
          <w:color w:val="000000" w:themeColor="text1"/>
        </w:rPr>
        <w:t xml:space="preserve"> as a result of self- harm</w:t>
      </w:r>
      <w:r w:rsidRPr="003C6DD1">
        <w:rPr>
          <w:rFonts w:asciiTheme="minorHAnsi" w:hAnsiTheme="minorHAnsi"/>
          <w:color w:val="000000" w:themeColor="text1"/>
        </w:rPr>
        <w:t>, a decrease from 763 in 2015/16.  The rate per 100,000 population was 509.1 in Cambridgeshire compared to 404.6 in England</w:t>
      </w:r>
      <w:r w:rsidR="004030C7">
        <w:rPr>
          <w:rFonts w:asciiTheme="minorHAnsi" w:hAnsiTheme="minorHAnsi"/>
          <w:color w:val="000000" w:themeColor="text1"/>
        </w:rPr>
        <w:t xml:space="preserve">, and was 635.2 in </w:t>
      </w:r>
      <w:r w:rsidR="007E5C8F">
        <w:rPr>
          <w:rFonts w:asciiTheme="minorHAnsi" w:hAnsiTheme="minorHAnsi"/>
          <w:color w:val="000000" w:themeColor="text1"/>
        </w:rPr>
        <w:t xml:space="preserve">Cambridgeshire in </w:t>
      </w:r>
      <w:r w:rsidR="004030C7">
        <w:rPr>
          <w:rFonts w:asciiTheme="minorHAnsi" w:hAnsiTheme="minorHAnsi"/>
          <w:color w:val="000000" w:themeColor="text1"/>
        </w:rPr>
        <w:t xml:space="preserve">2015/16 </w:t>
      </w:r>
    </w:p>
    <w:p w:rsidR="00B80271" w:rsidRPr="00C516C2" w:rsidRDefault="00B80271" w:rsidP="00B80271">
      <w:pPr>
        <w:autoSpaceDE w:val="0"/>
        <w:autoSpaceDN w:val="0"/>
        <w:rPr>
          <w:rFonts w:asciiTheme="minorHAnsi" w:hAnsiTheme="minorHAnsi"/>
        </w:rPr>
      </w:pPr>
    </w:p>
    <w:p w:rsidR="00B80271" w:rsidRPr="00AC074E" w:rsidRDefault="00B80271" w:rsidP="00B80271">
      <w:pPr>
        <w:autoSpaceDE w:val="0"/>
        <w:autoSpaceDN w:val="0"/>
        <w:rPr>
          <w:rFonts w:asciiTheme="minorHAnsi" w:hAnsiTheme="minorHAnsi"/>
          <w:color w:val="000000" w:themeColor="text1"/>
        </w:rPr>
      </w:pPr>
      <w:r w:rsidRPr="00C516C2">
        <w:rPr>
          <w:rFonts w:asciiTheme="minorHAnsi" w:hAnsiTheme="minorHAnsi"/>
          <w:b/>
          <w:bCs/>
          <w:color w:val="0070C0"/>
        </w:rPr>
        <w:t>Areas that could be of future possible concern for Cambridgeshire</w:t>
      </w:r>
      <w:r w:rsidRPr="00C516C2">
        <w:rPr>
          <w:rFonts w:asciiTheme="minorHAnsi" w:hAnsiTheme="minorHAnsi"/>
          <w:b/>
          <w:bCs/>
        </w:rPr>
        <w:t xml:space="preserve"> </w:t>
      </w:r>
      <w:r w:rsidRPr="00AC074E">
        <w:rPr>
          <w:rFonts w:asciiTheme="minorHAnsi" w:hAnsiTheme="minorHAnsi"/>
          <w:color w:val="000000" w:themeColor="text1"/>
        </w:rPr>
        <w:t>i.e. around England average, below England average (but not statistically significantly worse) or has moved from ‘green’ to ‘yellow’ in latest report</w:t>
      </w:r>
    </w:p>
    <w:p w:rsidR="00B80271" w:rsidRPr="00AC074E" w:rsidRDefault="00B80271" w:rsidP="00B80271">
      <w:pPr>
        <w:autoSpaceDE w:val="0"/>
        <w:autoSpaceDN w:val="0"/>
        <w:rPr>
          <w:rFonts w:asciiTheme="minorHAnsi" w:hAnsiTheme="minorHAnsi"/>
          <w:color w:val="000000" w:themeColor="text1"/>
        </w:rPr>
      </w:pPr>
    </w:p>
    <w:p w:rsidR="00B80271" w:rsidRDefault="00B80271" w:rsidP="00B80271">
      <w:pPr>
        <w:pStyle w:val="ListParagraph"/>
        <w:numPr>
          <w:ilvl w:val="0"/>
          <w:numId w:val="2"/>
        </w:numPr>
        <w:autoSpaceDE w:val="0"/>
        <w:autoSpaceDN w:val="0"/>
        <w:rPr>
          <w:rFonts w:asciiTheme="minorHAnsi" w:hAnsiTheme="minorHAnsi"/>
          <w:color w:val="000000" w:themeColor="text1"/>
        </w:rPr>
      </w:pPr>
      <w:r w:rsidRPr="001C14BF">
        <w:rPr>
          <w:rFonts w:asciiTheme="minorHAnsi" w:hAnsiTheme="minorHAnsi"/>
          <w:b/>
          <w:color w:val="000000" w:themeColor="text1"/>
        </w:rPr>
        <w:t>MMR vaccination for one dose (2 years)</w:t>
      </w:r>
      <w:r w:rsidRPr="00AC074E">
        <w:rPr>
          <w:rFonts w:asciiTheme="minorHAnsi" w:hAnsiTheme="minorHAnsi"/>
          <w:color w:val="000000" w:themeColor="text1"/>
        </w:rPr>
        <w:t xml:space="preserve"> are not meeting the national target </w:t>
      </w:r>
      <w:r w:rsidR="0032504C">
        <w:rPr>
          <w:rFonts w:asciiTheme="minorHAnsi" w:hAnsiTheme="minorHAnsi"/>
          <w:color w:val="000000" w:themeColor="text1"/>
        </w:rPr>
        <w:t xml:space="preserve">of 95% </w:t>
      </w:r>
      <w:r w:rsidRPr="00AC074E">
        <w:rPr>
          <w:rFonts w:asciiTheme="minorHAnsi" w:hAnsiTheme="minorHAnsi"/>
          <w:color w:val="000000" w:themeColor="text1"/>
        </w:rPr>
        <w:t>but are not classed as ‘red’ in the profiles (between 90% and 95% are classed as yellow</w:t>
      </w:r>
      <w:r w:rsidR="0032504C">
        <w:rPr>
          <w:rFonts w:asciiTheme="minorHAnsi" w:hAnsiTheme="minorHAnsi"/>
          <w:color w:val="000000" w:themeColor="text1"/>
        </w:rPr>
        <w:t>).  T</w:t>
      </w:r>
      <w:r w:rsidRPr="00AC074E">
        <w:rPr>
          <w:rFonts w:asciiTheme="minorHAnsi" w:hAnsiTheme="minorHAnsi"/>
          <w:color w:val="000000" w:themeColor="text1"/>
        </w:rPr>
        <w:t xml:space="preserve">he trend is rising with Cambridgeshire at </w:t>
      </w:r>
      <w:r w:rsidR="00CF4FCD">
        <w:rPr>
          <w:rFonts w:asciiTheme="minorHAnsi" w:hAnsiTheme="minorHAnsi"/>
          <w:color w:val="000000" w:themeColor="text1"/>
        </w:rPr>
        <w:t>92.3% compared to 90.6% in 2015/16</w:t>
      </w:r>
      <w:r w:rsidRPr="00AC074E">
        <w:rPr>
          <w:rFonts w:asciiTheme="minorHAnsi" w:hAnsiTheme="minorHAnsi"/>
          <w:color w:val="000000" w:themeColor="text1"/>
        </w:rPr>
        <w:t xml:space="preserve">.  </w:t>
      </w:r>
    </w:p>
    <w:p w:rsidR="007E7B3D" w:rsidRPr="007E7B3D" w:rsidRDefault="007E7B3D" w:rsidP="007E7B3D">
      <w:pPr>
        <w:pStyle w:val="ListParagraph"/>
        <w:numPr>
          <w:ilvl w:val="0"/>
          <w:numId w:val="2"/>
        </w:numPr>
        <w:autoSpaceDE w:val="0"/>
        <w:autoSpaceDN w:val="0"/>
        <w:rPr>
          <w:rFonts w:asciiTheme="minorHAnsi" w:hAnsiTheme="minorHAnsi"/>
          <w:color w:val="000000" w:themeColor="text1"/>
        </w:rPr>
      </w:pPr>
      <w:r w:rsidRPr="001C14BF">
        <w:rPr>
          <w:rFonts w:asciiTheme="minorHAnsi" w:hAnsiTheme="minorHAnsi"/>
          <w:b/>
          <w:color w:val="000000" w:themeColor="text1"/>
        </w:rPr>
        <w:t>First time entrants to the youth justice system</w:t>
      </w:r>
      <w:r>
        <w:rPr>
          <w:rFonts w:asciiTheme="minorHAnsi" w:hAnsiTheme="minorHAnsi"/>
          <w:color w:val="000000" w:themeColor="text1"/>
        </w:rPr>
        <w:t xml:space="preserve"> rates </w:t>
      </w:r>
      <w:r w:rsidR="0032504C">
        <w:rPr>
          <w:rFonts w:asciiTheme="minorHAnsi" w:hAnsiTheme="minorHAnsi"/>
          <w:color w:val="000000" w:themeColor="text1"/>
        </w:rPr>
        <w:t xml:space="preserve">have </w:t>
      </w:r>
      <w:r>
        <w:rPr>
          <w:rFonts w:asciiTheme="minorHAnsi" w:hAnsiTheme="minorHAnsi"/>
          <w:color w:val="000000" w:themeColor="text1"/>
        </w:rPr>
        <w:t xml:space="preserve">moved to similar to England having been </w:t>
      </w:r>
      <w:r w:rsidR="0032504C">
        <w:rPr>
          <w:rFonts w:asciiTheme="minorHAnsi" w:hAnsiTheme="minorHAnsi"/>
          <w:color w:val="000000" w:themeColor="text1"/>
        </w:rPr>
        <w:t>statistically lower</w:t>
      </w:r>
      <w:r>
        <w:rPr>
          <w:rFonts w:asciiTheme="minorHAnsi" w:hAnsiTheme="minorHAnsi"/>
          <w:color w:val="000000" w:themeColor="text1"/>
        </w:rPr>
        <w:t xml:space="preserve"> in the previous 3 years.</w:t>
      </w:r>
    </w:p>
    <w:p w:rsidR="00B80271" w:rsidRDefault="00B80271" w:rsidP="00B80271">
      <w:pPr>
        <w:pStyle w:val="ListParagraph"/>
        <w:numPr>
          <w:ilvl w:val="0"/>
          <w:numId w:val="2"/>
        </w:numPr>
        <w:autoSpaceDE w:val="0"/>
        <w:autoSpaceDN w:val="0"/>
        <w:rPr>
          <w:rFonts w:asciiTheme="minorHAnsi" w:hAnsiTheme="minorHAnsi"/>
          <w:color w:val="000000" w:themeColor="text1"/>
        </w:rPr>
      </w:pPr>
      <w:r w:rsidRPr="001C14BF">
        <w:rPr>
          <w:rFonts w:asciiTheme="minorHAnsi" w:hAnsiTheme="minorHAnsi"/>
          <w:b/>
          <w:color w:val="000000" w:themeColor="text1"/>
        </w:rPr>
        <w:t>Family homelessness</w:t>
      </w:r>
      <w:r w:rsidRPr="00AC074E">
        <w:rPr>
          <w:rFonts w:asciiTheme="minorHAnsi" w:hAnsiTheme="minorHAnsi"/>
          <w:color w:val="000000" w:themeColor="text1"/>
        </w:rPr>
        <w:t xml:space="preserve"> – rate (1.9 per 1</w:t>
      </w:r>
      <w:r w:rsidR="0024732C">
        <w:rPr>
          <w:rFonts w:asciiTheme="minorHAnsi" w:hAnsiTheme="minorHAnsi"/>
          <w:color w:val="000000" w:themeColor="text1"/>
        </w:rPr>
        <w:t>,</w:t>
      </w:r>
      <w:r w:rsidRPr="00AC074E">
        <w:rPr>
          <w:rFonts w:asciiTheme="minorHAnsi" w:hAnsiTheme="minorHAnsi"/>
          <w:color w:val="000000" w:themeColor="text1"/>
        </w:rPr>
        <w:t>000 households) is the same as England</w:t>
      </w:r>
      <w:r w:rsidR="0032504C">
        <w:rPr>
          <w:rFonts w:asciiTheme="minorHAnsi" w:hAnsiTheme="minorHAnsi"/>
          <w:color w:val="000000" w:themeColor="text1"/>
        </w:rPr>
        <w:t xml:space="preserve"> and has been </w:t>
      </w:r>
      <w:r w:rsidR="00043DF3">
        <w:rPr>
          <w:rFonts w:asciiTheme="minorHAnsi" w:hAnsiTheme="minorHAnsi"/>
          <w:color w:val="000000" w:themeColor="text1"/>
        </w:rPr>
        <w:t>fairly consistent since 2012/13.</w:t>
      </w:r>
    </w:p>
    <w:p w:rsidR="001C14BF" w:rsidRPr="00AC074E" w:rsidRDefault="001C14BF" w:rsidP="00B80271">
      <w:pPr>
        <w:pStyle w:val="ListParagraph"/>
        <w:numPr>
          <w:ilvl w:val="0"/>
          <w:numId w:val="2"/>
        </w:numPr>
        <w:autoSpaceDE w:val="0"/>
        <w:autoSpaceDN w:val="0"/>
        <w:rPr>
          <w:rFonts w:asciiTheme="minorHAnsi" w:hAnsiTheme="minorHAnsi"/>
          <w:color w:val="000000" w:themeColor="text1"/>
        </w:rPr>
      </w:pPr>
      <w:r>
        <w:rPr>
          <w:rFonts w:asciiTheme="minorHAnsi" w:hAnsiTheme="minorHAnsi"/>
          <w:b/>
          <w:color w:val="000000" w:themeColor="text1"/>
        </w:rPr>
        <w:t xml:space="preserve">Low birth weight of term babies </w:t>
      </w:r>
      <w:r>
        <w:rPr>
          <w:rFonts w:asciiTheme="minorHAnsi" w:hAnsiTheme="minorHAnsi"/>
          <w:color w:val="000000" w:themeColor="text1"/>
        </w:rPr>
        <w:t>– in 2016 low birth weight of term babies moved from statistically better than England to similar at 2.5% compared to 2.8% in England.</w:t>
      </w:r>
    </w:p>
    <w:p w:rsidR="00B80271" w:rsidRPr="00AC074E" w:rsidRDefault="00B80271" w:rsidP="00B80271">
      <w:pPr>
        <w:pStyle w:val="ListParagraph"/>
        <w:numPr>
          <w:ilvl w:val="0"/>
          <w:numId w:val="2"/>
        </w:numPr>
        <w:autoSpaceDE w:val="0"/>
        <w:autoSpaceDN w:val="0"/>
        <w:rPr>
          <w:rFonts w:asciiTheme="minorHAnsi" w:hAnsiTheme="minorHAnsi"/>
          <w:color w:val="000000" w:themeColor="text1"/>
        </w:rPr>
      </w:pPr>
      <w:r w:rsidRPr="001C14BF">
        <w:rPr>
          <w:rFonts w:asciiTheme="minorHAnsi" w:hAnsiTheme="minorHAnsi"/>
          <w:b/>
          <w:color w:val="000000" w:themeColor="text1"/>
        </w:rPr>
        <w:t>Teenage mothers</w:t>
      </w:r>
      <w:r w:rsidRPr="00AC074E">
        <w:rPr>
          <w:rFonts w:asciiTheme="minorHAnsi" w:hAnsiTheme="minorHAnsi"/>
          <w:color w:val="000000" w:themeColor="text1"/>
        </w:rPr>
        <w:t xml:space="preserve"> – the proportion of teenage mothers has been stable in Cambridgeshire, but the downward trend in England has meant that Cambridgeshire has moved from being significantly</w:t>
      </w:r>
      <w:r>
        <w:rPr>
          <w:rFonts w:asciiTheme="minorHAnsi" w:hAnsiTheme="minorHAnsi"/>
          <w:color w:val="000000" w:themeColor="text1"/>
        </w:rPr>
        <w:t xml:space="preserve"> better</w:t>
      </w:r>
      <w:r w:rsidR="001C14BF">
        <w:rPr>
          <w:rFonts w:asciiTheme="minorHAnsi" w:hAnsiTheme="minorHAnsi"/>
          <w:color w:val="000000" w:themeColor="text1"/>
        </w:rPr>
        <w:t xml:space="preserve"> in 2014/15</w:t>
      </w:r>
      <w:r>
        <w:rPr>
          <w:rFonts w:asciiTheme="minorHAnsi" w:hAnsiTheme="minorHAnsi"/>
          <w:color w:val="000000" w:themeColor="text1"/>
        </w:rPr>
        <w:t xml:space="preserve"> than England to similar</w:t>
      </w:r>
      <w:r w:rsidR="001C14BF">
        <w:rPr>
          <w:rFonts w:asciiTheme="minorHAnsi" w:hAnsiTheme="minorHAnsi"/>
          <w:color w:val="000000" w:themeColor="text1"/>
        </w:rPr>
        <w:t xml:space="preserve"> in 2015/16 and 2016/17</w:t>
      </w:r>
      <w:r>
        <w:rPr>
          <w:rFonts w:asciiTheme="minorHAnsi" w:hAnsiTheme="minorHAnsi"/>
          <w:color w:val="000000" w:themeColor="text1"/>
        </w:rPr>
        <w:t>.</w:t>
      </w:r>
    </w:p>
    <w:p w:rsidR="00B80271" w:rsidRPr="00CC01EC" w:rsidRDefault="00B80271" w:rsidP="00B80271">
      <w:pPr>
        <w:pStyle w:val="ListParagraph"/>
        <w:numPr>
          <w:ilvl w:val="0"/>
          <w:numId w:val="2"/>
        </w:numPr>
        <w:autoSpaceDE w:val="0"/>
        <w:autoSpaceDN w:val="0"/>
        <w:rPr>
          <w:rFonts w:asciiTheme="minorHAnsi" w:hAnsiTheme="minorHAnsi"/>
          <w:color w:val="000000" w:themeColor="text1"/>
        </w:rPr>
      </w:pPr>
      <w:r w:rsidRPr="001C14BF">
        <w:rPr>
          <w:rFonts w:asciiTheme="minorHAnsi" w:hAnsiTheme="minorHAnsi"/>
          <w:b/>
          <w:color w:val="000000" w:themeColor="text1"/>
        </w:rPr>
        <w:t>Persons under 18 admitted to hospital for alcohol-specific condition</w:t>
      </w:r>
      <w:r w:rsidRPr="00CC01EC">
        <w:rPr>
          <w:rFonts w:asciiTheme="minorHAnsi" w:hAnsiTheme="minorHAnsi"/>
          <w:color w:val="000000" w:themeColor="text1"/>
        </w:rPr>
        <w:t>s – the rates have stabilised in Cambridgeshire over the last few years but the notable downward trend nationally has meant that Cambridgeshire has moved from being significantly better than England to similar</w:t>
      </w:r>
      <w:r w:rsidR="001C14BF">
        <w:rPr>
          <w:rFonts w:asciiTheme="minorHAnsi" w:hAnsiTheme="minorHAnsi"/>
          <w:color w:val="000000" w:themeColor="text1"/>
        </w:rPr>
        <w:t xml:space="preserve"> in the last 3 time periods</w:t>
      </w:r>
      <w:r w:rsidRPr="00CC01EC">
        <w:rPr>
          <w:rFonts w:asciiTheme="minorHAnsi" w:hAnsiTheme="minorHAnsi"/>
          <w:color w:val="000000" w:themeColor="text1"/>
        </w:rPr>
        <w:t xml:space="preserve">. </w:t>
      </w:r>
    </w:p>
    <w:p w:rsidR="00B80271" w:rsidRDefault="00B80271" w:rsidP="00B80271">
      <w:pPr>
        <w:pStyle w:val="ListParagraph"/>
        <w:numPr>
          <w:ilvl w:val="0"/>
          <w:numId w:val="2"/>
        </w:numPr>
        <w:autoSpaceDE w:val="0"/>
        <w:autoSpaceDN w:val="0"/>
        <w:rPr>
          <w:rFonts w:asciiTheme="minorHAnsi" w:hAnsiTheme="minorHAnsi"/>
          <w:color w:val="000000" w:themeColor="text1"/>
        </w:rPr>
      </w:pPr>
      <w:r w:rsidRPr="001C14BF">
        <w:rPr>
          <w:rFonts w:asciiTheme="minorHAnsi" w:hAnsiTheme="minorHAnsi"/>
          <w:b/>
          <w:color w:val="000000" w:themeColor="text1"/>
        </w:rPr>
        <w:t>Hospital admission rate due to substance misuse (15-24 years)</w:t>
      </w:r>
      <w:r w:rsidRPr="00CC01EC">
        <w:rPr>
          <w:rFonts w:asciiTheme="minorHAnsi" w:hAnsiTheme="minorHAnsi"/>
          <w:color w:val="000000" w:themeColor="text1"/>
        </w:rPr>
        <w:t xml:space="preserve"> decreased slightly in 2014/15 -16/17 at 83.1 compared to 85.9 in 2013/14 – 15/16 in Cambridgeshire, however the rate continues to be similar to England having been better between 2008/09 – 10/11 to 2012/13 – 14/15.</w:t>
      </w:r>
    </w:p>
    <w:p w:rsidR="00B80271" w:rsidRPr="00C516C2" w:rsidRDefault="00B80271" w:rsidP="00B80271">
      <w:pPr>
        <w:autoSpaceDE w:val="0"/>
        <w:autoSpaceDN w:val="0"/>
        <w:rPr>
          <w:rFonts w:asciiTheme="minorHAnsi" w:hAnsiTheme="minorHAnsi"/>
        </w:rPr>
      </w:pPr>
    </w:p>
    <w:p w:rsidR="00B80271" w:rsidRPr="00974730" w:rsidRDefault="00B80271" w:rsidP="00B80271">
      <w:pPr>
        <w:autoSpaceDE w:val="0"/>
        <w:autoSpaceDN w:val="0"/>
        <w:rPr>
          <w:rFonts w:asciiTheme="minorHAnsi" w:hAnsiTheme="minorHAnsi"/>
          <w:b/>
          <w:bCs/>
          <w:color w:val="000000" w:themeColor="text1"/>
        </w:rPr>
      </w:pPr>
      <w:r w:rsidRPr="00ED161C">
        <w:rPr>
          <w:rFonts w:asciiTheme="minorHAnsi" w:hAnsiTheme="minorHAnsi"/>
          <w:b/>
          <w:bCs/>
          <w:color w:val="00B050"/>
        </w:rPr>
        <w:t xml:space="preserve">Good news - areas that have improved in </w:t>
      </w:r>
      <w:r w:rsidRPr="00974730">
        <w:rPr>
          <w:rFonts w:asciiTheme="minorHAnsi" w:hAnsiTheme="minorHAnsi"/>
          <w:b/>
          <w:bCs/>
          <w:color w:val="000000" w:themeColor="text1"/>
        </w:rPr>
        <w:t xml:space="preserve">Cambridgeshire </w:t>
      </w:r>
      <w:r w:rsidR="00937901">
        <w:rPr>
          <w:rFonts w:asciiTheme="minorHAnsi" w:hAnsiTheme="minorHAnsi"/>
          <w:color w:val="000000" w:themeColor="text1"/>
        </w:rPr>
        <w:t>e.g.</w:t>
      </w:r>
      <w:r w:rsidRPr="00974730">
        <w:rPr>
          <w:rFonts w:asciiTheme="minorHAnsi" w:hAnsiTheme="minorHAnsi"/>
          <w:color w:val="000000" w:themeColor="text1"/>
        </w:rPr>
        <w:t xml:space="preserve"> rates have improved and</w:t>
      </w:r>
      <w:r w:rsidR="00937901">
        <w:rPr>
          <w:rFonts w:asciiTheme="minorHAnsi" w:hAnsiTheme="minorHAnsi"/>
          <w:color w:val="000000" w:themeColor="text1"/>
        </w:rPr>
        <w:t>/or</w:t>
      </w:r>
      <w:r w:rsidRPr="00974730">
        <w:rPr>
          <w:rFonts w:asciiTheme="minorHAnsi" w:hAnsiTheme="minorHAnsi"/>
          <w:color w:val="000000" w:themeColor="text1"/>
        </w:rPr>
        <w:t xml:space="preserve"> are now significantly better than England</w:t>
      </w:r>
    </w:p>
    <w:p w:rsidR="00B80271" w:rsidRPr="00974730" w:rsidRDefault="00B80271" w:rsidP="00B80271">
      <w:pPr>
        <w:autoSpaceDE w:val="0"/>
        <w:autoSpaceDN w:val="0"/>
        <w:rPr>
          <w:rFonts w:asciiTheme="minorHAnsi" w:hAnsiTheme="minorHAnsi"/>
          <w:b/>
          <w:bCs/>
          <w:color w:val="000000" w:themeColor="text1"/>
        </w:rPr>
      </w:pPr>
    </w:p>
    <w:p w:rsidR="00B80271" w:rsidRPr="001D1B91" w:rsidRDefault="00B80271" w:rsidP="00B80271">
      <w:pPr>
        <w:pStyle w:val="ListParagraph"/>
        <w:numPr>
          <w:ilvl w:val="0"/>
          <w:numId w:val="3"/>
        </w:numPr>
        <w:autoSpaceDE w:val="0"/>
        <w:autoSpaceDN w:val="0"/>
        <w:rPr>
          <w:rFonts w:asciiTheme="minorHAnsi" w:hAnsiTheme="minorHAnsi"/>
          <w:b/>
          <w:color w:val="000000" w:themeColor="text1"/>
        </w:rPr>
      </w:pPr>
      <w:r w:rsidRPr="007E7B3D">
        <w:rPr>
          <w:rFonts w:asciiTheme="minorHAnsi" w:hAnsiTheme="minorHAnsi"/>
          <w:b/>
          <w:color w:val="000000" w:themeColor="text1"/>
        </w:rPr>
        <w:t>Dtap/IPV/Hib vaccinations for 2 year olds</w:t>
      </w:r>
      <w:r w:rsidRPr="00974730">
        <w:rPr>
          <w:rFonts w:asciiTheme="minorHAnsi" w:hAnsiTheme="minorHAnsi"/>
          <w:color w:val="000000" w:themeColor="text1"/>
        </w:rPr>
        <w:t xml:space="preserve"> are meeting the target (Cambridgeshire is 95%, England 95.1% and target 95.0%). </w:t>
      </w:r>
    </w:p>
    <w:p w:rsidR="001D1B91" w:rsidRPr="00FA67F2" w:rsidRDefault="001D1B91" w:rsidP="00B80271">
      <w:pPr>
        <w:pStyle w:val="ListParagraph"/>
        <w:numPr>
          <w:ilvl w:val="0"/>
          <w:numId w:val="3"/>
        </w:numPr>
        <w:autoSpaceDE w:val="0"/>
        <w:autoSpaceDN w:val="0"/>
        <w:rPr>
          <w:rFonts w:asciiTheme="minorHAnsi" w:hAnsiTheme="minorHAnsi"/>
          <w:b/>
          <w:color w:val="000000" w:themeColor="text1"/>
        </w:rPr>
      </w:pPr>
      <w:r>
        <w:rPr>
          <w:rFonts w:asciiTheme="minorHAnsi" w:hAnsiTheme="minorHAnsi"/>
          <w:b/>
          <w:color w:val="000000" w:themeColor="text1"/>
        </w:rPr>
        <w:t xml:space="preserve">Hospital admissions caused by injuries in young people (15-24 years) </w:t>
      </w:r>
      <w:r>
        <w:rPr>
          <w:rFonts w:asciiTheme="minorHAnsi" w:hAnsiTheme="minorHAnsi"/>
          <w:color w:val="000000" w:themeColor="text1"/>
        </w:rPr>
        <w:t>are now similar to England having been worse in 2015/16.</w:t>
      </w:r>
    </w:p>
    <w:p w:rsidR="00FA67F2" w:rsidRPr="00CD0C74" w:rsidRDefault="00FA67F2" w:rsidP="00FA67F2">
      <w:pPr>
        <w:pStyle w:val="ListParagraph"/>
        <w:autoSpaceDE w:val="0"/>
        <w:autoSpaceDN w:val="0"/>
        <w:ind w:left="360"/>
        <w:rPr>
          <w:rFonts w:asciiTheme="minorHAnsi" w:hAnsiTheme="minorHAnsi"/>
          <w:b/>
          <w:color w:val="000000" w:themeColor="text1"/>
        </w:rPr>
      </w:pPr>
    </w:p>
    <w:p w:rsidR="0024732C" w:rsidRPr="00974730" w:rsidRDefault="0024732C" w:rsidP="0024732C">
      <w:pPr>
        <w:pStyle w:val="ListParagraph"/>
        <w:autoSpaceDE w:val="0"/>
        <w:autoSpaceDN w:val="0"/>
        <w:ind w:left="360"/>
        <w:rPr>
          <w:rFonts w:asciiTheme="minorHAnsi" w:hAnsiTheme="minorHAnsi"/>
          <w:b/>
          <w:color w:val="000000" w:themeColor="text1"/>
        </w:rPr>
      </w:pPr>
    </w:p>
    <w:p w:rsidR="00B80271" w:rsidRPr="00ED161C" w:rsidRDefault="004B39BF" w:rsidP="00ED161C">
      <w:pPr>
        <w:shd w:val="clear" w:color="auto" w:fill="548DD4" w:themeFill="text2" w:themeFillTint="99"/>
        <w:autoSpaceDE w:val="0"/>
        <w:autoSpaceDN w:val="0"/>
        <w:jc w:val="center"/>
        <w:rPr>
          <w:rFonts w:asciiTheme="minorHAnsi" w:hAnsiTheme="minorHAnsi" w:cs="Arial"/>
          <w:b/>
          <w:color w:val="FFFFFF" w:themeColor="background1"/>
        </w:rPr>
      </w:pPr>
      <w:r w:rsidRPr="00ED161C">
        <w:rPr>
          <w:rFonts w:asciiTheme="minorHAnsi" w:hAnsiTheme="minorHAnsi" w:cs="Arial"/>
          <w:b/>
          <w:color w:val="FFFFFF" w:themeColor="background1"/>
        </w:rPr>
        <w:t>Peterborough</w:t>
      </w:r>
    </w:p>
    <w:p w:rsidR="00544E05" w:rsidRPr="001D1B91" w:rsidRDefault="002B404C" w:rsidP="001D1B91">
      <w:pPr>
        <w:spacing w:before="100" w:beforeAutospacing="1" w:after="100"/>
        <w:rPr>
          <w:rFonts w:asciiTheme="minorHAnsi" w:hAnsiTheme="minorHAnsi"/>
        </w:rPr>
      </w:pPr>
      <w:r>
        <w:rPr>
          <w:rFonts w:asciiTheme="minorHAnsi" w:hAnsiTheme="minorHAnsi" w:cs="Arial"/>
          <w:b/>
          <w:bCs/>
          <w:color w:val="000000" w:themeColor="text1"/>
        </w:rPr>
        <w:t>A</w:t>
      </w:r>
      <w:r w:rsidR="00544E05" w:rsidRPr="00544E05">
        <w:rPr>
          <w:rFonts w:asciiTheme="minorHAnsi" w:hAnsiTheme="minorHAnsi" w:cs="Arial"/>
          <w:b/>
          <w:bCs/>
          <w:color w:val="000000" w:themeColor="text1"/>
        </w:rPr>
        <w:t>reas from the spine chart where Peterborough is statistically significantly worse than England </w:t>
      </w:r>
      <w:r w:rsidR="00544E05" w:rsidRPr="00C516C2">
        <w:rPr>
          <w:rFonts w:asciiTheme="minorHAnsi" w:hAnsiTheme="minorHAnsi" w:cs="Arial"/>
          <w:b/>
          <w:bCs/>
          <w:color w:val="FF0000"/>
        </w:rPr>
        <w:t>(red)</w:t>
      </w:r>
    </w:p>
    <w:p w:rsidR="00B80271" w:rsidRPr="00C24142" w:rsidRDefault="00B80271" w:rsidP="00B80271">
      <w:pPr>
        <w:spacing w:before="100" w:beforeAutospacing="1"/>
        <w:rPr>
          <w:rFonts w:asciiTheme="minorHAnsi" w:hAnsiTheme="minorHAnsi"/>
          <w:color w:val="000000" w:themeColor="text1"/>
        </w:rPr>
      </w:pPr>
      <w:r w:rsidRPr="00C24142">
        <w:rPr>
          <w:rFonts w:asciiTheme="minorHAnsi" w:hAnsiTheme="minorHAnsi" w:cs="Arial"/>
          <w:b/>
          <w:bCs/>
          <w:color w:val="FF0000"/>
        </w:rPr>
        <w:t>Children achieving a good level of development at the end of reception</w:t>
      </w:r>
      <w:r>
        <w:rPr>
          <w:rFonts w:asciiTheme="minorHAnsi" w:hAnsiTheme="minorHAnsi" w:cs="Arial"/>
          <w:b/>
          <w:bCs/>
          <w:color w:val="FF0000"/>
        </w:rPr>
        <w:t xml:space="preserve"> 2016/17</w:t>
      </w:r>
      <w:r w:rsidRPr="00C24142">
        <w:rPr>
          <w:rFonts w:asciiTheme="minorHAnsi" w:hAnsiTheme="minorHAnsi" w:cs="Arial"/>
          <w:bCs/>
          <w:color w:val="FF0000"/>
        </w:rPr>
        <w:t xml:space="preserve"> </w:t>
      </w:r>
      <w:r w:rsidRPr="00C24142">
        <w:rPr>
          <w:rFonts w:asciiTheme="minorHAnsi" w:hAnsiTheme="minorHAnsi" w:cs="Arial"/>
          <w:color w:val="000000" w:themeColor="text1"/>
        </w:rPr>
        <w:t>(red in previous profile)</w:t>
      </w:r>
    </w:p>
    <w:p w:rsidR="00B80271" w:rsidRPr="00C24142" w:rsidRDefault="00B80271" w:rsidP="00B80271">
      <w:pPr>
        <w:spacing w:before="100" w:beforeAutospacing="1"/>
        <w:rPr>
          <w:rFonts w:asciiTheme="minorHAnsi" w:hAnsiTheme="minorHAnsi"/>
          <w:color w:val="000000" w:themeColor="text1"/>
        </w:rPr>
      </w:pPr>
      <w:r w:rsidRPr="00C24142">
        <w:rPr>
          <w:rFonts w:asciiTheme="minorHAnsi" w:hAnsiTheme="minorHAnsi" w:cs="Arial"/>
          <w:color w:val="000000" w:themeColor="text1"/>
        </w:rPr>
        <w:t xml:space="preserve">There was an increase in the number of </w:t>
      </w:r>
      <w:r w:rsidRPr="007E7B3D">
        <w:rPr>
          <w:rFonts w:asciiTheme="minorHAnsi" w:hAnsiTheme="minorHAnsi" w:cs="Arial"/>
          <w:b/>
          <w:color w:val="000000" w:themeColor="text1"/>
        </w:rPr>
        <w:t>children achieving good levels of development</w:t>
      </w:r>
      <w:r w:rsidRPr="00C24142">
        <w:rPr>
          <w:rFonts w:asciiTheme="minorHAnsi" w:hAnsiTheme="minorHAnsi" w:cs="Arial"/>
          <w:color w:val="000000" w:themeColor="text1"/>
        </w:rPr>
        <w:t xml:space="preserve"> from 1,937 in 2015/16 to 1,999 in 2016/17 –</w:t>
      </w:r>
      <w:r w:rsidR="003E6FED">
        <w:rPr>
          <w:rFonts w:asciiTheme="minorHAnsi" w:hAnsiTheme="minorHAnsi" w:cs="Arial"/>
          <w:color w:val="000000" w:themeColor="text1"/>
        </w:rPr>
        <w:t xml:space="preserve"> with an associated increase in the percentage from 62.9% in 2015/16 to 63.2% in 2016/1</w:t>
      </w:r>
      <w:r w:rsidR="00ED161C">
        <w:rPr>
          <w:rFonts w:asciiTheme="minorHAnsi" w:hAnsiTheme="minorHAnsi" w:cs="Arial"/>
          <w:color w:val="000000" w:themeColor="text1"/>
        </w:rPr>
        <w:t>7</w:t>
      </w:r>
      <w:r>
        <w:rPr>
          <w:rFonts w:asciiTheme="minorHAnsi" w:hAnsiTheme="minorHAnsi" w:cs="Arial"/>
          <w:color w:val="000000" w:themeColor="text1"/>
        </w:rPr>
        <w:t>, however the proportion remains worse than England</w:t>
      </w:r>
      <w:r w:rsidRPr="00C24142">
        <w:rPr>
          <w:rFonts w:asciiTheme="minorHAnsi" w:hAnsiTheme="minorHAnsi" w:cs="Arial"/>
          <w:color w:val="000000" w:themeColor="text1"/>
        </w:rPr>
        <w:t>. England also increased from 69.3% to 70.7</w:t>
      </w:r>
      <w:r>
        <w:rPr>
          <w:rFonts w:asciiTheme="minorHAnsi" w:hAnsiTheme="minorHAnsi" w:cs="Arial"/>
          <w:color w:val="000000" w:themeColor="text1"/>
        </w:rPr>
        <w:t xml:space="preserve">%. </w:t>
      </w:r>
    </w:p>
    <w:p w:rsidR="00B80271" w:rsidRPr="00C516C2" w:rsidRDefault="00B80271" w:rsidP="00B80271">
      <w:pPr>
        <w:spacing w:before="100" w:beforeAutospacing="1"/>
        <w:rPr>
          <w:rFonts w:asciiTheme="minorHAnsi" w:hAnsiTheme="minorHAnsi"/>
        </w:rPr>
      </w:pPr>
      <w:r w:rsidRPr="00C516C2">
        <w:rPr>
          <w:rFonts w:asciiTheme="minorHAnsi" w:hAnsiTheme="minorHAnsi" w:cs="Arial"/>
          <w:color w:val="000000"/>
        </w:rPr>
        <w:t> </w:t>
      </w:r>
      <w:r w:rsidRPr="00C516C2">
        <w:rPr>
          <w:rFonts w:asciiTheme="minorHAnsi" w:hAnsiTheme="minorHAnsi" w:cs="Arial"/>
          <w:b/>
          <w:bCs/>
          <w:color w:val="FF0000"/>
        </w:rPr>
        <w:t>% pupils achieving 5 or more GCSEs or equivalent including English</w:t>
      </w:r>
      <w:r>
        <w:rPr>
          <w:rFonts w:asciiTheme="minorHAnsi" w:hAnsiTheme="minorHAnsi" w:cs="Arial"/>
          <w:b/>
          <w:bCs/>
          <w:color w:val="FF0000"/>
        </w:rPr>
        <w:t xml:space="preserve"> and Maths</w:t>
      </w:r>
      <w:r w:rsidRPr="00C516C2">
        <w:rPr>
          <w:rFonts w:asciiTheme="minorHAnsi" w:hAnsiTheme="minorHAnsi" w:cs="Arial"/>
          <w:b/>
          <w:bCs/>
          <w:color w:val="FF0000"/>
        </w:rPr>
        <w:t xml:space="preserve">, 2015/16 </w:t>
      </w:r>
      <w:r w:rsidRPr="00C516C2">
        <w:rPr>
          <w:rFonts w:asciiTheme="minorHAnsi" w:hAnsiTheme="minorHAnsi" w:cs="Arial"/>
          <w:color w:val="000000"/>
        </w:rPr>
        <w:t>(red in previous profile)</w:t>
      </w:r>
    </w:p>
    <w:p w:rsidR="00444DCB" w:rsidRDefault="00B80271" w:rsidP="00B80271">
      <w:pPr>
        <w:spacing w:before="100" w:beforeAutospacing="1"/>
        <w:rPr>
          <w:rFonts w:asciiTheme="minorHAnsi" w:hAnsiTheme="minorHAnsi" w:cs="Arial"/>
          <w:color w:val="000000"/>
        </w:rPr>
      </w:pPr>
      <w:r w:rsidRPr="0057581B">
        <w:rPr>
          <w:rFonts w:asciiTheme="minorHAnsi" w:hAnsiTheme="minorHAnsi" w:cs="Arial"/>
          <w:color w:val="000000" w:themeColor="text1"/>
        </w:rPr>
        <w:t xml:space="preserve">1,053 children </w:t>
      </w:r>
      <w:r w:rsidRPr="007E7B3D">
        <w:rPr>
          <w:rFonts w:asciiTheme="minorHAnsi" w:hAnsiTheme="minorHAnsi" w:cs="Arial"/>
          <w:b/>
          <w:color w:val="000000" w:themeColor="text1"/>
        </w:rPr>
        <w:t>achieved 5 or more GCSE’s at level A*-C</w:t>
      </w:r>
      <w:r w:rsidR="001D1B91">
        <w:rPr>
          <w:rFonts w:asciiTheme="minorHAnsi" w:hAnsiTheme="minorHAnsi" w:cs="Arial"/>
          <w:b/>
          <w:color w:val="000000" w:themeColor="text1"/>
        </w:rPr>
        <w:t xml:space="preserve"> including English and Maths</w:t>
      </w:r>
      <w:r w:rsidR="00435335">
        <w:rPr>
          <w:rFonts w:asciiTheme="minorHAnsi" w:hAnsiTheme="minorHAnsi" w:cs="Arial"/>
          <w:b/>
          <w:color w:val="000000" w:themeColor="text1"/>
        </w:rPr>
        <w:t xml:space="preserve">, </w:t>
      </w:r>
      <w:r w:rsidRPr="0057581B">
        <w:rPr>
          <w:rFonts w:asciiTheme="minorHAnsi" w:hAnsiTheme="minorHAnsi" w:cs="Arial"/>
          <w:color w:val="000000" w:themeColor="text1"/>
        </w:rPr>
        <w:t>47.8%</w:t>
      </w:r>
      <w:r w:rsidR="00435335">
        <w:rPr>
          <w:rFonts w:asciiTheme="minorHAnsi" w:hAnsiTheme="minorHAnsi" w:cs="Arial"/>
          <w:color w:val="000000" w:themeColor="text1"/>
        </w:rPr>
        <w:t xml:space="preserve"> pupils achieved this educational attainment </w:t>
      </w:r>
      <w:r w:rsidRPr="0057581B">
        <w:rPr>
          <w:rFonts w:asciiTheme="minorHAnsi" w:hAnsiTheme="minorHAnsi" w:cs="Arial"/>
          <w:color w:val="000000" w:themeColor="text1"/>
        </w:rPr>
        <w:t>in 2015/16</w:t>
      </w:r>
      <w:r w:rsidR="00435335">
        <w:rPr>
          <w:rFonts w:asciiTheme="minorHAnsi" w:hAnsiTheme="minorHAnsi" w:cs="Arial"/>
          <w:color w:val="000000" w:themeColor="text1"/>
        </w:rPr>
        <w:t xml:space="preserve"> (England 57.8%),</w:t>
      </w:r>
      <w:r w:rsidRPr="0057581B">
        <w:rPr>
          <w:rFonts w:asciiTheme="minorHAnsi" w:hAnsiTheme="minorHAnsi" w:cs="Arial"/>
          <w:color w:val="000000" w:themeColor="text1"/>
        </w:rPr>
        <w:t xml:space="preserve"> a</w:t>
      </w:r>
      <w:r w:rsidR="00435335">
        <w:rPr>
          <w:rFonts w:asciiTheme="minorHAnsi" w:hAnsiTheme="minorHAnsi" w:cs="Arial"/>
          <w:color w:val="000000" w:themeColor="text1"/>
        </w:rPr>
        <w:t xml:space="preserve"> de</w:t>
      </w:r>
      <w:r w:rsidRPr="0057581B">
        <w:rPr>
          <w:rFonts w:asciiTheme="minorHAnsi" w:hAnsiTheme="minorHAnsi" w:cs="Arial"/>
          <w:color w:val="000000" w:themeColor="text1"/>
        </w:rPr>
        <w:t>crease of 0.</w:t>
      </w:r>
      <w:r w:rsidR="00435335">
        <w:rPr>
          <w:rFonts w:asciiTheme="minorHAnsi" w:hAnsiTheme="minorHAnsi" w:cs="Arial"/>
          <w:color w:val="000000" w:themeColor="text1"/>
        </w:rPr>
        <w:t>6</w:t>
      </w:r>
      <w:r w:rsidRPr="0057581B">
        <w:rPr>
          <w:rFonts w:asciiTheme="minorHAnsi" w:hAnsiTheme="minorHAnsi" w:cs="Arial"/>
          <w:color w:val="000000" w:themeColor="text1"/>
        </w:rPr>
        <w:t>%</w:t>
      </w:r>
      <w:r w:rsidR="00435335">
        <w:rPr>
          <w:rFonts w:asciiTheme="minorHAnsi" w:hAnsiTheme="minorHAnsi" w:cs="Arial"/>
          <w:color w:val="000000" w:themeColor="text1"/>
        </w:rPr>
        <w:t xml:space="preserve"> percentage points</w:t>
      </w:r>
      <w:r w:rsidRPr="0057581B">
        <w:rPr>
          <w:rFonts w:asciiTheme="minorHAnsi" w:hAnsiTheme="minorHAnsi" w:cs="Arial"/>
          <w:color w:val="000000" w:themeColor="text1"/>
        </w:rPr>
        <w:t xml:space="preserve"> from 2014/15</w:t>
      </w:r>
      <w:r w:rsidR="00435335">
        <w:rPr>
          <w:rFonts w:asciiTheme="minorHAnsi" w:hAnsiTheme="minorHAnsi" w:cs="Arial"/>
          <w:color w:val="000000" w:themeColor="text1"/>
        </w:rPr>
        <w:t xml:space="preserve"> (48.4%).</w:t>
      </w:r>
      <w:r w:rsidRPr="0057581B">
        <w:rPr>
          <w:rFonts w:asciiTheme="minorHAnsi" w:hAnsiTheme="minorHAnsi" w:cs="Arial"/>
          <w:color w:val="000000" w:themeColor="text1"/>
        </w:rPr>
        <w:t xml:space="preserve"> </w:t>
      </w:r>
      <w:r w:rsidRPr="00C516C2">
        <w:rPr>
          <w:rFonts w:asciiTheme="minorHAnsi" w:hAnsiTheme="minorHAnsi" w:cs="Arial"/>
          <w:color w:val="000000"/>
        </w:rPr>
        <w:t> </w:t>
      </w:r>
    </w:p>
    <w:p w:rsidR="00B80271" w:rsidRPr="00C516C2" w:rsidRDefault="00B80271" w:rsidP="00B80271">
      <w:pPr>
        <w:spacing w:before="100" w:beforeAutospacing="1"/>
        <w:rPr>
          <w:rFonts w:asciiTheme="minorHAnsi" w:hAnsiTheme="minorHAnsi"/>
        </w:rPr>
      </w:pPr>
      <w:r w:rsidRPr="00C516C2">
        <w:rPr>
          <w:rFonts w:asciiTheme="minorHAnsi" w:hAnsiTheme="minorHAnsi"/>
          <w:b/>
          <w:bCs/>
          <w:color w:val="FF0000"/>
        </w:rPr>
        <w:lastRenderedPageBreak/>
        <w:t>Children in low income families (under 16 years)</w:t>
      </w:r>
      <w:r>
        <w:rPr>
          <w:rFonts w:asciiTheme="minorHAnsi" w:hAnsiTheme="minorHAnsi"/>
          <w:b/>
          <w:bCs/>
          <w:color w:val="FF0000"/>
        </w:rPr>
        <w:t xml:space="preserve"> 2014</w:t>
      </w:r>
      <w:r w:rsidRPr="00C516C2">
        <w:rPr>
          <w:rFonts w:asciiTheme="minorHAnsi" w:hAnsiTheme="minorHAnsi"/>
          <w:b/>
          <w:bCs/>
          <w:color w:val="FF0000"/>
        </w:rPr>
        <w:t xml:space="preserve"> </w:t>
      </w:r>
      <w:r w:rsidRPr="00C516C2">
        <w:rPr>
          <w:rFonts w:asciiTheme="minorHAnsi" w:hAnsiTheme="minorHAnsi" w:cs="Arial"/>
          <w:color w:val="000000"/>
        </w:rPr>
        <w:t>(red in previous profile)</w:t>
      </w:r>
    </w:p>
    <w:p w:rsidR="00B80271" w:rsidRPr="00C516C2" w:rsidRDefault="00B80271" w:rsidP="00B80271">
      <w:pPr>
        <w:spacing w:before="100" w:beforeAutospacing="1"/>
        <w:rPr>
          <w:rFonts w:asciiTheme="minorHAnsi" w:hAnsiTheme="minorHAnsi"/>
        </w:rPr>
      </w:pPr>
      <w:r w:rsidRPr="00C516C2">
        <w:rPr>
          <w:rFonts w:asciiTheme="minorHAnsi" w:hAnsiTheme="minorHAnsi" w:cs="Arial"/>
          <w:color w:val="000000"/>
        </w:rPr>
        <w:t>23.1%</w:t>
      </w:r>
      <w:r w:rsidRPr="007E7B3D">
        <w:rPr>
          <w:rFonts w:asciiTheme="minorHAnsi" w:hAnsiTheme="minorHAnsi" w:cs="Arial"/>
          <w:color w:val="000000"/>
        </w:rPr>
        <w:t xml:space="preserve"> of</w:t>
      </w:r>
      <w:r w:rsidRPr="007E7B3D">
        <w:rPr>
          <w:rFonts w:asciiTheme="minorHAnsi" w:hAnsiTheme="minorHAnsi" w:cs="Arial"/>
          <w:b/>
          <w:color w:val="000000"/>
        </w:rPr>
        <w:t xml:space="preserve"> children </w:t>
      </w:r>
      <w:r w:rsidR="00152170">
        <w:rPr>
          <w:rFonts w:asciiTheme="minorHAnsi" w:hAnsiTheme="minorHAnsi" w:cs="Arial"/>
          <w:b/>
          <w:color w:val="000000"/>
        </w:rPr>
        <w:t>we</w:t>
      </w:r>
      <w:r w:rsidRPr="007E7B3D">
        <w:rPr>
          <w:rFonts w:asciiTheme="minorHAnsi" w:hAnsiTheme="minorHAnsi" w:cs="Arial"/>
          <w:b/>
          <w:color w:val="000000"/>
        </w:rPr>
        <w:t>re living in low income families</w:t>
      </w:r>
      <w:r w:rsidRPr="00C516C2">
        <w:rPr>
          <w:rFonts w:asciiTheme="minorHAnsi" w:hAnsiTheme="minorHAnsi" w:cs="Arial"/>
          <w:color w:val="000000"/>
        </w:rPr>
        <w:t xml:space="preserve"> in 2</w:t>
      </w:r>
      <w:r>
        <w:rPr>
          <w:rFonts w:asciiTheme="minorHAnsi" w:hAnsiTheme="minorHAnsi" w:cs="Arial"/>
          <w:color w:val="000000"/>
        </w:rPr>
        <w:t>014</w:t>
      </w:r>
      <w:r w:rsidR="00AA1401">
        <w:rPr>
          <w:rFonts w:asciiTheme="minorHAnsi" w:hAnsiTheme="minorHAnsi" w:cs="Arial"/>
          <w:color w:val="000000"/>
        </w:rPr>
        <w:t>,</w:t>
      </w:r>
      <w:r>
        <w:rPr>
          <w:rFonts w:asciiTheme="minorHAnsi" w:hAnsiTheme="minorHAnsi" w:cs="Arial"/>
          <w:color w:val="000000"/>
        </w:rPr>
        <w:t xml:space="preserve"> </w:t>
      </w:r>
      <w:r w:rsidRPr="00C516C2">
        <w:rPr>
          <w:rFonts w:asciiTheme="minorHAnsi" w:hAnsiTheme="minorHAnsi" w:cs="Arial"/>
          <w:color w:val="000000"/>
        </w:rPr>
        <w:t>an increase from 21.9% in 201</w:t>
      </w:r>
      <w:r>
        <w:rPr>
          <w:rFonts w:asciiTheme="minorHAnsi" w:hAnsiTheme="minorHAnsi" w:cs="Arial"/>
          <w:color w:val="000000"/>
        </w:rPr>
        <w:t>3</w:t>
      </w:r>
      <w:r w:rsidR="00152170">
        <w:rPr>
          <w:rFonts w:asciiTheme="minorHAnsi" w:hAnsiTheme="minorHAnsi" w:cs="Arial"/>
          <w:color w:val="000000"/>
        </w:rPr>
        <w:t>,</w:t>
      </w:r>
      <w:r>
        <w:rPr>
          <w:rFonts w:asciiTheme="minorHAnsi" w:hAnsiTheme="minorHAnsi" w:cs="Arial"/>
          <w:color w:val="000000"/>
        </w:rPr>
        <w:t xml:space="preserve"> </w:t>
      </w:r>
      <w:r w:rsidRPr="00C516C2">
        <w:rPr>
          <w:rFonts w:asciiTheme="minorHAnsi" w:hAnsiTheme="minorHAnsi" w:cs="Arial"/>
          <w:color w:val="000000"/>
        </w:rPr>
        <w:t xml:space="preserve">compared with 20.1% for England </w:t>
      </w:r>
      <w:r>
        <w:rPr>
          <w:rFonts w:asciiTheme="minorHAnsi" w:hAnsiTheme="minorHAnsi" w:cs="Arial"/>
          <w:color w:val="000000"/>
        </w:rPr>
        <w:t>2014</w:t>
      </w:r>
      <w:r w:rsidR="00AA1401">
        <w:rPr>
          <w:rFonts w:asciiTheme="minorHAnsi" w:hAnsiTheme="minorHAnsi" w:cs="Arial"/>
          <w:color w:val="000000"/>
        </w:rPr>
        <w:t>.</w:t>
      </w:r>
    </w:p>
    <w:p w:rsidR="00B80271" w:rsidRPr="00C516C2" w:rsidRDefault="00B80271" w:rsidP="00B80271">
      <w:pPr>
        <w:spacing w:before="100" w:beforeAutospacing="1"/>
        <w:rPr>
          <w:rFonts w:asciiTheme="minorHAnsi" w:hAnsiTheme="minorHAnsi"/>
        </w:rPr>
      </w:pPr>
      <w:r w:rsidRPr="00C516C2">
        <w:rPr>
          <w:rFonts w:asciiTheme="minorHAnsi" w:hAnsiTheme="minorHAnsi"/>
          <w:b/>
          <w:bCs/>
          <w:color w:val="FF0000"/>
        </w:rPr>
        <w:t> Family homelessness</w:t>
      </w:r>
      <w:r>
        <w:rPr>
          <w:rFonts w:asciiTheme="minorHAnsi" w:hAnsiTheme="minorHAnsi"/>
          <w:b/>
          <w:bCs/>
          <w:color w:val="FF0000"/>
        </w:rPr>
        <w:t xml:space="preserve"> 2016/17</w:t>
      </w:r>
      <w:r w:rsidRPr="00C516C2">
        <w:rPr>
          <w:rFonts w:asciiTheme="minorHAnsi" w:hAnsiTheme="minorHAnsi"/>
          <w:b/>
          <w:bCs/>
          <w:color w:val="FF0000"/>
        </w:rPr>
        <w:t xml:space="preserve"> </w:t>
      </w:r>
      <w:r w:rsidRPr="00C516C2">
        <w:rPr>
          <w:rFonts w:asciiTheme="minorHAnsi" w:hAnsiTheme="minorHAnsi" w:cs="Arial"/>
          <w:color w:val="000000"/>
        </w:rPr>
        <w:t>(red in previous profile)</w:t>
      </w:r>
    </w:p>
    <w:p w:rsidR="00AA1401" w:rsidRDefault="00B80271" w:rsidP="00B80271">
      <w:pPr>
        <w:spacing w:before="100" w:beforeAutospacing="1"/>
        <w:rPr>
          <w:rFonts w:asciiTheme="minorHAnsi" w:hAnsiTheme="minorHAnsi" w:cs="Arial"/>
          <w:color w:val="000000"/>
        </w:rPr>
      </w:pPr>
      <w:r w:rsidRPr="00C516C2">
        <w:rPr>
          <w:rFonts w:asciiTheme="minorHAnsi" w:hAnsiTheme="minorHAnsi" w:cs="Arial"/>
          <w:color w:val="000000"/>
        </w:rPr>
        <w:t>In 2016</w:t>
      </w:r>
      <w:r>
        <w:rPr>
          <w:rFonts w:asciiTheme="minorHAnsi" w:hAnsiTheme="minorHAnsi" w:cs="Arial"/>
          <w:color w:val="000000"/>
        </w:rPr>
        <w:t>/17 6.2</w:t>
      </w:r>
      <w:r w:rsidRPr="00C516C2">
        <w:rPr>
          <w:rFonts w:asciiTheme="minorHAnsi" w:hAnsiTheme="minorHAnsi" w:cs="Arial"/>
          <w:color w:val="000000"/>
        </w:rPr>
        <w:t xml:space="preserve">% of </w:t>
      </w:r>
      <w:r w:rsidRPr="007E7B3D">
        <w:rPr>
          <w:rFonts w:asciiTheme="minorHAnsi" w:hAnsiTheme="minorHAnsi" w:cs="Arial"/>
          <w:b/>
          <w:color w:val="000000"/>
        </w:rPr>
        <w:t xml:space="preserve">families </w:t>
      </w:r>
      <w:r w:rsidR="00FD2F89">
        <w:rPr>
          <w:rFonts w:asciiTheme="minorHAnsi" w:hAnsiTheme="minorHAnsi" w:cs="Arial"/>
          <w:b/>
          <w:color w:val="000000"/>
        </w:rPr>
        <w:t>we</w:t>
      </w:r>
      <w:r w:rsidRPr="007E7B3D">
        <w:rPr>
          <w:rFonts w:asciiTheme="minorHAnsi" w:hAnsiTheme="minorHAnsi" w:cs="Arial"/>
          <w:b/>
          <w:color w:val="000000"/>
        </w:rPr>
        <w:t>re claiming statutory homelessness</w:t>
      </w:r>
      <w:r w:rsidRPr="00C516C2">
        <w:rPr>
          <w:rFonts w:asciiTheme="minorHAnsi" w:hAnsiTheme="minorHAnsi" w:cs="Arial"/>
          <w:color w:val="000000"/>
        </w:rPr>
        <w:t xml:space="preserve"> with dependent children</w:t>
      </w:r>
      <w:r w:rsidR="00FD2F89">
        <w:rPr>
          <w:rFonts w:asciiTheme="minorHAnsi" w:hAnsiTheme="minorHAnsi" w:cs="Arial"/>
          <w:color w:val="000000"/>
        </w:rPr>
        <w:t xml:space="preserve"> (</w:t>
      </w:r>
      <w:r w:rsidRPr="00C516C2">
        <w:rPr>
          <w:rFonts w:asciiTheme="minorHAnsi" w:hAnsiTheme="minorHAnsi" w:cs="Arial"/>
          <w:color w:val="000000"/>
        </w:rPr>
        <w:t>an increas</w:t>
      </w:r>
      <w:r>
        <w:rPr>
          <w:rFonts w:asciiTheme="minorHAnsi" w:hAnsiTheme="minorHAnsi" w:cs="Arial"/>
          <w:color w:val="000000"/>
        </w:rPr>
        <w:t>e from 4.1% in 2015/16</w:t>
      </w:r>
      <w:r w:rsidR="00FD2F89">
        <w:rPr>
          <w:rFonts w:asciiTheme="minorHAnsi" w:hAnsiTheme="minorHAnsi" w:cs="Arial"/>
          <w:color w:val="000000"/>
        </w:rPr>
        <w:t>).  T</w:t>
      </w:r>
      <w:r w:rsidR="00AA1401">
        <w:rPr>
          <w:rFonts w:asciiTheme="minorHAnsi" w:hAnsiTheme="minorHAnsi" w:cs="Arial"/>
          <w:color w:val="000000"/>
        </w:rPr>
        <w:t xml:space="preserve">his is statistically significantly worse than the England rate of </w:t>
      </w:r>
      <w:r w:rsidRPr="00C516C2">
        <w:rPr>
          <w:rFonts w:asciiTheme="minorHAnsi" w:hAnsiTheme="minorHAnsi" w:cs="Arial"/>
          <w:color w:val="000000"/>
        </w:rPr>
        <w:t>1.9%</w:t>
      </w:r>
      <w:r w:rsidR="00AA1401">
        <w:rPr>
          <w:rFonts w:asciiTheme="minorHAnsi" w:hAnsiTheme="minorHAnsi" w:cs="Arial"/>
          <w:color w:val="000000"/>
        </w:rPr>
        <w:t>.</w:t>
      </w:r>
    </w:p>
    <w:p w:rsidR="00B80271" w:rsidRPr="00C516C2" w:rsidRDefault="00B80271" w:rsidP="00B80271">
      <w:pPr>
        <w:spacing w:before="100" w:beforeAutospacing="1"/>
        <w:rPr>
          <w:rFonts w:asciiTheme="minorHAnsi" w:hAnsiTheme="minorHAnsi"/>
        </w:rPr>
      </w:pPr>
      <w:r w:rsidRPr="00C516C2">
        <w:rPr>
          <w:rFonts w:asciiTheme="minorHAnsi" w:hAnsiTheme="minorHAnsi"/>
        </w:rPr>
        <w:t> </w:t>
      </w:r>
      <w:r w:rsidRPr="00C516C2">
        <w:rPr>
          <w:rFonts w:asciiTheme="minorHAnsi" w:hAnsiTheme="minorHAnsi"/>
          <w:b/>
          <w:bCs/>
          <w:color w:val="FF0000"/>
        </w:rPr>
        <w:t xml:space="preserve">Children in care </w:t>
      </w:r>
      <w:r w:rsidR="00121785">
        <w:rPr>
          <w:rFonts w:asciiTheme="minorHAnsi" w:hAnsiTheme="minorHAnsi"/>
          <w:b/>
          <w:bCs/>
          <w:color w:val="FF0000"/>
        </w:rPr>
        <w:t xml:space="preserve">2017 </w:t>
      </w:r>
      <w:r w:rsidRPr="00C516C2">
        <w:rPr>
          <w:rFonts w:asciiTheme="minorHAnsi" w:hAnsiTheme="minorHAnsi" w:cs="Arial"/>
          <w:color w:val="000000"/>
        </w:rPr>
        <w:t>(red in previous profile)</w:t>
      </w:r>
    </w:p>
    <w:p w:rsidR="00121785" w:rsidRDefault="00121785" w:rsidP="00B80271">
      <w:pPr>
        <w:spacing w:before="100" w:beforeAutospacing="1"/>
        <w:rPr>
          <w:rFonts w:asciiTheme="minorHAnsi" w:hAnsiTheme="minorHAnsi" w:cs="Arial"/>
          <w:color w:val="000000"/>
        </w:rPr>
      </w:pPr>
      <w:r>
        <w:rPr>
          <w:rFonts w:asciiTheme="minorHAnsi" w:hAnsiTheme="minorHAnsi" w:cs="Arial"/>
          <w:color w:val="000000"/>
        </w:rPr>
        <w:t>355</w:t>
      </w:r>
      <w:r w:rsidR="00B80271" w:rsidRPr="00C516C2">
        <w:rPr>
          <w:rFonts w:asciiTheme="minorHAnsi" w:hAnsiTheme="minorHAnsi" w:cs="Arial"/>
          <w:color w:val="000000"/>
        </w:rPr>
        <w:t xml:space="preserve"> </w:t>
      </w:r>
      <w:r w:rsidR="00B80271" w:rsidRPr="007E7B3D">
        <w:rPr>
          <w:rFonts w:asciiTheme="minorHAnsi" w:hAnsiTheme="minorHAnsi" w:cs="Arial"/>
          <w:b/>
          <w:color w:val="000000"/>
        </w:rPr>
        <w:t>children under the ag</w:t>
      </w:r>
      <w:r w:rsidRPr="007E7B3D">
        <w:rPr>
          <w:rFonts w:asciiTheme="minorHAnsi" w:hAnsiTheme="minorHAnsi" w:cs="Arial"/>
          <w:b/>
          <w:color w:val="000000"/>
        </w:rPr>
        <w:t xml:space="preserve">e of 18 </w:t>
      </w:r>
      <w:r w:rsidR="00FD2F89">
        <w:rPr>
          <w:rFonts w:asciiTheme="minorHAnsi" w:hAnsiTheme="minorHAnsi" w:cs="Arial"/>
          <w:b/>
          <w:color w:val="000000"/>
        </w:rPr>
        <w:t>we</w:t>
      </w:r>
      <w:r w:rsidRPr="007E7B3D">
        <w:rPr>
          <w:rFonts w:asciiTheme="minorHAnsi" w:hAnsiTheme="minorHAnsi" w:cs="Arial"/>
          <w:b/>
          <w:color w:val="000000"/>
        </w:rPr>
        <w:t>re looked</w:t>
      </w:r>
      <w:r>
        <w:rPr>
          <w:rFonts w:asciiTheme="minorHAnsi" w:hAnsiTheme="minorHAnsi" w:cs="Arial"/>
          <w:color w:val="000000"/>
        </w:rPr>
        <w:t xml:space="preserve"> </w:t>
      </w:r>
      <w:r w:rsidRPr="00AA1401">
        <w:rPr>
          <w:rFonts w:asciiTheme="minorHAnsi" w:hAnsiTheme="minorHAnsi" w:cs="Arial"/>
          <w:b/>
          <w:color w:val="000000"/>
        </w:rPr>
        <w:t>after</w:t>
      </w:r>
      <w:r>
        <w:rPr>
          <w:rFonts w:asciiTheme="minorHAnsi" w:hAnsiTheme="minorHAnsi" w:cs="Arial"/>
          <w:color w:val="000000"/>
        </w:rPr>
        <w:t xml:space="preserve"> in 2017, a rate of 73 per 10,000 which represents a decrease from 75 per 10,000 in 2016</w:t>
      </w:r>
      <w:r w:rsidR="00B80271" w:rsidRPr="00C516C2">
        <w:rPr>
          <w:rFonts w:asciiTheme="minorHAnsi" w:hAnsiTheme="minorHAnsi" w:cs="Arial"/>
          <w:color w:val="000000"/>
        </w:rPr>
        <w:t>. This remains hi</w:t>
      </w:r>
      <w:r>
        <w:rPr>
          <w:rFonts w:asciiTheme="minorHAnsi" w:hAnsiTheme="minorHAnsi" w:cs="Arial"/>
          <w:color w:val="000000"/>
        </w:rPr>
        <w:t>gher than the England rate of 62</w:t>
      </w:r>
      <w:r w:rsidR="00B80271" w:rsidRPr="00C516C2">
        <w:rPr>
          <w:rFonts w:asciiTheme="minorHAnsi" w:hAnsiTheme="minorHAnsi" w:cs="Arial"/>
          <w:color w:val="000000"/>
        </w:rPr>
        <w:t xml:space="preserve"> per 10,000.</w:t>
      </w:r>
    </w:p>
    <w:p w:rsidR="00121785" w:rsidRDefault="00121785" w:rsidP="00B80271">
      <w:pPr>
        <w:spacing w:before="100" w:beforeAutospacing="1"/>
        <w:rPr>
          <w:rFonts w:asciiTheme="minorHAnsi" w:hAnsiTheme="minorHAnsi" w:cs="Arial"/>
          <w:color w:val="000000"/>
        </w:rPr>
      </w:pPr>
      <w:r w:rsidRPr="00121785">
        <w:rPr>
          <w:rFonts w:asciiTheme="minorHAnsi" w:hAnsiTheme="minorHAnsi" w:cs="Arial"/>
          <w:b/>
          <w:color w:val="FF0000"/>
        </w:rPr>
        <w:t>Obese children (10-11 years) 2016/17</w:t>
      </w:r>
      <w:r w:rsidRPr="00121785">
        <w:rPr>
          <w:rFonts w:asciiTheme="minorHAnsi" w:hAnsiTheme="minorHAnsi" w:cs="Arial"/>
          <w:color w:val="FF0000"/>
        </w:rPr>
        <w:t xml:space="preserve"> </w:t>
      </w:r>
      <w:r>
        <w:rPr>
          <w:rFonts w:asciiTheme="minorHAnsi" w:hAnsiTheme="minorHAnsi" w:cs="Arial"/>
          <w:color w:val="000000"/>
        </w:rPr>
        <w:t>(amber in previous profile)</w:t>
      </w:r>
    </w:p>
    <w:p w:rsidR="00121785" w:rsidRPr="00121785" w:rsidRDefault="00121785" w:rsidP="00B80271">
      <w:pPr>
        <w:spacing w:before="100" w:beforeAutospacing="1"/>
        <w:rPr>
          <w:rFonts w:asciiTheme="minorHAnsi" w:hAnsiTheme="minorHAnsi" w:cs="Arial"/>
          <w:color w:val="000000"/>
        </w:rPr>
      </w:pPr>
      <w:r>
        <w:rPr>
          <w:rFonts w:asciiTheme="minorHAnsi" w:hAnsiTheme="minorHAnsi" w:cs="Arial"/>
          <w:color w:val="000000"/>
        </w:rPr>
        <w:t xml:space="preserve">22.6% </w:t>
      </w:r>
      <w:r w:rsidRPr="007E7B3D">
        <w:rPr>
          <w:rFonts w:asciiTheme="minorHAnsi" w:hAnsiTheme="minorHAnsi" w:cs="Arial"/>
          <w:b/>
          <w:color w:val="000000"/>
        </w:rPr>
        <w:t>of Year 6 children were classified as obese</w:t>
      </w:r>
      <w:r>
        <w:rPr>
          <w:rFonts w:asciiTheme="minorHAnsi" w:hAnsiTheme="minorHAnsi" w:cs="Arial"/>
          <w:color w:val="000000"/>
        </w:rPr>
        <w:t>, which is statistically significantly worse than the 20</w:t>
      </w:r>
      <w:r w:rsidR="00FD2F89">
        <w:rPr>
          <w:rFonts w:asciiTheme="minorHAnsi" w:hAnsiTheme="minorHAnsi" w:cs="Arial"/>
          <w:color w:val="000000"/>
        </w:rPr>
        <w:t>.0</w:t>
      </w:r>
      <w:r>
        <w:rPr>
          <w:rFonts w:asciiTheme="minorHAnsi" w:hAnsiTheme="minorHAnsi" w:cs="Arial"/>
          <w:color w:val="000000"/>
        </w:rPr>
        <w:t>% National percentage</w:t>
      </w:r>
      <w:r w:rsidR="00FD2F89">
        <w:rPr>
          <w:rFonts w:asciiTheme="minorHAnsi" w:hAnsiTheme="minorHAnsi" w:cs="Arial"/>
          <w:color w:val="000000"/>
        </w:rPr>
        <w:t>, and an increase from 19.8% in 2015/16</w:t>
      </w:r>
      <w:r>
        <w:rPr>
          <w:rFonts w:asciiTheme="minorHAnsi" w:hAnsiTheme="minorHAnsi" w:cs="Arial"/>
          <w:color w:val="000000"/>
        </w:rPr>
        <w:t xml:space="preserve"> </w:t>
      </w:r>
    </w:p>
    <w:p w:rsidR="00B80271" w:rsidRPr="00C516C2" w:rsidRDefault="00B80271" w:rsidP="00B80271">
      <w:pPr>
        <w:spacing w:before="100" w:beforeAutospacing="1"/>
        <w:rPr>
          <w:rFonts w:asciiTheme="minorHAnsi" w:hAnsiTheme="minorHAnsi"/>
        </w:rPr>
      </w:pPr>
      <w:r w:rsidRPr="00C516C2">
        <w:rPr>
          <w:rFonts w:asciiTheme="minorHAnsi" w:hAnsiTheme="minorHAnsi" w:cs="Arial"/>
          <w:color w:val="000000"/>
        </w:rPr>
        <w:t> </w:t>
      </w:r>
      <w:r w:rsidRPr="00C516C2">
        <w:rPr>
          <w:rFonts w:asciiTheme="minorHAnsi" w:hAnsiTheme="minorHAnsi"/>
          <w:b/>
          <w:bCs/>
          <w:color w:val="FF0000"/>
        </w:rPr>
        <w:t>Under 18 conceptions</w:t>
      </w:r>
      <w:r w:rsidR="00121785">
        <w:rPr>
          <w:rFonts w:asciiTheme="minorHAnsi" w:hAnsiTheme="minorHAnsi"/>
          <w:b/>
          <w:bCs/>
          <w:color w:val="FF0000"/>
        </w:rPr>
        <w:t xml:space="preserve"> 2015</w:t>
      </w:r>
      <w:r w:rsidRPr="00C516C2">
        <w:rPr>
          <w:rFonts w:asciiTheme="minorHAnsi" w:hAnsiTheme="minorHAnsi"/>
          <w:b/>
          <w:bCs/>
          <w:color w:val="FF0000"/>
        </w:rPr>
        <w:t xml:space="preserve"> </w:t>
      </w:r>
      <w:r w:rsidRPr="00C516C2">
        <w:rPr>
          <w:rFonts w:asciiTheme="minorHAnsi" w:hAnsiTheme="minorHAnsi" w:cs="Arial"/>
          <w:color w:val="000000"/>
        </w:rPr>
        <w:t>(red in previous profile)</w:t>
      </w:r>
    </w:p>
    <w:p w:rsidR="009B6C13" w:rsidRPr="00AA1401" w:rsidRDefault="00B80271" w:rsidP="00B80271">
      <w:pPr>
        <w:spacing w:before="100" w:beforeAutospacing="1"/>
        <w:rPr>
          <w:rFonts w:asciiTheme="minorHAnsi" w:hAnsiTheme="minorHAnsi"/>
        </w:rPr>
      </w:pPr>
      <w:r w:rsidRPr="00C516C2">
        <w:rPr>
          <w:rFonts w:asciiTheme="minorHAnsi" w:hAnsiTheme="minorHAnsi" w:cs="Arial"/>
          <w:color w:val="000000"/>
        </w:rPr>
        <w:t xml:space="preserve">There was a decrease in the number </w:t>
      </w:r>
      <w:r w:rsidR="00121785">
        <w:rPr>
          <w:rFonts w:asciiTheme="minorHAnsi" w:hAnsiTheme="minorHAnsi" w:cs="Arial"/>
          <w:color w:val="000000"/>
        </w:rPr>
        <w:t xml:space="preserve">of </w:t>
      </w:r>
      <w:r w:rsidR="00121785" w:rsidRPr="007E7B3D">
        <w:rPr>
          <w:rFonts w:asciiTheme="minorHAnsi" w:hAnsiTheme="minorHAnsi" w:cs="Arial"/>
          <w:b/>
          <w:color w:val="000000"/>
        </w:rPr>
        <w:t>under 18 conceptions</w:t>
      </w:r>
      <w:r w:rsidR="00121785">
        <w:rPr>
          <w:rFonts w:asciiTheme="minorHAnsi" w:hAnsiTheme="minorHAnsi" w:cs="Arial"/>
          <w:color w:val="000000"/>
        </w:rPr>
        <w:t xml:space="preserve"> from 102 in </w:t>
      </w:r>
      <w:r w:rsidR="00121785" w:rsidRPr="00CC69FE">
        <w:rPr>
          <w:rFonts w:asciiTheme="minorHAnsi" w:hAnsiTheme="minorHAnsi" w:cs="Arial"/>
          <w:color w:val="000000" w:themeColor="text1"/>
        </w:rPr>
        <w:t>2014</w:t>
      </w:r>
      <w:r w:rsidRPr="00CC69FE">
        <w:rPr>
          <w:rFonts w:asciiTheme="minorHAnsi" w:hAnsiTheme="minorHAnsi" w:cs="Arial"/>
          <w:color w:val="000000" w:themeColor="text1"/>
        </w:rPr>
        <w:t xml:space="preserve"> (</w:t>
      </w:r>
      <w:r w:rsidR="00121785" w:rsidRPr="00CC69FE">
        <w:rPr>
          <w:rFonts w:asciiTheme="minorHAnsi" w:hAnsiTheme="minorHAnsi" w:cs="Arial"/>
          <w:color w:val="000000" w:themeColor="text1"/>
        </w:rPr>
        <w:t xml:space="preserve">a rate </w:t>
      </w:r>
      <w:r w:rsidR="00121785">
        <w:rPr>
          <w:rFonts w:asciiTheme="minorHAnsi" w:hAnsiTheme="minorHAnsi" w:cs="Arial"/>
          <w:color w:val="000000"/>
        </w:rPr>
        <w:t>of 30.2</w:t>
      </w:r>
      <w:r w:rsidRPr="00C516C2">
        <w:rPr>
          <w:rFonts w:asciiTheme="minorHAnsi" w:hAnsiTheme="minorHAnsi" w:cs="Arial"/>
          <w:color w:val="000000"/>
        </w:rPr>
        <w:t xml:space="preserve"> per 1,000 females between the ages of 15-1</w:t>
      </w:r>
      <w:r w:rsidRPr="00121785">
        <w:rPr>
          <w:rFonts w:asciiTheme="minorHAnsi" w:hAnsiTheme="minorHAnsi" w:cs="Arial"/>
          <w:color w:val="000000" w:themeColor="text1"/>
        </w:rPr>
        <w:t xml:space="preserve">7) </w:t>
      </w:r>
      <w:r w:rsidR="00121785">
        <w:rPr>
          <w:rFonts w:asciiTheme="minorHAnsi" w:hAnsiTheme="minorHAnsi" w:cs="Arial"/>
          <w:color w:val="000000"/>
        </w:rPr>
        <w:t>to 95</w:t>
      </w:r>
      <w:r w:rsidR="002E0C70">
        <w:rPr>
          <w:rFonts w:asciiTheme="minorHAnsi" w:hAnsiTheme="minorHAnsi" w:cs="Arial"/>
          <w:color w:val="000000"/>
        </w:rPr>
        <w:t xml:space="preserve"> in 2015 (</w:t>
      </w:r>
      <w:r w:rsidRPr="00C516C2">
        <w:rPr>
          <w:rFonts w:asciiTheme="minorHAnsi" w:hAnsiTheme="minorHAnsi" w:cs="Arial"/>
          <w:color w:val="000000"/>
        </w:rPr>
        <w:t xml:space="preserve">a rate </w:t>
      </w:r>
      <w:r w:rsidR="00121785">
        <w:rPr>
          <w:rFonts w:asciiTheme="minorHAnsi" w:hAnsiTheme="minorHAnsi" w:cs="Arial"/>
          <w:color w:val="000000"/>
        </w:rPr>
        <w:t>of 28.3 per 1,000</w:t>
      </w:r>
      <w:r w:rsidRPr="00C516C2">
        <w:rPr>
          <w:rFonts w:asciiTheme="minorHAnsi" w:hAnsiTheme="minorHAnsi" w:cs="Arial"/>
          <w:color w:val="000000"/>
        </w:rPr>
        <w:t xml:space="preserve">. England has </w:t>
      </w:r>
      <w:r w:rsidR="00121785">
        <w:rPr>
          <w:rFonts w:asciiTheme="minorHAnsi" w:hAnsiTheme="minorHAnsi" w:cs="Arial"/>
          <w:color w:val="000000"/>
        </w:rPr>
        <w:t>also decreased from a rate of 22.8 per 1,000 to 20</w:t>
      </w:r>
      <w:r w:rsidRPr="00C516C2">
        <w:rPr>
          <w:rFonts w:asciiTheme="minorHAnsi" w:hAnsiTheme="minorHAnsi" w:cs="Arial"/>
          <w:color w:val="000000"/>
        </w:rPr>
        <w:t>.8</w:t>
      </w:r>
      <w:r w:rsidR="00CC69FE">
        <w:rPr>
          <w:rFonts w:asciiTheme="minorHAnsi" w:hAnsiTheme="minorHAnsi" w:cs="Arial"/>
          <w:color w:val="000000"/>
        </w:rPr>
        <w:t>.</w:t>
      </w:r>
    </w:p>
    <w:p w:rsidR="00B80271" w:rsidRPr="00C516C2" w:rsidRDefault="00B80271" w:rsidP="00B80271">
      <w:pPr>
        <w:spacing w:before="100" w:beforeAutospacing="1"/>
        <w:rPr>
          <w:rFonts w:asciiTheme="minorHAnsi" w:hAnsiTheme="minorHAnsi"/>
        </w:rPr>
      </w:pPr>
      <w:r w:rsidRPr="00C516C2">
        <w:rPr>
          <w:rFonts w:asciiTheme="minorHAnsi" w:hAnsiTheme="minorHAnsi"/>
          <w:b/>
          <w:bCs/>
          <w:color w:val="FF0000"/>
        </w:rPr>
        <w:t xml:space="preserve">Hospital admissions due to substance misuse (15-24 years) </w:t>
      </w:r>
      <w:r w:rsidR="00CC69FE">
        <w:rPr>
          <w:rFonts w:asciiTheme="minorHAnsi" w:hAnsiTheme="minorHAnsi"/>
          <w:b/>
          <w:bCs/>
          <w:color w:val="FF0000"/>
        </w:rPr>
        <w:t>2014</w:t>
      </w:r>
      <w:r w:rsidR="00232379">
        <w:rPr>
          <w:rFonts w:asciiTheme="minorHAnsi" w:hAnsiTheme="minorHAnsi"/>
          <w:b/>
          <w:bCs/>
          <w:color w:val="FF0000"/>
        </w:rPr>
        <w:t>/15 -</w:t>
      </w:r>
      <w:r w:rsidR="00CC69FE">
        <w:rPr>
          <w:rFonts w:asciiTheme="minorHAnsi" w:hAnsiTheme="minorHAnsi"/>
          <w:b/>
          <w:bCs/>
          <w:color w:val="FF0000"/>
        </w:rPr>
        <w:t>16</w:t>
      </w:r>
      <w:r w:rsidR="00232379">
        <w:rPr>
          <w:rFonts w:asciiTheme="minorHAnsi" w:hAnsiTheme="minorHAnsi"/>
          <w:b/>
          <w:bCs/>
          <w:color w:val="FF0000"/>
        </w:rPr>
        <w:t xml:space="preserve">/17 </w:t>
      </w:r>
      <w:r w:rsidRPr="00C516C2">
        <w:rPr>
          <w:rFonts w:asciiTheme="minorHAnsi" w:hAnsiTheme="minorHAnsi" w:cs="Arial"/>
          <w:color w:val="000000"/>
        </w:rPr>
        <w:t>(</w:t>
      </w:r>
      <w:r w:rsidR="00232379">
        <w:rPr>
          <w:rFonts w:asciiTheme="minorHAnsi" w:hAnsiTheme="minorHAnsi" w:cs="Arial"/>
          <w:color w:val="000000"/>
        </w:rPr>
        <w:t>red</w:t>
      </w:r>
      <w:r w:rsidRPr="00C516C2">
        <w:rPr>
          <w:rFonts w:asciiTheme="minorHAnsi" w:hAnsiTheme="minorHAnsi" w:cs="Arial"/>
          <w:color w:val="000000"/>
        </w:rPr>
        <w:t xml:space="preserve"> in previous profile)</w:t>
      </w:r>
    </w:p>
    <w:p w:rsidR="009B6C13" w:rsidRDefault="00232379" w:rsidP="00B80271">
      <w:pPr>
        <w:spacing w:before="100" w:beforeAutospacing="1"/>
        <w:rPr>
          <w:rFonts w:asciiTheme="minorHAnsi" w:hAnsiTheme="minorHAnsi" w:cs="Arial"/>
          <w:color w:val="000000"/>
        </w:rPr>
      </w:pPr>
      <w:r>
        <w:rPr>
          <w:rFonts w:asciiTheme="minorHAnsi" w:hAnsiTheme="minorHAnsi" w:cs="Arial"/>
          <w:color w:val="000000"/>
        </w:rPr>
        <w:t>A sligh</w:t>
      </w:r>
      <w:r w:rsidR="00B80271" w:rsidRPr="00C516C2">
        <w:rPr>
          <w:rFonts w:asciiTheme="minorHAnsi" w:hAnsiTheme="minorHAnsi" w:cs="Arial"/>
          <w:color w:val="000000"/>
        </w:rPr>
        <w:t xml:space="preserve">t increase has been observed </w:t>
      </w:r>
      <w:r w:rsidR="008527D4">
        <w:rPr>
          <w:rFonts w:asciiTheme="minorHAnsi" w:hAnsiTheme="minorHAnsi" w:cs="Arial"/>
          <w:color w:val="000000"/>
        </w:rPr>
        <w:t>in</w:t>
      </w:r>
      <w:r w:rsidR="008527D4" w:rsidRPr="00C516C2">
        <w:rPr>
          <w:rFonts w:asciiTheme="minorHAnsi" w:hAnsiTheme="minorHAnsi" w:cs="Arial"/>
          <w:color w:val="000000"/>
        </w:rPr>
        <w:t xml:space="preserve"> </w:t>
      </w:r>
      <w:r w:rsidR="00B80271" w:rsidRPr="007E7B3D">
        <w:rPr>
          <w:rFonts w:asciiTheme="minorHAnsi" w:hAnsiTheme="minorHAnsi" w:cs="Arial"/>
          <w:b/>
          <w:color w:val="000000"/>
        </w:rPr>
        <w:t xml:space="preserve">hospital admissions due </w:t>
      </w:r>
      <w:r w:rsidRPr="007E7B3D">
        <w:rPr>
          <w:rFonts w:asciiTheme="minorHAnsi" w:hAnsiTheme="minorHAnsi" w:cs="Arial"/>
          <w:b/>
          <w:color w:val="000000"/>
        </w:rPr>
        <w:t>to substance misuse</w:t>
      </w:r>
      <w:r>
        <w:rPr>
          <w:rFonts w:asciiTheme="minorHAnsi" w:hAnsiTheme="minorHAnsi" w:cs="Arial"/>
          <w:color w:val="000000"/>
        </w:rPr>
        <w:t xml:space="preserve"> between 2013/14</w:t>
      </w:r>
      <w:r w:rsidR="009B6C13">
        <w:rPr>
          <w:rFonts w:asciiTheme="minorHAnsi" w:hAnsiTheme="minorHAnsi" w:cs="Arial"/>
          <w:color w:val="000000"/>
        </w:rPr>
        <w:t>-</w:t>
      </w:r>
      <w:r>
        <w:rPr>
          <w:rFonts w:asciiTheme="minorHAnsi" w:hAnsiTheme="minorHAnsi" w:cs="Arial"/>
          <w:color w:val="000000"/>
        </w:rPr>
        <w:t>15/16 and 2014/15</w:t>
      </w:r>
      <w:r w:rsidR="009B6C13">
        <w:rPr>
          <w:rFonts w:asciiTheme="minorHAnsi" w:hAnsiTheme="minorHAnsi" w:cs="Arial"/>
          <w:color w:val="000000"/>
        </w:rPr>
        <w:t>-</w:t>
      </w:r>
      <w:r>
        <w:rPr>
          <w:rFonts w:asciiTheme="minorHAnsi" w:hAnsiTheme="minorHAnsi" w:cs="Arial"/>
          <w:color w:val="000000"/>
        </w:rPr>
        <w:t>16/17</w:t>
      </w:r>
      <w:r w:rsidR="00B80271" w:rsidRPr="00C516C2">
        <w:rPr>
          <w:rFonts w:asciiTheme="minorHAnsi" w:hAnsiTheme="minorHAnsi" w:cs="Arial"/>
          <w:color w:val="000000"/>
        </w:rPr>
        <w:t xml:space="preserve"> with Peterbo</w:t>
      </w:r>
      <w:r>
        <w:rPr>
          <w:rFonts w:asciiTheme="minorHAnsi" w:hAnsiTheme="minorHAnsi" w:cs="Arial"/>
          <w:color w:val="000000"/>
        </w:rPr>
        <w:t>rough now having a rate of 147.4</w:t>
      </w:r>
      <w:r w:rsidR="00B80271" w:rsidRPr="00C516C2">
        <w:rPr>
          <w:rFonts w:asciiTheme="minorHAnsi" w:hAnsiTheme="minorHAnsi" w:cs="Arial"/>
          <w:color w:val="000000"/>
        </w:rPr>
        <w:t xml:space="preserve"> per 100,000 </w:t>
      </w:r>
      <w:r>
        <w:rPr>
          <w:rFonts w:asciiTheme="minorHAnsi" w:hAnsiTheme="minorHAnsi" w:cs="Arial"/>
          <w:color w:val="000000"/>
        </w:rPr>
        <w:t>in 2014/15</w:t>
      </w:r>
      <w:r w:rsidR="009B6C13">
        <w:rPr>
          <w:rFonts w:asciiTheme="minorHAnsi" w:hAnsiTheme="minorHAnsi" w:cs="Arial"/>
          <w:color w:val="000000"/>
        </w:rPr>
        <w:t>-</w:t>
      </w:r>
      <w:r>
        <w:rPr>
          <w:rFonts w:asciiTheme="minorHAnsi" w:hAnsiTheme="minorHAnsi" w:cs="Arial"/>
          <w:color w:val="000000"/>
        </w:rPr>
        <w:t>16/17</w:t>
      </w:r>
      <w:r w:rsidR="009B6C13">
        <w:rPr>
          <w:rFonts w:asciiTheme="minorHAnsi" w:hAnsiTheme="minorHAnsi" w:cs="Arial"/>
          <w:color w:val="000000"/>
        </w:rPr>
        <w:t xml:space="preserve"> compared to 139.</w:t>
      </w:r>
      <w:r>
        <w:rPr>
          <w:rFonts w:asciiTheme="minorHAnsi" w:hAnsiTheme="minorHAnsi" w:cs="Arial"/>
          <w:color w:val="000000"/>
        </w:rPr>
        <w:t>9 in 2013/14-15/16</w:t>
      </w:r>
      <w:r w:rsidR="00B80271" w:rsidRPr="00C516C2">
        <w:rPr>
          <w:rFonts w:asciiTheme="minorHAnsi" w:hAnsiTheme="minorHAnsi" w:cs="Arial"/>
          <w:color w:val="000000"/>
        </w:rPr>
        <w:t xml:space="preserve">. The England rate has </w:t>
      </w:r>
      <w:r>
        <w:rPr>
          <w:rFonts w:asciiTheme="minorHAnsi" w:hAnsiTheme="minorHAnsi" w:cs="Arial"/>
          <w:color w:val="000000"/>
        </w:rPr>
        <w:t>decreased</w:t>
      </w:r>
      <w:r w:rsidR="00B80271" w:rsidRPr="00C516C2">
        <w:rPr>
          <w:rFonts w:asciiTheme="minorHAnsi" w:hAnsiTheme="minorHAnsi" w:cs="Arial"/>
          <w:color w:val="000000"/>
        </w:rPr>
        <w:t xml:space="preserve"> from </w:t>
      </w:r>
      <w:r>
        <w:rPr>
          <w:rFonts w:asciiTheme="minorHAnsi" w:hAnsiTheme="minorHAnsi" w:cs="Arial"/>
          <w:color w:val="000000"/>
        </w:rPr>
        <w:t>95.4</w:t>
      </w:r>
      <w:r w:rsidR="00B80271" w:rsidRPr="00C516C2">
        <w:rPr>
          <w:rFonts w:asciiTheme="minorHAnsi" w:hAnsiTheme="minorHAnsi" w:cs="Arial"/>
          <w:color w:val="000000"/>
        </w:rPr>
        <w:t xml:space="preserve"> per 100,000 to </w:t>
      </w:r>
      <w:r>
        <w:rPr>
          <w:rFonts w:asciiTheme="minorHAnsi" w:hAnsiTheme="minorHAnsi" w:cs="Arial"/>
          <w:color w:val="000000"/>
        </w:rPr>
        <w:t>89.9 per 100,000 in 2014/15-16/17</w:t>
      </w:r>
      <w:r w:rsidR="009B6C13">
        <w:rPr>
          <w:rFonts w:asciiTheme="minorHAnsi" w:hAnsiTheme="minorHAnsi" w:cs="Arial"/>
          <w:color w:val="000000"/>
        </w:rPr>
        <w:t>.</w:t>
      </w:r>
    </w:p>
    <w:p w:rsidR="009B6C13" w:rsidRDefault="009B6C13" w:rsidP="00B80271">
      <w:pPr>
        <w:spacing w:before="100" w:beforeAutospacing="1"/>
        <w:rPr>
          <w:rFonts w:asciiTheme="minorHAnsi" w:hAnsiTheme="minorHAnsi" w:cs="Arial"/>
          <w:color w:val="000000"/>
        </w:rPr>
      </w:pPr>
      <w:r w:rsidRPr="009B6C13">
        <w:rPr>
          <w:rFonts w:asciiTheme="minorHAnsi" w:hAnsiTheme="minorHAnsi" w:cs="Arial"/>
          <w:b/>
          <w:color w:val="FF0000"/>
        </w:rPr>
        <w:t xml:space="preserve">Breastfeeding initiation 2016/17 </w:t>
      </w:r>
      <w:r>
        <w:rPr>
          <w:rFonts w:asciiTheme="minorHAnsi" w:hAnsiTheme="minorHAnsi" w:cs="Arial"/>
          <w:color w:val="000000"/>
        </w:rPr>
        <w:t>(amber in previous profile)</w:t>
      </w:r>
    </w:p>
    <w:p w:rsidR="009B6C13" w:rsidRPr="009B6C13" w:rsidRDefault="009B6C13" w:rsidP="00B80271">
      <w:pPr>
        <w:spacing w:before="100" w:beforeAutospacing="1"/>
        <w:rPr>
          <w:rFonts w:asciiTheme="minorHAnsi" w:hAnsiTheme="minorHAnsi" w:cs="Arial"/>
          <w:color w:val="000000"/>
        </w:rPr>
      </w:pPr>
      <w:r w:rsidRPr="007E7B3D">
        <w:rPr>
          <w:rFonts w:asciiTheme="minorHAnsi" w:hAnsiTheme="minorHAnsi" w:cs="Arial"/>
          <w:b/>
          <w:color w:val="000000"/>
        </w:rPr>
        <w:t>Breastfeeding initiation rates</w:t>
      </w:r>
      <w:r>
        <w:rPr>
          <w:rFonts w:asciiTheme="minorHAnsi" w:hAnsiTheme="minorHAnsi" w:cs="Arial"/>
          <w:color w:val="000000"/>
        </w:rPr>
        <w:t xml:space="preserve"> dropped to statistically significantly worse than England in 2015/16 and 2016/17 having been amber in the previous 4 years.  The 2016/17 rate for Peterborough was 68.8% compared to the England rate of 74.5%.</w:t>
      </w:r>
    </w:p>
    <w:p w:rsidR="00B80271" w:rsidRPr="00C516C2" w:rsidRDefault="00B80271" w:rsidP="00B80271">
      <w:pPr>
        <w:spacing w:before="100" w:beforeAutospacing="1"/>
        <w:rPr>
          <w:rFonts w:asciiTheme="minorHAnsi" w:hAnsiTheme="minorHAnsi"/>
        </w:rPr>
      </w:pPr>
      <w:r w:rsidRPr="00C516C2">
        <w:rPr>
          <w:rFonts w:asciiTheme="minorHAnsi" w:hAnsiTheme="minorHAnsi" w:cs="Arial"/>
          <w:color w:val="000000"/>
        </w:rPr>
        <w:t> </w:t>
      </w:r>
      <w:r w:rsidRPr="00C516C2">
        <w:rPr>
          <w:rFonts w:asciiTheme="minorHAnsi" w:hAnsiTheme="minorHAnsi"/>
          <w:b/>
          <w:bCs/>
          <w:color w:val="FF0000"/>
        </w:rPr>
        <w:t>A&amp;E attendances (0-4 years)</w:t>
      </w:r>
      <w:r w:rsidR="009B6C13">
        <w:rPr>
          <w:rFonts w:asciiTheme="minorHAnsi" w:hAnsiTheme="minorHAnsi"/>
          <w:b/>
          <w:bCs/>
          <w:color w:val="FF0000"/>
        </w:rPr>
        <w:t xml:space="preserve"> 2016/17</w:t>
      </w:r>
      <w:r w:rsidRPr="00C516C2">
        <w:rPr>
          <w:rFonts w:asciiTheme="minorHAnsi" w:hAnsiTheme="minorHAnsi" w:cs="Arial"/>
          <w:color w:val="000000"/>
        </w:rPr>
        <w:t xml:space="preserve"> (red in previous profile)</w:t>
      </w:r>
    </w:p>
    <w:p w:rsidR="00B80271" w:rsidRPr="00C516C2" w:rsidRDefault="00B80271" w:rsidP="00B80271">
      <w:pPr>
        <w:spacing w:before="100" w:beforeAutospacing="1"/>
        <w:rPr>
          <w:rFonts w:asciiTheme="minorHAnsi" w:hAnsiTheme="minorHAnsi"/>
        </w:rPr>
      </w:pPr>
      <w:r w:rsidRPr="00AA1401">
        <w:rPr>
          <w:rFonts w:asciiTheme="minorHAnsi" w:hAnsiTheme="minorHAnsi"/>
          <w:b/>
          <w:color w:val="000000"/>
        </w:rPr>
        <w:t>A</w:t>
      </w:r>
      <w:r w:rsidRPr="007E7B3D">
        <w:rPr>
          <w:rFonts w:asciiTheme="minorHAnsi" w:hAnsiTheme="minorHAnsi"/>
          <w:b/>
          <w:color w:val="000000"/>
        </w:rPr>
        <w:t>&amp;E attendances 0-4 year olds</w:t>
      </w:r>
      <w:r w:rsidRPr="00C516C2">
        <w:rPr>
          <w:rFonts w:asciiTheme="minorHAnsi" w:hAnsiTheme="minorHAnsi"/>
          <w:color w:val="000000"/>
        </w:rPr>
        <w:t xml:space="preserve"> </w:t>
      </w:r>
      <w:r w:rsidR="008527D4">
        <w:rPr>
          <w:rFonts w:asciiTheme="minorHAnsi" w:hAnsiTheme="minorHAnsi"/>
          <w:color w:val="000000"/>
        </w:rPr>
        <w:t xml:space="preserve">rates decreased </w:t>
      </w:r>
      <w:r w:rsidR="009B6C13">
        <w:rPr>
          <w:rFonts w:asciiTheme="minorHAnsi" w:hAnsiTheme="minorHAnsi"/>
          <w:color w:val="000000"/>
        </w:rPr>
        <w:t xml:space="preserve">in 2016/17 but remained statistically significantly worse than England with a </w:t>
      </w:r>
      <w:r w:rsidRPr="00C516C2">
        <w:rPr>
          <w:rFonts w:asciiTheme="minorHAnsi" w:hAnsiTheme="minorHAnsi"/>
          <w:color w:val="000000"/>
        </w:rPr>
        <w:t xml:space="preserve">crude rate of </w:t>
      </w:r>
      <w:r w:rsidR="009B6C13">
        <w:rPr>
          <w:rFonts w:asciiTheme="minorHAnsi" w:hAnsiTheme="minorHAnsi"/>
          <w:color w:val="000000"/>
        </w:rPr>
        <w:t>722.7 per 1,000 in 2016/17</w:t>
      </w:r>
      <w:r w:rsidRPr="00C516C2">
        <w:rPr>
          <w:rFonts w:asciiTheme="minorHAnsi" w:hAnsiTheme="minorHAnsi"/>
          <w:color w:val="000000"/>
        </w:rPr>
        <w:t xml:space="preserve"> compared to </w:t>
      </w:r>
      <w:r w:rsidR="009B6C13" w:rsidRPr="00C516C2">
        <w:rPr>
          <w:rFonts w:asciiTheme="minorHAnsi" w:hAnsiTheme="minorHAnsi"/>
          <w:color w:val="000000"/>
        </w:rPr>
        <w:t xml:space="preserve">800.7 </w:t>
      </w:r>
      <w:r w:rsidR="009B6C13">
        <w:rPr>
          <w:rFonts w:asciiTheme="minorHAnsi" w:hAnsiTheme="minorHAnsi"/>
          <w:color w:val="000000"/>
        </w:rPr>
        <w:t>in 2015/16</w:t>
      </w:r>
      <w:r w:rsidRPr="00C516C2">
        <w:rPr>
          <w:rFonts w:asciiTheme="minorHAnsi" w:hAnsiTheme="minorHAnsi"/>
          <w:color w:val="000000"/>
        </w:rPr>
        <w:t xml:space="preserve">. England </w:t>
      </w:r>
      <w:r w:rsidR="009B6C13">
        <w:rPr>
          <w:rFonts w:asciiTheme="minorHAnsi" w:hAnsiTheme="minorHAnsi"/>
          <w:color w:val="000000"/>
        </w:rPr>
        <w:t>increased from 588.1</w:t>
      </w:r>
      <w:r w:rsidRPr="00C516C2">
        <w:rPr>
          <w:rFonts w:asciiTheme="minorHAnsi" w:hAnsiTheme="minorHAnsi"/>
          <w:color w:val="000000"/>
        </w:rPr>
        <w:t xml:space="preserve"> p</w:t>
      </w:r>
      <w:r w:rsidR="009B6C13">
        <w:rPr>
          <w:rFonts w:asciiTheme="minorHAnsi" w:hAnsiTheme="minorHAnsi"/>
          <w:color w:val="000000"/>
        </w:rPr>
        <w:t>er 1,000 A&amp;E attendances in 20</w:t>
      </w:r>
      <w:r w:rsidRPr="00C516C2">
        <w:rPr>
          <w:rFonts w:asciiTheme="minorHAnsi" w:hAnsiTheme="minorHAnsi"/>
          <w:color w:val="000000"/>
        </w:rPr>
        <w:t>15</w:t>
      </w:r>
      <w:r w:rsidR="009B6C13">
        <w:rPr>
          <w:rFonts w:asciiTheme="minorHAnsi" w:hAnsiTheme="minorHAnsi"/>
          <w:color w:val="000000"/>
        </w:rPr>
        <w:t>/16 to 601.8 in 20</w:t>
      </w:r>
      <w:r w:rsidRPr="00C516C2">
        <w:rPr>
          <w:rFonts w:asciiTheme="minorHAnsi" w:hAnsiTheme="minorHAnsi"/>
          <w:color w:val="000000"/>
        </w:rPr>
        <w:t>16</w:t>
      </w:r>
      <w:r w:rsidR="009B6C13">
        <w:rPr>
          <w:rFonts w:asciiTheme="minorHAnsi" w:hAnsiTheme="minorHAnsi"/>
          <w:color w:val="000000"/>
        </w:rPr>
        <w:t>/17</w:t>
      </w:r>
    </w:p>
    <w:p w:rsidR="00B80271" w:rsidRPr="00C516C2" w:rsidRDefault="00B80271" w:rsidP="00B80271">
      <w:pPr>
        <w:spacing w:before="100" w:beforeAutospacing="1"/>
        <w:rPr>
          <w:rFonts w:asciiTheme="minorHAnsi" w:hAnsiTheme="minorHAnsi"/>
        </w:rPr>
      </w:pPr>
      <w:r w:rsidRPr="00C516C2">
        <w:rPr>
          <w:rFonts w:asciiTheme="minorHAnsi" w:hAnsiTheme="minorHAnsi"/>
        </w:rPr>
        <w:t> </w:t>
      </w:r>
      <w:r w:rsidRPr="00C516C2">
        <w:rPr>
          <w:rFonts w:asciiTheme="minorHAnsi" w:hAnsiTheme="minorHAnsi"/>
          <w:b/>
          <w:bCs/>
          <w:color w:val="FF0000"/>
        </w:rPr>
        <w:t>Hospital admissions caused by injuries in young people (15-24 years)</w:t>
      </w:r>
      <w:r w:rsidR="009B6C13">
        <w:rPr>
          <w:rFonts w:asciiTheme="minorHAnsi" w:hAnsiTheme="minorHAnsi"/>
          <w:b/>
          <w:bCs/>
          <w:color w:val="FF0000"/>
        </w:rPr>
        <w:t xml:space="preserve"> 2016/17</w:t>
      </w:r>
      <w:r w:rsidRPr="00C516C2">
        <w:rPr>
          <w:rFonts w:asciiTheme="minorHAnsi" w:hAnsiTheme="minorHAnsi"/>
          <w:b/>
          <w:bCs/>
          <w:color w:val="FF0000"/>
        </w:rPr>
        <w:t xml:space="preserve"> </w:t>
      </w:r>
      <w:r w:rsidRPr="00C516C2">
        <w:rPr>
          <w:rFonts w:asciiTheme="minorHAnsi" w:hAnsiTheme="minorHAnsi" w:cs="Arial"/>
          <w:color w:val="000000"/>
        </w:rPr>
        <w:t>(red in previous profile)</w:t>
      </w:r>
    </w:p>
    <w:p w:rsidR="00B80271" w:rsidRPr="00C516C2" w:rsidRDefault="00B80271" w:rsidP="00B80271">
      <w:pPr>
        <w:spacing w:before="100" w:beforeAutospacing="1"/>
        <w:rPr>
          <w:rFonts w:asciiTheme="minorHAnsi" w:hAnsiTheme="minorHAnsi"/>
        </w:rPr>
      </w:pPr>
      <w:r w:rsidRPr="00C516C2">
        <w:rPr>
          <w:rFonts w:asciiTheme="minorHAnsi" w:hAnsiTheme="minorHAnsi" w:cs="Arial"/>
          <w:color w:val="000000"/>
        </w:rPr>
        <w:t xml:space="preserve">There was </w:t>
      </w:r>
      <w:r w:rsidR="009B6C13">
        <w:rPr>
          <w:rFonts w:asciiTheme="minorHAnsi" w:hAnsiTheme="minorHAnsi" w:cs="Arial"/>
          <w:color w:val="000000"/>
        </w:rPr>
        <w:t>a decrease</w:t>
      </w:r>
      <w:r w:rsidR="007E7B3D">
        <w:rPr>
          <w:rFonts w:asciiTheme="minorHAnsi" w:hAnsiTheme="minorHAnsi" w:cs="Arial"/>
          <w:color w:val="000000"/>
        </w:rPr>
        <w:t xml:space="preserve"> in the number of </w:t>
      </w:r>
      <w:r w:rsidR="007E7B3D" w:rsidRPr="007E7B3D">
        <w:rPr>
          <w:rFonts w:asciiTheme="minorHAnsi" w:hAnsiTheme="minorHAnsi"/>
          <w:b/>
          <w:bCs/>
          <w:color w:val="000000" w:themeColor="text1"/>
        </w:rPr>
        <w:t>Hospital admissions caused by injuries in young people (15-24 years</w:t>
      </w:r>
      <w:r w:rsidR="007E7B3D">
        <w:rPr>
          <w:rFonts w:asciiTheme="minorHAnsi" w:hAnsiTheme="minorHAnsi" w:cs="Arial"/>
          <w:color w:val="000000"/>
        </w:rPr>
        <w:t xml:space="preserve"> </w:t>
      </w:r>
      <w:r w:rsidR="009B6C13">
        <w:rPr>
          <w:rFonts w:asciiTheme="minorHAnsi" w:hAnsiTheme="minorHAnsi" w:cs="Arial"/>
          <w:color w:val="000000"/>
        </w:rPr>
        <w:t>from 431 in 201</w:t>
      </w:r>
      <w:r w:rsidR="00AA1401">
        <w:rPr>
          <w:rFonts w:asciiTheme="minorHAnsi" w:hAnsiTheme="minorHAnsi" w:cs="Arial"/>
          <w:color w:val="000000"/>
        </w:rPr>
        <w:t>5/16 to 357 in 2016/1</w:t>
      </w:r>
      <w:r w:rsidR="009B6C13">
        <w:rPr>
          <w:rFonts w:asciiTheme="minorHAnsi" w:hAnsiTheme="minorHAnsi" w:cs="Arial"/>
          <w:color w:val="000000"/>
        </w:rPr>
        <w:t>7.  The rate de</w:t>
      </w:r>
      <w:r w:rsidRPr="00C516C2">
        <w:rPr>
          <w:rFonts w:asciiTheme="minorHAnsi" w:hAnsiTheme="minorHAnsi" w:cs="Arial"/>
          <w:color w:val="000000"/>
        </w:rPr>
        <w:t xml:space="preserve">creased from </w:t>
      </w:r>
      <w:r w:rsidR="00C05036">
        <w:rPr>
          <w:rFonts w:asciiTheme="minorHAnsi" w:hAnsiTheme="minorHAnsi" w:cs="Arial"/>
          <w:color w:val="000000"/>
        </w:rPr>
        <w:t>189.5</w:t>
      </w:r>
      <w:r w:rsidRPr="00C516C2">
        <w:rPr>
          <w:rFonts w:asciiTheme="minorHAnsi" w:hAnsiTheme="minorHAnsi" w:cs="Arial"/>
          <w:color w:val="000000"/>
        </w:rPr>
        <w:t xml:space="preserve"> per 10,000 hospital </w:t>
      </w:r>
      <w:r w:rsidRPr="00C516C2">
        <w:rPr>
          <w:rFonts w:asciiTheme="minorHAnsi" w:hAnsiTheme="minorHAnsi" w:cs="Arial"/>
          <w:color w:val="000000"/>
        </w:rPr>
        <w:lastRenderedPageBreak/>
        <w:t xml:space="preserve">admissions to </w:t>
      </w:r>
      <w:r w:rsidR="00C05036">
        <w:rPr>
          <w:rFonts w:asciiTheme="minorHAnsi" w:hAnsiTheme="minorHAnsi" w:cs="Arial"/>
          <w:color w:val="000000"/>
        </w:rPr>
        <w:t>161.7</w:t>
      </w:r>
      <w:r w:rsidRPr="00C516C2">
        <w:rPr>
          <w:rFonts w:asciiTheme="minorHAnsi" w:hAnsiTheme="minorHAnsi" w:cs="Arial"/>
          <w:color w:val="000000"/>
        </w:rPr>
        <w:t xml:space="preserve">. There was </w:t>
      </w:r>
      <w:r w:rsidR="00C05036">
        <w:rPr>
          <w:rFonts w:asciiTheme="minorHAnsi" w:hAnsiTheme="minorHAnsi" w:cs="Arial"/>
          <w:color w:val="000000"/>
        </w:rPr>
        <w:t xml:space="preserve">also </w:t>
      </w:r>
      <w:r w:rsidRPr="00C516C2">
        <w:rPr>
          <w:rFonts w:asciiTheme="minorHAnsi" w:hAnsiTheme="minorHAnsi" w:cs="Arial"/>
          <w:color w:val="000000"/>
        </w:rPr>
        <w:t xml:space="preserve">a slight </w:t>
      </w:r>
      <w:r w:rsidR="00C05036">
        <w:rPr>
          <w:rFonts w:asciiTheme="minorHAnsi" w:hAnsiTheme="minorHAnsi" w:cs="Arial"/>
          <w:color w:val="000000"/>
        </w:rPr>
        <w:t>decreas</w:t>
      </w:r>
      <w:r w:rsidRPr="00C516C2">
        <w:rPr>
          <w:rFonts w:asciiTheme="minorHAnsi" w:hAnsiTheme="minorHAnsi" w:cs="Arial"/>
          <w:color w:val="000000"/>
        </w:rPr>
        <w:t xml:space="preserve">e in the England rate from </w:t>
      </w:r>
      <w:r w:rsidR="00C05036">
        <w:rPr>
          <w:rFonts w:asciiTheme="minorHAnsi" w:hAnsiTheme="minorHAnsi" w:cs="Arial"/>
          <w:color w:val="000000"/>
        </w:rPr>
        <w:t>134.1</w:t>
      </w:r>
      <w:r w:rsidR="00AA1401">
        <w:rPr>
          <w:rFonts w:asciiTheme="minorHAnsi" w:hAnsiTheme="minorHAnsi" w:cs="Arial"/>
          <w:color w:val="000000"/>
        </w:rPr>
        <w:t xml:space="preserve"> in 2015/16</w:t>
      </w:r>
      <w:r w:rsidR="00C05036">
        <w:rPr>
          <w:rFonts w:asciiTheme="minorHAnsi" w:hAnsiTheme="minorHAnsi" w:cs="Arial"/>
          <w:color w:val="000000"/>
        </w:rPr>
        <w:t xml:space="preserve"> </w:t>
      </w:r>
      <w:r w:rsidRPr="00C516C2">
        <w:rPr>
          <w:rFonts w:asciiTheme="minorHAnsi" w:hAnsiTheme="minorHAnsi" w:cs="Arial"/>
          <w:color w:val="000000"/>
        </w:rPr>
        <w:t xml:space="preserve">to </w:t>
      </w:r>
      <w:r w:rsidR="00C05036">
        <w:rPr>
          <w:rFonts w:asciiTheme="minorHAnsi" w:hAnsiTheme="minorHAnsi" w:cs="Arial"/>
          <w:color w:val="000000"/>
        </w:rPr>
        <w:t>129.2</w:t>
      </w:r>
      <w:r w:rsidR="00AA1401">
        <w:rPr>
          <w:rFonts w:asciiTheme="minorHAnsi" w:hAnsiTheme="minorHAnsi" w:cs="Arial"/>
          <w:color w:val="000000"/>
        </w:rPr>
        <w:t xml:space="preserve"> in 2016/17</w:t>
      </w:r>
      <w:r w:rsidR="00C05036">
        <w:rPr>
          <w:rFonts w:asciiTheme="minorHAnsi" w:hAnsiTheme="minorHAnsi" w:cs="Arial"/>
          <w:color w:val="000000"/>
        </w:rPr>
        <w:t>.</w:t>
      </w:r>
    </w:p>
    <w:p w:rsidR="00B80271" w:rsidRPr="00C516C2" w:rsidRDefault="00B80271" w:rsidP="00B80271">
      <w:pPr>
        <w:spacing w:before="100" w:beforeAutospacing="1"/>
        <w:rPr>
          <w:rFonts w:asciiTheme="minorHAnsi" w:hAnsiTheme="minorHAnsi"/>
        </w:rPr>
      </w:pPr>
      <w:r w:rsidRPr="00C516C2">
        <w:rPr>
          <w:rFonts w:asciiTheme="minorHAnsi" w:hAnsiTheme="minorHAnsi"/>
        </w:rPr>
        <w:t> </w:t>
      </w:r>
      <w:r w:rsidRPr="00C516C2">
        <w:rPr>
          <w:rFonts w:asciiTheme="minorHAnsi" w:hAnsiTheme="minorHAnsi"/>
          <w:b/>
          <w:bCs/>
          <w:color w:val="FF0000"/>
        </w:rPr>
        <w:t xml:space="preserve">Hospital admissions for asthma (under 19 years) </w:t>
      </w:r>
      <w:r w:rsidR="00C05036">
        <w:rPr>
          <w:rFonts w:asciiTheme="minorHAnsi" w:hAnsiTheme="minorHAnsi"/>
          <w:b/>
          <w:bCs/>
          <w:color w:val="FF0000"/>
        </w:rPr>
        <w:t xml:space="preserve">2016/17 </w:t>
      </w:r>
      <w:r w:rsidRPr="00C516C2">
        <w:rPr>
          <w:rFonts w:asciiTheme="minorHAnsi" w:hAnsiTheme="minorHAnsi" w:cs="Arial"/>
          <w:color w:val="000000"/>
        </w:rPr>
        <w:t>(red in previous profile)</w:t>
      </w:r>
    </w:p>
    <w:p w:rsidR="00B80271" w:rsidRPr="00C516C2" w:rsidRDefault="00B80271" w:rsidP="00B80271">
      <w:pPr>
        <w:spacing w:before="100" w:beforeAutospacing="1"/>
        <w:rPr>
          <w:rFonts w:asciiTheme="minorHAnsi" w:hAnsiTheme="minorHAnsi"/>
        </w:rPr>
      </w:pPr>
      <w:r w:rsidRPr="00C516C2">
        <w:rPr>
          <w:rFonts w:asciiTheme="minorHAnsi" w:hAnsiTheme="minorHAnsi" w:cs="Arial"/>
          <w:color w:val="000000"/>
        </w:rPr>
        <w:t>There was a</w:t>
      </w:r>
      <w:r w:rsidR="00C05036">
        <w:rPr>
          <w:rFonts w:asciiTheme="minorHAnsi" w:hAnsiTheme="minorHAnsi" w:cs="Arial"/>
          <w:color w:val="000000"/>
        </w:rPr>
        <w:t>n increase</w:t>
      </w:r>
      <w:r w:rsidRPr="00C516C2">
        <w:rPr>
          <w:rFonts w:asciiTheme="minorHAnsi" w:hAnsiTheme="minorHAnsi" w:cs="Arial"/>
          <w:color w:val="000000"/>
        </w:rPr>
        <w:t xml:space="preserve"> in </w:t>
      </w:r>
      <w:r w:rsidRPr="00881B20">
        <w:rPr>
          <w:rFonts w:asciiTheme="minorHAnsi" w:hAnsiTheme="minorHAnsi" w:cs="Arial"/>
          <w:b/>
          <w:color w:val="000000"/>
        </w:rPr>
        <w:t>the number o</w:t>
      </w:r>
      <w:r w:rsidR="00C05036" w:rsidRPr="00881B20">
        <w:rPr>
          <w:rFonts w:asciiTheme="minorHAnsi" w:hAnsiTheme="minorHAnsi" w:cs="Arial"/>
          <w:b/>
          <w:color w:val="000000"/>
        </w:rPr>
        <w:t>f admissions for asthma</w:t>
      </w:r>
      <w:r w:rsidR="00C05036">
        <w:rPr>
          <w:rFonts w:asciiTheme="minorHAnsi" w:hAnsiTheme="minorHAnsi" w:cs="Arial"/>
          <w:color w:val="000000"/>
        </w:rPr>
        <w:t xml:space="preserve"> from 143 in 2015/16 to 163 in 2016/17</w:t>
      </w:r>
      <w:r w:rsidRPr="00C516C2">
        <w:rPr>
          <w:rFonts w:asciiTheme="minorHAnsi" w:hAnsiTheme="minorHAnsi" w:cs="Arial"/>
          <w:color w:val="000000"/>
        </w:rPr>
        <w:t xml:space="preserve">. </w:t>
      </w:r>
      <w:r w:rsidR="00C05036">
        <w:rPr>
          <w:rFonts w:asciiTheme="minorHAnsi" w:hAnsiTheme="minorHAnsi" w:cs="Arial"/>
          <w:color w:val="000000"/>
        </w:rPr>
        <w:t xml:space="preserve"> The rate inc</w:t>
      </w:r>
      <w:r w:rsidRPr="00C516C2">
        <w:rPr>
          <w:rFonts w:asciiTheme="minorHAnsi" w:hAnsiTheme="minorHAnsi" w:cs="Arial"/>
          <w:color w:val="000000"/>
        </w:rPr>
        <w:t>reas</w:t>
      </w:r>
      <w:r w:rsidR="00AA1401">
        <w:rPr>
          <w:rFonts w:asciiTheme="minorHAnsi" w:hAnsiTheme="minorHAnsi" w:cs="Arial"/>
          <w:color w:val="000000"/>
        </w:rPr>
        <w:t>ed</w:t>
      </w:r>
      <w:r w:rsidRPr="00C516C2">
        <w:rPr>
          <w:rFonts w:asciiTheme="minorHAnsi" w:hAnsiTheme="minorHAnsi" w:cs="Arial"/>
          <w:color w:val="000000"/>
        </w:rPr>
        <w:t xml:space="preserve"> from 2</w:t>
      </w:r>
      <w:r w:rsidR="00C05036">
        <w:rPr>
          <w:rFonts w:asciiTheme="minorHAnsi" w:hAnsiTheme="minorHAnsi" w:cs="Arial"/>
          <w:color w:val="000000"/>
        </w:rPr>
        <w:t>85.7</w:t>
      </w:r>
      <w:r w:rsidRPr="00C516C2">
        <w:rPr>
          <w:rFonts w:asciiTheme="minorHAnsi" w:hAnsiTheme="minorHAnsi" w:cs="Arial"/>
          <w:color w:val="000000"/>
        </w:rPr>
        <w:t xml:space="preserve"> per 100,000 emergency hospital admissions to </w:t>
      </w:r>
      <w:r w:rsidR="00C05036">
        <w:rPr>
          <w:rFonts w:asciiTheme="minorHAnsi" w:hAnsiTheme="minorHAnsi" w:cs="Arial"/>
          <w:color w:val="000000"/>
        </w:rPr>
        <w:t>318.1</w:t>
      </w:r>
      <w:r w:rsidRPr="00C516C2">
        <w:rPr>
          <w:rFonts w:asciiTheme="minorHAnsi" w:hAnsiTheme="minorHAnsi" w:cs="Arial"/>
          <w:color w:val="000000"/>
        </w:rPr>
        <w:t xml:space="preserve"> per 100,000. </w:t>
      </w:r>
      <w:r w:rsidR="00C05036">
        <w:rPr>
          <w:rFonts w:asciiTheme="minorHAnsi" w:hAnsiTheme="minorHAnsi" w:cs="Arial"/>
          <w:color w:val="000000"/>
        </w:rPr>
        <w:t xml:space="preserve">The </w:t>
      </w:r>
      <w:r w:rsidRPr="00C516C2">
        <w:rPr>
          <w:rFonts w:asciiTheme="minorHAnsi" w:hAnsiTheme="minorHAnsi" w:cs="Arial"/>
          <w:color w:val="000000"/>
        </w:rPr>
        <w:t>England</w:t>
      </w:r>
      <w:r w:rsidR="00C05036">
        <w:rPr>
          <w:rFonts w:asciiTheme="minorHAnsi" w:hAnsiTheme="minorHAnsi" w:cs="Arial"/>
          <w:color w:val="000000"/>
        </w:rPr>
        <w:t xml:space="preserve"> rate remained similar to the 2015/16 rate of 202.4 per 100,000 at 202.8</w:t>
      </w:r>
      <w:r w:rsidRPr="00C516C2">
        <w:rPr>
          <w:rFonts w:asciiTheme="minorHAnsi" w:hAnsiTheme="minorHAnsi" w:cs="Arial"/>
          <w:color w:val="000000"/>
        </w:rPr>
        <w:t xml:space="preserve"> per 100,000</w:t>
      </w:r>
      <w:r w:rsidR="00C05036">
        <w:rPr>
          <w:rFonts w:asciiTheme="minorHAnsi" w:hAnsiTheme="minorHAnsi" w:cs="Arial"/>
          <w:color w:val="000000"/>
        </w:rPr>
        <w:t xml:space="preserve"> in 2016/17.</w:t>
      </w:r>
    </w:p>
    <w:p w:rsidR="00B80271" w:rsidRPr="00D26310" w:rsidRDefault="00B80271" w:rsidP="00B80271">
      <w:pPr>
        <w:spacing w:before="100" w:beforeAutospacing="1"/>
        <w:rPr>
          <w:rFonts w:asciiTheme="minorHAnsi" w:hAnsiTheme="minorHAnsi"/>
        </w:rPr>
      </w:pPr>
      <w:r w:rsidRPr="00C516C2">
        <w:rPr>
          <w:rFonts w:asciiTheme="minorHAnsi" w:hAnsiTheme="minorHAnsi"/>
          <w:color w:val="000000"/>
        </w:rPr>
        <w:t> </w:t>
      </w:r>
      <w:r w:rsidRPr="00D26310">
        <w:rPr>
          <w:rStyle w:val="Strong"/>
          <w:rFonts w:asciiTheme="minorHAnsi" w:hAnsiTheme="minorHAnsi"/>
          <w:color w:val="FF0000"/>
        </w:rPr>
        <w:t xml:space="preserve">Hospital admissions as a result of self-harm (10-24 years) </w:t>
      </w:r>
      <w:r w:rsidRPr="00D26310">
        <w:rPr>
          <w:rStyle w:val="Strong"/>
          <w:rFonts w:asciiTheme="minorHAnsi" w:hAnsiTheme="minorHAnsi"/>
          <w:b w:val="0"/>
        </w:rPr>
        <w:t>(red in previous profile)</w:t>
      </w:r>
    </w:p>
    <w:p w:rsidR="00AA1401" w:rsidRDefault="00C05036" w:rsidP="00B80271">
      <w:pPr>
        <w:spacing w:before="100" w:beforeAutospacing="1"/>
        <w:rPr>
          <w:rFonts w:asciiTheme="minorHAnsi" w:hAnsiTheme="minorHAnsi" w:cs="Arial"/>
          <w:color w:val="000000"/>
        </w:rPr>
      </w:pPr>
      <w:r>
        <w:rPr>
          <w:rFonts w:asciiTheme="minorHAnsi" w:hAnsiTheme="minorHAnsi" w:cs="Arial"/>
          <w:color w:val="000000"/>
        </w:rPr>
        <w:t>In 2016/17 there were 167</w:t>
      </w:r>
      <w:r w:rsidR="00B80271" w:rsidRPr="00D26310">
        <w:rPr>
          <w:rFonts w:asciiTheme="minorHAnsi" w:hAnsiTheme="minorHAnsi" w:cs="Arial"/>
          <w:color w:val="000000"/>
        </w:rPr>
        <w:t xml:space="preserve"> </w:t>
      </w:r>
      <w:r w:rsidR="00B80271" w:rsidRPr="00881B20">
        <w:rPr>
          <w:rFonts w:asciiTheme="minorHAnsi" w:hAnsiTheme="minorHAnsi" w:cs="Arial"/>
          <w:b/>
          <w:color w:val="000000"/>
        </w:rPr>
        <w:t>admissions to hospital in people aged 10 to 24 year old as a result of self-harm</w:t>
      </w:r>
      <w:r w:rsidR="00B80271" w:rsidRPr="00C516C2">
        <w:rPr>
          <w:rFonts w:asciiTheme="minorHAnsi" w:hAnsiTheme="minorHAnsi" w:cs="Arial"/>
          <w:color w:val="000000"/>
        </w:rPr>
        <w:t xml:space="preserve">, </w:t>
      </w:r>
      <w:r>
        <w:rPr>
          <w:rFonts w:asciiTheme="minorHAnsi" w:hAnsiTheme="minorHAnsi" w:cs="Arial"/>
          <w:color w:val="000000"/>
        </w:rPr>
        <w:t>a decrease from 273 in 20</w:t>
      </w:r>
      <w:r w:rsidR="00B80271" w:rsidRPr="00C516C2">
        <w:rPr>
          <w:rFonts w:asciiTheme="minorHAnsi" w:hAnsiTheme="minorHAnsi" w:cs="Arial"/>
          <w:color w:val="000000"/>
        </w:rPr>
        <w:t>15</w:t>
      </w:r>
      <w:r>
        <w:rPr>
          <w:rFonts w:asciiTheme="minorHAnsi" w:hAnsiTheme="minorHAnsi" w:cs="Arial"/>
          <w:color w:val="000000"/>
        </w:rPr>
        <w:t>/16</w:t>
      </w:r>
      <w:r w:rsidR="00B80271" w:rsidRPr="00C516C2">
        <w:rPr>
          <w:rFonts w:asciiTheme="minorHAnsi" w:hAnsiTheme="minorHAnsi" w:cs="Arial"/>
          <w:color w:val="000000"/>
        </w:rPr>
        <w:t xml:space="preserve">.  The rate per 100,000 population was </w:t>
      </w:r>
      <w:r>
        <w:rPr>
          <w:rFonts w:asciiTheme="minorHAnsi" w:hAnsiTheme="minorHAnsi" w:cs="Arial"/>
          <w:color w:val="000000"/>
        </w:rPr>
        <w:t xml:space="preserve">499.8 </w:t>
      </w:r>
      <w:r w:rsidR="00B80271" w:rsidRPr="00C516C2">
        <w:rPr>
          <w:rFonts w:asciiTheme="minorHAnsi" w:hAnsiTheme="minorHAnsi" w:cs="Arial"/>
          <w:color w:val="000000"/>
        </w:rPr>
        <w:t>i</w:t>
      </w:r>
      <w:r>
        <w:rPr>
          <w:rFonts w:asciiTheme="minorHAnsi" w:hAnsiTheme="minorHAnsi" w:cs="Arial"/>
          <w:color w:val="000000"/>
        </w:rPr>
        <w:t>n Peterborough compared to 404.6</w:t>
      </w:r>
      <w:r w:rsidR="00B80271" w:rsidRPr="00C516C2">
        <w:rPr>
          <w:rFonts w:asciiTheme="minorHAnsi" w:hAnsiTheme="minorHAnsi" w:cs="Arial"/>
          <w:color w:val="000000"/>
        </w:rPr>
        <w:t xml:space="preserve"> in England</w:t>
      </w:r>
      <w:r w:rsidR="004C35E1">
        <w:rPr>
          <w:rFonts w:asciiTheme="minorHAnsi" w:hAnsiTheme="minorHAnsi" w:cs="Arial"/>
          <w:color w:val="000000"/>
        </w:rPr>
        <w:t>, and had decreased from 798.7 in 2015/16.</w:t>
      </w:r>
    </w:p>
    <w:p w:rsidR="006850AE" w:rsidRPr="009F4E7E" w:rsidRDefault="006850AE" w:rsidP="00B80271">
      <w:pPr>
        <w:spacing w:before="100" w:beforeAutospacing="1"/>
        <w:rPr>
          <w:rFonts w:asciiTheme="minorHAnsi" w:hAnsiTheme="minorHAnsi" w:cs="Arial"/>
          <w:b/>
          <w:color w:val="000000"/>
        </w:rPr>
      </w:pPr>
      <w:r w:rsidRPr="009F4E7E">
        <w:rPr>
          <w:rFonts w:asciiTheme="minorHAnsi" w:hAnsiTheme="minorHAnsi" w:cs="Arial"/>
          <w:b/>
          <w:color w:val="000000"/>
        </w:rPr>
        <w:t>Smoking at the time of delivery</w:t>
      </w:r>
    </w:p>
    <w:p w:rsidR="00AA1401" w:rsidRDefault="006850AE" w:rsidP="006850AE">
      <w:pPr>
        <w:spacing w:before="100" w:beforeAutospacing="1"/>
        <w:rPr>
          <w:rFonts w:asciiTheme="minorHAnsi" w:hAnsiTheme="minorHAnsi" w:cs="Arial"/>
          <w:color w:val="000000"/>
        </w:rPr>
      </w:pPr>
      <w:r>
        <w:rPr>
          <w:rFonts w:asciiTheme="minorHAnsi" w:hAnsiTheme="minorHAnsi" w:cs="Arial"/>
          <w:color w:val="000000"/>
        </w:rPr>
        <w:t xml:space="preserve">Due to the way the smoking at the time of delivery is calculated Peterborough was classed as statistically similar to England whilst Cambridgeshire was statistically worse.  The indicator is based on CCG level data.  Local hospital data show that in 2016/17 smoking at the time of delivery was 7.1% at Cambridge University Hospital Foundation Trust, 11.6% at Hinchingbrooke and 13.4% at Peterborough and Stamford Hospitals. </w:t>
      </w:r>
    </w:p>
    <w:p w:rsidR="00B80271" w:rsidRPr="00C516C2" w:rsidRDefault="006850AE" w:rsidP="00B80271">
      <w:pPr>
        <w:spacing w:before="100" w:beforeAutospacing="1"/>
        <w:rPr>
          <w:rFonts w:asciiTheme="minorHAnsi" w:hAnsiTheme="minorHAnsi"/>
        </w:rPr>
      </w:pPr>
      <w:r>
        <w:rPr>
          <w:rStyle w:val="Strong"/>
          <w:rFonts w:asciiTheme="minorHAnsi" w:hAnsiTheme="minorHAnsi"/>
          <w:color w:val="3D85C6"/>
        </w:rPr>
        <w:t>A</w:t>
      </w:r>
      <w:r w:rsidR="00B80271" w:rsidRPr="00C516C2">
        <w:rPr>
          <w:rStyle w:val="Strong"/>
          <w:rFonts w:asciiTheme="minorHAnsi" w:hAnsiTheme="minorHAnsi"/>
          <w:color w:val="3D85C6"/>
        </w:rPr>
        <w:t>reas that could be of future possible concern for Peterborough</w:t>
      </w:r>
      <w:r w:rsidR="00B80271" w:rsidRPr="00C516C2">
        <w:rPr>
          <w:rFonts w:asciiTheme="minorHAnsi" w:hAnsiTheme="minorHAnsi"/>
        </w:rPr>
        <w:t> </w:t>
      </w:r>
      <w:r w:rsidR="00B80271" w:rsidRPr="00C516C2">
        <w:rPr>
          <w:rFonts w:asciiTheme="minorHAnsi" w:hAnsiTheme="minorHAnsi" w:cs="Arial"/>
          <w:color w:val="000000"/>
        </w:rPr>
        <w:t>i.e. around England average, below England average (but not statistically significantly worse) or has moved from ‘green’ to ‘yellow’ in latest report</w:t>
      </w:r>
    </w:p>
    <w:p w:rsidR="00B80271" w:rsidRPr="0080301D" w:rsidRDefault="00B80271" w:rsidP="00B80271">
      <w:pPr>
        <w:pStyle w:val="ListParagraph"/>
        <w:numPr>
          <w:ilvl w:val="0"/>
          <w:numId w:val="7"/>
        </w:numPr>
        <w:spacing w:before="100" w:beforeAutospacing="1"/>
        <w:ind w:left="284" w:hanging="284"/>
        <w:rPr>
          <w:rFonts w:asciiTheme="minorHAnsi" w:hAnsiTheme="minorHAnsi"/>
        </w:rPr>
      </w:pPr>
      <w:r w:rsidRPr="0080301D">
        <w:rPr>
          <w:rFonts w:asciiTheme="minorHAnsi" w:hAnsiTheme="minorHAnsi"/>
          <w:color w:val="000000"/>
        </w:rPr>
        <w:t xml:space="preserve">The measure for </w:t>
      </w:r>
      <w:r w:rsidRPr="00881B20">
        <w:rPr>
          <w:rFonts w:asciiTheme="minorHAnsi" w:hAnsiTheme="minorHAnsi"/>
          <w:b/>
          <w:color w:val="000000"/>
        </w:rPr>
        <w:t>MMR vaccination</w:t>
      </w:r>
      <w:r w:rsidRPr="0080301D">
        <w:rPr>
          <w:rFonts w:asciiTheme="minorHAnsi" w:hAnsiTheme="minorHAnsi"/>
          <w:color w:val="000000"/>
        </w:rPr>
        <w:t>s has changed from a two colour red and green rating to a three colour RAG rating; as such Peterborough has changed status from green to yellow, however for 2016</w:t>
      </w:r>
      <w:r w:rsidR="00C05036">
        <w:rPr>
          <w:rFonts w:asciiTheme="minorHAnsi" w:hAnsiTheme="minorHAnsi"/>
          <w:color w:val="000000"/>
        </w:rPr>
        <w:t>/17</w:t>
      </w:r>
      <w:r w:rsidRPr="0080301D">
        <w:rPr>
          <w:rFonts w:asciiTheme="minorHAnsi" w:hAnsiTheme="minorHAnsi"/>
          <w:color w:val="000000"/>
        </w:rPr>
        <w:t xml:space="preserve"> it is still meeting the national target (between 90% and 95% are classed as yellow - Peterboro</w:t>
      </w:r>
      <w:r w:rsidR="00C05036">
        <w:rPr>
          <w:rFonts w:asciiTheme="minorHAnsi" w:hAnsiTheme="minorHAnsi"/>
          <w:color w:val="000000"/>
        </w:rPr>
        <w:t>ugh is slightly above this at 91.1</w:t>
      </w:r>
      <w:r w:rsidRPr="0080301D">
        <w:rPr>
          <w:rFonts w:asciiTheme="minorHAnsi" w:hAnsiTheme="minorHAnsi"/>
          <w:color w:val="000000"/>
        </w:rPr>
        <w:t>%). </w:t>
      </w:r>
    </w:p>
    <w:p w:rsidR="00B80271" w:rsidRPr="002B5417" w:rsidRDefault="00B80271" w:rsidP="00B80271">
      <w:pPr>
        <w:pStyle w:val="gmail-m-7458136046043745776m1196214074398586454m-2924473158466953496gmail-msolistparagraph"/>
        <w:numPr>
          <w:ilvl w:val="0"/>
          <w:numId w:val="7"/>
        </w:numPr>
        <w:ind w:left="284" w:hanging="284"/>
        <w:rPr>
          <w:rFonts w:asciiTheme="minorHAnsi" w:hAnsiTheme="minorHAnsi"/>
          <w:sz w:val="22"/>
          <w:szCs w:val="22"/>
        </w:rPr>
      </w:pPr>
      <w:r w:rsidRPr="00C516C2">
        <w:rPr>
          <w:rFonts w:asciiTheme="minorHAnsi" w:hAnsiTheme="minorHAnsi" w:cs="Arial"/>
          <w:color w:val="000000"/>
          <w:sz w:val="22"/>
          <w:szCs w:val="22"/>
        </w:rPr>
        <w:t xml:space="preserve">The measure for </w:t>
      </w:r>
      <w:r w:rsidRPr="00881B20">
        <w:rPr>
          <w:rFonts w:asciiTheme="minorHAnsi" w:hAnsiTheme="minorHAnsi" w:cs="Arial"/>
          <w:b/>
          <w:color w:val="000000"/>
          <w:sz w:val="22"/>
          <w:szCs w:val="22"/>
        </w:rPr>
        <w:t xml:space="preserve">children in care immunisation </w:t>
      </w:r>
      <w:r w:rsidRPr="00C516C2">
        <w:rPr>
          <w:rFonts w:asciiTheme="minorHAnsi" w:hAnsiTheme="minorHAnsi" w:cs="Arial"/>
          <w:color w:val="000000"/>
          <w:sz w:val="22"/>
          <w:szCs w:val="22"/>
        </w:rPr>
        <w:t>also changed from two colours to three with Peterborough now</w:t>
      </w:r>
      <w:r w:rsidR="005E1F25">
        <w:rPr>
          <w:rFonts w:asciiTheme="minorHAnsi" w:hAnsiTheme="minorHAnsi" w:cs="Arial"/>
          <w:color w:val="000000"/>
          <w:sz w:val="22"/>
          <w:szCs w:val="22"/>
        </w:rPr>
        <w:t xml:space="preserve"> just</w:t>
      </w:r>
      <w:r w:rsidRPr="00C516C2">
        <w:rPr>
          <w:rFonts w:asciiTheme="minorHAnsi" w:hAnsiTheme="minorHAnsi" w:cs="Arial"/>
          <w:color w:val="000000"/>
          <w:sz w:val="22"/>
          <w:szCs w:val="22"/>
        </w:rPr>
        <w:t xml:space="preserve"> meet</w:t>
      </w:r>
      <w:r w:rsidR="00C05036">
        <w:rPr>
          <w:rFonts w:asciiTheme="minorHAnsi" w:hAnsiTheme="minorHAnsi" w:cs="Arial"/>
          <w:color w:val="000000"/>
          <w:sz w:val="22"/>
          <w:szCs w:val="22"/>
        </w:rPr>
        <w:t>ing</w:t>
      </w:r>
      <w:r w:rsidRPr="00C516C2">
        <w:rPr>
          <w:rFonts w:asciiTheme="minorHAnsi" w:hAnsiTheme="minorHAnsi" w:cs="Arial"/>
          <w:color w:val="000000"/>
          <w:sz w:val="22"/>
          <w:szCs w:val="22"/>
        </w:rPr>
        <w:t xml:space="preserve"> the national target of 90-95% for a </w:t>
      </w:r>
      <w:r w:rsidR="00C05036">
        <w:rPr>
          <w:rFonts w:asciiTheme="minorHAnsi" w:hAnsiTheme="minorHAnsi" w:cs="Arial"/>
          <w:color w:val="000000"/>
          <w:sz w:val="22"/>
          <w:szCs w:val="22"/>
        </w:rPr>
        <w:t>green classification</w:t>
      </w:r>
      <w:r w:rsidR="0084453D">
        <w:rPr>
          <w:rFonts w:asciiTheme="minorHAnsi" w:hAnsiTheme="minorHAnsi" w:cs="Arial"/>
          <w:color w:val="000000"/>
          <w:sz w:val="22"/>
          <w:szCs w:val="22"/>
        </w:rPr>
        <w:t xml:space="preserve"> at 90.3 in 2017</w:t>
      </w:r>
      <w:r w:rsidR="00C05036">
        <w:rPr>
          <w:rFonts w:asciiTheme="minorHAnsi" w:hAnsiTheme="minorHAnsi" w:cs="Arial"/>
          <w:color w:val="000000"/>
          <w:sz w:val="22"/>
          <w:szCs w:val="22"/>
        </w:rPr>
        <w:t xml:space="preserve">, improving </w:t>
      </w:r>
      <w:r w:rsidRPr="00C516C2">
        <w:rPr>
          <w:rFonts w:asciiTheme="minorHAnsi" w:hAnsiTheme="minorHAnsi" w:cs="Arial"/>
          <w:color w:val="000000"/>
          <w:sz w:val="22"/>
          <w:szCs w:val="22"/>
        </w:rPr>
        <w:t xml:space="preserve">from </w:t>
      </w:r>
      <w:r w:rsidR="00C05036">
        <w:rPr>
          <w:rFonts w:asciiTheme="minorHAnsi" w:hAnsiTheme="minorHAnsi" w:cs="Arial"/>
          <w:color w:val="000000"/>
          <w:sz w:val="22"/>
          <w:szCs w:val="22"/>
        </w:rPr>
        <w:t>8</w:t>
      </w:r>
      <w:r w:rsidR="005E1F25">
        <w:rPr>
          <w:rFonts w:asciiTheme="minorHAnsi" w:hAnsiTheme="minorHAnsi" w:cs="Arial"/>
          <w:color w:val="000000"/>
          <w:sz w:val="22"/>
          <w:szCs w:val="22"/>
        </w:rPr>
        <w:t>8.9%</w:t>
      </w:r>
      <w:r w:rsidR="00C05036">
        <w:rPr>
          <w:rFonts w:asciiTheme="minorHAnsi" w:hAnsiTheme="minorHAnsi" w:cs="Arial"/>
          <w:color w:val="000000"/>
          <w:sz w:val="22"/>
          <w:szCs w:val="22"/>
        </w:rPr>
        <w:t xml:space="preserve"> in 2016</w:t>
      </w:r>
      <w:r w:rsidR="0084453D">
        <w:rPr>
          <w:rFonts w:asciiTheme="minorHAnsi" w:hAnsiTheme="minorHAnsi" w:cs="Arial"/>
          <w:color w:val="000000"/>
          <w:sz w:val="22"/>
          <w:szCs w:val="22"/>
        </w:rPr>
        <w:t>.</w:t>
      </w:r>
    </w:p>
    <w:p w:rsidR="002B5417" w:rsidRDefault="002B5417" w:rsidP="002B5417">
      <w:pPr>
        <w:pStyle w:val="gmail-m-7458136046043745776m1196214074398586454m-2924473158466953496gmail-msolistparagraph"/>
        <w:numPr>
          <w:ilvl w:val="0"/>
          <w:numId w:val="7"/>
        </w:numPr>
        <w:ind w:left="284" w:hanging="284"/>
        <w:rPr>
          <w:rFonts w:asciiTheme="minorHAnsi" w:hAnsiTheme="minorHAnsi"/>
          <w:sz w:val="22"/>
          <w:szCs w:val="22"/>
        </w:rPr>
      </w:pPr>
      <w:r>
        <w:rPr>
          <w:rFonts w:asciiTheme="minorHAnsi" w:hAnsiTheme="minorHAnsi"/>
          <w:sz w:val="22"/>
          <w:szCs w:val="22"/>
        </w:rPr>
        <w:t xml:space="preserve">The </w:t>
      </w:r>
      <w:r w:rsidRPr="002B5417">
        <w:rPr>
          <w:rFonts w:asciiTheme="minorHAnsi" w:hAnsiTheme="minorHAnsi"/>
          <w:b/>
          <w:sz w:val="22"/>
          <w:szCs w:val="22"/>
        </w:rPr>
        <w:t>Child mortality rate (1-17 years)</w:t>
      </w:r>
      <w:r>
        <w:rPr>
          <w:rFonts w:asciiTheme="minorHAnsi" w:hAnsiTheme="minorHAnsi"/>
          <w:sz w:val="22"/>
          <w:szCs w:val="22"/>
        </w:rPr>
        <w:t xml:space="preserve"> is similar to England but getting worse at 18.3 per 100,000 compared to 13.6 per 100,000 in 2014-16.</w:t>
      </w:r>
    </w:p>
    <w:p w:rsidR="002B5417" w:rsidRPr="002B5417" w:rsidRDefault="002B5417" w:rsidP="002B5417">
      <w:pPr>
        <w:pStyle w:val="gmail-m-7458136046043745776m1196214074398586454m-2924473158466953496gmail-msolistparagraph"/>
        <w:numPr>
          <w:ilvl w:val="0"/>
          <w:numId w:val="7"/>
        </w:numPr>
        <w:ind w:left="284" w:hanging="284"/>
        <w:rPr>
          <w:rFonts w:asciiTheme="minorHAnsi" w:hAnsiTheme="minorHAnsi"/>
          <w:sz w:val="22"/>
          <w:szCs w:val="22"/>
        </w:rPr>
      </w:pPr>
      <w:r w:rsidRPr="002B5417">
        <w:rPr>
          <w:rFonts w:asciiTheme="minorHAnsi" w:hAnsiTheme="minorHAnsi"/>
          <w:b/>
          <w:color w:val="000000" w:themeColor="text1"/>
        </w:rPr>
        <w:t xml:space="preserve">Low birth weight of term babies </w:t>
      </w:r>
      <w:r w:rsidRPr="002B5417">
        <w:rPr>
          <w:rFonts w:asciiTheme="minorHAnsi" w:hAnsiTheme="minorHAnsi"/>
          <w:color w:val="000000" w:themeColor="text1"/>
        </w:rPr>
        <w:t>– in 2016</w:t>
      </w:r>
      <w:r w:rsidR="00B22A0C">
        <w:rPr>
          <w:rFonts w:asciiTheme="minorHAnsi" w:hAnsiTheme="minorHAnsi"/>
          <w:color w:val="000000" w:themeColor="text1"/>
        </w:rPr>
        <w:t xml:space="preserve"> the % of</w:t>
      </w:r>
      <w:r w:rsidRPr="002B5417">
        <w:rPr>
          <w:rFonts w:asciiTheme="minorHAnsi" w:hAnsiTheme="minorHAnsi"/>
          <w:color w:val="000000" w:themeColor="text1"/>
        </w:rPr>
        <w:t xml:space="preserve"> low birth weight of term babies </w:t>
      </w:r>
      <w:r w:rsidR="00B22A0C">
        <w:rPr>
          <w:rFonts w:asciiTheme="minorHAnsi" w:hAnsiTheme="minorHAnsi"/>
          <w:color w:val="000000" w:themeColor="text1"/>
        </w:rPr>
        <w:t xml:space="preserve">in Peterborough </w:t>
      </w:r>
      <w:r>
        <w:rPr>
          <w:rFonts w:asciiTheme="minorHAnsi" w:hAnsiTheme="minorHAnsi"/>
          <w:color w:val="000000" w:themeColor="text1"/>
        </w:rPr>
        <w:t>remained</w:t>
      </w:r>
      <w:r w:rsidRPr="002B5417">
        <w:rPr>
          <w:rFonts w:asciiTheme="minorHAnsi" w:hAnsiTheme="minorHAnsi"/>
          <w:color w:val="000000" w:themeColor="text1"/>
        </w:rPr>
        <w:t xml:space="preserve"> </w:t>
      </w:r>
      <w:r>
        <w:rPr>
          <w:rFonts w:asciiTheme="minorHAnsi" w:hAnsiTheme="minorHAnsi"/>
          <w:color w:val="000000" w:themeColor="text1"/>
        </w:rPr>
        <w:t>similar</w:t>
      </w:r>
      <w:r w:rsidRPr="002B5417">
        <w:rPr>
          <w:rFonts w:asciiTheme="minorHAnsi" w:hAnsiTheme="minorHAnsi"/>
          <w:color w:val="000000" w:themeColor="text1"/>
        </w:rPr>
        <w:t xml:space="preserve"> </w:t>
      </w:r>
      <w:r w:rsidR="00B22A0C">
        <w:rPr>
          <w:rFonts w:asciiTheme="minorHAnsi" w:hAnsiTheme="minorHAnsi"/>
          <w:color w:val="000000" w:themeColor="text1"/>
        </w:rPr>
        <w:t xml:space="preserve">to </w:t>
      </w:r>
      <w:r w:rsidRPr="002B5417">
        <w:rPr>
          <w:rFonts w:asciiTheme="minorHAnsi" w:hAnsiTheme="minorHAnsi"/>
          <w:color w:val="000000" w:themeColor="text1"/>
        </w:rPr>
        <w:t xml:space="preserve">England </w:t>
      </w:r>
      <w:r>
        <w:rPr>
          <w:rFonts w:asciiTheme="minorHAnsi" w:hAnsiTheme="minorHAnsi"/>
          <w:color w:val="000000" w:themeColor="text1"/>
        </w:rPr>
        <w:t>but is getting worse at 3.3% compared to 2.6% in 2015</w:t>
      </w:r>
      <w:r w:rsidRPr="002B5417">
        <w:rPr>
          <w:rFonts w:asciiTheme="minorHAnsi" w:hAnsiTheme="minorHAnsi"/>
          <w:color w:val="000000" w:themeColor="text1"/>
        </w:rPr>
        <w:t>.</w:t>
      </w:r>
    </w:p>
    <w:p w:rsidR="00ED32B5" w:rsidRPr="00974730" w:rsidRDefault="00B80271" w:rsidP="00ED32B5">
      <w:pPr>
        <w:autoSpaceDE w:val="0"/>
        <w:autoSpaceDN w:val="0"/>
        <w:rPr>
          <w:rFonts w:asciiTheme="minorHAnsi" w:hAnsiTheme="minorHAnsi"/>
          <w:b/>
          <w:bCs/>
          <w:color w:val="000000" w:themeColor="text1"/>
        </w:rPr>
      </w:pPr>
      <w:r w:rsidRPr="00C516C2">
        <w:rPr>
          <w:rFonts w:asciiTheme="minorHAnsi" w:hAnsiTheme="minorHAnsi" w:cs="Arial"/>
          <w:color w:val="000000"/>
        </w:rPr>
        <w:t> </w:t>
      </w:r>
      <w:r w:rsidRPr="002B5417">
        <w:rPr>
          <w:rStyle w:val="Strong"/>
          <w:rFonts w:asciiTheme="minorHAnsi" w:hAnsiTheme="minorHAnsi"/>
          <w:color w:val="00B050"/>
        </w:rPr>
        <w:t>Good news - areas that have improved in Peterborough</w:t>
      </w:r>
      <w:r w:rsidRPr="002B5417">
        <w:rPr>
          <w:rFonts w:asciiTheme="minorHAnsi" w:hAnsiTheme="minorHAnsi"/>
          <w:color w:val="00B050"/>
        </w:rPr>
        <w:t> </w:t>
      </w:r>
      <w:r w:rsidR="00ED32B5">
        <w:rPr>
          <w:rFonts w:asciiTheme="minorHAnsi" w:hAnsiTheme="minorHAnsi"/>
          <w:color w:val="000000" w:themeColor="text1"/>
        </w:rPr>
        <w:t>e.g.</w:t>
      </w:r>
      <w:r w:rsidR="00ED32B5" w:rsidRPr="00974730">
        <w:rPr>
          <w:rFonts w:asciiTheme="minorHAnsi" w:hAnsiTheme="minorHAnsi"/>
          <w:color w:val="000000" w:themeColor="text1"/>
        </w:rPr>
        <w:t xml:space="preserve"> rates have improved and</w:t>
      </w:r>
      <w:r w:rsidR="00ED32B5">
        <w:rPr>
          <w:rFonts w:asciiTheme="minorHAnsi" w:hAnsiTheme="minorHAnsi"/>
          <w:color w:val="000000" w:themeColor="text1"/>
        </w:rPr>
        <w:t>/or</w:t>
      </w:r>
      <w:r w:rsidR="00ED32B5" w:rsidRPr="00974730">
        <w:rPr>
          <w:rFonts w:asciiTheme="minorHAnsi" w:hAnsiTheme="minorHAnsi"/>
          <w:color w:val="000000" w:themeColor="text1"/>
        </w:rPr>
        <w:t xml:space="preserve"> are now significantly better than England</w:t>
      </w:r>
    </w:p>
    <w:p w:rsidR="0084453D" w:rsidRPr="00881B20" w:rsidRDefault="0084453D" w:rsidP="00ED32B5">
      <w:pPr>
        <w:spacing w:before="100" w:beforeAutospacing="1"/>
        <w:rPr>
          <w:rFonts w:asciiTheme="minorHAnsi" w:hAnsiTheme="minorHAnsi" w:cs="Arial"/>
          <w:color w:val="000000" w:themeColor="text1"/>
        </w:rPr>
      </w:pPr>
      <w:r w:rsidRPr="00881B20">
        <w:rPr>
          <w:rFonts w:asciiTheme="minorHAnsi" w:hAnsiTheme="minorHAnsi" w:cs="Arial"/>
          <w:color w:val="000000" w:themeColor="text1"/>
        </w:rPr>
        <w:t xml:space="preserve">The </w:t>
      </w:r>
      <w:r w:rsidRPr="00D72272">
        <w:rPr>
          <w:rFonts w:asciiTheme="minorHAnsi" w:hAnsiTheme="minorHAnsi" w:cs="Arial"/>
          <w:color w:val="000000" w:themeColor="text1"/>
        </w:rPr>
        <w:t>number of</w:t>
      </w:r>
      <w:r w:rsidRPr="00881B20">
        <w:rPr>
          <w:rFonts w:asciiTheme="minorHAnsi" w:hAnsiTheme="minorHAnsi" w:cs="Arial"/>
          <w:b/>
          <w:color w:val="000000" w:themeColor="text1"/>
        </w:rPr>
        <w:t xml:space="preserve"> </w:t>
      </w:r>
      <w:r w:rsidRPr="00881B20">
        <w:rPr>
          <w:rFonts w:asciiTheme="minorHAnsi" w:hAnsiTheme="minorHAnsi"/>
          <w:b/>
          <w:color w:val="000000" w:themeColor="text1"/>
        </w:rPr>
        <w:t>16-18 year olds not in education, employment or training</w:t>
      </w:r>
      <w:r w:rsidRPr="00881B20">
        <w:rPr>
          <w:rFonts w:asciiTheme="minorHAnsi" w:hAnsiTheme="minorHAnsi"/>
          <w:color w:val="000000" w:themeColor="text1"/>
        </w:rPr>
        <w:t xml:space="preserve"> </w:t>
      </w:r>
      <w:r w:rsidRPr="00881B20">
        <w:rPr>
          <w:rFonts w:asciiTheme="minorHAnsi" w:hAnsiTheme="minorHAnsi"/>
          <w:b/>
          <w:color w:val="000000" w:themeColor="text1"/>
        </w:rPr>
        <w:t>or whose activity is not known – current method</w:t>
      </w:r>
      <w:r w:rsidRPr="00881B20">
        <w:rPr>
          <w:rFonts w:asciiTheme="minorHAnsi" w:hAnsiTheme="minorHAnsi"/>
          <w:color w:val="000000" w:themeColor="text1"/>
        </w:rPr>
        <w:t xml:space="preserve"> was </w:t>
      </w:r>
      <w:r w:rsidRPr="00881B20">
        <w:rPr>
          <w:rFonts w:asciiTheme="minorHAnsi" w:hAnsiTheme="minorHAnsi" w:cs="Arial"/>
          <w:color w:val="000000" w:themeColor="text1"/>
        </w:rPr>
        <w:t>310 in 2016, this was 6.6% similar to the national percentage 6</w:t>
      </w:r>
      <w:r w:rsidR="00315582">
        <w:rPr>
          <w:rFonts w:asciiTheme="minorHAnsi" w:hAnsiTheme="minorHAnsi" w:cs="Arial"/>
          <w:color w:val="000000" w:themeColor="text1"/>
        </w:rPr>
        <w:t>.0</w:t>
      </w:r>
      <w:r w:rsidRPr="00881B20">
        <w:rPr>
          <w:rFonts w:asciiTheme="minorHAnsi" w:hAnsiTheme="minorHAnsi" w:cs="Arial"/>
          <w:color w:val="000000" w:themeColor="text1"/>
        </w:rPr>
        <w:t>%.</w:t>
      </w:r>
    </w:p>
    <w:p w:rsidR="0084453D" w:rsidRPr="00881B20" w:rsidRDefault="0084453D" w:rsidP="00881B20">
      <w:pPr>
        <w:pStyle w:val="ListParagraph"/>
        <w:numPr>
          <w:ilvl w:val="0"/>
          <w:numId w:val="11"/>
        </w:numPr>
        <w:spacing w:before="100" w:beforeAutospacing="1"/>
        <w:rPr>
          <w:rFonts w:asciiTheme="minorHAnsi" w:hAnsiTheme="minorHAnsi"/>
          <w:color w:val="000000" w:themeColor="text1"/>
        </w:rPr>
      </w:pPr>
      <w:r w:rsidRPr="00881B20">
        <w:rPr>
          <w:rFonts w:asciiTheme="minorHAnsi" w:hAnsiTheme="minorHAnsi" w:cs="Arial"/>
          <w:color w:val="000000" w:themeColor="text1"/>
        </w:rPr>
        <w:t xml:space="preserve">A significant decrease between 2015 and 2016 was observed for </w:t>
      </w:r>
      <w:r w:rsidRPr="00881B20">
        <w:rPr>
          <w:rFonts w:asciiTheme="minorHAnsi" w:hAnsiTheme="minorHAnsi" w:cs="Arial"/>
          <w:b/>
          <w:color w:val="000000" w:themeColor="text1"/>
        </w:rPr>
        <w:t>first time entrants into the youth</w:t>
      </w:r>
      <w:r w:rsidRPr="00881B20">
        <w:rPr>
          <w:rFonts w:asciiTheme="minorHAnsi" w:hAnsiTheme="minorHAnsi" w:cs="Arial"/>
          <w:color w:val="000000" w:themeColor="text1"/>
        </w:rPr>
        <w:t xml:space="preserve"> justice system, 102 young adults between the ages of 10-17 entered the youth justice system in 2015 compared to 58 in 2016, with a rate of 320.2 per 100,000 for 2016 compared with 327.1 for England</w:t>
      </w:r>
      <w:r w:rsidR="00D72272">
        <w:rPr>
          <w:rFonts w:asciiTheme="minorHAnsi" w:hAnsiTheme="minorHAnsi" w:cs="Arial"/>
          <w:color w:val="000000" w:themeColor="text1"/>
        </w:rPr>
        <w:t>.</w:t>
      </w:r>
    </w:p>
    <w:p w:rsidR="00CC69FE" w:rsidRPr="00881B20" w:rsidRDefault="00CC69FE" w:rsidP="00881B20">
      <w:pPr>
        <w:pStyle w:val="ListParagraph"/>
        <w:numPr>
          <w:ilvl w:val="0"/>
          <w:numId w:val="11"/>
        </w:numPr>
        <w:spacing w:before="100" w:beforeAutospacing="1"/>
        <w:rPr>
          <w:rFonts w:asciiTheme="minorHAnsi" w:hAnsiTheme="minorHAnsi" w:cs="Arial"/>
          <w:color w:val="000000"/>
        </w:rPr>
      </w:pPr>
      <w:r w:rsidRPr="00881B20">
        <w:rPr>
          <w:rFonts w:asciiTheme="minorHAnsi" w:hAnsiTheme="minorHAnsi" w:cs="Arial"/>
          <w:color w:val="000000"/>
        </w:rPr>
        <w:lastRenderedPageBreak/>
        <w:t xml:space="preserve">The </w:t>
      </w:r>
      <w:r w:rsidRPr="00881B20">
        <w:rPr>
          <w:rFonts w:asciiTheme="minorHAnsi" w:hAnsiTheme="minorHAnsi" w:cs="Arial"/>
          <w:b/>
          <w:color w:val="000000"/>
        </w:rPr>
        <w:t xml:space="preserve">proportion of teenage mothers </w:t>
      </w:r>
      <w:r w:rsidRPr="00881B20">
        <w:rPr>
          <w:rFonts w:asciiTheme="minorHAnsi" w:hAnsiTheme="minorHAnsi" w:cs="Arial"/>
          <w:color w:val="000000"/>
        </w:rPr>
        <w:t xml:space="preserve">in Peterborough is now similar compared to England with 0.8% of deliveries being </w:t>
      </w:r>
      <w:r w:rsidR="00D72272">
        <w:rPr>
          <w:rFonts w:asciiTheme="minorHAnsi" w:hAnsiTheme="minorHAnsi" w:cs="Arial"/>
          <w:color w:val="000000"/>
        </w:rPr>
        <w:t xml:space="preserve">to </w:t>
      </w:r>
      <w:r w:rsidRPr="00881B20">
        <w:rPr>
          <w:rFonts w:asciiTheme="minorHAnsi" w:hAnsiTheme="minorHAnsi" w:cs="Arial"/>
          <w:color w:val="000000"/>
        </w:rPr>
        <w:t>mothers</w:t>
      </w:r>
      <w:r w:rsidR="00D72272">
        <w:rPr>
          <w:rFonts w:asciiTheme="minorHAnsi" w:hAnsiTheme="minorHAnsi" w:cs="Arial"/>
          <w:color w:val="000000"/>
        </w:rPr>
        <w:t xml:space="preserve"> aged</w:t>
      </w:r>
      <w:r w:rsidRPr="00881B20">
        <w:rPr>
          <w:rFonts w:asciiTheme="minorHAnsi" w:hAnsiTheme="minorHAnsi" w:cs="Arial"/>
          <w:color w:val="000000"/>
        </w:rPr>
        <w:t xml:space="preserve"> under 18 y</w:t>
      </w:r>
      <w:r w:rsidR="0084453D" w:rsidRPr="00881B20">
        <w:rPr>
          <w:rFonts w:asciiTheme="minorHAnsi" w:hAnsiTheme="minorHAnsi" w:cs="Arial"/>
          <w:color w:val="000000"/>
        </w:rPr>
        <w:t>ea</w:t>
      </w:r>
      <w:r w:rsidRPr="00881B20">
        <w:rPr>
          <w:rFonts w:asciiTheme="minorHAnsi" w:hAnsiTheme="minorHAnsi" w:cs="Arial"/>
          <w:color w:val="000000"/>
        </w:rPr>
        <w:t>rs in 2016/17, England also had a percentage of 0.8% in 2016/17.</w:t>
      </w:r>
    </w:p>
    <w:p w:rsidR="00320E8E" w:rsidRPr="00881B20" w:rsidRDefault="00320E8E" w:rsidP="00881B20">
      <w:pPr>
        <w:pStyle w:val="ListParagraph"/>
        <w:numPr>
          <w:ilvl w:val="0"/>
          <w:numId w:val="11"/>
        </w:numPr>
        <w:spacing w:before="100" w:beforeAutospacing="1"/>
        <w:rPr>
          <w:rFonts w:asciiTheme="minorHAnsi" w:hAnsiTheme="minorHAnsi"/>
        </w:rPr>
      </w:pPr>
      <w:r w:rsidRPr="00881B20">
        <w:rPr>
          <w:rFonts w:asciiTheme="minorHAnsi" w:hAnsiTheme="minorHAnsi" w:cs="Arial"/>
          <w:b/>
          <w:color w:val="000000"/>
        </w:rPr>
        <w:t>Breastfeeding prevalence</w:t>
      </w:r>
      <w:r w:rsidR="00D72272">
        <w:rPr>
          <w:rFonts w:asciiTheme="minorHAnsi" w:hAnsiTheme="minorHAnsi" w:cs="Arial"/>
          <w:b/>
          <w:color w:val="000000"/>
        </w:rPr>
        <w:t xml:space="preserve"> at 6-8 weeks after birth – current method</w:t>
      </w:r>
      <w:r w:rsidRPr="00881B20">
        <w:rPr>
          <w:rFonts w:asciiTheme="minorHAnsi" w:hAnsiTheme="minorHAnsi" w:cs="Arial"/>
          <w:color w:val="000000"/>
        </w:rPr>
        <w:t xml:space="preserve"> is statistically significantly better than England</w:t>
      </w:r>
      <w:r w:rsidR="00315582">
        <w:rPr>
          <w:rFonts w:asciiTheme="minorHAnsi" w:hAnsiTheme="minorHAnsi" w:cs="Arial"/>
          <w:color w:val="000000"/>
        </w:rPr>
        <w:t xml:space="preserve"> (43.8%)</w:t>
      </w:r>
      <w:r w:rsidRPr="00881B20">
        <w:rPr>
          <w:rFonts w:asciiTheme="minorHAnsi" w:hAnsiTheme="minorHAnsi" w:cs="Arial"/>
          <w:color w:val="000000"/>
        </w:rPr>
        <w:t xml:space="preserve"> in 2016/17 at 47.1%</w:t>
      </w:r>
      <w:r w:rsidR="00315582">
        <w:rPr>
          <w:rFonts w:asciiTheme="minorHAnsi" w:hAnsiTheme="minorHAnsi" w:cs="Arial"/>
          <w:color w:val="000000"/>
        </w:rPr>
        <w:t xml:space="preserve"> (</w:t>
      </w:r>
      <w:r w:rsidRPr="00881B20">
        <w:rPr>
          <w:rFonts w:asciiTheme="minorHAnsi" w:hAnsiTheme="minorHAnsi" w:cs="Arial"/>
          <w:color w:val="000000"/>
        </w:rPr>
        <w:t>having been similar to England in 2015/16</w:t>
      </w:r>
      <w:r w:rsidR="00315582">
        <w:rPr>
          <w:rFonts w:asciiTheme="minorHAnsi" w:hAnsiTheme="minorHAnsi" w:cs="Arial"/>
          <w:color w:val="000000"/>
        </w:rPr>
        <w:t>)</w:t>
      </w:r>
      <w:r w:rsidRPr="00881B20">
        <w:rPr>
          <w:rFonts w:asciiTheme="minorHAnsi" w:hAnsiTheme="minorHAnsi" w:cs="Arial"/>
          <w:color w:val="000000"/>
        </w:rPr>
        <w:t xml:space="preserve"> </w:t>
      </w:r>
    </w:p>
    <w:p w:rsidR="00B80271" w:rsidRPr="00881B20" w:rsidRDefault="00B80271" w:rsidP="009D416C">
      <w:pPr>
        <w:pStyle w:val="ListParagraph"/>
        <w:numPr>
          <w:ilvl w:val="0"/>
          <w:numId w:val="11"/>
        </w:numPr>
        <w:spacing w:before="100" w:beforeAutospacing="1"/>
        <w:rPr>
          <w:rFonts w:asciiTheme="minorHAnsi" w:hAnsiTheme="minorHAnsi"/>
        </w:rPr>
      </w:pPr>
      <w:r w:rsidRPr="00FA67F2">
        <w:rPr>
          <w:rFonts w:asciiTheme="minorHAnsi" w:hAnsiTheme="minorHAnsi" w:cs="Arial"/>
          <w:b/>
          <w:color w:val="000000"/>
        </w:rPr>
        <w:t>Hospital admissions for mental health conditions</w:t>
      </w:r>
      <w:r w:rsidRPr="00FA67F2">
        <w:rPr>
          <w:rFonts w:asciiTheme="minorHAnsi" w:hAnsiTheme="minorHAnsi" w:cs="Arial"/>
          <w:color w:val="000000"/>
        </w:rPr>
        <w:t xml:space="preserve"> have decreased for Peterborough</w:t>
      </w:r>
      <w:r w:rsidR="00320E8E" w:rsidRPr="00FA67F2">
        <w:rPr>
          <w:rFonts w:asciiTheme="minorHAnsi" w:hAnsiTheme="minorHAnsi" w:cs="Arial"/>
          <w:color w:val="000000"/>
        </w:rPr>
        <w:t xml:space="preserve"> at 53.1 per 100,000 in 20161/7 </w:t>
      </w:r>
      <w:r w:rsidRPr="00FA67F2">
        <w:rPr>
          <w:rFonts w:asciiTheme="minorHAnsi" w:hAnsiTheme="minorHAnsi" w:cs="Arial"/>
          <w:color w:val="000000"/>
        </w:rPr>
        <w:t xml:space="preserve">meaning that it </w:t>
      </w:r>
      <w:r w:rsidR="00320E8E" w:rsidRPr="00FA67F2">
        <w:rPr>
          <w:rFonts w:asciiTheme="minorHAnsi" w:hAnsiTheme="minorHAnsi" w:cs="Arial"/>
          <w:color w:val="000000"/>
        </w:rPr>
        <w:t>remains</w:t>
      </w:r>
      <w:r w:rsidRPr="00FA67F2">
        <w:rPr>
          <w:rFonts w:asciiTheme="minorHAnsi" w:hAnsiTheme="minorHAnsi" w:cs="Arial"/>
          <w:color w:val="000000"/>
        </w:rPr>
        <w:t xml:space="preserve"> statistically significantly better then England, improving from statistically similar</w:t>
      </w:r>
      <w:r w:rsidR="00320E8E" w:rsidRPr="00FA67F2">
        <w:rPr>
          <w:rFonts w:asciiTheme="minorHAnsi" w:hAnsiTheme="minorHAnsi" w:cs="Arial"/>
          <w:color w:val="000000"/>
        </w:rPr>
        <w:t xml:space="preserve"> in 2014/15</w:t>
      </w:r>
      <w:r w:rsidRPr="00FA67F2">
        <w:rPr>
          <w:rFonts w:asciiTheme="minorHAnsi" w:hAnsiTheme="minorHAnsi" w:cs="Arial"/>
          <w:color w:val="000000"/>
        </w:rPr>
        <w:t xml:space="preserve">. </w:t>
      </w:r>
    </w:p>
    <w:sectPr w:rsidR="00B80271" w:rsidRPr="00881B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B" w:rsidRDefault="0001587B" w:rsidP="00682641">
      <w:r>
        <w:separator/>
      </w:r>
    </w:p>
  </w:endnote>
  <w:endnote w:type="continuationSeparator" w:id="0">
    <w:p w:rsidR="0001587B" w:rsidRDefault="0001587B" w:rsidP="0068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269513"/>
      <w:docPartObj>
        <w:docPartGallery w:val="Page Numbers (Bottom of Page)"/>
        <w:docPartUnique/>
      </w:docPartObj>
    </w:sdtPr>
    <w:sdtEndPr>
      <w:rPr>
        <w:noProof/>
      </w:rPr>
    </w:sdtEndPr>
    <w:sdtContent>
      <w:p w:rsidR="00682641" w:rsidRDefault="00682641">
        <w:pPr>
          <w:pStyle w:val="Footer"/>
          <w:jc w:val="right"/>
        </w:pPr>
        <w:r>
          <w:fldChar w:fldCharType="begin"/>
        </w:r>
        <w:r>
          <w:instrText xml:space="preserve"> PAGE   \* MERGEFORMAT </w:instrText>
        </w:r>
        <w:r>
          <w:fldChar w:fldCharType="separate"/>
        </w:r>
        <w:r w:rsidR="00FA67F2">
          <w:rPr>
            <w:noProof/>
          </w:rPr>
          <w:t>5</w:t>
        </w:r>
        <w:r>
          <w:rPr>
            <w:noProof/>
          </w:rPr>
          <w:fldChar w:fldCharType="end"/>
        </w:r>
      </w:p>
    </w:sdtContent>
  </w:sdt>
  <w:p w:rsidR="00682641" w:rsidRDefault="00682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B" w:rsidRDefault="0001587B" w:rsidP="00682641">
      <w:r>
        <w:separator/>
      </w:r>
    </w:p>
  </w:footnote>
  <w:footnote w:type="continuationSeparator" w:id="0">
    <w:p w:rsidR="0001587B" w:rsidRDefault="0001587B" w:rsidP="00682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B422A5E"/>
    <w:lvl w:ilvl="0">
      <w:numFmt w:val="bullet"/>
      <w:lvlText w:val="*"/>
      <w:lvlJc w:val="left"/>
      <w:pPr>
        <w:ind w:left="0" w:firstLine="0"/>
      </w:pPr>
    </w:lvl>
  </w:abstractNum>
  <w:abstractNum w:abstractNumId="1" w15:restartNumberingAfterBreak="0">
    <w:nsid w:val="259618CF"/>
    <w:multiLevelType w:val="hybridMultilevel"/>
    <w:tmpl w:val="0A0A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766A6"/>
    <w:multiLevelType w:val="hybridMultilevel"/>
    <w:tmpl w:val="5AF6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C3B54"/>
    <w:multiLevelType w:val="hybridMultilevel"/>
    <w:tmpl w:val="6E02B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C9E28C4"/>
    <w:multiLevelType w:val="hybridMultilevel"/>
    <w:tmpl w:val="26E45A1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3E673C00"/>
    <w:multiLevelType w:val="hybridMultilevel"/>
    <w:tmpl w:val="DD1865C2"/>
    <w:lvl w:ilvl="0" w:tplc="EF006472">
      <w:numFmt w:val="bullet"/>
      <w:lvlText w:val="·"/>
      <w:lvlJc w:val="left"/>
      <w:pPr>
        <w:ind w:left="890" w:hanging="510"/>
      </w:pPr>
      <w:rPr>
        <w:rFonts w:ascii="Calibri" w:eastAsiaTheme="minorHAnsi" w:hAnsi="Calibri" w:cs="Times New Roman" w:hint="default"/>
        <w:color w:val="0D0D0D"/>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 w15:restartNumberingAfterBreak="0">
    <w:nsid w:val="424D4012"/>
    <w:multiLevelType w:val="hybridMultilevel"/>
    <w:tmpl w:val="47F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023C0"/>
    <w:multiLevelType w:val="hybridMultilevel"/>
    <w:tmpl w:val="8D22E36E"/>
    <w:lvl w:ilvl="0" w:tplc="08090001">
      <w:start w:val="1"/>
      <w:numFmt w:val="bullet"/>
      <w:lvlText w:val=""/>
      <w:lvlJc w:val="left"/>
      <w:pPr>
        <w:ind w:left="890" w:hanging="510"/>
      </w:pPr>
      <w:rPr>
        <w:rFonts w:ascii="Symbol" w:hAnsi="Symbol" w:hint="default"/>
        <w:color w:val="0D0D0D"/>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4BB11A12"/>
    <w:multiLevelType w:val="hybridMultilevel"/>
    <w:tmpl w:val="2626DE38"/>
    <w:lvl w:ilvl="0" w:tplc="08090001">
      <w:start w:val="1"/>
      <w:numFmt w:val="bullet"/>
      <w:lvlText w:val=""/>
      <w:lvlJc w:val="left"/>
      <w:pPr>
        <w:ind w:left="720" w:hanging="360"/>
      </w:pPr>
      <w:rPr>
        <w:rFonts w:ascii="Symbol" w:hAnsi="Symbol" w:hint="default"/>
      </w:rPr>
    </w:lvl>
    <w:lvl w:ilvl="1" w:tplc="AA249E54">
      <w:numFmt w:val="bullet"/>
      <w:lvlText w:val="·"/>
      <w:lvlJc w:val="left"/>
      <w:pPr>
        <w:ind w:left="1590" w:hanging="510"/>
      </w:pPr>
      <w:rPr>
        <w:rFonts w:ascii="Calibri" w:eastAsiaTheme="minorHAns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57268"/>
    <w:multiLevelType w:val="hybridMultilevel"/>
    <w:tmpl w:val="8800EAF4"/>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639A5A37"/>
    <w:multiLevelType w:val="hybridMultilevel"/>
    <w:tmpl w:val="C1BCE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7A62100"/>
    <w:multiLevelType w:val="hybridMultilevel"/>
    <w:tmpl w:val="38BE23B2"/>
    <w:lvl w:ilvl="0" w:tplc="2D0213C8">
      <w:numFmt w:val="bullet"/>
      <w:lvlText w:val="·"/>
      <w:lvlJc w:val="left"/>
      <w:pPr>
        <w:ind w:left="555" w:hanging="510"/>
      </w:pPr>
      <w:rPr>
        <w:rFonts w:ascii="Calibri" w:eastAsiaTheme="minorHAnsi" w:hAnsi="Calibri" w:cs="Times New Roman" w:hint="default"/>
        <w:color w:val="00000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0"/>
  </w:num>
  <w:num w:numId="3">
    <w:abstractNumId w:val="3"/>
  </w:num>
  <w:num w:numId="4">
    <w:abstractNumId w:val="2"/>
  </w:num>
  <w:num w:numId="5">
    <w:abstractNumId w:val="5"/>
  </w:num>
  <w:num w:numId="6">
    <w:abstractNumId w:val="7"/>
  </w:num>
  <w:num w:numId="7">
    <w:abstractNumId w:val="8"/>
  </w:num>
  <w:num w:numId="8">
    <w:abstractNumId w:val="11"/>
  </w:num>
  <w:num w:numId="9">
    <w:abstractNumId w:val="9"/>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DC"/>
    <w:rsid w:val="000131ED"/>
    <w:rsid w:val="0001587B"/>
    <w:rsid w:val="00043DF3"/>
    <w:rsid w:val="000C3BA1"/>
    <w:rsid w:val="00121785"/>
    <w:rsid w:val="00152170"/>
    <w:rsid w:val="00167393"/>
    <w:rsid w:val="00173C7F"/>
    <w:rsid w:val="001C14BF"/>
    <w:rsid w:val="001D1B91"/>
    <w:rsid w:val="00216532"/>
    <w:rsid w:val="00232379"/>
    <w:rsid w:val="0024732C"/>
    <w:rsid w:val="002736DC"/>
    <w:rsid w:val="002B404C"/>
    <w:rsid w:val="002B5417"/>
    <w:rsid w:val="002E0C70"/>
    <w:rsid w:val="002F7574"/>
    <w:rsid w:val="00315582"/>
    <w:rsid w:val="00320E8E"/>
    <w:rsid w:val="0032504C"/>
    <w:rsid w:val="003C6DD1"/>
    <w:rsid w:val="003E07AD"/>
    <w:rsid w:val="003E6FED"/>
    <w:rsid w:val="004030C7"/>
    <w:rsid w:val="00435335"/>
    <w:rsid w:val="00444DCB"/>
    <w:rsid w:val="004639DD"/>
    <w:rsid w:val="004A0DBD"/>
    <w:rsid w:val="004B39BF"/>
    <w:rsid w:val="004C35E1"/>
    <w:rsid w:val="004C45B3"/>
    <w:rsid w:val="005217D9"/>
    <w:rsid w:val="00531FF9"/>
    <w:rsid w:val="00544E05"/>
    <w:rsid w:val="0057581B"/>
    <w:rsid w:val="0058134A"/>
    <w:rsid w:val="005C3359"/>
    <w:rsid w:val="005E1F25"/>
    <w:rsid w:val="00682641"/>
    <w:rsid w:val="006850AE"/>
    <w:rsid w:val="006B0354"/>
    <w:rsid w:val="007426A8"/>
    <w:rsid w:val="007E5C8F"/>
    <w:rsid w:val="007E7B3D"/>
    <w:rsid w:val="007F2B39"/>
    <w:rsid w:val="0080301D"/>
    <w:rsid w:val="00807E62"/>
    <w:rsid w:val="0084453D"/>
    <w:rsid w:val="008527D4"/>
    <w:rsid w:val="00881B20"/>
    <w:rsid w:val="008B58D6"/>
    <w:rsid w:val="008E065E"/>
    <w:rsid w:val="00937901"/>
    <w:rsid w:val="00974730"/>
    <w:rsid w:val="009B6C13"/>
    <w:rsid w:val="009F4E7E"/>
    <w:rsid w:val="009F5B70"/>
    <w:rsid w:val="00A449CD"/>
    <w:rsid w:val="00A538A3"/>
    <w:rsid w:val="00A6074C"/>
    <w:rsid w:val="00AA1401"/>
    <w:rsid w:val="00AC074E"/>
    <w:rsid w:val="00AD1D39"/>
    <w:rsid w:val="00AE7E54"/>
    <w:rsid w:val="00B22A0C"/>
    <w:rsid w:val="00B80271"/>
    <w:rsid w:val="00BF50A9"/>
    <w:rsid w:val="00C05036"/>
    <w:rsid w:val="00C24142"/>
    <w:rsid w:val="00C252F5"/>
    <w:rsid w:val="00C516C2"/>
    <w:rsid w:val="00C67731"/>
    <w:rsid w:val="00CC01EC"/>
    <w:rsid w:val="00CC69FE"/>
    <w:rsid w:val="00CD0C74"/>
    <w:rsid w:val="00CF4FCD"/>
    <w:rsid w:val="00D11484"/>
    <w:rsid w:val="00D26310"/>
    <w:rsid w:val="00D3462F"/>
    <w:rsid w:val="00D72272"/>
    <w:rsid w:val="00DA3E4A"/>
    <w:rsid w:val="00DB62AE"/>
    <w:rsid w:val="00DC3AC2"/>
    <w:rsid w:val="00DC78BF"/>
    <w:rsid w:val="00E9189C"/>
    <w:rsid w:val="00EB3B59"/>
    <w:rsid w:val="00ED161C"/>
    <w:rsid w:val="00ED32B5"/>
    <w:rsid w:val="00F71D78"/>
    <w:rsid w:val="00F93FCE"/>
    <w:rsid w:val="00FA67F2"/>
    <w:rsid w:val="00FD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62BAB-E2A3-413E-9A49-60AD0628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A9"/>
    <w:pPr>
      <w:ind w:left="720"/>
    </w:pPr>
  </w:style>
  <w:style w:type="paragraph" w:customStyle="1" w:styleId="gmail-m-7458136046043745776m1196214074398586454m-2924473158466953496gmail-msolistparagraph">
    <w:name w:val="gmail-m_-7458136046043745776m_1196214074398586454m_-2924473158466953496gmail-msolistparagraph"/>
    <w:basedOn w:val="Normal"/>
    <w:rsid w:val="00F93FCE"/>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F93FCE"/>
    <w:rPr>
      <w:b/>
      <w:bCs/>
    </w:rPr>
  </w:style>
  <w:style w:type="paragraph" w:styleId="Header">
    <w:name w:val="header"/>
    <w:basedOn w:val="Normal"/>
    <w:link w:val="HeaderChar"/>
    <w:uiPriority w:val="99"/>
    <w:unhideWhenUsed/>
    <w:rsid w:val="00682641"/>
    <w:pPr>
      <w:tabs>
        <w:tab w:val="center" w:pos="4513"/>
        <w:tab w:val="right" w:pos="9026"/>
      </w:tabs>
    </w:pPr>
  </w:style>
  <w:style w:type="character" w:customStyle="1" w:styleId="HeaderChar">
    <w:name w:val="Header Char"/>
    <w:basedOn w:val="DefaultParagraphFont"/>
    <w:link w:val="Header"/>
    <w:uiPriority w:val="99"/>
    <w:rsid w:val="00682641"/>
    <w:rPr>
      <w:rFonts w:ascii="Calibri" w:hAnsi="Calibri" w:cs="Times New Roman"/>
    </w:rPr>
  </w:style>
  <w:style w:type="paragraph" w:styleId="Footer">
    <w:name w:val="footer"/>
    <w:basedOn w:val="Normal"/>
    <w:link w:val="FooterChar"/>
    <w:uiPriority w:val="99"/>
    <w:unhideWhenUsed/>
    <w:rsid w:val="00682641"/>
    <w:pPr>
      <w:tabs>
        <w:tab w:val="center" w:pos="4513"/>
        <w:tab w:val="right" w:pos="9026"/>
      </w:tabs>
    </w:pPr>
  </w:style>
  <w:style w:type="character" w:customStyle="1" w:styleId="FooterChar">
    <w:name w:val="Footer Char"/>
    <w:basedOn w:val="DefaultParagraphFont"/>
    <w:link w:val="Footer"/>
    <w:uiPriority w:val="99"/>
    <w:rsid w:val="00682641"/>
    <w:rPr>
      <w:rFonts w:ascii="Calibri" w:hAnsi="Calibri" w:cs="Times New Roman"/>
    </w:rPr>
  </w:style>
  <w:style w:type="paragraph" w:styleId="NormalWeb">
    <w:name w:val="Normal (Web)"/>
    <w:basedOn w:val="Normal"/>
    <w:uiPriority w:val="99"/>
    <w:unhideWhenUsed/>
    <w:rsid w:val="00531FF9"/>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4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DD"/>
    <w:rPr>
      <w:rFonts w:ascii="Segoe UI" w:hAnsi="Segoe UI" w:cs="Segoe UI"/>
      <w:sz w:val="18"/>
      <w:szCs w:val="18"/>
    </w:rPr>
  </w:style>
  <w:style w:type="character" w:styleId="Hyperlink">
    <w:name w:val="Hyperlink"/>
    <w:basedOn w:val="DefaultParagraphFont"/>
    <w:uiPriority w:val="99"/>
    <w:unhideWhenUsed/>
    <w:rsid w:val="00C67731"/>
    <w:rPr>
      <w:color w:val="0000FF" w:themeColor="hyperlink"/>
      <w:u w:val="single"/>
    </w:rPr>
  </w:style>
  <w:style w:type="character" w:styleId="FollowedHyperlink">
    <w:name w:val="FollowedHyperlink"/>
    <w:basedOn w:val="DefaultParagraphFont"/>
    <w:uiPriority w:val="99"/>
    <w:semiHidden/>
    <w:unhideWhenUsed/>
    <w:rsid w:val="00FA6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3667">
      <w:bodyDiv w:val="1"/>
      <w:marLeft w:val="0"/>
      <w:marRight w:val="0"/>
      <w:marTop w:val="0"/>
      <w:marBottom w:val="0"/>
      <w:divBdr>
        <w:top w:val="none" w:sz="0" w:space="0" w:color="auto"/>
        <w:left w:val="none" w:sz="0" w:space="0" w:color="auto"/>
        <w:bottom w:val="none" w:sz="0" w:space="0" w:color="auto"/>
        <w:right w:val="none" w:sz="0" w:space="0" w:color="auto"/>
      </w:divBdr>
    </w:div>
    <w:div w:id="399252774">
      <w:bodyDiv w:val="1"/>
      <w:marLeft w:val="0"/>
      <w:marRight w:val="0"/>
      <w:marTop w:val="0"/>
      <w:marBottom w:val="0"/>
      <w:divBdr>
        <w:top w:val="none" w:sz="0" w:space="0" w:color="auto"/>
        <w:left w:val="none" w:sz="0" w:space="0" w:color="auto"/>
        <w:bottom w:val="none" w:sz="0" w:space="0" w:color="auto"/>
        <w:right w:val="none" w:sz="0" w:space="0" w:color="auto"/>
      </w:divBdr>
    </w:div>
    <w:div w:id="403455537">
      <w:bodyDiv w:val="1"/>
      <w:marLeft w:val="0"/>
      <w:marRight w:val="0"/>
      <w:marTop w:val="0"/>
      <w:marBottom w:val="0"/>
      <w:divBdr>
        <w:top w:val="none" w:sz="0" w:space="0" w:color="auto"/>
        <w:left w:val="none" w:sz="0" w:space="0" w:color="auto"/>
        <w:bottom w:val="none" w:sz="0" w:space="0" w:color="auto"/>
        <w:right w:val="none" w:sz="0" w:space="0" w:color="auto"/>
      </w:divBdr>
    </w:div>
    <w:div w:id="858658901">
      <w:bodyDiv w:val="1"/>
      <w:marLeft w:val="0"/>
      <w:marRight w:val="0"/>
      <w:marTop w:val="0"/>
      <w:marBottom w:val="0"/>
      <w:divBdr>
        <w:top w:val="none" w:sz="0" w:space="0" w:color="auto"/>
        <w:left w:val="none" w:sz="0" w:space="0" w:color="auto"/>
        <w:bottom w:val="none" w:sz="0" w:space="0" w:color="auto"/>
        <w:right w:val="none" w:sz="0" w:space="0" w:color="auto"/>
      </w:divBdr>
    </w:div>
    <w:div w:id="1241983814">
      <w:bodyDiv w:val="1"/>
      <w:marLeft w:val="0"/>
      <w:marRight w:val="0"/>
      <w:marTop w:val="0"/>
      <w:marBottom w:val="0"/>
      <w:divBdr>
        <w:top w:val="none" w:sz="0" w:space="0" w:color="auto"/>
        <w:left w:val="none" w:sz="0" w:space="0" w:color="auto"/>
        <w:bottom w:val="none" w:sz="0" w:space="0" w:color="auto"/>
        <w:right w:val="none" w:sz="0" w:space="0" w:color="auto"/>
      </w:divBdr>
    </w:div>
    <w:div w:id="1523665759">
      <w:bodyDiv w:val="1"/>
      <w:marLeft w:val="0"/>
      <w:marRight w:val="0"/>
      <w:marTop w:val="0"/>
      <w:marBottom w:val="0"/>
      <w:divBdr>
        <w:top w:val="none" w:sz="0" w:space="0" w:color="auto"/>
        <w:left w:val="none" w:sz="0" w:space="0" w:color="auto"/>
        <w:bottom w:val="none" w:sz="0" w:space="0" w:color="auto"/>
        <w:right w:val="none" w:sz="0" w:space="0" w:color="auto"/>
      </w:divBdr>
    </w:div>
    <w:div w:id="15861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ertips.phe.org.uk/profile-group/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mbridgeshireinsight.org.uk/health/popgroups/c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E770-0F74-46E8-BCF2-DC42DDF2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Raj</dc:creator>
  <cp:keywords/>
  <dc:description/>
  <cp:lastModifiedBy>Moore Jon</cp:lastModifiedBy>
  <cp:revision>3</cp:revision>
  <dcterms:created xsi:type="dcterms:W3CDTF">2018-06-12T11:36:00Z</dcterms:created>
  <dcterms:modified xsi:type="dcterms:W3CDTF">2018-06-12T11:40:00Z</dcterms:modified>
</cp:coreProperties>
</file>