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59" w:rsidRPr="00DB1BB0" w:rsidRDefault="009564AE">
      <w:pPr>
        <w:rPr>
          <w:b/>
        </w:rPr>
      </w:pPr>
      <w:bookmarkStart w:id="0" w:name="_GoBack"/>
      <w:bookmarkEnd w:id="0"/>
      <w:r w:rsidRPr="00DB1BB0">
        <w:rPr>
          <w:b/>
        </w:rPr>
        <w:t>CLAS update for Financial Capability Forum</w:t>
      </w:r>
      <w:r w:rsidR="00DB1BB0">
        <w:rPr>
          <w:b/>
        </w:rPr>
        <w:t xml:space="preserve"> 15/09/17</w:t>
      </w:r>
    </w:p>
    <w:p w:rsidR="009564AE" w:rsidRDefault="00DB1BB0">
      <w:r>
        <w:t>Total awards up to end of August 2017</w:t>
      </w:r>
    </w:p>
    <w:p w:rsidR="002F6A72" w:rsidRPr="002F6A72" w:rsidRDefault="002F6A72">
      <w:pPr>
        <w:rPr>
          <w:b/>
        </w:rPr>
      </w:pPr>
      <w:r w:rsidRPr="002F6A72">
        <w:rPr>
          <w:b/>
        </w:rPr>
        <w:t>Going well:</w:t>
      </w:r>
    </w:p>
    <w:p w:rsidR="00635AF7" w:rsidRDefault="00635AF7" w:rsidP="00C86DCD">
      <w:pPr>
        <w:pStyle w:val="ListParagraph"/>
        <w:numPr>
          <w:ilvl w:val="0"/>
          <w:numId w:val="1"/>
        </w:numPr>
      </w:pPr>
      <w:r>
        <w:t>Making good and steady progress since we launched in April</w:t>
      </w:r>
      <w:r w:rsidR="002F6A72">
        <w:t xml:space="preserve"> </w:t>
      </w:r>
    </w:p>
    <w:p w:rsidR="002F6A72" w:rsidRDefault="002F6A72" w:rsidP="00C86DCD">
      <w:pPr>
        <w:pStyle w:val="ListParagraph"/>
        <w:numPr>
          <w:ilvl w:val="0"/>
          <w:numId w:val="1"/>
        </w:numPr>
      </w:pPr>
      <w:r>
        <w:t>Most of the C</w:t>
      </w:r>
      <w:r w:rsidR="00635AF7">
        <w:t xml:space="preserve">hampions are active </w:t>
      </w:r>
    </w:p>
    <w:p w:rsidR="00B06EDF" w:rsidRDefault="00635AF7" w:rsidP="00C86DCD">
      <w:pPr>
        <w:pStyle w:val="ListParagraph"/>
        <w:numPr>
          <w:ilvl w:val="0"/>
          <w:numId w:val="1"/>
        </w:numPr>
      </w:pPr>
      <w:r w:rsidRPr="002F6A72">
        <w:rPr>
          <w:b/>
        </w:rPr>
        <w:t>As at August</w:t>
      </w:r>
      <w:r>
        <w:t xml:space="preserve">  </w:t>
      </w:r>
      <w:r w:rsidR="00B06EDF">
        <w:t>32% of CLAS budget spend (£123,000)</w:t>
      </w:r>
      <w:r w:rsidR="00D52964">
        <w:t xml:space="preserve"> – we </w:t>
      </w:r>
      <w:r w:rsidR="00DA673C">
        <w:t xml:space="preserve">aim to get that nearer to 50% </w:t>
      </w:r>
      <w:r w:rsidR="00D52964">
        <w:t>are by the end of Sept ,which will be our second quarter</w:t>
      </w:r>
    </w:p>
    <w:p w:rsidR="002F6A72" w:rsidRDefault="002F6A72" w:rsidP="00C86DCD">
      <w:pPr>
        <w:pStyle w:val="ListParagraph"/>
        <w:numPr>
          <w:ilvl w:val="0"/>
          <w:numId w:val="1"/>
        </w:numPr>
      </w:pPr>
      <w:r>
        <w:t>234 awards as at end of August - (from 22 in April to a gradual increase of around 65 per month)</w:t>
      </w:r>
    </w:p>
    <w:p w:rsidR="00B06EDF" w:rsidRDefault="00B06EDF" w:rsidP="00C86DCD">
      <w:pPr>
        <w:pStyle w:val="ListParagraph"/>
        <w:numPr>
          <w:ilvl w:val="0"/>
          <w:numId w:val="1"/>
        </w:numPr>
      </w:pPr>
      <w:r>
        <w:t>Average value per award £170</w:t>
      </w:r>
    </w:p>
    <w:p w:rsidR="002F6A72" w:rsidRDefault="00D52964" w:rsidP="00C86DCD">
      <w:pPr>
        <w:pStyle w:val="ListParagraph"/>
        <w:numPr>
          <w:ilvl w:val="0"/>
          <w:numId w:val="1"/>
        </w:numPr>
      </w:pPr>
      <w:r>
        <w:t xml:space="preserve">The majority of the awards have been for recycled goods – in keeping with the new model were the focus is on green goods to make better use of the limited funding </w:t>
      </w:r>
    </w:p>
    <w:p w:rsidR="002F6A72" w:rsidRDefault="00891E4A" w:rsidP="00891E4A">
      <w:r w:rsidRPr="00891E4A">
        <w:rPr>
          <w:b/>
        </w:rPr>
        <w:t>Read out following</w:t>
      </w:r>
      <w:r>
        <w:t xml:space="preserve">: </w:t>
      </w:r>
    </w:p>
    <w:tbl>
      <w:tblPr>
        <w:tblStyle w:val="TableGrid"/>
        <w:tblW w:w="0" w:type="auto"/>
        <w:tblLook w:val="04A0" w:firstRow="1" w:lastRow="0" w:firstColumn="1" w:lastColumn="0" w:noHBand="0" w:noVBand="1"/>
      </w:tblPr>
      <w:tblGrid>
        <w:gridCol w:w="3080"/>
        <w:gridCol w:w="1564"/>
        <w:gridCol w:w="1843"/>
      </w:tblGrid>
      <w:tr w:rsidR="00D52964" w:rsidTr="00D52964">
        <w:tc>
          <w:tcPr>
            <w:tcW w:w="3080" w:type="dxa"/>
          </w:tcPr>
          <w:p w:rsidR="00D52964" w:rsidRPr="009564AE" w:rsidRDefault="00D52964" w:rsidP="00D52964">
            <w:pPr>
              <w:rPr>
                <w:b/>
              </w:rPr>
            </w:pPr>
            <w:r w:rsidRPr="009564AE">
              <w:rPr>
                <w:b/>
              </w:rPr>
              <w:t xml:space="preserve">Type </w:t>
            </w:r>
          </w:p>
        </w:tc>
        <w:tc>
          <w:tcPr>
            <w:tcW w:w="1564" w:type="dxa"/>
          </w:tcPr>
          <w:p w:rsidR="00D52964" w:rsidRPr="00B06EDF" w:rsidRDefault="00D52964" w:rsidP="00D52964">
            <w:pPr>
              <w:rPr>
                <w:b/>
              </w:rPr>
            </w:pPr>
            <w:r w:rsidRPr="00B06EDF">
              <w:rPr>
                <w:b/>
              </w:rPr>
              <w:t>No</w:t>
            </w:r>
          </w:p>
        </w:tc>
        <w:tc>
          <w:tcPr>
            <w:tcW w:w="1843" w:type="dxa"/>
          </w:tcPr>
          <w:p w:rsidR="00D52964" w:rsidRPr="00B06EDF" w:rsidRDefault="00D52964" w:rsidP="00D52964">
            <w:pPr>
              <w:rPr>
                <w:b/>
              </w:rPr>
            </w:pPr>
            <w:r w:rsidRPr="00B06EDF">
              <w:rPr>
                <w:b/>
              </w:rPr>
              <w:t>Value</w:t>
            </w:r>
          </w:p>
        </w:tc>
      </w:tr>
      <w:tr w:rsidR="00D52964" w:rsidTr="00D52964">
        <w:tc>
          <w:tcPr>
            <w:tcW w:w="3080" w:type="dxa"/>
          </w:tcPr>
          <w:p w:rsidR="00D52964" w:rsidRDefault="00D52964" w:rsidP="00D52964">
            <w:r>
              <w:t>Green Goods</w:t>
            </w:r>
          </w:p>
        </w:tc>
        <w:tc>
          <w:tcPr>
            <w:tcW w:w="1564" w:type="dxa"/>
          </w:tcPr>
          <w:p w:rsidR="00D52964" w:rsidRDefault="00D52964" w:rsidP="00D52964">
            <w:r>
              <w:t>134</w:t>
            </w:r>
          </w:p>
        </w:tc>
        <w:tc>
          <w:tcPr>
            <w:tcW w:w="1843" w:type="dxa"/>
          </w:tcPr>
          <w:p w:rsidR="00D52964" w:rsidRDefault="00D52964" w:rsidP="00D52964">
            <w:r>
              <w:t>£24,195</w:t>
            </w:r>
          </w:p>
        </w:tc>
      </w:tr>
      <w:tr w:rsidR="00D52964" w:rsidTr="00D52964">
        <w:tc>
          <w:tcPr>
            <w:tcW w:w="3080" w:type="dxa"/>
          </w:tcPr>
          <w:p w:rsidR="00D52964" w:rsidRDefault="00D52964" w:rsidP="00D52964">
            <w:r>
              <w:t>White Goods</w:t>
            </w:r>
          </w:p>
        </w:tc>
        <w:tc>
          <w:tcPr>
            <w:tcW w:w="1564" w:type="dxa"/>
          </w:tcPr>
          <w:p w:rsidR="00D52964" w:rsidRDefault="00D52964" w:rsidP="00D52964">
            <w:r>
              <w:t>31</w:t>
            </w:r>
          </w:p>
        </w:tc>
        <w:tc>
          <w:tcPr>
            <w:tcW w:w="1843" w:type="dxa"/>
          </w:tcPr>
          <w:p w:rsidR="00D52964" w:rsidRDefault="00D52964" w:rsidP="00D52964">
            <w:r>
              <w:t xml:space="preserve">  £8,364</w:t>
            </w:r>
          </w:p>
        </w:tc>
      </w:tr>
      <w:tr w:rsidR="00D52964" w:rsidTr="00D52964">
        <w:tc>
          <w:tcPr>
            <w:tcW w:w="3080" w:type="dxa"/>
          </w:tcPr>
          <w:p w:rsidR="00D52964" w:rsidRDefault="00D52964" w:rsidP="00D52964">
            <w:r>
              <w:t>Supermarket vouchers</w:t>
            </w:r>
          </w:p>
        </w:tc>
        <w:tc>
          <w:tcPr>
            <w:tcW w:w="1564" w:type="dxa"/>
          </w:tcPr>
          <w:p w:rsidR="00D52964" w:rsidRDefault="00D52964" w:rsidP="00D52964">
            <w:r>
              <w:t>69</w:t>
            </w:r>
          </w:p>
        </w:tc>
        <w:tc>
          <w:tcPr>
            <w:tcW w:w="1843" w:type="dxa"/>
          </w:tcPr>
          <w:p w:rsidR="00D52964" w:rsidRDefault="00D52964" w:rsidP="00D52964">
            <w:r>
              <w:t xml:space="preserve">  £7,325</w:t>
            </w:r>
          </w:p>
        </w:tc>
      </w:tr>
      <w:tr w:rsidR="00D52964" w:rsidTr="00D52964">
        <w:tc>
          <w:tcPr>
            <w:tcW w:w="3080" w:type="dxa"/>
          </w:tcPr>
          <w:p w:rsidR="00D52964" w:rsidRPr="009564AE" w:rsidRDefault="00D52964" w:rsidP="00D52964">
            <w:pPr>
              <w:rPr>
                <w:b/>
              </w:rPr>
            </w:pPr>
            <w:r w:rsidRPr="009564AE">
              <w:rPr>
                <w:b/>
              </w:rPr>
              <w:t xml:space="preserve">Total </w:t>
            </w:r>
          </w:p>
        </w:tc>
        <w:tc>
          <w:tcPr>
            <w:tcW w:w="1564" w:type="dxa"/>
          </w:tcPr>
          <w:p w:rsidR="00D52964" w:rsidRPr="00B06EDF" w:rsidRDefault="00D52964" w:rsidP="00D52964">
            <w:pPr>
              <w:rPr>
                <w:b/>
              </w:rPr>
            </w:pPr>
            <w:r w:rsidRPr="00B06EDF">
              <w:rPr>
                <w:b/>
              </w:rPr>
              <w:t>234</w:t>
            </w:r>
          </w:p>
        </w:tc>
        <w:tc>
          <w:tcPr>
            <w:tcW w:w="1843" w:type="dxa"/>
          </w:tcPr>
          <w:p w:rsidR="00D52964" w:rsidRPr="00B06EDF" w:rsidRDefault="00D52964" w:rsidP="00D52964">
            <w:pPr>
              <w:rPr>
                <w:b/>
              </w:rPr>
            </w:pPr>
            <w:r w:rsidRPr="00B06EDF">
              <w:rPr>
                <w:b/>
              </w:rPr>
              <w:t>£39,984</w:t>
            </w:r>
          </w:p>
        </w:tc>
      </w:tr>
    </w:tbl>
    <w:p w:rsidR="00D52964" w:rsidRDefault="00D52964" w:rsidP="00D52964"/>
    <w:p w:rsidR="00515578" w:rsidRDefault="00515578" w:rsidP="00D52964">
      <w:pPr>
        <w:rPr>
          <w:b/>
        </w:rPr>
      </w:pPr>
      <w:r>
        <w:rPr>
          <w:b/>
        </w:rPr>
        <w:t>Green goods – washing machines, fridge freezers,</w:t>
      </w:r>
      <w:r w:rsidR="004C1122">
        <w:rPr>
          <w:b/>
        </w:rPr>
        <w:t xml:space="preserve"> </w:t>
      </w:r>
      <w:r>
        <w:rPr>
          <w:b/>
        </w:rPr>
        <w:t xml:space="preserve">beds &amp; cookers top 4 </w:t>
      </w:r>
      <w:r w:rsidR="004C1122">
        <w:rPr>
          <w:b/>
        </w:rPr>
        <w:t xml:space="preserve">awards </w:t>
      </w:r>
      <w:r>
        <w:rPr>
          <w:b/>
        </w:rPr>
        <w:t>in order</w:t>
      </w:r>
    </w:p>
    <w:p w:rsidR="00D55BD8" w:rsidRDefault="00D55BD8" w:rsidP="00D52964">
      <w:pPr>
        <w:rPr>
          <w:b/>
        </w:rPr>
      </w:pPr>
      <w:r w:rsidRPr="00C86DCD">
        <w:rPr>
          <w:noProof/>
          <w:lang w:eastAsia="en-GB"/>
        </w:rPr>
        <w:drawing>
          <wp:inline distT="0" distB="0" distL="0" distR="0" wp14:anchorId="0E3CE3EB" wp14:editId="51005ACE">
            <wp:extent cx="5731510" cy="5295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29590"/>
                    </a:xfrm>
                    <a:prstGeom prst="rect">
                      <a:avLst/>
                    </a:prstGeom>
                    <a:noFill/>
                    <a:ln>
                      <a:noFill/>
                    </a:ln>
                  </pic:spPr>
                </pic:pic>
              </a:graphicData>
            </a:graphic>
          </wp:inline>
        </w:drawing>
      </w:r>
    </w:p>
    <w:p w:rsidR="002F6A72" w:rsidRPr="002F6A72" w:rsidRDefault="002F6A72" w:rsidP="00D52964">
      <w:pPr>
        <w:rPr>
          <w:b/>
        </w:rPr>
      </w:pPr>
      <w:r w:rsidRPr="002F6A72">
        <w:rPr>
          <w:b/>
        </w:rPr>
        <w:t>CLAS client group</w:t>
      </w:r>
    </w:p>
    <w:p w:rsidR="00D52964" w:rsidRDefault="00D52964" w:rsidP="002F6A72">
      <w:pPr>
        <w:pStyle w:val="ListParagraph"/>
        <w:numPr>
          <w:ilvl w:val="0"/>
          <w:numId w:val="2"/>
        </w:numPr>
      </w:pPr>
      <w:r>
        <w:t xml:space="preserve">Our CLAS clients tend to be people with long-term illnesses or disabilities, </w:t>
      </w:r>
      <w:r w:rsidR="002F6A72">
        <w:t>people who have previously been homeless, women fleeing domestic violence, young people leaving care</w:t>
      </w:r>
    </w:p>
    <w:p w:rsidR="002F6A72" w:rsidRDefault="002F6A72" w:rsidP="002F6A72">
      <w:pPr>
        <w:pStyle w:val="ListParagraph"/>
        <w:numPr>
          <w:ilvl w:val="0"/>
          <w:numId w:val="2"/>
        </w:numPr>
      </w:pPr>
      <w:r>
        <w:t>New Making Money Count website launched in May – Help in Crisis section designed as part of new CLAS model and the CLAS page that is linked to it are both in the top 10 most used pages on the website.</w:t>
      </w:r>
    </w:p>
    <w:p w:rsidR="00A0702D" w:rsidRDefault="00A0702D" w:rsidP="002F6A72">
      <w:pPr>
        <w:pStyle w:val="ListParagraph"/>
        <w:numPr>
          <w:ilvl w:val="0"/>
          <w:numId w:val="2"/>
        </w:numPr>
      </w:pPr>
      <w:r>
        <w:t xml:space="preserve">We have also been </w:t>
      </w:r>
      <w:r w:rsidR="001C474E">
        <w:t>hosting quarterly</w:t>
      </w:r>
      <w:r>
        <w:t xml:space="preserve"> meetings with charities so can explore how we can work together, support each other and enable each other to reach as many people who are experiencing need as possible.</w:t>
      </w:r>
    </w:p>
    <w:p w:rsidR="00D52964" w:rsidRPr="002F6A72" w:rsidRDefault="002F6A72" w:rsidP="00D52964">
      <w:pPr>
        <w:rPr>
          <w:b/>
        </w:rPr>
      </w:pPr>
      <w:r w:rsidRPr="002F6A72">
        <w:rPr>
          <w:b/>
        </w:rPr>
        <w:t>Issues:</w:t>
      </w:r>
    </w:p>
    <w:p w:rsidR="002F6A72" w:rsidRPr="00C86DCD" w:rsidRDefault="002F6A72" w:rsidP="002F6A72">
      <w:pPr>
        <w:pStyle w:val="ListParagraph"/>
        <w:numPr>
          <w:ilvl w:val="0"/>
          <w:numId w:val="1"/>
        </w:numPr>
      </w:pPr>
      <w:r>
        <w:t>Geographical distribution of awards in the County is mostly on track – however Hunts awards are very low.</w:t>
      </w:r>
    </w:p>
    <w:p w:rsidR="00A0702D" w:rsidRPr="00A0702D" w:rsidRDefault="002F6A72" w:rsidP="00A0702D">
      <w:pPr>
        <w:pStyle w:val="ListParagraph"/>
        <w:numPr>
          <w:ilvl w:val="0"/>
          <w:numId w:val="2"/>
        </w:numPr>
      </w:pPr>
      <w:r>
        <w:t xml:space="preserve">We are reviewing budget allocations and </w:t>
      </w:r>
      <w:r w:rsidR="00DB1BB0">
        <w:t xml:space="preserve">performance at the </w:t>
      </w:r>
      <w:r>
        <w:t xml:space="preserve"> end of Sept so we will address this and do the necessary to </w:t>
      </w:r>
      <w:r w:rsidR="00DB1BB0">
        <w:t>rectify</w:t>
      </w:r>
      <w:r>
        <w:t>.</w:t>
      </w:r>
      <w:r w:rsidR="00A0702D" w:rsidRPr="00A0702D">
        <w:rPr>
          <w:b/>
        </w:rPr>
        <w:t xml:space="preserve"> </w:t>
      </w:r>
    </w:p>
    <w:p w:rsidR="00A0702D" w:rsidRDefault="00A0702D" w:rsidP="00A0702D">
      <w:pPr>
        <w:pStyle w:val="ListParagraph"/>
      </w:pPr>
    </w:p>
    <w:p w:rsidR="00C86DCD" w:rsidRDefault="00C86DCD">
      <w:r>
        <w:lastRenderedPageBreak/>
        <w:t>Geographical distribution of awards</w:t>
      </w:r>
    </w:p>
    <w:p w:rsidR="00B06EDF" w:rsidRDefault="00C86DCD">
      <w:r w:rsidRPr="00C86DCD">
        <w:rPr>
          <w:noProof/>
          <w:lang w:eastAsia="en-GB"/>
        </w:rPr>
        <w:drawing>
          <wp:inline distT="0" distB="0" distL="0" distR="0" wp14:anchorId="3A3ED9D5" wp14:editId="183793C7">
            <wp:extent cx="6496050" cy="2575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847" cy="2575559"/>
                    </a:xfrm>
                    <a:prstGeom prst="rect">
                      <a:avLst/>
                    </a:prstGeom>
                    <a:noFill/>
                    <a:ln>
                      <a:noFill/>
                    </a:ln>
                  </pic:spPr>
                </pic:pic>
              </a:graphicData>
            </a:graphic>
          </wp:inline>
        </w:drawing>
      </w:r>
    </w:p>
    <w:p w:rsidR="00D55BD8" w:rsidRDefault="00D55BD8"/>
    <w:p w:rsidR="00D55BD8" w:rsidRDefault="00D55BD8">
      <w:r>
        <w:t xml:space="preserve">Total CLAS Awards </w:t>
      </w:r>
    </w:p>
    <w:p w:rsidR="00C86DCD" w:rsidRDefault="00C86DCD">
      <w:r w:rsidRPr="00C86DCD">
        <w:rPr>
          <w:noProof/>
          <w:lang w:eastAsia="en-GB"/>
        </w:rPr>
        <w:drawing>
          <wp:inline distT="0" distB="0" distL="0" distR="0" wp14:anchorId="097A39A8" wp14:editId="31029908">
            <wp:extent cx="5734050" cy="3579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571" cy="3581458"/>
                    </a:xfrm>
                    <a:prstGeom prst="rect">
                      <a:avLst/>
                    </a:prstGeom>
                    <a:noFill/>
                    <a:ln>
                      <a:noFill/>
                    </a:ln>
                  </pic:spPr>
                </pic:pic>
              </a:graphicData>
            </a:graphic>
          </wp:inline>
        </w:drawing>
      </w:r>
    </w:p>
    <w:sectPr w:rsidR="00C86D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31" w:rsidRDefault="00300031" w:rsidP="00BD4F53">
      <w:pPr>
        <w:spacing w:after="0" w:line="240" w:lineRule="auto"/>
      </w:pPr>
      <w:r>
        <w:separator/>
      </w:r>
    </w:p>
  </w:endnote>
  <w:endnote w:type="continuationSeparator" w:id="0">
    <w:p w:rsidR="00300031" w:rsidRDefault="00300031" w:rsidP="00BD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0230"/>
      <w:docPartObj>
        <w:docPartGallery w:val="Page Numbers (Bottom of Page)"/>
        <w:docPartUnique/>
      </w:docPartObj>
    </w:sdtPr>
    <w:sdtEndPr>
      <w:rPr>
        <w:noProof/>
      </w:rPr>
    </w:sdtEndPr>
    <w:sdtContent>
      <w:p w:rsidR="00BD4F53" w:rsidRDefault="00BD4F53">
        <w:pPr>
          <w:pStyle w:val="Footer"/>
          <w:jc w:val="center"/>
        </w:pPr>
        <w:r>
          <w:fldChar w:fldCharType="begin"/>
        </w:r>
        <w:r>
          <w:instrText xml:space="preserve"> PAGE   \* MERGEFORMAT </w:instrText>
        </w:r>
        <w:r>
          <w:fldChar w:fldCharType="separate"/>
        </w:r>
        <w:r w:rsidR="00A44B65">
          <w:rPr>
            <w:noProof/>
          </w:rPr>
          <w:t>1</w:t>
        </w:r>
        <w:r>
          <w:rPr>
            <w:noProof/>
          </w:rPr>
          <w:fldChar w:fldCharType="end"/>
        </w:r>
      </w:p>
    </w:sdtContent>
  </w:sdt>
  <w:p w:rsidR="00BD4F53" w:rsidRDefault="00BD4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31" w:rsidRDefault="00300031" w:rsidP="00BD4F53">
      <w:pPr>
        <w:spacing w:after="0" w:line="240" w:lineRule="auto"/>
      </w:pPr>
      <w:r>
        <w:separator/>
      </w:r>
    </w:p>
  </w:footnote>
  <w:footnote w:type="continuationSeparator" w:id="0">
    <w:p w:rsidR="00300031" w:rsidRDefault="00300031" w:rsidP="00BD4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1686B"/>
    <w:multiLevelType w:val="hybridMultilevel"/>
    <w:tmpl w:val="198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AE"/>
    <w:rsid w:val="001C474E"/>
    <w:rsid w:val="00256EBB"/>
    <w:rsid w:val="002F6A72"/>
    <w:rsid w:val="00300031"/>
    <w:rsid w:val="004C1122"/>
    <w:rsid w:val="00515578"/>
    <w:rsid w:val="00566259"/>
    <w:rsid w:val="00635AF7"/>
    <w:rsid w:val="00891E4A"/>
    <w:rsid w:val="009564AE"/>
    <w:rsid w:val="00A0702D"/>
    <w:rsid w:val="00A44B65"/>
    <w:rsid w:val="00B06EDF"/>
    <w:rsid w:val="00BD4F53"/>
    <w:rsid w:val="00C86DCD"/>
    <w:rsid w:val="00D52964"/>
    <w:rsid w:val="00D55BD8"/>
    <w:rsid w:val="00DA673C"/>
    <w:rsid w:val="00DB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CD"/>
    <w:rPr>
      <w:rFonts w:ascii="Tahoma" w:hAnsi="Tahoma" w:cs="Tahoma"/>
      <w:sz w:val="16"/>
      <w:szCs w:val="16"/>
    </w:rPr>
  </w:style>
  <w:style w:type="paragraph" w:styleId="ListParagraph">
    <w:name w:val="List Paragraph"/>
    <w:basedOn w:val="Normal"/>
    <w:uiPriority w:val="34"/>
    <w:qFormat/>
    <w:rsid w:val="00C86DCD"/>
    <w:pPr>
      <w:ind w:left="720"/>
      <w:contextualSpacing/>
    </w:pPr>
  </w:style>
  <w:style w:type="paragraph" w:styleId="Header">
    <w:name w:val="header"/>
    <w:basedOn w:val="Normal"/>
    <w:link w:val="HeaderChar"/>
    <w:uiPriority w:val="99"/>
    <w:unhideWhenUsed/>
    <w:rsid w:val="00BD4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F53"/>
  </w:style>
  <w:style w:type="paragraph" w:styleId="Footer">
    <w:name w:val="footer"/>
    <w:basedOn w:val="Normal"/>
    <w:link w:val="FooterChar"/>
    <w:uiPriority w:val="99"/>
    <w:unhideWhenUsed/>
    <w:rsid w:val="00BD4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CD"/>
    <w:rPr>
      <w:rFonts w:ascii="Tahoma" w:hAnsi="Tahoma" w:cs="Tahoma"/>
      <w:sz w:val="16"/>
      <w:szCs w:val="16"/>
    </w:rPr>
  </w:style>
  <w:style w:type="paragraph" w:styleId="ListParagraph">
    <w:name w:val="List Paragraph"/>
    <w:basedOn w:val="Normal"/>
    <w:uiPriority w:val="34"/>
    <w:qFormat/>
    <w:rsid w:val="00C86DCD"/>
    <w:pPr>
      <w:ind w:left="720"/>
      <w:contextualSpacing/>
    </w:pPr>
  </w:style>
  <w:style w:type="paragraph" w:styleId="Header">
    <w:name w:val="header"/>
    <w:basedOn w:val="Normal"/>
    <w:link w:val="HeaderChar"/>
    <w:uiPriority w:val="99"/>
    <w:unhideWhenUsed/>
    <w:rsid w:val="00BD4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F53"/>
  </w:style>
  <w:style w:type="paragraph" w:styleId="Footer">
    <w:name w:val="footer"/>
    <w:basedOn w:val="Normal"/>
    <w:link w:val="FooterChar"/>
    <w:uiPriority w:val="99"/>
    <w:unhideWhenUsed/>
    <w:rsid w:val="00BD4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3118">
      <w:bodyDiv w:val="1"/>
      <w:marLeft w:val="0"/>
      <w:marRight w:val="0"/>
      <w:marTop w:val="0"/>
      <w:marBottom w:val="0"/>
      <w:divBdr>
        <w:top w:val="none" w:sz="0" w:space="0" w:color="auto"/>
        <w:left w:val="none" w:sz="0" w:space="0" w:color="auto"/>
        <w:bottom w:val="none" w:sz="0" w:space="0" w:color="auto"/>
        <w:right w:val="none" w:sz="0" w:space="0" w:color="auto"/>
      </w:divBdr>
    </w:div>
    <w:div w:id="1465997886">
      <w:bodyDiv w:val="1"/>
      <w:marLeft w:val="0"/>
      <w:marRight w:val="0"/>
      <w:marTop w:val="0"/>
      <w:marBottom w:val="0"/>
      <w:divBdr>
        <w:top w:val="none" w:sz="0" w:space="0" w:color="auto"/>
        <w:left w:val="none" w:sz="0" w:space="0" w:color="auto"/>
        <w:bottom w:val="none" w:sz="0" w:space="0" w:color="auto"/>
        <w:right w:val="none" w:sz="0" w:space="0" w:color="auto"/>
      </w:divBdr>
    </w:div>
    <w:div w:id="16720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Cano</dc:creator>
  <cp:lastModifiedBy>Sue Reynolds</cp:lastModifiedBy>
  <cp:revision>2</cp:revision>
  <cp:lastPrinted>2017-09-15T10:25:00Z</cp:lastPrinted>
  <dcterms:created xsi:type="dcterms:W3CDTF">2017-09-16T07:31:00Z</dcterms:created>
  <dcterms:modified xsi:type="dcterms:W3CDTF">2017-09-16T07:31:00Z</dcterms:modified>
</cp:coreProperties>
</file>