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D0" w:rsidRPr="000819D0" w:rsidRDefault="000819D0" w:rsidP="000819D0">
      <w:pPr>
        <w:kinsoku w:val="0"/>
        <w:overflowPunct w:val="0"/>
        <w:jc w:val="center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  <w:u w:val="single"/>
        </w:rPr>
      </w:pPr>
      <w:r w:rsidRPr="000819D0"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  <w:u w:val="single"/>
        </w:rPr>
        <w:t>Fee Free Basic Bank Accounts</w:t>
      </w:r>
    </w:p>
    <w:p w:rsidR="000819D0" w:rsidRDefault="000819D0" w:rsidP="000819D0">
      <w:pPr>
        <w:kinsoku w:val="0"/>
        <w:overflowPunct w:val="0"/>
        <w:spacing w:after="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  <w:r w:rsidRPr="000819D0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Who can get one? </w:t>
      </w:r>
    </w:p>
    <w:p w:rsidR="000819D0" w:rsidRDefault="000819D0" w:rsidP="000819D0">
      <w:pPr>
        <w:kinsoku w:val="0"/>
        <w:overflowPunct w:val="0"/>
        <w:spacing w:after="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0819D0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Over 16.</w:t>
      </w:r>
      <w:r w:rsidRPr="000819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You need to be at least 16 to open a basic bank account, although at some banks the minimum age is 18.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</w:p>
    <w:p w:rsidR="000819D0" w:rsidRDefault="000819D0" w:rsidP="000819D0">
      <w:pPr>
        <w:kinsoku w:val="0"/>
        <w:overflowPunct w:val="0"/>
        <w:spacing w:after="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0819D0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No need for a good credit history.</w:t>
      </w:r>
      <w:r w:rsidRPr="000819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Because basic bank accounts don’t allow you to go overdrawn, you don’t need to pass a credit check when you open the account.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</w:p>
    <w:p w:rsidR="000819D0" w:rsidRPr="000819D0" w:rsidRDefault="000819D0" w:rsidP="000819D0">
      <w:pPr>
        <w:kinsoku w:val="0"/>
        <w:overflowPunct w:val="0"/>
        <w:spacing w:after="0"/>
        <w:textAlignment w:val="baseline"/>
        <w:rPr>
          <w:rFonts w:ascii="Arial" w:hAnsi="Arial" w:cs="Arial"/>
          <w:sz w:val="28"/>
          <w:szCs w:val="28"/>
        </w:rPr>
      </w:pPr>
      <w:r w:rsidRPr="000819D0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Proof of identity and address.</w:t>
      </w:r>
      <w:r w:rsidRPr="000819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All banks will ask for proof of your identity and address before you can open a bank account.</w:t>
      </w:r>
    </w:p>
    <w:p w:rsidR="000819D0" w:rsidRDefault="000819D0" w:rsidP="000819D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819D0" w:rsidRDefault="000819D0" w:rsidP="000819D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819D0">
        <w:rPr>
          <w:rFonts w:ascii="Arial" w:hAnsi="Arial" w:cs="Arial"/>
          <w:b/>
          <w:sz w:val="28"/>
          <w:szCs w:val="28"/>
          <w:u w:val="single"/>
        </w:rPr>
        <w:t>Problems with ID</w:t>
      </w:r>
    </w:p>
    <w:p w:rsidR="000819D0" w:rsidRPr="000819D0" w:rsidRDefault="000819D0" w:rsidP="000819D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819D0" w:rsidRDefault="000819D0" w:rsidP="000819D0">
      <w:pPr>
        <w:pStyle w:val="NormalWeb"/>
        <w:spacing w:before="0" w:beforeAutospacing="0" w:after="0" w:afterAutospacing="0"/>
        <w:ind w:left="547" w:hanging="547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0819D0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Problems</w:t>
      </w:r>
      <w:r w:rsidRPr="000819D0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: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19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No suitable ID such as p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assports, driving licence, bank</w:t>
      </w:r>
    </w:p>
    <w:p w:rsidR="000819D0" w:rsidRPr="000819D0" w:rsidRDefault="000819D0" w:rsidP="000819D0">
      <w:pPr>
        <w:pStyle w:val="NormalWeb"/>
        <w:spacing w:before="0" w:beforeAutospacing="0" w:after="0" w:afterAutospacing="0"/>
        <w:ind w:left="547" w:hanging="547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0819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statements, utility bills etc</w:t>
      </w:r>
      <w:r w:rsidRPr="000819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.</w:t>
      </w:r>
    </w:p>
    <w:p w:rsidR="000819D0" w:rsidRPr="000819D0" w:rsidRDefault="000819D0" w:rsidP="000819D0">
      <w:pPr>
        <w:pStyle w:val="NormalWeb"/>
        <w:spacing w:before="0" w:beforeAutospacing="0" w:after="0" w:afterAutospacing="0"/>
        <w:ind w:left="547" w:hanging="547"/>
        <w:textAlignment w:val="baseline"/>
        <w:rPr>
          <w:rFonts w:ascii="Arial" w:hAnsi="Arial" w:cs="Arial"/>
          <w:sz w:val="28"/>
          <w:szCs w:val="28"/>
        </w:rPr>
      </w:pPr>
      <w:r w:rsidRPr="000819D0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Affects: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19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Young people</w:t>
      </w:r>
      <w:r w:rsidRPr="000819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, </w:t>
      </w:r>
      <w:r w:rsidRPr="000819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Ex Homeless</w:t>
      </w:r>
      <w:r w:rsidRPr="000819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, </w:t>
      </w:r>
      <w:r w:rsidRPr="000819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Travellers </w:t>
      </w:r>
      <w:r w:rsidRPr="000819D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&amp; others </w:t>
      </w:r>
    </w:p>
    <w:p w:rsidR="000819D0" w:rsidRPr="000819D0" w:rsidRDefault="000819D0" w:rsidP="000819D0">
      <w:pPr>
        <w:spacing w:after="0" w:line="192" w:lineRule="auto"/>
        <w:ind w:left="547" w:hanging="547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0819D0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eastAsia="en-GB"/>
        </w:rPr>
        <w:t>Solution: Use other ID</w:t>
      </w:r>
    </w:p>
    <w:p w:rsidR="000819D0" w:rsidRDefault="000819D0" w:rsidP="000819D0">
      <w:pPr>
        <w:spacing w:after="0" w:line="192" w:lineRule="auto"/>
        <w:ind w:left="547" w:hanging="547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</w:pPr>
      <w:r w:rsidRPr="000819D0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  <w:t>Banks &amp; Building Societies have a 2</w:t>
      </w:r>
      <w:r w:rsidRPr="000819D0">
        <w:rPr>
          <w:rFonts w:ascii="Arial" w:eastAsiaTheme="minorEastAsia" w:hAnsi="Arial" w:cs="Arial"/>
          <w:color w:val="000000" w:themeColor="text1"/>
          <w:kern w:val="24"/>
          <w:sz w:val="28"/>
          <w:szCs w:val="28"/>
          <w:vertAlign w:val="superscript"/>
          <w:lang w:eastAsia="en-GB"/>
        </w:rPr>
        <w:t>nd</w:t>
      </w:r>
      <w:r w:rsidRPr="000819D0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  <w:t xml:space="preserve"> </w:t>
      </w:r>
      <w:r w:rsidRPr="000819D0">
        <w:rPr>
          <w:rFonts w:ascii="Arial" w:eastAsiaTheme="minorEastAsia" w:hAnsi="Arial" w:cs="Arial"/>
          <w:color w:val="000000" w:themeColor="text1"/>
          <w:kern w:val="24"/>
          <w:position w:val="12"/>
          <w:sz w:val="28"/>
          <w:szCs w:val="28"/>
          <w:vertAlign w:val="superscript"/>
          <w:lang w:eastAsia="en-GB"/>
        </w:rPr>
        <w:t xml:space="preserve"> </w:t>
      </w:r>
      <w:r w:rsidRPr="000819D0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  <w:t xml:space="preserve">list of acceptable 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  <w:t>documents for</w:t>
      </w:r>
    </w:p>
    <w:p w:rsidR="000819D0" w:rsidRDefault="000819D0" w:rsidP="000819D0">
      <w:pPr>
        <w:spacing w:after="0" w:line="192" w:lineRule="auto"/>
        <w:ind w:left="547" w:hanging="547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</w:pPr>
      <w:r w:rsidRPr="000819D0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  <w:t>Exceptional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  <w:t xml:space="preserve"> </w:t>
      </w:r>
      <w:r w:rsidRPr="000819D0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  <w:t>situations</w:t>
      </w:r>
    </w:p>
    <w:p w:rsidR="000819D0" w:rsidRPr="000819D0" w:rsidRDefault="000819D0" w:rsidP="000819D0">
      <w:pPr>
        <w:spacing w:after="0" w:line="192" w:lineRule="auto"/>
        <w:ind w:left="547" w:hanging="547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0819D0" w:rsidRPr="000819D0" w:rsidRDefault="000819D0" w:rsidP="000819D0">
      <w:pPr>
        <w:pStyle w:val="NormalWeb"/>
        <w:spacing w:before="0" w:beforeAutospacing="0" w:after="0" w:afterAutospacing="0" w:line="216" w:lineRule="auto"/>
        <w:ind w:left="547" w:hanging="547"/>
        <w:textAlignment w:val="baseline"/>
        <w:rPr>
          <w:sz w:val="28"/>
          <w:szCs w:val="28"/>
        </w:rPr>
      </w:pPr>
      <w:r w:rsidRPr="000819D0">
        <w:rPr>
          <w:rFonts w:ascii="Arial" w:eastAsiaTheme="minorEastAsia" w:hAnsi="Arial" w:cstheme="minorBidi"/>
          <w:b/>
          <w:bCs/>
          <w:color w:val="000000" w:themeColor="text1"/>
          <w:kern w:val="24"/>
          <w:sz w:val="28"/>
          <w:szCs w:val="28"/>
        </w:rPr>
        <w:t>These include:</w:t>
      </w:r>
    </w:p>
    <w:p w:rsidR="000819D0" w:rsidRPr="000819D0" w:rsidRDefault="000819D0" w:rsidP="000819D0">
      <w:pPr>
        <w:pStyle w:val="ListParagraph"/>
        <w:numPr>
          <w:ilvl w:val="0"/>
          <w:numId w:val="4"/>
        </w:numPr>
        <w:spacing w:line="216" w:lineRule="auto"/>
        <w:textAlignment w:val="baseline"/>
        <w:rPr>
          <w:sz w:val="28"/>
          <w:szCs w:val="28"/>
        </w:rPr>
      </w:pPr>
      <w:r w:rsidRPr="000819D0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>Medical card (under 18’s)</w:t>
      </w:r>
    </w:p>
    <w:p w:rsidR="000819D0" w:rsidRPr="000819D0" w:rsidRDefault="000819D0" w:rsidP="000819D0">
      <w:pPr>
        <w:pStyle w:val="ListParagraph"/>
        <w:numPr>
          <w:ilvl w:val="0"/>
          <w:numId w:val="4"/>
        </w:numPr>
        <w:spacing w:line="216" w:lineRule="auto"/>
        <w:textAlignment w:val="baseline"/>
        <w:rPr>
          <w:sz w:val="28"/>
          <w:szCs w:val="28"/>
        </w:rPr>
      </w:pPr>
      <w:r w:rsidRPr="000819D0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>Letter from hostel manager</w:t>
      </w:r>
    </w:p>
    <w:p w:rsidR="000819D0" w:rsidRPr="000819D0" w:rsidRDefault="000819D0" w:rsidP="000819D0">
      <w:pPr>
        <w:pStyle w:val="ListParagraph"/>
        <w:numPr>
          <w:ilvl w:val="0"/>
          <w:numId w:val="4"/>
        </w:numPr>
        <w:spacing w:line="216" w:lineRule="auto"/>
        <w:textAlignment w:val="baseline"/>
        <w:rPr>
          <w:sz w:val="28"/>
          <w:szCs w:val="28"/>
        </w:rPr>
      </w:pPr>
      <w:r w:rsidRPr="000819D0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>Tenancy Agreement</w:t>
      </w:r>
    </w:p>
    <w:p w:rsidR="000819D0" w:rsidRPr="000819D0" w:rsidRDefault="000819D0" w:rsidP="000819D0">
      <w:pPr>
        <w:pStyle w:val="ListParagraph"/>
        <w:numPr>
          <w:ilvl w:val="0"/>
          <w:numId w:val="4"/>
        </w:numPr>
        <w:spacing w:line="216" w:lineRule="auto"/>
        <w:textAlignment w:val="baseline"/>
        <w:rPr>
          <w:sz w:val="28"/>
          <w:szCs w:val="28"/>
        </w:rPr>
      </w:pPr>
      <w:r w:rsidRPr="000819D0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>DWP letter</w:t>
      </w:r>
    </w:p>
    <w:p w:rsidR="000819D0" w:rsidRPr="000819D0" w:rsidRDefault="000819D0" w:rsidP="000819D0">
      <w:pPr>
        <w:pStyle w:val="ListParagraph"/>
        <w:numPr>
          <w:ilvl w:val="0"/>
          <w:numId w:val="4"/>
        </w:numPr>
        <w:spacing w:line="216" w:lineRule="auto"/>
        <w:textAlignment w:val="baseline"/>
        <w:rPr>
          <w:sz w:val="28"/>
          <w:szCs w:val="28"/>
        </w:rPr>
      </w:pPr>
      <w:r w:rsidRPr="000819D0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 xml:space="preserve">HMRC or DWP letter </w:t>
      </w:r>
    </w:p>
    <w:p w:rsidR="000819D0" w:rsidRPr="000819D0" w:rsidRDefault="000819D0" w:rsidP="000819D0">
      <w:pPr>
        <w:pStyle w:val="ListParagraph"/>
        <w:numPr>
          <w:ilvl w:val="0"/>
          <w:numId w:val="4"/>
        </w:numPr>
        <w:spacing w:line="216" w:lineRule="auto"/>
        <w:textAlignment w:val="baseline"/>
        <w:rPr>
          <w:sz w:val="28"/>
          <w:szCs w:val="28"/>
        </w:rPr>
      </w:pPr>
      <w:r w:rsidRPr="000819D0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>Letter from Minister of Religion</w:t>
      </w:r>
    </w:p>
    <w:p w:rsidR="000819D0" w:rsidRPr="000819D0" w:rsidRDefault="000819D0" w:rsidP="000819D0">
      <w:pPr>
        <w:pStyle w:val="ListParagraph"/>
        <w:numPr>
          <w:ilvl w:val="0"/>
          <w:numId w:val="4"/>
        </w:numPr>
        <w:spacing w:line="216" w:lineRule="auto"/>
        <w:textAlignment w:val="baseline"/>
        <w:rPr>
          <w:sz w:val="28"/>
          <w:szCs w:val="28"/>
        </w:rPr>
      </w:pPr>
      <w:r w:rsidRPr="000819D0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 xml:space="preserve">Birth certificate </w:t>
      </w:r>
    </w:p>
    <w:p w:rsidR="000819D0" w:rsidRPr="000819D0" w:rsidRDefault="000819D0" w:rsidP="000819D0">
      <w:pPr>
        <w:pStyle w:val="ListParagraph"/>
        <w:numPr>
          <w:ilvl w:val="0"/>
          <w:numId w:val="4"/>
        </w:numPr>
        <w:spacing w:line="216" w:lineRule="auto"/>
        <w:textAlignment w:val="baseline"/>
        <w:rPr>
          <w:sz w:val="28"/>
          <w:szCs w:val="28"/>
        </w:rPr>
      </w:pPr>
      <w:r w:rsidRPr="000819D0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>National Insurance Card</w:t>
      </w:r>
    </w:p>
    <w:p w:rsidR="000819D0" w:rsidRPr="000819D0" w:rsidRDefault="000819D0" w:rsidP="000819D0">
      <w:pPr>
        <w:pStyle w:val="NormalWeb"/>
        <w:spacing w:before="115" w:beforeAutospacing="0" w:after="0" w:afterAutospacing="0" w:line="216" w:lineRule="auto"/>
        <w:ind w:left="547" w:hanging="547"/>
        <w:textAlignment w:val="baseline"/>
        <w:rPr>
          <w:sz w:val="28"/>
          <w:szCs w:val="28"/>
        </w:rPr>
      </w:pPr>
      <w:r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 xml:space="preserve">But </w:t>
      </w:r>
      <w:r w:rsidRPr="000819D0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>they may have to refer your</w:t>
      </w:r>
      <w:r w:rsidRPr="000819D0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 xml:space="preserve"> </w:t>
      </w:r>
      <w:r w:rsidRPr="000819D0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>application to head office to</w:t>
      </w:r>
      <w:r w:rsidRPr="000819D0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 xml:space="preserve"> </w:t>
      </w:r>
      <w:r w:rsidRPr="000819D0"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 xml:space="preserve">authorise </w:t>
      </w:r>
      <w:r>
        <w:rPr>
          <w:rFonts w:ascii="Arial" w:eastAsiaTheme="minorEastAsia" w:hAnsi="Arial" w:cstheme="minorBidi"/>
          <w:color w:val="000000" w:themeColor="text1"/>
          <w:kern w:val="24"/>
          <w:sz w:val="28"/>
          <w:szCs w:val="28"/>
        </w:rPr>
        <w:t>it.</w:t>
      </w:r>
    </w:p>
    <w:p w:rsidR="000819D0" w:rsidRPr="000819D0" w:rsidRDefault="000819D0" w:rsidP="000819D0">
      <w:pPr>
        <w:spacing w:before="240" w:after="0" w:line="21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819D0">
        <w:rPr>
          <w:rFonts w:ascii="Arial" w:eastAsiaTheme="minorEastAsia" w:hAnsi="Arial"/>
          <w:b/>
          <w:bCs/>
          <w:color w:val="000000" w:themeColor="text1"/>
          <w:kern w:val="24"/>
          <w:sz w:val="28"/>
          <w:szCs w:val="28"/>
          <w:lang w:eastAsia="en-GB"/>
        </w:rPr>
        <w:t>Guide to acceptable ID at</w:t>
      </w:r>
    </w:p>
    <w:p w:rsidR="000819D0" w:rsidRPr="000819D0" w:rsidRDefault="000819D0" w:rsidP="000819D0">
      <w:pPr>
        <w:spacing w:before="168" w:after="0" w:line="216" w:lineRule="auto"/>
        <w:textAlignment w:val="baseline"/>
        <w:rPr>
          <w:rFonts w:ascii="Arial" w:eastAsiaTheme="minorEastAsia" w:hAnsi="Arial"/>
          <w:b/>
          <w:bCs/>
          <w:i/>
          <w:iCs/>
          <w:color w:val="0070C0"/>
          <w:kern w:val="24"/>
          <w:sz w:val="28"/>
          <w:szCs w:val="28"/>
          <w:lang w:eastAsia="en-GB"/>
        </w:rPr>
      </w:pPr>
      <w:hyperlink r:id="rId6" w:history="1">
        <w:r w:rsidRPr="000819D0">
          <w:rPr>
            <w:rFonts w:ascii="Arial" w:eastAsiaTheme="minorEastAsia" w:hAnsi="Arial"/>
            <w:i/>
            <w:iCs/>
            <w:color w:val="0070C0"/>
            <w:kern w:val="24"/>
            <w:sz w:val="28"/>
            <w:szCs w:val="28"/>
            <w:u w:val="single"/>
            <w:lang w:eastAsia="en-GB"/>
          </w:rPr>
          <w:t>https://www.citizensadvice.org.uk/</w:t>
        </w:r>
      </w:hyperlink>
      <w:hyperlink r:id="rId7" w:history="1">
        <w:r w:rsidRPr="000819D0">
          <w:rPr>
            <w:rFonts w:ascii="Arial" w:eastAsiaTheme="minorEastAsia" w:hAnsi="Arial"/>
            <w:b/>
            <w:bCs/>
            <w:i/>
            <w:iCs/>
            <w:color w:val="0070C0"/>
            <w:kern w:val="24"/>
            <w:sz w:val="28"/>
            <w:szCs w:val="28"/>
            <w:u w:val="single"/>
            <w:lang w:eastAsia="en-GB"/>
          </w:rPr>
          <w:t>Toynbee</w:t>
        </w:r>
      </w:hyperlink>
      <w:hyperlink r:id="rId8" w:history="1">
        <w:r w:rsidRPr="000819D0">
          <w:rPr>
            <w:rFonts w:ascii="Arial" w:eastAsiaTheme="minorEastAsia" w:hAnsi="Arial"/>
            <w:i/>
            <w:iCs/>
            <w:color w:val="0070C0"/>
            <w:kern w:val="24"/>
            <w:sz w:val="28"/>
            <w:szCs w:val="28"/>
            <w:u w:val="single"/>
            <w:lang w:eastAsia="en-GB"/>
          </w:rPr>
          <w:t>%20</w:t>
        </w:r>
      </w:hyperlink>
      <w:hyperlink r:id="rId9" w:history="1">
        <w:r w:rsidRPr="000819D0">
          <w:rPr>
            <w:rFonts w:ascii="Arial" w:eastAsiaTheme="minorEastAsia" w:hAnsi="Arial"/>
            <w:b/>
            <w:bCs/>
            <w:i/>
            <w:iCs/>
            <w:color w:val="0070C0"/>
            <w:kern w:val="24"/>
            <w:sz w:val="28"/>
            <w:szCs w:val="28"/>
            <w:u w:val="single"/>
            <w:lang w:eastAsia="en-GB"/>
          </w:rPr>
          <w:t>Hall</w:t>
        </w:r>
      </w:hyperlink>
      <w:hyperlink r:id="rId10" w:history="1">
        <w:r w:rsidRPr="000819D0">
          <w:rPr>
            <w:rFonts w:ascii="Arial" w:eastAsiaTheme="minorEastAsia" w:hAnsi="Arial"/>
            <w:i/>
            <w:iCs/>
            <w:color w:val="0070C0"/>
            <w:kern w:val="24"/>
            <w:sz w:val="28"/>
            <w:szCs w:val="28"/>
            <w:u w:val="single"/>
            <w:lang w:eastAsia="en-GB"/>
          </w:rPr>
          <w:t>%20ID%20</w:t>
        </w:r>
      </w:hyperlink>
      <w:hyperlink r:id="rId11" w:history="1">
        <w:r w:rsidRPr="000819D0">
          <w:rPr>
            <w:rFonts w:ascii="Arial" w:eastAsiaTheme="minorEastAsia" w:hAnsi="Arial"/>
            <w:b/>
            <w:bCs/>
            <w:i/>
            <w:iCs/>
            <w:color w:val="0070C0"/>
            <w:kern w:val="24"/>
            <w:sz w:val="28"/>
            <w:szCs w:val="28"/>
            <w:u w:val="single"/>
            <w:lang w:eastAsia="en-GB"/>
          </w:rPr>
          <w:t>guide</w:t>
        </w:r>
      </w:hyperlink>
    </w:p>
    <w:p w:rsidR="000819D0" w:rsidRPr="000819D0" w:rsidRDefault="000819D0" w:rsidP="000819D0">
      <w:pPr>
        <w:spacing w:before="168" w:after="0" w:line="216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0819D0" w:rsidRPr="000819D0" w:rsidRDefault="000819D0" w:rsidP="000819D0">
      <w:p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u w:val="single"/>
          <w:lang w:eastAsia="en-GB"/>
        </w:rPr>
      </w:pPr>
      <w:r w:rsidRPr="000819D0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Ways to improve your ID:</w:t>
      </w:r>
    </w:p>
    <w:p w:rsidR="000819D0" w:rsidRPr="000819D0" w:rsidRDefault="000819D0" w:rsidP="000819D0">
      <w:pPr>
        <w:kinsoku w:val="0"/>
        <w:overflowPunct w:val="0"/>
        <w:spacing w:after="0" w:line="240" w:lineRule="auto"/>
        <w:contextualSpacing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</w:pPr>
      <w:r w:rsidRPr="000819D0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  <w:t>Get up to date copies of documents (bills, rates, benefit letters) – usually need to be less than 3 months old</w:t>
      </w:r>
    </w:p>
    <w:p w:rsidR="000819D0" w:rsidRPr="000819D0" w:rsidRDefault="000819D0" w:rsidP="000819D0">
      <w:p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0819D0" w:rsidRPr="000819D0" w:rsidRDefault="000819D0" w:rsidP="000819D0">
      <w:pPr>
        <w:kinsoku w:val="0"/>
        <w:overflowPunct w:val="0"/>
        <w:spacing w:after="0" w:line="240" w:lineRule="auto"/>
        <w:contextualSpacing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</w:pPr>
      <w:r w:rsidRPr="000819D0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  <w:t>Make sure all your documents show your correct name and address</w:t>
      </w:r>
    </w:p>
    <w:p w:rsidR="000819D0" w:rsidRPr="000819D0" w:rsidRDefault="000819D0" w:rsidP="000819D0">
      <w:p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0819D0" w:rsidRPr="000819D0" w:rsidRDefault="000819D0" w:rsidP="000819D0">
      <w:pPr>
        <w:textAlignment w:val="baseline"/>
        <w:rPr>
          <w:rFonts w:ascii="Arial" w:hAnsi="Arial" w:cs="Arial"/>
        </w:rPr>
      </w:pPr>
      <w:r w:rsidRPr="000819D0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  <w:t>Register to vote (remember everyone now has to register individually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  <w:t>)</w:t>
      </w:r>
      <w:bookmarkStart w:id="0" w:name="_GoBack"/>
      <w:bookmarkEnd w:id="0"/>
      <w:r w:rsidRPr="000819D0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  <w:t>. You can register online.</w:t>
      </w:r>
    </w:p>
    <w:sectPr w:rsidR="000819D0" w:rsidRPr="00081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4290"/>
    <w:multiLevelType w:val="hybridMultilevel"/>
    <w:tmpl w:val="AE0C8FF8"/>
    <w:lvl w:ilvl="0" w:tplc="C51E8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04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C43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02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47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C1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686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E3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64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664ED8"/>
    <w:multiLevelType w:val="hybridMultilevel"/>
    <w:tmpl w:val="15F23242"/>
    <w:lvl w:ilvl="0" w:tplc="9F76F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ACD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63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C8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45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C6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46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49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45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B5007E"/>
    <w:multiLevelType w:val="hybridMultilevel"/>
    <w:tmpl w:val="4440A3A8"/>
    <w:lvl w:ilvl="0" w:tplc="EB967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6A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41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66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24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A6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AC7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CD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02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EB5F5A"/>
    <w:multiLevelType w:val="hybridMultilevel"/>
    <w:tmpl w:val="A13AC696"/>
    <w:lvl w:ilvl="0" w:tplc="1564E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C9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92A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D67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42F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E64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981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8E1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300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5B44261"/>
    <w:multiLevelType w:val="hybridMultilevel"/>
    <w:tmpl w:val="8D3825DA"/>
    <w:lvl w:ilvl="0" w:tplc="A1BAC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EEA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884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6D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0A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41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CB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01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E1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D0"/>
    <w:rsid w:val="000819D0"/>
    <w:rsid w:val="000B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9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08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819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9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08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81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1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2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66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izensadvice.org.uk/Toynbee%20Hall%20ID%20gui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citizensadvice.org.uk/Toynbee%20Hall%20ID%20gui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tizensadvice.org.uk/Toynbee%20Hall%20ID%20guide" TargetMode="External"/><Relationship Id="rId11" Type="http://schemas.openxmlformats.org/officeDocument/2006/relationships/hyperlink" Target="https://www.citizensadvice.org.uk/Toynbee%20Hall%20ID%20gui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itizensadvice.org.uk/Toynbee%20Hall%20ID%20gui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tizensadvice.org.uk/Toynbee%20Hall%20ID%20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 Group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Reynolds</dc:creator>
  <cp:lastModifiedBy>Sue Reynolds</cp:lastModifiedBy>
  <cp:revision>1</cp:revision>
  <dcterms:created xsi:type="dcterms:W3CDTF">2017-04-02T12:33:00Z</dcterms:created>
  <dcterms:modified xsi:type="dcterms:W3CDTF">2017-04-02T12:43:00Z</dcterms:modified>
</cp:coreProperties>
</file>