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Look w:val="04A0" w:firstRow="1" w:lastRow="0" w:firstColumn="1" w:lastColumn="0" w:noHBand="0" w:noVBand="1"/>
      </w:tblPr>
      <w:tblGrid>
        <w:gridCol w:w="2541"/>
        <w:gridCol w:w="2249"/>
        <w:gridCol w:w="1986"/>
        <w:gridCol w:w="2689"/>
      </w:tblGrid>
      <w:tr w:rsidR="007352FE" w:rsidTr="003B6BC8">
        <w:trPr>
          <w:cantSplit/>
        </w:trPr>
        <w:tc>
          <w:tcPr>
            <w:tcW w:w="9465" w:type="dxa"/>
            <w:gridSpan w:val="4"/>
            <w:hideMark/>
          </w:tcPr>
          <w:p w:rsidR="007352FE" w:rsidRDefault="007352FE" w:rsidP="004C59EB">
            <w:pPr>
              <w:spacing w:after="240" w:line="240" w:lineRule="auto"/>
              <w:jc w:val="right"/>
              <w:rPr>
                <w:rFonts w:ascii="Arial" w:eastAsia="Times New Roman" w:hAnsi="Arial" w:cs="Times New Roman"/>
                <w:b/>
                <w:bCs/>
                <w:sz w:val="24"/>
                <w:szCs w:val="20"/>
              </w:rPr>
            </w:pPr>
            <w:bookmarkStart w:id="0" w:name="_GoBack"/>
            <w:bookmarkEnd w:id="0"/>
            <w:r>
              <w:rPr>
                <w:rFonts w:ascii="Arial" w:eastAsia="Times New Roman" w:hAnsi="Arial" w:cs="Times New Roman"/>
                <w:b/>
                <w:bCs/>
                <w:sz w:val="24"/>
                <w:szCs w:val="20"/>
                <w:u w:val="single"/>
              </w:rPr>
              <w:t xml:space="preserve">Agenda Item No: </w:t>
            </w:r>
            <w:r w:rsidR="00CF6018">
              <w:rPr>
                <w:rFonts w:ascii="Arial" w:eastAsia="Times New Roman" w:hAnsi="Arial" w:cs="Times New Roman"/>
                <w:b/>
                <w:bCs/>
                <w:sz w:val="24"/>
                <w:szCs w:val="20"/>
                <w:u w:val="single"/>
              </w:rPr>
              <w:t>5</w:t>
            </w:r>
            <w:r>
              <w:rPr>
                <w:rFonts w:ascii="Arial" w:eastAsia="Times New Roman" w:hAnsi="Arial" w:cs="Times New Roman"/>
                <w:b/>
                <w:bCs/>
                <w:sz w:val="24"/>
                <w:szCs w:val="20"/>
                <w:u w:val="single"/>
              </w:rPr>
              <w:t xml:space="preserve"> </w:t>
            </w:r>
          </w:p>
        </w:tc>
      </w:tr>
      <w:tr w:rsidR="007352FE" w:rsidTr="003B6BC8">
        <w:trPr>
          <w:cantSplit/>
        </w:trPr>
        <w:tc>
          <w:tcPr>
            <w:tcW w:w="9465" w:type="dxa"/>
            <w:gridSpan w:val="4"/>
          </w:tcPr>
          <w:p w:rsidR="007352FE" w:rsidRDefault="007352FE">
            <w:pPr>
              <w:keepNext/>
              <w:spacing w:after="0" w:line="240" w:lineRule="auto"/>
              <w:outlineLvl w:val="1"/>
              <w:rPr>
                <w:rFonts w:ascii="Arial" w:eastAsia="Times New Roman" w:hAnsi="Arial" w:cs="Times New Roman"/>
                <w:b/>
                <w:bCs/>
                <w:color w:val="808080"/>
                <w:sz w:val="24"/>
                <w:szCs w:val="24"/>
                <w:u w:val="single"/>
              </w:rPr>
            </w:pPr>
          </w:p>
          <w:p w:rsidR="007352FE" w:rsidRDefault="007352FE">
            <w:pPr>
              <w:widowControl w:val="0"/>
              <w:spacing w:after="0" w:line="240" w:lineRule="auto"/>
              <w:rPr>
                <w:rFonts w:ascii="Arial" w:eastAsia="Times New Roman" w:hAnsi="Arial" w:cs="Arial"/>
                <w:b/>
                <w:bCs/>
                <w:iCs/>
                <w:sz w:val="24"/>
                <w:szCs w:val="24"/>
                <w:u w:val="single"/>
              </w:rPr>
            </w:pPr>
            <w:r>
              <w:rPr>
                <w:rFonts w:ascii="Arial" w:eastAsia="Times New Roman" w:hAnsi="Arial" w:cs="Arial"/>
                <w:b/>
                <w:bCs/>
                <w:iCs/>
                <w:sz w:val="24"/>
                <w:szCs w:val="24"/>
                <w:u w:val="single"/>
              </w:rPr>
              <w:t>CAMBRIDGESHIRE LOCAL ASSISTANCE SCHEME (CLAS)  FOR 2016/17</w:t>
            </w:r>
          </w:p>
          <w:p w:rsidR="007352FE" w:rsidRDefault="007352FE">
            <w:pPr>
              <w:spacing w:after="0" w:line="240" w:lineRule="auto"/>
              <w:rPr>
                <w:rFonts w:ascii="Arial" w:eastAsia="Times New Roman" w:hAnsi="Arial" w:cs="Times New Roman"/>
                <w:sz w:val="24"/>
                <w:szCs w:val="24"/>
              </w:rPr>
            </w:pPr>
          </w:p>
        </w:tc>
      </w:tr>
      <w:tr w:rsidR="007352FE" w:rsidTr="003B6BC8">
        <w:trPr>
          <w:cantSplit/>
        </w:trPr>
        <w:tc>
          <w:tcPr>
            <w:tcW w:w="2541" w:type="dxa"/>
            <w:hideMark/>
          </w:tcPr>
          <w:p w:rsidR="007352FE" w:rsidRDefault="007352FE">
            <w:pPr>
              <w:spacing w:after="240" w:line="240" w:lineRule="auto"/>
              <w:rPr>
                <w:rFonts w:ascii="Arial" w:eastAsia="Times New Roman" w:hAnsi="Arial" w:cs="Times New Roman"/>
                <w:i/>
                <w:iCs/>
                <w:sz w:val="24"/>
                <w:szCs w:val="24"/>
              </w:rPr>
            </w:pPr>
            <w:r>
              <w:rPr>
                <w:rFonts w:ascii="Arial" w:eastAsia="Times New Roman" w:hAnsi="Arial" w:cs="Times New Roman"/>
                <w:i/>
                <w:iCs/>
                <w:sz w:val="24"/>
                <w:szCs w:val="24"/>
              </w:rPr>
              <w:t>To:</w:t>
            </w:r>
          </w:p>
        </w:tc>
        <w:tc>
          <w:tcPr>
            <w:tcW w:w="6924" w:type="dxa"/>
            <w:gridSpan w:val="3"/>
            <w:hideMark/>
          </w:tcPr>
          <w:p w:rsidR="007352FE" w:rsidRDefault="007352FE">
            <w:pPr>
              <w:keepNext/>
              <w:spacing w:after="0" w:line="240" w:lineRule="auto"/>
              <w:outlineLvl w:val="1"/>
              <w:rPr>
                <w:rFonts w:ascii="Arial" w:eastAsia="Times New Roman" w:hAnsi="Arial" w:cs="Times New Roman"/>
                <w:b/>
                <w:bCs/>
                <w:sz w:val="24"/>
                <w:szCs w:val="24"/>
              </w:rPr>
            </w:pPr>
            <w:r>
              <w:rPr>
                <w:rFonts w:ascii="Arial" w:eastAsia="Times New Roman" w:hAnsi="Arial" w:cs="Times New Roman"/>
                <w:b/>
                <w:bCs/>
                <w:sz w:val="24"/>
                <w:szCs w:val="24"/>
              </w:rPr>
              <w:t>Adults Committee</w:t>
            </w:r>
          </w:p>
        </w:tc>
      </w:tr>
      <w:tr w:rsidR="007352FE" w:rsidTr="003B6BC8">
        <w:trPr>
          <w:cantSplit/>
        </w:trPr>
        <w:tc>
          <w:tcPr>
            <w:tcW w:w="2541" w:type="dxa"/>
            <w:hideMark/>
          </w:tcPr>
          <w:p w:rsidR="007352FE" w:rsidRDefault="007352FE">
            <w:pPr>
              <w:spacing w:after="240" w:line="240" w:lineRule="auto"/>
              <w:rPr>
                <w:rFonts w:ascii="Arial" w:eastAsia="Times New Roman" w:hAnsi="Arial" w:cs="Times New Roman"/>
                <w:i/>
                <w:iCs/>
                <w:sz w:val="24"/>
                <w:szCs w:val="24"/>
              </w:rPr>
            </w:pPr>
            <w:r>
              <w:rPr>
                <w:rFonts w:ascii="Arial" w:eastAsia="Times New Roman" w:hAnsi="Arial" w:cs="Times New Roman"/>
                <w:i/>
                <w:iCs/>
                <w:sz w:val="24"/>
                <w:szCs w:val="24"/>
              </w:rPr>
              <w:t>Meeting Date:</w:t>
            </w:r>
          </w:p>
        </w:tc>
        <w:tc>
          <w:tcPr>
            <w:tcW w:w="6924" w:type="dxa"/>
            <w:gridSpan w:val="3"/>
            <w:hideMark/>
          </w:tcPr>
          <w:p w:rsidR="007352FE" w:rsidRDefault="007352FE" w:rsidP="007352FE">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17 May 2016</w:t>
            </w:r>
          </w:p>
        </w:tc>
      </w:tr>
      <w:tr w:rsidR="007352FE" w:rsidTr="003B6BC8">
        <w:trPr>
          <w:cantSplit/>
        </w:trPr>
        <w:tc>
          <w:tcPr>
            <w:tcW w:w="2541" w:type="dxa"/>
            <w:hideMark/>
          </w:tcPr>
          <w:p w:rsidR="007352FE" w:rsidRDefault="007352FE">
            <w:pPr>
              <w:spacing w:after="240" w:line="240" w:lineRule="auto"/>
              <w:rPr>
                <w:rFonts w:ascii="Arial" w:eastAsia="Times New Roman" w:hAnsi="Arial" w:cs="Times New Roman"/>
                <w:i/>
                <w:iCs/>
                <w:sz w:val="24"/>
                <w:szCs w:val="24"/>
              </w:rPr>
            </w:pPr>
            <w:r>
              <w:rPr>
                <w:rFonts w:ascii="Arial" w:eastAsia="Times New Roman" w:hAnsi="Arial" w:cs="Times New Roman"/>
                <w:i/>
                <w:iCs/>
                <w:sz w:val="24"/>
                <w:szCs w:val="24"/>
              </w:rPr>
              <w:t>From:</w:t>
            </w:r>
          </w:p>
        </w:tc>
        <w:tc>
          <w:tcPr>
            <w:tcW w:w="6924" w:type="dxa"/>
            <w:gridSpan w:val="3"/>
          </w:tcPr>
          <w:p w:rsidR="007352FE" w:rsidRDefault="007352FE">
            <w:pPr>
              <w:keepNext/>
              <w:spacing w:after="0" w:line="240" w:lineRule="auto"/>
              <w:outlineLvl w:val="1"/>
              <w:rPr>
                <w:rFonts w:ascii="Arial" w:eastAsia="Times New Roman" w:hAnsi="Arial" w:cs="Times New Roman"/>
                <w:b/>
                <w:bCs/>
                <w:sz w:val="24"/>
                <w:szCs w:val="24"/>
              </w:rPr>
            </w:pPr>
            <w:r>
              <w:rPr>
                <w:rFonts w:ascii="Arial" w:eastAsia="Times New Roman" w:hAnsi="Arial" w:cs="Times New Roman"/>
                <w:b/>
                <w:bCs/>
                <w:sz w:val="24"/>
                <w:szCs w:val="24"/>
              </w:rPr>
              <w:t>Adrian Loades, Executive Director: Children, Families and Adults Services</w:t>
            </w:r>
          </w:p>
          <w:p w:rsidR="007352FE" w:rsidRDefault="007352FE">
            <w:pPr>
              <w:spacing w:after="0" w:line="240" w:lineRule="auto"/>
              <w:rPr>
                <w:rFonts w:ascii="Arial" w:eastAsia="Times New Roman" w:hAnsi="Arial" w:cs="Times New Roman"/>
                <w:sz w:val="24"/>
                <w:szCs w:val="24"/>
              </w:rPr>
            </w:pPr>
          </w:p>
        </w:tc>
      </w:tr>
      <w:tr w:rsidR="007352FE" w:rsidTr="003B6BC8">
        <w:trPr>
          <w:cantSplit/>
        </w:trPr>
        <w:tc>
          <w:tcPr>
            <w:tcW w:w="2541" w:type="dxa"/>
            <w:hideMark/>
          </w:tcPr>
          <w:p w:rsidR="007352FE" w:rsidRDefault="007352FE">
            <w:pPr>
              <w:spacing w:after="240" w:line="240" w:lineRule="auto"/>
              <w:rPr>
                <w:rFonts w:ascii="Arial" w:eastAsia="Times New Roman" w:hAnsi="Arial" w:cs="Times New Roman"/>
                <w:i/>
                <w:iCs/>
                <w:sz w:val="24"/>
                <w:szCs w:val="24"/>
              </w:rPr>
            </w:pPr>
            <w:r>
              <w:rPr>
                <w:rFonts w:ascii="Arial" w:eastAsia="Times New Roman" w:hAnsi="Arial" w:cs="Times New Roman"/>
                <w:i/>
                <w:iCs/>
                <w:sz w:val="24"/>
                <w:szCs w:val="24"/>
              </w:rPr>
              <w:t>Electoral division(s):</w:t>
            </w:r>
          </w:p>
        </w:tc>
        <w:tc>
          <w:tcPr>
            <w:tcW w:w="6924" w:type="dxa"/>
            <w:gridSpan w:val="3"/>
          </w:tcPr>
          <w:p w:rsidR="007352FE" w:rsidRDefault="007352FE">
            <w:pPr>
              <w:spacing w:after="0" w:line="240" w:lineRule="auto"/>
              <w:rPr>
                <w:rFonts w:ascii="Arial" w:eastAsia="Times New Roman" w:hAnsi="Arial" w:cs="Times New Roman"/>
                <w:b/>
                <w:bCs/>
                <w:sz w:val="24"/>
                <w:szCs w:val="24"/>
                <w:lang w:val="en-US"/>
              </w:rPr>
            </w:pPr>
            <w:r>
              <w:rPr>
                <w:rFonts w:ascii="Arial" w:eastAsia="Times New Roman" w:hAnsi="Arial" w:cs="Times New Roman"/>
                <w:b/>
                <w:bCs/>
                <w:sz w:val="24"/>
                <w:szCs w:val="24"/>
                <w:lang w:val="en-US"/>
              </w:rPr>
              <w:t>All</w:t>
            </w:r>
          </w:p>
          <w:p w:rsidR="007352FE" w:rsidRDefault="007352FE">
            <w:pPr>
              <w:spacing w:after="0" w:line="240" w:lineRule="auto"/>
              <w:rPr>
                <w:rFonts w:ascii="Arial" w:eastAsia="Times New Roman" w:hAnsi="Arial" w:cs="Times New Roman"/>
                <w:b/>
                <w:bCs/>
                <w:sz w:val="24"/>
                <w:szCs w:val="24"/>
                <w:lang w:val="en-US"/>
              </w:rPr>
            </w:pPr>
          </w:p>
        </w:tc>
      </w:tr>
      <w:tr w:rsidR="007352FE" w:rsidTr="003B6BC8">
        <w:tc>
          <w:tcPr>
            <w:tcW w:w="2541" w:type="dxa"/>
            <w:hideMark/>
          </w:tcPr>
          <w:p w:rsidR="007352FE" w:rsidRDefault="007352FE">
            <w:pPr>
              <w:spacing w:after="240" w:line="240" w:lineRule="auto"/>
              <w:rPr>
                <w:rFonts w:ascii="Arial" w:eastAsia="Times New Roman" w:hAnsi="Arial" w:cs="Times New Roman"/>
                <w:i/>
                <w:iCs/>
                <w:sz w:val="24"/>
                <w:szCs w:val="24"/>
              </w:rPr>
            </w:pPr>
            <w:r>
              <w:rPr>
                <w:rFonts w:ascii="Arial" w:eastAsia="Times New Roman" w:hAnsi="Arial" w:cs="Times New Roman"/>
                <w:i/>
                <w:iCs/>
                <w:sz w:val="24"/>
                <w:szCs w:val="24"/>
              </w:rPr>
              <w:t>Forward Plan ref:</w:t>
            </w:r>
          </w:p>
        </w:tc>
        <w:tc>
          <w:tcPr>
            <w:tcW w:w="2249" w:type="dxa"/>
          </w:tcPr>
          <w:p w:rsidR="007352FE" w:rsidRDefault="007352FE">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For key decision: </w:t>
            </w:r>
          </w:p>
          <w:p w:rsidR="007352FE" w:rsidRDefault="007352FE">
            <w:pPr>
              <w:spacing w:after="0" w:line="240" w:lineRule="auto"/>
              <w:rPr>
                <w:rFonts w:ascii="Arial" w:eastAsia="Times New Roman" w:hAnsi="Arial" w:cs="Times New Roman"/>
                <w:b/>
                <w:bCs/>
                <w:sz w:val="24"/>
                <w:szCs w:val="24"/>
              </w:rPr>
            </w:pPr>
          </w:p>
        </w:tc>
        <w:tc>
          <w:tcPr>
            <w:tcW w:w="1986" w:type="dxa"/>
            <w:hideMark/>
          </w:tcPr>
          <w:p w:rsidR="007352FE" w:rsidRPr="000B1172" w:rsidRDefault="000B1172">
            <w:pPr>
              <w:spacing w:after="0"/>
              <w:rPr>
                <w:rFonts w:ascii="Arial" w:eastAsia="Times New Roman" w:hAnsi="Arial" w:cs="Times New Roman"/>
                <w:b/>
                <w:bCs/>
                <w:sz w:val="24"/>
                <w:szCs w:val="24"/>
              </w:rPr>
            </w:pPr>
            <w:r w:rsidRPr="000B1172">
              <w:rPr>
                <w:rFonts w:ascii="Arial" w:eastAsia="Times New Roman" w:hAnsi="Arial" w:cs="Times New Roman"/>
                <w:b/>
                <w:bCs/>
                <w:sz w:val="24"/>
                <w:szCs w:val="24"/>
              </w:rPr>
              <w:t>n/a</w:t>
            </w:r>
          </w:p>
        </w:tc>
        <w:tc>
          <w:tcPr>
            <w:tcW w:w="2689" w:type="dxa"/>
          </w:tcPr>
          <w:p w:rsidR="007352FE" w:rsidRDefault="007352FE">
            <w:pPr>
              <w:keepNext/>
              <w:spacing w:after="0" w:line="240" w:lineRule="auto"/>
              <w:outlineLvl w:val="4"/>
              <w:rPr>
                <w:rFonts w:ascii="Arial" w:eastAsia="Times New Roman" w:hAnsi="Arial" w:cs="Times New Roman"/>
                <w:b/>
                <w:bCs/>
                <w:sz w:val="24"/>
                <w:szCs w:val="24"/>
              </w:rPr>
            </w:pPr>
            <w:r>
              <w:rPr>
                <w:rFonts w:ascii="Arial" w:eastAsia="Times New Roman" w:hAnsi="Arial" w:cs="Times New Roman"/>
                <w:b/>
                <w:bCs/>
                <w:sz w:val="24"/>
                <w:szCs w:val="24"/>
              </w:rPr>
              <w:t>Key Decision: No</w:t>
            </w:r>
          </w:p>
          <w:p w:rsidR="007352FE" w:rsidRDefault="007352FE">
            <w:pPr>
              <w:keepNext/>
              <w:spacing w:after="0" w:line="240" w:lineRule="auto"/>
              <w:outlineLvl w:val="4"/>
              <w:rPr>
                <w:rFonts w:ascii="Arial" w:eastAsia="Times New Roman" w:hAnsi="Arial" w:cs="Times New Roman"/>
                <w:b/>
                <w:bCs/>
                <w:i/>
                <w:iCs/>
                <w:sz w:val="24"/>
                <w:szCs w:val="24"/>
              </w:rPr>
            </w:pPr>
          </w:p>
        </w:tc>
      </w:tr>
      <w:tr w:rsidR="007352FE" w:rsidTr="003B6BC8">
        <w:trPr>
          <w:cantSplit/>
        </w:trPr>
        <w:tc>
          <w:tcPr>
            <w:tcW w:w="2541" w:type="dxa"/>
            <w:hideMark/>
          </w:tcPr>
          <w:p w:rsidR="007352FE" w:rsidRDefault="007352FE">
            <w:pPr>
              <w:spacing w:after="240" w:line="240" w:lineRule="auto"/>
              <w:rPr>
                <w:rFonts w:ascii="Arial" w:eastAsia="Times New Roman" w:hAnsi="Arial" w:cs="Times New Roman"/>
                <w:b/>
                <w:bCs/>
                <w:i/>
                <w:iCs/>
                <w:sz w:val="24"/>
                <w:szCs w:val="24"/>
              </w:rPr>
            </w:pPr>
            <w:r>
              <w:rPr>
                <w:rFonts w:ascii="Arial" w:eastAsia="Times New Roman" w:hAnsi="Arial" w:cs="Times New Roman"/>
                <w:i/>
                <w:iCs/>
                <w:sz w:val="24"/>
                <w:szCs w:val="24"/>
              </w:rPr>
              <w:t>Purpose:</w:t>
            </w:r>
          </w:p>
        </w:tc>
        <w:tc>
          <w:tcPr>
            <w:tcW w:w="6924" w:type="dxa"/>
            <w:gridSpan w:val="3"/>
          </w:tcPr>
          <w:p w:rsidR="0024759B" w:rsidRDefault="0024759B" w:rsidP="0024759B">
            <w:pPr>
              <w:pStyle w:val="ListParagraph"/>
              <w:numPr>
                <w:ilvl w:val="0"/>
                <w:numId w:val="16"/>
              </w:numPr>
              <w:tabs>
                <w:tab w:val="left" w:pos="1201"/>
              </w:tabs>
              <w:spacing w:after="0" w:line="240" w:lineRule="auto"/>
              <w:ind w:left="436" w:hanging="425"/>
              <w:rPr>
                <w:rFonts w:ascii="Arial" w:eastAsia="Times New Roman" w:hAnsi="Arial" w:cs="Arial"/>
                <w:b/>
                <w:sz w:val="24"/>
                <w:szCs w:val="24"/>
              </w:rPr>
            </w:pPr>
            <w:r>
              <w:rPr>
                <w:rFonts w:ascii="Arial" w:eastAsia="Times New Roman" w:hAnsi="Arial" w:cs="Arial"/>
                <w:b/>
                <w:sz w:val="24"/>
                <w:szCs w:val="24"/>
              </w:rPr>
              <w:t>To provide an update on CLAS</w:t>
            </w:r>
          </w:p>
          <w:p w:rsidR="00CF6018" w:rsidRDefault="00CF6018" w:rsidP="00CF6018">
            <w:pPr>
              <w:pStyle w:val="ListParagraph"/>
              <w:tabs>
                <w:tab w:val="left" w:pos="1201"/>
              </w:tabs>
              <w:spacing w:after="0" w:line="240" w:lineRule="auto"/>
              <w:ind w:left="436"/>
              <w:rPr>
                <w:rFonts w:ascii="Arial" w:eastAsia="Times New Roman" w:hAnsi="Arial" w:cs="Arial"/>
                <w:b/>
                <w:sz w:val="24"/>
                <w:szCs w:val="24"/>
              </w:rPr>
            </w:pPr>
          </w:p>
          <w:p w:rsidR="007352FE" w:rsidRPr="0024759B" w:rsidRDefault="0024759B" w:rsidP="0024759B">
            <w:pPr>
              <w:pStyle w:val="ListParagraph"/>
              <w:numPr>
                <w:ilvl w:val="0"/>
                <w:numId w:val="16"/>
              </w:numPr>
              <w:tabs>
                <w:tab w:val="left" w:pos="1201"/>
              </w:tabs>
              <w:spacing w:after="0" w:line="240" w:lineRule="auto"/>
              <w:ind w:left="436" w:hanging="425"/>
              <w:rPr>
                <w:rFonts w:ascii="Arial" w:eastAsia="Times New Roman" w:hAnsi="Arial" w:cs="Arial"/>
                <w:b/>
                <w:sz w:val="24"/>
                <w:szCs w:val="24"/>
              </w:rPr>
            </w:pPr>
            <w:r>
              <w:rPr>
                <w:rFonts w:ascii="Arial" w:eastAsia="Times New Roman" w:hAnsi="Arial" w:cs="Arial"/>
                <w:b/>
                <w:sz w:val="24"/>
                <w:szCs w:val="24"/>
              </w:rPr>
              <w:t xml:space="preserve">To seek outline agreement to work up a </w:t>
            </w:r>
            <w:r w:rsidR="00B9646F">
              <w:rPr>
                <w:rFonts w:ascii="Arial" w:eastAsia="Times New Roman" w:hAnsi="Arial" w:cs="Arial"/>
                <w:b/>
                <w:sz w:val="24"/>
                <w:szCs w:val="24"/>
              </w:rPr>
              <w:t>new approach to CLAS arrangements</w:t>
            </w:r>
            <w:r w:rsidR="00B845B0">
              <w:rPr>
                <w:rFonts w:ascii="Arial" w:eastAsia="Times New Roman" w:hAnsi="Arial" w:cs="Arial"/>
                <w:b/>
                <w:sz w:val="24"/>
                <w:szCs w:val="24"/>
              </w:rPr>
              <w:t xml:space="preserve"> </w:t>
            </w:r>
            <w:r w:rsidR="001B5E69">
              <w:rPr>
                <w:rFonts w:ascii="Arial" w:eastAsia="Times New Roman" w:hAnsi="Arial" w:cs="Arial"/>
                <w:b/>
                <w:sz w:val="24"/>
                <w:szCs w:val="24"/>
              </w:rPr>
              <w:t>that provides</w:t>
            </w:r>
            <w:r w:rsidR="00F2577E">
              <w:rPr>
                <w:rFonts w:ascii="Arial" w:eastAsia="Times New Roman" w:hAnsi="Arial" w:cs="Arial"/>
                <w:b/>
                <w:sz w:val="24"/>
                <w:szCs w:val="24"/>
              </w:rPr>
              <w:t xml:space="preserve"> information and advice</w:t>
            </w:r>
            <w:r w:rsidR="001B5E69">
              <w:rPr>
                <w:rFonts w:ascii="Arial" w:eastAsia="Times New Roman" w:hAnsi="Arial" w:cs="Arial"/>
                <w:b/>
                <w:sz w:val="24"/>
                <w:szCs w:val="24"/>
              </w:rPr>
              <w:t xml:space="preserve"> as well as access to goods and services</w:t>
            </w:r>
          </w:p>
          <w:p w:rsidR="00310D49" w:rsidRDefault="00310D49" w:rsidP="00310D49">
            <w:pPr>
              <w:tabs>
                <w:tab w:val="left" w:pos="1201"/>
              </w:tabs>
              <w:spacing w:after="0" w:line="240" w:lineRule="auto"/>
              <w:rPr>
                <w:rFonts w:ascii="Arial" w:eastAsia="Times New Roman" w:hAnsi="Arial" w:cs="Times New Roman"/>
                <w:b/>
                <w:bCs/>
                <w:sz w:val="24"/>
                <w:szCs w:val="24"/>
              </w:rPr>
            </w:pPr>
          </w:p>
        </w:tc>
      </w:tr>
      <w:tr w:rsidR="007352FE" w:rsidTr="003B6BC8">
        <w:trPr>
          <w:cantSplit/>
          <w:trHeight w:val="2177"/>
        </w:trPr>
        <w:tc>
          <w:tcPr>
            <w:tcW w:w="2541" w:type="dxa"/>
            <w:hideMark/>
          </w:tcPr>
          <w:p w:rsidR="007352FE" w:rsidRDefault="007352FE">
            <w:pPr>
              <w:spacing w:after="240" w:line="240" w:lineRule="auto"/>
              <w:rPr>
                <w:rFonts w:ascii="Arial" w:eastAsia="Times New Roman" w:hAnsi="Arial" w:cs="Times New Roman"/>
                <w:i/>
                <w:iCs/>
                <w:sz w:val="24"/>
                <w:szCs w:val="24"/>
              </w:rPr>
            </w:pPr>
            <w:r>
              <w:rPr>
                <w:rFonts w:ascii="Arial" w:eastAsia="Times New Roman" w:hAnsi="Arial" w:cs="Times New Roman"/>
                <w:i/>
                <w:iCs/>
                <w:sz w:val="24"/>
                <w:szCs w:val="24"/>
              </w:rPr>
              <w:t>Recommendation:</w:t>
            </w:r>
          </w:p>
        </w:tc>
        <w:tc>
          <w:tcPr>
            <w:tcW w:w="6924" w:type="dxa"/>
            <w:gridSpan w:val="3"/>
          </w:tcPr>
          <w:p w:rsidR="00310D49" w:rsidRDefault="007352FE">
            <w:pPr>
              <w:spacing w:after="0" w:line="240" w:lineRule="auto"/>
              <w:rPr>
                <w:rFonts w:ascii="Arial" w:eastAsia="Times New Roman" w:hAnsi="Arial" w:cs="Arial"/>
                <w:b/>
                <w:sz w:val="24"/>
                <w:szCs w:val="24"/>
              </w:rPr>
            </w:pPr>
            <w:r>
              <w:rPr>
                <w:rFonts w:ascii="Arial" w:eastAsia="Times New Roman" w:hAnsi="Arial" w:cs="Arial"/>
                <w:b/>
                <w:sz w:val="24"/>
                <w:szCs w:val="24"/>
              </w:rPr>
              <w:t>The Committee is recommended to</w:t>
            </w:r>
            <w:r w:rsidR="00310D49">
              <w:rPr>
                <w:rFonts w:ascii="Arial" w:eastAsia="Times New Roman" w:hAnsi="Arial" w:cs="Arial"/>
                <w:b/>
                <w:sz w:val="24"/>
                <w:szCs w:val="24"/>
              </w:rPr>
              <w:t>:</w:t>
            </w:r>
          </w:p>
          <w:p w:rsidR="00CF6018" w:rsidRDefault="00CF6018">
            <w:pPr>
              <w:spacing w:after="0" w:line="240" w:lineRule="auto"/>
              <w:rPr>
                <w:rFonts w:ascii="Arial" w:eastAsia="Times New Roman" w:hAnsi="Arial" w:cs="Arial"/>
                <w:b/>
                <w:sz w:val="24"/>
                <w:szCs w:val="24"/>
              </w:rPr>
            </w:pPr>
          </w:p>
          <w:p w:rsidR="00310D49" w:rsidRDefault="00310D49" w:rsidP="00B9646F">
            <w:pPr>
              <w:pStyle w:val="ListParagraph"/>
              <w:numPr>
                <w:ilvl w:val="0"/>
                <w:numId w:val="7"/>
              </w:numPr>
              <w:spacing w:after="0" w:line="240" w:lineRule="auto"/>
              <w:ind w:left="436" w:hanging="425"/>
              <w:rPr>
                <w:rFonts w:ascii="Arial" w:eastAsia="Times New Roman" w:hAnsi="Arial" w:cs="Arial"/>
                <w:b/>
                <w:sz w:val="24"/>
                <w:szCs w:val="24"/>
              </w:rPr>
            </w:pPr>
            <w:r w:rsidRPr="00310D49">
              <w:rPr>
                <w:rFonts w:ascii="Arial" w:eastAsia="Times New Roman" w:hAnsi="Arial" w:cs="Arial"/>
                <w:b/>
                <w:sz w:val="24"/>
                <w:szCs w:val="24"/>
              </w:rPr>
              <w:t>Consider the proposed alternative approach to providing a Cambridgeshire Local Assistance Scheme</w:t>
            </w:r>
            <w:r w:rsidR="00B9646F">
              <w:rPr>
                <w:rFonts w:ascii="Arial" w:eastAsia="Times New Roman" w:hAnsi="Arial" w:cs="Arial"/>
                <w:b/>
                <w:sz w:val="24"/>
                <w:szCs w:val="24"/>
              </w:rPr>
              <w:t xml:space="preserve"> as outlined </w:t>
            </w:r>
            <w:r w:rsidR="003F0B67">
              <w:rPr>
                <w:rFonts w:ascii="Arial" w:eastAsia="Times New Roman" w:hAnsi="Arial" w:cs="Arial"/>
                <w:b/>
                <w:sz w:val="24"/>
                <w:szCs w:val="24"/>
              </w:rPr>
              <w:t>i</w:t>
            </w:r>
            <w:r w:rsidR="00B9646F">
              <w:rPr>
                <w:rFonts w:ascii="Arial" w:eastAsia="Times New Roman" w:hAnsi="Arial" w:cs="Arial"/>
                <w:b/>
                <w:sz w:val="24"/>
                <w:szCs w:val="24"/>
              </w:rPr>
              <w:t>n Section 4</w:t>
            </w:r>
            <w:r w:rsidRPr="00310D49">
              <w:rPr>
                <w:rFonts w:ascii="Arial" w:eastAsia="Times New Roman" w:hAnsi="Arial" w:cs="Arial"/>
                <w:b/>
                <w:sz w:val="24"/>
                <w:szCs w:val="24"/>
              </w:rPr>
              <w:t>.</w:t>
            </w:r>
          </w:p>
          <w:p w:rsidR="00CF6018" w:rsidRPr="00310D49" w:rsidRDefault="00CF6018" w:rsidP="00CF6018">
            <w:pPr>
              <w:pStyle w:val="ListParagraph"/>
              <w:spacing w:after="0" w:line="240" w:lineRule="auto"/>
              <w:ind w:left="436"/>
              <w:rPr>
                <w:rFonts w:ascii="Arial" w:eastAsia="Times New Roman" w:hAnsi="Arial" w:cs="Arial"/>
                <w:b/>
                <w:sz w:val="24"/>
                <w:szCs w:val="24"/>
              </w:rPr>
            </w:pPr>
          </w:p>
          <w:p w:rsidR="007352FE" w:rsidRDefault="00310D49" w:rsidP="00B9646F">
            <w:pPr>
              <w:pStyle w:val="ListParagraph"/>
              <w:numPr>
                <w:ilvl w:val="0"/>
                <w:numId w:val="7"/>
              </w:numPr>
              <w:spacing w:after="0" w:line="240" w:lineRule="auto"/>
              <w:ind w:left="436" w:hanging="425"/>
              <w:rPr>
                <w:rFonts w:ascii="Arial" w:eastAsia="Times New Roman" w:hAnsi="Arial" w:cs="Arial"/>
                <w:b/>
                <w:sz w:val="24"/>
                <w:szCs w:val="24"/>
              </w:rPr>
            </w:pPr>
            <w:r w:rsidRPr="00310D49">
              <w:rPr>
                <w:rFonts w:ascii="Arial" w:eastAsia="Times New Roman" w:hAnsi="Arial" w:cs="Arial"/>
                <w:b/>
                <w:sz w:val="24"/>
                <w:szCs w:val="24"/>
              </w:rPr>
              <w:t>Support further investigation into this alternative approach.</w:t>
            </w:r>
          </w:p>
          <w:p w:rsidR="00CF6018" w:rsidRPr="00CF6018" w:rsidRDefault="00CF6018" w:rsidP="00CF6018">
            <w:pPr>
              <w:spacing w:after="0" w:line="240" w:lineRule="auto"/>
              <w:rPr>
                <w:rFonts w:ascii="Arial" w:eastAsia="Times New Roman" w:hAnsi="Arial" w:cs="Arial"/>
                <w:b/>
                <w:sz w:val="24"/>
                <w:szCs w:val="24"/>
              </w:rPr>
            </w:pPr>
          </w:p>
          <w:p w:rsidR="007352FE" w:rsidRPr="003F0B67" w:rsidRDefault="003F0B67" w:rsidP="00690FA0">
            <w:pPr>
              <w:pStyle w:val="ListParagraph"/>
              <w:numPr>
                <w:ilvl w:val="0"/>
                <w:numId w:val="7"/>
              </w:numPr>
              <w:spacing w:after="0" w:line="240" w:lineRule="auto"/>
              <w:ind w:left="436" w:hanging="425"/>
              <w:rPr>
                <w:rFonts w:ascii="Arial" w:eastAsia="Times New Roman" w:hAnsi="Arial" w:cs="Arial"/>
                <w:b/>
                <w:sz w:val="24"/>
                <w:szCs w:val="24"/>
              </w:rPr>
            </w:pPr>
            <w:r>
              <w:rPr>
                <w:rFonts w:ascii="Arial" w:eastAsia="Times New Roman" w:hAnsi="Arial" w:cs="Arial"/>
                <w:b/>
                <w:sz w:val="24"/>
                <w:szCs w:val="24"/>
              </w:rPr>
              <w:t xml:space="preserve">Agree </w:t>
            </w:r>
            <w:r w:rsidR="004D26F4">
              <w:rPr>
                <w:rFonts w:ascii="Arial" w:eastAsia="Times New Roman" w:hAnsi="Arial" w:cs="Arial"/>
                <w:b/>
                <w:sz w:val="24"/>
                <w:szCs w:val="24"/>
              </w:rPr>
              <w:t>further updates be provided to Adult Spokes rather than further reports to committee</w:t>
            </w:r>
            <w:r>
              <w:rPr>
                <w:rFonts w:ascii="Arial" w:eastAsia="Times New Roman" w:hAnsi="Arial" w:cs="Arial"/>
                <w:b/>
                <w:sz w:val="24"/>
                <w:szCs w:val="24"/>
              </w:rPr>
              <w:t>.</w:t>
            </w:r>
          </w:p>
        </w:tc>
      </w:tr>
    </w:tbl>
    <w:p w:rsidR="005804CF" w:rsidRDefault="005804CF" w:rsidP="00A63091">
      <w:pPr>
        <w:pStyle w:val="NoSpacing"/>
        <w:rPr>
          <w:rFonts w:ascii="Arial" w:hAnsi="Arial" w:cs="Arial"/>
          <w:b/>
          <w:sz w:val="24"/>
          <w:szCs w:val="24"/>
        </w:rPr>
      </w:pPr>
    </w:p>
    <w:p w:rsidR="004C59EB" w:rsidRDefault="004C59EB">
      <w:pPr>
        <w:rPr>
          <w:rFonts w:ascii="Arial" w:hAnsi="Arial" w:cs="Arial"/>
          <w:b/>
          <w:sz w:val="24"/>
          <w:szCs w:val="24"/>
        </w:rPr>
      </w:pPr>
    </w:p>
    <w:p w:rsidR="004C59EB" w:rsidRDefault="004C59EB">
      <w:pPr>
        <w:rPr>
          <w:rFonts w:ascii="Arial" w:hAnsi="Arial" w:cs="Arial"/>
          <w:b/>
          <w:sz w:val="24"/>
          <w:szCs w:val="24"/>
        </w:rPr>
      </w:pPr>
    </w:p>
    <w:p w:rsidR="004C59EB" w:rsidRDefault="004C59EB">
      <w:pPr>
        <w:rPr>
          <w:rFonts w:ascii="Arial" w:hAnsi="Arial" w:cs="Arial"/>
          <w:b/>
          <w:sz w:val="24"/>
          <w:szCs w:val="24"/>
        </w:rPr>
      </w:pPr>
    </w:p>
    <w:p w:rsidR="004C59EB" w:rsidRDefault="004C59EB">
      <w:pPr>
        <w:rPr>
          <w:rFonts w:ascii="Arial" w:hAnsi="Arial" w:cs="Arial"/>
          <w:b/>
          <w:sz w:val="24"/>
          <w:szCs w:val="24"/>
        </w:rPr>
      </w:pPr>
    </w:p>
    <w:tbl>
      <w:tblPr>
        <w:tblpPr w:leftFromText="180" w:rightFromText="180" w:bottomFromText="200" w:vertAnchor="text" w:horzAnchor="margin" w:tblpY="1128"/>
        <w:tblW w:w="59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7"/>
        <w:gridCol w:w="4613"/>
      </w:tblGrid>
      <w:tr w:rsidR="004C59EB" w:rsidRPr="004C59EB" w:rsidTr="004C59EB">
        <w:trPr>
          <w:trHeight w:val="243"/>
        </w:trPr>
        <w:tc>
          <w:tcPr>
            <w:tcW w:w="1307" w:type="dxa"/>
            <w:tcBorders>
              <w:top w:val="single" w:sz="4" w:space="0" w:color="auto"/>
              <w:left w:val="single" w:sz="4" w:space="0" w:color="auto"/>
              <w:bottom w:val="nil"/>
              <w:right w:val="nil"/>
            </w:tcBorders>
          </w:tcPr>
          <w:p w:rsidR="004C59EB" w:rsidRPr="004C59EB" w:rsidRDefault="004C59EB" w:rsidP="004C59EB">
            <w:pPr>
              <w:spacing w:after="0" w:line="240" w:lineRule="auto"/>
              <w:rPr>
                <w:rFonts w:ascii="Arial" w:eastAsia="Times New Roman" w:hAnsi="Arial" w:cs="Arial"/>
                <w:sz w:val="24"/>
                <w:szCs w:val="24"/>
              </w:rPr>
            </w:pPr>
          </w:p>
        </w:tc>
        <w:tc>
          <w:tcPr>
            <w:tcW w:w="4613" w:type="dxa"/>
            <w:tcBorders>
              <w:top w:val="single" w:sz="4" w:space="0" w:color="auto"/>
              <w:left w:val="nil"/>
              <w:bottom w:val="nil"/>
              <w:right w:val="single" w:sz="4" w:space="0" w:color="auto"/>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b/>
                <w:bCs/>
                <w:i/>
                <w:iCs/>
                <w:sz w:val="24"/>
                <w:szCs w:val="24"/>
              </w:rPr>
              <w:t>Officer contact:</w:t>
            </w:r>
          </w:p>
        </w:tc>
      </w:tr>
      <w:tr w:rsidR="004C59EB" w:rsidRPr="004C59EB" w:rsidTr="004C59EB">
        <w:trPr>
          <w:trHeight w:val="243"/>
        </w:trPr>
        <w:tc>
          <w:tcPr>
            <w:tcW w:w="1307" w:type="dxa"/>
            <w:tcBorders>
              <w:top w:val="nil"/>
              <w:left w:val="single" w:sz="4" w:space="0" w:color="auto"/>
              <w:bottom w:val="nil"/>
              <w:right w:val="nil"/>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sz w:val="24"/>
                <w:szCs w:val="24"/>
              </w:rPr>
              <w:t>Name:</w:t>
            </w:r>
          </w:p>
        </w:tc>
        <w:tc>
          <w:tcPr>
            <w:tcW w:w="4613" w:type="dxa"/>
            <w:tcBorders>
              <w:top w:val="nil"/>
              <w:left w:val="nil"/>
              <w:bottom w:val="nil"/>
              <w:right w:val="single" w:sz="4" w:space="0" w:color="auto"/>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sz w:val="24"/>
                <w:szCs w:val="24"/>
              </w:rPr>
              <w:t>Jane Hargrave</w:t>
            </w:r>
          </w:p>
        </w:tc>
      </w:tr>
      <w:tr w:rsidR="004C59EB" w:rsidRPr="004C59EB" w:rsidTr="004C59EB">
        <w:trPr>
          <w:trHeight w:val="243"/>
        </w:trPr>
        <w:tc>
          <w:tcPr>
            <w:tcW w:w="1307" w:type="dxa"/>
            <w:tcBorders>
              <w:top w:val="nil"/>
              <w:left w:val="single" w:sz="4" w:space="0" w:color="auto"/>
              <w:bottom w:val="nil"/>
              <w:right w:val="nil"/>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sz w:val="24"/>
                <w:szCs w:val="24"/>
              </w:rPr>
              <w:t>Post:</w:t>
            </w:r>
          </w:p>
        </w:tc>
        <w:tc>
          <w:tcPr>
            <w:tcW w:w="4613" w:type="dxa"/>
            <w:tcBorders>
              <w:top w:val="nil"/>
              <w:left w:val="nil"/>
              <w:bottom w:val="nil"/>
              <w:right w:val="single" w:sz="4" w:space="0" w:color="auto"/>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sz w:val="24"/>
                <w:szCs w:val="24"/>
              </w:rPr>
              <w:t>Information Development Manager</w:t>
            </w:r>
          </w:p>
        </w:tc>
      </w:tr>
      <w:tr w:rsidR="004C59EB" w:rsidRPr="004C59EB" w:rsidTr="004C59EB">
        <w:trPr>
          <w:trHeight w:val="243"/>
        </w:trPr>
        <w:tc>
          <w:tcPr>
            <w:tcW w:w="1307" w:type="dxa"/>
            <w:tcBorders>
              <w:top w:val="nil"/>
              <w:left w:val="single" w:sz="4" w:space="0" w:color="auto"/>
              <w:bottom w:val="nil"/>
              <w:right w:val="nil"/>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sz w:val="24"/>
                <w:szCs w:val="24"/>
              </w:rPr>
              <w:t>Email:</w:t>
            </w:r>
          </w:p>
        </w:tc>
        <w:tc>
          <w:tcPr>
            <w:tcW w:w="4613" w:type="dxa"/>
            <w:tcBorders>
              <w:top w:val="nil"/>
              <w:left w:val="nil"/>
              <w:bottom w:val="nil"/>
              <w:right w:val="single" w:sz="4" w:space="0" w:color="auto"/>
            </w:tcBorders>
            <w:hideMark/>
          </w:tcPr>
          <w:p w:rsidR="004C59EB" w:rsidRPr="004C59EB" w:rsidRDefault="009D29EF" w:rsidP="004C59EB">
            <w:pPr>
              <w:spacing w:after="0" w:line="240" w:lineRule="auto"/>
              <w:rPr>
                <w:rFonts w:ascii="Arial" w:eastAsia="Times New Roman" w:hAnsi="Arial" w:cs="Arial"/>
                <w:sz w:val="24"/>
                <w:szCs w:val="24"/>
              </w:rPr>
            </w:pPr>
            <w:hyperlink r:id="rId12" w:history="1">
              <w:r w:rsidR="004C59EB" w:rsidRPr="004C59EB">
                <w:rPr>
                  <w:rStyle w:val="Hyperlink"/>
                  <w:rFonts w:ascii="Arial" w:hAnsi="Arial" w:cs="Arial"/>
                  <w:sz w:val="24"/>
                  <w:szCs w:val="24"/>
                </w:rPr>
                <w:t>jane.hargrave@cambridgeshire.gov.uk</w:t>
              </w:r>
            </w:hyperlink>
          </w:p>
        </w:tc>
      </w:tr>
      <w:tr w:rsidR="004C59EB" w:rsidRPr="004C59EB" w:rsidTr="004C59EB">
        <w:trPr>
          <w:trHeight w:val="262"/>
        </w:trPr>
        <w:tc>
          <w:tcPr>
            <w:tcW w:w="1307" w:type="dxa"/>
            <w:tcBorders>
              <w:top w:val="nil"/>
              <w:left w:val="single" w:sz="4" w:space="0" w:color="auto"/>
              <w:bottom w:val="single" w:sz="4" w:space="0" w:color="auto"/>
              <w:right w:val="nil"/>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sz w:val="24"/>
                <w:szCs w:val="24"/>
              </w:rPr>
              <w:t>Tel:</w:t>
            </w:r>
          </w:p>
        </w:tc>
        <w:tc>
          <w:tcPr>
            <w:tcW w:w="4613" w:type="dxa"/>
            <w:tcBorders>
              <w:top w:val="nil"/>
              <w:left w:val="nil"/>
              <w:bottom w:val="single" w:sz="4" w:space="0" w:color="auto"/>
              <w:right w:val="single" w:sz="4" w:space="0" w:color="auto"/>
            </w:tcBorders>
            <w:hideMark/>
          </w:tcPr>
          <w:p w:rsidR="004C59EB" w:rsidRPr="004C59EB" w:rsidRDefault="004C59EB" w:rsidP="004C59EB">
            <w:pPr>
              <w:spacing w:after="0" w:line="240" w:lineRule="auto"/>
              <w:rPr>
                <w:rFonts w:ascii="Arial" w:eastAsia="Times New Roman" w:hAnsi="Arial" w:cs="Arial"/>
                <w:sz w:val="24"/>
                <w:szCs w:val="24"/>
              </w:rPr>
            </w:pPr>
            <w:r w:rsidRPr="004C59EB">
              <w:rPr>
                <w:rFonts w:ascii="Arial" w:eastAsia="Times New Roman" w:hAnsi="Arial" w:cs="Arial"/>
                <w:sz w:val="24"/>
                <w:szCs w:val="24"/>
              </w:rPr>
              <w:t>01480 373 752</w:t>
            </w:r>
          </w:p>
        </w:tc>
      </w:tr>
    </w:tbl>
    <w:p w:rsidR="004C59EB" w:rsidRDefault="004C59EB">
      <w:pPr>
        <w:rPr>
          <w:rFonts w:ascii="Arial" w:hAnsi="Arial" w:cs="Arial"/>
          <w:b/>
          <w:sz w:val="24"/>
          <w:szCs w:val="24"/>
        </w:rPr>
      </w:pPr>
    </w:p>
    <w:p w:rsidR="004E6399" w:rsidRDefault="004E6399">
      <w:pPr>
        <w:rPr>
          <w:rFonts w:ascii="Arial" w:hAnsi="Arial" w:cs="Arial"/>
          <w:b/>
          <w:sz w:val="24"/>
          <w:szCs w:val="24"/>
        </w:rPr>
      </w:pPr>
    </w:p>
    <w:p w:rsidR="004C59EB" w:rsidRDefault="004C59EB">
      <w:pPr>
        <w:rPr>
          <w:rFonts w:ascii="Arial" w:hAnsi="Arial" w:cs="Arial"/>
          <w:b/>
          <w:sz w:val="24"/>
          <w:szCs w:val="24"/>
        </w:rPr>
      </w:pPr>
    </w:p>
    <w:p w:rsidR="004C59EB" w:rsidRDefault="004C59EB">
      <w:pPr>
        <w:rPr>
          <w:rFonts w:ascii="Arial" w:hAnsi="Arial" w:cs="Arial"/>
          <w:b/>
          <w:sz w:val="24"/>
          <w:szCs w:val="24"/>
        </w:rPr>
      </w:pPr>
    </w:p>
    <w:p w:rsidR="00F2577E" w:rsidRDefault="00F2577E">
      <w:pPr>
        <w:rPr>
          <w:rFonts w:ascii="Arial" w:hAnsi="Arial" w:cs="Arial"/>
          <w:b/>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647"/>
      </w:tblGrid>
      <w:tr w:rsidR="004C59EB" w:rsidTr="004C59EB">
        <w:tc>
          <w:tcPr>
            <w:tcW w:w="817" w:type="dxa"/>
          </w:tcPr>
          <w:p w:rsidR="004C59EB" w:rsidRPr="00C4757C" w:rsidRDefault="004C59EB" w:rsidP="008A795E">
            <w:pPr>
              <w:rPr>
                <w:rFonts w:ascii="Arial" w:hAnsi="Arial" w:cs="Arial"/>
                <w:b/>
                <w:sz w:val="24"/>
                <w:szCs w:val="24"/>
              </w:rPr>
            </w:pPr>
            <w:r>
              <w:rPr>
                <w:rFonts w:ascii="Arial" w:hAnsi="Arial" w:cs="Arial"/>
                <w:b/>
                <w:sz w:val="24"/>
                <w:szCs w:val="24"/>
              </w:rPr>
              <w:lastRenderedPageBreak/>
              <w:t>1</w:t>
            </w:r>
            <w:r w:rsidRPr="00C4757C">
              <w:rPr>
                <w:rFonts w:ascii="Arial" w:hAnsi="Arial" w:cs="Arial"/>
                <w:b/>
                <w:sz w:val="24"/>
                <w:szCs w:val="24"/>
              </w:rPr>
              <w:t>.</w:t>
            </w:r>
          </w:p>
        </w:tc>
        <w:tc>
          <w:tcPr>
            <w:tcW w:w="8647" w:type="dxa"/>
          </w:tcPr>
          <w:p w:rsidR="004C59EB" w:rsidRPr="000416BE" w:rsidRDefault="004C59EB" w:rsidP="008A795E">
            <w:pPr>
              <w:jc w:val="both"/>
              <w:rPr>
                <w:rFonts w:ascii="Arial" w:hAnsi="Arial" w:cs="Arial"/>
                <w:b/>
                <w:sz w:val="24"/>
                <w:szCs w:val="24"/>
              </w:rPr>
            </w:pPr>
            <w:r w:rsidRPr="00B9267C">
              <w:rPr>
                <w:rFonts w:ascii="Arial" w:hAnsi="Arial" w:cs="Arial"/>
                <w:b/>
                <w:sz w:val="24"/>
                <w:szCs w:val="24"/>
              </w:rPr>
              <w:t>BACKGROUND</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B9267C" w:rsidRDefault="004C59EB" w:rsidP="008A795E">
            <w:pPr>
              <w:jc w:val="both"/>
              <w:rPr>
                <w:rFonts w:ascii="Arial" w:hAnsi="Arial" w:cs="Arial"/>
                <w:b/>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1.1</w:t>
            </w:r>
          </w:p>
        </w:tc>
        <w:tc>
          <w:tcPr>
            <w:tcW w:w="8647" w:type="dxa"/>
          </w:tcPr>
          <w:p w:rsidR="004C59EB" w:rsidRDefault="004C59EB" w:rsidP="008A795E">
            <w:pPr>
              <w:jc w:val="both"/>
              <w:rPr>
                <w:rFonts w:ascii="Arial" w:hAnsi="Arial" w:cs="Arial"/>
                <w:sz w:val="24"/>
                <w:szCs w:val="24"/>
              </w:rPr>
            </w:pPr>
            <w:r>
              <w:rPr>
                <w:rFonts w:ascii="Arial" w:hAnsi="Arial" w:cs="Arial"/>
                <w:sz w:val="24"/>
                <w:szCs w:val="24"/>
              </w:rPr>
              <w:t xml:space="preserve">In 2012, funding was devolved </w:t>
            </w:r>
            <w:r w:rsidR="008A795E">
              <w:rPr>
                <w:rFonts w:ascii="Arial" w:hAnsi="Arial" w:cs="Arial"/>
                <w:sz w:val="24"/>
                <w:szCs w:val="24"/>
              </w:rPr>
              <w:t xml:space="preserve">by Central Government </w:t>
            </w:r>
            <w:r>
              <w:rPr>
                <w:rFonts w:ascii="Arial" w:hAnsi="Arial" w:cs="Arial"/>
                <w:sz w:val="24"/>
                <w:szCs w:val="24"/>
              </w:rPr>
              <w:t xml:space="preserve">to local authorities </w:t>
            </w:r>
            <w:r w:rsidR="008A795E">
              <w:rPr>
                <w:rFonts w:ascii="Arial" w:hAnsi="Arial" w:cs="Arial"/>
                <w:sz w:val="24"/>
                <w:szCs w:val="24"/>
              </w:rPr>
              <w:t>to develop schemes that would replace the national</w:t>
            </w:r>
            <w:r>
              <w:rPr>
                <w:rFonts w:ascii="Arial" w:hAnsi="Arial" w:cs="Arial"/>
                <w:sz w:val="24"/>
                <w:szCs w:val="24"/>
              </w:rPr>
              <w:t xml:space="preserve"> </w:t>
            </w:r>
            <w:r w:rsidRPr="00784C78">
              <w:rPr>
                <w:rFonts w:ascii="Arial" w:hAnsi="Arial" w:cs="Arial"/>
                <w:sz w:val="24"/>
                <w:szCs w:val="24"/>
              </w:rPr>
              <w:t>Social Fund/Crisis Loan/Community Care Grant</w:t>
            </w:r>
            <w:r w:rsidR="008A795E">
              <w:rPr>
                <w:rFonts w:ascii="Arial" w:hAnsi="Arial" w:cs="Arial"/>
                <w:sz w:val="24"/>
                <w:szCs w:val="24"/>
              </w:rPr>
              <w:t xml:space="preserve"> arrangements</w:t>
            </w:r>
            <w:r>
              <w:rPr>
                <w:rFonts w:ascii="Arial" w:hAnsi="Arial" w:cs="Arial"/>
                <w:sz w:val="24"/>
                <w:szCs w:val="24"/>
              </w:rPr>
              <w:t>. With relatively short notice</w:t>
            </w:r>
            <w:r w:rsidR="008A795E">
              <w:rPr>
                <w:rFonts w:ascii="Arial" w:hAnsi="Arial" w:cs="Arial"/>
                <w:sz w:val="24"/>
                <w:szCs w:val="24"/>
              </w:rPr>
              <w:t xml:space="preserve"> and reduced funding,</w:t>
            </w:r>
            <w:r>
              <w:rPr>
                <w:rFonts w:ascii="Arial" w:hAnsi="Arial" w:cs="Arial"/>
                <w:sz w:val="24"/>
                <w:szCs w:val="24"/>
              </w:rPr>
              <w:t xml:space="preserve"> an approach was developed for the </w:t>
            </w:r>
            <w:r w:rsidRPr="00784C78">
              <w:rPr>
                <w:rFonts w:ascii="Arial" w:hAnsi="Arial" w:cs="Arial"/>
                <w:sz w:val="24"/>
                <w:szCs w:val="24"/>
              </w:rPr>
              <w:t>Cambridgeshire Local Assistance Scheme (CLAS)</w:t>
            </w:r>
            <w:r>
              <w:rPr>
                <w:rFonts w:ascii="Arial" w:hAnsi="Arial" w:cs="Arial"/>
                <w:sz w:val="24"/>
                <w:szCs w:val="24"/>
              </w:rPr>
              <w:t xml:space="preserve"> to </w:t>
            </w:r>
            <w:r w:rsidRPr="00784C78">
              <w:rPr>
                <w:rFonts w:ascii="Arial" w:hAnsi="Arial" w:cs="Arial"/>
                <w:sz w:val="24"/>
                <w:szCs w:val="24"/>
              </w:rPr>
              <w:t>provide practical, one-off, support for families and vulnerable individuals living in or moving into Cambridgeshire and facing exceptional pressure</w:t>
            </w:r>
            <w:r w:rsidR="008A795E">
              <w:rPr>
                <w:rFonts w:ascii="Arial" w:hAnsi="Arial" w:cs="Arial"/>
                <w:sz w:val="24"/>
                <w:szCs w:val="24"/>
              </w:rPr>
              <w:t>s</w:t>
            </w:r>
            <w:r w:rsidRPr="00784C78">
              <w:rPr>
                <w:rFonts w:ascii="Arial" w:hAnsi="Arial" w:cs="Arial"/>
                <w:sz w:val="24"/>
                <w:szCs w:val="24"/>
              </w:rPr>
              <w:t>.</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1.2</w:t>
            </w:r>
          </w:p>
        </w:tc>
        <w:tc>
          <w:tcPr>
            <w:tcW w:w="8647" w:type="dxa"/>
          </w:tcPr>
          <w:p w:rsidR="004C59EB" w:rsidRDefault="004C59EB" w:rsidP="008A795E">
            <w:pPr>
              <w:jc w:val="both"/>
              <w:rPr>
                <w:rFonts w:ascii="Arial" w:hAnsi="Arial" w:cs="Arial"/>
                <w:sz w:val="24"/>
                <w:szCs w:val="24"/>
              </w:rPr>
            </w:pPr>
            <w:r>
              <w:rPr>
                <w:rFonts w:ascii="Arial" w:hAnsi="Arial" w:cs="Arial"/>
                <w:sz w:val="24"/>
                <w:szCs w:val="24"/>
              </w:rPr>
              <w:t>A tender was launched for an organisation to support the scheme. This was awarded to Charis Grants Ltd, for an initial term of 2 years from April 2013, with an extension at a reduced cost. A further extension has recently been agreed for the year 2016-17.</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RPr="00B85277" w:rsidTr="004C59EB">
        <w:tc>
          <w:tcPr>
            <w:tcW w:w="817" w:type="dxa"/>
          </w:tcPr>
          <w:p w:rsidR="004C59EB" w:rsidRPr="00B85277" w:rsidRDefault="004C59EB" w:rsidP="00B85277">
            <w:pPr>
              <w:jc w:val="both"/>
              <w:rPr>
                <w:rFonts w:ascii="Arial" w:hAnsi="Arial" w:cs="Arial"/>
                <w:sz w:val="24"/>
                <w:szCs w:val="24"/>
              </w:rPr>
            </w:pPr>
            <w:r w:rsidRPr="00B85277">
              <w:rPr>
                <w:rFonts w:ascii="Arial" w:hAnsi="Arial" w:cs="Arial"/>
                <w:sz w:val="24"/>
                <w:szCs w:val="24"/>
              </w:rPr>
              <w:t>1.3</w:t>
            </w:r>
          </w:p>
        </w:tc>
        <w:tc>
          <w:tcPr>
            <w:tcW w:w="8647" w:type="dxa"/>
          </w:tcPr>
          <w:p w:rsidR="00B85277" w:rsidRPr="004E1AB7" w:rsidRDefault="00B85277" w:rsidP="004E1AB7">
            <w:pPr>
              <w:jc w:val="both"/>
              <w:rPr>
                <w:rFonts w:ascii="Arial" w:hAnsi="Arial" w:cs="Arial"/>
                <w:sz w:val="24"/>
                <w:szCs w:val="24"/>
              </w:rPr>
            </w:pPr>
            <w:r w:rsidRPr="00B85277">
              <w:rPr>
                <w:rFonts w:ascii="Arial" w:hAnsi="Arial" w:cs="Arial"/>
                <w:sz w:val="24"/>
                <w:szCs w:val="24"/>
              </w:rPr>
              <w:t>During 2015-16, the budget for CLAS included investment funding to enable investigation into making the scheme more sustainable in the long term. During 2015-16, the budget for CLAS was £386k, with access to contingency funds taking this up to £513k if necessary (following a recommendation from the General Purposes Committee in May). At the end of the year total spend was £306k.</w:t>
            </w:r>
          </w:p>
        </w:tc>
      </w:tr>
      <w:tr w:rsidR="003F0B67" w:rsidRPr="00B85277" w:rsidTr="004C59EB">
        <w:tc>
          <w:tcPr>
            <w:tcW w:w="817" w:type="dxa"/>
          </w:tcPr>
          <w:p w:rsidR="003F0B67" w:rsidRPr="00B85277" w:rsidRDefault="003F0B67" w:rsidP="00B85277">
            <w:pPr>
              <w:jc w:val="both"/>
              <w:rPr>
                <w:rFonts w:ascii="Arial" w:hAnsi="Arial" w:cs="Arial"/>
                <w:sz w:val="24"/>
                <w:szCs w:val="24"/>
              </w:rPr>
            </w:pPr>
          </w:p>
        </w:tc>
        <w:tc>
          <w:tcPr>
            <w:tcW w:w="8647" w:type="dxa"/>
          </w:tcPr>
          <w:p w:rsidR="003F0B67" w:rsidRPr="00B85277" w:rsidRDefault="003F0B67" w:rsidP="004E1AB7">
            <w:pPr>
              <w:jc w:val="both"/>
              <w:rPr>
                <w:rFonts w:ascii="Arial" w:hAnsi="Arial" w:cs="Arial"/>
                <w:sz w:val="24"/>
                <w:szCs w:val="24"/>
              </w:rPr>
            </w:pPr>
          </w:p>
        </w:tc>
      </w:tr>
      <w:tr w:rsidR="003F0B67" w:rsidRPr="00B85277" w:rsidTr="004C59EB">
        <w:tc>
          <w:tcPr>
            <w:tcW w:w="817" w:type="dxa"/>
          </w:tcPr>
          <w:p w:rsidR="003F0B67" w:rsidRPr="00B85277" w:rsidRDefault="003F0B67" w:rsidP="00B85277">
            <w:pPr>
              <w:jc w:val="both"/>
              <w:rPr>
                <w:rFonts w:ascii="Arial" w:hAnsi="Arial" w:cs="Arial"/>
                <w:sz w:val="24"/>
                <w:szCs w:val="24"/>
              </w:rPr>
            </w:pPr>
            <w:r>
              <w:rPr>
                <w:rFonts w:ascii="Arial" w:hAnsi="Arial" w:cs="Arial"/>
                <w:sz w:val="24"/>
                <w:szCs w:val="24"/>
              </w:rPr>
              <w:t>1.4</w:t>
            </w:r>
          </w:p>
        </w:tc>
        <w:tc>
          <w:tcPr>
            <w:tcW w:w="8647" w:type="dxa"/>
          </w:tcPr>
          <w:p w:rsidR="003F0B67" w:rsidRPr="00B85277" w:rsidRDefault="003F0B67" w:rsidP="00B85277">
            <w:pPr>
              <w:jc w:val="both"/>
              <w:rPr>
                <w:rFonts w:ascii="Arial" w:hAnsi="Arial" w:cs="Arial"/>
                <w:sz w:val="24"/>
                <w:szCs w:val="24"/>
              </w:rPr>
            </w:pPr>
            <w:r w:rsidRPr="00B85277">
              <w:rPr>
                <w:rFonts w:ascii="Arial" w:hAnsi="Arial" w:cs="Arial"/>
                <w:sz w:val="24"/>
                <w:szCs w:val="24"/>
              </w:rPr>
              <w:t xml:space="preserve">In 2016-17 the budget has been set at £316k (after the application of a £70k business plan saving). There remains a £163k contingency in 2016-17 which has been allocated to the CFA budget (rather than held separately by GPC) during Business Planning. Given the spending level in 2015-16, Officers are proposing that this contingency is not required and is available for re-allocation. All proposals </w:t>
            </w:r>
            <w:r>
              <w:rPr>
                <w:rFonts w:ascii="Arial" w:hAnsi="Arial" w:cs="Arial"/>
                <w:sz w:val="24"/>
                <w:szCs w:val="24"/>
              </w:rPr>
              <w:t xml:space="preserve">for 2016 and beyond </w:t>
            </w:r>
            <w:r w:rsidRPr="00B85277">
              <w:rPr>
                <w:rFonts w:ascii="Arial" w:hAnsi="Arial" w:cs="Arial"/>
                <w:sz w:val="24"/>
                <w:szCs w:val="24"/>
              </w:rPr>
              <w:t>included in this document do not include</w:t>
            </w:r>
            <w:r>
              <w:rPr>
                <w:rFonts w:ascii="Arial" w:hAnsi="Arial" w:cs="Arial"/>
                <w:sz w:val="24"/>
                <w:szCs w:val="24"/>
              </w:rPr>
              <w:t xml:space="preserve"> use of</w:t>
            </w:r>
            <w:r w:rsidRPr="00B85277">
              <w:rPr>
                <w:rFonts w:ascii="Arial" w:hAnsi="Arial" w:cs="Arial"/>
                <w:sz w:val="24"/>
                <w:szCs w:val="24"/>
              </w:rPr>
              <w:t xml:space="preserve"> contingency funding.</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4C59EB">
        <w:tc>
          <w:tcPr>
            <w:tcW w:w="817" w:type="dxa"/>
          </w:tcPr>
          <w:p w:rsidR="004C59EB" w:rsidRPr="00C4757C" w:rsidRDefault="004C59EB" w:rsidP="008A795E">
            <w:pPr>
              <w:rPr>
                <w:rFonts w:ascii="Arial" w:hAnsi="Arial" w:cs="Arial"/>
                <w:b/>
                <w:sz w:val="24"/>
                <w:szCs w:val="24"/>
              </w:rPr>
            </w:pPr>
            <w:r w:rsidRPr="00C4757C">
              <w:rPr>
                <w:rFonts w:ascii="Arial" w:hAnsi="Arial" w:cs="Arial"/>
                <w:b/>
                <w:sz w:val="24"/>
                <w:szCs w:val="24"/>
              </w:rPr>
              <w:t>2.</w:t>
            </w:r>
          </w:p>
        </w:tc>
        <w:tc>
          <w:tcPr>
            <w:tcW w:w="8647" w:type="dxa"/>
          </w:tcPr>
          <w:p w:rsidR="004C59EB" w:rsidRPr="000416BE" w:rsidRDefault="005B47ED" w:rsidP="008A795E">
            <w:pPr>
              <w:jc w:val="both"/>
              <w:rPr>
                <w:rFonts w:ascii="Arial" w:hAnsi="Arial" w:cs="Arial"/>
                <w:b/>
                <w:sz w:val="24"/>
                <w:szCs w:val="24"/>
              </w:rPr>
            </w:pPr>
            <w:r>
              <w:rPr>
                <w:rFonts w:ascii="Arial" w:hAnsi="Arial" w:cs="Arial"/>
                <w:b/>
                <w:sz w:val="24"/>
                <w:szCs w:val="24"/>
              </w:rPr>
              <w:t xml:space="preserve">REVIEWING THE </w:t>
            </w:r>
            <w:r w:rsidR="004C59EB">
              <w:rPr>
                <w:rFonts w:ascii="Arial" w:hAnsi="Arial" w:cs="Arial"/>
                <w:b/>
                <w:sz w:val="24"/>
                <w:szCs w:val="24"/>
              </w:rPr>
              <w:t>CURRENT SCHEME</w:t>
            </w:r>
          </w:p>
        </w:tc>
      </w:tr>
      <w:tr w:rsidR="004C59EB" w:rsidTr="004C59EB">
        <w:tc>
          <w:tcPr>
            <w:tcW w:w="817" w:type="dxa"/>
          </w:tcPr>
          <w:p w:rsidR="004C59EB" w:rsidRPr="005804CF" w:rsidRDefault="004C59EB" w:rsidP="008A795E">
            <w:pPr>
              <w:rPr>
                <w:rFonts w:ascii="Arial" w:hAnsi="Arial" w:cs="Arial"/>
                <w:b/>
                <w:sz w:val="24"/>
                <w:szCs w:val="24"/>
              </w:rPr>
            </w:pPr>
          </w:p>
        </w:tc>
        <w:tc>
          <w:tcPr>
            <w:tcW w:w="8647" w:type="dxa"/>
          </w:tcPr>
          <w:p w:rsidR="004C59EB" w:rsidRDefault="004C59EB" w:rsidP="008A795E">
            <w:pPr>
              <w:jc w:val="both"/>
              <w:rPr>
                <w:rFonts w:ascii="Arial" w:hAnsi="Arial" w:cs="Arial"/>
                <w:b/>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2.1</w:t>
            </w:r>
          </w:p>
        </w:tc>
        <w:tc>
          <w:tcPr>
            <w:tcW w:w="8647" w:type="dxa"/>
          </w:tcPr>
          <w:p w:rsidR="004C59EB" w:rsidRPr="007C1106" w:rsidRDefault="004C59EB" w:rsidP="00B85277">
            <w:pPr>
              <w:jc w:val="both"/>
            </w:pPr>
            <w:r w:rsidRPr="00A955A6">
              <w:rPr>
                <w:rFonts w:ascii="Arial" w:hAnsi="Arial" w:cs="Arial"/>
                <w:sz w:val="24"/>
                <w:szCs w:val="24"/>
              </w:rPr>
              <w:t xml:space="preserve">Applications </w:t>
            </w:r>
            <w:r>
              <w:rPr>
                <w:rFonts w:ascii="Arial" w:hAnsi="Arial" w:cs="Arial"/>
                <w:sz w:val="24"/>
                <w:szCs w:val="24"/>
              </w:rPr>
              <w:t xml:space="preserve">to the scheme </w:t>
            </w:r>
            <w:r w:rsidRPr="00A955A6">
              <w:rPr>
                <w:rFonts w:ascii="Arial" w:hAnsi="Arial" w:cs="Arial"/>
                <w:sz w:val="24"/>
                <w:szCs w:val="24"/>
              </w:rPr>
              <w:t xml:space="preserve">are </w:t>
            </w:r>
            <w:r>
              <w:rPr>
                <w:rFonts w:ascii="Arial" w:hAnsi="Arial" w:cs="Arial"/>
                <w:sz w:val="24"/>
                <w:szCs w:val="24"/>
              </w:rPr>
              <w:t>made through</w:t>
            </w:r>
            <w:r w:rsidRPr="00A955A6">
              <w:rPr>
                <w:rFonts w:ascii="Arial" w:hAnsi="Arial" w:cs="Arial"/>
                <w:sz w:val="24"/>
                <w:szCs w:val="24"/>
              </w:rPr>
              <w:t xml:space="preserve"> ‘authorised agents’. These are professionals who already work with vulnerable families and individuals (e.g. social workers, Children’s Centres, housing providers</w:t>
            </w:r>
            <w:r>
              <w:rPr>
                <w:rFonts w:ascii="Arial" w:hAnsi="Arial" w:cs="Arial"/>
                <w:sz w:val="24"/>
                <w:szCs w:val="24"/>
              </w:rPr>
              <w:t>, voluntary organisations and charities</w:t>
            </w:r>
            <w:r w:rsidRPr="00A955A6">
              <w:rPr>
                <w:rFonts w:ascii="Arial" w:hAnsi="Arial" w:cs="Arial"/>
                <w:sz w:val="24"/>
                <w:szCs w:val="24"/>
              </w:rPr>
              <w:t>).</w:t>
            </w:r>
            <w:r>
              <w:rPr>
                <w:rFonts w:ascii="Arial" w:hAnsi="Arial" w:cs="Arial"/>
                <w:sz w:val="24"/>
                <w:szCs w:val="24"/>
              </w:rPr>
              <w:t xml:space="preserve"> The rationale behind the authorised agents approach is that the workers are fully aware of the needs and circumstances of the individuals they are supporting. The agents </w:t>
            </w:r>
            <w:r w:rsidR="008A795E">
              <w:rPr>
                <w:rFonts w:ascii="Arial" w:hAnsi="Arial" w:cs="Arial"/>
                <w:sz w:val="24"/>
                <w:szCs w:val="24"/>
              </w:rPr>
              <w:t>can</w:t>
            </w:r>
            <w:r>
              <w:rPr>
                <w:rFonts w:ascii="Arial" w:hAnsi="Arial" w:cs="Arial"/>
                <w:sz w:val="24"/>
                <w:szCs w:val="24"/>
              </w:rPr>
              <w:t xml:space="preserve"> apply on behalf of their clients for an award up to a value of £350. The</w:t>
            </w:r>
            <w:r w:rsidR="008A795E">
              <w:rPr>
                <w:rFonts w:ascii="Arial" w:hAnsi="Arial" w:cs="Arial"/>
                <w:sz w:val="24"/>
                <w:szCs w:val="24"/>
              </w:rPr>
              <w:t xml:space="preserve"> applications set out </w:t>
            </w:r>
            <w:r>
              <w:rPr>
                <w:rFonts w:ascii="Arial" w:hAnsi="Arial" w:cs="Arial"/>
                <w:sz w:val="24"/>
                <w:szCs w:val="24"/>
              </w:rPr>
              <w:t xml:space="preserve">the exceptional circumstances that </w:t>
            </w:r>
            <w:r w:rsidR="008A795E">
              <w:rPr>
                <w:rFonts w:ascii="Arial" w:hAnsi="Arial" w:cs="Arial"/>
                <w:sz w:val="24"/>
                <w:szCs w:val="24"/>
              </w:rPr>
              <w:t xml:space="preserve">have </w:t>
            </w:r>
            <w:r>
              <w:rPr>
                <w:rFonts w:ascii="Arial" w:hAnsi="Arial" w:cs="Arial"/>
                <w:sz w:val="24"/>
                <w:szCs w:val="24"/>
              </w:rPr>
              <w:t>led to a need for f</w:t>
            </w:r>
            <w:r w:rsidRPr="000416BE">
              <w:rPr>
                <w:rFonts w:ascii="Arial" w:hAnsi="Arial" w:cs="Arial"/>
                <w:sz w:val="24"/>
                <w:szCs w:val="24"/>
              </w:rPr>
              <w:t>ood</w:t>
            </w:r>
            <w:r>
              <w:rPr>
                <w:rFonts w:ascii="Arial" w:hAnsi="Arial" w:cs="Arial"/>
                <w:sz w:val="24"/>
                <w:szCs w:val="24"/>
              </w:rPr>
              <w:t>; w</w:t>
            </w:r>
            <w:r w:rsidRPr="000416BE">
              <w:rPr>
                <w:rFonts w:ascii="Arial" w:hAnsi="Arial" w:cs="Arial"/>
                <w:sz w:val="24"/>
                <w:szCs w:val="24"/>
              </w:rPr>
              <w:t>hite goods</w:t>
            </w:r>
            <w:r>
              <w:rPr>
                <w:rFonts w:ascii="Arial" w:hAnsi="Arial" w:cs="Arial"/>
                <w:sz w:val="24"/>
                <w:szCs w:val="24"/>
              </w:rPr>
              <w:t>; f</w:t>
            </w:r>
            <w:r w:rsidRPr="000416BE">
              <w:rPr>
                <w:rFonts w:ascii="Arial" w:hAnsi="Arial" w:cs="Arial"/>
                <w:sz w:val="24"/>
                <w:szCs w:val="24"/>
              </w:rPr>
              <w:t>urniture and beds</w:t>
            </w:r>
            <w:r>
              <w:rPr>
                <w:rFonts w:ascii="Arial" w:hAnsi="Arial" w:cs="Arial"/>
                <w:sz w:val="24"/>
                <w:szCs w:val="24"/>
              </w:rPr>
              <w:t>; b</w:t>
            </w:r>
            <w:r w:rsidRPr="000416BE">
              <w:rPr>
                <w:rFonts w:ascii="Arial" w:hAnsi="Arial" w:cs="Arial"/>
                <w:sz w:val="24"/>
                <w:szCs w:val="24"/>
              </w:rPr>
              <w:t>edding</w:t>
            </w:r>
            <w:r>
              <w:rPr>
                <w:rFonts w:ascii="Arial" w:hAnsi="Arial" w:cs="Arial"/>
                <w:sz w:val="24"/>
                <w:szCs w:val="24"/>
              </w:rPr>
              <w:t>; c</w:t>
            </w:r>
            <w:r w:rsidRPr="000416BE">
              <w:rPr>
                <w:rFonts w:ascii="Arial" w:hAnsi="Arial" w:cs="Arial"/>
                <w:sz w:val="24"/>
                <w:szCs w:val="24"/>
              </w:rPr>
              <w:t>lothing</w:t>
            </w:r>
            <w:r>
              <w:rPr>
                <w:rFonts w:ascii="Arial" w:hAnsi="Arial" w:cs="Arial"/>
                <w:sz w:val="24"/>
                <w:szCs w:val="24"/>
              </w:rPr>
              <w:t>; u</w:t>
            </w:r>
            <w:r w:rsidRPr="000416BE">
              <w:rPr>
                <w:rFonts w:ascii="Arial" w:hAnsi="Arial" w:cs="Arial"/>
                <w:sz w:val="24"/>
                <w:szCs w:val="24"/>
              </w:rPr>
              <w:t>tility</w:t>
            </w:r>
            <w:r>
              <w:rPr>
                <w:rFonts w:ascii="Arial" w:hAnsi="Arial" w:cs="Arial"/>
                <w:sz w:val="24"/>
                <w:szCs w:val="24"/>
              </w:rPr>
              <w:t xml:space="preserve"> (gas/electricity). No cash awards are made. </w:t>
            </w:r>
            <w:r>
              <w:t xml:space="preserve"> </w:t>
            </w:r>
            <w:r w:rsidRPr="00A955A6">
              <w:rPr>
                <w:rFonts w:ascii="Arial" w:hAnsi="Arial" w:cs="Arial"/>
                <w:sz w:val="24"/>
                <w:szCs w:val="24"/>
              </w:rPr>
              <w:t>Full criteria and details</w:t>
            </w:r>
            <w:r w:rsidR="008A795E">
              <w:rPr>
                <w:rFonts w:ascii="Arial" w:hAnsi="Arial" w:cs="Arial"/>
                <w:sz w:val="24"/>
                <w:szCs w:val="24"/>
              </w:rPr>
              <w:t xml:space="preserve"> can be found at</w:t>
            </w:r>
            <w:r w:rsidRPr="00A955A6">
              <w:rPr>
                <w:rFonts w:ascii="Arial" w:hAnsi="Arial" w:cs="Arial"/>
                <w:sz w:val="24"/>
                <w:szCs w:val="24"/>
              </w:rPr>
              <w:t xml:space="preserve">: </w:t>
            </w:r>
            <w:hyperlink r:id="rId13" w:history="1">
              <w:r w:rsidRPr="00583F67">
                <w:rPr>
                  <w:rStyle w:val="Hyperlink"/>
                  <w:rFonts w:ascii="Arial" w:hAnsi="Arial" w:cs="Arial"/>
                  <w:sz w:val="24"/>
                  <w:szCs w:val="24"/>
                </w:rPr>
                <w:t>www.cambridgeshire.gov.uk/clas</w:t>
              </w:r>
            </w:hyperlink>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A955A6"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2.2</w:t>
            </w:r>
          </w:p>
        </w:tc>
        <w:tc>
          <w:tcPr>
            <w:tcW w:w="8647" w:type="dxa"/>
          </w:tcPr>
          <w:p w:rsidR="004C59EB" w:rsidRPr="00A955A6" w:rsidRDefault="004C59EB" w:rsidP="008A795E">
            <w:pPr>
              <w:jc w:val="both"/>
              <w:rPr>
                <w:rFonts w:ascii="Arial" w:hAnsi="Arial" w:cs="Arial"/>
                <w:sz w:val="24"/>
                <w:szCs w:val="24"/>
              </w:rPr>
            </w:pPr>
            <w:r w:rsidRPr="00861EAC">
              <w:rPr>
                <w:rFonts w:ascii="Arial" w:hAnsi="Arial" w:cs="Arial"/>
                <w:sz w:val="24"/>
                <w:szCs w:val="24"/>
              </w:rPr>
              <w:t xml:space="preserve">The agent is responsible for checking eligibility and stating the case for their client, giving details of the circumstances that have caused this need, how they have already attempted to resolve </w:t>
            </w:r>
            <w:r w:rsidR="008A795E">
              <w:rPr>
                <w:rFonts w:ascii="Arial" w:hAnsi="Arial" w:cs="Arial"/>
                <w:sz w:val="24"/>
                <w:szCs w:val="24"/>
              </w:rPr>
              <w:t>the situation</w:t>
            </w:r>
            <w:r w:rsidRPr="00861EAC">
              <w:rPr>
                <w:rFonts w:ascii="Arial" w:hAnsi="Arial" w:cs="Arial"/>
                <w:sz w:val="24"/>
                <w:szCs w:val="24"/>
              </w:rPr>
              <w:t xml:space="preserve"> and any other support in place.</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2.3</w:t>
            </w:r>
          </w:p>
        </w:tc>
        <w:tc>
          <w:tcPr>
            <w:tcW w:w="8647" w:type="dxa"/>
          </w:tcPr>
          <w:p w:rsidR="004C59EB" w:rsidRPr="00861EAC" w:rsidRDefault="004C59EB" w:rsidP="008A795E">
            <w:pPr>
              <w:jc w:val="both"/>
              <w:rPr>
                <w:rFonts w:ascii="Arial" w:hAnsi="Arial" w:cs="Arial"/>
                <w:sz w:val="24"/>
                <w:szCs w:val="24"/>
              </w:rPr>
            </w:pPr>
            <w:r w:rsidRPr="00861EAC">
              <w:rPr>
                <w:rFonts w:ascii="Arial" w:hAnsi="Arial" w:cs="Arial"/>
                <w:sz w:val="24"/>
                <w:szCs w:val="24"/>
              </w:rPr>
              <w:t>The current scheme does not necessarily expect that clients will be provided with, or access, information and advice about money matters to help them in the longer term. Instead it focuses on the short term provision o</w:t>
            </w:r>
            <w:r>
              <w:rPr>
                <w:rFonts w:ascii="Arial" w:hAnsi="Arial" w:cs="Arial"/>
                <w:sz w:val="24"/>
                <w:szCs w:val="24"/>
              </w:rPr>
              <w:t>f practical goods or resources.</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lastRenderedPageBreak/>
              <w:t>2.4</w:t>
            </w:r>
          </w:p>
        </w:tc>
        <w:tc>
          <w:tcPr>
            <w:tcW w:w="8647" w:type="dxa"/>
          </w:tcPr>
          <w:p w:rsidR="004C59EB" w:rsidRPr="00861EAC" w:rsidRDefault="004C59EB" w:rsidP="008A795E">
            <w:pPr>
              <w:jc w:val="both"/>
              <w:rPr>
                <w:rFonts w:ascii="Arial" w:hAnsi="Arial" w:cs="Arial"/>
                <w:sz w:val="24"/>
                <w:szCs w:val="24"/>
              </w:rPr>
            </w:pPr>
            <w:r w:rsidRPr="00861EAC">
              <w:rPr>
                <w:rFonts w:ascii="Arial" w:hAnsi="Arial" w:cs="Arial"/>
                <w:sz w:val="24"/>
                <w:szCs w:val="24"/>
              </w:rPr>
              <w:t>The quality of the application (and thus access to such goods) and additional money matters support is dependent on the experience of the agent and their knowledge of how the system works.</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2.5</w:t>
            </w:r>
          </w:p>
        </w:tc>
        <w:tc>
          <w:tcPr>
            <w:tcW w:w="8647" w:type="dxa"/>
          </w:tcPr>
          <w:p w:rsidR="004C59EB" w:rsidRPr="00861EAC" w:rsidRDefault="004C59EB" w:rsidP="008A795E">
            <w:pPr>
              <w:jc w:val="both"/>
              <w:rPr>
                <w:rFonts w:ascii="Arial" w:hAnsi="Arial" w:cs="Arial"/>
                <w:sz w:val="24"/>
                <w:szCs w:val="24"/>
              </w:rPr>
            </w:pPr>
            <w:r w:rsidRPr="00861EAC">
              <w:rPr>
                <w:rFonts w:ascii="Arial" w:hAnsi="Arial" w:cs="Arial"/>
                <w:sz w:val="24"/>
                <w:szCs w:val="24"/>
              </w:rPr>
              <w:t xml:space="preserve">Charis Grants processes the application, checking their records to mitigate </w:t>
            </w:r>
            <w:r w:rsidR="008A795E">
              <w:rPr>
                <w:rFonts w:ascii="Arial" w:hAnsi="Arial" w:cs="Arial"/>
                <w:sz w:val="24"/>
                <w:szCs w:val="24"/>
              </w:rPr>
              <w:t xml:space="preserve">the risk of </w:t>
            </w:r>
            <w:r w:rsidRPr="00861EAC">
              <w:rPr>
                <w:rFonts w:ascii="Arial" w:hAnsi="Arial" w:cs="Arial"/>
                <w:sz w:val="24"/>
                <w:szCs w:val="24"/>
              </w:rPr>
              <w:t xml:space="preserve">fraud and auditing 1 in 10 applications by requesting supporting evidence. They facilitate the award and supply the </w:t>
            </w:r>
            <w:r>
              <w:rPr>
                <w:rFonts w:ascii="Arial" w:hAnsi="Arial" w:cs="Arial"/>
                <w:sz w:val="24"/>
                <w:szCs w:val="24"/>
              </w:rPr>
              <w:t xml:space="preserve">new </w:t>
            </w:r>
            <w:r w:rsidRPr="00861EAC">
              <w:rPr>
                <w:rFonts w:ascii="Arial" w:hAnsi="Arial" w:cs="Arial"/>
                <w:sz w:val="24"/>
                <w:szCs w:val="24"/>
              </w:rPr>
              <w:t>goods. They have access to suppliers and the goods are charged to t</w:t>
            </w:r>
            <w:r w:rsidR="003F0B67">
              <w:rPr>
                <w:rFonts w:ascii="Arial" w:hAnsi="Arial" w:cs="Arial"/>
                <w:sz w:val="24"/>
                <w:szCs w:val="24"/>
              </w:rPr>
              <w:t>he scheme at below retail price, although are in the main new items.</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2.6</w:t>
            </w:r>
          </w:p>
        </w:tc>
        <w:tc>
          <w:tcPr>
            <w:tcW w:w="8647" w:type="dxa"/>
          </w:tcPr>
          <w:p w:rsidR="004C59EB" w:rsidRDefault="004C59EB" w:rsidP="00B9646F">
            <w:pPr>
              <w:jc w:val="both"/>
              <w:rPr>
                <w:rFonts w:ascii="Arial" w:hAnsi="Arial" w:cs="Arial"/>
                <w:sz w:val="24"/>
                <w:szCs w:val="24"/>
              </w:rPr>
            </w:pPr>
            <w:r w:rsidRPr="001871C8">
              <w:rPr>
                <w:rFonts w:ascii="Arial" w:hAnsi="Arial" w:cs="Arial"/>
                <w:sz w:val="24"/>
                <w:szCs w:val="24"/>
              </w:rPr>
              <w:t>The current scheme is heavily used by housing providers.</w:t>
            </w:r>
            <w:r>
              <w:rPr>
                <w:rFonts w:ascii="Arial" w:hAnsi="Arial" w:cs="Arial"/>
                <w:sz w:val="24"/>
                <w:szCs w:val="24"/>
              </w:rPr>
              <w:t xml:space="preserve"> </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2.7</w:t>
            </w:r>
          </w:p>
        </w:tc>
        <w:tc>
          <w:tcPr>
            <w:tcW w:w="8647" w:type="dxa"/>
          </w:tcPr>
          <w:p w:rsidR="004C59EB" w:rsidRPr="00861EAC" w:rsidRDefault="004C59EB" w:rsidP="0020754A">
            <w:pPr>
              <w:jc w:val="both"/>
              <w:rPr>
                <w:rFonts w:ascii="Arial" w:hAnsi="Arial" w:cs="Arial"/>
                <w:sz w:val="24"/>
                <w:szCs w:val="24"/>
              </w:rPr>
            </w:pPr>
            <w:r w:rsidRPr="00861EAC">
              <w:rPr>
                <w:rFonts w:ascii="Arial" w:hAnsi="Arial" w:cs="Arial"/>
                <w:sz w:val="24"/>
                <w:szCs w:val="24"/>
              </w:rPr>
              <w:t xml:space="preserve">Monitoring of the scheme is based on </w:t>
            </w:r>
            <w:r>
              <w:rPr>
                <w:rFonts w:ascii="Arial" w:hAnsi="Arial" w:cs="Arial"/>
                <w:sz w:val="24"/>
                <w:szCs w:val="24"/>
              </w:rPr>
              <w:t>data on the number of applications, type of need, location, award made etc</w:t>
            </w:r>
            <w:r w:rsidR="0020754A">
              <w:rPr>
                <w:rFonts w:ascii="Arial" w:hAnsi="Arial" w:cs="Arial"/>
                <w:sz w:val="24"/>
                <w:szCs w:val="24"/>
              </w:rPr>
              <w:t>.</w:t>
            </w:r>
            <w:r>
              <w:rPr>
                <w:rFonts w:ascii="Arial" w:hAnsi="Arial" w:cs="Arial"/>
                <w:sz w:val="24"/>
                <w:szCs w:val="24"/>
              </w:rPr>
              <w:t xml:space="preserve"> </w:t>
            </w:r>
            <w:r w:rsidRPr="00A14FEF">
              <w:rPr>
                <w:rFonts w:ascii="Arial" w:hAnsi="Arial" w:cs="Arial"/>
                <w:sz w:val="24"/>
                <w:szCs w:val="24"/>
              </w:rPr>
              <w:t>with no additional reporting on specific circumstances and ongoing support.</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Pr>
                <w:rFonts w:ascii="Arial" w:hAnsi="Arial" w:cs="Arial"/>
                <w:sz w:val="24"/>
                <w:szCs w:val="24"/>
              </w:rPr>
              <w:t>2.8</w:t>
            </w:r>
          </w:p>
        </w:tc>
        <w:tc>
          <w:tcPr>
            <w:tcW w:w="8647" w:type="dxa"/>
          </w:tcPr>
          <w:p w:rsidR="004C59EB" w:rsidRPr="00861EAC" w:rsidRDefault="004C59EB" w:rsidP="008A795E">
            <w:pPr>
              <w:jc w:val="both"/>
              <w:rPr>
                <w:rFonts w:ascii="Arial" w:hAnsi="Arial" w:cs="Arial"/>
                <w:sz w:val="24"/>
                <w:szCs w:val="24"/>
              </w:rPr>
            </w:pPr>
            <w:r>
              <w:rPr>
                <w:rFonts w:ascii="Arial" w:hAnsi="Arial" w:cs="Arial"/>
                <w:sz w:val="24"/>
                <w:szCs w:val="24"/>
              </w:rPr>
              <w:t>Evaluation of the impact of CLAS has not been built into the scheme, however, previously case examples have been utilised to provide evidence of the benefits of CLAS.</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RPr="004E1AB7" w:rsidTr="004C59EB">
        <w:tc>
          <w:tcPr>
            <w:tcW w:w="817" w:type="dxa"/>
          </w:tcPr>
          <w:p w:rsidR="004C59EB" w:rsidRPr="004E1AB7" w:rsidRDefault="004C59EB" w:rsidP="008A795E">
            <w:pPr>
              <w:rPr>
                <w:rFonts w:ascii="Arial" w:hAnsi="Arial" w:cs="Arial"/>
                <w:sz w:val="24"/>
                <w:szCs w:val="24"/>
              </w:rPr>
            </w:pPr>
            <w:r w:rsidRPr="004E1AB7">
              <w:rPr>
                <w:rFonts w:ascii="Arial" w:hAnsi="Arial" w:cs="Arial"/>
                <w:sz w:val="24"/>
                <w:szCs w:val="24"/>
              </w:rPr>
              <w:t>2.9</w:t>
            </w:r>
          </w:p>
        </w:tc>
        <w:tc>
          <w:tcPr>
            <w:tcW w:w="8647" w:type="dxa"/>
          </w:tcPr>
          <w:p w:rsidR="004E1AB7" w:rsidRPr="004E1AB7" w:rsidRDefault="004E1AB7" w:rsidP="004E1AB7">
            <w:pPr>
              <w:jc w:val="both"/>
              <w:rPr>
                <w:rFonts w:ascii="Arial" w:hAnsi="Arial" w:cs="Arial"/>
                <w:sz w:val="24"/>
                <w:szCs w:val="24"/>
              </w:rPr>
            </w:pPr>
            <w:r w:rsidRPr="004E1AB7">
              <w:rPr>
                <w:rFonts w:ascii="Arial" w:hAnsi="Arial" w:cs="Arial"/>
                <w:sz w:val="24"/>
                <w:szCs w:val="24"/>
              </w:rPr>
              <w:t>GPC agreed on 19 May 2015 to increase the current allocation of £350k to a maximum of £513k for CLAS as set out in the February 2015 Government’s announcement confirming the allocations to Local Authorities for local welfare and health and social care needs, noting that:</w:t>
            </w:r>
          </w:p>
          <w:p w:rsidR="004E1AB7" w:rsidRPr="004E1AB7" w:rsidRDefault="004E1AB7" w:rsidP="003F0B67">
            <w:pPr>
              <w:pStyle w:val="ListParagraph"/>
              <w:numPr>
                <w:ilvl w:val="0"/>
                <w:numId w:val="19"/>
              </w:numPr>
              <w:ind w:left="317"/>
              <w:contextualSpacing w:val="0"/>
              <w:jc w:val="both"/>
              <w:rPr>
                <w:rFonts w:ascii="Arial" w:hAnsi="Arial" w:cs="Arial"/>
                <w:sz w:val="24"/>
                <w:szCs w:val="24"/>
              </w:rPr>
            </w:pPr>
            <w:r w:rsidRPr="004E1AB7">
              <w:rPr>
                <w:rFonts w:ascii="Arial" w:hAnsi="Arial" w:cs="Arial"/>
                <w:sz w:val="24"/>
                <w:szCs w:val="24"/>
              </w:rPr>
              <w:t>The current allocation of £350k was likely to be insufficient to meet the demand for direct provision despite the agreement to reduce the amount per successful application from £535 to £350; and</w:t>
            </w:r>
          </w:p>
          <w:p w:rsidR="004C59EB" w:rsidRPr="004E1AB7" w:rsidRDefault="004E1AB7" w:rsidP="007932C7">
            <w:pPr>
              <w:pStyle w:val="ListParagraph"/>
              <w:numPr>
                <w:ilvl w:val="0"/>
                <w:numId w:val="19"/>
              </w:numPr>
              <w:ind w:left="317"/>
              <w:contextualSpacing w:val="0"/>
              <w:rPr>
                <w:rFonts w:ascii="Arial" w:hAnsi="Arial" w:cs="Arial"/>
                <w:sz w:val="24"/>
                <w:szCs w:val="24"/>
              </w:rPr>
            </w:pPr>
            <w:r w:rsidRPr="004E1AB7">
              <w:rPr>
                <w:rFonts w:ascii="Arial" w:hAnsi="Arial" w:cs="Arial"/>
                <w:sz w:val="24"/>
                <w:szCs w:val="24"/>
              </w:rPr>
              <w:t>The £513k funding would be reoccurring but a decision about the future funding of CLAS would be reviewed in the light of some pl</w:t>
            </w:r>
            <w:r>
              <w:rPr>
                <w:rFonts w:ascii="Arial" w:hAnsi="Arial" w:cs="Arial"/>
                <w:sz w:val="24"/>
                <w:szCs w:val="24"/>
              </w:rPr>
              <w:t>a</w:t>
            </w:r>
            <w:r w:rsidRPr="004E1AB7">
              <w:rPr>
                <w:rFonts w:ascii="Arial" w:hAnsi="Arial" w:cs="Arial"/>
                <w:sz w:val="24"/>
                <w:szCs w:val="24"/>
              </w:rPr>
              <w:t>ns to</w:t>
            </w:r>
            <w:r w:rsidR="0020754A">
              <w:rPr>
                <w:rFonts w:ascii="Arial" w:hAnsi="Arial" w:cs="Arial"/>
                <w:sz w:val="24"/>
                <w:szCs w:val="24"/>
              </w:rPr>
              <w:t xml:space="preserve"> make C</w:t>
            </w:r>
            <w:r w:rsidR="007932C7">
              <w:rPr>
                <w:rFonts w:ascii="Arial" w:hAnsi="Arial" w:cs="Arial"/>
                <w:sz w:val="24"/>
                <w:szCs w:val="24"/>
              </w:rPr>
              <w:t>LAS</w:t>
            </w:r>
            <w:r w:rsidR="0020754A">
              <w:rPr>
                <w:rFonts w:ascii="Arial" w:hAnsi="Arial" w:cs="Arial"/>
                <w:sz w:val="24"/>
                <w:szCs w:val="24"/>
              </w:rPr>
              <w:t xml:space="preserve"> more self-sustaining</w:t>
            </w:r>
            <w:r w:rsidRPr="004E1AB7">
              <w:rPr>
                <w:rFonts w:ascii="Arial" w:hAnsi="Arial" w:cs="Arial"/>
                <w:sz w:val="24"/>
                <w:szCs w:val="24"/>
              </w:rPr>
              <w:t xml:space="preserve"> during 2015-16.</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sidRPr="00314AD9">
              <w:rPr>
                <w:rFonts w:ascii="Arial" w:hAnsi="Arial" w:cs="Arial"/>
                <w:sz w:val="24"/>
                <w:szCs w:val="24"/>
              </w:rPr>
              <w:t>2.10</w:t>
            </w:r>
          </w:p>
        </w:tc>
        <w:tc>
          <w:tcPr>
            <w:tcW w:w="8647" w:type="dxa"/>
          </w:tcPr>
          <w:p w:rsidR="004C59EB" w:rsidRDefault="004C59EB" w:rsidP="008A795E">
            <w:pPr>
              <w:jc w:val="both"/>
              <w:rPr>
                <w:rFonts w:ascii="Arial" w:hAnsi="Arial" w:cs="Arial"/>
                <w:sz w:val="24"/>
                <w:szCs w:val="24"/>
              </w:rPr>
            </w:pPr>
            <w:r>
              <w:rPr>
                <w:rFonts w:ascii="Arial" w:hAnsi="Arial" w:cs="Arial"/>
                <w:sz w:val="24"/>
                <w:szCs w:val="24"/>
              </w:rPr>
              <w:t>During the financial year 2015/2016 the funding was used as follows:</w:t>
            </w:r>
          </w:p>
          <w:p w:rsidR="004C59EB" w:rsidRPr="003F0B67" w:rsidRDefault="004C59EB" w:rsidP="003F0B67">
            <w:pPr>
              <w:pStyle w:val="ListParagraph"/>
              <w:numPr>
                <w:ilvl w:val="0"/>
                <w:numId w:val="21"/>
              </w:numPr>
              <w:ind w:left="317" w:hanging="317"/>
              <w:jc w:val="both"/>
              <w:rPr>
                <w:rFonts w:ascii="Arial" w:hAnsi="Arial" w:cs="Arial"/>
                <w:sz w:val="24"/>
                <w:szCs w:val="24"/>
              </w:rPr>
            </w:pPr>
            <w:r w:rsidRPr="003F0B67">
              <w:rPr>
                <w:rFonts w:ascii="Arial" w:hAnsi="Arial" w:cs="Arial"/>
                <w:sz w:val="24"/>
                <w:szCs w:val="24"/>
              </w:rPr>
              <w:t xml:space="preserve">£75k scheme administration </w:t>
            </w:r>
          </w:p>
          <w:p w:rsidR="004C59EB" w:rsidRPr="003F0B67" w:rsidRDefault="004C59EB" w:rsidP="003F0B67">
            <w:pPr>
              <w:pStyle w:val="ListParagraph"/>
              <w:numPr>
                <w:ilvl w:val="0"/>
                <w:numId w:val="21"/>
              </w:numPr>
              <w:ind w:left="317" w:hanging="317"/>
              <w:jc w:val="both"/>
              <w:rPr>
                <w:rFonts w:ascii="Arial" w:hAnsi="Arial" w:cs="Arial"/>
                <w:sz w:val="24"/>
                <w:szCs w:val="24"/>
              </w:rPr>
            </w:pPr>
            <w:r w:rsidRPr="003F0B67">
              <w:rPr>
                <w:rFonts w:ascii="Arial" w:hAnsi="Arial" w:cs="Arial"/>
                <w:sz w:val="24"/>
                <w:szCs w:val="24"/>
              </w:rPr>
              <w:t>£200k direct delivery (provision of goods listed in 2.13)</w:t>
            </w:r>
          </w:p>
          <w:p w:rsidR="004C59EB" w:rsidRPr="003F0B67" w:rsidRDefault="004C59EB" w:rsidP="003F0B67">
            <w:pPr>
              <w:pStyle w:val="ListParagraph"/>
              <w:numPr>
                <w:ilvl w:val="0"/>
                <w:numId w:val="21"/>
              </w:numPr>
              <w:ind w:left="317" w:hanging="317"/>
              <w:jc w:val="both"/>
              <w:rPr>
                <w:rFonts w:ascii="Arial" w:hAnsi="Arial" w:cs="Arial"/>
                <w:sz w:val="24"/>
                <w:szCs w:val="24"/>
              </w:rPr>
            </w:pPr>
            <w:r w:rsidRPr="003F0B67">
              <w:rPr>
                <w:rFonts w:ascii="Arial" w:hAnsi="Arial" w:cs="Arial"/>
                <w:sz w:val="24"/>
                <w:szCs w:val="24"/>
              </w:rPr>
              <w:t>£30k investment (investigating sustainability schemes see 2.15)</w:t>
            </w:r>
          </w:p>
          <w:p w:rsidR="004C59EB" w:rsidRDefault="004C59EB" w:rsidP="003F0B67">
            <w:pPr>
              <w:pStyle w:val="ListParagraph"/>
              <w:ind w:left="317"/>
              <w:jc w:val="both"/>
              <w:rPr>
                <w:rFonts w:ascii="Arial" w:hAnsi="Arial" w:cs="Arial"/>
                <w:sz w:val="24"/>
                <w:szCs w:val="24"/>
              </w:rPr>
            </w:pPr>
            <w:r w:rsidRPr="003F0B67">
              <w:rPr>
                <w:rFonts w:ascii="Arial" w:hAnsi="Arial" w:cs="Arial"/>
                <w:sz w:val="24"/>
                <w:szCs w:val="24"/>
              </w:rPr>
              <w:t xml:space="preserve">Total: £305k </w:t>
            </w:r>
          </w:p>
          <w:p w:rsidR="003F0B67" w:rsidRPr="003F0B67" w:rsidRDefault="003F0B67" w:rsidP="003F0B67">
            <w:pPr>
              <w:pStyle w:val="ListParagraph"/>
              <w:ind w:left="34"/>
              <w:jc w:val="both"/>
              <w:rPr>
                <w:rFonts w:ascii="Arial" w:hAnsi="Arial" w:cs="Arial"/>
                <w:sz w:val="24"/>
                <w:szCs w:val="24"/>
              </w:rPr>
            </w:pPr>
            <w:r>
              <w:rPr>
                <w:rFonts w:ascii="Arial" w:hAnsi="Arial" w:cs="Arial"/>
                <w:sz w:val="24"/>
                <w:szCs w:val="24"/>
              </w:rPr>
              <w:t>There has been no use of the contingency funding made available by GPC in May 2015.</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RPr="004E1AB7" w:rsidTr="004C59EB">
        <w:tc>
          <w:tcPr>
            <w:tcW w:w="817" w:type="dxa"/>
          </w:tcPr>
          <w:p w:rsidR="004C59EB" w:rsidRPr="004E1AB7" w:rsidRDefault="004C59EB" w:rsidP="008A795E">
            <w:pPr>
              <w:rPr>
                <w:rFonts w:ascii="Arial" w:hAnsi="Arial" w:cs="Arial"/>
                <w:sz w:val="24"/>
                <w:szCs w:val="24"/>
              </w:rPr>
            </w:pPr>
            <w:r w:rsidRPr="004E1AB7">
              <w:rPr>
                <w:rFonts w:ascii="Arial" w:hAnsi="Arial" w:cs="Arial"/>
                <w:sz w:val="24"/>
                <w:szCs w:val="24"/>
              </w:rPr>
              <w:t>2.11</w:t>
            </w:r>
          </w:p>
        </w:tc>
        <w:tc>
          <w:tcPr>
            <w:tcW w:w="8647" w:type="dxa"/>
          </w:tcPr>
          <w:p w:rsidR="004C59EB" w:rsidRPr="004E1AB7" w:rsidRDefault="004E1AB7" w:rsidP="00DF3A78">
            <w:pPr>
              <w:rPr>
                <w:rFonts w:ascii="Arial" w:hAnsi="Arial" w:cs="Arial"/>
                <w:sz w:val="24"/>
                <w:szCs w:val="24"/>
              </w:rPr>
            </w:pPr>
            <w:proofErr w:type="gramStart"/>
            <w:r w:rsidRPr="004E1AB7">
              <w:rPr>
                <w:rFonts w:ascii="Arial" w:hAnsi="Arial" w:cs="Arial"/>
                <w:sz w:val="24"/>
                <w:szCs w:val="24"/>
              </w:rPr>
              <w:t>The spend</w:t>
            </w:r>
            <w:proofErr w:type="gramEnd"/>
            <w:r w:rsidRPr="004E1AB7">
              <w:rPr>
                <w:rFonts w:ascii="Arial" w:hAnsi="Arial" w:cs="Arial"/>
                <w:sz w:val="24"/>
                <w:szCs w:val="24"/>
              </w:rPr>
              <w:t xml:space="preserve"> on direct delivery reduced in 2015/16 due to fewer applicants.  </w:t>
            </w:r>
          </w:p>
        </w:tc>
      </w:tr>
      <w:tr w:rsidR="004C59EB" w:rsidTr="004C59EB">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4C59EB">
        <w:tc>
          <w:tcPr>
            <w:tcW w:w="817" w:type="dxa"/>
          </w:tcPr>
          <w:p w:rsidR="004C59EB" w:rsidRDefault="004C59EB" w:rsidP="008A795E">
            <w:pPr>
              <w:rPr>
                <w:rFonts w:ascii="Arial" w:hAnsi="Arial" w:cs="Arial"/>
                <w:sz w:val="24"/>
                <w:szCs w:val="24"/>
              </w:rPr>
            </w:pPr>
            <w:r w:rsidRPr="00314AD9">
              <w:rPr>
                <w:rFonts w:ascii="Arial" w:hAnsi="Arial" w:cs="Arial"/>
                <w:sz w:val="24"/>
                <w:szCs w:val="24"/>
              </w:rPr>
              <w:t>2.12</w:t>
            </w:r>
          </w:p>
        </w:tc>
        <w:tc>
          <w:tcPr>
            <w:tcW w:w="8647" w:type="dxa"/>
          </w:tcPr>
          <w:p w:rsidR="004C59EB" w:rsidRDefault="004C59EB" w:rsidP="00B9646F">
            <w:pPr>
              <w:jc w:val="both"/>
              <w:rPr>
                <w:rFonts w:ascii="Arial" w:hAnsi="Arial" w:cs="Arial"/>
                <w:sz w:val="24"/>
                <w:szCs w:val="24"/>
              </w:rPr>
            </w:pPr>
            <w:proofErr w:type="gramStart"/>
            <w:r>
              <w:rPr>
                <w:rFonts w:ascii="Arial" w:hAnsi="Arial" w:cs="Arial"/>
                <w:sz w:val="24"/>
                <w:szCs w:val="24"/>
              </w:rPr>
              <w:t>T</w:t>
            </w:r>
            <w:r w:rsidR="00B9646F">
              <w:rPr>
                <w:rFonts w:ascii="Arial" w:hAnsi="Arial" w:cs="Arial"/>
                <w:sz w:val="24"/>
                <w:szCs w:val="24"/>
              </w:rPr>
              <w:t>he spend</w:t>
            </w:r>
            <w:proofErr w:type="gramEnd"/>
            <w:r>
              <w:rPr>
                <w:rFonts w:ascii="Arial" w:hAnsi="Arial" w:cs="Arial"/>
                <w:sz w:val="24"/>
                <w:szCs w:val="24"/>
              </w:rPr>
              <w:t xml:space="preserve"> for direct delivery funding is set out below:</w:t>
            </w:r>
            <w:r w:rsidR="00B9646F">
              <w:rPr>
                <w:rFonts w:ascii="Arial" w:hAnsi="Arial" w:cs="Arial"/>
                <w:sz w:val="24"/>
                <w:szCs w:val="24"/>
              </w:rPr>
              <w:t xml:space="preserve"> Some applicants may receive more than 1 award depending on needs and circumstances, but in total not exceeding £350)</w:t>
            </w:r>
            <w:r w:rsidR="003F0B67">
              <w:rPr>
                <w:rFonts w:ascii="Arial" w:hAnsi="Arial" w:cs="Arial"/>
                <w:sz w:val="24"/>
                <w:szCs w:val="24"/>
              </w:rPr>
              <w:t>.</w:t>
            </w:r>
          </w:p>
          <w:p w:rsidR="003F0B67" w:rsidRPr="00861EAC" w:rsidRDefault="003F0B67" w:rsidP="00B9646F">
            <w:pPr>
              <w:jc w:val="both"/>
              <w:rPr>
                <w:rFonts w:ascii="Arial" w:hAnsi="Arial" w:cs="Arial"/>
                <w:sz w:val="24"/>
                <w:szCs w:val="24"/>
              </w:rPr>
            </w:pPr>
          </w:p>
        </w:tc>
      </w:tr>
    </w:tbl>
    <w:p w:rsidR="0020754A" w:rsidRDefault="0020754A">
      <w: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tblGrid>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861EAC"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2.13</w:t>
            </w:r>
          </w:p>
        </w:tc>
        <w:tc>
          <w:tcPr>
            <w:tcW w:w="8647" w:type="dxa"/>
          </w:tcPr>
          <w:tbl>
            <w:tblPr>
              <w:tblW w:w="5000" w:type="pct"/>
              <w:tblLook w:val="04A0" w:firstRow="1" w:lastRow="0" w:firstColumn="1" w:lastColumn="0" w:noHBand="0" w:noVBand="1"/>
            </w:tblPr>
            <w:tblGrid>
              <w:gridCol w:w="4803"/>
              <w:gridCol w:w="1790"/>
              <w:gridCol w:w="1828"/>
            </w:tblGrid>
            <w:tr w:rsidR="004C59EB" w:rsidRPr="00614C72" w:rsidTr="00C107BC">
              <w:trPr>
                <w:trHeight w:val="315"/>
              </w:trPr>
              <w:tc>
                <w:tcPr>
                  <w:tcW w:w="2886" w:type="pct"/>
                  <w:tcBorders>
                    <w:left w:val="single" w:sz="4" w:space="0" w:color="auto"/>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rPr>
                      <w:rFonts w:ascii="Arial" w:eastAsia="Times New Roman" w:hAnsi="Arial" w:cs="Arial"/>
                      <w:b/>
                      <w:bCs/>
                      <w:sz w:val="24"/>
                      <w:szCs w:val="24"/>
                      <w:lang w:eastAsia="en-GB"/>
                    </w:rPr>
                  </w:pPr>
                  <w:r w:rsidRPr="00614C72">
                    <w:rPr>
                      <w:rFonts w:ascii="Arial" w:eastAsia="Times New Roman" w:hAnsi="Arial" w:cs="Arial"/>
                      <w:b/>
                      <w:bCs/>
                      <w:sz w:val="24"/>
                      <w:szCs w:val="24"/>
                      <w:lang w:eastAsia="en-GB"/>
                    </w:rPr>
                    <w:t>Award</w:t>
                  </w:r>
                </w:p>
              </w:tc>
              <w:tc>
                <w:tcPr>
                  <w:tcW w:w="995" w:type="pct"/>
                  <w:tcBorders>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rPr>
                      <w:rFonts w:ascii="Arial" w:eastAsia="Times New Roman" w:hAnsi="Arial" w:cs="Arial"/>
                      <w:b/>
                      <w:bCs/>
                      <w:sz w:val="24"/>
                      <w:szCs w:val="24"/>
                      <w:lang w:eastAsia="en-GB"/>
                    </w:rPr>
                  </w:pPr>
                  <w:r w:rsidRPr="00614C72">
                    <w:rPr>
                      <w:rFonts w:ascii="Arial" w:eastAsia="Times New Roman" w:hAnsi="Arial" w:cs="Arial"/>
                      <w:b/>
                      <w:bCs/>
                      <w:sz w:val="24"/>
                      <w:szCs w:val="24"/>
                      <w:lang w:eastAsia="en-GB"/>
                    </w:rPr>
                    <w:t>No. of awards</w:t>
                  </w:r>
                </w:p>
              </w:tc>
              <w:tc>
                <w:tcPr>
                  <w:tcW w:w="1119" w:type="pct"/>
                  <w:tcBorders>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rPr>
                      <w:rFonts w:ascii="Arial" w:eastAsia="Times New Roman" w:hAnsi="Arial" w:cs="Arial"/>
                      <w:b/>
                      <w:bCs/>
                      <w:sz w:val="24"/>
                      <w:szCs w:val="24"/>
                      <w:lang w:eastAsia="en-GB"/>
                    </w:rPr>
                  </w:pPr>
                  <w:r w:rsidRPr="00614C72">
                    <w:rPr>
                      <w:rFonts w:ascii="Arial" w:eastAsia="Times New Roman" w:hAnsi="Arial" w:cs="Arial"/>
                      <w:b/>
                      <w:bCs/>
                      <w:sz w:val="24"/>
                      <w:szCs w:val="24"/>
                      <w:lang w:eastAsia="en-GB"/>
                    </w:rPr>
                    <w:t>Total cost</w:t>
                  </w:r>
                </w:p>
              </w:tc>
            </w:tr>
            <w:tr w:rsidR="004C59EB" w:rsidRPr="00614C72" w:rsidTr="00C107BC">
              <w:trPr>
                <w:trHeight w:val="300"/>
              </w:trPr>
              <w:tc>
                <w:tcPr>
                  <w:tcW w:w="2886"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Supermarket f</w:t>
                  </w:r>
                  <w:r w:rsidRPr="00614C72">
                    <w:rPr>
                      <w:rFonts w:ascii="Arial" w:eastAsia="Times New Roman" w:hAnsi="Arial" w:cs="Arial"/>
                      <w:color w:val="000000"/>
                      <w:sz w:val="24"/>
                      <w:szCs w:val="24"/>
                      <w:lang w:eastAsia="en-GB"/>
                    </w:rPr>
                    <w:t>ood vouchers</w:t>
                  </w:r>
                  <w:r>
                    <w:rPr>
                      <w:rFonts w:ascii="Arial" w:eastAsia="Times New Roman" w:hAnsi="Arial" w:cs="Arial"/>
                      <w:color w:val="000000"/>
                      <w:sz w:val="24"/>
                      <w:szCs w:val="24"/>
                      <w:lang w:eastAsia="en-GB"/>
                    </w:rPr>
                    <w:t xml:space="preserve"> </w:t>
                  </w:r>
                </w:p>
              </w:tc>
              <w:tc>
                <w:tcPr>
                  <w:tcW w:w="995"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169</w:t>
                  </w:r>
                </w:p>
              </w:tc>
              <w:tc>
                <w:tcPr>
                  <w:tcW w:w="1119"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£5,570</w:t>
                  </w:r>
                </w:p>
              </w:tc>
            </w:tr>
            <w:tr w:rsidR="004C59EB" w:rsidRPr="00614C72" w:rsidTr="00C107BC">
              <w:trPr>
                <w:trHeight w:val="300"/>
              </w:trPr>
              <w:tc>
                <w:tcPr>
                  <w:tcW w:w="2886"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White goods</w:t>
                  </w:r>
                </w:p>
              </w:tc>
              <w:tc>
                <w:tcPr>
                  <w:tcW w:w="995"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835</w:t>
                  </w:r>
                </w:p>
              </w:tc>
              <w:tc>
                <w:tcPr>
                  <w:tcW w:w="1119"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£145,381</w:t>
                  </w:r>
                </w:p>
              </w:tc>
            </w:tr>
            <w:tr w:rsidR="004C59EB" w:rsidRPr="00614C72" w:rsidTr="00C107BC">
              <w:trPr>
                <w:trHeight w:val="300"/>
              </w:trPr>
              <w:tc>
                <w:tcPr>
                  <w:tcW w:w="2886"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Furniture and beds</w:t>
                  </w:r>
                </w:p>
              </w:tc>
              <w:tc>
                <w:tcPr>
                  <w:tcW w:w="995"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213</w:t>
                  </w:r>
                </w:p>
              </w:tc>
              <w:tc>
                <w:tcPr>
                  <w:tcW w:w="1119"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£24,006</w:t>
                  </w:r>
                </w:p>
              </w:tc>
            </w:tr>
            <w:tr w:rsidR="004C59EB" w:rsidRPr="00614C72" w:rsidTr="00C107BC">
              <w:trPr>
                <w:trHeight w:val="300"/>
              </w:trPr>
              <w:tc>
                <w:tcPr>
                  <w:tcW w:w="2886"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Bedding</w:t>
                  </w:r>
                </w:p>
              </w:tc>
              <w:tc>
                <w:tcPr>
                  <w:tcW w:w="995"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202</w:t>
                  </w:r>
                </w:p>
              </w:tc>
              <w:tc>
                <w:tcPr>
                  <w:tcW w:w="1119"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£9,719</w:t>
                  </w:r>
                </w:p>
              </w:tc>
            </w:tr>
            <w:tr w:rsidR="004C59EB" w:rsidRPr="00614C72" w:rsidTr="00C107BC">
              <w:trPr>
                <w:trHeight w:val="300"/>
              </w:trPr>
              <w:tc>
                <w:tcPr>
                  <w:tcW w:w="2886"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Clothing vouchers</w:t>
                  </w:r>
                </w:p>
              </w:tc>
              <w:tc>
                <w:tcPr>
                  <w:tcW w:w="995"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300</w:t>
                  </w:r>
                </w:p>
              </w:tc>
              <w:tc>
                <w:tcPr>
                  <w:tcW w:w="1119" w:type="pct"/>
                  <w:tcBorders>
                    <w:top w:val="nil"/>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£13,262</w:t>
                  </w:r>
                </w:p>
              </w:tc>
            </w:tr>
            <w:tr w:rsidR="004C59EB" w:rsidRPr="00614C72" w:rsidTr="00C107BC">
              <w:trPr>
                <w:trHeight w:val="300"/>
              </w:trPr>
              <w:tc>
                <w:tcPr>
                  <w:tcW w:w="2886" w:type="pct"/>
                  <w:tcBorders>
                    <w:top w:val="single" w:sz="4" w:space="0" w:color="auto"/>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Utility payments</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75</w:t>
                  </w:r>
                </w:p>
              </w:tc>
              <w:tc>
                <w:tcPr>
                  <w:tcW w:w="1119" w:type="pct"/>
                  <w:tcBorders>
                    <w:top w:val="single" w:sz="4" w:space="0" w:color="auto"/>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jc w:val="right"/>
                    <w:rPr>
                      <w:rFonts w:ascii="Arial" w:eastAsia="Times New Roman" w:hAnsi="Arial" w:cs="Arial"/>
                      <w:sz w:val="24"/>
                      <w:szCs w:val="24"/>
                      <w:lang w:eastAsia="en-GB"/>
                    </w:rPr>
                  </w:pPr>
                  <w:r w:rsidRPr="00614C72">
                    <w:rPr>
                      <w:rFonts w:ascii="Arial" w:eastAsia="Times New Roman" w:hAnsi="Arial" w:cs="Arial"/>
                      <w:sz w:val="24"/>
                      <w:szCs w:val="24"/>
                      <w:lang w:eastAsia="en-GB"/>
                    </w:rPr>
                    <w:t>£2,978</w:t>
                  </w:r>
                </w:p>
              </w:tc>
            </w:tr>
            <w:tr w:rsidR="00900DD7" w:rsidRPr="00614C72" w:rsidTr="00C107BC">
              <w:trPr>
                <w:trHeight w:val="300"/>
              </w:trPr>
              <w:tc>
                <w:tcPr>
                  <w:tcW w:w="2886" w:type="pct"/>
                  <w:tcBorders>
                    <w:top w:val="single" w:sz="4" w:space="0" w:color="auto"/>
                    <w:left w:val="single" w:sz="4" w:space="0" w:color="auto"/>
                    <w:bottom w:val="single" w:sz="4" w:space="0" w:color="auto"/>
                    <w:right w:val="single" w:sz="4" w:space="0" w:color="auto"/>
                  </w:tcBorders>
                  <w:shd w:val="clear" w:color="auto" w:fill="auto"/>
                </w:tcPr>
                <w:p w:rsidR="00900DD7" w:rsidRPr="00C107BC" w:rsidRDefault="00900DD7" w:rsidP="008A795E">
                  <w:pPr>
                    <w:spacing w:after="0" w:line="240" w:lineRule="auto"/>
                    <w:rPr>
                      <w:rFonts w:ascii="Arial" w:eastAsia="Times New Roman" w:hAnsi="Arial" w:cs="Arial"/>
                      <w:b/>
                      <w:color w:val="000000"/>
                      <w:sz w:val="24"/>
                      <w:szCs w:val="24"/>
                      <w:lang w:eastAsia="en-GB"/>
                    </w:rPr>
                  </w:pPr>
                  <w:r w:rsidRPr="00C107BC">
                    <w:rPr>
                      <w:rFonts w:ascii="Arial" w:eastAsia="Times New Roman" w:hAnsi="Arial" w:cs="Arial"/>
                      <w:b/>
                      <w:color w:val="000000"/>
                      <w:sz w:val="24"/>
                      <w:szCs w:val="24"/>
                      <w:lang w:eastAsia="en-GB"/>
                    </w:rPr>
                    <w:t>Total</w:t>
                  </w:r>
                </w:p>
              </w:tc>
              <w:tc>
                <w:tcPr>
                  <w:tcW w:w="995" w:type="pct"/>
                  <w:tcBorders>
                    <w:top w:val="single" w:sz="4" w:space="0" w:color="auto"/>
                    <w:left w:val="nil"/>
                    <w:bottom w:val="single" w:sz="4" w:space="0" w:color="auto"/>
                    <w:right w:val="single" w:sz="4" w:space="0" w:color="auto"/>
                  </w:tcBorders>
                  <w:shd w:val="clear" w:color="auto" w:fill="auto"/>
                  <w:noWrap/>
                  <w:vAlign w:val="bottom"/>
                </w:tcPr>
                <w:p w:rsidR="00900DD7" w:rsidRPr="00C107BC" w:rsidRDefault="00900DD7" w:rsidP="008A795E">
                  <w:pPr>
                    <w:spacing w:after="0" w:line="240" w:lineRule="auto"/>
                    <w:jc w:val="right"/>
                    <w:rPr>
                      <w:rFonts w:ascii="Arial" w:eastAsia="Times New Roman" w:hAnsi="Arial" w:cs="Arial"/>
                      <w:b/>
                      <w:sz w:val="24"/>
                      <w:szCs w:val="24"/>
                      <w:lang w:eastAsia="en-GB"/>
                    </w:rPr>
                  </w:pPr>
                  <w:r w:rsidRPr="00C107BC">
                    <w:rPr>
                      <w:rFonts w:ascii="Arial" w:eastAsia="Times New Roman" w:hAnsi="Arial" w:cs="Arial"/>
                      <w:b/>
                      <w:sz w:val="24"/>
                      <w:szCs w:val="24"/>
                      <w:lang w:eastAsia="en-GB"/>
                    </w:rPr>
                    <w:t>1,794</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900DD7" w:rsidRPr="00C107BC" w:rsidRDefault="003578F2" w:rsidP="008A795E">
                  <w:pPr>
                    <w:spacing w:after="0" w:line="240" w:lineRule="auto"/>
                    <w:jc w:val="right"/>
                    <w:rPr>
                      <w:rFonts w:ascii="Arial" w:eastAsia="Times New Roman" w:hAnsi="Arial" w:cs="Arial"/>
                      <w:b/>
                      <w:sz w:val="24"/>
                      <w:szCs w:val="24"/>
                      <w:lang w:eastAsia="en-GB"/>
                    </w:rPr>
                  </w:pPr>
                  <w:r w:rsidRPr="00C107BC">
                    <w:rPr>
                      <w:rFonts w:ascii="Arial" w:eastAsia="Times New Roman" w:hAnsi="Arial" w:cs="Arial"/>
                      <w:b/>
                      <w:sz w:val="24"/>
                      <w:szCs w:val="24"/>
                      <w:lang w:eastAsia="en-GB"/>
                    </w:rPr>
                    <w:t>£</w:t>
                  </w:r>
                  <w:r w:rsidR="00900DD7" w:rsidRPr="00C107BC">
                    <w:rPr>
                      <w:rFonts w:ascii="Arial" w:eastAsia="Times New Roman" w:hAnsi="Arial" w:cs="Arial"/>
                      <w:b/>
                      <w:sz w:val="24"/>
                      <w:szCs w:val="24"/>
                      <w:lang w:eastAsia="en-GB"/>
                    </w:rPr>
                    <w:t>200,916</w:t>
                  </w:r>
                </w:p>
              </w:tc>
            </w:tr>
          </w:tbl>
          <w:p w:rsidR="004C59EB" w:rsidRDefault="004C59EB" w:rsidP="008A795E">
            <w:pPr>
              <w:jc w:val="both"/>
              <w:rPr>
                <w:rFonts w:ascii="Arial" w:hAnsi="Arial" w:cs="Arial"/>
                <w:sz w:val="24"/>
                <w:szCs w:val="24"/>
              </w:rPr>
            </w:pPr>
          </w:p>
          <w:tbl>
            <w:tblPr>
              <w:tblW w:w="5000" w:type="pct"/>
              <w:tblLook w:val="04A0" w:firstRow="1" w:lastRow="0" w:firstColumn="1" w:lastColumn="0" w:noHBand="0" w:noVBand="1"/>
            </w:tblPr>
            <w:tblGrid>
              <w:gridCol w:w="7102"/>
              <w:gridCol w:w="1319"/>
            </w:tblGrid>
            <w:tr w:rsidR="004C59EB" w:rsidRPr="00614C72" w:rsidTr="00C107BC">
              <w:trPr>
                <w:trHeight w:val="315"/>
              </w:trPr>
              <w:tc>
                <w:tcPr>
                  <w:tcW w:w="4217" w:type="pct"/>
                  <w:tcBorders>
                    <w:top w:val="single" w:sz="4" w:space="0" w:color="auto"/>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b/>
                      <w:bCs/>
                      <w:color w:val="000000"/>
                      <w:sz w:val="24"/>
                      <w:szCs w:val="24"/>
                      <w:lang w:eastAsia="en-GB"/>
                    </w:rPr>
                  </w:pPr>
                  <w:r w:rsidRPr="00614C72">
                    <w:rPr>
                      <w:rFonts w:ascii="Arial" w:eastAsia="Times New Roman" w:hAnsi="Arial" w:cs="Arial"/>
                      <w:b/>
                      <w:bCs/>
                      <w:color w:val="000000"/>
                      <w:sz w:val="24"/>
                      <w:szCs w:val="24"/>
                      <w:lang w:eastAsia="en-GB"/>
                    </w:rPr>
                    <w:t>Applications received, by vulnerability group</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rsidR="004C59EB" w:rsidRPr="00614C72" w:rsidRDefault="004C59EB" w:rsidP="008A795E">
                  <w:pPr>
                    <w:spacing w:after="0" w:line="240" w:lineRule="auto"/>
                    <w:rPr>
                      <w:rFonts w:ascii="Arial" w:eastAsia="Times New Roman" w:hAnsi="Arial" w:cs="Arial"/>
                      <w:sz w:val="20"/>
                      <w:szCs w:val="20"/>
                      <w:lang w:eastAsia="en-GB"/>
                    </w:rPr>
                  </w:pPr>
                  <w:r w:rsidRPr="00614C72">
                    <w:rPr>
                      <w:rFonts w:ascii="Arial" w:eastAsia="Times New Roman" w:hAnsi="Arial" w:cs="Arial"/>
                      <w:sz w:val="20"/>
                      <w:szCs w:val="20"/>
                      <w:lang w:eastAsia="en-GB"/>
                    </w:rPr>
                    <w:t> </w:t>
                  </w:r>
                </w:p>
              </w:tc>
            </w:tr>
            <w:tr w:rsidR="004C59EB" w:rsidRPr="00614C72" w:rsidTr="00C107BC">
              <w:trPr>
                <w:trHeight w:val="30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614C72" w:rsidRDefault="00B9646F" w:rsidP="00B9646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Family who meet eligibility criteria</w:t>
                  </w:r>
                </w:p>
              </w:tc>
              <w:tc>
                <w:tcPr>
                  <w:tcW w:w="783" w:type="pct"/>
                  <w:tcBorders>
                    <w:top w:val="nil"/>
                    <w:left w:val="nil"/>
                    <w:bottom w:val="single" w:sz="4" w:space="0" w:color="auto"/>
                    <w:right w:val="single" w:sz="4" w:space="0" w:color="auto"/>
                  </w:tcBorders>
                  <w:shd w:val="clear" w:color="auto" w:fill="auto"/>
                  <w:hideMark/>
                </w:tcPr>
                <w:p w:rsidR="004C59EB" w:rsidRPr="00614C72" w:rsidRDefault="004C59EB" w:rsidP="008A795E">
                  <w:pPr>
                    <w:spacing w:after="0" w:line="240" w:lineRule="auto"/>
                    <w:jc w:val="right"/>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390</w:t>
                  </w:r>
                </w:p>
              </w:tc>
            </w:tr>
            <w:tr w:rsidR="004C59EB" w:rsidRPr="00614C72" w:rsidTr="00C107BC">
              <w:trPr>
                <w:trHeight w:val="30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Homelessness</w:t>
                  </w:r>
                </w:p>
              </w:tc>
              <w:tc>
                <w:tcPr>
                  <w:tcW w:w="783" w:type="pct"/>
                  <w:tcBorders>
                    <w:top w:val="nil"/>
                    <w:left w:val="nil"/>
                    <w:bottom w:val="single" w:sz="4" w:space="0" w:color="auto"/>
                    <w:right w:val="single" w:sz="4" w:space="0" w:color="auto"/>
                  </w:tcBorders>
                  <w:shd w:val="clear" w:color="auto" w:fill="auto"/>
                  <w:hideMark/>
                </w:tcPr>
                <w:p w:rsidR="004C59EB" w:rsidRPr="00614C72" w:rsidRDefault="004C59EB" w:rsidP="008A795E">
                  <w:pPr>
                    <w:spacing w:after="0" w:line="240" w:lineRule="auto"/>
                    <w:jc w:val="right"/>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196</w:t>
                  </w:r>
                </w:p>
              </w:tc>
            </w:tr>
            <w:tr w:rsidR="004C59EB" w:rsidRPr="00614C72" w:rsidTr="00C107BC">
              <w:trPr>
                <w:trHeight w:val="30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Serious long term illness</w:t>
                  </w:r>
                </w:p>
              </w:tc>
              <w:tc>
                <w:tcPr>
                  <w:tcW w:w="783" w:type="pct"/>
                  <w:tcBorders>
                    <w:top w:val="nil"/>
                    <w:left w:val="nil"/>
                    <w:bottom w:val="single" w:sz="4" w:space="0" w:color="auto"/>
                    <w:right w:val="single" w:sz="4" w:space="0" w:color="auto"/>
                  </w:tcBorders>
                  <w:shd w:val="clear" w:color="auto" w:fill="auto"/>
                  <w:hideMark/>
                </w:tcPr>
                <w:p w:rsidR="004C59EB" w:rsidRPr="00614C72" w:rsidRDefault="004C59EB" w:rsidP="008A795E">
                  <w:pPr>
                    <w:spacing w:after="0" w:line="240" w:lineRule="auto"/>
                    <w:jc w:val="right"/>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119</w:t>
                  </w:r>
                </w:p>
              </w:tc>
            </w:tr>
            <w:tr w:rsidR="004C59EB" w:rsidRPr="00614C72" w:rsidTr="00C107BC">
              <w:trPr>
                <w:trHeight w:val="30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 xml:space="preserve">Carers who receive or are entitled to carers allowance </w:t>
                  </w:r>
                </w:p>
              </w:tc>
              <w:tc>
                <w:tcPr>
                  <w:tcW w:w="783" w:type="pct"/>
                  <w:tcBorders>
                    <w:top w:val="nil"/>
                    <w:left w:val="nil"/>
                    <w:bottom w:val="single" w:sz="4" w:space="0" w:color="auto"/>
                    <w:right w:val="single" w:sz="4" w:space="0" w:color="auto"/>
                  </w:tcBorders>
                  <w:shd w:val="clear" w:color="auto" w:fill="auto"/>
                  <w:hideMark/>
                </w:tcPr>
                <w:p w:rsidR="004C59EB" w:rsidRPr="00614C72" w:rsidRDefault="004C59EB" w:rsidP="008A795E">
                  <w:pPr>
                    <w:spacing w:after="0" w:line="240" w:lineRule="auto"/>
                    <w:jc w:val="right"/>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34</w:t>
                  </w:r>
                </w:p>
              </w:tc>
            </w:tr>
            <w:tr w:rsidR="004C59EB" w:rsidRPr="00614C72" w:rsidTr="00C107BC">
              <w:trPr>
                <w:trHeight w:val="30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Mental health</w:t>
                  </w:r>
                </w:p>
              </w:tc>
              <w:tc>
                <w:tcPr>
                  <w:tcW w:w="783" w:type="pct"/>
                  <w:tcBorders>
                    <w:top w:val="nil"/>
                    <w:left w:val="nil"/>
                    <w:bottom w:val="single" w:sz="4" w:space="0" w:color="auto"/>
                    <w:right w:val="single" w:sz="4" w:space="0" w:color="auto"/>
                  </w:tcBorders>
                  <w:shd w:val="clear" w:color="auto" w:fill="auto"/>
                  <w:hideMark/>
                </w:tcPr>
                <w:p w:rsidR="004C59EB" w:rsidRPr="00614C72" w:rsidRDefault="004C59EB" w:rsidP="008A795E">
                  <w:pPr>
                    <w:spacing w:after="0" w:line="240" w:lineRule="auto"/>
                    <w:jc w:val="right"/>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189</w:t>
                  </w:r>
                </w:p>
              </w:tc>
            </w:tr>
            <w:tr w:rsidR="004C59EB" w:rsidRPr="00614C72" w:rsidTr="00C107BC">
              <w:trPr>
                <w:trHeight w:val="30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Young people leaving local authority care</w:t>
                  </w:r>
                </w:p>
              </w:tc>
              <w:tc>
                <w:tcPr>
                  <w:tcW w:w="783" w:type="pct"/>
                  <w:tcBorders>
                    <w:top w:val="nil"/>
                    <w:left w:val="nil"/>
                    <w:bottom w:val="single" w:sz="4" w:space="0" w:color="auto"/>
                    <w:right w:val="single" w:sz="4" w:space="0" w:color="auto"/>
                  </w:tcBorders>
                  <w:shd w:val="clear" w:color="auto" w:fill="auto"/>
                  <w:hideMark/>
                </w:tcPr>
                <w:p w:rsidR="004C59EB" w:rsidRPr="00614C72" w:rsidRDefault="004C59EB" w:rsidP="008A795E">
                  <w:pPr>
                    <w:spacing w:after="0" w:line="240" w:lineRule="auto"/>
                    <w:jc w:val="right"/>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12</w:t>
                  </w:r>
                </w:p>
              </w:tc>
            </w:tr>
            <w:tr w:rsidR="004C59EB" w:rsidRPr="00614C72" w:rsidTr="00C107BC">
              <w:trPr>
                <w:trHeight w:val="36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614C72" w:rsidRDefault="004C59EB" w:rsidP="008A795E">
                  <w:pPr>
                    <w:spacing w:after="0" w:line="240" w:lineRule="auto"/>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Learning and physical disability / serious long term illness</w:t>
                  </w:r>
                </w:p>
              </w:tc>
              <w:tc>
                <w:tcPr>
                  <w:tcW w:w="783" w:type="pct"/>
                  <w:tcBorders>
                    <w:top w:val="nil"/>
                    <w:left w:val="nil"/>
                    <w:bottom w:val="single" w:sz="4" w:space="0" w:color="auto"/>
                    <w:right w:val="single" w:sz="4" w:space="0" w:color="auto"/>
                  </w:tcBorders>
                  <w:shd w:val="clear" w:color="auto" w:fill="auto"/>
                  <w:hideMark/>
                </w:tcPr>
                <w:p w:rsidR="004C59EB" w:rsidRPr="00614C72" w:rsidRDefault="004C59EB" w:rsidP="008A795E">
                  <w:pPr>
                    <w:spacing w:after="0" w:line="240" w:lineRule="auto"/>
                    <w:jc w:val="right"/>
                    <w:rPr>
                      <w:rFonts w:ascii="Arial" w:eastAsia="Times New Roman" w:hAnsi="Arial" w:cs="Arial"/>
                      <w:color w:val="000000"/>
                      <w:sz w:val="24"/>
                      <w:szCs w:val="24"/>
                      <w:lang w:eastAsia="en-GB"/>
                    </w:rPr>
                  </w:pPr>
                  <w:r w:rsidRPr="00614C72">
                    <w:rPr>
                      <w:rFonts w:ascii="Arial" w:eastAsia="Times New Roman" w:hAnsi="Arial" w:cs="Arial"/>
                      <w:color w:val="000000"/>
                      <w:sz w:val="24"/>
                      <w:szCs w:val="24"/>
                      <w:lang w:eastAsia="en-GB"/>
                    </w:rPr>
                    <w:t>98</w:t>
                  </w:r>
                </w:p>
              </w:tc>
            </w:tr>
            <w:tr w:rsidR="004C59EB" w:rsidRPr="00614C72" w:rsidTr="00C107BC">
              <w:trPr>
                <w:trHeight w:val="300"/>
              </w:trPr>
              <w:tc>
                <w:tcPr>
                  <w:tcW w:w="4217" w:type="pct"/>
                  <w:tcBorders>
                    <w:top w:val="nil"/>
                    <w:left w:val="single" w:sz="4" w:space="0" w:color="auto"/>
                    <w:bottom w:val="single" w:sz="4" w:space="0" w:color="auto"/>
                    <w:right w:val="single" w:sz="4" w:space="0" w:color="auto"/>
                  </w:tcBorders>
                  <w:shd w:val="clear" w:color="auto" w:fill="auto"/>
                  <w:hideMark/>
                </w:tcPr>
                <w:p w:rsidR="004C59EB" w:rsidRPr="00C107BC" w:rsidRDefault="004C59EB" w:rsidP="008A795E">
                  <w:pPr>
                    <w:spacing w:after="0" w:line="240" w:lineRule="auto"/>
                    <w:rPr>
                      <w:rFonts w:ascii="Arial" w:eastAsia="Times New Roman" w:hAnsi="Arial" w:cs="Arial"/>
                      <w:b/>
                      <w:color w:val="000000"/>
                      <w:sz w:val="24"/>
                      <w:szCs w:val="24"/>
                      <w:lang w:eastAsia="en-GB"/>
                    </w:rPr>
                  </w:pPr>
                  <w:r w:rsidRPr="00C107BC">
                    <w:rPr>
                      <w:rFonts w:ascii="Arial" w:eastAsia="Times New Roman" w:hAnsi="Arial" w:cs="Arial"/>
                      <w:b/>
                      <w:color w:val="000000"/>
                      <w:sz w:val="24"/>
                      <w:szCs w:val="24"/>
                      <w:lang w:eastAsia="en-GB"/>
                    </w:rPr>
                    <w:t>Total received</w:t>
                  </w:r>
                </w:p>
              </w:tc>
              <w:tc>
                <w:tcPr>
                  <w:tcW w:w="783" w:type="pct"/>
                  <w:tcBorders>
                    <w:top w:val="nil"/>
                    <w:left w:val="nil"/>
                    <w:bottom w:val="single" w:sz="4" w:space="0" w:color="auto"/>
                    <w:right w:val="single" w:sz="4" w:space="0" w:color="auto"/>
                  </w:tcBorders>
                  <w:shd w:val="clear" w:color="auto" w:fill="auto"/>
                  <w:hideMark/>
                </w:tcPr>
                <w:p w:rsidR="004C59EB" w:rsidRPr="00C107BC" w:rsidRDefault="004C59EB" w:rsidP="008A795E">
                  <w:pPr>
                    <w:spacing w:after="0" w:line="240" w:lineRule="auto"/>
                    <w:jc w:val="right"/>
                    <w:rPr>
                      <w:rFonts w:ascii="Arial" w:eastAsia="Times New Roman" w:hAnsi="Arial" w:cs="Arial"/>
                      <w:b/>
                      <w:color w:val="000000"/>
                      <w:sz w:val="24"/>
                      <w:szCs w:val="24"/>
                      <w:lang w:eastAsia="en-GB"/>
                    </w:rPr>
                  </w:pPr>
                  <w:r w:rsidRPr="00C107BC">
                    <w:rPr>
                      <w:rFonts w:ascii="Arial" w:eastAsia="Times New Roman" w:hAnsi="Arial" w:cs="Arial"/>
                      <w:b/>
                      <w:color w:val="000000"/>
                      <w:sz w:val="24"/>
                      <w:szCs w:val="24"/>
                      <w:lang w:eastAsia="en-GB"/>
                    </w:rPr>
                    <w:t>1038</w:t>
                  </w:r>
                </w:p>
              </w:tc>
            </w:tr>
          </w:tbl>
          <w:p w:rsidR="004C59EB" w:rsidRPr="00861EAC" w:rsidRDefault="004C59EB" w:rsidP="008A795E">
            <w:pPr>
              <w:jc w:val="both"/>
              <w:rPr>
                <w:rFonts w:ascii="Arial" w:hAnsi="Arial" w:cs="Arial"/>
                <w:sz w:val="24"/>
                <w:szCs w:val="24"/>
              </w:rPr>
            </w:pP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4C59EB" w:rsidP="008A795E">
            <w:pPr>
              <w:rPr>
                <w:rFonts w:ascii="Arial" w:hAnsi="Arial" w:cs="Arial"/>
                <w:sz w:val="24"/>
                <w:szCs w:val="24"/>
              </w:rPr>
            </w:pPr>
            <w:r>
              <w:rPr>
                <w:rFonts w:ascii="Arial" w:hAnsi="Arial" w:cs="Arial"/>
                <w:sz w:val="24"/>
                <w:szCs w:val="24"/>
              </w:rPr>
              <w:t>2.14</w:t>
            </w:r>
          </w:p>
        </w:tc>
        <w:tc>
          <w:tcPr>
            <w:tcW w:w="8647" w:type="dxa"/>
          </w:tcPr>
          <w:p w:rsidR="004C59EB" w:rsidRDefault="004C59EB" w:rsidP="00E401FD">
            <w:pPr>
              <w:jc w:val="both"/>
              <w:rPr>
                <w:rFonts w:ascii="Arial" w:hAnsi="Arial" w:cs="Arial"/>
                <w:sz w:val="24"/>
                <w:szCs w:val="24"/>
              </w:rPr>
            </w:pPr>
            <w:r>
              <w:rPr>
                <w:rFonts w:ascii="Arial" w:hAnsi="Arial" w:cs="Arial"/>
                <w:sz w:val="24"/>
                <w:szCs w:val="24"/>
              </w:rPr>
              <w:t xml:space="preserve">Of the 1038 applications received, 929 were successful. </w:t>
            </w:r>
            <w:r w:rsidR="00B9646F">
              <w:rPr>
                <w:rFonts w:ascii="Arial" w:hAnsi="Arial" w:cs="Arial"/>
                <w:sz w:val="24"/>
                <w:szCs w:val="24"/>
              </w:rPr>
              <w:t>A number of applicants withdrew their application</w:t>
            </w:r>
            <w:r w:rsidR="00E401FD">
              <w:rPr>
                <w:rFonts w:ascii="Arial" w:hAnsi="Arial" w:cs="Arial"/>
                <w:sz w:val="24"/>
                <w:szCs w:val="24"/>
              </w:rPr>
              <w:t xml:space="preserve">.  </w:t>
            </w:r>
            <w:r w:rsidR="00B9646F">
              <w:rPr>
                <w:rFonts w:ascii="Arial" w:hAnsi="Arial" w:cs="Arial"/>
                <w:sz w:val="24"/>
                <w:szCs w:val="24"/>
              </w:rPr>
              <w:t xml:space="preserve"> </w:t>
            </w:r>
            <w:r w:rsidR="00E401FD">
              <w:rPr>
                <w:rFonts w:ascii="Arial" w:hAnsi="Arial" w:cs="Arial"/>
                <w:sz w:val="24"/>
                <w:szCs w:val="24"/>
              </w:rPr>
              <w:t xml:space="preserve">In the main though an applicant was unsuccessful as they did not meet the eligibility criteria or were applying too soon after a previous award. </w:t>
            </w:r>
            <w:r w:rsidR="00900DD7">
              <w:rPr>
                <w:rFonts w:ascii="Arial" w:hAnsi="Arial" w:cs="Arial"/>
                <w:sz w:val="24"/>
                <w:szCs w:val="24"/>
              </w:rPr>
              <w:t xml:space="preserve"> Some applicants received more than one award hence the number of applicants and number of awards do not match.</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4C59EB" w:rsidP="008A795E">
            <w:pPr>
              <w:rPr>
                <w:rFonts w:ascii="Arial" w:hAnsi="Arial" w:cs="Arial"/>
                <w:sz w:val="24"/>
                <w:szCs w:val="24"/>
              </w:rPr>
            </w:pPr>
            <w:r>
              <w:rPr>
                <w:rFonts w:ascii="Arial" w:hAnsi="Arial" w:cs="Arial"/>
                <w:sz w:val="24"/>
                <w:szCs w:val="24"/>
              </w:rPr>
              <w:t>2.15</w:t>
            </w:r>
          </w:p>
        </w:tc>
        <w:tc>
          <w:tcPr>
            <w:tcW w:w="8647" w:type="dxa"/>
          </w:tcPr>
          <w:p w:rsidR="004C59EB" w:rsidRDefault="004C59EB" w:rsidP="00B94608">
            <w:pPr>
              <w:jc w:val="both"/>
              <w:rPr>
                <w:rFonts w:ascii="Arial" w:hAnsi="Arial" w:cs="Arial"/>
                <w:sz w:val="24"/>
                <w:szCs w:val="24"/>
              </w:rPr>
            </w:pPr>
            <w:r>
              <w:rPr>
                <w:rFonts w:ascii="Arial" w:hAnsi="Arial" w:cs="Arial"/>
                <w:sz w:val="24"/>
                <w:szCs w:val="24"/>
              </w:rPr>
              <w:t xml:space="preserve">Originally £100k was set aside for investments </w:t>
            </w:r>
            <w:r w:rsidR="00905A4F">
              <w:rPr>
                <w:rFonts w:ascii="Arial" w:hAnsi="Arial" w:cs="Arial"/>
                <w:sz w:val="24"/>
                <w:szCs w:val="24"/>
              </w:rPr>
              <w:t xml:space="preserve">to investigate sustainability schemes </w:t>
            </w:r>
            <w:r>
              <w:rPr>
                <w:rFonts w:ascii="Arial" w:hAnsi="Arial" w:cs="Arial"/>
                <w:sz w:val="24"/>
                <w:szCs w:val="24"/>
              </w:rPr>
              <w:t>with a series of outline proposals developed to utilise this resource</w:t>
            </w:r>
            <w:r w:rsidR="001B5E69">
              <w:rPr>
                <w:rFonts w:ascii="Arial" w:hAnsi="Arial" w:cs="Arial"/>
                <w:sz w:val="24"/>
                <w:szCs w:val="24"/>
              </w:rPr>
              <w:t xml:space="preserve"> and presented to committee on 7th</w:t>
            </w:r>
            <w:r w:rsidR="009C6645">
              <w:rPr>
                <w:rFonts w:ascii="Arial" w:hAnsi="Arial" w:cs="Arial"/>
                <w:sz w:val="24"/>
                <w:szCs w:val="24"/>
              </w:rPr>
              <w:t xml:space="preserve"> July 2015</w:t>
            </w:r>
            <w:r>
              <w:rPr>
                <w:rFonts w:ascii="Arial" w:hAnsi="Arial" w:cs="Arial"/>
                <w:sz w:val="24"/>
                <w:szCs w:val="24"/>
              </w:rPr>
              <w:t xml:space="preserve"> Each original proposal was investigated as to how it could be taken forward. </w:t>
            </w:r>
            <w:r w:rsidR="00E401FD">
              <w:rPr>
                <w:rFonts w:ascii="Arial" w:hAnsi="Arial" w:cs="Arial"/>
                <w:sz w:val="24"/>
                <w:szCs w:val="24"/>
              </w:rPr>
              <w:t xml:space="preserve"> </w:t>
            </w:r>
            <w:r w:rsidR="003F0B67">
              <w:rPr>
                <w:rFonts w:ascii="Arial" w:hAnsi="Arial" w:cs="Arial"/>
                <w:sz w:val="24"/>
                <w:szCs w:val="24"/>
              </w:rPr>
              <w:t xml:space="preserve">These </w:t>
            </w:r>
            <w:r w:rsidR="003578F2">
              <w:rPr>
                <w:rFonts w:ascii="Arial" w:hAnsi="Arial" w:cs="Arial"/>
                <w:sz w:val="24"/>
                <w:szCs w:val="24"/>
              </w:rPr>
              <w:t>were</w:t>
            </w:r>
            <w:r w:rsidR="003F0B67">
              <w:rPr>
                <w:rFonts w:ascii="Arial" w:hAnsi="Arial" w:cs="Arial"/>
                <w:sz w:val="24"/>
                <w:szCs w:val="24"/>
              </w:rPr>
              <w:t>:-</w:t>
            </w:r>
            <w:r w:rsidR="00E401FD">
              <w:rPr>
                <w:rFonts w:ascii="Arial" w:hAnsi="Arial" w:cs="Arial"/>
                <w:sz w:val="24"/>
                <w:szCs w:val="24"/>
              </w:rPr>
              <w:t>-</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2.16</w:t>
            </w:r>
          </w:p>
        </w:tc>
        <w:tc>
          <w:tcPr>
            <w:tcW w:w="8647" w:type="dxa"/>
          </w:tcPr>
          <w:p w:rsidR="004C59EB" w:rsidRPr="00F2577E" w:rsidRDefault="004C59EB" w:rsidP="00F2577E">
            <w:pPr>
              <w:jc w:val="both"/>
              <w:rPr>
                <w:rFonts w:ascii="Arial" w:hAnsi="Arial" w:cs="Arial"/>
                <w:sz w:val="24"/>
                <w:szCs w:val="24"/>
              </w:rPr>
            </w:pPr>
            <w:r w:rsidRPr="00F2577E">
              <w:rPr>
                <w:rFonts w:ascii="Arial" w:hAnsi="Arial" w:cs="Arial"/>
                <w:sz w:val="24"/>
                <w:szCs w:val="24"/>
                <w:u w:val="single"/>
              </w:rPr>
              <w:t>Using recycled goods with Cambridge Re-use– proposed investment £31,500</w:t>
            </w:r>
            <w:r w:rsidR="006F229D" w:rsidRPr="00F2577E">
              <w:rPr>
                <w:rFonts w:ascii="Arial" w:hAnsi="Arial" w:cs="Arial"/>
                <w:sz w:val="24"/>
                <w:szCs w:val="24"/>
                <w:u w:val="single"/>
              </w:rPr>
              <w:t>.</w:t>
            </w:r>
            <w:r w:rsidR="006F229D" w:rsidRPr="00F2577E">
              <w:rPr>
                <w:rFonts w:ascii="Arial" w:hAnsi="Arial" w:cs="Arial"/>
                <w:sz w:val="24"/>
                <w:szCs w:val="24"/>
              </w:rPr>
              <w:t xml:space="preserve">  White</w:t>
            </w:r>
            <w:r w:rsidRPr="00F2577E">
              <w:rPr>
                <w:rFonts w:ascii="Arial" w:hAnsi="Arial" w:cs="Arial"/>
                <w:sz w:val="24"/>
                <w:szCs w:val="24"/>
              </w:rPr>
              <w:t xml:space="preserve"> goods currently feature highly on the budget spend, understanding opportunities to use recycled goods more effectively was seen as important.</w:t>
            </w:r>
            <w:r w:rsidR="00E401FD" w:rsidRPr="00F2577E">
              <w:rPr>
                <w:rFonts w:ascii="Arial" w:hAnsi="Arial" w:cs="Arial"/>
                <w:sz w:val="24"/>
                <w:szCs w:val="24"/>
              </w:rPr>
              <w:t xml:space="preserve">  Work on th</w:t>
            </w:r>
            <w:r w:rsidR="009C6645" w:rsidRPr="00F2577E">
              <w:rPr>
                <w:rFonts w:ascii="Arial" w:hAnsi="Arial" w:cs="Arial"/>
                <w:sz w:val="24"/>
                <w:szCs w:val="24"/>
              </w:rPr>
              <w:t>e</w:t>
            </w:r>
            <w:r w:rsidR="00E401FD" w:rsidRPr="00F2577E">
              <w:rPr>
                <w:rFonts w:ascii="Arial" w:hAnsi="Arial" w:cs="Arial"/>
                <w:sz w:val="24"/>
                <w:szCs w:val="24"/>
              </w:rPr>
              <w:t xml:space="preserve"> proposal</w:t>
            </w:r>
            <w:r w:rsidR="009C6645" w:rsidRPr="00F2577E">
              <w:rPr>
                <w:rFonts w:ascii="Arial" w:hAnsi="Arial" w:cs="Arial"/>
                <w:sz w:val="24"/>
                <w:szCs w:val="24"/>
              </w:rPr>
              <w:t xml:space="preserve"> to supply recycled white goods</w:t>
            </w:r>
            <w:r w:rsidR="00E401FD" w:rsidRPr="00F2577E">
              <w:rPr>
                <w:rFonts w:ascii="Arial" w:hAnsi="Arial" w:cs="Arial"/>
                <w:sz w:val="24"/>
                <w:szCs w:val="24"/>
              </w:rPr>
              <w:t xml:space="preserve"> raised issues around installation and delivery of products and upon further investigation it was found that this would not be a viable, cost effective option via Cambridge Re-Use. Cambridge Re-Use submitted an alternative proposal to trial recycled fridges and freezers in the Cambridge City area with a view to expanding this if successful. The cost to the investment fund would be significantly less than detailed in the original proposal (£600). This was agreed by the Task &amp; Finish group; however, due to issues between Cambridge Re-Use and their supplier they withdrew the proposal as they could not guarantee sufficient stock to meet CLAS clients’ needs. </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6F229D">
            <w:pPr>
              <w:ind w:left="459" w:hanging="425"/>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2.17</w:t>
            </w:r>
          </w:p>
        </w:tc>
        <w:tc>
          <w:tcPr>
            <w:tcW w:w="8647" w:type="dxa"/>
          </w:tcPr>
          <w:p w:rsidR="004C59EB" w:rsidRPr="00F2577E" w:rsidRDefault="004C59EB" w:rsidP="00F2577E">
            <w:pPr>
              <w:jc w:val="both"/>
              <w:rPr>
                <w:rFonts w:ascii="Arial" w:hAnsi="Arial" w:cs="Arial"/>
                <w:sz w:val="24"/>
                <w:szCs w:val="24"/>
              </w:rPr>
            </w:pPr>
            <w:r w:rsidRPr="00F2577E">
              <w:rPr>
                <w:rFonts w:ascii="Arial" w:hAnsi="Arial" w:cs="Arial"/>
                <w:sz w:val="24"/>
                <w:szCs w:val="24"/>
                <w:u w:val="single"/>
              </w:rPr>
              <w:t>CAB Right Advice, Right Time project – investment £23,500</w:t>
            </w:r>
            <w:r w:rsidR="00E401FD" w:rsidRPr="00F2577E">
              <w:rPr>
                <w:rFonts w:ascii="Arial" w:hAnsi="Arial" w:cs="Arial"/>
                <w:sz w:val="24"/>
                <w:szCs w:val="24"/>
                <w:u w:val="single"/>
              </w:rPr>
              <w:t xml:space="preserve">  </w:t>
            </w:r>
            <w:r w:rsidR="00E401FD" w:rsidRPr="00F2577E">
              <w:rPr>
                <w:rFonts w:ascii="Arial" w:hAnsi="Arial" w:cs="Arial"/>
                <w:sz w:val="24"/>
                <w:szCs w:val="24"/>
              </w:rPr>
              <w:t xml:space="preserve">Investment to expand the Rural Cambridgeshire Citizen Advice Bureau led Right Advice, Right Time project to create a countywide universal information and advice service that offers quick and easy access to multiple advice agencies in the </w:t>
            </w:r>
            <w:r w:rsidR="00E401FD" w:rsidRPr="00F2577E">
              <w:rPr>
                <w:rFonts w:ascii="Arial" w:hAnsi="Arial" w:cs="Arial"/>
                <w:sz w:val="24"/>
                <w:szCs w:val="24"/>
              </w:rPr>
              <w:lastRenderedPageBreak/>
              <w:t>whole of Cambridgeshire and to invest in volunteer training and development. This is CAB’s digital response centre.</w:t>
            </w:r>
            <w:r w:rsidR="003A6ED8" w:rsidRPr="00F2577E">
              <w:rPr>
                <w:rFonts w:ascii="Arial" w:hAnsi="Arial" w:cs="Arial"/>
                <w:sz w:val="24"/>
                <w:szCs w:val="24"/>
              </w:rPr>
              <w:t xml:space="preserve">  Between October 2015 and January 2016 they dealt with approx. 400 new clients with 1100 issues; the majority presenting with debt, benefits, tax credits, employment and housing problems.  80% of these were resolved at first contact without the need to approach CLAS. The remaining 20% were signposted to other forms of support, some but not all of which may be to CLAS.  This work is closely linked to Cambridgeshire County Council’s vision and strategy.  </w:t>
            </w:r>
          </w:p>
        </w:tc>
      </w:tr>
      <w:tr w:rsidR="0020754A" w:rsidTr="00C107BC">
        <w:tc>
          <w:tcPr>
            <w:tcW w:w="817" w:type="dxa"/>
          </w:tcPr>
          <w:p w:rsidR="0020754A" w:rsidRDefault="0020754A" w:rsidP="008A795E">
            <w:pPr>
              <w:rPr>
                <w:rFonts w:ascii="Arial" w:hAnsi="Arial" w:cs="Arial"/>
                <w:sz w:val="24"/>
                <w:szCs w:val="24"/>
              </w:rPr>
            </w:pPr>
          </w:p>
        </w:tc>
        <w:tc>
          <w:tcPr>
            <w:tcW w:w="8647" w:type="dxa"/>
          </w:tcPr>
          <w:p w:rsidR="0020754A" w:rsidRPr="003A6ED8" w:rsidRDefault="0020754A" w:rsidP="0020754A">
            <w:pPr>
              <w:pStyle w:val="ListParagraph"/>
              <w:ind w:left="459"/>
              <w:jc w:val="both"/>
              <w:rPr>
                <w:rFonts w:ascii="Arial" w:hAnsi="Arial" w:cs="Arial"/>
                <w:sz w:val="24"/>
                <w:szCs w:val="24"/>
                <w:u w:val="single"/>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2.18</w:t>
            </w:r>
          </w:p>
        </w:tc>
        <w:tc>
          <w:tcPr>
            <w:tcW w:w="8647" w:type="dxa"/>
          </w:tcPr>
          <w:p w:rsidR="004C59EB" w:rsidRPr="00F2577E" w:rsidRDefault="004C59EB" w:rsidP="00F2577E">
            <w:pPr>
              <w:jc w:val="both"/>
              <w:rPr>
                <w:rFonts w:ascii="Arial" w:hAnsi="Arial" w:cs="Arial"/>
                <w:sz w:val="24"/>
                <w:szCs w:val="24"/>
                <w:u w:val="single"/>
              </w:rPr>
            </w:pPr>
            <w:r w:rsidRPr="00F2577E">
              <w:rPr>
                <w:rFonts w:ascii="Arial" w:hAnsi="Arial" w:cs="Arial"/>
                <w:sz w:val="24"/>
                <w:szCs w:val="24"/>
                <w:u w:val="single"/>
              </w:rPr>
              <w:t>Networking - proposed investment £1,000</w:t>
            </w:r>
          </w:p>
          <w:p w:rsidR="004C59EB" w:rsidRPr="00A85BE1" w:rsidRDefault="004C59EB" w:rsidP="00F2577E">
            <w:pPr>
              <w:ind w:left="34"/>
              <w:jc w:val="both"/>
              <w:rPr>
                <w:rFonts w:ascii="Arial" w:hAnsi="Arial" w:cs="Arial"/>
                <w:sz w:val="24"/>
                <w:szCs w:val="24"/>
              </w:rPr>
            </w:pPr>
            <w:r w:rsidRPr="000F1A7C">
              <w:rPr>
                <w:rFonts w:ascii="Arial" w:hAnsi="Arial" w:cs="Arial"/>
                <w:sz w:val="24"/>
                <w:szCs w:val="24"/>
              </w:rPr>
              <w:t xml:space="preserve">Five area conferences to allow </w:t>
            </w:r>
            <w:r w:rsidR="002A0463">
              <w:rPr>
                <w:rFonts w:ascii="Arial" w:hAnsi="Arial" w:cs="Arial"/>
                <w:sz w:val="24"/>
                <w:szCs w:val="24"/>
              </w:rPr>
              <w:t xml:space="preserve">the </w:t>
            </w:r>
            <w:r w:rsidR="00D518CA">
              <w:rPr>
                <w:rFonts w:ascii="Arial" w:hAnsi="Arial" w:cs="Arial"/>
                <w:sz w:val="24"/>
                <w:szCs w:val="24"/>
              </w:rPr>
              <w:t>authorised a</w:t>
            </w:r>
            <w:r w:rsidR="002226A2">
              <w:rPr>
                <w:rFonts w:ascii="Arial" w:hAnsi="Arial" w:cs="Arial"/>
                <w:sz w:val="24"/>
                <w:szCs w:val="24"/>
              </w:rPr>
              <w:t>gents and other professionals providing crisis support</w:t>
            </w:r>
            <w:r w:rsidR="003A6ED8">
              <w:rPr>
                <w:rFonts w:ascii="Arial" w:hAnsi="Arial" w:cs="Arial"/>
                <w:sz w:val="24"/>
                <w:szCs w:val="24"/>
              </w:rPr>
              <w:t xml:space="preserve"> </w:t>
            </w:r>
            <w:r w:rsidRPr="000F1A7C">
              <w:rPr>
                <w:rFonts w:ascii="Arial" w:hAnsi="Arial" w:cs="Arial"/>
                <w:sz w:val="24"/>
                <w:szCs w:val="24"/>
              </w:rPr>
              <w:t xml:space="preserve">to </w:t>
            </w:r>
            <w:r w:rsidR="002226A2">
              <w:rPr>
                <w:rFonts w:ascii="Arial" w:hAnsi="Arial" w:cs="Arial"/>
                <w:sz w:val="24"/>
                <w:szCs w:val="24"/>
              </w:rPr>
              <w:t>meet</w:t>
            </w:r>
            <w:r w:rsidR="002226A2" w:rsidRPr="000F1A7C">
              <w:rPr>
                <w:rFonts w:ascii="Arial" w:hAnsi="Arial" w:cs="Arial"/>
                <w:sz w:val="24"/>
                <w:szCs w:val="24"/>
              </w:rPr>
              <w:t xml:space="preserve"> </w:t>
            </w:r>
            <w:r w:rsidRPr="000F1A7C">
              <w:rPr>
                <w:rFonts w:ascii="Arial" w:hAnsi="Arial" w:cs="Arial"/>
                <w:sz w:val="24"/>
                <w:szCs w:val="24"/>
              </w:rPr>
              <w:t>and build support networks, share data and continu</w:t>
            </w:r>
            <w:r w:rsidR="003A6ED8">
              <w:rPr>
                <w:rFonts w:ascii="Arial" w:hAnsi="Arial" w:cs="Arial"/>
                <w:sz w:val="24"/>
                <w:szCs w:val="24"/>
              </w:rPr>
              <w:t>ing</w:t>
            </w:r>
            <w:r w:rsidRPr="000F1A7C">
              <w:rPr>
                <w:rFonts w:ascii="Arial" w:hAnsi="Arial" w:cs="Arial"/>
                <w:sz w:val="24"/>
                <w:szCs w:val="24"/>
              </w:rPr>
              <w:t xml:space="preserve"> to shape strategic approach to crisis support</w:t>
            </w:r>
            <w:r>
              <w:rPr>
                <w:rFonts w:ascii="Arial" w:hAnsi="Arial" w:cs="Arial"/>
                <w:sz w:val="24"/>
                <w:szCs w:val="24"/>
              </w:rPr>
              <w:t>.</w:t>
            </w:r>
            <w:r w:rsidR="003A6ED8">
              <w:rPr>
                <w:rFonts w:ascii="Arial" w:hAnsi="Arial" w:cs="Arial"/>
                <w:sz w:val="24"/>
                <w:szCs w:val="24"/>
              </w:rPr>
              <w:t xml:space="preserve">  </w:t>
            </w:r>
            <w:r>
              <w:rPr>
                <w:rFonts w:ascii="Arial" w:hAnsi="Arial" w:cs="Arial"/>
                <w:sz w:val="24"/>
                <w:szCs w:val="24"/>
              </w:rPr>
              <w:t>Th</w:t>
            </w:r>
            <w:r w:rsidR="003A6ED8">
              <w:rPr>
                <w:rFonts w:ascii="Arial" w:hAnsi="Arial" w:cs="Arial"/>
                <w:sz w:val="24"/>
                <w:szCs w:val="24"/>
              </w:rPr>
              <w:t xml:space="preserve">is plan for use of investment resource has not </w:t>
            </w:r>
            <w:r>
              <w:rPr>
                <w:rFonts w:ascii="Arial" w:hAnsi="Arial" w:cs="Arial"/>
                <w:sz w:val="24"/>
                <w:szCs w:val="24"/>
              </w:rPr>
              <w:t>gone ahead</w:t>
            </w:r>
            <w:r w:rsidR="002226A2">
              <w:rPr>
                <w:rFonts w:ascii="Arial" w:hAnsi="Arial" w:cs="Arial"/>
                <w:sz w:val="24"/>
                <w:szCs w:val="24"/>
              </w:rPr>
              <w:t xml:space="preserve"> as we recognised the need to develop the scheme</w:t>
            </w:r>
            <w:r>
              <w:rPr>
                <w:rFonts w:ascii="Arial" w:hAnsi="Arial" w:cs="Arial"/>
                <w:sz w:val="24"/>
                <w:szCs w:val="24"/>
              </w:rPr>
              <w:t xml:space="preserve">. </w:t>
            </w:r>
            <w:r w:rsidR="003A6ED8">
              <w:rPr>
                <w:rFonts w:ascii="Arial" w:hAnsi="Arial" w:cs="Arial"/>
                <w:sz w:val="24"/>
                <w:szCs w:val="24"/>
              </w:rPr>
              <w:t xml:space="preserve"> </w:t>
            </w:r>
            <w:r>
              <w:rPr>
                <w:rFonts w:ascii="Arial" w:hAnsi="Arial" w:cs="Arial"/>
                <w:sz w:val="24"/>
                <w:szCs w:val="24"/>
              </w:rPr>
              <w:t>Instead, regular email updates have been sent to existing authorised agents and CLAS has been promoted to attract new agents.</w:t>
            </w:r>
            <w:r w:rsidR="003A6ED8">
              <w:rPr>
                <w:rFonts w:ascii="Arial" w:hAnsi="Arial" w:cs="Arial"/>
                <w:sz w:val="24"/>
                <w:szCs w:val="24"/>
              </w:rPr>
              <w:t xml:space="preserve">  We will continue to communicate with agents via direct email, as required with a view to involving them in discussions and research around the future of CLAS and development proposals. </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A85BE1" w:rsidRDefault="004C59EB" w:rsidP="006F229D">
            <w:pPr>
              <w:ind w:left="459" w:hanging="425"/>
              <w:jc w:val="both"/>
              <w:rPr>
                <w:rFonts w:ascii="Arial" w:hAnsi="Arial" w:cs="Arial"/>
                <w:sz w:val="24"/>
                <w:szCs w:val="24"/>
              </w:rPr>
            </w:pPr>
          </w:p>
        </w:tc>
      </w:tr>
      <w:tr w:rsidR="004C59EB" w:rsidTr="00C107BC">
        <w:tc>
          <w:tcPr>
            <w:tcW w:w="817" w:type="dxa"/>
          </w:tcPr>
          <w:p w:rsidR="004C59EB" w:rsidRDefault="00F2577E" w:rsidP="003A6ED8">
            <w:pPr>
              <w:rPr>
                <w:rFonts w:ascii="Arial" w:hAnsi="Arial" w:cs="Arial"/>
                <w:sz w:val="24"/>
                <w:szCs w:val="24"/>
              </w:rPr>
            </w:pPr>
            <w:r>
              <w:rPr>
                <w:rFonts w:ascii="Arial" w:hAnsi="Arial" w:cs="Arial"/>
                <w:sz w:val="24"/>
                <w:szCs w:val="24"/>
              </w:rPr>
              <w:t>2.19</w:t>
            </w:r>
          </w:p>
        </w:tc>
        <w:tc>
          <w:tcPr>
            <w:tcW w:w="8647" w:type="dxa"/>
          </w:tcPr>
          <w:p w:rsidR="004C59EB" w:rsidRPr="00F2577E" w:rsidRDefault="004C59EB" w:rsidP="00F2577E">
            <w:pPr>
              <w:jc w:val="both"/>
              <w:rPr>
                <w:rFonts w:ascii="Arial" w:hAnsi="Arial" w:cs="Arial"/>
                <w:sz w:val="24"/>
                <w:szCs w:val="24"/>
                <w:u w:val="single"/>
              </w:rPr>
            </w:pPr>
            <w:r w:rsidRPr="00F2577E">
              <w:rPr>
                <w:rFonts w:ascii="Arial" w:hAnsi="Arial" w:cs="Arial"/>
                <w:sz w:val="24"/>
                <w:szCs w:val="24"/>
                <w:u w:val="single"/>
              </w:rPr>
              <w:t xml:space="preserve">H-Cap/Love </w:t>
            </w:r>
            <w:proofErr w:type="spellStart"/>
            <w:r w:rsidRPr="00F2577E">
              <w:rPr>
                <w:rFonts w:ascii="Arial" w:hAnsi="Arial" w:cs="Arial"/>
                <w:sz w:val="24"/>
                <w:szCs w:val="24"/>
                <w:u w:val="single"/>
              </w:rPr>
              <w:t>Oxmoor</w:t>
            </w:r>
            <w:proofErr w:type="spellEnd"/>
            <w:r w:rsidRPr="00F2577E">
              <w:rPr>
                <w:rFonts w:ascii="Arial" w:hAnsi="Arial" w:cs="Arial"/>
                <w:sz w:val="24"/>
                <w:szCs w:val="24"/>
                <w:u w:val="single"/>
              </w:rPr>
              <w:t xml:space="preserve"> project – proposed investment £8,300</w:t>
            </w:r>
          </w:p>
          <w:p w:rsidR="004C59EB" w:rsidRPr="00A85BE1" w:rsidRDefault="004C59EB" w:rsidP="00F2577E">
            <w:pPr>
              <w:ind w:left="34"/>
              <w:jc w:val="both"/>
              <w:rPr>
                <w:rFonts w:ascii="Arial" w:hAnsi="Arial" w:cs="Arial"/>
                <w:sz w:val="24"/>
                <w:szCs w:val="24"/>
              </w:rPr>
            </w:pPr>
            <w:r>
              <w:rPr>
                <w:rFonts w:ascii="Arial" w:hAnsi="Arial" w:cs="Arial"/>
                <w:sz w:val="24"/>
                <w:szCs w:val="24"/>
              </w:rPr>
              <w:t xml:space="preserve">Proposal to introduce safety </w:t>
            </w:r>
            <w:proofErr w:type="gramStart"/>
            <w:r>
              <w:rPr>
                <w:rFonts w:ascii="Arial" w:hAnsi="Arial" w:cs="Arial"/>
                <w:sz w:val="24"/>
                <w:szCs w:val="24"/>
              </w:rPr>
              <w:t>equipment,</w:t>
            </w:r>
            <w:proofErr w:type="gramEnd"/>
            <w:r>
              <w:rPr>
                <w:rFonts w:ascii="Arial" w:hAnsi="Arial" w:cs="Arial"/>
                <w:sz w:val="24"/>
                <w:szCs w:val="24"/>
              </w:rPr>
              <w:t xml:space="preserve"> recycled white goods and furniture to their community shop and the development of a toolkit to be used to establish similar projects throughout the county.</w:t>
            </w:r>
            <w:r w:rsidR="00BC3B74">
              <w:rPr>
                <w:rFonts w:ascii="Arial" w:hAnsi="Arial" w:cs="Arial"/>
                <w:sz w:val="24"/>
                <w:szCs w:val="24"/>
              </w:rPr>
              <w:t xml:space="preserve">  </w:t>
            </w:r>
            <w:r>
              <w:rPr>
                <w:rFonts w:ascii="Arial" w:hAnsi="Arial" w:cs="Arial"/>
                <w:sz w:val="24"/>
                <w:szCs w:val="24"/>
              </w:rPr>
              <w:t xml:space="preserve">Work on this proposal identified that supplying goods through the community shop was not an option as the shop was </w:t>
            </w:r>
            <w:r w:rsidRPr="00D335A3">
              <w:rPr>
                <w:rFonts w:ascii="Arial" w:hAnsi="Arial" w:cs="Arial"/>
                <w:sz w:val="24"/>
                <w:szCs w:val="24"/>
              </w:rPr>
              <w:t>very small</w:t>
            </w:r>
            <w:r>
              <w:rPr>
                <w:rFonts w:ascii="Arial" w:hAnsi="Arial" w:cs="Arial"/>
                <w:sz w:val="24"/>
                <w:szCs w:val="24"/>
              </w:rPr>
              <w:t xml:space="preserve">, has </w:t>
            </w:r>
            <w:r w:rsidRPr="00D335A3">
              <w:rPr>
                <w:rFonts w:ascii="Arial" w:hAnsi="Arial" w:cs="Arial"/>
                <w:sz w:val="24"/>
                <w:szCs w:val="24"/>
              </w:rPr>
              <w:t xml:space="preserve">no storage facility and </w:t>
            </w:r>
            <w:r>
              <w:rPr>
                <w:rFonts w:ascii="Arial" w:hAnsi="Arial" w:cs="Arial"/>
                <w:sz w:val="24"/>
                <w:szCs w:val="24"/>
              </w:rPr>
              <w:t xml:space="preserve">if they were to maintain </w:t>
            </w:r>
            <w:r w:rsidRPr="00D335A3">
              <w:rPr>
                <w:rFonts w:ascii="Arial" w:hAnsi="Arial" w:cs="Arial"/>
                <w:sz w:val="24"/>
                <w:szCs w:val="24"/>
              </w:rPr>
              <w:t xml:space="preserve">stock </w:t>
            </w:r>
            <w:r>
              <w:rPr>
                <w:rFonts w:ascii="Arial" w:hAnsi="Arial" w:cs="Arial"/>
                <w:sz w:val="24"/>
                <w:szCs w:val="24"/>
              </w:rPr>
              <w:t xml:space="preserve">this would require </w:t>
            </w:r>
            <w:r w:rsidRPr="00D335A3">
              <w:rPr>
                <w:rFonts w:ascii="Arial" w:hAnsi="Arial" w:cs="Arial"/>
                <w:sz w:val="24"/>
                <w:szCs w:val="24"/>
              </w:rPr>
              <w:t>ongoing investment and resource</w:t>
            </w:r>
            <w:r>
              <w:rPr>
                <w:rFonts w:ascii="Arial" w:hAnsi="Arial" w:cs="Arial"/>
                <w:sz w:val="24"/>
                <w:szCs w:val="24"/>
              </w:rPr>
              <w:t xml:space="preserve"> </w:t>
            </w:r>
            <w:r w:rsidRPr="00A14FEF">
              <w:rPr>
                <w:rFonts w:ascii="Arial" w:hAnsi="Arial" w:cs="Arial"/>
                <w:sz w:val="24"/>
                <w:szCs w:val="24"/>
              </w:rPr>
              <w:t xml:space="preserve">from CCC, </w:t>
            </w:r>
            <w:r>
              <w:rPr>
                <w:rFonts w:ascii="Arial" w:hAnsi="Arial" w:cs="Arial"/>
                <w:sz w:val="24"/>
                <w:szCs w:val="24"/>
              </w:rPr>
              <w:t xml:space="preserve">and very practically the model is only to sell goods of £1 or less. Development of a toolkit for working with other areas was also not seen as an option for this organisation as the project was very much aimed at pooling resources and development to meet local needs. </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A85BE1" w:rsidRDefault="004C59EB" w:rsidP="006F229D">
            <w:pPr>
              <w:ind w:left="459" w:hanging="425"/>
              <w:jc w:val="both"/>
              <w:rPr>
                <w:rFonts w:ascii="Arial" w:hAnsi="Arial" w:cs="Arial"/>
                <w:sz w:val="24"/>
                <w:szCs w:val="24"/>
              </w:rPr>
            </w:pPr>
          </w:p>
        </w:tc>
      </w:tr>
      <w:tr w:rsidR="004C59EB" w:rsidTr="00C107BC">
        <w:tc>
          <w:tcPr>
            <w:tcW w:w="817" w:type="dxa"/>
          </w:tcPr>
          <w:p w:rsidR="004C59EB" w:rsidRPr="001E15CC" w:rsidRDefault="00F2577E" w:rsidP="008A795E">
            <w:pPr>
              <w:rPr>
                <w:rFonts w:ascii="Arial" w:hAnsi="Arial" w:cs="Arial"/>
                <w:sz w:val="24"/>
                <w:szCs w:val="24"/>
              </w:rPr>
            </w:pPr>
            <w:r>
              <w:rPr>
                <w:rFonts w:ascii="Arial" w:hAnsi="Arial" w:cs="Arial"/>
                <w:sz w:val="24"/>
                <w:szCs w:val="24"/>
              </w:rPr>
              <w:t>2.20</w:t>
            </w:r>
          </w:p>
        </w:tc>
        <w:tc>
          <w:tcPr>
            <w:tcW w:w="8647" w:type="dxa"/>
          </w:tcPr>
          <w:p w:rsidR="004C59EB" w:rsidRPr="00F2577E" w:rsidRDefault="004C59EB" w:rsidP="00F2577E">
            <w:pPr>
              <w:jc w:val="both"/>
              <w:rPr>
                <w:rFonts w:ascii="Arial" w:hAnsi="Arial" w:cs="Arial"/>
                <w:sz w:val="24"/>
                <w:szCs w:val="24"/>
              </w:rPr>
            </w:pPr>
            <w:r w:rsidRPr="00F2577E">
              <w:rPr>
                <w:rFonts w:ascii="Arial" w:hAnsi="Arial" w:cs="Arial"/>
                <w:sz w:val="24"/>
                <w:szCs w:val="24"/>
                <w:u w:val="single"/>
              </w:rPr>
              <w:t>Research into furnished lettings for vulnerable people – investment £6,375</w:t>
            </w:r>
            <w:r w:rsidR="00BC3B74" w:rsidRPr="00F2577E">
              <w:rPr>
                <w:rFonts w:ascii="Arial" w:hAnsi="Arial" w:cs="Arial"/>
                <w:sz w:val="24"/>
                <w:szCs w:val="24"/>
              </w:rPr>
              <w:t xml:space="preserve">   </w:t>
            </w:r>
            <w:r w:rsidRPr="00F2577E">
              <w:rPr>
                <w:rFonts w:ascii="Arial" w:hAnsi="Arial" w:cs="Arial"/>
                <w:sz w:val="24"/>
                <w:szCs w:val="24"/>
              </w:rPr>
              <w:t>The trigger analysis that was carried out in 2014 highlighted that providing furnished lettings to vulnerable tenants could sustain tenancies and lessen the demand for CLAS</w:t>
            </w:r>
            <w:r w:rsidR="002226A2" w:rsidRPr="00F2577E">
              <w:rPr>
                <w:rFonts w:ascii="Arial" w:hAnsi="Arial" w:cs="Arial"/>
                <w:sz w:val="24"/>
                <w:szCs w:val="24"/>
              </w:rPr>
              <w:t xml:space="preserve">, for example applicants to the scheme may be coming out of homelessness with no </w:t>
            </w:r>
            <w:r w:rsidR="001B5E69" w:rsidRPr="00F2577E">
              <w:rPr>
                <w:rFonts w:ascii="Arial" w:hAnsi="Arial" w:cs="Arial"/>
                <w:sz w:val="24"/>
                <w:szCs w:val="24"/>
              </w:rPr>
              <w:t>means to furnish and</w:t>
            </w:r>
            <w:r w:rsidR="002226A2" w:rsidRPr="00F2577E">
              <w:rPr>
                <w:rFonts w:ascii="Arial" w:hAnsi="Arial" w:cs="Arial"/>
                <w:sz w:val="24"/>
                <w:szCs w:val="24"/>
              </w:rPr>
              <w:t xml:space="preserve"> establish their home and sustain their tenancy or may be fleeing domestic violence</w:t>
            </w:r>
            <w:r w:rsidRPr="00F2577E">
              <w:rPr>
                <w:rFonts w:ascii="Arial" w:hAnsi="Arial" w:cs="Arial"/>
                <w:sz w:val="24"/>
                <w:szCs w:val="24"/>
              </w:rPr>
              <w:t>.</w:t>
            </w:r>
            <w:r w:rsidR="00BC3B74" w:rsidRPr="00F2577E">
              <w:rPr>
                <w:rFonts w:ascii="Arial" w:hAnsi="Arial" w:cs="Arial"/>
                <w:sz w:val="24"/>
                <w:szCs w:val="24"/>
              </w:rPr>
              <w:t xml:space="preserve">  CHS group agreed to investigate the workability of this. Their findings were to be reported by the end of March 2016 with recommendations</w:t>
            </w:r>
            <w:r w:rsidR="002226A2" w:rsidRPr="00F2577E">
              <w:rPr>
                <w:rFonts w:ascii="Arial" w:hAnsi="Arial" w:cs="Arial"/>
                <w:sz w:val="24"/>
                <w:szCs w:val="24"/>
              </w:rPr>
              <w:t>.</w:t>
            </w:r>
            <w:r w:rsidR="00BC3B74" w:rsidRPr="00F2577E">
              <w:rPr>
                <w:rFonts w:ascii="Arial" w:hAnsi="Arial" w:cs="Arial"/>
                <w:sz w:val="24"/>
                <w:szCs w:val="24"/>
              </w:rPr>
              <w:t xml:space="preserve"> </w:t>
            </w:r>
          </w:p>
        </w:tc>
      </w:tr>
      <w:tr w:rsidR="007932C7" w:rsidTr="00C107BC">
        <w:tc>
          <w:tcPr>
            <w:tcW w:w="817" w:type="dxa"/>
          </w:tcPr>
          <w:p w:rsidR="007932C7" w:rsidRPr="001E15CC" w:rsidRDefault="007932C7" w:rsidP="008A795E">
            <w:pPr>
              <w:rPr>
                <w:rFonts w:ascii="Arial" w:hAnsi="Arial" w:cs="Arial"/>
                <w:sz w:val="24"/>
                <w:szCs w:val="24"/>
              </w:rPr>
            </w:pPr>
          </w:p>
        </w:tc>
        <w:tc>
          <w:tcPr>
            <w:tcW w:w="8647" w:type="dxa"/>
          </w:tcPr>
          <w:p w:rsidR="007932C7" w:rsidRPr="00BC3B74" w:rsidRDefault="007932C7" w:rsidP="00690FA0">
            <w:pPr>
              <w:pStyle w:val="ListParagraph"/>
              <w:ind w:left="459"/>
              <w:jc w:val="both"/>
              <w:rPr>
                <w:rFonts w:ascii="Arial" w:hAnsi="Arial" w:cs="Arial"/>
                <w:sz w:val="24"/>
                <w:szCs w:val="24"/>
                <w:u w:val="single"/>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2.21</w:t>
            </w:r>
          </w:p>
        </w:tc>
        <w:tc>
          <w:tcPr>
            <w:tcW w:w="8647" w:type="dxa"/>
          </w:tcPr>
          <w:p w:rsidR="004C59EB" w:rsidRPr="00F2577E" w:rsidRDefault="007932C7" w:rsidP="00F2577E">
            <w:pPr>
              <w:jc w:val="both"/>
              <w:rPr>
                <w:rFonts w:ascii="Arial" w:hAnsi="Arial" w:cs="Arial"/>
                <w:sz w:val="24"/>
                <w:szCs w:val="24"/>
                <w:u w:val="single"/>
              </w:rPr>
            </w:pPr>
            <w:r w:rsidRPr="00F2577E">
              <w:rPr>
                <w:rFonts w:ascii="Arial" w:hAnsi="Arial" w:cs="Arial"/>
                <w:sz w:val="24"/>
                <w:szCs w:val="24"/>
                <w:u w:val="single"/>
              </w:rPr>
              <w:t>Food banks</w:t>
            </w:r>
          </w:p>
          <w:p w:rsidR="00F2577E" w:rsidRPr="00F2577E" w:rsidRDefault="00F2577E" w:rsidP="00C107BC">
            <w:pPr>
              <w:jc w:val="both"/>
              <w:rPr>
                <w:rFonts w:ascii="Arial" w:hAnsi="Arial" w:cs="Arial"/>
                <w:sz w:val="24"/>
                <w:szCs w:val="24"/>
              </w:rPr>
            </w:pPr>
            <w:r>
              <w:rPr>
                <w:rFonts w:ascii="Arial" w:hAnsi="Arial" w:cs="Arial"/>
                <w:sz w:val="24"/>
                <w:szCs w:val="24"/>
              </w:rPr>
              <w:t>Following actions suggested by Adults Committee on 7</w:t>
            </w:r>
            <w:r w:rsidR="00C107BC">
              <w:rPr>
                <w:rFonts w:ascii="Arial" w:hAnsi="Arial" w:cs="Arial"/>
                <w:sz w:val="24"/>
                <w:szCs w:val="24"/>
              </w:rPr>
              <w:t xml:space="preserve"> </w:t>
            </w:r>
            <w:r>
              <w:rPr>
                <w:rFonts w:ascii="Arial" w:hAnsi="Arial" w:cs="Arial"/>
                <w:sz w:val="24"/>
                <w:szCs w:val="24"/>
              </w:rPr>
              <w:t>July 2015 we have encouraged food bank volunteers to apply to become CLAS agents. We worked with the Task and Finish Group, many of whom refer their clients to food banks around how they can ensure their clients make effective use of CLAS.</w:t>
            </w:r>
          </w:p>
        </w:tc>
      </w:tr>
      <w:tr w:rsidR="007932C7" w:rsidTr="00C107BC">
        <w:tc>
          <w:tcPr>
            <w:tcW w:w="817" w:type="dxa"/>
          </w:tcPr>
          <w:p w:rsidR="007932C7" w:rsidRDefault="007932C7" w:rsidP="008A795E">
            <w:pPr>
              <w:rPr>
                <w:rFonts w:ascii="Arial" w:hAnsi="Arial" w:cs="Arial"/>
                <w:sz w:val="24"/>
                <w:szCs w:val="24"/>
              </w:rPr>
            </w:pPr>
          </w:p>
        </w:tc>
        <w:tc>
          <w:tcPr>
            <w:tcW w:w="8647" w:type="dxa"/>
          </w:tcPr>
          <w:p w:rsidR="00FD0F0A" w:rsidRDefault="005B47ED" w:rsidP="00690FA0">
            <w:pPr>
              <w:ind w:left="459" w:hanging="459"/>
              <w:jc w:val="both"/>
              <w:rPr>
                <w:rFonts w:ascii="Arial" w:hAnsi="Arial" w:cs="Arial"/>
                <w:sz w:val="24"/>
                <w:szCs w:val="24"/>
              </w:rPr>
            </w:pPr>
            <w:r>
              <w:rPr>
                <w:rFonts w:ascii="Arial" w:hAnsi="Arial" w:cs="Arial"/>
                <w:sz w:val="24"/>
                <w:szCs w:val="24"/>
              </w:rPr>
              <w:t xml:space="preserve">       </w:t>
            </w:r>
          </w:p>
          <w:p w:rsidR="00FD0F0A" w:rsidRDefault="00FD0F0A" w:rsidP="00690FA0">
            <w:pPr>
              <w:ind w:left="459" w:hanging="459"/>
              <w:jc w:val="both"/>
              <w:rPr>
                <w:rFonts w:ascii="Arial" w:hAnsi="Arial" w:cs="Arial"/>
                <w:sz w:val="24"/>
                <w:szCs w:val="24"/>
              </w:rPr>
            </w:pPr>
          </w:p>
          <w:p w:rsidR="00C107BC" w:rsidRDefault="00C107BC" w:rsidP="00690FA0">
            <w:pPr>
              <w:ind w:left="459" w:hanging="459"/>
              <w:jc w:val="both"/>
              <w:rPr>
                <w:rFonts w:ascii="Arial" w:hAnsi="Arial" w:cs="Arial"/>
                <w:sz w:val="24"/>
                <w:szCs w:val="24"/>
              </w:rPr>
            </w:pPr>
          </w:p>
          <w:p w:rsidR="005F0D3F" w:rsidRDefault="005F0D3F" w:rsidP="00690FA0">
            <w:pPr>
              <w:ind w:left="459" w:hanging="459"/>
              <w:jc w:val="both"/>
              <w:rPr>
                <w:rFonts w:ascii="Arial" w:hAnsi="Arial" w:cs="Arial"/>
                <w:sz w:val="24"/>
                <w:szCs w:val="24"/>
              </w:rPr>
            </w:pPr>
          </w:p>
          <w:p w:rsidR="00F2577E" w:rsidRDefault="00F2577E" w:rsidP="00690FA0">
            <w:pPr>
              <w:ind w:left="459" w:hanging="459"/>
              <w:jc w:val="both"/>
              <w:rPr>
                <w:rFonts w:ascii="Arial" w:hAnsi="Arial" w:cs="Arial"/>
                <w:sz w:val="24"/>
                <w:szCs w:val="24"/>
              </w:rPr>
            </w:pPr>
          </w:p>
        </w:tc>
      </w:tr>
      <w:tr w:rsidR="004C59EB" w:rsidTr="00C107BC">
        <w:tc>
          <w:tcPr>
            <w:tcW w:w="817" w:type="dxa"/>
          </w:tcPr>
          <w:p w:rsidR="004C59EB" w:rsidRPr="00C4757C" w:rsidRDefault="004C59EB" w:rsidP="008A795E">
            <w:pPr>
              <w:rPr>
                <w:rFonts w:ascii="Arial" w:hAnsi="Arial" w:cs="Arial"/>
                <w:b/>
                <w:sz w:val="24"/>
                <w:szCs w:val="24"/>
              </w:rPr>
            </w:pPr>
            <w:r w:rsidRPr="00C4757C">
              <w:rPr>
                <w:rFonts w:ascii="Arial" w:hAnsi="Arial" w:cs="Arial"/>
                <w:b/>
                <w:sz w:val="24"/>
                <w:szCs w:val="24"/>
              </w:rPr>
              <w:lastRenderedPageBreak/>
              <w:t>3</w:t>
            </w:r>
            <w:r>
              <w:rPr>
                <w:rFonts w:ascii="Arial" w:hAnsi="Arial" w:cs="Arial"/>
                <w:b/>
                <w:sz w:val="24"/>
                <w:szCs w:val="24"/>
              </w:rPr>
              <w:t>.</w:t>
            </w:r>
          </w:p>
        </w:tc>
        <w:tc>
          <w:tcPr>
            <w:tcW w:w="8647" w:type="dxa"/>
          </w:tcPr>
          <w:p w:rsidR="004C59EB" w:rsidRPr="00483327" w:rsidRDefault="004C59EB" w:rsidP="008A795E">
            <w:pPr>
              <w:jc w:val="both"/>
              <w:rPr>
                <w:rFonts w:ascii="Arial" w:hAnsi="Arial" w:cs="Arial"/>
                <w:b/>
                <w:sz w:val="24"/>
                <w:szCs w:val="24"/>
              </w:rPr>
            </w:pPr>
            <w:r w:rsidRPr="00483327">
              <w:rPr>
                <w:rFonts w:ascii="Arial" w:hAnsi="Arial" w:cs="Arial"/>
                <w:b/>
                <w:sz w:val="24"/>
                <w:szCs w:val="24"/>
              </w:rPr>
              <w:t>R</w:t>
            </w:r>
            <w:r>
              <w:rPr>
                <w:rFonts w:ascii="Arial" w:hAnsi="Arial" w:cs="Arial"/>
                <w:b/>
                <w:sz w:val="24"/>
                <w:szCs w:val="24"/>
              </w:rPr>
              <w:t>ESEARCH INTO ASSISTANCE SCHEMES AROUND THE COUNTRY</w:t>
            </w:r>
          </w:p>
        </w:tc>
      </w:tr>
      <w:tr w:rsidR="004C59EB" w:rsidRPr="005804CF" w:rsidTr="00C107BC">
        <w:tc>
          <w:tcPr>
            <w:tcW w:w="817" w:type="dxa"/>
          </w:tcPr>
          <w:p w:rsidR="004C59EB" w:rsidRPr="005804CF" w:rsidRDefault="004C59EB" w:rsidP="008A795E">
            <w:pPr>
              <w:rPr>
                <w:rFonts w:ascii="Arial" w:hAnsi="Arial" w:cs="Arial"/>
                <w:sz w:val="24"/>
                <w:szCs w:val="24"/>
              </w:rPr>
            </w:pPr>
          </w:p>
        </w:tc>
        <w:tc>
          <w:tcPr>
            <w:tcW w:w="8647" w:type="dxa"/>
          </w:tcPr>
          <w:p w:rsidR="004C59EB" w:rsidRPr="005804CF" w:rsidRDefault="004C59EB" w:rsidP="008A795E">
            <w:pPr>
              <w:jc w:val="both"/>
              <w:rPr>
                <w:rFonts w:ascii="Arial" w:hAnsi="Arial" w:cs="Arial"/>
                <w:sz w:val="24"/>
                <w:szCs w:val="24"/>
              </w:rPr>
            </w:pPr>
          </w:p>
        </w:tc>
      </w:tr>
      <w:tr w:rsidR="004C59EB" w:rsidRPr="005804CF" w:rsidTr="00C107BC">
        <w:tc>
          <w:tcPr>
            <w:tcW w:w="817" w:type="dxa"/>
          </w:tcPr>
          <w:p w:rsidR="004C59EB" w:rsidRPr="005804CF" w:rsidRDefault="004C59EB" w:rsidP="008A795E">
            <w:pPr>
              <w:rPr>
                <w:rFonts w:ascii="Arial" w:hAnsi="Arial" w:cs="Arial"/>
                <w:sz w:val="24"/>
                <w:szCs w:val="24"/>
              </w:rPr>
            </w:pPr>
            <w:r>
              <w:rPr>
                <w:rFonts w:ascii="Arial" w:hAnsi="Arial" w:cs="Arial"/>
                <w:sz w:val="24"/>
                <w:szCs w:val="24"/>
              </w:rPr>
              <w:t>3.1</w:t>
            </w:r>
          </w:p>
        </w:tc>
        <w:tc>
          <w:tcPr>
            <w:tcW w:w="8647" w:type="dxa"/>
          </w:tcPr>
          <w:p w:rsidR="004C59EB" w:rsidRPr="005804CF" w:rsidRDefault="004C59EB" w:rsidP="00BC3B74">
            <w:pPr>
              <w:jc w:val="both"/>
              <w:rPr>
                <w:rFonts w:ascii="Arial" w:hAnsi="Arial" w:cs="Arial"/>
                <w:sz w:val="24"/>
                <w:szCs w:val="24"/>
              </w:rPr>
            </w:pPr>
            <w:r>
              <w:rPr>
                <w:rFonts w:ascii="Arial" w:hAnsi="Arial" w:cs="Arial"/>
                <w:sz w:val="24"/>
                <w:szCs w:val="24"/>
              </w:rPr>
              <w:t xml:space="preserve">It has been difficult to evaluate the impact of the CLAS system in Cambridgeshire </w:t>
            </w:r>
            <w:r w:rsidRPr="00A14FEF">
              <w:rPr>
                <w:rFonts w:ascii="Arial" w:hAnsi="Arial" w:cs="Arial"/>
                <w:sz w:val="24"/>
                <w:szCs w:val="24"/>
              </w:rPr>
              <w:t xml:space="preserve">due to the monitoring process set out in the original contract. </w:t>
            </w:r>
          </w:p>
        </w:tc>
      </w:tr>
      <w:tr w:rsidR="004C59EB" w:rsidRPr="005804CF" w:rsidTr="00C107BC">
        <w:tc>
          <w:tcPr>
            <w:tcW w:w="817" w:type="dxa"/>
          </w:tcPr>
          <w:p w:rsidR="004C59EB" w:rsidRPr="005804CF" w:rsidRDefault="004C59EB" w:rsidP="008A795E">
            <w:pPr>
              <w:rPr>
                <w:rFonts w:ascii="Arial" w:hAnsi="Arial" w:cs="Arial"/>
                <w:sz w:val="24"/>
                <w:szCs w:val="24"/>
              </w:rPr>
            </w:pPr>
          </w:p>
        </w:tc>
        <w:tc>
          <w:tcPr>
            <w:tcW w:w="8647" w:type="dxa"/>
          </w:tcPr>
          <w:p w:rsidR="004C59EB" w:rsidRPr="005804CF" w:rsidRDefault="004C59EB" w:rsidP="008A795E">
            <w:pPr>
              <w:jc w:val="both"/>
              <w:rPr>
                <w:rFonts w:ascii="Arial" w:hAnsi="Arial" w:cs="Arial"/>
                <w:sz w:val="24"/>
                <w:szCs w:val="24"/>
              </w:rPr>
            </w:pPr>
          </w:p>
        </w:tc>
      </w:tr>
      <w:tr w:rsidR="004C59EB" w:rsidRPr="005804CF" w:rsidTr="00C107BC">
        <w:tc>
          <w:tcPr>
            <w:tcW w:w="817" w:type="dxa"/>
          </w:tcPr>
          <w:p w:rsidR="00BC3B74" w:rsidRPr="005804CF" w:rsidRDefault="004C59EB" w:rsidP="004F4FAD">
            <w:pPr>
              <w:jc w:val="both"/>
              <w:rPr>
                <w:rFonts w:ascii="Arial" w:hAnsi="Arial" w:cs="Arial"/>
                <w:sz w:val="24"/>
                <w:szCs w:val="24"/>
              </w:rPr>
            </w:pPr>
            <w:r>
              <w:rPr>
                <w:rFonts w:ascii="Arial" w:hAnsi="Arial" w:cs="Arial"/>
                <w:sz w:val="24"/>
                <w:szCs w:val="24"/>
              </w:rPr>
              <w:t>3.</w:t>
            </w:r>
            <w:r w:rsidR="004F4FAD">
              <w:rPr>
                <w:rFonts w:ascii="Arial" w:hAnsi="Arial" w:cs="Arial"/>
                <w:sz w:val="24"/>
                <w:szCs w:val="24"/>
              </w:rPr>
              <w:t>2</w:t>
            </w:r>
          </w:p>
        </w:tc>
        <w:tc>
          <w:tcPr>
            <w:tcW w:w="8647" w:type="dxa"/>
          </w:tcPr>
          <w:p w:rsidR="003F0B67" w:rsidRPr="00BF5FF4" w:rsidRDefault="00BC3B74" w:rsidP="003F0B67">
            <w:pPr>
              <w:pStyle w:val="NoSpacing"/>
              <w:rPr>
                <w:rFonts w:ascii="Arial" w:hAnsi="Arial" w:cs="Arial"/>
                <w:sz w:val="24"/>
                <w:szCs w:val="24"/>
              </w:rPr>
            </w:pPr>
            <w:r>
              <w:rPr>
                <w:rFonts w:ascii="Arial" w:hAnsi="Arial" w:cs="Arial"/>
                <w:sz w:val="24"/>
                <w:szCs w:val="24"/>
              </w:rPr>
              <w:t>W</w:t>
            </w:r>
            <w:r w:rsidR="00AF5274">
              <w:rPr>
                <w:rFonts w:ascii="Arial" w:hAnsi="Arial" w:cs="Arial"/>
                <w:sz w:val="24"/>
                <w:szCs w:val="24"/>
              </w:rPr>
              <w:t xml:space="preserve">ork </w:t>
            </w:r>
            <w:r>
              <w:rPr>
                <w:rFonts w:ascii="Arial" w:hAnsi="Arial" w:cs="Arial"/>
                <w:sz w:val="24"/>
                <w:szCs w:val="24"/>
              </w:rPr>
              <w:t xml:space="preserve">has </w:t>
            </w:r>
            <w:r w:rsidR="00AF5274">
              <w:rPr>
                <w:rFonts w:ascii="Arial" w:hAnsi="Arial" w:cs="Arial"/>
                <w:sz w:val="24"/>
                <w:szCs w:val="24"/>
              </w:rPr>
              <w:t>focussed on</w:t>
            </w:r>
            <w:r>
              <w:rPr>
                <w:rFonts w:ascii="Arial" w:hAnsi="Arial" w:cs="Arial"/>
                <w:sz w:val="24"/>
                <w:szCs w:val="24"/>
              </w:rPr>
              <w:t xml:space="preserve"> </w:t>
            </w:r>
            <w:r w:rsidR="004C59EB" w:rsidRPr="00BF5FF4">
              <w:rPr>
                <w:rFonts w:ascii="Arial" w:hAnsi="Arial" w:cs="Arial"/>
                <w:sz w:val="24"/>
                <w:szCs w:val="24"/>
              </w:rPr>
              <w:t>understanding more about the different approaches in place</w:t>
            </w:r>
            <w:r>
              <w:rPr>
                <w:rFonts w:ascii="Arial" w:hAnsi="Arial" w:cs="Arial"/>
                <w:sz w:val="24"/>
                <w:szCs w:val="24"/>
              </w:rPr>
              <w:t xml:space="preserve"> across the country</w:t>
            </w:r>
            <w:r w:rsidR="004C59EB" w:rsidRPr="00BF5FF4">
              <w:rPr>
                <w:rFonts w:ascii="Arial" w:hAnsi="Arial" w:cs="Arial"/>
                <w:sz w:val="24"/>
                <w:szCs w:val="24"/>
              </w:rPr>
              <w:t>, particularly those that focus on building people’s resilience as well as being able to access goods for th</w:t>
            </w:r>
            <w:r>
              <w:rPr>
                <w:rFonts w:ascii="Arial" w:hAnsi="Arial" w:cs="Arial"/>
                <w:sz w:val="24"/>
                <w:szCs w:val="24"/>
              </w:rPr>
              <w:t>ose with the most urgent needs.</w:t>
            </w:r>
            <w:r w:rsidR="003F0B67">
              <w:rPr>
                <w:rFonts w:ascii="Arial" w:hAnsi="Arial" w:cs="Arial"/>
                <w:sz w:val="24"/>
                <w:szCs w:val="24"/>
              </w:rPr>
              <w:t xml:space="preserve">  (</w:t>
            </w:r>
            <w:r w:rsidR="003F0B67" w:rsidRPr="00BF5FF4">
              <w:rPr>
                <w:rFonts w:ascii="Arial" w:hAnsi="Arial" w:cs="Arial"/>
                <w:sz w:val="24"/>
                <w:szCs w:val="24"/>
              </w:rPr>
              <w:t>All local assistance projects across the country were looked at:</w:t>
            </w:r>
          </w:p>
          <w:p w:rsidR="00BC3B74" w:rsidRPr="00BF5FF4" w:rsidRDefault="009D29EF" w:rsidP="00E30600">
            <w:pPr>
              <w:pStyle w:val="NoSpacing"/>
              <w:jc w:val="both"/>
              <w:rPr>
                <w:rFonts w:ascii="Arial" w:hAnsi="Arial" w:cs="Arial"/>
                <w:sz w:val="24"/>
                <w:szCs w:val="24"/>
              </w:rPr>
            </w:pPr>
            <w:hyperlink r:id="rId14" w:history="1">
              <w:r w:rsidR="003F0B67" w:rsidRPr="00BF5FF4">
                <w:rPr>
                  <w:rStyle w:val="Hyperlink"/>
                  <w:rFonts w:ascii="Arial" w:hAnsi="Arial" w:cs="Arial"/>
                  <w:color w:val="auto"/>
                  <w:sz w:val="24"/>
                  <w:szCs w:val="24"/>
                </w:rPr>
                <w:t>http://www.cpag.org.uk/lwas</w:t>
              </w:r>
            </w:hyperlink>
            <w:r w:rsidR="003F0B67">
              <w:rPr>
                <w:rFonts w:ascii="Arial" w:hAnsi="Arial" w:cs="Arial"/>
                <w:sz w:val="24"/>
                <w:szCs w:val="24"/>
              </w:rPr>
              <w:t>)</w:t>
            </w:r>
            <w:r w:rsidR="004F4FAD">
              <w:rPr>
                <w:rFonts w:ascii="Arial" w:hAnsi="Arial" w:cs="Arial"/>
                <w:sz w:val="24"/>
                <w:szCs w:val="24"/>
              </w:rPr>
              <w:t xml:space="preserve">   </w:t>
            </w:r>
            <w:r w:rsidR="004C59EB" w:rsidRPr="00BF5FF4">
              <w:rPr>
                <w:rFonts w:ascii="Arial" w:hAnsi="Arial" w:cs="Arial"/>
                <w:sz w:val="24"/>
                <w:szCs w:val="24"/>
              </w:rPr>
              <w:t>Appendix 1 sets out more detail of some of the approaches considered</w:t>
            </w:r>
            <w:r w:rsidR="00BC3B74">
              <w:rPr>
                <w:rFonts w:ascii="Arial" w:hAnsi="Arial" w:cs="Arial"/>
                <w:sz w:val="24"/>
                <w:szCs w:val="24"/>
              </w:rPr>
              <w:t xml:space="preserve"> based on research from other examples across the country</w:t>
            </w:r>
            <w:r w:rsidR="004C59EB" w:rsidRPr="00BF5FF4">
              <w:rPr>
                <w:rFonts w:ascii="Arial" w:hAnsi="Arial" w:cs="Arial"/>
                <w:sz w:val="24"/>
                <w:szCs w:val="24"/>
              </w:rPr>
              <w:t>.</w:t>
            </w:r>
          </w:p>
        </w:tc>
      </w:tr>
      <w:tr w:rsidR="00C107BC" w:rsidRPr="005804CF" w:rsidTr="00C107BC">
        <w:tc>
          <w:tcPr>
            <w:tcW w:w="817" w:type="dxa"/>
          </w:tcPr>
          <w:p w:rsidR="00C107BC" w:rsidRDefault="00C107BC" w:rsidP="004F4FAD">
            <w:pPr>
              <w:jc w:val="both"/>
              <w:rPr>
                <w:rFonts w:ascii="Arial" w:hAnsi="Arial" w:cs="Arial"/>
                <w:sz w:val="24"/>
                <w:szCs w:val="24"/>
              </w:rPr>
            </w:pPr>
          </w:p>
        </w:tc>
        <w:tc>
          <w:tcPr>
            <w:tcW w:w="8647" w:type="dxa"/>
          </w:tcPr>
          <w:p w:rsidR="00C107BC" w:rsidRDefault="00C107BC" w:rsidP="003F0B67">
            <w:pPr>
              <w:pStyle w:val="NoSpacing"/>
              <w:rPr>
                <w:rFonts w:ascii="Arial" w:hAnsi="Arial" w:cs="Arial"/>
                <w:sz w:val="24"/>
                <w:szCs w:val="24"/>
              </w:rPr>
            </w:pPr>
          </w:p>
        </w:tc>
      </w:tr>
      <w:tr w:rsidR="004C59EB" w:rsidRPr="005804CF" w:rsidTr="00C107BC">
        <w:tc>
          <w:tcPr>
            <w:tcW w:w="817" w:type="dxa"/>
          </w:tcPr>
          <w:p w:rsidR="004C59EB" w:rsidRPr="005804CF" w:rsidRDefault="00BC3B74" w:rsidP="008A795E">
            <w:pPr>
              <w:rPr>
                <w:rFonts w:ascii="Arial" w:hAnsi="Arial" w:cs="Arial"/>
                <w:sz w:val="24"/>
                <w:szCs w:val="24"/>
              </w:rPr>
            </w:pPr>
            <w:r w:rsidRPr="00C4757C">
              <w:rPr>
                <w:rFonts w:ascii="Arial" w:hAnsi="Arial" w:cs="Arial"/>
                <w:b/>
                <w:sz w:val="24"/>
                <w:szCs w:val="24"/>
              </w:rPr>
              <w:t>4.</w:t>
            </w:r>
          </w:p>
        </w:tc>
        <w:tc>
          <w:tcPr>
            <w:tcW w:w="8647" w:type="dxa"/>
          </w:tcPr>
          <w:p w:rsidR="004C59EB" w:rsidRPr="00BF5FF4" w:rsidRDefault="00BC3B74" w:rsidP="00E30600">
            <w:pPr>
              <w:jc w:val="both"/>
              <w:rPr>
                <w:rFonts w:ascii="Arial" w:hAnsi="Arial" w:cs="Arial"/>
                <w:sz w:val="24"/>
                <w:szCs w:val="24"/>
              </w:rPr>
            </w:pPr>
            <w:r>
              <w:rPr>
                <w:rFonts w:ascii="Arial" w:hAnsi="Arial" w:cs="Arial"/>
                <w:b/>
                <w:sz w:val="24"/>
                <w:szCs w:val="24"/>
              </w:rPr>
              <w:t>OUTLINE PROPOSAL FOR NEW SCHEME</w:t>
            </w:r>
          </w:p>
        </w:tc>
      </w:tr>
      <w:tr w:rsidR="00E30600" w:rsidRPr="005804CF" w:rsidTr="00C107BC">
        <w:tc>
          <w:tcPr>
            <w:tcW w:w="817" w:type="dxa"/>
          </w:tcPr>
          <w:p w:rsidR="00E30600" w:rsidRPr="00C4757C" w:rsidRDefault="00E30600" w:rsidP="008A795E">
            <w:pPr>
              <w:rPr>
                <w:rFonts w:ascii="Arial" w:hAnsi="Arial" w:cs="Arial"/>
                <w:b/>
                <w:sz w:val="24"/>
                <w:szCs w:val="24"/>
              </w:rPr>
            </w:pPr>
          </w:p>
        </w:tc>
        <w:tc>
          <w:tcPr>
            <w:tcW w:w="8647" w:type="dxa"/>
          </w:tcPr>
          <w:p w:rsidR="00E30600" w:rsidRDefault="00E30600" w:rsidP="00E30600">
            <w:pPr>
              <w:jc w:val="both"/>
              <w:rPr>
                <w:rStyle w:val="CommentReference"/>
              </w:rPr>
            </w:pPr>
          </w:p>
        </w:tc>
      </w:tr>
      <w:tr w:rsidR="004C59EB" w:rsidRPr="005804CF" w:rsidTr="00C107BC">
        <w:tc>
          <w:tcPr>
            <w:tcW w:w="817" w:type="dxa"/>
          </w:tcPr>
          <w:p w:rsidR="004C59EB" w:rsidRPr="005804CF" w:rsidRDefault="00BC3B74" w:rsidP="00BC3B74">
            <w:pPr>
              <w:rPr>
                <w:rFonts w:ascii="Arial" w:hAnsi="Arial" w:cs="Arial"/>
                <w:sz w:val="24"/>
                <w:szCs w:val="24"/>
              </w:rPr>
            </w:pPr>
            <w:r>
              <w:rPr>
                <w:rFonts w:ascii="Arial" w:hAnsi="Arial" w:cs="Arial"/>
                <w:sz w:val="24"/>
                <w:szCs w:val="24"/>
              </w:rPr>
              <w:t>4.1</w:t>
            </w:r>
          </w:p>
        </w:tc>
        <w:tc>
          <w:tcPr>
            <w:tcW w:w="8647" w:type="dxa"/>
          </w:tcPr>
          <w:p w:rsidR="004C59EB" w:rsidRPr="00BF5FF4" w:rsidRDefault="004C59EB" w:rsidP="00E30600">
            <w:pPr>
              <w:jc w:val="both"/>
              <w:rPr>
                <w:rFonts w:ascii="Arial" w:hAnsi="Arial" w:cs="Arial"/>
                <w:sz w:val="24"/>
                <w:szCs w:val="24"/>
              </w:rPr>
            </w:pPr>
            <w:r w:rsidRPr="00BF5FF4">
              <w:rPr>
                <w:rFonts w:ascii="Arial" w:hAnsi="Arial" w:cs="Arial"/>
                <w:sz w:val="24"/>
                <w:szCs w:val="24"/>
              </w:rPr>
              <w:t xml:space="preserve">In developing an alternative approach </w:t>
            </w:r>
            <w:r w:rsidR="00BC3B74">
              <w:rPr>
                <w:rFonts w:ascii="Arial" w:hAnsi="Arial" w:cs="Arial"/>
                <w:sz w:val="24"/>
                <w:szCs w:val="24"/>
              </w:rPr>
              <w:t xml:space="preserve">CCC </w:t>
            </w:r>
            <w:r w:rsidRPr="00BF5FF4">
              <w:rPr>
                <w:rFonts w:ascii="Arial" w:hAnsi="Arial" w:cs="Arial"/>
                <w:sz w:val="24"/>
                <w:szCs w:val="24"/>
              </w:rPr>
              <w:t xml:space="preserve">will work closely with district councils and other local partners to establish the range of needs of people in different parts of the county and how </w:t>
            </w:r>
            <w:r w:rsidR="00AF5274">
              <w:rPr>
                <w:rFonts w:ascii="Arial" w:hAnsi="Arial" w:cs="Arial"/>
                <w:sz w:val="24"/>
                <w:szCs w:val="24"/>
              </w:rPr>
              <w:t>needs</w:t>
            </w:r>
            <w:r w:rsidRPr="00BF5FF4">
              <w:rPr>
                <w:rFonts w:ascii="Arial" w:hAnsi="Arial" w:cs="Arial"/>
                <w:sz w:val="24"/>
                <w:szCs w:val="24"/>
              </w:rPr>
              <w:t xml:space="preserve"> </w:t>
            </w:r>
            <w:r w:rsidR="00BC3B74">
              <w:rPr>
                <w:rFonts w:ascii="Arial" w:hAnsi="Arial" w:cs="Arial"/>
                <w:sz w:val="24"/>
                <w:szCs w:val="24"/>
              </w:rPr>
              <w:t xml:space="preserve">are </w:t>
            </w:r>
            <w:r w:rsidRPr="00BF5FF4">
              <w:rPr>
                <w:rFonts w:ascii="Arial" w:hAnsi="Arial" w:cs="Arial"/>
                <w:sz w:val="24"/>
                <w:szCs w:val="24"/>
              </w:rPr>
              <w:t>currently addressed and reflected in their use of the current CLAS scheme. For example, E</w:t>
            </w:r>
            <w:r w:rsidR="00BC3B74">
              <w:rPr>
                <w:rFonts w:ascii="Arial" w:hAnsi="Arial" w:cs="Arial"/>
                <w:sz w:val="24"/>
                <w:szCs w:val="24"/>
              </w:rPr>
              <w:t xml:space="preserve">ast Cambridgeshire District Council </w:t>
            </w:r>
            <w:r w:rsidRPr="00BF5FF4">
              <w:rPr>
                <w:rFonts w:ascii="Arial" w:hAnsi="Arial" w:cs="Arial"/>
                <w:sz w:val="24"/>
                <w:szCs w:val="24"/>
              </w:rPr>
              <w:t xml:space="preserve">is a relatively low user of CLAS </w:t>
            </w:r>
            <w:r>
              <w:rPr>
                <w:rFonts w:ascii="Arial" w:hAnsi="Arial" w:cs="Arial"/>
                <w:sz w:val="24"/>
                <w:szCs w:val="24"/>
              </w:rPr>
              <w:t>and</w:t>
            </w:r>
            <w:r w:rsidRPr="00BF5FF4">
              <w:rPr>
                <w:rFonts w:ascii="Arial" w:hAnsi="Arial" w:cs="Arial"/>
                <w:sz w:val="24"/>
                <w:szCs w:val="24"/>
              </w:rPr>
              <w:t xml:space="preserve"> has recognised ways of targeting vulnerable families to identify their needs and provide early intervention before a crisis can escalate.</w:t>
            </w:r>
          </w:p>
        </w:tc>
      </w:tr>
      <w:tr w:rsidR="004C59EB" w:rsidRPr="005804CF" w:rsidTr="00C107BC">
        <w:tc>
          <w:tcPr>
            <w:tcW w:w="817" w:type="dxa"/>
          </w:tcPr>
          <w:p w:rsidR="004C59EB" w:rsidRPr="005804CF" w:rsidRDefault="004C59EB" w:rsidP="008A795E">
            <w:pPr>
              <w:rPr>
                <w:rFonts w:ascii="Arial" w:hAnsi="Arial" w:cs="Arial"/>
                <w:sz w:val="24"/>
                <w:szCs w:val="24"/>
              </w:rPr>
            </w:pPr>
          </w:p>
        </w:tc>
        <w:tc>
          <w:tcPr>
            <w:tcW w:w="8647" w:type="dxa"/>
          </w:tcPr>
          <w:p w:rsidR="004C59EB" w:rsidRPr="005804CF" w:rsidRDefault="004C59EB" w:rsidP="008A795E">
            <w:pPr>
              <w:jc w:val="both"/>
              <w:rPr>
                <w:rFonts w:ascii="Arial" w:hAnsi="Arial" w:cs="Arial"/>
                <w:sz w:val="24"/>
                <w:szCs w:val="24"/>
              </w:rPr>
            </w:pPr>
          </w:p>
        </w:tc>
      </w:tr>
      <w:tr w:rsidR="004C59EB" w:rsidRPr="005804CF" w:rsidTr="00C107BC">
        <w:tc>
          <w:tcPr>
            <w:tcW w:w="817" w:type="dxa"/>
          </w:tcPr>
          <w:p w:rsidR="004C59EB" w:rsidRPr="005804CF" w:rsidRDefault="00BC3B74" w:rsidP="008A795E">
            <w:pPr>
              <w:rPr>
                <w:rFonts w:ascii="Arial" w:hAnsi="Arial" w:cs="Arial"/>
                <w:sz w:val="24"/>
                <w:szCs w:val="24"/>
              </w:rPr>
            </w:pPr>
            <w:r>
              <w:rPr>
                <w:rFonts w:ascii="Arial" w:hAnsi="Arial" w:cs="Arial"/>
                <w:sz w:val="24"/>
                <w:szCs w:val="24"/>
              </w:rPr>
              <w:t>4.2</w:t>
            </w:r>
          </w:p>
        </w:tc>
        <w:tc>
          <w:tcPr>
            <w:tcW w:w="8647" w:type="dxa"/>
          </w:tcPr>
          <w:p w:rsidR="004C59EB" w:rsidRPr="005804CF" w:rsidRDefault="004C59EB" w:rsidP="004F4FAD">
            <w:pPr>
              <w:jc w:val="both"/>
              <w:rPr>
                <w:rFonts w:ascii="Arial" w:hAnsi="Arial" w:cs="Arial"/>
                <w:sz w:val="24"/>
                <w:szCs w:val="24"/>
              </w:rPr>
            </w:pPr>
            <w:r w:rsidRPr="00FA073F">
              <w:rPr>
                <w:rFonts w:ascii="Arial" w:hAnsi="Arial" w:cs="Arial"/>
                <w:sz w:val="24"/>
                <w:szCs w:val="24"/>
              </w:rPr>
              <w:t xml:space="preserve">We </w:t>
            </w:r>
            <w:r w:rsidR="00AF5274">
              <w:rPr>
                <w:rFonts w:ascii="Arial" w:hAnsi="Arial" w:cs="Arial"/>
                <w:sz w:val="24"/>
                <w:szCs w:val="24"/>
              </w:rPr>
              <w:t>will</w:t>
            </w:r>
            <w:r w:rsidRPr="00FA073F">
              <w:rPr>
                <w:rFonts w:ascii="Arial" w:hAnsi="Arial" w:cs="Arial"/>
                <w:sz w:val="24"/>
                <w:szCs w:val="24"/>
              </w:rPr>
              <w:t xml:space="preserve"> liaise</w:t>
            </w:r>
            <w:r w:rsidR="004F4FAD">
              <w:rPr>
                <w:rFonts w:ascii="Arial" w:hAnsi="Arial" w:cs="Arial"/>
                <w:sz w:val="24"/>
                <w:szCs w:val="24"/>
              </w:rPr>
              <w:t xml:space="preserve"> with housing providers, the Department of Work and Pensions</w:t>
            </w:r>
            <w:r w:rsidRPr="00FA073F">
              <w:rPr>
                <w:rFonts w:ascii="Arial" w:hAnsi="Arial" w:cs="Arial"/>
                <w:sz w:val="24"/>
                <w:szCs w:val="24"/>
              </w:rPr>
              <w:t xml:space="preserve"> and existing providers of information and advice, e.g. CAB, to gather a </w:t>
            </w:r>
            <w:r w:rsidR="00AF5274">
              <w:rPr>
                <w:rFonts w:ascii="Arial" w:hAnsi="Arial" w:cs="Arial"/>
                <w:sz w:val="24"/>
                <w:szCs w:val="24"/>
              </w:rPr>
              <w:t>broader</w:t>
            </w:r>
            <w:r w:rsidRPr="00FA073F">
              <w:rPr>
                <w:rFonts w:ascii="Arial" w:hAnsi="Arial" w:cs="Arial"/>
                <w:sz w:val="24"/>
                <w:szCs w:val="24"/>
              </w:rPr>
              <w:t xml:space="preserve"> picture of need within Cambridgeshire and to identify other forms of support that are available to avoid duplication.</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b/>
                <w:sz w:val="24"/>
                <w:szCs w:val="24"/>
              </w:rPr>
            </w:pPr>
          </w:p>
        </w:tc>
      </w:tr>
      <w:tr w:rsidR="004C59EB" w:rsidRPr="00EF7E4F" w:rsidTr="00C107BC">
        <w:tc>
          <w:tcPr>
            <w:tcW w:w="817" w:type="dxa"/>
          </w:tcPr>
          <w:p w:rsidR="004C59EB" w:rsidRPr="00EF7E4F" w:rsidRDefault="004C59EB" w:rsidP="006F229D">
            <w:pPr>
              <w:rPr>
                <w:rFonts w:ascii="Arial" w:hAnsi="Arial" w:cs="Arial"/>
                <w:sz w:val="24"/>
                <w:szCs w:val="24"/>
              </w:rPr>
            </w:pPr>
            <w:r>
              <w:rPr>
                <w:rFonts w:ascii="Arial" w:hAnsi="Arial" w:cs="Arial"/>
                <w:sz w:val="24"/>
                <w:szCs w:val="24"/>
              </w:rPr>
              <w:t>4.</w:t>
            </w:r>
            <w:r w:rsidR="006F229D">
              <w:rPr>
                <w:rFonts w:ascii="Arial" w:hAnsi="Arial" w:cs="Arial"/>
                <w:sz w:val="24"/>
                <w:szCs w:val="24"/>
              </w:rPr>
              <w:t>3</w:t>
            </w:r>
          </w:p>
        </w:tc>
        <w:tc>
          <w:tcPr>
            <w:tcW w:w="8647" w:type="dxa"/>
          </w:tcPr>
          <w:p w:rsidR="004C59EB" w:rsidRPr="00EF7E4F" w:rsidRDefault="004C59EB" w:rsidP="00436BD4">
            <w:pPr>
              <w:jc w:val="both"/>
              <w:rPr>
                <w:rFonts w:ascii="Arial" w:hAnsi="Arial" w:cs="Arial"/>
                <w:sz w:val="24"/>
                <w:szCs w:val="24"/>
              </w:rPr>
            </w:pPr>
            <w:r>
              <w:rPr>
                <w:rFonts w:ascii="Arial" w:hAnsi="Arial" w:cs="Arial"/>
                <w:sz w:val="24"/>
                <w:szCs w:val="24"/>
              </w:rPr>
              <w:t xml:space="preserve">Learning </w:t>
            </w:r>
            <w:r w:rsidR="00AF5274">
              <w:rPr>
                <w:rFonts w:ascii="Arial" w:hAnsi="Arial" w:cs="Arial"/>
                <w:sz w:val="24"/>
                <w:szCs w:val="24"/>
              </w:rPr>
              <w:t>from the</w:t>
            </w:r>
            <w:r>
              <w:rPr>
                <w:rFonts w:ascii="Arial" w:hAnsi="Arial" w:cs="Arial"/>
                <w:sz w:val="24"/>
                <w:szCs w:val="24"/>
              </w:rPr>
              <w:t xml:space="preserve"> investment work, particularly the Right Advice, Right Time project which is already providing a first contact, information and advice led solution, we would like to test out an alternative approach to the </w:t>
            </w:r>
            <w:r w:rsidR="004F4FAD">
              <w:rPr>
                <w:rFonts w:ascii="Arial" w:hAnsi="Arial" w:cs="Arial"/>
                <w:sz w:val="24"/>
                <w:szCs w:val="24"/>
              </w:rPr>
              <w:t xml:space="preserve">CLAS </w:t>
            </w:r>
            <w:r>
              <w:rPr>
                <w:rFonts w:ascii="Arial" w:hAnsi="Arial" w:cs="Arial"/>
                <w:sz w:val="24"/>
                <w:szCs w:val="24"/>
              </w:rPr>
              <w:t xml:space="preserve">scheme currently in operation and consider something </w:t>
            </w:r>
            <w:r w:rsidR="00436BD4">
              <w:rPr>
                <w:rFonts w:ascii="Arial" w:hAnsi="Arial" w:cs="Arial"/>
                <w:sz w:val="24"/>
                <w:szCs w:val="24"/>
              </w:rPr>
              <w:t xml:space="preserve">akin to </w:t>
            </w:r>
            <w:r>
              <w:rPr>
                <w:rFonts w:ascii="Arial" w:hAnsi="Arial" w:cs="Arial"/>
                <w:sz w:val="24"/>
                <w:szCs w:val="24"/>
              </w:rPr>
              <w:t xml:space="preserve">the schemes in Peterborough, Hampshire, Cumbria, and Leicestershire. </w:t>
            </w:r>
          </w:p>
        </w:tc>
      </w:tr>
      <w:tr w:rsidR="004C59EB" w:rsidRPr="00EF7E4F" w:rsidTr="00C107BC">
        <w:tc>
          <w:tcPr>
            <w:tcW w:w="817" w:type="dxa"/>
          </w:tcPr>
          <w:p w:rsidR="004C59EB" w:rsidRPr="00EF7E4F" w:rsidRDefault="004C59EB" w:rsidP="008A795E">
            <w:pPr>
              <w:rPr>
                <w:rFonts w:ascii="Arial" w:hAnsi="Arial" w:cs="Arial"/>
                <w:sz w:val="24"/>
                <w:szCs w:val="24"/>
              </w:rPr>
            </w:pPr>
          </w:p>
        </w:tc>
        <w:tc>
          <w:tcPr>
            <w:tcW w:w="8647" w:type="dxa"/>
          </w:tcPr>
          <w:p w:rsidR="004C59EB" w:rsidRPr="00EF7E4F" w:rsidRDefault="004C59EB" w:rsidP="008A795E">
            <w:pPr>
              <w:jc w:val="both"/>
              <w:rPr>
                <w:rFonts w:ascii="Arial" w:hAnsi="Arial" w:cs="Arial"/>
                <w:sz w:val="24"/>
                <w:szCs w:val="24"/>
              </w:rPr>
            </w:pPr>
          </w:p>
        </w:tc>
      </w:tr>
      <w:tr w:rsidR="004C59EB" w:rsidTr="00C107BC">
        <w:tc>
          <w:tcPr>
            <w:tcW w:w="817" w:type="dxa"/>
          </w:tcPr>
          <w:p w:rsidR="004C59EB" w:rsidRDefault="004C59EB" w:rsidP="006F229D">
            <w:pPr>
              <w:rPr>
                <w:rFonts w:ascii="Arial" w:hAnsi="Arial" w:cs="Arial"/>
                <w:sz w:val="24"/>
                <w:szCs w:val="24"/>
              </w:rPr>
            </w:pPr>
            <w:r>
              <w:rPr>
                <w:rFonts w:ascii="Arial" w:hAnsi="Arial" w:cs="Arial"/>
                <w:sz w:val="24"/>
                <w:szCs w:val="24"/>
              </w:rPr>
              <w:t>4.</w:t>
            </w:r>
            <w:r w:rsidR="006F229D">
              <w:rPr>
                <w:rFonts w:ascii="Arial" w:hAnsi="Arial" w:cs="Arial"/>
                <w:sz w:val="24"/>
                <w:szCs w:val="24"/>
              </w:rPr>
              <w:t>4</w:t>
            </w:r>
          </w:p>
        </w:tc>
        <w:tc>
          <w:tcPr>
            <w:tcW w:w="8647" w:type="dxa"/>
          </w:tcPr>
          <w:p w:rsidR="004C59EB" w:rsidRPr="00372FFC" w:rsidRDefault="004F4FAD" w:rsidP="00436BD4">
            <w:pPr>
              <w:jc w:val="both"/>
              <w:rPr>
                <w:rFonts w:ascii="Arial" w:hAnsi="Arial" w:cs="Arial"/>
                <w:color w:val="FF0000"/>
                <w:sz w:val="24"/>
                <w:szCs w:val="24"/>
              </w:rPr>
            </w:pPr>
            <w:r>
              <w:rPr>
                <w:rFonts w:ascii="Arial" w:hAnsi="Arial" w:cs="Arial"/>
                <w:sz w:val="24"/>
                <w:szCs w:val="24"/>
              </w:rPr>
              <w:t>T</w:t>
            </w:r>
            <w:r w:rsidR="00436BD4">
              <w:rPr>
                <w:rFonts w:ascii="Arial" w:hAnsi="Arial" w:cs="Arial"/>
                <w:sz w:val="24"/>
                <w:szCs w:val="24"/>
              </w:rPr>
              <w:t xml:space="preserve">he </w:t>
            </w:r>
            <w:r>
              <w:rPr>
                <w:rFonts w:ascii="Arial" w:hAnsi="Arial" w:cs="Arial"/>
                <w:sz w:val="24"/>
                <w:szCs w:val="24"/>
              </w:rPr>
              <w:t xml:space="preserve">suggested </w:t>
            </w:r>
            <w:r w:rsidR="00436BD4">
              <w:rPr>
                <w:rFonts w:ascii="Arial" w:hAnsi="Arial" w:cs="Arial"/>
                <w:sz w:val="24"/>
                <w:szCs w:val="24"/>
              </w:rPr>
              <w:t xml:space="preserve">new arrangement </w:t>
            </w:r>
            <w:r w:rsidR="004C59EB">
              <w:rPr>
                <w:rFonts w:ascii="Arial" w:hAnsi="Arial" w:cs="Arial"/>
                <w:sz w:val="24"/>
                <w:szCs w:val="24"/>
              </w:rPr>
              <w:t>would fund an organisation(s) to provide advice and problem resolution, with a focus on helping people to help themselves</w:t>
            </w:r>
            <w:r w:rsidR="00436BD4">
              <w:rPr>
                <w:rFonts w:ascii="Arial" w:hAnsi="Arial" w:cs="Arial"/>
                <w:sz w:val="24"/>
                <w:szCs w:val="24"/>
              </w:rPr>
              <w:t xml:space="preserve">. </w:t>
            </w:r>
            <w:r w:rsidR="004C59EB">
              <w:rPr>
                <w:rFonts w:ascii="Arial" w:hAnsi="Arial" w:cs="Arial"/>
                <w:sz w:val="24"/>
                <w:szCs w:val="24"/>
              </w:rPr>
              <w:t xml:space="preserve"> </w:t>
            </w:r>
            <w:r w:rsidR="00AF5274">
              <w:rPr>
                <w:rFonts w:ascii="Arial" w:hAnsi="Arial" w:cs="Arial"/>
                <w:sz w:val="24"/>
                <w:szCs w:val="24"/>
              </w:rPr>
              <w:t>The organisation would a</w:t>
            </w:r>
            <w:r w:rsidR="004C59EB" w:rsidRPr="00EB04A8">
              <w:rPr>
                <w:rFonts w:ascii="Arial" w:hAnsi="Arial" w:cs="Arial"/>
                <w:sz w:val="24"/>
                <w:szCs w:val="24"/>
              </w:rPr>
              <w:t>ctively seek out alternative solutions e.g. charity, grants and support offered elsewhere (including the voluntary &amp; community sector).</w:t>
            </w:r>
            <w:r w:rsidR="004C59EB">
              <w:rPr>
                <w:rFonts w:ascii="Arial" w:hAnsi="Arial" w:cs="Arial"/>
                <w:sz w:val="24"/>
                <w:szCs w:val="24"/>
              </w:rPr>
              <w:t xml:space="preserve"> </w:t>
            </w:r>
            <w:r w:rsidR="00436BD4">
              <w:rPr>
                <w:rFonts w:ascii="Arial" w:hAnsi="Arial" w:cs="Arial"/>
                <w:sz w:val="24"/>
                <w:szCs w:val="24"/>
              </w:rPr>
              <w:t xml:space="preserve"> They </w:t>
            </w:r>
            <w:r>
              <w:rPr>
                <w:rFonts w:ascii="Arial" w:hAnsi="Arial" w:cs="Arial"/>
                <w:sz w:val="24"/>
                <w:szCs w:val="24"/>
              </w:rPr>
              <w:t>would aim</w:t>
            </w:r>
            <w:r w:rsidR="004C59EB">
              <w:rPr>
                <w:rFonts w:ascii="Arial" w:hAnsi="Arial" w:cs="Arial"/>
                <w:sz w:val="24"/>
                <w:szCs w:val="24"/>
              </w:rPr>
              <w:t xml:space="preserve"> to maximise </w:t>
            </w:r>
            <w:r w:rsidR="004C59EB" w:rsidRPr="00D20DB9">
              <w:rPr>
                <w:rFonts w:ascii="Arial" w:hAnsi="Arial" w:cs="Arial"/>
                <w:sz w:val="24"/>
                <w:szCs w:val="24"/>
              </w:rPr>
              <w:t>benefits</w:t>
            </w:r>
            <w:r w:rsidR="004C59EB">
              <w:rPr>
                <w:rFonts w:ascii="Arial" w:hAnsi="Arial" w:cs="Arial"/>
                <w:sz w:val="24"/>
                <w:szCs w:val="24"/>
              </w:rPr>
              <w:t xml:space="preserve"> (e</w:t>
            </w:r>
            <w:r>
              <w:rPr>
                <w:rFonts w:ascii="Arial" w:hAnsi="Arial" w:cs="Arial"/>
                <w:sz w:val="24"/>
                <w:szCs w:val="24"/>
              </w:rPr>
              <w:t>.</w:t>
            </w:r>
            <w:r w:rsidR="004C59EB">
              <w:rPr>
                <w:rFonts w:ascii="Arial" w:hAnsi="Arial" w:cs="Arial"/>
                <w:sz w:val="24"/>
                <w:szCs w:val="24"/>
              </w:rPr>
              <w:t>g</w:t>
            </w:r>
            <w:r>
              <w:rPr>
                <w:rFonts w:ascii="Arial" w:hAnsi="Arial" w:cs="Arial"/>
                <w:sz w:val="24"/>
                <w:szCs w:val="24"/>
              </w:rPr>
              <w:t>.</w:t>
            </w:r>
            <w:r w:rsidR="004C59EB">
              <w:rPr>
                <w:rFonts w:ascii="Arial" w:hAnsi="Arial" w:cs="Arial"/>
                <w:sz w:val="24"/>
                <w:szCs w:val="24"/>
              </w:rPr>
              <w:t xml:space="preserve"> free childcare, free school meals, heating grants); debt resolution; </w:t>
            </w:r>
            <w:r w:rsidR="004C59EB" w:rsidRPr="00D20DB9">
              <w:rPr>
                <w:rFonts w:ascii="Arial" w:hAnsi="Arial" w:cs="Arial"/>
                <w:sz w:val="24"/>
                <w:szCs w:val="24"/>
              </w:rPr>
              <w:t xml:space="preserve">short term advances; budgeting loans, discretionary housing payments; affordable lending and savings e.g. Credit Unions; </w:t>
            </w:r>
            <w:r w:rsidR="004C59EB">
              <w:rPr>
                <w:rFonts w:ascii="Arial" w:hAnsi="Arial" w:cs="Arial"/>
                <w:sz w:val="24"/>
                <w:szCs w:val="24"/>
              </w:rPr>
              <w:t>and</w:t>
            </w:r>
            <w:r w:rsidR="004C59EB" w:rsidRPr="00D20DB9">
              <w:rPr>
                <w:rFonts w:ascii="Arial" w:hAnsi="Arial" w:cs="Arial"/>
                <w:sz w:val="24"/>
                <w:szCs w:val="24"/>
              </w:rPr>
              <w:t xml:space="preserve"> access to other means of support</w:t>
            </w:r>
            <w:r w:rsidR="004C59EB">
              <w:rPr>
                <w:rFonts w:ascii="Arial" w:hAnsi="Arial" w:cs="Arial"/>
                <w:sz w:val="24"/>
                <w:szCs w:val="24"/>
              </w:rPr>
              <w:t>, including food banks and utility vouchers</w:t>
            </w:r>
            <w:r w:rsidR="004C59EB" w:rsidRPr="00D20DB9">
              <w:rPr>
                <w:rFonts w:ascii="Arial" w:hAnsi="Arial" w:cs="Arial"/>
                <w:sz w:val="24"/>
                <w:szCs w:val="24"/>
              </w:rPr>
              <w:t xml:space="preserve">, with financial support </w:t>
            </w:r>
            <w:r w:rsidR="004C59EB">
              <w:rPr>
                <w:rFonts w:ascii="Arial" w:hAnsi="Arial" w:cs="Arial"/>
                <w:sz w:val="24"/>
                <w:szCs w:val="24"/>
              </w:rPr>
              <w:t xml:space="preserve">and access to goods </w:t>
            </w:r>
            <w:r w:rsidR="004C59EB" w:rsidRPr="00D20DB9">
              <w:rPr>
                <w:rFonts w:ascii="Arial" w:hAnsi="Arial" w:cs="Arial"/>
                <w:sz w:val="24"/>
                <w:szCs w:val="24"/>
              </w:rPr>
              <w:t xml:space="preserve">being </w:t>
            </w:r>
            <w:r w:rsidR="004C59EB" w:rsidRPr="00BF5FF4">
              <w:rPr>
                <w:rFonts w:ascii="Arial" w:hAnsi="Arial" w:cs="Arial"/>
                <w:sz w:val="24"/>
                <w:szCs w:val="24"/>
              </w:rPr>
              <w:t xml:space="preserve">part of the solution to those most in need, rather </w:t>
            </w:r>
            <w:r w:rsidR="004C59EB">
              <w:rPr>
                <w:rFonts w:ascii="Arial" w:hAnsi="Arial" w:cs="Arial"/>
                <w:sz w:val="24"/>
                <w:szCs w:val="24"/>
              </w:rPr>
              <w:t xml:space="preserve">than the primary service. </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6F229D" w:rsidP="008A795E">
            <w:pPr>
              <w:rPr>
                <w:rFonts w:ascii="Arial" w:hAnsi="Arial" w:cs="Arial"/>
                <w:sz w:val="24"/>
                <w:szCs w:val="24"/>
              </w:rPr>
            </w:pPr>
            <w:r>
              <w:rPr>
                <w:rFonts w:ascii="Arial" w:hAnsi="Arial" w:cs="Arial"/>
                <w:sz w:val="24"/>
                <w:szCs w:val="24"/>
              </w:rPr>
              <w:t>4.5</w:t>
            </w:r>
          </w:p>
        </w:tc>
        <w:tc>
          <w:tcPr>
            <w:tcW w:w="8647" w:type="dxa"/>
          </w:tcPr>
          <w:p w:rsidR="004C59EB" w:rsidRDefault="004C59EB" w:rsidP="00723CD2">
            <w:pPr>
              <w:jc w:val="both"/>
              <w:rPr>
                <w:rFonts w:ascii="Arial" w:hAnsi="Arial" w:cs="Arial"/>
                <w:sz w:val="24"/>
                <w:szCs w:val="24"/>
              </w:rPr>
            </w:pPr>
            <w:r>
              <w:rPr>
                <w:rFonts w:ascii="Arial" w:hAnsi="Arial" w:cs="Arial"/>
                <w:sz w:val="24"/>
                <w:szCs w:val="24"/>
              </w:rPr>
              <w:t>At this stage of research, o</w:t>
            </w:r>
            <w:r w:rsidRPr="00EB04A8">
              <w:rPr>
                <w:rFonts w:ascii="Arial" w:hAnsi="Arial" w:cs="Arial"/>
                <w:sz w:val="24"/>
                <w:szCs w:val="24"/>
              </w:rPr>
              <w:t xml:space="preserve">ur preferred option is one similar to Peterborough’s PCAS (see appendix 1) where an </w:t>
            </w:r>
            <w:r w:rsidR="004F4FAD">
              <w:rPr>
                <w:rFonts w:ascii="Arial" w:hAnsi="Arial" w:cs="Arial"/>
                <w:sz w:val="24"/>
                <w:szCs w:val="24"/>
              </w:rPr>
              <w:t xml:space="preserve">external </w:t>
            </w:r>
            <w:r w:rsidRPr="00EB04A8">
              <w:rPr>
                <w:rFonts w:ascii="Arial" w:hAnsi="Arial" w:cs="Arial"/>
                <w:sz w:val="24"/>
                <w:szCs w:val="24"/>
              </w:rPr>
              <w:t xml:space="preserve">organisation </w:t>
            </w:r>
            <w:r w:rsidR="00436BD4">
              <w:rPr>
                <w:rFonts w:ascii="Arial" w:hAnsi="Arial" w:cs="Arial"/>
                <w:sz w:val="24"/>
                <w:szCs w:val="24"/>
              </w:rPr>
              <w:t xml:space="preserve">in Peterborough, </w:t>
            </w:r>
            <w:r w:rsidRPr="00EB04A8">
              <w:rPr>
                <w:rFonts w:ascii="Arial" w:hAnsi="Arial" w:cs="Arial"/>
                <w:sz w:val="24"/>
                <w:szCs w:val="24"/>
              </w:rPr>
              <w:t xml:space="preserve">provides resolution in the form of advice and support to tackle the root cause of the problem </w:t>
            </w:r>
            <w:r w:rsidR="004F4FAD">
              <w:rPr>
                <w:rFonts w:ascii="Arial" w:hAnsi="Arial" w:cs="Arial"/>
                <w:sz w:val="24"/>
                <w:szCs w:val="24"/>
              </w:rPr>
              <w:t xml:space="preserve">for the applicant </w:t>
            </w:r>
            <w:r w:rsidRPr="00EB04A8">
              <w:rPr>
                <w:rFonts w:ascii="Arial" w:hAnsi="Arial" w:cs="Arial"/>
                <w:sz w:val="24"/>
                <w:szCs w:val="24"/>
              </w:rPr>
              <w:t>and avoid repetition</w:t>
            </w:r>
            <w:r>
              <w:rPr>
                <w:rFonts w:ascii="Arial" w:hAnsi="Arial" w:cs="Arial"/>
                <w:sz w:val="24"/>
                <w:szCs w:val="24"/>
              </w:rPr>
              <w:t>.</w:t>
            </w:r>
            <w:r w:rsidR="00436BD4" w:rsidRPr="00EB04A8">
              <w:rPr>
                <w:rFonts w:ascii="Arial" w:hAnsi="Arial" w:cs="Arial"/>
                <w:sz w:val="24"/>
                <w:szCs w:val="24"/>
              </w:rPr>
              <w:t xml:space="preserve"> This would ensure consistency so that all clients receive the same standard of information and advice, from an accredited provider. Currently this is dependent on the </w:t>
            </w:r>
            <w:r w:rsidR="00436BD4" w:rsidRPr="00EB04A8">
              <w:rPr>
                <w:rFonts w:ascii="Arial" w:hAnsi="Arial" w:cs="Arial"/>
                <w:sz w:val="24"/>
                <w:szCs w:val="24"/>
              </w:rPr>
              <w:lastRenderedPageBreak/>
              <w:t>background and knowledge of the authorised agent who is making the application on their behalf</w:t>
            </w:r>
            <w:r w:rsidR="00D518CA">
              <w:rPr>
                <w:rFonts w:ascii="Arial" w:hAnsi="Arial" w:cs="Arial"/>
                <w:sz w:val="24"/>
                <w:szCs w:val="24"/>
              </w:rPr>
              <w:t>. T</w:t>
            </w:r>
            <w:r w:rsidR="00436BD4">
              <w:rPr>
                <w:rFonts w:ascii="Arial" w:hAnsi="Arial" w:cs="Arial"/>
                <w:sz w:val="24"/>
                <w:szCs w:val="24"/>
              </w:rPr>
              <w:t xml:space="preserve">he </w:t>
            </w:r>
            <w:r w:rsidR="004F4FAD">
              <w:rPr>
                <w:rFonts w:ascii="Arial" w:hAnsi="Arial" w:cs="Arial"/>
                <w:sz w:val="24"/>
                <w:szCs w:val="24"/>
              </w:rPr>
              <w:t xml:space="preserve">proposed </w:t>
            </w:r>
            <w:r w:rsidR="00436BD4">
              <w:rPr>
                <w:rFonts w:ascii="Arial" w:hAnsi="Arial" w:cs="Arial"/>
                <w:sz w:val="24"/>
                <w:szCs w:val="24"/>
              </w:rPr>
              <w:t>cha</w:t>
            </w:r>
            <w:r w:rsidR="004F4FAD">
              <w:rPr>
                <w:rFonts w:ascii="Arial" w:hAnsi="Arial" w:cs="Arial"/>
                <w:sz w:val="24"/>
                <w:szCs w:val="24"/>
              </w:rPr>
              <w:t>n</w:t>
            </w:r>
            <w:r w:rsidR="00436BD4">
              <w:rPr>
                <w:rFonts w:ascii="Arial" w:hAnsi="Arial" w:cs="Arial"/>
                <w:sz w:val="24"/>
                <w:szCs w:val="24"/>
              </w:rPr>
              <w:t xml:space="preserve">ges would </w:t>
            </w:r>
            <w:r w:rsidR="00D518CA">
              <w:rPr>
                <w:rFonts w:ascii="Arial" w:hAnsi="Arial" w:cs="Arial"/>
                <w:sz w:val="24"/>
                <w:szCs w:val="24"/>
              </w:rPr>
              <w:t xml:space="preserve">allow people to </w:t>
            </w:r>
            <w:proofErr w:type="spellStart"/>
            <w:r w:rsidR="00D518CA">
              <w:rPr>
                <w:rFonts w:ascii="Arial" w:hAnsi="Arial" w:cs="Arial"/>
                <w:sz w:val="24"/>
                <w:szCs w:val="24"/>
              </w:rPr>
              <w:t>self refer</w:t>
            </w:r>
            <w:proofErr w:type="spellEnd"/>
            <w:r w:rsidR="00D518CA">
              <w:rPr>
                <w:rFonts w:ascii="Arial" w:hAnsi="Arial" w:cs="Arial"/>
                <w:sz w:val="24"/>
                <w:szCs w:val="24"/>
              </w:rPr>
              <w:t xml:space="preserve"> and their needs and eligibility for further support would be </w:t>
            </w:r>
            <w:r w:rsidR="00723CD2">
              <w:rPr>
                <w:rFonts w:ascii="Arial" w:hAnsi="Arial" w:cs="Arial"/>
                <w:sz w:val="24"/>
                <w:szCs w:val="24"/>
              </w:rPr>
              <w:t>identified</w:t>
            </w:r>
            <w:r w:rsidR="00D518CA">
              <w:rPr>
                <w:rFonts w:ascii="Arial" w:hAnsi="Arial" w:cs="Arial"/>
                <w:sz w:val="24"/>
                <w:szCs w:val="24"/>
              </w:rPr>
              <w:t xml:space="preserve"> at the point of providing information and advice. We would still expect professionals working with vulnerable clients to identify their needs and signpost their clients to the new scheme, without the need for the authorised agent model.</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20DB9" w:rsidRDefault="004C59EB" w:rsidP="008A795E">
            <w:pPr>
              <w:jc w:val="both"/>
              <w:rPr>
                <w:rFonts w:ascii="Arial" w:hAnsi="Arial" w:cs="Arial"/>
                <w:sz w:val="24"/>
                <w:szCs w:val="24"/>
              </w:rPr>
            </w:pPr>
          </w:p>
        </w:tc>
      </w:tr>
      <w:tr w:rsidR="004C59EB" w:rsidTr="00C107BC">
        <w:tc>
          <w:tcPr>
            <w:tcW w:w="817" w:type="dxa"/>
          </w:tcPr>
          <w:p w:rsidR="004C59EB" w:rsidRDefault="004C59EB" w:rsidP="006F229D">
            <w:pPr>
              <w:rPr>
                <w:rFonts w:ascii="Arial" w:hAnsi="Arial" w:cs="Arial"/>
                <w:sz w:val="24"/>
                <w:szCs w:val="24"/>
              </w:rPr>
            </w:pPr>
            <w:r>
              <w:rPr>
                <w:rFonts w:ascii="Arial" w:hAnsi="Arial" w:cs="Arial"/>
                <w:sz w:val="24"/>
                <w:szCs w:val="24"/>
              </w:rPr>
              <w:t>4.</w:t>
            </w:r>
            <w:r w:rsidR="006F229D">
              <w:rPr>
                <w:rFonts w:ascii="Arial" w:hAnsi="Arial" w:cs="Arial"/>
                <w:sz w:val="24"/>
                <w:szCs w:val="24"/>
              </w:rPr>
              <w:t>6</w:t>
            </w:r>
          </w:p>
        </w:tc>
        <w:tc>
          <w:tcPr>
            <w:tcW w:w="8647" w:type="dxa"/>
          </w:tcPr>
          <w:p w:rsidR="004C59EB" w:rsidRPr="00D20DB9" w:rsidRDefault="004C59EB" w:rsidP="00D518CA">
            <w:pPr>
              <w:jc w:val="both"/>
              <w:rPr>
                <w:rFonts w:ascii="Arial" w:hAnsi="Arial" w:cs="Arial"/>
                <w:sz w:val="24"/>
                <w:szCs w:val="24"/>
              </w:rPr>
            </w:pPr>
            <w:r w:rsidRPr="006B4D5B">
              <w:rPr>
                <w:rFonts w:ascii="Arial" w:hAnsi="Arial" w:cs="Arial"/>
                <w:sz w:val="24"/>
                <w:szCs w:val="24"/>
              </w:rPr>
              <w:t>A proportion of the overall funding</w:t>
            </w:r>
            <w:r w:rsidR="004F4FAD">
              <w:rPr>
                <w:rFonts w:ascii="Arial" w:hAnsi="Arial" w:cs="Arial"/>
                <w:sz w:val="24"/>
                <w:szCs w:val="24"/>
              </w:rPr>
              <w:t>,</w:t>
            </w:r>
            <w:r w:rsidRPr="006B4D5B">
              <w:rPr>
                <w:rFonts w:ascii="Arial" w:hAnsi="Arial" w:cs="Arial"/>
                <w:sz w:val="24"/>
                <w:szCs w:val="24"/>
              </w:rPr>
              <w:t xml:space="preserve"> </w:t>
            </w:r>
            <w:r w:rsidR="00D518CA">
              <w:rPr>
                <w:rFonts w:ascii="Arial" w:hAnsi="Arial" w:cs="Arial"/>
                <w:sz w:val="24"/>
                <w:szCs w:val="24"/>
              </w:rPr>
              <w:t>which will be determined based on research to be carried out</w:t>
            </w:r>
            <w:r w:rsidR="004F4FAD">
              <w:rPr>
                <w:rFonts w:ascii="Arial" w:hAnsi="Arial" w:cs="Arial"/>
                <w:sz w:val="24"/>
                <w:szCs w:val="24"/>
              </w:rPr>
              <w:t>,</w:t>
            </w:r>
            <w:r w:rsidR="00893336">
              <w:rPr>
                <w:rFonts w:ascii="Arial" w:hAnsi="Arial" w:cs="Arial"/>
                <w:sz w:val="24"/>
                <w:szCs w:val="24"/>
              </w:rPr>
              <w:t xml:space="preserve"> </w:t>
            </w:r>
            <w:r w:rsidR="00AF5274">
              <w:rPr>
                <w:rFonts w:ascii="Arial" w:hAnsi="Arial" w:cs="Arial"/>
                <w:sz w:val="24"/>
                <w:szCs w:val="24"/>
              </w:rPr>
              <w:t>would</w:t>
            </w:r>
            <w:r w:rsidRPr="006B4D5B">
              <w:rPr>
                <w:rFonts w:ascii="Arial" w:hAnsi="Arial" w:cs="Arial"/>
                <w:sz w:val="24"/>
                <w:szCs w:val="24"/>
              </w:rPr>
              <w:t xml:space="preserve"> be allocated to the provision of recycled furniture and refurbished white goods for people in need of immediate hardship resolution. </w:t>
            </w:r>
            <w:r w:rsidR="004F4FAD">
              <w:rPr>
                <w:rFonts w:ascii="Arial" w:hAnsi="Arial" w:cs="Arial"/>
                <w:sz w:val="24"/>
                <w:szCs w:val="24"/>
              </w:rPr>
              <w:t xml:space="preserve">  Currently new white goods are provided.</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20DB9" w:rsidRDefault="004C59EB" w:rsidP="008A795E">
            <w:pPr>
              <w:jc w:val="both"/>
              <w:rPr>
                <w:rFonts w:ascii="Arial" w:hAnsi="Arial" w:cs="Arial"/>
                <w:sz w:val="24"/>
                <w:szCs w:val="24"/>
              </w:rPr>
            </w:pPr>
          </w:p>
        </w:tc>
      </w:tr>
      <w:tr w:rsidR="004C59EB" w:rsidTr="00C107BC">
        <w:tc>
          <w:tcPr>
            <w:tcW w:w="817" w:type="dxa"/>
          </w:tcPr>
          <w:p w:rsidR="004C59EB" w:rsidRDefault="004C59EB" w:rsidP="006F229D">
            <w:pPr>
              <w:rPr>
                <w:rFonts w:ascii="Arial" w:hAnsi="Arial" w:cs="Arial"/>
                <w:sz w:val="24"/>
                <w:szCs w:val="24"/>
              </w:rPr>
            </w:pPr>
            <w:r>
              <w:rPr>
                <w:rFonts w:ascii="Arial" w:hAnsi="Arial" w:cs="Arial"/>
                <w:sz w:val="24"/>
                <w:szCs w:val="24"/>
              </w:rPr>
              <w:t>4.</w:t>
            </w:r>
            <w:r w:rsidR="006F229D">
              <w:rPr>
                <w:rFonts w:ascii="Arial" w:hAnsi="Arial" w:cs="Arial"/>
                <w:sz w:val="24"/>
                <w:szCs w:val="24"/>
              </w:rPr>
              <w:t>7</w:t>
            </w:r>
          </w:p>
        </w:tc>
        <w:tc>
          <w:tcPr>
            <w:tcW w:w="8647" w:type="dxa"/>
          </w:tcPr>
          <w:p w:rsidR="004C59EB" w:rsidRPr="00D20DB9" w:rsidRDefault="00893336" w:rsidP="00893336">
            <w:pPr>
              <w:jc w:val="both"/>
              <w:rPr>
                <w:rFonts w:ascii="Arial" w:hAnsi="Arial" w:cs="Arial"/>
                <w:sz w:val="24"/>
                <w:szCs w:val="24"/>
              </w:rPr>
            </w:pPr>
            <w:r>
              <w:rPr>
                <w:rFonts w:ascii="Arial" w:hAnsi="Arial" w:cs="Arial"/>
                <w:sz w:val="24"/>
                <w:szCs w:val="24"/>
              </w:rPr>
              <w:t xml:space="preserve">In Peterborough the scheme is clearly measured </w:t>
            </w:r>
            <w:r w:rsidR="004C59EB" w:rsidRPr="006B4D5B">
              <w:rPr>
                <w:rFonts w:ascii="Arial" w:hAnsi="Arial" w:cs="Arial"/>
                <w:sz w:val="24"/>
                <w:szCs w:val="24"/>
              </w:rPr>
              <w:t>and equated to avoided costs, such as the need to access statutory services, to demonstrate savings.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20DB9" w:rsidRDefault="004C59EB" w:rsidP="008A795E">
            <w:pPr>
              <w:jc w:val="both"/>
              <w:rPr>
                <w:rFonts w:ascii="Arial" w:hAnsi="Arial" w:cs="Arial"/>
                <w:sz w:val="24"/>
                <w:szCs w:val="24"/>
              </w:rPr>
            </w:pPr>
          </w:p>
        </w:tc>
      </w:tr>
      <w:tr w:rsidR="004C59EB" w:rsidTr="00C107BC">
        <w:tc>
          <w:tcPr>
            <w:tcW w:w="817" w:type="dxa"/>
          </w:tcPr>
          <w:p w:rsidR="004C59EB" w:rsidRDefault="004F4FAD" w:rsidP="008A795E">
            <w:pPr>
              <w:rPr>
                <w:rFonts w:ascii="Arial" w:hAnsi="Arial" w:cs="Arial"/>
                <w:sz w:val="24"/>
                <w:szCs w:val="24"/>
              </w:rPr>
            </w:pPr>
            <w:r>
              <w:rPr>
                <w:rFonts w:ascii="Arial" w:hAnsi="Arial" w:cs="Arial"/>
                <w:sz w:val="24"/>
                <w:szCs w:val="24"/>
              </w:rPr>
              <w:t>4.8</w:t>
            </w:r>
          </w:p>
        </w:tc>
        <w:tc>
          <w:tcPr>
            <w:tcW w:w="8647" w:type="dxa"/>
          </w:tcPr>
          <w:p w:rsidR="004C59EB" w:rsidRDefault="00214672" w:rsidP="008A795E">
            <w:pPr>
              <w:jc w:val="both"/>
              <w:rPr>
                <w:rFonts w:ascii="Arial" w:hAnsi="Arial" w:cs="Arial"/>
                <w:sz w:val="24"/>
                <w:szCs w:val="24"/>
              </w:rPr>
            </w:pPr>
            <w:r>
              <w:rPr>
                <w:rFonts w:ascii="Arial" w:hAnsi="Arial" w:cs="Arial"/>
                <w:sz w:val="24"/>
                <w:szCs w:val="24"/>
              </w:rPr>
              <w:t>The proposed scheme aims to provide a lower cost and more sustainable approach for the Council to fund, and a service which seeks to support people to become more resilient, and enabling the most vulnerable to get financial support if this is imperative.  We would expect the new model to operate at £300k per annum.</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4F4FAD" w:rsidP="008A795E">
            <w:pPr>
              <w:rPr>
                <w:rFonts w:ascii="Arial" w:hAnsi="Arial" w:cs="Arial"/>
                <w:sz w:val="24"/>
                <w:szCs w:val="24"/>
              </w:rPr>
            </w:pPr>
            <w:r>
              <w:rPr>
                <w:rFonts w:ascii="Arial" w:hAnsi="Arial" w:cs="Arial"/>
                <w:sz w:val="24"/>
                <w:szCs w:val="24"/>
              </w:rPr>
              <w:t>4.9</w:t>
            </w:r>
          </w:p>
        </w:tc>
        <w:tc>
          <w:tcPr>
            <w:tcW w:w="8647" w:type="dxa"/>
          </w:tcPr>
          <w:p w:rsidR="004C59EB" w:rsidRDefault="004C59EB" w:rsidP="008A795E">
            <w:pPr>
              <w:jc w:val="both"/>
              <w:rPr>
                <w:rFonts w:ascii="Arial" w:hAnsi="Arial" w:cs="Arial"/>
                <w:sz w:val="24"/>
                <w:szCs w:val="24"/>
              </w:rPr>
            </w:pPr>
            <w:r>
              <w:rPr>
                <w:rFonts w:ascii="Arial" w:hAnsi="Arial" w:cs="Arial"/>
                <w:sz w:val="24"/>
                <w:szCs w:val="24"/>
              </w:rPr>
              <w:t>Evaluation of the scheme will be built into the new model in order to fully understand the impact for individuals and how it might mean the avoidance of costlier statutory services.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4C59EB" w:rsidP="004F4FAD">
            <w:pPr>
              <w:rPr>
                <w:rFonts w:ascii="Arial" w:hAnsi="Arial" w:cs="Arial"/>
                <w:sz w:val="24"/>
                <w:szCs w:val="24"/>
              </w:rPr>
            </w:pPr>
            <w:r>
              <w:rPr>
                <w:rFonts w:ascii="Arial" w:hAnsi="Arial" w:cs="Arial"/>
                <w:sz w:val="24"/>
                <w:szCs w:val="24"/>
              </w:rPr>
              <w:t>4.1</w:t>
            </w:r>
            <w:r w:rsidR="004F4FAD">
              <w:rPr>
                <w:rFonts w:ascii="Arial" w:hAnsi="Arial" w:cs="Arial"/>
                <w:sz w:val="24"/>
                <w:szCs w:val="24"/>
              </w:rPr>
              <w:t>0</w:t>
            </w:r>
          </w:p>
        </w:tc>
        <w:tc>
          <w:tcPr>
            <w:tcW w:w="8647" w:type="dxa"/>
          </w:tcPr>
          <w:p w:rsidR="004C59EB" w:rsidRDefault="004C59EB" w:rsidP="008A795E">
            <w:pPr>
              <w:jc w:val="both"/>
              <w:rPr>
                <w:rFonts w:ascii="Arial" w:hAnsi="Arial" w:cs="Arial"/>
                <w:sz w:val="24"/>
                <w:szCs w:val="24"/>
              </w:rPr>
            </w:pPr>
            <w:r>
              <w:rPr>
                <w:rFonts w:ascii="Arial" w:hAnsi="Arial" w:cs="Arial"/>
                <w:sz w:val="24"/>
                <w:szCs w:val="24"/>
              </w:rPr>
              <w:t>To develop this work further we</w:t>
            </w:r>
            <w:r w:rsidR="004F4FAD">
              <w:rPr>
                <w:rFonts w:ascii="Arial" w:hAnsi="Arial" w:cs="Arial"/>
                <w:sz w:val="24"/>
                <w:szCs w:val="24"/>
              </w:rPr>
              <w:t xml:space="preserve"> are looking </w:t>
            </w:r>
            <w:r>
              <w:rPr>
                <w:rFonts w:ascii="Arial" w:hAnsi="Arial" w:cs="Arial"/>
                <w:sz w:val="24"/>
                <w:szCs w:val="24"/>
              </w:rPr>
              <w:t>to:</w:t>
            </w:r>
          </w:p>
          <w:p w:rsidR="004C59EB" w:rsidRPr="00BF5FF4" w:rsidRDefault="004C59EB" w:rsidP="008A795E">
            <w:pPr>
              <w:pStyle w:val="ListParagraph"/>
              <w:numPr>
                <w:ilvl w:val="0"/>
                <w:numId w:val="8"/>
              </w:numPr>
              <w:jc w:val="both"/>
              <w:rPr>
                <w:rFonts w:ascii="Arial" w:hAnsi="Arial" w:cs="Arial"/>
                <w:sz w:val="24"/>
                <w:szCs w:val="24"/>
              </w:rPr>
            </w:pPr>
            <w:r w:rsidRPr="00965077">
              <w:rPr>
                <w:rFonts w:ascii="Arial" w:hAnsi="Arial" w:cs="Arial"/>
                <w:sz w:val="24"/>
                <w:szCs w:val="24"/>
              </w:rPr>
              <w:t>Scope out an initial draft for consultation with key partners such as</w:t>
            </w:r>
            <w:r>
              <w:rPr>
                <w:rFonts w:ascii="Arial" w:hAnsi="Arial" w:cs="Arial"/>
                <w:sz w:val="24"/>
                <w:szCs w:val="24"/>
              </w:rPr>
              <w:t xml:space="preserve"> the district and c</w:t>
            </w:r>
            <w:r w:rsidRPr="00965077">
              <w:rPr>
                <w:rFonts w:ascii="Arial" w:hAnsi="Arial" w:cs="Arial"/>
                <w:sz w:val="24"/>
                <w:szCs w:val="24"/>
              </w:rPr>
              <w:t xml:space="preserve">ity councils, </w:t>
            </w:r>
            <w:r w:rsidRPr="00BF5FF4">
              <w:rPr>
                <w:rFonts w:ascii="Arial" w:hAnsi="Arial" w:cs="Arial"/>
                <w:sz w:val="24"/>
                <w:szCs w:val="24"/>
              </w:rPr>
              <w:t xml:space="preserve">DWP and the voluntary &amp; community sector. </w:t>
            </w:r>
          </w:p>
          <w:p w:rsidR="004C59EB" w:rsidRPr="00965077" w:rsidRDefault="004C59EB" w:rsidP="008A795E">
            <w:pPr>
              <w:pStyle w:val="ListParagraph"/>
              <w:numPr>
                <w:ilvl w:val="0"/>
                <w:numId w:val="8"/>
              </w:numPr>
              <w:jc w:val="both"/>
              <w:rPr>
                <w:rFonts w:ascii="Arial" w:hAnsi="Arial" w:cs="Arial"/>
                <w:sz w:val="24"/>
                <w:szCs w:val="24"/>
              </w:rPr>
            </w:pPr>
            <w:r w:rsidRPr="00965077">
              <w:rPr>
                <w:rFonts w:ascii="Arial" w:hAnsi="Arial" w:cs="Arial"/>
                <w:sz w:val="24"/>
                <w:szCs w:val="24"/>
              </w:rPr>
              <w:t>Test out any potential new approach with existing authorised agents</w:t>
            </w:r>
            <w:r w:rsidR="006F229D">
              <w:rPr>
                <w:rFonts w:ascii="Arial" w:hAnsi="Arial" w:cs="Arial"/>
                <w:sz w:val="24"/>
                <w:szCs w:val="24"/>
              </w:rPr>
              <w:t>.</w:t>
            </w:r>
            <w:r w:rsidRPr="00965077">
              <w:rPr>
                <w:rFonts w:ascii="Arial" w:hAnsi="Arial" w:cs="Arial"/>
                <w:sz w:val="24"/>
                <w:szCs w:val="24"/>
              </w:rPr>
              <w:t xml:space="preserve"> </w:t>
            </w:r>
          </w:p>
          <w:p w:rsidR="004C59EB" w:rsidRDefault="004C59EB" w:rsidP="008A795E">
            <w:pPr>
              <w:pStyle w:val="ListParagraph"/>
              <w:numPr>
                <w:ilvl w:val="0"/>
                <w:numId w:val="8"/>
              </w:numPr>
              <w:jc w:val="both"/>
              <w:rPr>
                <w:rFonts w:ascii="Arial" w:hAnsi="Arial" w:cs="Arial"/>
                <w:sz w:val="24"/>
                <w:szCs w:val="24"/>
              </w:rPr>
            </w:pPr>
            <w:r w:rsidRPr="00965077">
              <w:rPr>
                <w:rFonts w:ascii="Arial" w:hAnsi="Arial" w:cs="Arial"/>
                <w:sz w:val="24"/>
                <w:szCs w:val="24"/>
              </w:rPr>
              <w:t xml:space="preserve">Undertake a Community Impact Assessment. </w:t>
            </w:r>
          </w:p>
          <w:p w:rsidR="004D26F4" w:rsidRDefault="004C59EB" w:rsidP="004D26F4">
            <w:pPr>
              <w:pStyle w:val="ListParagraph"/>
              <w:numPr>
                <w:ilvl w:val="0"/>
                <w:numId w:val="8"/>
              </w:numPr>
              <w:jc w:val="both"/>
              <w:rPr>
                <w:rFonts w:ascii="Arial" w:hAnsi="Arial" w:cs="Arial"/>
                <w:sz w:val="24"/>
                <w:szCs w:val="24"/>
              </w:rPr>
            </w:pPr>
            <w:r w:rsidRPr="00965077">
              <w:rPr>
                <w:rFonts w:ascii="Arial" w:hAnsi="Arial" w:cs="Arial"/>
                <w:sz w:val="24"/>
                <w:szCs w:val="24"/>
              </w:rPr>
              <w:t>If the new approach is seen positively, complete an appropriate procurement process with an intended start date of April 2017.</w:t>
            </w:r>
            <w:r w:rsidR="00837ED8">
              <w:rPr>
                <w:rFonts w:ascii="Arial" w:hAnsi="Arial" w:cs="Arial"/>
                <w:sz w:val="24"/>
                <w:szCs w:val="24"/>
              </w:rPr>
              <w:t xml:space="preserve">  </w:t>
            </w:r>
          </w:p>
          <w:p w:rsidR="004C59EB" w:rsidRPr="00965077" w:rsidRDefault="004D26F4" w:rsidP="00477741">
            <w:pPr>
              <w:pStyle w:val="ListParagraph"/>
              <w:numPr>
                <w:ilvl w:val="0"/>
                <w:numId w:val="8"/>
              </w:numPr>
              <w:jc w:val="both"/>
              <w:rPr>
                <w:rFonts w:ascii="Arial" w:hAnsi="Arial" w:cs="Arial"/>
                <w:sz w:val="24"/>
                <w:szCs w:val="24"/>
              </w:rPr>
            </w:pPr>
            <w:r>
              <w:rPr>
                <w:rFonts w:ascii="Arial" w:hAnsi="Arial" w:cs="Arial"/>
                <w:sz w:val="24"/>
                <w:szCs w:val="24"/>
              </w:rPr>
              <w:t>Following approval, updates would be received by Adult Spokes, rather than further reports into committee.</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Pr="00C4757C" w:rsidRDefault="00F2577E" w:rsidP="008A795E">
            <w:pPr>
              <w:rPr>
                <w:rFonts w:ascii="Arial" w:hAnsi="Arial" w:cs="Arial"/>
                <w:b/>
                <w:sz w:val="24"/>
                <w:szCs w:val="24"/>
              </w:rPr>
            </w:pPr>
            <w:r>
              <w:rPr>
                <w:rFonts w:ascii="Arial" w:hAnsi="Arial" w:cs="Arial"/>
                <w:b/>
                <w:sz w:val="24"/>
                <w:szCs w:val="24"/>
              </w:rPr>
              <w:t>5</w:t>
            </w:r>
            <w:r w:rsidR="004C59EB" w:rsidRPr="00C4757C">
              <w:rPr>
                <w:rFonts w:ascii="Arial" w:hAnsi="Arial" w:cs="Arial"/>
                <w:b/>
                <w:sz w:val="24"/>
                <w:szCs w:val="24"/>
              </w:rPr>
              <w:t>.</w:t>
            </w:r>
          </w:p>
        </w:tc>
        <w:tc>
          <w:tcPr>
            <w:tcW w:w="8647" w:type="dxa"/>
          </w:tcPr>
          <w:p w:rsidR="004C59EB" w:rsidRPr="00F607D7" w:rsidRDefault="004C59EB" w:rsidP="008A795E">
            <w:pPr>
              <w:jc w:val="both"/>
              <w:rPr>
                <w:rFonts w:ascii="Arial" w:hAnsi="Arial" w:cs="Arial"/>
                <w:sz w:val="24"/>
                <w:szCs w:val="24"/>
              </w:rPr>
            </w:pPr>
            <w:r w:rsidRPr="00F607D7">
              <w:rPr>
                <w:rFonts w:ascii="Arial" w:hAnsi="Arial" w:cs="Arial"/>
                <w:b/>
                <w:sz w:val="24"/>
                <w:szCs w:val="24"/>
              </w:rPr>
              <w:t xml:space="preserve">ALIGNMENT WITH CORPORATE PRIORITIES </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F607D7" w:rsidRDefault="004C59EB" w:rsidP="008A795E">
            <w:pPr>
              <w:jc w:val="both"/>
              <w:rPr>
                <w:rFonts w:ascii="Arial" w:hAnsi="Arial" w:cs="Arial"/>
                <w:sz w:val="24"/>
                <w:szCs w:val="24"/>
              </w:rPr>
            </w:pPr>
          </w:p>
        </w:tc>
      </w:tr>
      <w:tr w:rsidR="004C59EB" w:rsidRPr="00C107BC" w:rsidTr="00C107BC">
        <w:tc>
          <w:tcPr>
            <w:tcW w:w="817" w:type="dxa"/>
          </w:tcPr>
          <w:p w:rsidR="004C59EB" w:rsidRPr="00C107BC" w:rsidRDefault="00F2577E" w:rsidP="008A795E">
            <w:pPr>
              <w:rPr>
                <w:rFonts w:ascii="Arial" w:hAnsi="Arial" w:cs="Arial"/>
                <w:b/>
                <w:sz w:val="24"/>
                <w:szCs w:val="24"/>
              </w:rPr>
            </w:pPr>
            <w:r w:rsidRPr="00C107BC">
              <w:rPr>
                <w:rFonts w:ascii="Arial" w:hAnsi="Arial" w:cs="Arial"/>
                <w:b/>
                <w:sz w:val="24"/>
                <w:szCs w:val="24"/>
              </w:rPr>
              <w:t>5</w:t>
            </w:r>
            <w:r w:rsidR="004C59EB" w:rsidRPr="00C107BC">
              <w:rPr>
                <w:rFonts w:ascii="Arial" w:hAnsi="Arial" w:cs="Arial"/>
                <w:b/>
                <w:sz w:val="24"/>
                <w:szCs w:val="24"/>
              </w:rPr>
              <w:t>.1</w:t>
            </w:r>
          </w:p>
        </w:tc>
        <w:tc>
          <w:tcPr>
            <w:tcW w:w="8647" w:type="dxa"/>
          </w:tcPr>
          <w:p w:rsidR="004C59EB" w:rsidRPr="00C107BC" w:rsidRDefault="004C59EB" w:rsidP="008A795E">
            <w:pPr>
              <w:jc w:val="both"/>
              <w:rPr>
                <w:rFonts w:ascii="Arial" w:hAnsi="Arial" w:cs="Arial"/>
                <w:b/>
                <w:sz w:val="24"/>
                <w:szCs w:val="24"/>
              </w:rPr>
            </w:pPr>
            <w:r w:rsidRPr="00C107BC">
              <w:rPr>
                <w:rFonts w:ascii="Arial" w:hAnsi="Arial" w:cs="Arial"/>
                <w:b/>
                <w:sz w:val="24"/>
                <w:szCs w:val="24"/>
              </w:rPr>
              <w:t>Developing the local economy for the benefit of all</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F607D7" w:rsidRDefault="004C59EB" w:rsidP="008A795E">
            <w:pPr>
              <w:jc w:val="both"/>
              <w:rPr>
                <w:rFonts w:ascii="Arial" w:hAnsi="Arial" w:cs="Arial"/>
                <w:b/>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5</w:t>
            </w:r>
            <w:r w:rsidR="004C59EB">
              <w:rPr>
                <w:rFonts w:ascii="Arial" w:hAnsi="Arial" w:cs="Arial"/>
                <w:sz w:val="24"/>
                <w:szCs w:val="24"/>
              </w:rPr>
              <w:t>.1.1</w:t>
            </w:r>
          </w:p>
        </w:tc>
        <w:tc>
          <w:tcPr>
            <w:tcW w:w="8647" w:type="dxa"/>
          </w:tcPr>
          <w:p w:rsidR="004C59EB" w:rsidRPr="00F607D7" w:rsidRDefault="004C59EB" w:rsidP="008A795E">
            <w:pPr>
              <w:jc w:val="both"/>
              <w:rPr>
                <w:rFonts w:ascii="Arial" w:hAnsi="Arial" w:cs="Arial"/>
                <w:sz w:val="24"/>
                <w:szCs w:val="24"/>
              </w:rPr>
            </w:pPr>
            <w:r w:rsidRPr="00F607D7">
              <w:rPr>
                <w:rFonts w:ascii="Arial" w:hAnsi="Arial" w:cs="Arial"/>
                <w:sz w:val="24"/>
                <w:szCs w:val="24"/>
              </w:rPr>
              <w:t>The following bullet points sets out details of implications identified by officers:</w:t>
            </w:r>
          </w:p>
          <w:p w:rsidR="004C59EB" w:rsidRPr="00F607D7" w:rsidRDefault="004C59EB" w:rsidP="008A795E">
            <w:pPr>
              <w:pStyle w:val="ListParagraph"/>
              <w:numPr>
                <w:ilvl w:val="0"/>
                <w:numId w:val="9"/>
              </w:numPr>
              <w:jc w:val="both"/>
              <w:rPr>
                <w:rFonts w:ascii="Arial" w:hAnsi="Arial" w:cs="Arial"/>
                <w:b/>
                <w:sz w:val="24"/>
                <w:szCs w:val="24"/>
              </w:rPr>
            </w:pPr>
            <w:r w:rsidRPr="00F607D7">
              <w:rPr>
                <w:rFonts w:ascii="Arial" w:hAnsi="Arial" w:cs="Arial"/>
                <w:sz w:val="24"/>
                <w:szCs w:val="24"/>
              </w:rPr>
              <w:t>Securing and retaining employment can be greatly assisted by people being in settled accommodation</w:t>
            </w:r>
            <w:r w:rsidR="00DF3A78">
              <w:rPr>
                <w:rFonts w:ascii="Arial" w:hAnsi="Arial" w:cs="Arial"/>
                <w:sz w:val="24"/>
                <w:szCs w:val="24"/>
              </w:rPr>
              <w:t xml:space="preserve"> </w:t>
            </w:r>
            <w:r w:rsidRPr="00F607D7">
              <w:rPr>
                <w:rFonts w:ascii="Arial" w:hAnsi="Arial" w:cs="Arial"/>
                <w:sz w:val="24"/>
                <w:szCs w:val="24"/>
              </w:rPr>
              <w:t>and this is an area that CLAS has been able to</w:t>
            </w:r>
            <w:r w:rsidR="00837ED8">
              <w:rPr>
                <w:rFonts w:ascii="Arial" w:hAnsi="Arial" w:cs="Arial"/>
                <w:sz w:val="24"/>
                <w:szCs w:val="24"/>
              </w:rPr>
              <w:t xml:space="preserve"> contribute to through its support</w:t>
            </w:r>
            <w:r w:rsidR="00214672">
              <w:rPr>
                <w:rFonts w:ascii="Arial" w:hAnsi="Arial" w:cs="Arial"/>
                <w:sz w:val="24"/>
                <w:szCs w:val="24"/>
              </w:rPr>
              <w:t>.</w:t>
            </w:r>
          </w:p>
          <w:p w:rsidR="004C59EB" w:rsidRPr="00F607D7" w:rsidRDefault="004C59EB" w:rsidP="008A795E">
            <w:pPr>
              <w:pStyle w:val="ListParagraph"/>
              <w:numPr>
                <w:ilvl w:val="0"/>
                <w:numId w:val="9"/>
              </w:numPr>
              <w:jc w:val="both"/>
              <w:rPr>
                <w:rFonts w:ascii="Arial" w:hAnsi="Arial" w:cs="Arial"/>
                <w:b/>
                <w:sz w:val="24"/>
                <w:szCs w:val="24"/>
              </w:rPr>
            </w:pPr>
            <w:r w:rsidRPr="00F607D7">
              <w:rPr>
                <w:rFonts w:ascii="Arial" w:hAnsi="Arial" w:cs="Arial"/>
                <w:sz w:val="24"/>
                <w:szCs w:val="24"/>
              </w:rPr>
              <w:t xml:space="preserve">Having the right information and advice to prevent further financial problems will help people to manage their money and remain settled in their local </w:t>
            </w:r>
            <w:r w:rsidR="00AA08EB">
              <w:rPr>
                <w:rFonts w:ascii="Arial" w:hAnsi="Arial" w:cs="Arial"/>
                <w:sz w:val="24"/>
                <w:szCs w:val="24"/>
              </w:rPr>
              <w:t>community</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310D49" w:rsidRDefault="004C59EB" w:rsidP="008A795E">
            <w:pPr>
              <w:jc w:val="both"/>
              <w:rPr>
                <w:rFonts w:ascii="Arial" w:hAnsi="Arial" w:cs="Arial"/>
                <w:b/>
                <w:color w:val="FF0000"/>
                <w:sz w:val="24"/>
                <w:szCs w:val="24"/>
              </w:rPr>
            </w:pPr>
          </w:p>
        </w:tc>
      </w:tr>
      <w:tr w:rsidR="004C59EB" w:rsidRPr="00C107BC" w:rsidTr="00C107BC">
        <w:tc>
          <w:tcPr>
            <w:tcW w:w="817" w:type="dxa"/>
          </w:tcPr>
          <w:p w:rsidR="004C59EB" w:rsidRPr="00C107BC" w:rsidRDefault="00F2577E" w:rsidP="008A795E">
            <w:pPr>
              <w:rPr>
                <w:rFonts w:ascii="Arial" w:hAnsi="Arial" w:cs="Arial"/>
                <w:b/>
                <w:sz w:val="24"/>
                <w:szCs w:val="24"/>
              </w:rPr>
            </w:pPr>
            <w:r w:rsidRPr="00C107BC">
              <w:rPr>
                <w:rFonts w:ascii="Arial" w:hAnsi="Arial" w:cs="Arial"/>
                <w:b/>
                <w:sz w:val="24"/>
                <w:szCs w:val="24"/>
              </w:rPr>
              <w:t>5</w:t>
            </w:r>
            <w:r w:rsidR="004C59EB" w:rsidRPr="00C107BC">
              <w:rPr>
                <w:rFonts w:ascii="Arial" w:hAnsi="Arial" w:cs="Arial"/>
                <w:b/>
                <w:sz w:val="24"/>
                <w:szCs w:val="24"/>
              </w:rPr>
              <w:t>.2</w:t>
            </w:r>
          </w:p>
        </w:tc>
        <w:tc>
          <w:tcPr>
            <w:tcW w:w="8647" w:type="dxa"/>
          </w:tcPr>
          <w:p w:rsidR="004C59EB" w:rsidRPr="00C107BC" w:rsidRDefault="004C59EB" w:rsidP="008A795E">
            <w:pPr>
              <w:jc w:val="both"/>
              <w:rPr>
                <w:rFonts w:ascii="Arial" w:hAnsi="Arial" w:cs="Arial"/>
                <w:b/>
                <w:sz w:val="24"/>
                <w:szCs w:val="24"/>
              </w:rPr>
            </w:pPr>
            <w:r w:rsidRPr="00C107BC">
              <w:rPr>
                <w:rFonts w:ascii="Arial" w:hAnsi="Arial" w:cs="Arial"/>
                <w:b/>
                <w:sz w:val="24"/>
                <w:szCs w:val="24"/>
              </w:rPr>
              <w:t>Helping people live healthy and independent lives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0B31CA" w:rsidRDefault="004C59EB" w:rsidP="008A795E">
            <w:pPr>
              <w:jc w:val="both"/>
              <w:rPr>
                <w:rFonts w:ascii="Arial" w:hAnsi="Arial" w:cs="Arial"/>
                <w:b/>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5</w:t>
            </w:r>
            <w:r w:rsidR="00AC05DC">
              <w:rPr>
                <w:rFonts w:ascii="Arial" w:hAnsi="Arial" w:cs="Arial"/>
                <w:sz w:val="24"/>
                <w:szCs w:val="24"/>
              </w:rPr>
              <w:t>.2.1</w:t>
            </w:r>
          </w:p>
        </w:tc>
        <w:tc>
          <w:tcPr>
            <w:tcW w:w="8647" w:type="dxa"/>
          </w:tcPr>
          <w:p w:rsidR="004C59EB" w:rsidRPr="000B31CA" w:rsidRDefault="004C59EB" w:rsidP="008A795E">
            <w:pPr>
              <w:jc w:val="both"/>
              <w:rPr>
                <w:rFonts w:ascii="Arial" w:hAnsi="Arial" w:cs="Arial"/>
                <w:sz w:val="24"/>
                <w:szCs w:val="24"/>
              </w:rPr>
            </w:pPr>
            <w:r w:rsidRPr="000B31CA">
              <w:rPr>
                <w:rFonts w:ascii="Arial" w:hAnsi="Arial" w:cs="Arial"/>
                <w:sz w:val="24"/>
                <w:szCs w:val="24"/>
              </w:rPr>
              <w:t>The following bullet point sets out details of implications identified by officers:</w:t>
            </w:r>
          </w:p>
          <w:p w:rsidR="004C59EB" w:rsidRPr="00C4757C" w:rsidRDefault="004C59EB" w:rsidP="008A795E">
            <w:pPr>
              <w:pStyle w:val="ListParagraph"/>
              <w:numPr>
                <w:ilvl w:val="0"/>
                <w:numId w:val="15"/>
              </w:numPr>
              <w:jc w:val="both"/>
              <w:rPr>
                <w:rFonts w:ascii="Arial" w:hAnsi="Arial" w:cs="Arial"/>
                <w:sz w:val="24"/>
                <w:szCs w:val="24"/>
              </w:rPr>
            </w:pPr>
            <w:r w:rsidRPr="00C4757C">
              <w:rPr>
                <w:rFonts w:ascii="Arial" w:hAnsi="Arial" w:cs="Arial"/>
                <w:sz w:val="24"/>
                <w:szCs w:val="24"/>
              </w:rPr>
              <w:t xml:space="preserve">CLAS has an important contribution to the health and independence of </w:t>
            </w:r>
            <w:r w:rsidRPr="00C4757C">
              <w:rPr>
                <w:rFonts w:ascii="Arial" w:hAnsi="Arial" w:cs="Arial"/>
                <w:sz w:val="24"/>
                <w:szCs w:val="24"/>
              </w:rPr>
              <w:lastRenderedPageBreak/>
              <w:t xml:space="preserve">people in exceptional circumstances, often with nowhere else to turn. </w:t>
            </w:r>
          </w:p>
          <w:p w:rsidR="004C59EB" w:rsidRPr="00C4757C" w:rsidRDefault="004C59EB" w:rsidP="008A795E">
            <w:pPr>
              <w:pStyle w:val="ListParagraph"/>
              <w:numPr>
                <w:ilvl w:val="0"/>
                <w:numId w:val="15"/>
              </w:numPr>
              <w:jc w:val="both"/>
              <w:rPr>
                <w:rFonts w:ascii="Arial" w:hAnsi="Arial" w:cs="Arial"/>
                <w:sz w:val="24"/>
                <w:szCs w:val="24"/>
              </w:rPr>
            </w:pPr>
            <w:r w:rsidRPr="00C4757C">
              <w:rPr>
                <w:rFonts w:ascii="Arial" w:hAnsi="Arial" w:cs="Arial"/>
                <w:sz w:val="24"/>
                <w:szCs w:val="24"/>
              </w:rPr>
              <w:t>The provision of information and advice, in addition to access to further support and goods will help to ensure that people are able to return to more settled lives and as result have regained their independence.</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RPr="00C107BC" w:rsidTr="00C107BC">
        <w:tc>
          <w:tcPr>
            <w:tcW w:w="817" w:type="dxa"/>
          </w:tcPr>
          <w:p w:rsidR="004C59EB" w:rsidRPr="00C107BC" w:rsidRDefault="00F2577E" w:rsidP="008A795E">
            <w:pPr>
              <w:rPr>
                <w:rFonts w:ascii="Arial" w:hAnsi="Arial" w:cs="Arial"/>
                <w:b/>
                <w:sz w:val="24"/>
                <w:szCs w:val="24"/>
              </w:rPr>
            </w:pPr>
            <w:r w:rsidRPr="00C107BC">
              <w:rPr>
                <w:rFonts w:ascii="Arial" w:hAnsi="Arial" w:cs="Arial"/>
                <w:b/>
                <w:sz w:val="24"/>
                <w:szCs w:val="24"/>
              </w:rPr>
              <w:t>5</w:t>
            </w:r>
            <w:r w:rsidR="004C59EB" w:rsidRPr="00C107BC">
              <w:rPr>
                <w:rFonts w:ascii="Arial" w:hAnsi="Arial" w:cs="Arial"/>
                <w:b/>
                <w:sz w:val="24"/>
                <w:szCs w:val="24"/>
              </w:rPr>
              <w:t>.3</w:t>
            </w:r>
          </w:p>
        </w:tc>
        <w:tc>
          <w:tcPr>
            <w:tcW w:w="8647" w:type="dxa"/>
          </w:tcPr>
          <w:p w:rsidR="004C59EB" w:rsidRPr="00C107BC" w:rsidRDefault="004C59EB" w:rsidP="008A795E">
            <w:pPr>
              <w:jc w:val="both"/>
              <w:rPr>
                <w:rFonts w:ascii="Arial" w:hAnsi="Arial" w:cs="Arial"/>
                <w:b/>
                <w:sz w:val="24"/>
                <w:szCs w:val="24"/>
              </w:rPr>
            </w:pPr>
            <w:r w:rsidRPr="00C107BC">
              <w:rPr>
                <w:rFonts w:ascii="Arial" w:hAnsi="Arial" w:cs="Arial"/>
                <w:b/>
                <w:sz w:val="24"/>
                <w:szCs w:val="24"/>
              </w:rPr>
              <w:t>Supporting and protecting vulnerable people</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0B31CA" w:rsidRDefault="004C59EB" w:rsidP="008A795E">
            <w:pPr>
              <w:jc w:val="both"/>
              <w:rPr>
                <w:rFonts w:ascii="Arial" w:hAnsi="Arial" w:cs="Arial"/>
                <w:b/>
                <w:sz w:val="24"/>
                <w:szCs w:val="24"/>
              </w:rPr>
            </w:pPr>
          </w:p>
        </w:tc>
      </w:tr>
      <w:tr w:rsidR="004C59EB" w:rsidTr="00C107BC">
        <w:tc>
          <w:tcPr>
            <w:tcW w:w="817" w:type="dxa"/>
          </w:tcPr>
          <w:p w:rsidR="004C59EB" w:rsidRPr="004C2E4D" w:rsidRDefault="00F2577E" w:rsidP="008A795E">
            <w:pPr>
              <w:rPr>
                <w:rFonts w:ascii="Arial" w:hAnsi="Arial" w:cs="Arial"/>
                <w:sz w:val="24"/>
                <w:szCs w:val="24"/>
              </w:rPr>
            </w:pPr>
            <w:r>
              <w:rPr>
                <w:rFonts w:ascii="Arial" w:hAnsi="Arial" w:cs="Arial"/>
                <w:sz w:val="24"/>
                <w:szCs w:val="24"/>
              </w:rPr>
              <w:t>5</w:t>
            </w:r>
            <w:r w:rsidR="00AC05DC">
              <w:rPr>
                <w:rFonts w:ascii="Arial" w:hAnsi="Arial" w:cs="Arial"/>
                <w:sz w:val="24"/>
                <w:szCs w:val="24"/>
              </w:rPr>
              <w:t>.3.1</w:t>
            </w:r>
          </w:p>
        </w:tc>
        <w:tc>
          <w:tcPr>
            <w:tcW w:w="8647" w:type="dxa"/>
          </w:tcPr>
          <w:p w:rsidR="004C59EB" w:rsidRPr="004C2E4D" w:rsidRDefault="004C59EB" w:rsidP="008A795E">
            <w:pPr>
              <w:jc w:val="both"/>
              <w:rPr>
                <w:rFonts w:ascii="Arial" w:hAnsi="Arial" w:cs="Arial"/>
                <w:sz w:val="24"/>
                <w:szCs w:val="24"/>
              </w:rPr>
            </w:pPr>
            <w:r w:rsidRPr="004C2E4D">
              <w:rPr>
                <w:rFonts w:ascii="Arial" w:hAnsi="Arial" w:cs="Arial"/>
                <w:sz w:val="24"/>
                <w:szCs w:val="24"/>
              </w:rPr>
              <w:t>The following bullet point sets out details of implications identified by officers:</w:t>
            </w:r>
          </w:p>
          <w:p w:rsidR="004C59EB" w:rsidRPr="004C2E4D" w:rsidRDefault="004C59EB" w:rsidP="008A795E">
            <w:pPr>
              <w:pStyle w:val="ListParagraph"/>
              <w:numPr>
                <w:ilvl w:val="0"/>
                <w:numId w:val="10"/>
              </w:numPr>
              <w:jc w:val="both"/>
              <w:rPr>
                <w:rFonts w:ascii="Arial" w:hAnsi="Arial" w:cs="Arial"/>
                <w:sz w:val="24"/>
                <w:szCs w:val="24"/>
              </w:rPr>
            </w:pPr>
            <w:r w:rsidRPr="004C2E4D">
              <w:rPr>
                <w:rFonts w:ascii="Arial" w:hAnsi="Arial" w:cs="Arial"/>
                <w:sz w:val="24"/>
                <w:szCs w:val="24"/>
              </w:rPr>
              <w:t xml:space="preserve">CLAS is a scheme targeted at the most vulnerable and by definition those seeking assistance from the scheme have found themselves in in potentially harmful situations e.g. fleeing domestic violence; without shelter, food or heating.  </w:t>
            </w:r>
          </w:p>
          <w:p w:rsidR="004C59EB" w:rsidRPr="004C2E4D" w:rsidRDefault="004C59EB" w:rsidP="008A795E">
            <w:pPr>
              <w:pStyle w:val="ListParagraph"/>
              <w:numPr>
                <w:ilvl w:val="0"/>
                <w:numId w:val="10"/>
              </w:numPr>
              <w:jc w:val="both"/>
              <w:rPr>
                <w:rFonts w:ascii="Arial" w:hAnsi="Arial" w:cs="Arial"/>
                <w:sz w:val="24"/>
                <w:szCs w:val="24"/>
              </w:rPr>
            </w:pPr>
            <w:r w:rsidRPr="004C2E4D">
              <w:rPr>
                <w:rFonts w:ascii="Arial" w:hAnsi="Arial" w:cs="Arial"/>
                <w:sz w:val="24"/>
                <w:szCs w:val="24"/>
              </w:rPr>
              <w:t>Providing information and advice and intervention to prevent problems escalating or returning will contribute to this.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AE6D3B" w:rsidRDefault="004C59EB" w:rsidP="008A795E">
            <w:pPr>
              <w:jc w:val="both"/>
              <w:rPr>
                <w:rFonts w:ascii="Arial" w:hAnsi="Arial" w:cs="Arial"/>
                <w:color w:val="FF0000"/>
                <w:sz w:val="24"/>
                <w:szCs w:val="24"/>
              </w:rPr>
            </w:pPr>
          </w:p>
        </w:tc>
      </w:tr>
      <w:tr w:rsidR="004C59EB" w:rsidTr="00C107BC">
        <w:tc>
          <w:tcPr>
            <w:tcW w:w="817" w:type="dxa"/>
          </w:tcPr>
          <w:p w:rsidR="004C59EB" w:rsidRPr="004C2E4D" w:rsidRDefault="00F2577E" w:rsidP="008A795E">
            <w:pPr>
              <w:rPr>
                <w:rFonts w:ascii="Arial" w:hAnsi="Arial" w:cs="Arial"/>
                <w:b/>
                <w:sz w:val="24"/>
                <w:szCs w:val="24"/>
              </w:rPr>
            </w:pPr>
            <w:r>
              <w:rPr>
                <w:rFonts w:ascii="Arial" w:hAnsi="Arial" w:cs="Arial"/>
                <w:b/>
                <w:sz w:val="24"/>
                <w:szCs w:val="24"/>
              </w:rPr>
              <w:t>6</w:t>
            </w:r>
            <w:r w:rsidR="004C59EB" w:rsidRPr="004C2E4D">
              <w:rPr>
                <w:rFonts w:ascii="Arial" w:hAnsi="Arial" w:cs="Arial"/>
                <w:b/>
                <w:sz w:val="24"/>
                <w:szCs w:val="24"/>
              </w:rPr>
              <w:t>.</w:t>
            </w:r>
          </w:p>
        </w:tc>
        <w:tc>
          <w:tcPr>
            <w:tcW w:w="8647" w:type="dxa"/>
          </w:tcPr>
          <w:p w:rsidR="004C59EB" w:rsidRPr="000B31CA" w:rsidRDefault="004C59EB" w:rsidP="008A795E">
            <w:pPr>
              <w:jc w:val="both"/>
              <w:rPr>
                <w:rFonts w:ascii="Arial" w:hAnsi="Arial" w:cs="Arial"/>
                <w:b/>
                <w:sz w:val="24"/>
                <w:szCs w:val="24"/>
              </w:rPr>
            </w:pPr>
            <w:r w:rsidRPr="000B31CA">
              <w:rPr>
                <w:rFonts w:ascii="Arial" w:hAnsi="Arial" w:cs="Arial"/>
                <w:b/>
                <w:sz w:val="24"/>
                <w:szCs w:val="24"/>
              </w:rPr>
              <w:t>SIGNIFICANT IMPLICATIONS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0B31CA" w:rsidRDefault="004C59EB" w:rsidP="008A795E">
            <w:pPr>
              <w:jc w:val="both"/>
              <w:rPr>
                <w:rFonts w:ascii="Arial" w:hAnsi="Arial" w:cs="Arial"/>
                <w:sz w:val="24"/>
                <w:szCs w:val="24"/>
              </w:rPr>
            </w:pPr>
          </w:p>
        </w:tc>
      </w:tr>
      <w:tr w:rsidR="004C59EB" w:rsidRPr="00C107BC" w:rsidTr="00C107BC">
        <w:tc>
          <w:tcPr>
            <w:tcW w:w="817" w:type="dxa"/>
          </w:tcPr>
          <w:p w:rsidR="004C59EB" w:rsidRPr="00C107BC" w:rsidRDefault="00F2577E" w:rsidP="008A795E">
            <w:pPr>
              <w:rPr>
                <w:rFonts w:ascii="Arial" w:hAnsi="Arial" w:cs="Arial"/>
                <w:b/>
                <w:sz w:val="24"/>
                <w:szCs w:val="24"/>
              </w:rPr>
            </w:pPr>
            <w:r w:rsidRPr="00C107BC">
              <w:rPr>
                <w:rFonts w:ascii="Arial" w:hAnsi="Arial" w:cs="Arial"/>
                <w:b/>
                <w:sz w:val="24"/>
                <w:szCs w:val="24"/>
              </w:rPr>
              <w:t>6</w:t>
            </w:r>
            <w:r w:rsidR="004C59EB" w:rsidRPr="00C107BC">
              <w:rPr>
                <w:rFonts w:ascii="Arial" w:hAnsi="Arial" w:cs="Arial"/>
                <w:b/>
                <w:sz w:val="24"/>
                <w:szCs w:val="24"/>
              </w:rPr>
              <w:t>.1</w:t>
            </w:r>
          </w:p>
        </w:tc>
        <w:tc>
          <w:tcPr>
            <w:tcW w:w="8647" w:type="dxa"/>
          </w:tcPr>
          <w:p w:rsidR="004C59EB" w:rsidRPr="00C107BC" w:rsidRDefault="004C59EB" w:rsidP="008A795E">
            <w:pPr>
              <w:jc w:val="both"/>
              <w:rPr>
                <w:rFonts w:ascii="Arial" w:hAnsi="Arial" w:cs="Arial"/>
                <w:b/>
                <w:sz w:val="24"/>
                <w:szCs w:val="24"/>
              </w:rPr>
            </w:pPr>
            <w:r w:rsidRPr="00C107BC">
              <w:rPr>
                <w:rFonts w:ascii="Arial" w:hAnsi="Arial" w:cs="Arial"/>
                <w:b/>
                <w:sz w:val="24"/>
                <w:szCs w:val="24"/>
              </w:rPr>
              <w:t>Resource Implications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0B31CA"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.1.2</w:t>
            </w:r>
          </w:p>
        </w:tc>
        <w:tc>
          <w:tcPr>
            <w:tcW w:w="8647" w:type="dxa"/>
          </w:tcPr>
          <w:p w:rsidR="004C59EB" w:rsidRPr="000B31CA" w:rsidRDefault="004C59EB" w:rsidP="008A795E">
            <w:pPr>
              <w:jc w:val="both"/>
              <w:rPr>
                <w:rFonts w:ascii="Arial" w:hAnsi="Arial" w:cs="Arial"/>
                <w:sz w:val="24"/>
                <w:szCs w:val="24"/>
              </w:rPr>
            </w:pPr>
            <w:r w:rsidRPr="000B31CA">
              <w:rPr>
                <w:rFonts w:ascii="Arial" w:hAnsi="Arial" w:cs="Arial"/>
                <w:sz w:val="24"/>
                <w:szCs w:val="24"/>
              </w:rPr>
              <w:t>The following bullet point sets out details of implications identified by officers:</w:t>
            </w:r>
          </w:p>
          <w:p w:rsidR="004C59EB" w:rsidRPr="000B31CA" w:rsidRDefault="004C59EB" w:rsidP="008A795E">
            <w:pPr>
              <w:pStyle w:val="ListParagraph"/>
              <w:numPr>
                <w:ilvl w:val="0"/>
                <w:numId w:val="14"/>
              </w:numPr>
              <w:jc w:val="both"/>
              <w:rPr>
                <w:rFonts w:ascii="Arial" w:hAnsi="Arial" w:cs="Arial"/>
                <w:sz w:val="24"/>
                <w:szCs w:val="24"/>
              </w:rPr>
            </w:pPr>
            <w:r w:rsidRPr="000B31CA">
              <w:rPr>
                <w:rFonts w:ascii="Arial" w:hAnsi="Arial" w:cs="Arial"/>
                <w:sz w:val="24"/>
                <w:szCs w:val="24"/>
              </w:rPr>
              <w:t xml:space="preserve">The proportion of funding </w:t>
            </w:r>
            <w:r>
              <w:rPr>
                <w:rFonts w:ascii="Arial" w:hAnsi="Arial" w:cs="Arial"/>
                <w:sz w:val="24"/>
                <w:szCs w:val="24"/>
              </w:rPr>
              <w:t xml:space="preserve">allocated to information and advice and how much will be </w:t>
            </w:r>
            <w:r w:rsidRPr="000B31CA">
              <w:rPr>
                <w:rFonts w:ascii="Arial" w:hAnsi="Arial" w:cs="Arial"/>
                <w:sz w:val="24"/>
                <w:szCs w:val="24"/>
              </w:rPr>
              <w:t>retained to provide goods and furniture will need to be calculated</w:t>
            </w:r>
            <w:r>
              <w:rPr>
                <w:rFonts w:ascii="Arial" w:hAnsi="Arial" w:cs="Arial"/>
                <w:sz w:val="24"/>
                <w:szCs w:val="24"/>
              </w:rPr>
              <w:t xml:space="preserve"> based on research to be carried out. </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52852"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.2</w:t>
            </w:r>
          </w:p>
        </w:tc>
        <w:tc>
          <w:tcPr>
            <w:tcW w:w="8647" w:type="dxa"/>
          </w:tcPr>
          <w:p w:rsidR="004C59EB" w:rsidRPr="00D52852" w:rsidRDefault="004C59EB" w:rsidP="008A795E">
            <w:pPr>
              <w:jc w:val="both"/>
              <w:rPr>
                <w:rFonts w:ascii="Arial" w:hAnsi="Arial" w:cs="Arial"/>
                <w:b/>
                <w:sz w:val="24"/>
                <w:szCs w:val="24"/>
              </w:rPr>
            </w:pPr>
            <w:r w:rsidRPr="00D52852">
              <w:rPr>
                <w:rFonts w:ascii="Arial" w:hAnsi="Arial" w:cs="Arial"/>
                <w:b/>
                <w:sz w:val="24"/>
                <w:szCs w:val="24"/>
              </w:rPr>
              <w:t>Statutory, Risk and Legal Implications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52852"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.2.1</w:t>
            </w:r>
          </w:p>
        </w:tc>
        <w:tc>
          <w:tcPr>
            <w:tcW w:w="8647" w:type="dxa"/>
          </w:tcPr>
          <w:p w:rsidR="004C59EB" w:rsidRPr="00D52852" w:rsidRDefault="004C59EB" w:rsidP="008A795E">
            <w:pPr>
              <w:jc w:val="both"/>
              <w:rPr>
                <w:rFonts w:ascii="Arial" w:hAnsi="Arial" w:cs="Arial"/>
                <w:sz w:val="24"/>
                <w:szCs w:val="24"/>
              </w:rPr>
            </w:pPr>
            <w:r w:rsidRPr="00D52852">
              <w:rPr>
                <w:rFonts w:ascii="Arial" w:hAnsi="Arial" w:cs="Arial"/>
                <w:sz w:val="24"/>
                <w:szCs w:val="24"/>
              </w:rPr>
              <w:t>The following bullet points set out details of implications identified by officers:</w:t>
            </w:r>
          </w:p>
          <w:p w:rsidR="004C59EB" w:rsidRDefault="004C59EB" w:rsidP="008A795E">
            <w:pPr>
              <w:pStyle w:val="ListParagraph"/>
              <w:numPr>
                <w:ilvl w:val="0"/>
                <w:numId w:val="10"/>
              </w:numPr>
              <w:jc w:val="both"/>
              <w:rPr>
                <w:rFonts w:ascii="Arial" w:hAnsi="Arial" w:cs="Arial"/>
                <w:sz w:val="24"/>
                <w:szCs w:val="24"/>
              </w:rPr>
            </w:pPr>
            <w:r w:rsidRPr="003B6BC8">
              <w:rPr>
                <w:rFonts w:ascii="Arial" w:hAnsi="Arial" w:cs="Arial"/>
                <w:b/>
                <w:sz w:val="24"/>
                <w:szCs w:val="24"/>
              </w:rPr>
              <w:t>Statutory</w:t>
            </w:r>
            <w:r w:rsidRPr="00D52852">
              <w:rPr>
                <w:rFonts w:ascii="Arial" w:hAnsi="Arial" w:cs="Arial"/>
                <w:sz w:val="24"/>
                <w:szCs w:val="24"/>
              </w:rPr>
              <w:t>: The provision of a local welfare assistance scheme is not a statutor</w:t>
            </w:r>
            <w:r>
              <w:rPr>
                <w:rFonts w:ascii="Arial" w:hAnsi="Arial" w:cs="Arial"/>
                <w:sz w:val="24"/>
                <w:szCs w:val="24"/>
              </w:rPr>
              <w:t>y obligation.</w:t>
            </w:r>
          </w:p>
          <w:p w:rsidR="004C59EB" w:rsidRDefault="004C59EB" w:rsidP="008A795E">
            <w:pPr>
              <w:pStyle w:val="ListParagraph"/>
              <w:numPr>
                <w:ilvl w:val="0"/>
                <w:numId w:val="10"/>
              </w:numPr>
              <w:jc w:val="both"/>
              <w:rPr>
                <w:rFonts w:ascii="Arial" w:hAnsi="Arial" w:cs="Arial"/>
                <w:sz w:val="24"/>
                <w:szCs w:val="24"/>
              </w:rPr>
            </w:pPr>
            <w:r w:rsidRPr="003B6BC8">
              <w:rPr>
                <w:rFonts w:ascii="Arial" w:hAnsi="Arial" w:cs="Arial"/>
                <w:b/>
                <w:sz w:val="24"/>
                <w:szCs w:val="24"/>
              </w:rPr>
              <w:t>Risk</w:t>
            </w:r>
            <w:r>
              <w:rPr>
                <w:rFonts w:ascii="Arial" w:hAnsi="Arial" w:cs="Arial"/>
                <w:sz w:val="24"/>
                <w:szCs w:val="24"/>
              </w:rPr>
              <w:t xml:space="preserve">: </w:t>
            </w:r>
            <w:r w:rsidRPr="00D52852">
              <w:rPr>
                <w:rFonts w:ascii="Arial" w:hAnsi="Arial" w:cs="Arial"/>
                <w:sz w:val="24"/>
                <w:szCs w:val="24"/>
              </w:rPr>
              <w:t>I</w:t>
            </w:r>
            <w:r>
              <w:rPr>
                <w:rFonts w:ascii="Arial" w:hAnsi="Arial" w:cs="Arial"/>
                <w:sz w:val="24"/>
                <w:szCs w:val="24"/>
              </w:rPr>
              <w:t>ncreased risk to people in c</w:t>
            </w:r>
            <w:r w:rsidRPr="00D52852">
              <w:rPr>
                <w:rFonts w:ascii="Arial" w:hAnsi="Arial" w:cs="Arial"/>
                <w:sz w:val="24"/>
                <w:szCs w:val="24"/>
              </w:rPr>
              <w:t xml:space="preserve">risis: It is hard to quantify whether those that have been supported by </w:t>
            </w:r>
            <w:r>
              <w:rPr>
                <w:rFonts w:ascii="Arial" w:hAnsi="Arial" w:cs="Arial"/>
                <w:sz w:val="24"/>
                <w:szCs w:val="24"/>
              </w:rPr>
              <w:t xml:space="preserve">the existing </w:t>
            </w:r>
            <w:r w:rsidRPr="00D52852">
              <w:rPr>
                <w:rFonts w:ascii="Arial" w:hAnsi="Arial" w:cs="Arial"/>
                <w:sz w:val="24"/>
                <w:szCs w:val="24"/>
              </w:rPr>
              <w:t xml:space="preserve">CLAS </w:t>
            </w:r>
            <w:r>
              <w:rPr>
                <w:rFonts w:ascii="Arial" w:hAnsi="Arial" w:cs="Arial"/>
                <w:sz w:val="24"/>
                <w:szCs w:val="24"/>
              </w:rPr>
              <w:t>scheme</w:t>
            </w:r>
            <w:r w:rsidRPr="00D52852">
              <w:rPr>
                <w:rFonts w:ascii="Arial" w:hAnsi="Arial" w:cs="Arial"/>
                <w:sz w:val="24"/>
                <w:szCs w:val="24"/>
              </w:rPr>
              <w:t xml:space="preserve"> would have been more at risk if the scheme hadn’t provided them with the assistance it did, in the way it did. The</w:t>
            </w:r>
            <w:r>
              <w:rPr>
                <w:rFonts w:ascii="Arial" w:hAnsi="Arial" w:cs="Arial"/>
                <w:sz w:val="24"/>
                <w:szCs w:val="24"/>
              </w:rPr>
              <w:t xml:space="preserve"> proposed</w:t>
            </w:r>
            <w:r w:rsidRPr="00D52852">
              <w:rPr>
                <w:rFonts w:ascii="Arial" w:hAnsi="Arial" w:cs="Arial"/>
                <w:sz w:val="24"/>
                <w:szCs w:val="24"/>
              </w:rPr>
              <w:t xml:space="preserve"> scheme </w:t>
            </w:r>
            <w:r>
              <w:rPr>
                <w:rFonts w:ascii="Arial" w:hAnsi="Arial" w:cs="Arial"/>
                <w:sz w:val="24"/>
                <w:szCs w:val="24"/>
              </w:rPr>
              <w:t xml:space="preserve">aims to provide information and advice, along with access to goods and services, to mitigate the risk of a problem or situation escalating or reoccurring. </w:t>
            </w:r>
          </w:p>
          <w:p w:rsidR="004C59EB" w:rsidRPr="00D52852" w:rsidRDefault="004C59EB" w:rsidP="008A795E">
            <w:pPr>
              <w:pStyle w:val="ListParagraph"/>
              <w:numPr>
                <w:ilvl w:val="0"/>
                <w:numId w:val="10"/>
              </w:numPr>
              <w:jc w:val="both"/>
              <w:rPr>
                <w:rFonts w:ascii="Arial" w:hAnsi="Arial" w:cs="Arial"/>
                <w:sz w:val="24"/>
                <w:szCs w:val="24"/>
              </w:rPr>
            </w:pPr>
            <w:r w:rsidRPr="003B6BC8">
              <w:rPr>
                <w:rFonts w:ascii="Arial" w:hAnsi="Arial" w:cs="Arial"/>
                <w:b/>
                <w:sz w:val="24"/>
                <w:szCs w:val="24"/>
              </w:rPr>
              <w:t>Legal</w:t>
            </w:r>
            <w:r>
              <w:rPr>
                <w:rFonts w:ascii="Arial" w:hAnsi="Arial" w:cs="Arial"/>
                <w:sz w:val="24"/>
                <w:szCs w:val="24"/>
              </w:rPr>
              <w:t xml:space="preserve">: </w:t>
            </w:r>
            <w:r w:rsidRPr="003B6BC8">
              <w:rPr>
                <w:rFonts w:ascii="Arial" w:hAnsi="Arial" w:cs="Arial"/>
                <w:sz w:val="24"/>
                <w:szCs w:val="24"/>
              </w:rPr>
              <w:t xml:space="preserve">There are no significant </w:t>
            </w:r>
            <w:r>
              <w:rPr>
                <w:rFonts w:ascii="Arial" w:hAnsi="Arial" w:cs="Arial"/>
                <w:sz w:val="24"/>
                <w:szCs w:val="24"/>
              </w:rPr>
              <w:t xml:space="preserve">legal </w:t>
            </w:r>
            <w:r w:rsidRPr="003B6BC8">
              <w:rPr>
                <w:rFonts w:ascii="Arial" w:hAnsi="Arial" w:cs="Arial"/>
                <w:sz w:val="24"/>
                <w:szCs w:val="24"/>
              </w:rPr>
              <w:t>implications within this category.</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AE6D3B" w:rsidRDefault="004C59EB" w:rsidP="008A795E">
            <w:pPr>
              <w:jc w:val="both"/>
              <w:rPr>
                <w:rFonts w:ascii="Arial" w:hAnsi="Arial" w:cs="Arial"/>
                <w:color w:val="FF0000"/>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.3</w:t>
            </w:r>
          </w:p>
        </w:tc>
        <w:tc>
          <w:tcPr>
            <w:tcW w:w="8647" w:type="dxa"/>
          </w:tcPr>
          <w:p w:rsidR="004C59EB" w:rsidRPr="00D52852" w:rsidRDefault="004C59EB" w:rsidP="008A795E">
            <w:pPr>
              <w:jc w:val="both"/>
              <w:rPr>
                <w:rFonts w:ascii="Arial" w:hAnsi="Arial" w:cs="Arial"/>
                <w:b/>
                <w:sz w:val="24"/>
                <w:szCs w:val="24"/>
              </w:rPr>
            </w:pPr>
            <w:r w:rsidRPr="00D52852">
              <w:rPr>
                <w:rFonts w:ascii="Arial" w:hAnsi="Arial" w:cs="Arial"/>
                <w:b/>
                <w:sz w:val="24"/>
                <w:szCs w:val="24"/>
              </w:rPr>
              <w:t>Equality and Diversity Implications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52852"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.3.1</w:t>
            </w:r>
          </w:p>
        </w:tc>
        <w:tc>
          <w:tcPr>
            <w:tcW w:w="8647" w:type="dxa"/>
          </w:tcPr>
          <w:p w:rsidR="004C59EB" w:rsidRPr="00D52852" w:rsidRDefault="004C59EB" w:rsidP="008A795E">
            <w:pPr>
              <w:jc w:val="both"/>
              <w:rPr>
                <w:rFonts w:ascii="Arial" w:hAnsi="Arial" w:cs="Arial"/>
                <w:sz w:val="24"/>
                <w:szCs w:val="24"/>
              </w:rPr>
            </w:pPr>
            <w:r w:rsidRPr="00D52852">
              <w:rPr>
                <w:rFonts w:ascii="Arial" w:hAnsi="Arial" w:cs="Arial"/>
                <w:sz w:val="24"/>
                <w:szCs w:val="24"/>
              </w:rPr>
              <w:t>A Community Impact Assessment will be carried out</w:t>
            </w:r>
            <w:r w:rsidR="00393A8F">
              <w:rPr>
                <w:rFonts w:ascii="Arial" w:hAnsi="Arial" w:cs="Arial"/>
                <w:sz w:val="24"/>
                <w:szCs w:val="24"/>
              </w:rPr>
              <w:t xml:space="preserve"> on the proposed new scheme if the direction of travel is agreed by Committee</w:t>
            </w:r>
            <w:r w:rsidRPr="00D52852">
              <w:rPr>
                <w:rFonts w:ascii="Arial" w:hAnsi="Arial" w:cs="Arial"/>
                <w:sz w:val="24"/>
                <w:szCs w:val="24"/>
              </w:rPr>
              <w:t>.</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.4</w:t>
            </w:r>
          </w:p>
        </w:tc>
        <w:tc>
          <w:tcPr>
            <w:tcW w:w="8647" w:type="dxa"/>
          </w:tcPr>
          <w:p w:rsidR="004C59EB" w:rsidRPr="00D52852" w:rsidRDefault="004C59EB" w:rsidP="008A795E">
            <w:pPr>
              <w:jc w:val="both"/>
              <w:rPr>
                <w:rFonts w:ascii="Arial" w:hAnsi="Arial" w:cs="Arial"/>
                <w:b/>
                <w:sz w:val="24"/>
                <w:szCs w:val="24"/>
              </w:rPr>
            </w:pPr>
            <w:r w:rsidRPr="00D52852">
              <w:rPr>
                <w:rFonts w:ascii="Arial" w:hAnsi="Arial" w:cs="Arial"/>
                <w:b/>
                <w:sz w:val="24"/>
                <w:szCs w:val="24"/>
              </w:rPr>
              <w:t>Engagement and Consultation Implications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52852"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.4.1</w:t>
            </w:r>
          </w:p>
        </w:tc>
        <w:tc>
          <w:tcPr>
            <w:tcW w:w="8647" w:type="dxa"/>
          </w:tcPr>
          <w:p w:rsidR="004C59EB" w:rsidRPr="00D52852" w:rsidRDefault="004C59EB" w:rsidP="008A795E">
            <w:pPr>
              <w:jc w:val="both"/>
              <w:rPr>
                <w:rFonts w:ascii="Arial" w:hAnsi="Arial" w:cs="Arial"/>
                <w:sz w:val="24"/>
                <w:szCs w:val="24"/>
              </w:rPr>
            </w:pPr>
            <w:r w:rsidRPr="00D52852">
              <w:rPr>
                <w:rFonts w:ascii="Arial" w:hAnsi="Arial" w:cs="Arial"/>
                <w:sz w:val="24"/>
                <w:szCs w:val="24"/>
              </w:rPr>
              <w:t xml:space="preserve">The report above sets out the implications for this priority in paragraph </w:t>
            </w:r>
            <w:r>
              <w:rPr>
                <w:rFonts w:ascii="Arial" w:hAnsi="Arial" w:cs="Arial"/>
                <w:sz w:val="24"/>
                <w:szCs w:val="24"/>
              </w:rPr>
              <w:t>4</w:t>
            </w:r>
            <w:r w:rsidR="00723CD2">
              <w:rPr>
                <w:rFonts w:ascii="Arial" w:hAnsi="Arial" w:cs="Arial"/>
                <w:sz w:val="24"/>
                <w:szCs w:val="24"/>
              </w:rPr>
              <w:t>.1</w:t>
            </w:r>
            <w:r>
              <w:rPr>
                <w:rFonts w:ascii="Arial" w:hAnsi="Arial" w:cs="Arial"/>
                <w:sz w:val="24"/>
                <w:szCs w:val="24"/>
              </w:rPr>
              <w:t xml:space="preserve">, </w:t>
            </w:r>
            <w:r w:rsidR="00723CD2">
              <w:rPr>
                <w:rFonts w:ascii="Arial" w:hAnsi="Arial" w:cs="Arial"/>
                <w:sz w:val="24"/>
                <w:szCs w:val="24"/>
              </w:rPr>
              <w:t>4.2</w:t>
            </w:r>
            <w:r>
              <w:rPr>
                <w:rFonts w:ascii="Arial" w:hAnsi="Arial" w:cs="Arial"/>
                <w:sz w:val="24"/>
                <w:szCs w:val="24"/>
              </w:rPr>
              <w:t xml:space="preserve"> and 4.1</w:t>
            </w:r>
            <w:r w:rsidR="00723CD2">
              <w:rPr>
                <w:rFonts w:ascii="Arial" w:hAnsi="Arial" w:cs="Arial"/>
                <w:sz w:val="24"/>
                <w:szCs w:val="24"/>
              </w:rPr>
              <w:t>0</w:t>
            </w:r>
            <w:r>
              <w:rPr>
                <w:rFonts w:ascii="Arial" w:hAnsi="Arial" w:cs="Arial"/>
                <w:sz w:val="24"/>
                <w:szCs w:val="24"/>
              </w:rPr>
              <w:t>.</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Pr="00D52852"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.5</w:t>
            </w:r>
          </w:p>
        </w:tc>
        <w:tc>
          <w:tcPr>
            <w:tcW w:w="8647" w:type="dxa"/>
          </w:tcPr>
          <w:p w:rsidR="004C59EB" w:rsidRPr="00D52852" w:rsidRDefault="004C59EB" w:rsidP="008A795E">
            <w:pPr>
              <w:jc w:val="both"/>
              <w:rPr>
                <w:rFonts w:ascii="Arial" w:hAnsi="Arial" w:cs="Arial"/>
                <w:b/>
                <w:sz w:val="24"/>
                <w:szCs w:val="24"/>
              </w:rPr>
            </w:pPr>
            <w:r w:rsidRPr="00D52852">
              <w:rPr>
                <w:rFonts w:ascii="Arial" w:hAnsi="Arial" w:cs="Arial"/>
                <w:b/>
                <w:sz w:val="24"/>
                <w:szCs w:val="24"/>
              </w:rPr>
              <w:t>Localism and Local Member Involvement</w:t>
            </w:r>
          </w:p>
        </w:tc>
      </w:tr>
      <w:tr w:rsidR="004C59EB" w:rsidTr="00C107BC">
        <w:tc>
          <w:tcPr>
            <w:tcW w:w="817" w:type="dxa"/>
          </w:tcPr>
          <w:p w:rsidR="004C59EB" w:rsidRPr="00D52852" w:rsidRDefault="004C59EB" w:rsidP="008A795E">
            <w:pPr>
              <w:rPr>
                <w:rFonts w:ascii="Arial" w:hAnsi="Arial" w:cs="Arial"/>
                <w:sz w:val="24"/>
                <w:szCs w:val="24"/>
              </w:rPr>
            </w:pPr>
          </w:p>
        </w:tc>
        <w:tc>
          <w:tcPr>
            <w:tcW w:w="8647" w:type="dxa"/>
          </w:tcPr>
          <w:p w:rsidR="004C59EB" w:rsidRPr="00D52852" w:rsidRDefault="004C59EB" w:rsidP="008A795E">
            <w:pPr>
              <w:jc w:val="both"/>
              <w:rPr>
                <w:rFonts w:ascii="Arial" w:hAnsi="Arial" w:cs="Arial"/>
                <w:sz w:val="24"/>
                <w:szCs w:val="24"/>
              </w:rPr>
            </w:pPr>
          </w:p>
        </w:tc>
      </w:tr>
      <w:tr w:rsidR="004C59EB" w:rsidTr="00C107BC">
        <w:tc>
          <w:tcPr>
            <w:tcW w:w="817" w:type="dxa"/>
          </w:tcPr>
          <w:p w:rsidR="004C59EB" w:rsidRPr="00D52852"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.5.1</w:t>
            </w:r>
          </w:p>
        </w:tc>
        <w:tc>
          <w:tcPr>
            <w:tcW w:w="8647" w:type="dxa"/>
          </w:tcPr>
          <w:p w:rsidR="004C59EB" w:rsidRPr="00D52852" w:rsidRDefault="004C59EB" w:rsidP="008A795E">
            <w:pPr>
              <w:jc w:val="both"/>
              <w:rPr>
                <w:rFonts w:ascii="Arial" w:hAnsi="Arial" w:cs="Arial"/>
                <w:sz w:val="24"/>
                <w:szCs w:val="24"/>
              </w:rPr>
            </w:pPr>
            <w:r w:rsidRPr="00D52852">
              <w:rPr>
                <w:rFonts w:ascii="Arial" w:hAnsi="Arial" w:cs="Arial"/>
                <w:sz w:val="24"/>
                <w:szCs w:val="24"/>
              </w:rPr>
              <w:t>The following bullet point sets out details of implications identified by officers:</w:t>
            </w:r>
          </w:p>
          <w:p w:rsidR="004C59EB" w:rsidRPr="00D52852" w:rsidRDefault="004C59EB" w:rsidP="008A795E">
            <w:pPr>
              <w:pStyle w:val="ListParagraph"/>
              <w:numPr>
                <w:ilvl w:val="0"/>
                <w:numId w:val="12"/>
              </w:numPr>
              <w:jc w:val="both"/>
              <w:rPr>
                <w:rFonts w:ascii="Arial" w:hAnsi="Arial" w:cs="Arial"/>
                <w:sz w:val="24"/>
                <w:szCs w:val="24"/>
              </w:rPr>
            </w:pPr>
            <w:r w:rsidRPr="00D52852">
              <w:rPr>
                <w:rFonts w:ascii="Arial" w:hAnsi="Arial" w:cs="Arial"/>
                <w:sz w:val="24"/>
                <w:szCs w:val="24"/>
              </w:rPr>
              <w:t xml:space="preserve">The development of future options for the scheme has the scope to involve </w:t>
            </w:r>
            <w:r w:rsidRPr="00D52852">
              <w:rPr>
                <w:rFonts w:ascii="Arial" w:hAnsi="Arial" w:cs="Arial"/>
                <w:sz w:val="24"/>
                <w:szCs w:val="24"/>
              </w:rPr>
              <w:lastRenderedPageBreak/>
              <w:t>local communities and this will be looked into with the involvement of the voluntary &amp; community sector alongside the routes for moving the scheme forward.</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.6</w:t>
            </w:r>
          </w:p>
        </w:tc>
        <w:tc>
          <w:tcPr>
            <w:tcW w:w="8647" w:type="dxa"/>
          </w:tcPr>
          <w:p w:rsidR="004C59EB" w:rsidRPr="00D52852" w:rsidRDefault="004C59EB" w:rsidP="008A795E">
            <w:pPr>
              <w:jc w:val="both"/>
              <w:rPr>
                <w:rFonts w:ascii="Arial" w:hAnsi="Arial" w:cs="Arial"/>
                <w:b/>
                <w:sz w:val="24"/>
                <w:szCs w:val="24"/>
              </w:rPr>
            </w:pPr>
            <w:r w:rsidRPr="00D52852">
              <w:rPr>
                <w:rFonts w:ascii="Arial" w:hAnsi="Arial" w:cs="Arial"/>
                <w:b/>
                <w:sz w:val="24"/>
                <w:szCs w:val="24"/>
              </w:rPr>
              <w:t>Public Health Implications</w:t>
            </w:r>
          </w:p>
        </w:tc>
      </w:tr>
      <w:tr w:rsidR="004C59EB" w:rsidTr="00C107BC">
        <w:tc>
          <w:tcPr>
            <w:tcW w:w="817" w:type="dxa"/>
          </w:tcPr>
          <w:p w:rsidR="004C59EB" w:rsidRDefault="004C59EB" w:rsidP="008A795E">
            <w:pPr>
              <w:rPr>
                <w:rFonts w:ascii="Arial" w:hAnsi="Arial" w:cs="Arial"/>
                <w:sz w:val="24"/>
                <w:szCs w:val="24"/>
              </w:rPr>
            </w:pPr>
          </w:p>
        </w:tc>
        <w:tc>
          <w:tcPr>
            <w:tcW w:w="8647" w:type="dxa"/>
          </w:tcPr>
          <w:p w:rsidR="004C59EB" w:rsidRPr="00D52852" w:rsidRDefault="004C59EB" w:rsidP="008A795E">
            <w:pPr>
              <w:jc w:val="both"/>
              <w:rPr>
                <w:rFonts w:ascii="Arial" w:hAnsi="Arial" w:cs="Arial"/>
                <w:sz w:val="24"/>
                <w:szCs w:val="24"/>
              </w:rPr>
            </w:pPr>
          </w:p>
        </w:tc>
      </w:tr>
      <w:tr w:rsidR="004C59EB" w:rsidTr="00C107BC">
        <w:tc>
          <w:tcPr>
            <w:tcW w:w="817" w:type="dxa"/>
          </w:tcPr>
          <w:p w:rsidR="004C59EB" w:rsidRDefault="00F2577E" w:rsidP="008A795E">
            <w:pPr>
              <w:rPr>
                <w:rFonts w:ascii="Arial" w:hAnsi="Arial" w:cs="Arial"/>
                <w:sz w:val="24"/>
                <w:szCs w:val="24"/>
              </w:rPr>
            </w:pPr>
            <w:r>
              <w:rPr>
                <w:rFonts w:ascii="Arial" w:hAnsi="Arial" w:cs="Arial"/>
                <w:sz w:val="24"/>
                <w:szCs w:val="24"/>
              </w:rPr>
              <w:t>6</w:t>
            </w:r>
            <w:r w:rsidR="004C59EB">
              <w:rPr>
                <w:rFonts w:ascii="Arial" w:hAnsi="Arial" w:cs="Arial"/>
                <w:sz w:val="24"/>
                <w:szCs w:val="24"/>
              </w:rPr>
              <w:t>.6.1</w:t>
            </w:r>
          </w:p>
        </w:tc>
        <w:tc>
          <w:tcPr>
            <w:tcW w:w="8647" w:type="dxa"/>
          </w:tcPr>
          <w:p w:rsidR="004C59EB" w:rsidRPr="00D52852" w:rsidRDefault="004C59EB" w:rsidP="008A795E">
            <w:pPr>
              <w:jc w:val="both"/>
              <w:rPr>
                <w:rFonts w:ascii="Arial" w:hAnsi="Arial" w:cs="Arial"/>
                <w:sz w:val="24"/>
                <w:szCs w:val="24"/>
              </w:rPr>
            </w:pPr>
            <w:r w:rsidRPr="00D52852">
              <w:rPr>
                <w:rFonts w:ascii="Arial" w:hAnsi="Arial" w:cs="Arial"/>
                <w:sz w:val="24"/>
                <w:szCs w:val="24"/>
              </w:rPr>
              <w:t>The following bullet point sets out details of implications identified by officers:</w:t>
            </w:r>
          </w:p>
          <w:p w:rsidR="004C59EB" w:rsidRPr="00D52852" w:rsidRDefault="004C59EB" w:rsidP="008A795E">
            <w:pPr>
              <w:pStyle w:val="ListParagraph"/>
              <w:numPr>
                <w:ilvl w:val="0"/>
                <w:numId w:val="11"/>
              </w:numPr>
              <w:jc w:val="both"/>
              <w:rPr>
                <w:rFonts w:ascii="Arial" w:hAnsi="Arial" w:cs="Arial"/>
                <w:sz w:val="24"/>
                <w:szCs w:val="24"/>
              </w:rPr>
            </w:pPr>
            <w:r w:rsidRPr="00D52852">
              <w:rPr>
                <w:rFonts w:ascii="Arial" w:hAnsi="Arial" w:cs="Arial"/>
                <w:sz w:val="24"/>
                <w:szCs w:val="24"/>
              </w:rPr>
              <w:t>As CLAS provides emergency food and heating it can have a direct impact on people’s health. Sometimes these people already suffer and/or are recovering from a period of ill health.</w:t>
            </w:r>
          </w:p>
          <w:p w:rsidR="006F229D" w:rsidRPr="00F2577E" w:rsidRDefault="004C59EB" w:rsidP="006F229D">
            <w:pPr>
              <w:pStyle w:val="ListParagraph"/>
              <w:numPr>
                <w:ilvl w:val="0"/>
                <w:numId w:val="11"/>
              </w:numPr>
              <w:jc w:val="both"/>
              <w:rPr>
                <w:rFonts w:ascii="Arial" w:hAnsi="Arial" w:cs="Arial"/>
                <w:sz w:val="24"/>
                <w:szCs w:val="24"/>
              </w:rPr>
            </w:pPr>
            <w:r w:rsidRPr="00D52852">
              <w:rPr>
                <w:rFonts w:ascii="Arial" w:hAnsi="Arial" w:cs="Arial"/>
                <w:sz w:val="24"/>
                <w:szCs w:val="24"/>
              </w:rPr>
              <w:t>The provision of information and advice can also signpost people to other organisations and support groups to help them to manage their health and wellbeing.</w:t>
            </w:r>
          </w:p>
        </w:tc>
      </w:tr>
    </w:tbl>
    <w:p w:rsidR="0020754A" w:rsidRDefault="0020754A">
      <w:pPr>
        <w:rPr>
          <w:rFonts w:ascii="Arial" w:hAnsi="Arial" w:cs="Arial"/>
          <w:b/>
          <w:i/>
          <w:sz w:val="24"/>
          <w:szCs w:val="24"/>
          <w:u w:val="single"/>
        </w:rPr>
      </w:pPr>
    </w:p>
    <w:p w:rsidR="004C59EB" w:rsidRPr="00C107BC" w:rsidRDefault="004C59EB">
      <w:pPr>
        <w:rPr>
          <w:rFonts w:ascii="Arial" w:hAnsi="Arial" w:cs="Arial"/>
          <w:b/>
          <w:i/>
          <w:sz w:val="24"/>
          <w:szCs w:val="24"/>
          <w:u w:val="single"/>
        </w:rPr>
      </w:pPr>
      <w:r w:rsidRPr="00C107BC">
        <w:rPr>
          <w:rFonts w:ascii="Arial" w:hAnsi="Arial" w:cs="Arial"/>
          <w:b/>
          <w:i/>
          <w:sz w:val="24"/>
          <w:szCs w:val="24"/>
          <w:u w:val="single"/>
        </w:rPr>
        <w:t>Source Documents</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880"/>
      </w:tblGrid>
      <w:tr w:rsidR="004C59EB" w:rsidRPr="00C107BC" w:rsidTr="008A795E">
        <w:tc>
          <w:tcPr>
            <w:tcW w:w="6096" w:type="dxa"/>
          </w:tcPr>
          <w:p w:rsidR="004C59EB" w:rsidRPr="00C107BC" w:rsidRDefault="004C59EB" w:rsidP="008A795E">
            <w:pPr>
              <w:widowControl w:val="0"/>
              <w:ind w:right="-1908"/>
              <w:jc w:val="both"/>
              <w:rPr>
                <w:rFonts w:ascii="Arial" w:hAnsi="Arial" w:cs="Arial"/>
                <w:b/>
                <w:sz w:val="24"/>
                <w:szCs w:val="24"/>
              </w:rPr>
            </w:pPr>
            <w:r w:rsidRPr="00C107BC">
              <w:rPr>
                <w:rFonts w:ascii="Arial" w:hAnsi="Arial" w:cs="Arial"/>
                <w:b/>
                <w:sz w:val="24"/>
                <w:szCs w:val="24"/>
              </w:rPr>
              <w:t>Source Documents</w:t>
            </w:r>
          </w:p>
        </w:tc>
        <w:tc>
          <w:tcPr>
            <w:tcW w:w="2880" w:type="dxa"/>
          </w:tcPr>
          <w:p w:rsidR="004C59EB" w:rsidRPr="00C107BC" w:rsidRDefault="004C59EB" w:rsidP="008A795E">
            <w:pPr>
              <w:widowControl w:val="0"/>
              <w:ind w:left="72" w:right="-1908"/>
              <w:jc w:val="both"/>
              <w:rPr>
                <w:rFonts w:ascii="Arial" w:hAnsi="Arial" w:cs="Arial"/>
                <w:b/>
                <w:sz w:val="24"/>
                <w:szCs w:val="24"/>
              </w:rPr>
            </w:pPr>
            <w:r w:rsidRPr="00C107BC">
              <w:rPr>
                <w:rFonts w:ascii="Arial" w:hAnsi="Arial" w:cs="Arial"/>
                <w:b/>
                <w:sz w:val="24"/>
                <w:szCs w:val="24"/>
              </w:rPr>
              <w:t>Location</w:t>
            </w:r>
          </w:p>
        </w:tc>
      </w:tr>
      <w:tr w:rsidR="004C59EB" w:rsidRPr="00C107BC" w:rsidTr="008A795E">
        <w:tc>
          <w:tcPr>
            <w:tcW w:w="6096" w:type="dxa"/>
          </w:tcPr>
          <w:p w:rsidR="00393A8F" w:rsidRPr="00C107BC" w:rsidRDefault="00393A8F" w:rsidP="004C59EB">
            <w:pPr>
              <w:pStyle w:val="BodyText3"/>
              <w:rPr>
                <w:rFonts w:cs="Arial"/>
                <w:b w:val="0"/>
                <w:bCs w:val="0"/>
                <w:i w:val="0"/>
                <w:iCs w:val="0"/>
                <w:sz w:val="24"/>
                <w:szCs w:val="24"/>
              </w:rPr>
            </w:pPr>
            <w:r w:rsidRPr="00C107BC">
              <w:rPr>
                <w:rFonts w:cs="Arial"/>
                <w:b w:val="0"/>
                <w:bCs w:val="0"/>
                <w:i w:val="0"/>
                <w:iCs w:val="0"/>
                <w:sz w:val="24"/>
                <w:szCs w:val="24"/>
              </w:rPr>
              <w:t>C</w:t>
            </w:r>
            <w:r w:rsidR="0020754A" w:rsidRPr="00C107BC">
              <w:rPr>
                <w:rFonts w:cs="Arial"/>
                <w:b w:val="0"/>
                <w:bCs w:val="0"/>
                <w:i w:val="0"/>
                <w:iCs w:val="0"/>
                <w:sz w:val="24"/>
                <w:szCs w:val="24"/>
              </w:rPr>
              <w:t>a</w:t>
            </w:r>
            <w:r w:rsidRPr="00C107BC">
              <w:rPr>
                <w:rFonts w:cs="Arial"/>
                <w:b w:val="0"/>
                <w:bCs w:val="0"/>
                <w:i w:val="0"/>
                <w:iCs w:val="0"/>
                <w:sz w:val="24"/>
                <w:szCs w:val="24"/>
              </w:rPr>
              <w:t>mbridgeshire CLAS</w:t>
            </w:r>
            <w:r w:rsidR="0020754A" w:rsidRPr="00C107BC">
              <w:rPr>
                <w:rFonts w:cs="Arial"/>
                <w:b w:val="0"/>
                <w:bCs w:val="0"/>
                <w:i w:val="0"/>
                <w:iCs w:val="0"/>
                <w:sz w:val="24"/>
                <w:szCs w:val="24"/>
              </w:rPr>
              <w:t xml:space="preserve"> </w:t>
            </w:r>
            <w:r w:rsidRPr="00C107BC">
              <w:rPr>
                <w:rFonts w:cs="Arial"/>
                <w:b w:val="0"/>
                <w:bCs w:val="0"/>
                <w:i w:val="0"/>
                <w:iCs w:val="0"/>
                <w:sz w:val="24"/>
                <w:szCs w:val="24"/>
              </w:rPr>
              <w:t>Allocation of Funding</w:t>
            </w:r>
            <w:r w:rsidR="0020754A" w:rsidRPr="00C107BC">
              <w:rPr>
                <w:rFonts w:cs="Arial"/>
                <w:b w:val="0"/>
                <w:bCs w:val="0"/>
                <w:i w:val="0"/>
                <w:iCs w:val="0"/>
                <w:sz w:val="24"/>
                <w:szCs w:val="24"/>
              </w:rPr>
              <w:t xml:space="preserve"> paper</w:t>
            </w:r>
          </w:p>
          <w:p w:rsidR="00393A8F" w:rsidRPr="00C107BC" w:rsidRDefault="00393A8F" w:rsidP="004C59EB">
            <w:pPr>
              <w:pStyle w:val="BodyText3"/>
              <w:rPr>
                <w:rFonts w:cs="Arial"/>
                <w:b w:val="0"/>
                <w:bCs w:val="0"/>
                <w:i w:val="0"/>
                <w:iCs w:val="0"/>
                <w:sz w:val="24"/>
                <w:szCs w:val="24"/>
              </w:rPr>
            </w:pPr>
            <w:r w:rsidRPr="00C107BC">
              <w:rPr>
                <w:rFonts w:cs="Arial"/>
                <w:b w:val="0"/>
                <w:bCs w:val="0"/>
                <w:i w:val="0"/>
                <w:iCs w:val="0"/>
                <w:sz w:val="24"/>
                <w:szCs w:val="24"/>
              </w:rPr>
              <w:t>Minutes</w:t>
            </w:r>
            <w:r w:rsidR="0020754A" w:rsidRPr="00C107BC">
              <w:rPr>
                <w:rFonts w:cs="Arial"/>
                <w:b w:val="0"/>
                <w:bCs w:val="0"/>
                <w:i w:val="0"/>
                <w:iCs w:val="0"/>
                <w:sz w:val="24"/>
                <w:szCs w:val="24"/>
              </w:rPr>
              <w:t xml:space="preserve"> of GPC meeting</w:t>
            </w:r>
          </w:p>
        </w:tc>
        <w:tc>
          <w:tcPr>
            <w:tcW w:w="2880" w:type="dxa"/>
          </w:tcPr>
          <w:p w:rsidR="004C59EB" w:rsidRPr="00C107BC" w:rsidRDefault="00393A8F" w:rsidP="00C107BC">
            <w:pPr>
              <w:widowControl w:val="0"/>
              <w:spacing w:after="0"/>
              <w:rPr>
                <w:rFonts w:ascii="Arial" w:hAnsi="Arial" w:cs="Arial"/>
                <w:sz w:val="24"/>
                <w:szCs w:val="24"/>
              </w:rPr>
            </w:pPr>
            <w:r w:rsidRPr="00C107BC">
              <w:rPr>
                <w:rFonts w:ascii="Arial" w:hAnsi="Arial" w:cs="Arial"/>
                <w:sz w:val="24"/>
                <w:szCs w:val="24"/>
              </w:rPr>
              <w:t>GPC 19 May 2015</w:t>
            </w:r>
          </w:p>
        </w:tc>
      </w:tr>
      <w:tr w:rsidR="00D518CA" w:rsidRPr="00C107BC" w:rsidTr="008A795E">
        <w:tc>
          <w:tcPr>
            <w:tcW w:w="6096" w:type="dxa"/>
          </w:tcPr>
          <w:p w:rsidR="00D518CA" w:rsidRPr="00C107BC" w:rsidRDefault="00D518CA" w:rsidP="00D518CA">
            <w:pPr>
              <w:pStyle w:val="BodyText3"/>
              <w:rPr>
                <w:rFonts w:cs="Arial"/>
                <w:b w:val="0"/>
                <w:bCs w:val="0"/>
                <w:i w:val="0"/>
                <w:iCs w:val="0"/>
                <w:sz w:val="24"/>
                <w:szCs w:val="24"/>
              </w:rPr>
            </w:pPr>
            <w:r w:rsidRPr="00C107BC">
              <w:rPr>
                <w:rFonts w:cs="Arial"/>
                <w:b w:val="0"/>
                <w:bCs w:val="0"/>
                <w:i w:val="0"/>
                <w:iCs w:val="0"/>
                <w:sz w:val="24"/>
                <w:szCs w:val="24"/>
              </w:rPr>
              <w:t>Cambridgeshire Local Assistance Scheme paper</w:t>
            </w:r>
          </w:p>
          <w:p w:rsidR="00D518CA" w:rsidRPr="00C107BC" w:rsidRDefault="00D518CA" w:rsidP="00D518CA">
            <w:pPr>
              <w:pStyle w:val="BodyText3"/>
              <w:rPr>
                <w:rFonts w:cs="Arial"/>
                <w:b w:val="0"/>
                <w:bCs w:val="0"/>
                <w:i w:val="0"/>
                <w:iCs w:val="0"/>
                <w:sz w:val="24"/>
                <w:szCs w:val="24"/>
              </w:rPr>
            </w:pPr>
            <w:r w:rsidRPr="00C107BC">
              <w:rPr>
                <w:rFonts w:cs="Arial"/>
                <w:b w:val="0"/>
                <w:bCs w:val="0"/>
                <w:i w:val="0"/>
                <w:iCs w:val="0"/>
                <w:sz w:val="24"/>
                <w:szCs w:val="24"/>
              </w:rPr>
              <w:t xml:space="preserve">Minutes of Adults Committee </w:t>
            </w:r>
          </w:p>
        </w:tc>
        <w:tc>
          <w:tcPr>
            <w:tcW w:w="2880" w:type="dxa"/>
          </w:tcPr>
          <w:p w:rsidR="00D518CA" w:rsidRPr="00C107BC" w:rsidRDefault="00D518CA" w:rsidP="00C107BC">
            <w:pPr>
              <w:widowControl w:val="0"/>
              <w:spacing w:after="0"/>
              <w:rPr>
                <w:rFonts w:ascii="Arial" w:hAnsi="Arial" w:cs="Arial"/>
                <w:sz w:val="24"/>
                <w:szCs w:val="24"/>
              </w:rPr>
            </w:pPr>
            <w:r w:rsidRPr="00C107BC">
              <w:rPr>
                <w:rFonts w:ascii="Arial" w:hAnsi="Arial" w:cs="Arial"/>
                <w:sz w:val="24"/>
                <w:szCs w:val="24"/>
              </w:rPr>
              <w:t>Adults Committee 7 July 2015</w:t>
            </w:r>
          </w:p>
        </w:tc>
      </w:tr>
    </w:tbl>
    <w:p w:rsidR="004C59EB" w:rsidRPr="00C107BC" w:rsidRDefault="004C59EB">
      <w:pPr>
        <w:rPr>
          <w:rFonts w:ascii="Arial" w:hAnsi="Arial" w:cs="Arial"/>
          <w:b/>
          <w:sz w:val="24"/>
          <w:szCs w:val="24"/>
        </w:rPr>
      </w:pPr>
      <w:r w:rsidRPr="00C107BC">
        <w:rPr>
          <w:rFonts w:ascii="Arial" w:hAnsi="Arial" w:cs="Arial"/>
          <w:b/>
          <w:sz w:val="24"/>
          <w:szCs w:val="24"/>
        </w:rPr>
        <w:br w:type="page"/>
      </w:r>
    </w:p>
    <w:p w:rsidR="00D247C8" w:rsidRDefault="00C54FB9" w:rsidP="00A63091">
      <w:pPr>
        <w:pStyle w:val="NoSpacing"/>
        <w:rPr>
          <w:rFonts w:ascii="Arial" w:hAnsi="Arial" w:cs="Arial"/>
          <w:b/>
          <w:sz w:val="24"/>
          <w:szCs w:val="24"/>
        </w:rPr>
      </w:pPr>
      <w:r w:rsidRPr="00365C6B">
        <w:rPr>
          <w:rFonts w:ascii="Arial" w:hAnsi="Arial" w:cs="Arial"/>
          <w:b/>
          <w:sz w:val="24"/>
          <w:szCs w:val="24"/>
        </w:rPr>
        <w:lastRenderedPageBreak/>
        <w:t>A</w:t>
      </w:r>
      <w:r w:rsidR="00D247C8" w:rsidRPr="00365C6B">
        <w:rPr>
          <w:rFonts w:ascii="Arial" w:hAnsi="Arial" w:cs="Arial"/>
          <w:b/>
          <w:sz w:val="24"/>
          <w:szCs w:val="24"/>
        </w:rPr>
        <w:t>ppendix 1</w:t>
      </w:r>
      <w:r w:rsidR="00A7575A">
        <w:rPr>
          <w:rFonts w:ascii="Arial" w:hAnsi="Arial" w:cs="Arial"/>
          <w:b/>
          <w:sz w:val="24"/>
          <w:szCs w:val="24"/>
        </w:rPr>
        <w:t>: D</w:t>
      </w:r>
      <w:r w:rsidR="007C5F19" w:rsidRPr="00365C6B">
        <w:rPr>
          <w:rFonts w:ascii="Arial" w:hAnsi="Arial" w:cs="Arial"/>
          <w:b/>
          <w:sz w:val="24"/>
          <w:szCs w:val="24"/>
        </w:rPr>
        <w:t>etails of some of the local assistance schemes in place</w:t>
      </w:r>
    </w:p>
    <w:p w:rsidR="009C425C" w:rsidRDefault="009C425C" w:rsidP="00A63091">
      <w:pPr>
        <w:pStyle w:val="NoSpacing"/>
        <w:rPr>
          <w:rFonts w:ascii="Arial" w:hAnsi="Arial" w:cs="Arial"/>
          <w:b/>
          <w:sz w:val="24"/>
          <w:szCs w:val="24"/>
        </w:rPr>
      </w:pPr>
    </w:p>
    <w:p w:rsidR="00D247C8" w:rsidRPr="00365C6B" w:rsidRDefault="00D247C8" w:rsidP="00A63091">
      <w:pPr>
        <w:pStyle w:val="NoSpacing"/>
        <w:rPr>
          <w:rFonts w:ascii="Arial" w:hAnsi="Arial" w:cs="Arial"/>
          <w:sz w:val="24"/>
          <w:szCs w:val="24"/>
          <w:u w:val="single"/>
        </w:rPr>
      </w:pPr>
      <w:r w:rsidRPr="00365C6B">
        <w:rPr>
          <w:rFonts w:ascii="Arial" w:hAnsi="Arial" w:cs="Arial"/>
          <w:sz w:val="24"/>
          <w:szCs w:val="24"/>
          <w:u w:val="single"/>
        </w:rPr>
        <w:t>P</w:t>
      </w:r>
      <w:r w:rsidR="00C107BC">
        <w:rPr>
          <w:rFonts w:ascii="Arial" w:hAnsi="Arial" w:cs="Arial"/>
          <w:sz w:val="24"/>
          <w:szCs w:val="24"/>
          <w:u w:val="single"/>
        </w:rPr>
        <w:t xml:space="preserve">eterborough </w:t>
      </w:r>
      <w:r w:rsidRPr="00365C6B">
        <w:rPr>
          <w:rFonts w:ascii="Arial" w:hAnsi="Arial" w:cs="Arial"/>
          <w:sz w:val="24"/>
          <w:szCs w:val="24"/>
          <w:u w:val="single"/>
        </w:rPr>
        <w:t>C</w:t>
      </w:r>
      <w:r w:rsidR="00C107BC">
        <w:rPr>
          <w:rFonts w:ascii="Arial" w:hAnsi="Arial" w:cs="Arial"/>
          <w:sz w:val="24"/>
          <w:szCs w:val="24"/>
          <w:u w:val="single"/>
        </w:rPr>
        <w:t xml:space="preserve">ity </w:t>
      </w:r>
      <w:r w:rsidRPr="00365C6B">
        <w:rPr>
          <w:rFonts w:ascii="Arial" w:hAnsi="Arial" w:cs="Arial"/>
          <w:sz w:val="24"/>
          <w:szCs w:val="24"/>
          <w:u w:val="single"/>
        </w:rPr>
        <w:t>C</w:t>
      </w:r>
      <w:r w:rsidR="00C107BC">
        <w:rPr>
          <w:rFonts w:ascii="Arial" w:hAnsi="Arial" w:cs="Arial"/>
          <w:sz w:val="24"/>
          <w:szCs w:val="24"/>
          <w:u w:val="single"/>
        </w:rPr>
        <w:t>ouncil</w:t>
      </w:r>
      <w:r w:rsidRPr="00365C6B">
        <w:rPr>
          <w:rFonts w:ascii="Arial" w:hAnsi="Arial" w:cs="Arial"/>
          <w:sz w:val="24"/>
          <w:szCs w:val="24"/>
          <w:u w:val="single"/>
        </w:rPr>
        <w:t>’s</w:t>
      </w:r>
      <w:r w:rsidR="00C107BC">
        <w:rPr>
          <w:rFonts w:ascii="Arial" w:hAnsi="Arial" w:cs="Arial"/>
          <w:sz w:val="24"/>
          <w:szCs w:val="24"/>
          <w:u w:val="single"/>
        </w:rPr>
        <w:t xml:space="preserve"> (PCC)</w:t>
      </w:r>
      <w:r w:rsidRPr="00365C6B">
        <w:rPr>
          <w:rFonts w:ascii="Arial" w:hAnsi="Arial" w:cs="Arial"/>
          <w:sz w:val="24"/>
          <w:szCs w:val="24"/>
          <w:u w:val="single"/>
        </w:rPr>
        <w:t xml:space="preserve"> Peterborough Community Assistance Scheme (PCAS)</w:t>
      </w:r>
    </w:p>
    <w:p w:rsidR="00E65D5B" w:rsidRDefault="00D247C8" w:rsidP="00A63091">
      <w:pPr>
        <w:pStyle w:val="NoSpacing"/>
        <w:rPr>
          <w:rFonts w:ascii="Arial" w:hAnsi="Arial" w:cs="Arial"/>
          <w:sz w:val="24"/>
          <w:szCs w:val="24"/>
        </w:rPr>
      </w:pPr>
      <w:r w:rsidRPr="00365C6B">
        <w:rPr>
          <w:rFonts w:ascii="Arial" w:hAnsi="Arial" w:cs="Arial"/>
          <w:sz w:val="24"/>
          <w:szCs w:val="24"/>
        </w:rPr>
        <w:t xml:space="preserve">This scheme is delivered by </w:t>
      </w:r>
      <w:r w:rsidR="00C54FB9" w:rsidRPr="00365C6B">
        <w:rPr>
          <w:rFonts w:ascii="Arial" w:hAnsi="Arial" w:cs="Arial"/>
          <w:sz w:val="24"/>
          <w:szCs w:val="24"/>
        </w:rPr>
        <w:t xml:space="preserve">the </w:t>
      </w:r>
      <w:r w:rsidRPr="00365C6B">
        <w:rPr>
          <w:rFonts w:ascii="Arial" w:hAnsi="Arial" w:cs="Arial"/>
          <w:sz w:val="24"/>
          <w:szCs w:val="24"/>
        </w:rPr>
        <w:t>CAB and is open to anyone</w:t>
      </w:r>
      <w:r w:rsidR="00C54FB9" w:rsidRPr="00365C6B">
        <w:rPr>
          <w:rFonts w:ascii="Arial" w:hAnsi="Arial" w:cs="Arial"/>
          <w:sz w:val="24"/>
          <w:szCs w:val="24"/>
        </w:rPr>
        <w:t xml:space="preserve"> over 16 </w:t>
      </w:r>
      <w:r w:rsidRPr="00365C6B">
        <w:rPr>
          <w:rFonts w:ascii="Arial" w:hAnsi="Arial" w:cs="Arial"/>
          <w:sz w:val="24"/>
          <w:szCs w:val="24"/>
        </w:rPr>
        <w:t xml:space="preserve">living in the Peterborough area </w:t>
      </w:r>
      <w:proofErr w:type="gramStart"/>
      <w:r w:rsidR="00184F53" w:rsidRPr="00365C6B">
        <w:rPr>
          <w:rFonts w:ascii="Arial" w:hAnsi="Arial" w:cs="Arial"/>
          <w:sz w:val="24"/>
          <w:szCs w:val="24"/>
        </w:rPr>
        <w:t>who</w:t>
      </w:r>
      <w:proofErr w:type="gramEnd"/>
      <w:r w:rsidRPr="00365C6B">
        <w:rPr>
          <w:rFonts w:ascii="Arial" w:hAnsi="Arial" w:cs="Arial"/>
          <w:sz w:val="24"/>
          <w:szCs w:val="24"/>
        </w:rPr>
        <w:t xml:space="preserve"> is on means tested benefits and facing hardship or dealing with an emergency situation. </w:t>
      </w:r>
    </w:p>
    <w:p w:rsidR="00E65D5B" w:rsidRDefault="00E65D5B" w:rsidP="00A63091">
      <w:pPr>
        <w:pStyle w:val="NoSpacing"/>
        <w:rPr>
          <w:rFonts w:ascii="Arial" w:hAnsi="Arial" w:cs="Arial"/>
          <w:sz w:val="24"/>
          <w:szCs w:val="24"/>
        </w:rPr>
      </w:pPr>
    </w:p>
    <w:p w:rsidR="00D247C8" w:rsidRDefault="00D247C8" w:rsidP="00A63091">
      <w:pPr>
        <w:pStyle w:val="NoSpacing"/>
        <w:rPr>
          <w:rFonts w:ascii="Arial" w:hAnsi="Arial" w:cs="Arial"/>
          <w:sz w:val="24"/>
          <w:szCs w:val="24"/>
        </w:rPr>
      </w:pPr>
      <w:r w:rsidRPr="00365C6B">
        <w:rPr>
          <w:rFonts w:ascii="Arial" w:hAnsi="Arial" w:cs="Arial"/>
          <w:sz w:val="24"/>
          <w:szCs w:val="24"/>
        </w:rPr>
        <w:t>People must apply in person via the CAB who assess their situation and provide advice and ongoing resolution to financial and other related problems in the first instance.</w:t>
      </w:r>
      <w:r w:rsidR="00365C6B">
        <w:rPr>
          <w:rFonts w:ascii="Arial" w:hAnsi="Arial" w:cs="Arial"/>
          <w:sz w:val="24"/>
          <w:szCs w:val="24"/>
        </w:rPr>
        <w:t xml:space="preserve"> </w:t>
      </w:r>
      <w:r w:rsidRPr="00365C6B">
        <w:rPr>
          <w:rFonts w:ascii="Arial" w:hAnsi="Arial" w:cs="Arial"/>
          <w:sz w:val="24"/>
          <w:szCs w:val="24"/>
        </w:rPr>
        <w:t>Once advice has been given, if necessary CAB facilitates access to food banks; emer</w:t>
      </w:r>
      <w:r w:rsidR="00CA4A22">
        <w:rPr>
          <w:rFonts w:ascii="Arial" w:hAnsi="Arial" w:cs="Arial"/>
          <w:sz w:val="24"/>
          <w:szCs w:val="24"/>
        </w:rPr>
        <w:t xml:space="preserve">gency fuel payments; emergency </w:t>
      </w:r>
      <w:r w:rsidRPr="00365C6B">
        <w:rPr>
          <w:rFonts w:ascii="Arial" w:hAnsi="Arial" w:cs="Arial"/>
          <w:sz w:val="24"/>
          <w:szCs w:val="24"/>
        </w:rPr>
        <w:t>recycled white goods</w:t>
      </w:r>
      <w:r w:rsidR="00D1174C">
        <w:rPr>
          <w:rFonts w:ascii="Arial" w:hAnsi="Arial" w:cs="Arial"/>
          <w:sz w:val="24"/>
          <w:szCs w:val="24"/>
        </w:rPr>
        <w:t xml:space="preserve"> </w:t>
      </w:r>
      <w:r w:rsidR="00723CD2">
        <w:rPr>
          <w:rFonts w:ascii="Arial" w:hAnsi="Arial" w:cs="Arial"/>
          <w:sz w:val="24"/>
          <w:szCs w:val="24"/>
        </w:rPr>
        <w:t xml:space="preserve">(via their WEEE Re-Use facility) </w:t>
      </w:r>
      <w:r w:rsidR="00D1174C">
        <w:rPr>
          <w:rFonts w:ascii="Arial" w:hAnsi="Arial" w:cs="Arial"/>
          <w:sz w:val="24"/>
          <w:szCs w:val="24"/>
        </w:rPr>
        <w:t>and</w:t>
      </w:r>
      <w:r w:rsidRPr="00365C6B">
        <w:rPr>
          <w:rFonts w:ascii="Arial" w:hAnsi="Arial" w:cs="Arial"/>
          <w:sz w:val="24"/>
          <w:szCs w:val="24"/>
        </w:rPr>
        <w:t xml:space="preserve"> furniture and other basic needs such as clothing, toys and household items (via </w:t>
      </w:r>
      <w:proofErr w:type="spellStart"/>
      <w:r w:rsidRPr="00365C6B">
        <w:rPr>
          <w:rFonts w:ascii="Arial" w:hAnsi="Arial" w:cs="Arial"/>
          <w:sz w:val="24"/>
          <w:szCs w:val="24"/>
        </w:rPr>
        <w:t>CareZone</w:t>
      </w:r>
      <w:proofErr w:type="spellEnd"/>
      <w:r w:rsidRPr="00365C6B">
        <w:rPr>
          <w:rFonts w:ascii="Arial" w:hAnsi="Arial" w:cs="Arial"/>
          <w:sz w:val="24"/>
          <w:szCs w:val="24"/>
        </w:rPr>
        <w:t xml:space="preserve"> charity using donated items). There is no financial limit to the award.</w:t>
      </w:r>
      <w:r w:rsidR="00365C6B">
        <w:rPr>
          <w:rFonts w:ascii="Arial" w:hAnsi="Arial" w:cs="Arial"/>
          <w:sz w:val="24"/>
          <w:szCs w:val="24"/>
        </w:rPr>
        <w:t xml:space="preserve">  </w:t>
      </w:r>
    </w:p>
    <w:p w:rsidR="00A63091" w:rsidRPr="00365C6B" w:rsidRDefault="00A63091" w:rsidP="00A63091">
      <w:pPr>
        <w:pStyle w:val="NoSpacing"/>
        <w:rPr>
          <w:rFonts w:ascii="Arial" w:hAnsi="Arial" w:cs="Arial"/>
          <w:sz w:val="24"/>
          <w:szCs w:val="24"/>
        </w:rPr>
      </w:pPr>
    </w:p>
    <w:p w:rsidR="00D247C8" w:rsidRDefault="00D247C8" w:rsidP="00A63091">
      <w:pPr>
        <w:pStyle w:val="NoSpacing"/>
        <w:rPr>
          <w:rFonts w:ascii="Arial" w:hAnsi="Arial" w:cs="Arial"/>
          <w:sz w:val="24"/>
          <w:szCs w:val="24"/>
        </w:rPr>
      </w:pPr>
      <w:r w:rsidRPr="00365C6B">
        <w:rPr>
          <w:rFonts w:ascii="Arial" w:hAnsi="Arial" w:cs="Arial"/>
          <w:sz w:val="24"/>
          <w:szCs w:val="24"/>
        </w:rPr>
        <w:t xml:space="preserve">PCC </w:t>
      </w:r>
      <w:r w:rsidR="00BF5FF4">
        <w:rPr>
          <w:rFonts w:ascii="Arial" w:hAnsi="Arial" w:cs="Arial"/>
          <w:sz w:val="24"/>
          <w:szCs w:val="24"/>
        </w:rPr>
        <w:t>uses the majority of its funding</w:t>
      </w:r>
      <w:r w:rsidRPr="00365C6B">
        <w:rPr>
          <w:rFonts w:ascii="Arial" w:hAnsi="Arial" w:cs="Arial"/>
          <w:sz w:val="24"/>
          <w:szCs w:val="24"/>
        </w:rPr>
        <w:t xml:space="preserve"> </w:t>
      </w:r>
      <w:r w:rsidR="00BF5FF4">
        <w:rPr>
          <w:rFonts w:ascii="Arial" w:hAnsi="Arial" w:cs="Arial"/>
          <w:sz w:val="24"/>
          <w:szCs w:val="24"/>
        </w:rPr>
        <w:t xml:space="preserve">to pay for </w:t>
      </w:r>
      <w:r w:rsidRPr="00365C6B">
        <w:rPr>
          <w:rFonts w:ascii="Arial" w:hAnsi="Arial" w:cs="Arial"/>
          <w:sz w:val="24"/>
          <w:szCs w:val="24"/>
        </w:rPr>
        <w:t>staff at the CAB to provide the advice and access to wider PCAS. The focus of PCAS is to get people out of their situation with advice rather than goods.</w:t>
      </w:r>
    </w:p>
    <w:p w:rsidR="00365C6B" w:rsidRPr="00365C6B" w:rsidRDefault="00365C6B" w:rsidP="00A63091">
      <w:pPr>
        <w:pStyle w:val="NoSpacing"/>
        <w:rPr>
          <w:rFonts w:ascii="Arial" w:hAnsi="Arial" w:cs="Arial"/>
          <w:sz w:val="24"/>
          <w:szCs w:val="24"/>
        </w:rPr>
      </w:pPr>
    </w:p>
    <w:p w:rsidR="007B57B5" w:rsidRPr="00365C6B" w:rsidRDefault="00D247C8" w:rsidP="00A63091">
      <w:pPr>
        <w:pStyle w:val="NoSpacing"/>
        <w:rPr>
          <w:rFonts w:ascii="Arial" w:hAnsi="Arial" w:cs="Arial"/>
          <w:sz w:val="24"/>
          <w:szCs w:val="24"/>
        </w:rPr>
      </w:pPr>
      <w:r w:rsidRPr="00365C6B">
        <w:rPr>
          <w:rFonts w:ascii="Arial" w:hAnsi="Arial" w:cs="Arial"/>
          <w:sz w:val="24"/>
          <w:szCs w:val="24"/>
        </w:rPr>
        <w:t xml:space="preserve">PCAS provides </w:t>
      </w:r>
      <w:r w:rsidR="00BF5FF4">
        <w:rPr>
          <w:rFonts w:ascii="Arial" w:hAnsi="Arial" w:cs="Arial"/>
          <w:sz w:val="24"/>
          <w:szCs w:val="24"/>
        </w:rPr>
        <w:t>some funding</w:t>
      </w:r>
      <w:r w:rsidRPr="00365C6B">
        <w:rPr>
          <w:rFonts w:ascii="Arial" w:hAnsi="Arial" w:cs="Arial"/>
          <w:sz w:val="24"/>
          <w:szCs w:val="24"/>
        </w:rPr>
        <w:t xml:space="preserve"> </w:t>
      </w:r>
      <w:r w:rsidR="007B57B5" w:rsidRPr="00365C6B">
        <w:rPr>
          <w:rFonts w:ascii="Arial" w:hAnsi="Arial" w:cs="Arial"/>
          <w:sz w:val="24"/>
          <w:szCs w:val="24"/>
        </w:rPr>
        <w:t xml:space="preserve">to support </w:t>
      </w:r>
      <w:proofErr w:type="spellStart"/>
      <w:r w:rsidR="007B57B5" w:rsidRPr="00365C6B">
        <w:rPr>
          <w:rFonts w:ascii="Arial" w:hAnsi="Arial" w:cs="Arial"/>
          <w:sz w:val="24"/>
          <w:szCs w:val="24"/>
        </w:rPr>
        <w:t>foodbanks</w:t>
      </w:r>
      <w:proofErr w:type="spellEnd"/>
      <w:r w:rsidR="007B57B5" w:rsidRPr="00365C6B">
        <w:rPr>
          <w:rFonts w:ascii="Arial" w:hAnsi="Arial" w:cs="Arial"/>
          <w:sz w:val="24"/>
          <w:szCs w:val="24"/>
        </w:rPr>
        <w:t xml:space="preserve"> and recycled goods schemes.</w:t>
      </w:r>
    </w:p>
    <w:p w:rsidR="00D247C8" w:rsidRDefault="009D29EF" w:rsidP="00A63091">
      <w:pPr>
        <w:pStyle w:val="NoSpacing"/>
        <w:rPr>
          <w:rFonts w:ascii="Arial" w:hAnsi="Arial" w:cs="Arial"/>
          <w:sz w:val="24"/>
          <w:szCs w:val="24"/>
        </w:rPr>
      </w:pPr>
      <w:hyperlink r:id="rId15" w:history="1">
        <w:r w:rsidR="00D247C8" w:rsidRPr="00365C6B">
          <w:rPr>
            <w:rStyle w:val="Hyperlink"/>
            <w:rFonts w:ascii="Arial" w:hAnsi="Arial" w:cs="Arial"/>
            <w:sz w:val="24"/>
            <w:szCs w:val="24"/>
          </w:rPr>
          <w:t>https://goo.gl/1qHwEA</w:t>
        </w:r>
      </w:hyperlink>
      <w:r w:rsidR="00D247C8" w:rsidRPr="00365C6B">
        <w:rPr>
          <w:rFonts w:ascii="Arial" w:hAnsi="Arial" w:cs="Arial"/>
          <w:sz w:val="24"/>
          <w:szCs w:val="24"/>
        </w:rPr>
        <w:t xml:space="preserve"> </w:t>
      </w:r>
    </w:p>
    <w:p w:rsidR="00A53ADA" w:rsidRDefault="00A53ADA" w:rsidP="00A63091">
      <w:pPr>
        <w:pStyle w:val="NoSpacing"/>
        <w:rPr>
          <w:rFonts w:ascii="Arial" w:hAnsi="Arial" w:cs="Arial"/>
          <w:sz w:val="24"/>
          <w:szCs w:val="24"/>
        </w:rPr>
      </w:pPr>
    </w:p>
    <w:p w:rsidR="00A53ADA" w:rsidRPr="00BF5FF4" w:rsidRDefault="00A53ADA" w:rsidP="00A63091">
      <w:pPr>
        <w:rPr>
          <w:rFonts w:ascii="Arial" w:hAnsi="Arial" w:cs="Arial"/>
          <w:sz w:val="24"/>
          <w:szCs w:val="24"/>
        </w:rPr>
      </w:pPr>
      <w:r w:rsidRPr="00BF5FF4">
        <w:rPr>
          <w:rFonts w:ascii="Arial" w:hAnsi="Arial" w:cs="Arial"/>
          <w:sz w:val="24"/>
          <w:szCs w:val="24"/>
        </w:rPr>
        <w:t>The infrastructure to deliver a scheme like PCAS in Cambridgeshire does not exist</w:t>
      </w:r>
      <w:r w:rsidR="007E13B5" w:rsidRPr="00BF5FF4">
        <w:rPr>
          <w:rFonts w:ascii="Arial" w:hAnsi="Arial" w:cs="Arial"/>
          <w:sz w:val="24"/>
          <w:szCs w:val="24"/>
        </w:rPr>
        <w:t>; there is</w:t>
      </w:r>
      <w:r w:rsidRPr="00BF5FF4">
        <w:rPr>
          <w:rFonts w:ascii="Arial" w:hAnsi="Arial" w:cs="Arial"/>
          <w:sz w:val="24"/>
          <w:szCs w:val="24"/>
        </w:rPr>
        <w:t xml:space="preserve"> no established countywide recycled goods centre or furniture distributor</w:t>
      </w:r>
      <w:r w:rsidR="007E13B5" w:rsidRPr="00BF5FF4">
        <w:rPr>
          <w:rFonts w:ascii="Arial" w:hAnsi="Arial" w:cs="Arial"/>
          <w:sz w:val="24"/>
          <w:szCs w:val="24"/>
        </w:rPr>
        <w:t xml:space="preserve">. </w:t>
      </w:r>
      <w:r w:rsidR="00694877" w:rsidRPr="00BF5FF4">
        <w:rPr>
          <w:rFonts w:ascii="Arial" w:hAnsi="Arial" w:cs="Arial"/>
          <w:sz w:val="24"/>
          <w:szCs w:val="24"/>
        </w:rPr>
        <w:t xml:space="preserve">Opportunities were </w:t>
      </w:r>
      <w:r w:rsidR="00E65D5B" w:rsidRPr="00BF5FF4">
        <w:rPr>
          <w:rFonts w:ascii="Arial" w:hAnsi="Arial" w:cs="Arial"/>
          <w:sz w:val="24"/>
          <w:szCs w:val="24"/>
        </w:rPr>
        <w:t>explored</w:t>
      </w:r>
      <w:r w:rsidR="00694877" w:rsidRPr="00BF5FF4">
        <w:rPr>
          <w:rFonts w:ascii="Arial" w:hAnsi="Arial" w:cs="Arial"/>
          <w:sz w:val="24"/>
          <w:szCs w:val="24"/>
        </w:rPr>
        <w:t xml:space="preserve"> during </w:t>
      </w:r>
      <w:r w:rsidR="00E65D5B" w:rsidRPr="00BF5FF4">
        <w:rPr>
          <w:rFonts w:ascii="Arial" w:hAnsi="Arial" w:cs="Arial"/>
          <w:sz w:val="24"/>
          <w:szCs w:val="24"/>
        </w:rPr>
        <w:t>20</w:t>
      </w:r>
      <w:r w:rsidR="00D1174C">
        <w:rPr>
          <w:rFonts w:ascii="Arial" w:hAnsi="Arial" w:cs="Arial"/>
          <w:sz w:val="24"/>
          <w:szCs w:val="24"/>
        </w:rPr>
        <w:t>15/16 (2.1</w:t>
      </w:r>
      <w:r w:rsidR="00F2577E">
        <w:rPr>
          <w:rFonts w:ascii="Arial" w:hAnsi="Arial" w:cs="Arial"/>
          <w:sz w:val="24"/>
          <w:szCs w:val="24"/>
        </w:rPr>
        <w:t>5-2.21)</w:t>
      </w:r>
      <w:r w:rsidR="00694877" w:rsidRPr="00BF5FF4">
        <w:rPr>
          <w:rFonts w:ascii="Arial" w:hAnsi="Arial" w:cs="Arial"/>
          <w:sz w:val="24"/>
          <w:szCs w:val="24"/>
        </w:rPr>
        <w:t xml:space="preserve"> and gave us a valuable insight into provision and its effectiveness on a small scale in localised areas. W</w:t>
      </w:r>
      <w:r w:rsidRPr="00BF5FF4">
        <w:rPr>
          <w:rFonts w:ascii="Arial" w:hAnsi="Arial" w:cs="Arial"/>
          <w:sz w:val="24"/>
          <w:szCs w:val="24"/>
        </w:rPr>
        <w:t xml:space="preserve">e have started investigating how this might work </w:t>
      </w:r>
      <w:r w:rsidR="00694877" w:rsidRPr="00BF5FF4">
        <w:rPr>
          <w:rFonts w:ascii="Arial" w:hAnsi="Arial" w:cs="Arial"/>
          <w:sz w:val="24"/>
          <w:szCs w:val="24"/>
        </w:rPr>
        <w:t xml:space="preserve">across the whole of </w:t>
      </w:r>
      <w:r w:rsidRPr="00BF5FF4">
        <w:rPr>
          <w:rFonts w:ascii="Arial" w:hAnsi="Arial" w:cs="Arial"/>
          <w:sz w:val="24"/>
          <w:szCs w:val="24"/>
        </w:rPr>
        <w:t xml:space="preserve">Cambridgeshire and </w:t>
      </w:r>
      <w:r w:rsidR="00694877" w:rsidRPr="00BF5FF4">
        <w:rPr>
          <w:rFonts w:ascii="Arial" w:hAnsi="Arial" w:cs="Arial"/>
          <w:sz w:val="24"/>
          <w:szCs w:val="24"/>
        </w:rPr>
        <w:t xml:space="preserve">have </w:t>
      </w:r>
      <w:r w:rsidRPr="00BF5FF4">
        <w:rPr>
          <w:rFonts w:ascii="Arial" w:hAnsi="Arial" w:cs="Arial"/>
          <w:sz w:val="24"/>
          <w:szCs w:val="24"/>
        </w:rPr>
        <w:t>met with the Waste Management Service on 4 April</w:t>
      </w:r>
      <w:r w:rsidR="00F2577E">
        <w:rPr>
          <w:rFonts w:ascii="Arial" w:hAnsi="Arial" w:cs="Arial"/>
          <w:sz w:val="24"/>
          <w:szCs w:val="24"/>
        </w:rPr>
        <w:t xml:space="preserve"> 2016</w:t>
      </w:r>
      <w:r w:rsidRPr="00BF5FF4">
        <w:rPr>
          <w:rFonts w:ascii="Arial" w:hAnsi="Arial" w:cs="Arial"/>
          <w:sz w:val="24"/>
          <w:szCs w:val="24"/>
        </w:rPr>
        <w:t>.</w:t>
      </w:r>
      <w:r w:rsidR="00694877" w:rsidRPr="00BF5FF4">
        <w:rPr>
          <w:rFonts w:ascii="Arial" w:hAnsi="Arial" w:cs="Arial"/>
          <w:sz w:val="24"/>
          <w:szCs w:val="24"/>
        </w:rPr>
        <w:t xml:space="preserve"> We are also liaising with PCC around their current networks for providing recycled furniture and white goods and how this could expand into Cambridgeshire.</w:t>
      </w:r>
    </w:p>
    <w:p w:rsidR="00A53ADA" w:rsidRPr="00BF5FF4" w:rsidRDefault="00A53ADA" w:rsidP="00A63091">
      <w:r w:rsidRPr="004C2E4D">
        <w:rPr>
          <w:rFonts w:ascii="Arial" w:hAnsi="Arial" w:cs="Arial"/>
          <w:b/>
          <w:i/>
          <w:sz w:val="24"/>
          <w:szCs w:val="24"/>
        </w:rPr>
        <w:t>PCAS/CLAS comparison</w:t>
      </w:r>
      <w:r w:rsidRPr="00BF5FF4">
        <w:t xml:space="preserve"> </w:t>
      </w:r>
      <w:r w:rsidRPr="00BF5FF4">
        <w:br/>
      </w:r>
      <w:r w:rsidRPr="00BF5FF4">
        <w:rPr>
          <w:rFonts w:ascii="Arial" w:hAnsi="Arial" w:cs="Arial"/>
          <w:i/>
          <w:sz w:val="24"/>
          <w:szCs w:val="24"/>
        </w:rPr>
        <w:t>Impact evidence from PCC scrutiny day 2014 and CLAS grant making reports</w:t>
      </w:r>
    </w:p>
    <w:p w:rsidR="00A53ADA" w:rsidRPr="00BF5FF4" w:rsidRDefault="00A53ADA" w:rsidP="00A63091">
      <w:pPr>
        <w:pStyle w:val="ListParagraph"/>
        <w:numPr>
          <w:ilvl w:val="0"/>
          <w:numId w:val="1"/>
        </w:numPr>
        <w:rPr>
          <w:rFonts w:ascii="Arial" w:hAnsi="Arial" w:cs="Arial"/>
          <w:sz w:val="24"/>
          <w:szCs w:val="24"/>
        </w:rPr>
      </w:pPr>
      <w:r w:rsidRPr="00BF5FF4">
        <w:rPr>
          <w:rFonts w:ascii="Arial" w:hAnsi="Arial" w:cs="Arial"/>
          <w:sz w:val="24"/>
          <w:szCs w:val="24"/>
        </w:rPr>
        <w:t>PCAS 2014/15 = 197 of 5367 clients received recycled white goods (3.5% of clients)</w:t>
      </w:r>
      <w:r w:rsidR="004C2E4D">
        <w:rPr>
          <w:rFonts w:ascii="Arial" w:hAnsi="Arial" w:cs="Arial"/>
          <w:sz w:val="24"/>
          <w:szCs w:val="24"/>
        </w:rPr>
        <w:t xml:space="preserve"> total spend not reported.</w:t>
      </w:r>
    </w:p>
    <w:p w:rsidR="00A53ADA" w:rsidRPr="00BF5FF4" w:rsidRDefault="00A53ADA" w:rsidP="00A63091">
      <w:pPr>
        <w:pStyle w:val="ListParagraph"/>
        <w:numPr>
          <w:ilvl w:val="0"/>
          <w:numId w:val="1"/>
        </w:numPr>
        <w:rPr>
          <w:rFonts w:ascii="Arial" w:hAnsi="Arial" w:cs="Arial"/>
          <w:sz w:val="24"/>
          <w:szCs w:val="24"/>
        </w:rPr>
      </w:pPr>
      <w:r w:rsidRPr="00BF5FF4">
        <w:rPr>
          <w:rFonts w:ascii="Arial" w:hAnsi="Arial" w:cs="Arial"/>
          <w:sz w:val="24"/>
          <w:szCs w:val="24"/>
        </w:rPr>
        <w:t xml:space="preserve">CLAS 2014/15 = 1651 of 3547 awards for new white goods (46.5% of awards / 74% of </w:t>
      </w:r>
      <w:r w:rsidR="00D1174C">
        <w:rPr>
          <w:rFonts w:ascii="Arial" w:hAnsi="Arial" w:cs="Arial"/>
          <w:sz w:val="24"/>
          <w:szCs w:val="24"/>
        </w:rPr>
        <w:t>awards fun</w:t>
      </w:r>
      <w:r w:rsidRPr="00BF5FF4">
        <w:rPr>
          <w:rFonts w:ascii="Arial" w:hAnsi="Arial" w:cs="Arial"/>
          <w:sz w:val="24"/>
          <w:szCs w:val="24"/>
        </w:rPr>
        <w:t>d</w:t>
      </w:r>
      <w:r w:rsidR="00D1174C">
        <w:rPr>
          <w:rFonts w:ascii="Arial" w:hAnsi="Arial" w:cs="Arial"/>
          <w:sz w:val="24"/>
          <w:szCs w:val="24"/>
        </w:rPr>
        <w:t>ing</w:t>
      </w:r>
      <w:r w:rsidRPr="00BF5FF4">
        <w:rPr>
          <w:rFonts w:ascii="Arial" w:hAnsi="Arial" w:cs="Arial"/>
          <w:sz w:val="24"/>
          <w:szCs w:val="24"/>
        </w:rPr>
        <w:t>)</w:t>
      </w:r>
    </w:p>
    <w:p w:rsidR="00A53ADA" w:rsidRPr="00BF5FF4" w:rsidRDefault="00A53ADA" w:rsidP="00A63091">
      <w:pPr>
        <w:pStyle w:val="ListParagraph"/>
        <w:numPr>
          <w:ilvl w:val="0"/>
          <w:numId w:val="1"/>
        </w:numPr>
        <w:rPr>
          <w:rFonts w:ascii="Arial" w:hAnsi="Arial" w:cs="Arial"/>
          <w:sz w:val="24"/>
          <w:szCs w:val="24"/>
        </w:rPr>
      </w:pPr>
      <w:r w:rsidRPr="004C2E4D">
        <w:rPr>
          <w:rFonts w:ascii="Arial" w:hAnsi="Arial" w:cs="Arial"/>
          <w:sz w:val="24"/>
          <w:szCs w:val="24"/>
        </w:rPr>
        <w:t xml:space="preserve">CLAS 2015/16 = </w:t>
      </w:r>
      <w:r w:rsidR="004C2E4D" w:rsidRPr="004C2E4D">
        <w:rPr>
          <w:rFonts w:ascii="Arial" w:hAnsi="Arial" w:cs="Arial"/>
          <w:sz w:val="24"/>
          <w:szCs w:val="24"/>
        </w:rPr>
        <w:t xml:space="preserve"> 835 </w:t>
      </w:r>
      <w:r w:rsidR="004C2E4D">
        <w:rPr>
          <w:rFonts w:ascii="Arial" w:hAnsi="Arial" w:cs="Arial"/>
          <w:sz w:val="24"/>
          <w:szCs w:val="24"/>
        </w:rPr>
        <w:t xml:space="preserve">of </w:t>
      </w:r>
      <w:r w:rsidRPr="00BF5FF4">
        <w:rPr>
          <w:rFonts w:ascii="Arial" w:hAnsi="Arial" w:cs="Arial"/>
          <w:sz w:val="24"/>
          <w:szCs w:val="24"/>
        </w:rPr>
        <w:t xml:space="preserve"> </w:t>
      </w:r>
      <w:r w:rsidR="004C2E4D">
        <w:rPr>
          <w:rFonts w:ascii="Arial" w:hAnsi="Arial" w:cs="Arial"/>
          <w:sz w:val="24"/>
          <w:szCs w:val="24"/>
        </w:rPr>
        <w:t>1794 awards for new white goods (46.5% of awards / 73</w:t>
      </w:r>
      <w:r w:rsidRPr="00BF5FF4">
        <w:rPr>
          <w:rFonts w:ascii="Arial" w:hAnsi="Arial" w:cs="Arial"/>
          <w:sz w:val="24"/>
          <w:szCs w:val="24"/>
        </w:rPr>
        <w:t xml:space="preserve">% of </w:t>
      </w:r>
      <w:r w:rsidR="00D1174C">
        <w:rPr>
          <w:rFonts w:ascii="Arial" w:hAnsi="Arial" w:cs="Arial"/>
          <w:sz w:val="24"/>
          <w:szCs w:val="24"/>
        </w:rPr>
        <w:t>awards funding</w:t>
      </w:r>
      <w:r w:rsidRPr="00BF5FF4">
        <w:rPr>
          <w:rFonts w:ascii="Arial" w:hAnsi="Arial" w:cs="Arial"/>
          <w:sz w:val="24"/>
          <w:szCs w:val="24"/>
        </w:rPr>
        <w:t>)</w:t>
      </w:r>
      <w:r w:rsidR="00BF5FF4">
        <w:rPr>
          <w:rFonts w:ascii="Arial" w:hAnsi="Arial" w:cs="Arial"/>
          <w:sz w:val="24"/>
          <w:szCs w:val="24"/>
        </w:rPr>
        <w:t xml:space="preserve"> </w:t>
      </w:r>
    </w:p>
    <w:p w:rsidR="00A53ADA" w:rsidRPr="00BF5FF4" w:rsidRDefault="00A53ADA" w:rsidP="00A63091">
      <w:pPr>
        <w:pStyle w:val="ListParagraph"/>
        <w:numPr>
          <w:ilvl w:val="0"/>
          <w:numId w:val="1"/>
        </w:numPr>
        <w:rPr>
          <w:rFonts w:ascii="Arial" w:hAnsi="Arial" w:cs="Arial"/>
          <w:sz w:val="24"/>
          <w:szCs w:val="24"/>
        </w:rPr>
      </w:pPr>
      <w:r w:rsidRPr="00BF5FF4">
        <w:rPr>
          <w:rFonts w:ascii="Arial" w:hAnsi="Arial" w:cs="Arial"/>
          <w:sz w:val="24"/>
          <w:szCs w:val="24"/>
        </w:rPr>
        <w:t xml:space="preserve">PCAS 2015/16 data not </w:t>
      </w:r>
      <w:r w:rsidR="009C425C" w:rsidRPr="00BF5FF4">
        <w:rPr>
          <w:rFonts w:ascii="Arial" w:hAnsi="Arial" w:cs="Arial"/>
          <w:sz w:val="24"/>
          <w:szCs w:val="24"/>
        </w:rPr>
        <w:t xml:space="preserve">yet </w:t>
      </w:r>
      <w:r w:rsidRPr="00BF5FF4">
        <w:rPr>
          <w:rFonts w:ascii="Arial" w:hAnsi="Arial" w:cs="Arial"/>
          <w:sz w:val="24"/>
          <w:szCs w:val="24"/>
        </w:rPr>
        <w:t>available</w:t>
      </w:r>
    </w:p>
    <w:p w:rsidR="00D247C8" w:rsidRDefault="00D247C8" w:rsidP="00A63091">
      <w:pPr>
        <w:pStyle w:val="NoSpacing"/>
        <w:rPr>
          <w:rFonts w:ascii="Arial" w:hAnsi="Arial" w:cs="Arial"/>
          <w:sz w:val="24"/>
          <w:szCs w:val="24"/>
        </w:rPr>
      </w:pPr>
      <w:r w:rsidRPr="00365C6B">
        <w:rPr>
          <w:rFonts w:ascii="Arial" w:hAnsi="Arial" w:cs="Arial"/>
          <w:sz w:val="24"/>
          <w:szCs w:val="24"/>
        </w:rPr>
        <w:t xml:space="preserve">Similar schemes </w:t>
      </w:r>
      <w:r w:rsidR="00365C6B">
        <w:rPr>
          <w:rFonts w:ascii="Arial" w:hAnsi="Arial" w:cs="Arial"/>
          <w:sz w:val="24"/>
          <w:szCs w:val="24"/>
        </w:rPr>
        <w:t xml:space="preserve">operate </w:t>
      </w:r>
      <w:r w:rsidRPr="00365C6B">
        <w:rPr>
          <w:rFonts w:ascii="Arial" w:hAnsi="Arial" w:cs="Arial"/>
          <w:sz w:val="24"/>
          <w:szCs w:val="24"/>
        </w:rPr>
        <w:t>in Southampton, Trafford and East Devon.</w:t>
      </w:r>
    </w:p>
    <w:p w:rsidR="00365C6B" w:rsidRPr="00365C6B" w:rsidRDefault="00365C6B" w:rsidP="00A63091">
      <w:pPr>
        <w:pStyle w:val="NoSpacing"/>
        <w:rPr>
          <w:rFonts w:ascii="Arial" w:hAnsi="Arial" w:cs="Arial"/>
          <w:sz w:val="24"/>
          <w:szCs w:val="24"/>
        </w:rPr>
      </w:pPr>
    </w:p>
    <w:p w:rsidR="00D247C8" w:rsidRDefault="00D247C8" w:rsidP="00A63091">
      <w:pPr>
        <w:pStyle w:val="NoSpacing"/>
        <w:rPr>
          <w:rFonts w:ascii="Arial" w:hAnsi="Arial" w:cs="Arial"/>
          <w:sz w:val="24"/>
          <w:szCs w:val="24"/>
          <w:u w:val="single"/>
        </w:rPr>
      </w:pPr>
      <w:r w:rsidRPr="00365C6B">
        <w:rPr>
          <w:rFonts w:ascii="Arial" w:hAnsi="Arial" w:cs="Arial"/>
          <w:sz w:val="24"/>
          <w:szCs w:val="24"/>
          <w:u w:val="single"/>
        </w:rPr>
        <w:t>Hampshire Local Welfare Assistance</w:t>
      </w:r>
    </w:p>
    <w:p w:rsidR="00D247C8" w:rsidRPr="00365C6B" w:rsidRDefault="00D247C8" w:rsidP="00A63091">
      <w:pPr>
        <w:pStyle w:val="NoSpacing"/>
        <w:rPr>
          <w:rFonts w:ascii="Arial" w:hAnsi="Arial" w:cs="Arial"/>
          <w:sz w:val="24"/>
          <w:szCs w:val="24"/>
        </w:rPr>
      </w:pPr>
      <w:r w:rsidRPr="00365C6B">
        <w:rPr>
          <w:rFonts w:ascii="Arial" w:hAnsi="Arial" w:cs="Arial"/>
          <w:sz w:val="24"/>
          <w:szCs w:val="24"/>
        </w:rPr>
        <w:t>This scheme provides information and advice only and signposts to other organisations. No goods or services are provided. Links on website to food banks, money advice, grants and advances, charities and recycled goods.</w:t>
      </w:r>
    </w:p>
    <w:p w:rsidR="00D247C8" w:rsidRPr="00365C6B" w:rsidRDefault="009D29EF" w:rsidP="00A63091">
      <w:pPr>
        <w:pStyle w:val="NoSpacing"/>
        <w:rPr>
          <w:rFonts w:ascii="Arial" w:hAnsi="Arial" w:cs="Arial"/>
          <w:sz w:val="24"/>
          <w:szCs w:val="24"/>
        </w:rPr>
      </w:pPr>
      <w:hyperlink r:id="rId16" w:history="1">
        <w:r w:rsidR="00D247C8" w:rsidRPr="00365C6B">
          <w:rPr>
            <w:rStyle w:val="Hyperlink"/>
            <w:rFonts w:ascii="Arial" w:hAnsi="Arial" w:cs="Arial"/>
            <w:sz w:val="24"/>
            <w:szCs w:val="24"/>
          </w:rPr>
          <w:t>http://www3.hants.gov.uk/adultservices/local-welfare-assistance</w:t>
        </w:r>
      </w:hyperlink>
      <w:r w:rsidR="00D247C8" w:rsidRPr="00365C6B">
        <w:rPr>
          <w:rFonts w:ascii="Arial" w:hAnsi="Arial" w:cs="Arial"/>
          <w:sz w:val="24"/>
          <w:szCs w:val="24"/>
        </w:rPr>
        <w:t xml:space="preserve"> </w:t>
      </w:r>
    </w:p>
    <w:p w:rsidR="00D247C8" w:rsidRDefault="00D247C8" w:rsidP="00A63091">
      <w:pPr>
        <w:pStyle w:val="NoSpacing"/>
        <w:rPr>
          <w:rFonts w:ascii="Arial" w:hAnsi="Arial" w:cs="Arial"/>
          <w:sz w:val="24"/>
          <w:szCs w:val="24"/>
        </w:rPr>
      </w:pPr>
      <w:r w:rsidRPr="00365C6B">
        <w:rPr>
          <w:rFonts w:ascii="Arial" w:hAnsi="Arial" w:cs="Arial"/>
          <w:sz w:val="24"/>
          <w:szCs w:val="24"/>
        </w:rPr>
        <w:lastRenderedPageBreak/>
        <w:t>Similar schemes</w:t>
      </w:r>
      <w:r w:rsidR="00365C6B">
        <w:rPr>
          <w:rFonts w:ascii="Arial" w:hAnsi="Arial" w:cs="Arial"/>
          <w:sz w:val="24"/>
          <w:szCs w:val="24"/>
        </w:rPr>
        <w:t xml:space="preserve"> operate </w:t>
      </w:r>
      <w:r w:rsidRPr="00365C6B">
        <w:rPr>
          <w:rFonts w:ascii="Arial" w:hAnsi="Arial" w:cs="Arial"/>
          <w:sz w:val="24"/>
          <w:szCs w:val="24"/>
        </w:rPr>
        <w:t>in Cumbria and Leicestershire.</w:t>
      </w:r>
    </w:p>
    <w:p w:rsidR="00365C6B" w:rsidRPr="00365C6B" w:rsidRDefault="00365C6B" w:rsidP="00A63091">
      <w:pPr>
        <w:pStyle w:val="NoSpacing"/>
        <w:rPr>
          <w:rFonts w:ascii="Arial" w:hAnsi="Arial" w:cs="Arial"/>
          <w:sz w:val="24"/>
          <w:szCs w:val="24"/>
        </w:rPr>
      </w:pPr>
    </w:p>
    <w:p w:rsidR="00D247C8" w:rsidRPr="00365C6B" w:rsidRDefault="00D247C8" w:rsidP="00A63091">
      <w:pPr>
        <w:pStyle w:val="NoSpacing"/>
        <w:rPr>
          <w:rFonts w:ascii="Arial" w:hAnsi="Arial" w:cs="Arial"/>
          <w:sz w:val="24"/>
          <w:szCs w:val="24"/>
        </w:rPr>
      </w:pPr>
      <w:r w:rsidRPr="00365C6B">
        <w:rPr>
          <w:rFonts w:ascii="Arial" w:hAnsi="Arial" w:cs="Arial"/>
          <w:sz w:val="24"/>
          <w:szCs w:val="24"/>
          <w:u w:val="single"/>
        </w:rPr>
        <w:t>Rotherham Crisis Loan Service</w:t>
      </w:r>
      <w:r w:rsidRPr="00365C6B">
        <w:rPr>
          <w:rFonts w:ascii="Arial" w:hAnsi="Arial" w:cs="Arial"/>
          <w:b/>
          <w:sz w:val="24"/>
          <w:szCs w:val="24"/>
        </w:rPr>
        <w:br/>
      </w:r>
      <w:r w:rsidRPr="00365C6B">
        <w:rPr>
          <w:rFonts w:ascii="Arial" w:hAnsi="Arial" w:cs="Arial"/>
          <w:sz w:val="24"/>
          <w:szCs w:val="24"/>
        </w:rPr>
        <w:t xml:space="preserve">This scheme is run by a credit union offering interest free loans. Each applicant has a financial assessment. </w:t>
      </w:r>
    </w:p>
    <w:p w:rsidR="00D247C8" w:rsidRDefault="009D29EF" w:rsidP="00A63091">
      <w:pPr>
        <w:pStyle w:val="NoSpacing"/>
        <w:rPr>
          <w:rFonts w:ascii="Arial" w:hAnsi="Arial" w:cs="Arial"/>
          <w:sz w:val="24"/>
          <w:szCs w:val="24"/>
        </w:rPr>
      </w:pPr>
      <w:hyperlink r:id="rId17" w:history="1">
        <w:r w:rsidR="00D247C8" w:rsidRPr="00365C6B">
          <w:rPr>
            <w:rStyle w:val="Hyperlink"/>
            <w:rFonts w:ascii="Arial" w:hAnsi="Arial" w:cs="Arial"/>
            <w:sz w:val="24"/>
            <w:szCs w:val="24"/>
          </w:rPr>
          <w:t>http://goo.gl/o1WNMx</w:t>
        </w:r>
      </w:hyperlink>
      <w:r w:rsidR="00D247C8" w:rsidRPr="00365C6B">
        <w:rPr>
          <w:rFonts w:ascii="Arial" w:hAnsi="Arial" w:cs="Arial"/>
          <w:sz w:val="24"/>
          <w:szCs w:val="24"/>
        </w:rPr>
        <w:t xml:space="preserve"> </w:t>
      </w:r>
    </w:p>
    <w:p w:rsidR="00365C6B" w:rsidRPr="00365C6B" w:rsidRDefault="00365C6B" w:rsidP="00A63091">
      <w:pPr>
        <w:pStyle w:val="NoSpacing"/>
        <w:rPr>
          <w:rFonts w:ascii="Arial" w:hAnsi="Arial" w:cs="Arial"/>
          <w:sz w:val="24"/>
          <w:szCs w:val="24"/>
        </w:rPr>
      </w:pPr>
    </w:p>
    <w:p w:rsidR="00D247C8" w:rsidRPr="00365C6B" w:rsidRDefault="00D247C8" w:rsidP="00A63091">
      <w:pPr>
        <w:pStyle w:val="NoSpacing"/>
        <w:rPr>
          <w:rFonts w:ascii="Arial" w:hAnsi="Arial" w:cs="Arial"/>
          <w:sz w:val="24"/>
          <w:szCs w:val="24"/>
        </w:rPr>
      </w:pPr>
      <w:r w:rsidRPr="00365C6B">
        <w:rPr>
          <w:rFonts w:ascii="Arial" w:hAnsi="Arial" w:cs="Arial"/>
          <w:sz w:val="24"/>
          <w:szCs w:val="24"/>
        </w:rPr>
        <w:t>Similar schemes are provided by Wolverhampton, Sheffield and Wigan.</w:t>
      </w:r>
    </w:p>
    <w:sectPr w:rsidR="00D247C8" w:rsidRPr="00365C6B" w:rsidSect="006F229D">
      <w:footerReference w:type="default" r:id="rId18"/>
      <w:pgSz w:w="11906" w:h="16838"/>
      <w:pgMar w:top="1276" w:right="1440" w:bottom="1135"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5B5816" w15:done="0"/>
  <w15:commentEx w15:paraId="284EF705" w15:paraIdParent="015B5816" w15:done="0"/>
  <w15:commentEx w15:paraId="7867490A" w15:done="0"/>
  <w15:commentEx w15:paraId="2D6A0240" w15:done="0"/>
  <w15:commentEx w15:paraId="30D5617A" w15:done="0"/>
  <w15:commentEx w15:paraId="050953A0" w15:done="0"/>
  <w15:commentEx w15:paraId="51D9CD7B" w15:done="0"/>
  <w15:commentEx w15:paraId="2BACD5E8" w15:done="0"/>
  <w15:commentEx w15:paraId="2096E02D" w15:done="0"/>
  <w15:commentEx w15:paraId="5722EF58" w15:done="0"/>
  <w15:commentEx w15:paraId="7244EA5E" w15:done="0"/>
  <w15:commentEx w15:paraId="58E00B76" w15:done="0"/>
  <w15:commentEx w15:paraId="26249CB0" w15:done="0"/>
  <w15:commentEx w15:paraId="2F0CA137" w15:done="0"/>
  <w15:commentEx w15:paraId="12918FE1" w15:done="0"/>
  <w15:commentEx w15:paraId="7549567E" w15:done="0"/>
  <w15:commentEx w15:paraId="198822FA" w15:done="0"/>
  <w15:commentEx w15:paraId="62B5B15F" w15:done="0"/>
  <w15:commentEx w15:paraId="6F628451" w15:done="0"/>
  <w15:commentEx w15:paraId="317B0C77" w15:done="0"/>
  <w15:commentEx w15:paraId="589A0094" w15:done="0"/>
  <w15:commentEx w15:paraId="27151552" w15:done="0"/>
  <w15:commentEx w15:paraId="6EDF9F50" w15:done="0"/>
  <w15:commentEx w15:paraId="13EFA691" w15:done="0"/>
  <w15:commentEx w15:paraId="6BD5CEBB" w15:done="0"/>
  <w15:commentEx w15:paraId="1B933A51" w15:done="0"/>
  <w15:commentEx w15:paraId="4204B059" w15:done="0"/>
  <w15:commentEx w15:paraId="48EE1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73" w:rsidRDefault="00A96A73" w:rsidP="00B9267C">
      <w:pPr>
        <w:spacing w:after="0" w:line="240" w:lineRule="auto"/>
      </w:pPr>
      <w:r>
        <w:separator/>
      </w:r>
    </w:p>
  </w:endnote>
  <w:endnote w:type="continuationSeparator" w:id="0">
    <w:p w:rsidR="00A96A73" w:rsidRDefault="00A96A73" w:rsidP="00B9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9B" w:rsidRDefault="002475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73" w:rsidRDefault="00A96A73" w:rsidP="00B9267C">
      <w:pPr>
        <w:spacing w:after="0" w:line="240" w:lineRule="auto"/>
      </w:pPr>
      <w:r>
        <w:separator/>
      </w:r>
    </w:p>
  </w:footnote>
  <w:footnote w:type="continuationSeparator" w:id="0">
    <w:p w:rsidR="00A96A73" w:rsidRDefault="00A96A73" w:rsidP="00B92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0C"/>
    <w:multiLevelType w:val="hybridMultilevel"/>
    <w:tmpl w:val="1706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D1D55"/>
    <w:multiLevelType w:val="hybridMultilevel"/>
    <w:tmpl w:val="1DA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C2CAA"/>
    <w:multiLevelType w:val="hybridMultilevel"/>
    <w:tmpl w:val="82AC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40D6F"/>
    <w:multiLevelType w:val="hybridMultilevel"/>
    <w:tmpl w:val="19EA80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A53AE3"/>
    <w:multiLevelType w:val="hybridMultilevel"/>
    <w:tmpl w:val="7E1C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A6ACD"/>
    <w:multiLevelType w:val="hybridMultilevel"/>
    <w:tmpl w:val="FBF0C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8F5532"/>
    <w:multiLevelType w:val="hybridMultilevel"/>
    <w:tmpl w:val="585E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43483"/>
    <w:multiLevelType w:val="hybridMultilevel"/>
    <w:tmpl w:val="87544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8F8193D"/>
    <w:multiLevelType w:val="hybridMultilevel"/>
    <w:tmpl w:val="D0B2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532D0"/>
    <w:multiLevelType w:val="hybridMultilevel"/>
    <w:tmpl w:val="3D4E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1F1B4D"/>
    <w:multiLevelType w:val="hybridMultilevel"/>
    <w:tmpl w:val="315C1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C10336"/>
    <w:multiLevelType w:val="hybridMultilevel"/>
    <w:tmpl w:val="C54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94097"/>
    <w:multiLevelType w:val="hybridMultilevel"/>
    <w:tmpl w:val="1E94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6264EC"/>
    <w:multiLevelType w:val="hybridMultilevel"/>
    <w:tmpl w:val="9294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007D6D"/>
    <w:multiLevelType w:val="hybridMultilevel"/>
    <w:tmpl w:val="2FB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B73F5C"/>
    <w:multiLevelType w:val="hybridMultilevel"/>
    <w:tmpl w:val="C656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426C71"/>
    <w:multiLevelType w:val="hybridMultilevel"/>
    <w:tmpl w:val="04381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677007"/>
    <w:multiLevelType w:val="hybridMultilevel"/>
    <w:tmpl w:val="0848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693B74"/>
    <w:multiLevelType w:val="hybridMultilevel"/>
    <w:tmpl w:val="314EF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8F0503"/>
    <w:multiLevelType w:val="hybridMultilevel"/>
    <w:tmpl w:val="F52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8"/>
  </w:num>
  <w:num w:numId="5">
    <w:abstractNumId w:val="0"/>
  </w:num>
  <w:num w:numId="6">
    <w:abstractNumId w:val="7"/>
  </w:num>
  <w:num w:numId="7">
    <w:abstractNumId w:val="1"/>
  </w:num>
  <w:num w:numId="8">
    <w:abstractNumId w:val="5"/>
  </w:num>
  <w:num w:numId="9">
    <w:abstractNumId w:val="16"/>
  </w:num>
  <w:num w:numId="10">
    <w:abstractNumId w:val="13"/>
  </w:num>
  <w:num w:numId="11">
    <w:abstractNumId w:val="12"/>
  </w:num>
  <w:num w:numId="12">
    <w:abstractNumId w:val="9"/>
  </w:num>
  <w:num w:numId="13">
    <w:abstractNumId w:val="2"/>
  </w:num>
  <w:num w:numId="14">
    <w:abstractNumId w:val="10"/>
  </w:num>
  <w:num w:numId="15">
    <w:abstractNumId w:val="17"/>
  </w:num>
  <w:num w:numId="16">
    <w:abstractNumId w:val="19"/>
  </w:num>
  <w:num w:numId="17">
    <w:abstractNumId w:val="11"/>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Sue">
    <w15:presenceInfo w15:providerId="AD" w15:userId="S-1-5-21-2528906652-1003153716-2585439362-2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BE"/>
    <w:rsid w:val="000004B4"/>
    <w:rsid w:val="0002279D"/>
    <w:rsid w:val="000416BE"/>
    <w:rsid w:val="000B1172"/>
    <w:rsid w:val="000B31CA"/>
    <w:rsid w:val="001010A0"/>
    <w:rsid w:val="00132DC4"/>
    <w:rsid w:val="00162F0A"/>
    <w:rsid w:val="00184F53"/>
    <w:rsid w:val="001871C8"/>
    <w:rsid w:val="00196D8E"/>
    <w:rsid w:val="001B3E57"/>
    <w:rsid w:val="001B468C"/>
    <w:rsid w:val="001B5E69"/>
    <w:rsid w:val="001C0142"/>
    <w:rsid w:val="001C3CA0"/>
    <w:rsid w:val="001D621C"/>
    <w:rsid w:val="001E15CC"/>
    <w:rsid w:val="001F43A9"/>
    <w:rsid w:val="001F518B"/>
    <w:rsid w:val="0020754A"/>
    <w:rsid w:val="00214672"/>
    <w:rsid w:val="002226A2"/>
    <w:rsid w:val="00245E05"/>
    <w:rsid w:val="0024759B"/>
    <w:rsid w:val="00264703"/>
    <w:rsid w:val="00265510"/>
    <w:rsid w:val="002876C1"/>
    <w:rsid w:val="002A0463"/>
    <w:rsid w:val="00310D49"/>
    <w:rsid w:val="00314AD9"/>
    <w:rsid w:val="00353B38"/>
    <w:rsid w:val="00353BE7"/>
    <w:rsid w:val="003578F2"/>
    <w:rsid w:val="00364006"/>
    <w:rsid w:val="00365C6B"/>
    <w:rsid w:val="00367B91"/>
    <w:rsid w:val="00372FFC"/>
    <w:rsid w:val="00393A8F"/>
    <w:rsid w:val="003A6ED8"/>
    <w:rsid w:val="003B3C41"/>
    <w:rsid w:val="003B6BC8"/>
    <w:rsid w:val="003C0D5E"/>
    <w:rsid w:val="003D2630"/>
    <w:rsid w:val="003F0B67"/>
    <w:rsid w:val="003F2645"/>
    <w:rsid w:val="00415EDF"/>
    <w:rsid w:val="00422B53"/>
    <w:rsid w:val="00433F5E"/>
    <w:rsid w:val="00436BD4"/>
    <w:rsid w:val="00463539"/>
    <w:rsid w:val="00476789"/>
    <w:rsid w:val="00477741"/>
    <w:rsid w:val="00483327"/>
    <w:rsid w:val="004C1740"/>
    <w:rsid w:val="004C2E4D"/>
    <w:rsid w:val="004C59EB"/>
    <w:rsid w:val="004D26F4"/>
    <w:rsid w:val="004D6A42"/>
    <w:rsid w:val="004E1AB7"/>
    <w:rsid w:val="004E6399"/>
    <w:rsid w:val="004F4FAD"/>
    <w:rsid w:val="005132B4"/>
    <w:rsid w:val="005328E0"/>
    <w:rsid w:val="00543CEB"/>
    <w:rsid w:val="00556A87"/>
    <w:rsid w:val="005804CF"/>
    <w:rsid w:val="005B47ED"/>
    <w:rsid w:val="005C4811"/>
    <w:rsid w:val="005E34B4"/>
    <w:rsid w:val="005F0D3F"/>
    <w:rsid w:val="005F571B"/>
    <w:rsid w:val="006062FA"/>
    <w:rsid w:val="00614C72"/>
    <w:rsid w:val="00676A6D"/>
    <w:rsid w:val="00690FA0"/>
    <w:rsid w:val="00694877"/>
    <w:rsid w:val="006A5B82"/>
    <w:rsid w:val="006B0354"/>
    <w:rsid w:val="006B4D5B"/>
    <w:rsid w:val="006F229D"/>
    <w:rsid w:val="00723CD2"/>
    <w:rsid w:val="007352FE"/>
    <w:rsid w:val="00752266"/>
    <w:rsid w:val="0076328F"/>
    <w:rsid w:val="007701C1"/>
    <w:rsid w:val="00777C35"/>
    <w:rsid w:val="00784C78"/>
    <w:rsid w:val="007932C7"/>
    <w:rsid w:val="007952C5"/>
    <w:rsid w:val="00796F54"/>
    <w:rsid w:val="007A71F3"/>
    <w:rsid w:val="007B57B5"/>
    <w:rsid w:val="007C1106"/>
    <w:rsid w:val="007C5F19"/>
    <w:rsid w:val="007D7919"/>
    <w:rsid w:val="007E13B5"/>
    <w:rsid w:val="007E326A"/>
    <w:rsid w:val="00804C95"/>
    <w:rsid w:val="00807E62"/>
    <w:rsid w:val="00837ED8"/>
    <w:rsid w:val="00852F72"/>
    <w:rsid w:val="008556A0"/>
    <w:rsid w:val="00861EAC"/>
    <w:rsid w:val="00881A32"/>
    <w:rsid w:val="008874C7"/>
    <w:rsid w:val="00893336"/>
    <w:rsid w:val="008A27C8"/>
    <w:rsid w:val="008A795E"/>
    <w:rsid w:val="008B0239"/>
    <w:rsid w:val="008B5082"/>
    <w:rsid w:val="008C4947"/>
    <w:rsid w:val="008C707E"/>
    <w:rsid w:val="008C76BF"/>
    <w:rsid w:val="008E065E"/>
    <w:rsid w:val="008E51CF"/>
    <w:rsid w:val="008F3649"/>
    <w:rsid w:val="00900DD7"/>
    <w:rsid w:val="00902A56"/>
    <w:rsid w:val="00905A4F"/>
    <w:rsid w:val="009072C8"/>
    <w:rsid w:val="0091469F"/>
    <w:rsid w:val="009249B0"/>
    <w:rsid w:val="00927B81"/>
    <w:rsid w:val="009637AD"/>
    <w:rsid w:val="00965077"/>
    <w:rsid w:val="009945F3"/>
    <w:rsid w:val="009C425C"/>
    <w:rsid w:val="009C6645"/>
    <w:rsid w:val="009D29EF"/>
    <w:rsid w:val="009D5296"/>
    <w:rsid w:val="009D6C6A"/>
    <w:rsid w:val="009F335D"/>
    <w:rsid w:val="00A14FEF"/>
    <w:rsid w:val="00A30B9D"/>
    <w:rsid w:val="00A34690"/>
    <w:rsid w:val="00A45B09"/>
    <w:rsid w:val="00A53ADA"/>
    <w:rsid w:val="00A63091"/>
    <w:rsid w:val="00A747EC"/>
    <w:rsid w:val="00A7575A"/>
    <w:rsid w:val="00A85BE1"/>
    <w:rsid w:val="00A9477A"/>
    <w:rsid w:val="00A955A6"/>
    <w:rsid w:val="00A96A73"/>
    <w:rsid w:val="00AA08EB"/>
    <w:rsid w:val="00AB7189"/>
    <w:rsid w:val="00AC05DC"/>
    <w:rsid w:val="00AD5F03"/>
    <w:rsid w:val="00AE6D3B"/>
    <w:rsid w:val="00AF5274"/>
    <w:rsid w:val="00AF7A57"/>
    <w:rsid w:val="00B214EA"/>
    <w:rsid w:val="00B307D0"/>
    <w:rsid w:val="00B4093D"/>
    <w:rsid w:val="00B42B8A"/>
    <w:rsid w:val="00B4426C"/>
    <w:rsid w:val="00B53BEA"/>
    <w:rsid w:val="00B845B0"/>
    <w:rsid w:val="00B85277"/>
    <w:rsid w:val="00B9267C"/>
    <w:rsid w:val="00B94608"/>
    <w:rsid w:val="00B9646F"/>
    <w:rsid w:val="00BA2E06"/>
    <w:rsid w:val="00BA3274"/>
    <w:rsid w:val="00BA3489"/>
    <w:rsid w:val="00BB07C7"/>
    <w:rsid w:val="00BC3B74"/>
    <w:rsid w:val="00BF398D"/>
    <w:rsid w:val="00BF5FF4"/>
    <w:rsid w:val="00C107BC"/>
    <w:rsid w:val="00C10F42"/>
    <w:rsid w:val="00C138E2"/>
    <w:rsid w:val="00C16510"/>
    <w:rsid w:val="00C4757C"/>
    <w:rsid w:val="00C54FB9"/>
    <w:rsid w:val="00C72E7E"/>
    <w:rsid w:val="00C75489"/>
    <w:rsid w:val="00C91161"/>
    <w:rsid w:val="00CA4A22"/>
    <w:rsid w:val="00CA6539"/>
    <w:rsid w:val="00CE4713"/>
    <w:rsid w:val="00CF23ED"/>
    <w:rsid w:val="00CF6018"/>
    <w:rsid w:val="00D07BCD"/>
    <w:rsid w:val="00D1174C"/>
    <w:rsid w:val="00D20DB9"/>
    <w:rsid w:val="00D247C8"/>
    <w:rsid w:val="00D30968"/>
    <w:rsid w:val="00D31197"/>
    <w:rsid w:val="00D4546D"/>
    <w:rsid w:val="00D5080B"/>
    <w:rsid w:val="00D518CA"/>
    <w:rsid w:val="00D52852"/>
    <w:rsid w:val="00D775B6"/>
    <w:rsid w:val="00D86E4A"/>
    <w:rsid w:val="00D91098"/>
    <w:rsid w:val="00D96D0A"/>
    <w:rsid w:val="00DB7110"/>
    <w:rsid w:val="00DB72E9"/>
    <w:rsid w:val="00DE3A72"/>
    <w:rsid w:val="00DF3A78"/>
    <w:rsid w:val="00E06A09"/>
    <w:rsid w:val="00E30600"/>
    <w:rsid w:val="00E35291"/>
    <w:rsid w:val="00E401FD"/>
    <w:rsid w:val="00E41E9B"/>
    <w:rsid w:val="00E449D3"/>
    <w:rsid w:val="00E64E44"/>
    <w:rsid w:val="00E65D5B"/>
    <w:rsid w:val="00E72F65"/>
    <w:rsid w:val="00EB030D"/>
    <w:rsid w:val="00EB04A8"/>
    <w:rsid w:val="00EF7E4F"/>
    <w:rsid w:val="00F06518"/>
    <w:rsid w:val="00F2577E"/>
    <w:rsid w:val="00F4297A"/>
    <w:rsid w:val="00F45CE6"/>
    <w:rsid w:val="00F607D7"/>
    <w:rsid w:val="00F62E8A"/>
    <w:rsid w:val="00F708B5"/>
    <w:rsid w:val="00F77362"/>
    <w:rsid w:val="00FA073F"/>
    <w:rsid w:val="00FC408B"/>
    <w:rsid w:val="00FC4FA7"/>
    <w:rsid w:val="00FC6A08"/>
    <w:rsid w:val="00FD0F0A"/>
    <w:rsid w:val="00FF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352FE"/>
    <w:pPr>
      <w:keepNext/>
      <w:spacing w:after="0" w:line="240" w:lineRule="auto"/>
      <w:outlineLvl w:val="1"/>
    </w:pPr>
    <w:rPr>
      <w:rFonts w:ascii="Arial" w:eastAsia="Times New Roman" w:hAnsi="Arial" w:cs="Times New Roman"/>
      <w:b/>
      <w:bCs/>
      <w:sz w:val="24"/>
      <w:szCs w:val="20"/>
    </w:rPr>
  </w:style>
  <w:style w:type="paragraph" w:styleId="Heading5">
    <w:name w:val="heading 5"/>
    <w:basedOn w:val="Normal"/>
    <w:next w:val="Normal"/>
    <w:link w:val="Heading5Char"/>
    <w:qFormat/>
    <w:rsid w:val="007352FE"/>
    <w:pPr>
      <w:keepNext/>
      <w:spacing w:after="0" w:line="240" w:lineRule="auto"/>
      <w:outlineLvl w:val="4"/>
    </w:pPr>
    <w:rPr>
      <w:rFonts w:ascii="Arial" w:eastAsia="Times New Roman" w:hAnsi="Arial" w:cs="Times New Roman"/>
      <w:b/>
      <w:bCs/>
      <w:i/>
      <w:iCs/>
      <w:sz w:val="24"/>
      <w:szCs w:val="20"/>
    </w:rPr>
  </w:style>
  <w:style w:type="paragraph" w:styleId="Heading9">
    <w:name w:val="heading 9"/>
    <w:basedOn w:val="Normal"/>
    <w:next w:val="Normal"/>
    <w:link w:val="Heading9Char"/>
    <w:uiPriority w:val="9"/>
    <w:semiHidden/>
    <w:unhideWhenUsed/>
    <w:qFormat/>
    <w:rsid w:val="00F065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16BE"/>
    <w:rPr>
      <w:color w:val="0000FF" w:themeColor="hyperlink"/>
      <w:u w:val="single"/>
    </w:rPr>
  </w:style>
  <w:style w:type="paragraph" w:styleId="Header">
    <w:name w:val="header"/>
    <w:basedOn w:val="Normal"/>
    <w:link w:val="HeaderChar"/>
    <w:uiPriority w:val="99"/>
    <w:unhideWhenUsed/>
    <w:rsid w:val="00B92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67C"/>
  </w:style>
  <w:style w:type="paragraph" w:styleId="Footer">
    <w:name w:val="footer"/>
    <w:basedOn w:val="Normal"/>
    <w:link w:val="FooterChar"/>
    <w:uiPriority w:val="99"/>
    <w:unhideWhenUsed/>
    <w:rsid w:val="00B92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67C"/>
  </w:style>
  <w:style w:type="paragraph" w:styleId="BalloonText">
    <w:name w:val="Balloon Text"/>
    <w:basedOn w:val="Normal"/>
    <w:link w:val="BalloonTextChar"/>
    <w:uiPriority w:val="99"/>
    <w:semiHidden/>
    <w:unhideWhenUsed/>
    <w:rsid w:val="00B9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7C"/>
    <w:rPr>
      <w:rFonts w:ascii="Tahoma" w:hAnsi="Tahoma" w:cs="Tahoma"/>
      <w:sz w:val="16"/>
      <w:szCs w:val="16"/>
    </w:rPr>
  </w:style>
  <w:style w:type="paragraph" w:styleId="ListParagraph">
    <w:name w:val="List Paragraph"/>
    <w:basedOn w:val="Normal"/>
    <w:link w:val="ListParagraphChar"/>
    <w:uiPriority w:val="34"/>
    <w:qFormat/>
    <w:rsid w:val="003D2630"/>
    <w:pPr>
      <w:ind w:left="720"/>
      <w:contextualSpacing/>
    </w:pPr>
  </w:style>
  <w:style w:type="character" w:styleId="FollowedHyperlink">
    <w:name w:val="FollowedHyperlink"/>
    <w:basedOn w:val="DefaultParagraphFont"/>
    <w:uiPriority w:val="99"/>
    <w:semiHidden/>
    <w:unhideWhenUsed/>
    <w:rsid w:val="007B57B5"/>
    <w:rPr>
      <w:color w:val="800080" w:themeColor="followedHyperlink"/>
      <w:u w:val="single"/>
    </w:rPr>
  </w:style>
  <w:style w:type="paragraph" w:styleId="NoSpacing">
    <w:name w:val="No Spacing"/>
    <w:uiPriority w:val="1"/>
    <w:qFormat/>
    <w:rsid w:val="00365C6B"/>
    <w:pPr>
      <w:spacing w:after="0" w:line="240" w:lineRule="auto"/>
    </w:pPr>
  </w:style>
  <w:style w:type="character" w:styleId="CommentReference">
    <w:name w:val="annotation reference"/>
    <w:basedOn w:val="DefaultParagraphFont"/>
    <w:uiPriority w:val="99"/>
    <w:semiHidden/>
    <w:unhideWhenUsed/>
    <w:rsid w:val="001C3CA0"/>
    <w:rPr>
      <w:sz w:val="16"/>
      <w:szCs w:val="16"/>
    </w:rPr>
  </w:style>
  <w:style w:type="paragraph" w:styleId="CommentText">
    <w:name w:val="annotation text"/>
    <w:basedOn w:val="Normal"/>
    <w:link w:val="CommentTextChar"/>
    <w:uiPriority w:val="99"/>
    <w:semiHidden/>
    <w:unhideWhenUsed/>
    <w:rsid w:val="001C3CA0"/>
    <w:pPr>
      <w:spacing w:line="240" w:lineRule="auto"/>
    </w:pPr>
    <w:rPr>
      <w:sz w:val="20"/>
      <w:szCs w:val="20"/>
    </w:rPr>
  </w:style>
  <w:style w:type="character" w:customStyle="1" w:styleId="CommentTextChar">
    <w:name w:val="Comment Text Char"/>
    <w:basedOn w:val="DefaultParagraphFont"/>
    <w:link w:val="CommentText"/>
    <w:uiPriority w:val="99"/>
    <w:semiHidden/>
    <w:rsid w:val="001C3CA0"/>
    <w:rPr>
      <w:sz w:val="20"/>
      <w:szCs w:val="20"/>
    </w:rPr>
  </w:style>
  <w:style w:type="paragraph" w:styleId="CommentSubject">
    <w:name w:val="annotation subject"/>
    <w:basedOn w:val="CommentText"/>
    <w:next w:val="CommentText"/>
    <w:link w:val="CommentSubjectChar"/>
    <w:uiPriority w:val="99"/>
    <w:semiHidden/>
    <w:unhideWhenUsed/>
    <w:rsid w:val="001C3CA0"/>
    <w:rPr>
      <w:b/>
      <w:bCs/>
    </w:rPr>
  </w:style>
  <w:style w:type="character" w:customStyle="1" w:styleId="CommentSubjectChar">
    <w:name w:val="Comment Subject Char"/>
    <w:basedOn w:val="CommentTextChar"/>
    <w:link w:val="CommentSubject"/>
    <w:uiPriority w:val="99"/>
    <w:semiHidden/>
    <w:rsid w:val="001C3CA0"/>
    <w:rPr>
      <w:b/>
      <w:bCs/>
      <w:sz w:val="20"/>
      <w:szCs w:val="20"/>
    </w:rPr>
  </w:style>
  <w:style w:type="character" w:customStyle="1" w:styleId="Heading2Char">
    <w:name w:val="Heading 2 Char"/>
    <w:basedOn w:val="DefaultParagraphFont"/>
    <w:link w:val="Heading2"/>
    <w:rsid w:val="007352FE"/>
    <w:rPr>
      <w:rFonts w:ascii="Arial" w:eastAsia="Times New Roman" w:hAnsi="Arial" w:cs="Times New Roman"/>
      <w:b/>
      <w:bCs/>
      <w:sz w:val="24"/>
      <w:szCs w:val="20"/>
    </w:rPr>
  </w:style>
  <w:style w:type="character" w:customStyle="1" w:styleId="Heading5Char">
    <w:name w:val="Heading 5 Char"/>
    <w:basedOn w:val="DefaultParagraphFont"/>
    <w:link w:val="Heading5"/>
    <w:rsid w:val="007352FE"/>
    <w:rPr>
      <w:rFonts w:ascii="Arial" w:eastAsia="Times New Roman" w:hAnsi="Arial" w:cs="Times New Roman"/>
      <w:b/>
      <w:bCs/>
      <w:i/>
      <w:iCs/>
      <w:sz w:val="24"/>
      <w:szCs w:val="20"/>
    </w:rPr>
  </w:style>
  <w:style w:type="character" w:customStyle="1" w:styleId="ListParagraphChar">
    <w:name w:val="List Paragraph Char"/>
    <w:link w:val="ListParagraph"/>
    <w:uiPriority w:val="34"/>
    <w:locked/>
    <w:rsid w:val="007352FE"/>
  </w:style>
  <w:style w:type="character" w:customStyle="1" w:styleId="Heading9Char">
    <w:name w:val="Heading 9 Char"/>
    <w:basedOn w:val="DefaultParagraphFont"/>
    <w:link w:val="Heading9"/>
    <w:uiPriority w:val="9"/>
    <w:semiHidden/>
    <w:rsid w:val="00F06518"/>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4C59EB"/>
    <w:pPr>
      <w:widowControl w:val="0"/>
      <w:spacing w:after="0" w:line="240" w:lineRule="auto"/>
    </w:pPr>
    <w:rPr>
      <w:rFonts w:ascii="Arial" w:eastAsia="Times New Roman" w:hAnsi="Arial" w:cs="Times New Roman"/>
      <w:b/>
      <w:bCs/>
      <w:i/>
      <w:iCs/>
      <w:color w:val="0000FF"/>
      <w:sz w:val="20"/>
      <w:szCs w:val="20"/>
    </w:rPr>
  </w:style>
  <w:style w:type="character" w:customStyle="1" w:styleId="BodyText3Char">
    <w:name w:val="Body Text 3 Char"/>
    <w:basedOn w:val="DefaultParagraphFont"/>
    <w:link w:val="BodyText3"/>
    <w:rsid w:val="004C59EB"/>
    <w:rPr>
      <w:rFonts w:ascii="Arial" w:eastAsia="Times New Roman" w:hAnsi="Arial" w:cs="Times New Roman"/>
      <w:b/>
      <w:bCs/>
      <w:i/>
      <w:iCs/>
      <w:color w:val="0000FF"/>
      <w:sz w:val="20"/>
      <w:szCs w:val="20"/>
    </w:rPr>
  </w:style>
  <w:style w:type="paragraph" w:styleId="BlockText">
    <w:name w:val="Block Text"/>
    <w:basedOn w:val="Normal"/>
    <w:rsid w:val="004C59EB"/>
    <w:pPr>
      <w:widowControl w:val="0"/>
      <w:spacing w:after="0" w:line="240" w:lineRule="auto"/>
      <w:ind w:left="72" w:right="-18"/>
    </w:pPr>
    <w:rPr>
      <w:rFonts w:ascii="Arial" w:eastAsia="Times New Roman" w:hAnsi="Arial" w:cs="Times New Roman"/>
      <w:b/>
      <w:bCs/>
      <w:i/>
      <w:iCs/>
      <w:color w:val="0000FF"/>
      <w:sz w:val="20"/>
      <w:szCs w:val="20"/>
    </w:rPr>
  </w:style>
  <w:style w:type="paragraph" w:styleId="Revision">
    <w:name w:val="Revision"/>
    <w:hidden/>
    <w:uiPriority w:val="99"/>
    <w:semiHidden/>
    <w:rsid w:val="00F45C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352FE"/>
    <w:pPr>
      <w:keepNext/>
      <w:spacing w:after="0" w:line="240" w:lineRule="auto"/>
      <w:outlineLvl w:val="1"/>
    </w:pPr>
    <w:rPr>
      <w:rFonts w:ascii="Arial" w:eastAsia="Times New Roman" w:hAnsi="Arial" w:cs="Times New Roman"/>
      <w:b/>
      <w:bCs/>
      <w:sz w:val="24"/>
      <w:szCs w:val="20"/>
    </w:rPr>
  </w:style>
  <w:style w:type="paragraph" w:styleId="Heading5">
    <w:name w:val="heading 5"/>
    <w:basedOn w:val="Normal"/>
    <w:next w:val="Normal"/>
    <w:link w:val="Heading5Char"/>
    <w:qFormat/>
    <w:rsid w:val="007352FE"/>
    <w:pPr>
      <w:keepNext/>
      <w:spacing w:after="0" w:line="240" w:lineRule="auto"/>
      <w:outlineLvl w:val="4"/>
    </w:pPr>
    <w:rPr>
      <w:rFonts w:ascii="Arial" w:eastAsia="Times New Roman" w:hAnsi="Arial" w:cs="Times New Roman"/>
      <w:b/>
      <w:bCs/>
      <w:i/>
      <w:iCs/>
      <w:sz w:val="24"/>
      <w:szCs w:val="20"/>
    </w:rPr>
  </w:style>
  <w:style w:type="paragraph" w:styleId="Heading9">
    <w:name w:val="heading 9"/>
    <w:basedOn w:val="Normal"/>
    <w:next w:val="Normal"/>
    <w:link w:val="Heading9Char"/>
    <w:uiPriority w:val="9"/>
    <w:semiHidden/>
    <w:unhideWhenUsed/>
    <w:qFormat/>
    <w:rsid w:val="00F065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16BE"/>
    <w:rPr>
      <w:color w:val="0000FF" w:themeColor="hyperlink"/>
      <w:u w:val="single"/>
    </w:rPr>
  </w:style>
  <w:style w:type="paragraph" w:styleId="Header">
    <w:name w:val="header"/>
    <w:basedOn w:val="Normal"/>
    <w:link w:val="HeaderChar"/>
    <w:uiPriority w:val="99"/>
    <w:unhideWhenUsed/>
    <w:rsid w:val="00B92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67C"/>
  </w:style>
  <w:style w:type="paragraph" w:styleId="Footer">
    <w:name w:val="footer"/>
    <w:basedOn w:val="Normal"/>
    <w:link w:val="FooterChar"/>
    <w:uiPriority w:val="99"/>
    <w:unhideWhenUsed/>
    <w:rsid w:val="00B92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67C"/>
  </w:style>
  <w:style w:type="paragraph" w:styleId="BalloonText">
    <w:name w:val="Balloon Text"/>
    <w:basedOn w:val="Normal"/>
    <w:link w:val="BalloonTextChar"/>
    <w:uiPriority w:val="99"/>
    <w:semiHidden/>
    <w:unhideWhenUsed/>
    <w:rsid w:val="00B9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7C"/>
    <w:rPr>
      <w:rFonts w:ascii="Tahoma" w:hAnsi="Tahoma" w:cs="Tahoma"/>
      <w:sz w:val="16"/>
      <w:szCs w:val="16"/>
    </w:rPr>
  </w:style>
  <w:style w:type="paragraph" w:styleId="ListParagraph">
    <w:name w:val="List Paragraph"/>
    <w:basedOn w:val="Normal"/>
    <w:link w:val="ListParagraphChar"/>
    <w:uiPriority w:val="34"/>
    <w:qFormat/>
    <w:rsid w:val="003D2630"/>
    <w:pPr>
      <w:ind w:left="720"/>
      <w:contextualSpacing/>
    </w:pPr>
  </w:style>
  <w:style w:type="character" w:styleId="FollowedHyperlink">
    <w:name w:val="FollowedHyperlink"/>
    <w:basedOn w:val="DefaultParagraphFont"/>
    <w:uiPriority w:val="99"/>
    <w:semiHidden/>
    <w:unhideWhenUsed/>
    <w:rsid w:val="007B57B5"/>
    <w:rPr>
      <w:color w:val="800080" w:themeColor="followedHyperlink"/>
      <w:u w:val="single"/>
    </w:rPr>
  </w:style>
  <w:style w:type="paragraph" w:styleId="NoSpacing">
    <w:name w:val="No Spacing"/>
    <w:uiPriority w:val="1"/>
    <w:qFormat/>
    <w:rsid w:val="00365C6B"/>
    <w:pPr>
      <w:spacing w:after="0" w:line="240" w:lineRule="auto"/>
    </w:pPr>
  </w:style>
  <w:style w:type="character" w:styleId="CommentReference">
    <w:name w:val="annotation reference"/>
    <w:basedOn w:val="DefaultParagraphFont"/>
    <w:uiPriority w:val="99"/>
    <w:semiHidden/>
    <w:unhideWhenUsed/>
    <w:rsid w:val="001C3CA0"/>
    <w:rPr>
      <w:sz w:val="16"/>
      <w:szCs w:val="16"/>
    </w:rPr>
  </w:style>
  <w:style w:type="paragraph" w:styleId="CommentText">
    <w:name w:val="annotation text"/>
    <w:basedOn w:val="Normal"/>
    <w:link w:val="CommentTextChar"/>
    <w:uiPriority w:val="99"/>
    <w:semiHidden/>
    <w:unhideWhenUsed/>
    <w:rsid w:val="001C3CA0"/>
    <w:pPr>
      <w:spacing w:line="240" w:lineRule="auto"/>
    </w:pPr>
    <w:rPr>
      <w:sz w:val="20"/>
      <w:szCs w:val="20"/>
    </w:rPr>
  </w:style>
  <w:style w:type="character" w:customStyle="1" w:styleId="CommentTextChar">
    <w:name w:val="Comment Text Char"/>
    <w:basedOn w:val="DefaultParagraphFont"/>
    <w:link w:val="CommentText"/>
    <w:uiPriority w:val="99"/>
    <w:semiHidden/>
    <w:rsid w:val="001C3CA0"/>
    <w:rPr>
      <w:sz w:val="20"/>
      <w:szCs w:val="20"/>
    </w:rPr>
  </w:style>
  <w:style w:type="paragraph" w:styleId="CommentSubject">
    <w:name w:val="annotation subject"/>
    <w:basedOn w:val="CommentText"/>
    <w:next w:val="CommentText"/>
    <w:link w:val="CommentSubjectChar"/>
    <w:uiPriority w:val="99"/>
    <w:semiHidden/>
    <w:unhideWhenUsed/>
    <w:rsid w:val="001C3CA0"/>
    <w:rPr>
      <w:b/>
      <w:bCs/>
    </w:rPr>
  </w:style>
  <w:style w:type="character" w:customStyle="1" w:styleId="CommentSubjectChar">
    <w:name w:val="Comment Subject Char"/>
    <w:basedOn w:val="CommentTextChar"/>
    <w:link w:val="CommentSubject"/>
    <w:uiPriority w:val="99"/>
    <w:semiHidden/>
    <w:rsid w:val="001C3CA0"/>
    <w:rPr>
      <w:b/>
      <w:bCs/>
      <w:sz w:val="20"/>
      <w:szCs w:val="20"/>
    </w:rPr>
  </w:style>
  <w:style w:type="character" w:customStyle="1" w:styleId="Heading2Char">
    <w:name w:val="Heading 2 Char"/>
    <w:basedOn w:val="DefaultParagraphFont"/>
    <w:link w:val="Heading2"/>
    <w:rsid w:val="007352FE"/>
    <w:rPr>
      <w:rFonts w:ascii="Arial" w:eastAsia="Times New Roman" w:hAnsi="Arial" w:cs="Times New Roman"/>
      <w:b/>
      <w:bCs/>
      <w:sz w:val="24"/>
      <w:szCs w:val="20"/>
    </w:rPr>
  </w:style>
  <w:style w:type="character" w:customStyle="1" w:styleId="Heading5Char">
    <w:name w:val="Heading 5 Char"/>
    <w:basedOn w:val="DefaultParagraphFont"/>
    <w:link w:val="Heading5"/>
    <w:rsid w:val="007352FE"/>
    <w:rPr>
      <w:rFonts w:ascii="Arial" w:eastAsia="Times New Roman" w:hAnsi="Arial" w:cs="Times New Roman"/>
      <w:b/>
      <w:bCs/>
      <w:i/>
      <w:iCs/>
      <w:sz w:val="24"/>
      <w:szCs w:val="20"/>
    </w:rPr>
  </w:style>
  <w:style w:type="character" w:customStyle="1" w:styleId="ListParagraphChar">
    <w:name w:val="List Paragraph Char"/>
    <w:link w:val="ListParagraph"/>
    <w:uiPriority w:val="34"/>
    <w:locked/>
    <w:rsid w:val="007352FE"/>
  </w:style>
  <w:style w:type="character" w:customStyle="1" w:styleId="Heading9Char">
    <w:name w:val="Heading 9 Char"/>
    <w:basedOn w:val="DefaultParagraphFont"/>
    <w:link w:val="Heading9"/>
    <w:uiPriority w:val="9"/>
    <w:semiHidden/>
    <w:rsid w:val="00F06518"/>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4C59EB"/>
    <w:pPr>
      <w:widowControl w:val="0"/>
      <w:spacing w:after="0" w:line="240" w:lineRule="auto"/>
    </w:pPr>
    <w:rPr>
      <w:rFonts w:ascii="Arial" w:eastAsia="Times New Roman" w:hAnsi="Arial" w:cs="Times New Roman"/>
      <w:b/>
      <w:bCs/>
      <w:i/>
      <w:iCs/>
      <w:color w:val="0000FF"/>
      <w:sz w:val="20"/>
      <w:szCs w:val="20"/>
    </w:rPr>
  </w:style>
  <w:style w:type="character" w:customStyle="1" w:styleId="BodyText3Char">
    <w:name w:val="Body Text 3 Char"/>
    <w:basedOn w:val="DefaultParagraphFont"/>
    <w:link w:val="BodyText3"/>
    <w:rsid w:val="004C59EB"/>
    <w:rPr>
      <w:rFonts w:ascii="Arial" w:eastAsia="Times New Roman" w:hAnsi="Arial" w:cs="Times New Roman"/>
      <w:b/>
      <w:bCs/>
      <w:i/>
      <w:iCs/>
      <w:color w:val="0000FF"/>
      <w:sz w:val="20"/>
      <w:szCs w:val="20"/>
    </w:rPr>
  </w:style>
  <w:style w:type="paragraph" w:styleId="BlockText">
    <w:name w:val="Block Text"/>
    <w:basedOn w:val="Normal"/>
    <w:rsid w:val="004C59EB"/>
    <w:pPr>
      <w:widowControl w:val="0"/>
      <w:spacing w:after="0" w:line="240" w:lineRule="auto"/>
      <w:ind w:left="72" w:right="-18"/>
    </w:pPr>
    <w:rPr>
      <w:rFonts w:ascii="Arial" w:eastAsia="Times New Roman" w:hAnsi="Arial" w:cs="Times New Roman"/>
      <w:b/>
      <w:bCs/>
      <w:i/>
      <w:iCs/>
      <w:color w:val="0000FF"/>
      <w:sz w:val="20"/>
      <w:szCs w:val="20"/>
    </w:rPr>
  </w:style>
  <w:style w:type="paragraph" w:styleId="Revision">
    <w:name w:val="Revision"/>
    <w:hidden/>
    <w:uiPriority w:val="99"/>
    <w:semiHidden/>
    <w:rsid w:val="00F45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215">
      <w:bodyDiv w:val="1"/>
      <w:marLeft w:val="0"/>
      <w:marRight w:val="0"/>
      <w:marTop w:val="0"/>
      <w:marBottom w:val="0"/>
      <w:divBdr>
        <w:top w:val="none" w:sz="0" w:space="0" w:color="auto"/>
        <w:left w:val="none" w:sz="0" w:space="0" w:color="auto"/>
        <w:bottom w:val="none" w:sz="0" w:space="0" w:color="auto"/>
        <w:right w:val="none" w:sz="0" w:space="0" w:color="auto"/>
      </w:divBdr>
    </w:div>
    <w:div w:id="218397423">
      <w:bodyDiv w:val="1"/>
      <w:marLeft w:val="0"/>
      <w:marRight w:val="0"/>
      <w:marTop w:val="0"/>
      <w:marBottom w:val="0"/>
      <w:divBdr>
        <w:top w:val="none" w:sz="0" w:space="0" w:color="auto"/>
        <w:left w:val="none" w:sz="0" w:space="0" w:color="auto"/>
        <w:bottom w:val="none" w:sz="0" w:space="0" w:color="auto"/>
        <w:right w:val="none" w:sz="0" w:space="0" w:color="auto"/>
      </w:divBdr>
    </w:div>
    <w:div w:id="465658077">
      <w:bodyDiv w:val="1"/>
      <w:marLeft w:val="0"/>
      <w:marRight w:val="0"/>
      <w:marTop w:val="0"/>
      <w:marBottom w:val="0"/>
      <w:divBdr>
        <w:top w:val="none" w:sz="0" w:space="0" w:color="auto"/>
        <w:left w:val="none" w:sz="0" w:space="0" w:color="auto"/>
        <w:bottom w:val="none" w:sz="0" w:space="0" w:color="auto"/>
        <w:right w:val="none" w:sz="0" w:space="0" w:color="auto"/>
      </w:divBdr>
    </w:div>
    <w:div w:id="512039080">
      <w:bodyDiv w:val="1"/>
      <w:marLeft w:val="0"/>
      <w:marRight w:val="0"/>
      <w:marTop w:val="0"/>
      <w:marBottom w:val="0"/>
      <w:divBdr>
        <w:top w:val="none" w:sz="0" w:space="0" w:color="auto"/>
        <w:left w:val="none" w:sz="0" w:space="0" w:color="auto"/>
        <w:bottom w:val="none" w:sz="0" w:space="0" w:color="auto"/>
        <w:right w:val="none" w:sz="0" w:space="0" w:color="auto"/>
      </w:divBdr>
    </w:div>
    <w:div w:id="599065905">
      <w:bodyDiv w:val="1"/>
      <w:marLeft w:val="0"/>
      <w:marRight w:val="0"/>
      <w:marTop w:val="0"/>
      <w:marBottom w:val="0"/>
      <w:divBdr>
        <w:top w:val="none" w:sz="0" w:space="0" w:color="auto"/>
        <w:left w:val="none" w:sz="0" w:space="0" w:color="auto"/>
        <w:bottom w:val="none" w:sz="0" w:space="0" w:color="auto"/>
        <w:right w:val="none" w:sz="0" w:space="0" w:color="auto"/>
      </w:divBdr>
    </w:div>
    <w:div w:id="717096363">
      <w:bodyDiv w:val="1"/>
      <w:marLeft w:val="0"/>
      <w:marRight w:val="0"/>
      <w:marTop w:val="0"/>
      <w:marBottom w:val="0"/>
      <w:divBdr>
        <w:top w:val="none" w:sz="0" w:space="0" w:color="auto"/>
        <w:left w:val="none" w:sz="0" w:space="0" w:color="auto"/>
        <w:bottom w:val="none" w:sz="0" w:space="0" w:color="auto"/>
        <w:right w:val="none" w:sz="0" w:space="0" w:color="auto"/>
      </w:divBdr>
    </w:div>
    <w:div w:id="831995377">
      <w:bodyDiv w:val="1"/>
      <w:marLeft w:val="0"/>
      <w:marRight w:val="0"/>
      <w:marTop w:val="0"/>
      <w:marBottom w:val="0"/>
      <w:divBdr>
        <w:top w:val="none" w:sz="0" w:space="0" w:color="auto"/>
        <w:left w:val="none" w:sz="0" w:space="0" w:color="auto"/>
        <w:bottom w:val="none" w:sz="0" w:space="0" w:color="auto"/>
        <w:right w:val="none" w:sz="0" w:space="0" w:color="auto"/>
      </w:divBdr>
    </w:div>
    <w:div w:id="1275794796">
      <w:bodyDiv w:val="1"/>
      <w:marLeft w:val="0"/>
      <w:marRight w:val="0"/>
      <w:marTop w:val="0"/>
      <w:marBottom w:val="0"/>
      <w:divBdr>
        <w:top w:val="none" w:sz="0" w:space="0" w:color="auto"/>
        <w:left w:val="none" w:sz="0" w:space="0" w:color="auto"/>
        <w:bottom w:val="none" w:sz="0" w:space="0" w:color="auto"/>
        <w:right w:val="none" w:sz="0" w:space="0" w:color="auto"/>
      </w:divBdr>
    </w:div>
    <w:div w:id="1347363862">
      <w:bodyDiv w:val="1"/>
      <w:marLeft w:val="0"/>
      <w:marRight w:val="0"/>
      <w:marTop w:val="0"/>
      <w:marBottom w:val="0"/>
      <w:divBdr>
        <w:top w:val="none" w:sz="0" w:space="0" w:color="auto"/>
        <w:left w:val="none" w:sz="0" w:space="0" w:color="auto"/>
        <w:bottom w:val="none" w:sz="0" w:space="0" w:color="auto"/>
        <w:right w:val="none" w:sz="0" w:space="0" w:color="auto"/>
      </w:divBdr>
    </w:div>
    <w:div w:id="1645427931">
      <w:bodyDiv w:val="1"/>
      <w:marLeft w:val="0"/>
      <w:marRight w:val="0"/>
      <w:marTop w:val="0"/>
      <w:marBottom w:val="0"/>
      <w:divBdr>
        <w:top w:val="none" w:sz="0" w:space="0" w:color="auto"/>
        <w:left w:val="none" w:sz="0" w:space="0" w:color="auto"/>
        <w:bottom w:val="none" w:sz="0" w:space="0" w:color="auto"/>
        <w:right w:val="none" w:sz="0" w:space="0" w:color="auto"/>
      </w:divBdr>
    </w:div>
    <w:div w:id="1719433822">
      <w:bodyDiv w:val="1"/>
      <w:marLeft w:val="0"/>
      <w:marRight w:val="0"/>
      <w:marTop w:val="0"/>
      <w:marBottom w:val="0"/>
      <w:divBdr>
        <w:top w:val="none" w:sz="0" w:space="0" w:color="auto"/>
        <w:left w:val="none" w:sz="0" w:space="0" w:color="auto"/>
        <w:bottom w:val="none" w:sz="0" w:space="0" w:color="auto"/>
        <w:right w:val="none" w:sz="0" w:space="0" w:color="auto"/>
      </w:divBdr>
    </w:div>
    <w:div w:id="1852794150">
      <w:bodyDiv w:val="1"/>
      <w:marLeft w:val="0"/>
      <w:marRight w:val="0"/>
      <w:marTop w:val="0"/>
      <w:marBottom w:val="0"/>
      <w:divBdr>
        <w:top w:val="none" w:sz="0" w:space="0" w:color="auto"/>
        <w:left w:val="none" w:sz="0" w:space="0" w:color="auto"/>
        <w:bottom w:val="none" w:sz="0" w:space="0" w:color="auto"/>
        <w:right w:val="none" w:sz="0" w:space="0" w:color="auto"/>
      </w:divBdr>
    </w:div>
    <w:div w:id="1860776988">
      <w:bodyDiv w:val="1"/>
      <w:marLeft w:val="0"/>
      <w:marRight w:val="0"/>
      <w:marTop w:val="0"/>
      <w:marBottom w:val="0"/>
      <w:divBdr>
        <w:top w:val="none" w:sz="0" w:space="0" w:color="auto"/>
        <w:left w:val="none" w:sz="0" w:space="0" w:color="auto"/>
        <w:bottom w:val="none" w:sz="0" w:space="0" w:color="auto"/>
        <w:right w:val="none" w:sz="0" w:space="0" w:color="auto"/>
      </w:divBdr>
    </w:div>
    <w:div w:id="2078354359">
      <w:bodyDiv w:val="1"/>
      <w:marLeft w:val="0"/>
      <w:marRight w:val="0"/>
      <w:marTop w:val="0"/>
      <w:marBottom w:val="0"/>
      <w:divBdr>
        <w:top w:val="none" w:sz="0" w:space="0" w:color="auto"/>
        <w:left w:val="none" w:sz="0" w:space="0" w:color="auto"/>
        <w:bottom w:val="none" w:sz="0" w:space="0" w:color="auto"/>
        <w:right w:val="none" w:sz="0" w:space="0" w:color="auto"/>
      </w:divBdr>
    </w:div>
    <w:div w:id="2126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bridgeshire.gov.uk/cl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jane.hargrave@cambridgeshire.gov.uk" TargetMode="External"/><Relationship Id="rId17" Type="http://schemas.openxmlformats.org/officeDocument/2006/relationships/hyperlink" Target="http://goo.gl/o1WNMx" TargetMode="External"/><Relationship Id="rId2" Type="http://schemas.openxmlformats.org/officeDocument/2006/relationships/customXml" Target="../customXml/item2.xml"/><Relationship Id="rId16" Type="http://schemas.openxmlformats.org/officeDocument/2006/relationships/hyperlink" Target="http://www3.hants.gov.uk/adultservices/local-welfare-assist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goo.gl/1qHwE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ag.org.uk/lwa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A504992212BE435CAF9E138870C6DF3700DA1919806729B540A628CBCA4474F950" ma:contentTypeVersion="0" ma:contentTypeDescription="Main report for an agenda item." ma:contentTypeScope="" ma:versionID="4b7ce62878302ecb00babe8f6f8d8a24">
  <xsd:schema xmlns:xsd="http://www.w3.org/2001/XMLSchema" xmlns:p="http://schemas.microsoft.com/office/2006/metadata/properties" xmlns:ns1="http://schemas.microsoft.com/sharepoint/v3" xmlns:ns2="27BC12AF-A3E6-46A6-9F87-96C093E46B05" targetNamespace="http://schemas.microsoft.com/office/2006/metadata/properties" ma:root="true" ma:fieldsID="d2107f078635ae1075e513a7691fe262" ns1:_="" ns2:_="">
    <xsd:import namespace="http://schemas.microsoft.com/sharepoint/v3"/>
    <xsd:import namespace="27BC12AF-A3E6-46A6-9F87-96C093E46B05"/>
    <xsd:element name="properties">
      <xsd:complexType>
        <xsd:sequence>
          <xsd:element name="documentManagement">
            <xsd:complexType>
              <xsd:all>
                <xsd:element ref="ns2:ElectoralDivision" minOccurs="0"/>
                <xsd:element ref="ns1:Purpose" minOccurs="0"/>
                <xsd:element ref="ns1:KeyIssues" minOccurs="0"/>
                <xsd:element ref="ns1:Recommendation" minOccurs="0"/>
                <xsd:element ref="ns2:ReportAuthor" minOccurs="0"/>
                <xsd:element ref="ns2:ReportAuthorContact" minOccurs="0"/>
                <xsd:element ref="ns2:ReportMemberContact" minOccurs="0"/>
                <xsd:element ref="ns2:KeyDecision" minOccurs="0"/>
                <xsd:element ref="ns2:ForwardPlanningRef"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rpose" ma:index="9" nillable="true" ma:displayName="Purpose" ma:description="The purpose of the agenda item." ma:internalName="Purpose">
      <xsd:simpleType>
        <xsd:restriction base="dms:Note"/>
      </xsd:simpleType>
    </xsd:element>
    <xsd:element name="KeyIssues" ma:index="10" nillable="true" ma:displayName="Key Issues" ma:description="The agenda item's key issues." ma:internalName="KeyIssues">
      <xsd:simpleType>
        <xsd:restriction base="dms:Note"/>
      </xsd:simpleType>
    </xsd:element>
    <xsd:element name="Recommendation" ma:index="11" nillable="true" ma:displayName="Recommendation" ma:description="The committee's recommendation following the meeting." ma:internalName="Recommendation">
      <xsd:simpleType>
        <xsd:restriction base="dms:Note"/>
      </xsd:simpleType>
    </xsd:element>
  </xsd:schema>
  <xsd:schema xmlns:xsd="http://www.w3.org/2001/XMLSchema" xmlns:dms="http://schemas.microsoft.com/office/2006/documentManagement/types" targetNamespace="27BC12AF-A3E6-46A6-9F87-96C093E46B05" elementFormDefault="qualified">
    <xsd:import namespace="http://schemas.microsoft.com/office/2006/documentManagement/types"/>
    <xsd:element name="ElectoralDivision" ma:index="8" nillable="true" ma:displayName="Electoral Division" ma:description="Leave blank for all electoral divisions" ma:internalName="ElectoralDivision">
      <xsd:simpleType>
        <xsd:restriction base="dms:Unknown">
          <xsd:maxLength value="1024"/>
        </xsd:restriction>
      </xsd:simpleType>
    </xsd:element>
    <xsd:element name="ReportAuthor" ma:index="12" nillable="true" ma:displayName="Report Author" ma:internalName="ReportAuthor">
      <xsd:simpleType>
        <xsd:restriction base="dms:Text"/>
      </xsd:simpleType>
    </xsd:element>
    <xsd:element name="ReportAuthorContact" ma:index="13" nillable="true" ma:displayName="Report Author Contact Details" ma:internalName="ReportAuthorContact">
      <xsd:simpleType>
        <xsd:restriction base="dms:Note">
          <xsd:maxLength value="1024"/>
        </xsd:restriction>
      </xsd:simpleType>
    </xsd:element>
    <xsd:element name="ReportMemberContact" ma:index="14" nillable="true" ma:displayName="Report Member Contact Details" ma:internalName="ReportMemberContact">
      <xsd:simpleType>
        <xsd:restriction base="dms:Note">
          <xsd:maxLength value="1024"/>
        </xsd:restriction>
      </xsd:simpleType>
    </xsd:element>
    <xsd:element name="KeyDecision" ma:index="15" nillable="true" ma:displayName="Key Decision" ma:internalName="KeyDecision">
      <xsd:simpleType>
        <xsd:restriction base="dms:Boolean"/>
      </xsd:simpleType>
    </xsd:element>
    <xsd:element name="ForwardPlanningRef" ma:index="16" nillable="true" ma:displayName="Forward Planning Ref" ma:internalName="ForwardPlanning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lectoralDivision xmlns="27BC12AF-A3E6-46A6-9F87-96C093E46B05" xsi:nil="true"/>
    <ReportMemberContact xmlns="27BC12AF-A3E6-46A6-9F87-96C093E46B05" xsi:nil="true"/>
    <KeyIssues xmlns="http://schemas.microsoft.com/sharepoint/v3">&lt;div&gt;&lt;/div&gt;</KeyIssues>
    <ForwardPlanningRef xmlns="27BC12AF-A3E6-46A6-9F87-96C093E46B05" xsi:nil="true"/>
    <Purpose xmlns="http://schemas.microsoft.com/sharepoint/v3">&lt;ul&gt;
&lt;li&gt;To provide an update on CLAS&lt;/li&gt;
&lt;li&gt;To seek outline agreement to work up a new approach to CLAS arrangements that provides information and advice as well as access to goods and services&lt;/li&gt;&lt;/ul&gt;
&lt;div&gt;&amp;nbsp;&lt;/div&gt;</Purpose>
    <KeyDecision xmlns="27BC12AF-A3E6-46A6-9F87-96C093E46B05">false</KeyDecision>
    <ReportAuthor xmlns="27BC12AF-A3E6-46A6-9F87-96C093E46B05">Adrian Loades, Executive Director: Children, Families and Adults Services</ReportAuthor>
    <Recommendation xmlns="http://schemas.microsoft.com/sharepoint/v3">&lt;div&gt;The Committee is recommended to:&lt;/div&gt;
&lt;ul&gt;
&lt;li&gt;Consider the proposed alternative approach to providing a Cambridgeshire Local Assistance Scheme as outlined in Section 4.&lt;/li&gt;
&lt;li&gt;Support further investigation into this alternative approach.&lt;/li&gt;
&lt;li&gt;Agree further updates be provided to Adult Spokes rather than further reports to committee.&lt;br&gt;&lt;/li&gt;&lt;/ul&gt;</Recommendation>
    <ReportAuthorContact xmlns="27BC12AF-A3E6-46A6-9F87-96C093E46B05">Name:	Jane Hargrave
Post:	Information Development Manager
Email:	jane.hargrave@cambridgeshire.gov.uk
Tel:	01480 373 752
</ReportAuthor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C5A5-6D31-4E5A-9B19-59E5D980D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C12AF-A3E6-46A6-9F87-96C093E46B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68817E4-C207-4B9C-954C-9D7B0D43190F}">
  <ds:schemaRefs>
    <ds:schemaRef ds:uri="27BC12AF-A3E6-46A6-9F87-96C093E46B05"/>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133948A-A1AB-47F7-8279-EF2A0FF6A97B}">
  <ds:schemaRefs>
    <ds:schemaRef ds:uri="http://schemas.microsoft.com/sharepoint/v3/contenttype/forms"/>
  </ds:schemaRefs>
</ds:datastoreItem>
</file>

<file path=customXml/itemProps4.xml><?xml version="1.0" encoding="utf-8"?>
<ds:datastoreItem xmlns:ds="http://schemas.openxmlformats.org/officeDocument/2006/customXml" ds:itemID="{22EF3F22-9724-446E-9418-DD6EC221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Item 5 - Cambridgeshire Local Assistance Scheme (CLAS) for 2016/17</vt:lpstr>
    </vt:vector>
  </TitlesOfParts>
  <Company>Cambridgeshire County Council</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Cambridgeshire Local Assistance Scheme (CLAS) for 2016/17</dc:title>
  <dc:creator>Hargrave Jane</dc:creator>
  <cp:lastModifiedBy>Sue Reynolds</cp:lastModifiedBy>
  <cp:revision>2</cp:revision>
  <cp:lastPrinted>2016-05-06T12:09:00Z</cp:lastPrinted>
  <dcterms:created xsi:type="dcterms:W3CDTF">2016-06-07T10:08:00Z</dcterms:created>
  <dcterms:modified xsi:type="dcterms:W3CDTF">2016-06-07T10:08:00Z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0x010100A504992212BE435CAF9E138870C6DF3700DA1919806729B540A628CBCA4474F950</vt:lpwstr>
  </property>
</Properties>
</file>